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095" w:rsidRPr="009100DC" w:rsidRDefault="009D4B62" w:rsidP="00FC2743">
      <w:pPr>
        <w:pStyle w:val="Title"/>
        <w:framePr w:h="1078" w:hRule="exact" w:wrap="notBeside" w:x="1432" w:y="-412"/>
        <w:spacing w:line="276" w:lineRule="auto"/>
        <w:ind w:left="720"/>
        <w:rPr>
          <w:sz w:val="46"/>
          <w:szCs w:val="46"/>
        </w:rPr>
      </w:pPr>
      <w:r>
        <w:rPr>
          <w:sz w:val="40"/>
          <w:szCs w:val="46"/>
        </w:rPr>
        <w:t xml:space="preserve">Publication and </w:t>
      </w:r>
      <w:r w:rsidR="00B4426B">
        <w:rPr>
          <w:sz w:val="40"/>
          <w:szCs w:val="46"/>
        </w:rPr>
        <w:t xml:space="preserve">Curation of Large-Scale Shared </w:t>
      </w:r>
      <w:r w:rsidR="0025127D">
        <w:rPr>
          <w:sz w:val="40"/>
          <w:szCs w:val="46"/>
        </w:rPr>
        <w:t>Environmental</w:t>
      </w:r>
      <w:r w:rsidR="00B4426B">
        <w:rPr>
          <w:sz w:val="40"/>
          <w:szCs w:val="46"/>
        </w:rPr>
        <w:t xml:space="preserve"> Data</w:t>
      </w:r>
    </w:p>
    <w:p w:rsidR="00B4426B" w:rsidRDefault="00B4426B" w:rsidP="00FC2743">
      <w:pPr>
        <w:pStyle w:val="Authors"/>
        <w:framePr w:h="2656" w:hRule="exact" w:hSpace="288" w:wrap="notBeside" w:x="1483" w:y="646"/>
        <w:spacing w:after="0" w:line="276" w:lineRule="auto"/>
      </w:pPr>
    </w:p>
    <w:p w:rsidR="00952095" w:rsidRPr="00B4426B" w:rsidRDefault="00CD579D" w:rsidP="00FC2743">
      <w:pPr>
        <w:pStyle w:val="Authors"/>
        <w:framePr w:h="2656" w:hRule="exact" w:hSpace="288" w:wrap="notBeside" w:x="1483" w:y="646"/>
        <w:spacing w:after="0" w:line="276" w:lineRule="auto"/>
        <w:rPr>
          <w:sz w:val="24"/>
        </w:rPr>
      </w:pPr>
      <w:r w:rsidRPr="00B4426B">
        <w:rPr>
          <w:sz w:val="24"/>
        </w:rPr>
        <w:t xml:space="preserve">Marty Humphrey*, </w:t>
      </w:r>
      <w:r w:rsidR="00B4426B" w:rsidRPr="00B4426B">
        <w:rPr>
          <w:sz w:val="24"/>
        </w:rPr>
        <w:t>Deb Agarwal</w:t>
      </w:r>
      <w:r w:rsidRPr="00B4426B">
        <w:rPr>
          <w:sz w:val="24"/>
        </w:rPr>
        <w:t xml:space="preserve">**, and </w:t>
      </w:r>
      <w:r w:rsidR="00B4426B" w:rsidRPr="00B4426B">
        <w:rPr>
          <w:sz w:val="24"/>
        </w:rPr>
        <w:t>Catharine van Ingen</w:t>
      </w:r>
      <w:r w:rsidRPr="00B4426B">
        <w:rPr>
          <w:sz w:val="24"/>
        </w:rPr>
        <w:t>*</w:t>
      </w:r>
      <w:r w:rsidR="00B4426B" w:rsidRPr="00B4426B">
        <w:rPr>
          <w:sz w:val="24"/>
        </w:rPr>
        <w:t>*</w:t>
      </w:r>
      <w:r w:rsidRPr="00B4426B">
        <w:rPr>
          <w:sz w:val="24"/>
        </w:rPr>
        <w:t>*</w:t>
      </w:r>
    </w:p>
    <w:p w:rsidR="00B4426B" w:rsidRDefault="00B4426B" w:rsidP="00FC2743">
      <w:pPr>
        <w:pStyle w:val="Authors"/>
        <w:framePr w:h="2656" w:hRule="exact" w:hSpace="288" w:wrap="notBeside" w:x="1483" w:y="646"/>
        <w:spacing w:after="0" w:line="276" w:lineRule="auto"/>
      </w:pPr>
    </w:p>
    <w:p w:rsidR="00B4426B" w:rsidRDefault="00CD579D" w:rsidP="00FC2743">
      <w:pPr>
        <w:pStyle w:val="Authors"/>
        <w:framePr w:h="2656" w:hRule="exact" w:hSpace="288" w:wrap="notBeside" w:x="1483" w:y="646"/>
        <w:spacing w:after="0" w:line="276" w:lineRule="auto"/>
        <w:rPr>
          <w:lang w:eastAsia="ja-JP"/>
        </w:rPr>
      </w:pPr>
      <w:r>
        <w:t>*</w:t>
      </w:r>
      <w:r w:rsidR="00952095">
        <w:t>Department of Computer Science, University of Virginia, Charlottesville, VA</w:t>
      </w:r>
      <w:r w:rsidR="00B4426B">
        <w:t xml:space="preserve"> </w:t>
      </w:r>
      <w:r w:rsidR="00B4426B">
        <w:rPr>
          <w:lang w:eastAsia="ja-JP"/>
        </w:rPr>
        <w:t>USA</w:t>
      </w:r>
    </w:p>
    <w:p w:rsidR="00B4426B" w:rsidRDefault="00CD579D" w:rsidP="00FC2743">
      <w:pPr>
        <w:pStyle w:val="Authors"/>
        <w:framePr w:h="2656" w:hRule="exact" w:hSpace="288" w:wrap="notBeside" w:x="1483" w:y="646"/>
        <w:spacing w:after="0" w:line="276" w:lineRule="auto"/>
        <w:rPr>
          <w:lang w:eastAsia="ja-JP"/>
        </w:rPr>
      </w:pPr>
      <w:r>
        <w:rPr>
          <w:lang w:eastAsia="ja-JP"/>
        </w:rPr>
        <w:t>**</w:t>
      </w:r>
      <w:r w:rsidR="00B4426B">
        <w:rPr>
          <w:lang w:eastAsia="ja-JP"/>
        </w:rPr>
        <w:t>Lawrence Berkeley National Lab and Berkeley Water Center, Berkeley, CA USA</w:t>
      </w:r>
      <w:r w:rsidR="00952095">
        <w:rPr>
          <w:lang w:eastAsia="ja-JP"/>
        </w:rPr>
        <w:t xml:space="preserve"> </w:t>
      </w:r>
    </w:p>
    <w:p w:rsidR="00B24FAA" w:rsidRDefault="00B4426B" w:rsidP="00FC2743">
      <w:pPr>
        <w:pStyle w:val="Authors"/>
        <w:framePr w:h="2656" w:hRule="exact" w:hSpace="288" w:wrap="notBeside" w:x="1483" w:y="646"/>
        <w:spacing w:after="0" w:line="276" w:lineRule="auto"/>
        <w:rPr>
          <w:lang w:eastAsia="ja-JP"/>
        </w:rPr>
      </w:pPr>
      <w:r>
        <w:rPr>
          <w:lang w:eastAsia="ja-JP"/>
        </w:rPr>
        <w:t>*</w:t>
      </w:r>
      <w:r w:rsidR="006C125F">
        <w:rPr>
          <w:lang w:eastAsia="ja-JP"/>
        </w:rPr>
        <w:t>*</w:t>
      </w:r>
      <w:r>
        <w:rPr>
          <w:lang w:eastAsia="ja-JP"/>
        </w:rPr>
        <w:t>*Microsoft Research, Microsoft Bay Area Research Center, San Francisco, CA USA</w:t>
      </w:r>
      <w:r w:rsidR="00952095">
        <w:rPr>
          <w:lang w:eastAsia="ja-JP"/>
        </w:rPr>
        <w:t xml:space="preserve">    </w:t>
      </w:r>
    </w:p>
    <w:p w:rsidR="00B24FAA" w:rsidRDefault="00B24FAA" w:rsidP="00FC2743">
      <w:pPr>
        <w:pStyle w:val="Authors"/>
        <w:framePr w:h="2656" w:hRule="exact" w:hSpace="288" w:wrap="notBeside" w:x="1483" w:y="646"/>
        <w:spacing w:after="0" w:line="276" w:lineRule="auto"/>
        <w:rPr>
          <w:lang w:eastAsia="ja-JP"/>
        </w:rPr>
      </w:pPr>
      <w:r>
        <w:rPr>
          <w:lang w:eastAsia="ja-JP"/>
        </w:rPr>
        <w:t xml:space="preserve">Microsoft Research Technical Report </w:t>
      </w:r>
      <w:r w:rsidR="00906780">
        <w:rPr>
          <w:lang w:eastAsia="ja-JP"/>
        </w:rPr>
        <w:t>93</w:t>
      </w:r>
    </w:p>
    <w:p w:rsidR="00952095" w:rsidRPr="00110680" w:rsidRDefault="00B24FAA" w:rsidP="00FC2743">
      <w:pPr>
        <w:pStyle w:val="Authors"/>
        <w:framePr w:h="2656" w:hRule="exact" w:hSpace="288" w:wrap="notBeside" w:x="1483" w:y="646"/>
        <w:spacing w:after="0" w:line="276" w:lineRule="auto"/>
        <w:rPr>
          <w:lang w:eastAsia="ja-JP"/>
        </w:rPr>
      </w:pPr>
      <w:r>
        <w:rPr>
          <w:lang w:eastAsia="ja-JP"/>
        </w:rPr>
        <w:t>July 2008</w:t>
      </w:r>
      <w:r w:rsidR="00952095">
        <w:rPr>
          <w:lang w:eastAsia="ja-JP"/>
        </w:rPr>
        <w:t xml:space="preserve">                 </w:t>
      </w:r>
    </w:p>
    <w:p w:rsidR="00FF13A1" w:rsidRPr="00FE71B4" w:rsidRDefault="00941F7F" w:rsidP="00FC2743">
      <w:pPr>
        <w:pStyle w:val="MainHeading"/>
        <w:spacing w:line="276" w:lineRule="auto"/>
        <w:jc w:val="both"/>
        <w:rPr>
          <w:i/>
          <w:sz w:val="22"/>
          <w:szCs w:val="22"/>
        </w:rPr>
      </w:pPr>
      <w:r w:rsidRPr="00FE71B4">
        <w:rPr>
          <w:i/>
          <w:sz w:val="22"/>
          <w:szCs w:val="22"/>
        </w:rPr>
        <w:t xml:space="preserve">Abstract: </w:t>
      </w:r>
      <w:r w:rsidR="00FE71B4" w:rsidRPr="00FC2743">
        <w:rPr>
          <w:b w:val="0"/>
          <w:i/>
          <w:sz w:val="22"/>
          <w:szCs w:val="22"/>
        </w:rPr>
        <w:t xml:space="preserve">Many </w:t>
      </w:r>
      <w:r w:rsidR="0067268C">
        <w:rPr>
          <w:b w:val="0"/>
          <w:i/>
          <w:sz w:val="22"/>
          <w:szCs w:val="22"/>
        </w:rPr>
        <w:t xml:space="preserve">environmental scientists today </w:t>
      </w:r>
      <w:r w:rsidR="00282D14">
        <w:rPr>
          <w:b w:val="0"/>
          <w:i/>
          <w:sz w:val="22"/>
          <w:szCs w:val="22"/>
        </w:rPr>
        <w:t xml:space="preserve">need </w:t>
      </w:r>
      <w:r w:rsidR="0067268C">
        <w:rPr>
          <w:b w:val="0"/>
          <w:i/>
          <w:sz w:val="22"/>
          <w:szCs w:val="22"/>
        </w:rPr>
        <w:t xml:space="preserve">to assemble, use, share and save </w:t>
      </w:r>
      <w:r w:rsidR="00FE71B4" w:rsidRPr="00FC2743">
        <w:rPr>
          <w:b w:val="0"/>
          <w:i/>
          <w:sz w:val="22"/>
          <w:szCs w:val="22"/>
        </w:rPr>
        <w:t>data from a diver</w:t>
      </w:r>
      <w:r w:rsidR="00B92267" w:rsidRPr="00FC2743">
        <w:rPr>
          <w:b w:val="0"/>
          <w:i/>
          <w:sz w:val="22"/>
          <w:szCs w:val="22"/>
        </w:rPr>
        <w:t>se set of sources</w:t>
      </w:r>
      <w:r w:rsidR="00CB4DAF">
        <w:rPr>
          <w:b w:val="0"/>
          <w:i/>
          <w:sz w:val="22"/>
          <w:szCs w:val="22"/>
        </w:rPr>
        <w:t xml:space="preserve">. These “synthesis” efforts are often interdisciplinary and blend data from </w:t>
      </w:r>
      <w:r w:rsidR="0067268C">
        <w:rPr>
          <w:b w:val="0"/>
          <w:i/>
          <w:sz w:val="22"/>
          <w:szCs w:val="22"/>
        </w:rPr>
        <w:t>ground-based sensors, satellites, field observations</w:t>
      </w:r>
      <w:r w:rsidR="00CB4DAF">
        <w:rPr>
          <w:b w:val="0"/>
          <w:i/>
          <w:sz w:val="22"/>
          <w:szCs w:val="22"/>
        </w:rPr>
        <w:t>, and the literature</w:t>
      </w:r>
      <w:r w:rsidR="00FE71B4" w:rsidRPr="00FC2743">
        <w:rPr>
          <w:b w:val="0"/>
          <w:i/>
          <w:sz w:val="22"/>
          <w:szCs w:val="22"/>
        </w:rPr>
        <w:t xml:space="preserve">. </w:t>
      </w:r>
      <w:r w:rsidR="00B92267" w:rsidRPr="00FC2743">
        <w:rPr>
          <w:b w:val="0"/>
          <w:i/>
          <w:sz w:val="22"/>
          <w:szCs w:val="22"/>
        </w:rPr>
        <w:t>A</w:t>
      </w:r>
      <w:r w:rsidR="007B16AB" w:rsidRPr="00FC2743">
        <w:rPr>
          <w:b w:val="0"/>
          <w:i/>
          <w:sz w:val="22"/>
          <w:szCs w:val="22"/>
        </w:rPr>
        <w:t>t even moderate scales</w:t>
      </w:r>
      <w:r w:rsidR="00CB4DAF">
        <w:rPr>
          <w:b w:val="0"/>
          <w:i/>
          <w:sz w:val="22"/>
          <w:szCs w:val="22"/>
        </w:rPr>
        <w:t xml:space="preserve"> of both data size and diversity</w:t>
      </w:r>
      <w:r w:rsidR="007B16AB" w:rsidRPr="00FC2743">
        <w:rPr>
          <w:b w:val="0"/>
          <w:i/>
          <w:sz w:val="22"/>
          <w:szCs w:val="22"/>
        </w:rPr>
        <w:t>,</w:t>
      </w:r>
      <w:r w:rsidR="00FE71B4" w:rsidRPr="00FC2743">
        <w:rPr>
          <w:b w:val="0"/>
          <w:i/>
          <w:sz w:val="22"/>
          <w:szCs w:val="22"/>
        </w:rPr>
        <w:t xml:space="preserve"> the cost and time required to find, gather, collate, </w:t>
      </w:r>
      <w:r w:rsidR="00F907D2" w:rsidRPr="00FC2743">
        <w:rPr>
          <w:b w:val="0"/>
          <w:i/>
          <w:sz w:val="22"/>
          <w:szCs w:val="22"/>
        </w:rPr>
        <w:t xml:space="preserve">normalize, </w:t>
      </w:r>
      <w:r w:rsidR="00FE71B4" w:rsidRPr="00FC2743">
        <w:rPr>
          <w:b w:val="0"/>
          <w:i/>
          <w:sz w:val="22"/>
          <w:szCs w:val="22"/>
        </w:rPr>
        <w:t>and customize data in order to build a synthesis dataset can</w:t>
      </w:r>
      <w:r w:rsidR="007B16AB" w:rsidRPr="00FC2743">
        <w:rPr>
          <w:b w:val="0"/>
          <w:i/>
          <w:sz w:val="22"/>
          <w:szCs w:val="22"/>
        </w:rPr>
        <w:t xml:space="preserve"> </w:t>
      </w:r>
      <w:r w:rsidR="00CB4DAF">
        <w:rPr>
          <w:b w:val="0"/>
          <w:i/>
          <w:sz w:val="22"/>
          <w:szCs w:val="22"/>
        </w:rPr>
        <w:t>be daunting at best.</w:t>
      </w:r>
      <w:r w:rsidR="00FE71B4" w:rsidRPr="00FC2743">
        <w:rPr>
          <w:b w:val="0"/>
          <w:i/>
          <w:sz w:val="22"/>
          <w:szCs w:val="22"/>
        </w:rPr>
        <w:t xml:space="preserve">. </w:t>
      </w:r>
      <w:r w:rsidR="00FF13A1" w:rsidRPr="00FC2743">
        <w:rPr>
          <w:b w:val="0"/>
          <w:i/>
          <w:sz w:val="22"/>
          <w:szCs w:val="22"/>
        </w:rPr>
        <w:t>By explicitly identifying and a</w:t>
      </w:r>
      <w:r w:rsidR="00E442FC" w:rsidRPr="00FC2743">
        <w:rPr>
          <w:b w:val="0"/>
          <w:i/>
          <w:sz w:val="22"/>
          <w:szCs w:val="22"/>
        </w:rPr>
        <w:t xml:space="preserve">ddressing the different </w:t>
      </w:r>
      <w:r w:rsidR="00FF13A1" w:rsidRPr="00FC2743">
        <w:rPr>
          <w:b w:val="0"/>
          <w:i/>
          <w:sz w:val="22"/>
          <w:szCs w:val="22"/>
        </w:rPr>
        <w:t xml:space="preserve">requirements for each data role (author, </w:t>
      </w:r>
      <w:r w:rsidR="00287CB2">
        <w:rPr>
          <w:b w:val="0"/>
          <w:i/>
          <w:sz w:val="22"/>
          <w:szCs w:val="22"/>
        </w:rPr>
        <w:t xml:space="preserve">curator, </w:t>
      </w:r>
      <w:r w:rsidR="001877F6">
        <w:rPr>
          <w:b w:val="0"/>
          <w:i/>
          <w:sz w:val="22"/>
          <w:szCs w:val="22"/>
        </w:rPr>
        <w:t xml:space="preserve">data valet, </w:t>
      </w:r>
      <w:r w:rsidR="00FF13A1" w:rsidRPr="00FC2743">
        <w:rPr>
          <w:b w:val="0"/>
          <w:i/>
          <w:sz w:val="22"/>
          <w:szCs w:val="22"/>
        </w:rPr>
        <w:t xml:space="preserve">publisher, and consumer), </w:t>
      </w:r>
      <w:r w:rsidR="00B92267" w:rsidRPr="00FC2743">
        <w:rPr>
          <w:b w:val="0"/>
          <w:i/>
          <w:sz w:val="22"/>
          <w:szCs w:val="22"/>
        </w:rPr>
        <w:t>our data management architecture f</w:t>
      </w:r>
      <w:r w:rsidR="00287CB2">
        <w:rPr>
          <w:b w:val="0"/>
          <w:i/>
          <w:sz w:val="22"/>
          <w:szCs w:val="22"/>
        </w:rPr>
        <w:t>or large-scale shared environmental</w:t>
      </w:r>
      <w:r w:rsidR="00B92267" w:rsidRPr="00FC2743">
        <w:rPr>
          <w:b w:val="0"/>
          <w:i/>
          <w:sz w:val="22"/>
          <w:szCs w:val="22"/>
        </w:rPr>
        <w:t xml:space="preserve"> data </w:t>
      </w:r>
      <w:r w:rsidR="00FE71B4" w:rsidRPr="00FC2743">
        <w:rPr>
          <w:b w:val="0"/>
          <w:i/>
          <w:sz w:val="22"/>
          <w:szCs w:val="22"/>
        </w:rPr>
        <w:t>enables</w:t>
      </w:r>
      <w:r w:rsidR="00B92267" w:rsidRPr="00FC2743">
        <w:rPr>
          <w:b w:val="0"/>
          <w:i/>
          <w:sz w:val="22"/>
          <w:szCs w:val="22"/>
        </w:rPr>
        <w:t xml:space="preserve"> </w:t>
      </w:r>
      <w:r w:rsidR="00F803A6" w:rsidRPr="00FC2743">
        <w:rPr>
          <w:b w:val="0"/>
          <w:i/>
          <w:sz w:val="22"/>
          <w:szCs w:val="22"/>
        </w:rPr>
        <w:t xml:space="preserve">the creation of </w:t>
      </w:r>
      <w:r w:rsidR="00B92267" w:rsidRPr="00FC2743">
        <w:rPr>
          <w:b w:val="0"/>
          <w:i/>
          <w:sz w:val="22"/>
          <w:szCs w:val="22"/>
        </w:rPr>
        <w:t>such</w:t>
      </w:r>
      <w:r w:rsidR="00FE71B4" w:rsidRPr="00FC2743">
        <w:rPr>
          <w:b w:val="0"/>
          <w:i/>
          <w:sz w:val="22"/>
          <w:szCs w:val="22"/>
        </w:rPr>
        <w:t xml:space="preserve"> </w:t>
      </w:r>
      <w:r w:rsidR="00E442FC" w:rsidRPr="00FC2743">
        <w:rPr>
          <w:b w:val="0"/>
          <w:i/>
          <w:sz w:val="22"/>
          <w:szCs w:val="22"/>
        </w:rPr>
        <w:t xml:space="preserve">synthesis </w:t>
      </w:r>
      <w:r w:rsidR="00FE71B4" w:rsidRPr="00FC2743">
        <w:rPr>
          <w:b w:val="0"/>
          <w:i/>
          <w:sz w:val="22"/>
          <w:szCs w:val="22"/>
        </w:rPr>
        <w:t>dataset</w:t>
      </w:r>
      <w:r w:rsidR="00E442FC" w:rsidRPr="00FC2743">
        <w:rPr>
          <w:b w:val="0"/>
          <w:i/>
          <w:sz w:val="22"/>
          <w:szCs w:val="22"/>
        </w:rPr>
        <w:t>s</w:t>
      </w:r>
      <w:r w:rsidR="00F803A6" w:rsidRPr="00FC2743">
        <w:rPr>
          <w:b w:val="0"/>
          <w:i/>
          <w:sz w:val="22"/>
          <w:szCs w:val="22"/>
        </w:rPr>
        <w:t xml:space="preserve"> that</w:t>
      </w:r>
      <w:r w:rsidR="00FE71B4" w:rsidRPr="00FC2743">
        <w:rPr>
          <w:b w:val="0"/>
          <w:i/>
          <w:sz w:val="22"/>
          <w:szCs w:val="22"/>
        </w:rPr>
        <w:t xml:space="preserve"> continue to grow and evolve </w:t>
      </w:r>
      <w:r w:rsidR="00F803A6" w:rsidRPr="00FC2743">
        <w:rPr>
          <w:b w:val="0"/>
          <w:i/>
          <w:sz w:val="22"/>
          <w:szCs w:val="22"/>
        </w:rPr>
        <w:t xml:space="preserve">with </w:t>
      </w:r>
      <w:r w:rsidR="00E442FC" w:rsidRPr="00FC2743">
        <w:rPr>
          <w:b w:val="0"/>
          <w:i/>
          <w:sz w:val="22"/>
          <w:szCs w:val="22"/>
        </w:rPr>
        <w:t xml:space="preserve">new data, </w:t>
      </w:r>
      <w:r w:rsidR="00F803A6" w:rsidRPr="00FC2743">
        <w:rPr>
          <w:b w:val="0"/>
          <w:i/>
          <w:sz w:val="22"/>
          <w:szCs w:val="22"/>
        </w:rPr>
        <w:t xml:space="preserve">data </w:t>
      </w:r>
      <w:r w:rsidR="00E442FC" w:rsidRPr="00FC2743">
        <w:rPr>
          <w:b w:val="0"/>
          <w:i/>
          <w:sz w:val="22"/>
          <w:szCs w:val="22"/>
        </w:rPr>
        <w:t xml:space="preserve">annotations, </w:t>
      </w:r>
      <w:r w:rsidR="00F803A6" w:rsidRPr="00FC2743">
        <w:rPr>
          <w:b w:val="0"/>
          <w:i/>
          <w:sz w:val="22"/>
          <w:szCs w:val="22"/>
        </w:rPr>
        <w:t>p</w:t>
      </w:r>
      <w:r w:rsidR="00E442FC" w:rsidRPr="00FC2743">
        <w:rPr>
          <w:b w:val="0"/>
          <w:i/>
          <w:sz w:val="22"/>
          <w:szCs w:val="22"/>
        </w:rPr>
        <w:t>articipants, and use rules</w:t>
      </w:r>
      <w:r w:rsidR="00FE71B4" w:rsidRPr="00FC2743">
        <w:rPr>
          <w:b w:val="0"/>
          <w:i/>
          <w:sz w:val="22"/>
          <w:szCs w:val="22"/>
        </w:rPr>
        <w:t xml:space="preserve">. </w:t>
      </w:r>
      <w:r w:rsidR="00FF13A1" w:rsidRPr="00FC2743">
        <w:rPr>
          <w:b w:val="0"/>
          <w:i/>
          <w:sz w:val="22"/>
          <w:szCs w:val="22"/>
        </w:rPr>
        <w:t xml:space="preserve">We show the effectiveness of our approach in the context of the FLUXNET </w:t>
      </w:r>
      <w:r w:rsidR="005A156F">
        <w:rPr>
          <w:b w:val="0"/>
          <w:i/>
          <w:sz w:val="22"/>
          <w:szCs w:val="22"/>
        </w:rPr>
        <w:t xml:space="preserve">Carbon-Climate </w:t>
      </w:r>
      <w:r w:rsidR="00FF13A1" w:rsidRPr="00FC2743">
        <w:rPr>
          <w:b w:val="0"/>
          <w:i/>
          <w:sz w:val="22"/>
          <w:szCs w:val="22"/>
        </w:rPr>
        <w:t xml:space="preserve">Synthesis Dataset, one of the largest ongoing biogeophysical </w:t>
      </w:r>
      <w:r w:rsidR="00CB4DAF">
        <w:rPr>
          <w:b w:val="0"/>
          <w:i/>
          <w:sz w:val="22"/>
          <w:szCs w:val="22"/>
        </w:rPr>
        <w:t xml:space="preserve">field </w:t>
      </w:r>
      <w:r w:rsidR="00FF13A1" w:rsidRPr="00FC2743">
        <w:rPr>
          <w:b w:val="0"/>
          <w:i/>
          <w:sz w:val="22"/>
          <w:szCs w:val="22"/>
        </w:rPr>
        <w:t>experiments</w:t>
      </w:r>
      <w:r w:rsidR="00FF13A1" w:rsidRPr="00FE71B4">
        <w:rPr>
          <w:i/>
          <w:sz w:val="22"/>
          <w:szCs w:val="22"/>
        </w:rPr>
        <w:t>.</w:t>
      </w:r>
    </w:p>
    <w:p w:rsidR="00FF13A1" w:rsidRPr="00BA27A8" w:rsidRDefault="00FF13A1" w:rsidP="00FC2743">
      <w:pPr>
        <w:pStyle w:val="MainText"/>
        <w:spacing w:line="276" w:lineRule="auto"/>
      </w:pPr>
    </w:p>
    <w:p w:rsidR="00826B4C" w:rsidRPr="006D4469" w:rsidRDefault="00826B4C" w:rsidP="00FC2743">
      <w:pPr>
        <w:pStyle w:val="MainHeading"/>
        <w:spacing w:line="276" w:lineRule="auto"/>
        <w:rPr>
          <w:sz w:val="28"/>
        </w:rPr>
      </w:pPr>
      <w:r w:rsidRPr="006D4469">
        <w:rPr>
          <w:sz w:val="28"/>
        </w:rPr>
        <w:t>1. Introduction</w:t>
      </w:r>
    </w:p>
    <w:p w:rsidR="00CB4DAF" w:rsidRDefault="00CB4DAF" w:rsidP="00FC2743">
      <w:pPr>
        <w:pStyle w:val="MainText"/>
        <w:spacing w:line="276" w:lineRule="auto"/>
        <w:ind w:firstLine="0"/>
        <w:rPr>
          <w:sz w:val="22"/>
          <w:szCs w:val="22"/>
        </w:rPr>
      </w:pPr>
    </w:p>
    <w:p w:rsidR="003533D3" w:rsidRPr="00AD5B40" w:rsidRDefault="00FD1488" w:rsidP="00FC2743">
      <w:pPr>
        <w:pStyle w:val="MainText"/>
        <w:spacing w:line="276" w:lineRule="auto"/>
        <w:ind w:firstLine="0"/>
        <w:rPr>
          <w:sz w:val="22"/>
          <w:szCs w:val="22"/>
        </w:rPr>
      </w:pPr>
      <w:r w:rsidRPr="00AD5B40">
        <w:rPr>
          <w:sz w:val="22"/>
          <w:szCs w:val="22"/>
        </w:rPr>
        <w:t xml:space="preserve">The era of remote sensing, </w:t>
      </w:r>
      <w:r w:rsidR="00FD1C37" w:rsidRPr="00AD5B40">
        <w:rPr>
          <w:sz w:val="22"/>
          <w:szCs w:val="22"/>
        </w:rPr>
        <w:t>cheap ground-based sensors and W</w:t>
      </w:r>
      <w:r w:rsidR="00DA0A7B" w:rsidRPr="00AD5B40">
        <w:rPr>
          <w:sz w:val="22"/>
          <w:szCs w:val="22"/>
        </w:rPr>
        <w:t>eb-based</w:t>
      </w:r>
      <w:r w:rsidRPr="00AD5B40">
        <w:rPr>
          <w:sz w:val="22"/>
          <w:szCs w:val="22"/>
        </w:rPr>
        <w:t xml:space="preserve"> access to agency repositories</w:t>
      </w:r>
      <w:r w:rsidR="00527177" w:rsidRPr="00AD5B40">
        <w:rPr>
          <w:sz w:val="22"/>
          <w:szCs w:val="22"/>
        </w:rPr>
        <w:t>, such as are provided by USGS, NOAA, and NASA</w:t>
      </w:r>
      <w:r w:rsidR="00913651" w:rsidRPr="00AD5B40">
        <w:rPr>
          <w:sz w:val="22"/>
          <w:szCs w:val="22"/>
        </w:rPr>
        <w:t>,</w:t>
      </w:r>
      <w:r w:rsidRPr="00AD5B40">
        <w:rPr>
          <w:sz w:val="22"/>
          <w:szCs w:val="22"/>
        </w:rPr>
        <w:t xml:space="preserve"> is here. </w:t>
      </w:r>
      <w:r w:rsidR="00D3614D" w:rsidRPr="00AD5B40">
        <w:rPr>
          <w:sz w:val="22"/>
          <w:szCs w:val="22"/>
        </w:rPr>
        <w:t xml:space="preserve">Recent progress in cyberinfrastructure has enabled easier, </w:t>
      </w:r>
      <w:r w:rsidR="00913651" w:rsidRPr="00AD5B40">
        <w:rPr>
          <w:sz w:val="22"/>
          <w:szCs w:val="22"/>
        </w:rPr>
        <w:t>f</w:t>
      </w:r>
      <w:r w:rsidR="00D3614D" w:rsidRPr="00AD5B40">
        <w:rPr>
          <w:sz w:val="22"/>
          <w:szCs w:val="22"/>
        </w:rPr>
        <w:t xml:space="preserve">aster, and more secure access to </w:t>
      </w:r>
      <w:r w:rsidR="00527177" w:rsidRPr="00AD5B40">
        <w:rPr>
          <w:sz w:val="22"/>
          <w:szCs w:val="22"/>
        </w:rPr>
        <w:t xml:space="preserve">these data sources and to the </w:t>
      </w:r>
      <w:r w:rsidR="00D3614D" w:rsidRPr="00AD5B40">
        <w:rPr>
          <w:sz w:val="22"/>
          <w:szCs w:val="22"/>
        </w:rPr>
        <w:t xml:space="preserve">supercomputers </w:t>
      </w:r>
      <w:r w:rsidR="00527177" w:rsidRPr="00AD5B40">
        <w:rPr>
          <w:sz w:val="22"/>
          <w:szCs w:val="22"/>
        </w:rPr>
        <w:t>needed to analyze the data</w:t>
      </w:r>
      <w:r w:rsidR="00D3614D" w:rsidRPr="00AD5B40">
        <w:rPr>
          <w:sz w:val="22"/>
          <w:szCs w:val="22"/>
        </w:rPr>
        <w:t xml:space="preserve">. Large-scale virtual organizations such as </w:t>
      </w:r>
      <w:r w:rsidR="0079298F" w:rsidRPr="00AD5B40">
        <w:rPr>
          <w:sz w:val="22"/>
          <w:szCs w:val="22"/>
        </w:rPr>
        <w:t>CASA/LEAD</w:t>
      </w:r>
      <w:r w:rsidR="00327DE7" w:rsidRPr="00AD5B40">
        <w:rPr>
          <w:sz w:val="22"/>
          <w:szCs w:val="22"/>
        </w:rPr>
        <w:t xml:space="preserve"> </w:t>
      </w:r>
      <w:fldSimple w:instr=" REF _Ref195155714 \r \h  \* MERGEFORMAT ">
        <w:r w:rsidR="00AD5B40">
          <w:rPr>
            <w:sz w:val="22"/>
            <w:szCs w:val="22"/>
          </w:rPr>
          <w:t>[1]</w:t>
        </w:r>
      </w:fldSimple>
      <w:r w:rsidR="00327DE7" w:rsidRPr="00AD5B40">
        <w:rPr>
          <w:sz w:val="22"/>
          <w:szCs w:val="22"/>
        </w:rPr>
        <w:t>,</w:t>
      </w:r>
      <w:r w:rsidR="00226649" w:rsidRPr="00AD5B40">
        <w:rPr>
          <w:sz w:val="22"/>
          <w:szCs w:val="22"/>
        </w:rPr>
        <w:t xml:space="preserve"> National Virtual Observatory (NVO) </w:t>
      </w:r>
      <w:fldSimple w:instr=" REF _Ref195156122 \r \h  \* MERGEFORMAT ">
        <w:r w:rsidR="00AD5B40">
          <w:rPr>
            <w:sz w:val="22"/>
            <w:szCs w:val="22"/>
          </w:rPr>
          <w:t>[2]</w:t>
        </w:r>
      </w:fldSimple>
      <w:r w:rsidR="00226649" w:rsidRPr="00AD5B40">
        <w:rPr>
          <w:sz w:val="22"/>
          <w:szCs w:val="22"/>
        </w:rPr>
        <w:t>,</w:t>
      </w:r>
      <w:r w:rsidR="00D3614D" w:rsidRPr="00AD5B40">
        <w:rPr>
          <w:sz w:val="22"/>
          <w:szCs w:val="22"/>
        </w:rPr>
        <w:t xml:space="preserve"> </w:t>
      </w:r>
      <w:r w:rsidR="00527177" w:rsidRPr="00AD5B40">
        <w:rPr>
          <w:sz w:val="22"/>
          <w:szCs w:val="22"/>
        </w:rPr>
        <w:t>CUAHSI HIS</w:t>
      </w:r>
      <w:r w:rsidR="00E44698" w:rsidRPr="00AD5B40">
        <w:rPr>
          <w:sz w:val="22"/>
          <w:szCs w:val="22"/>
        </w:rPr>
        <w:t xml:space="preserve"> </w:t>
      </w:r>
      <w:fldSimple w:instr=" REF _Ref195956452 \r \h  \* MERGEFORMAT ">
        <w:r w:rsidR="00AD5B40">
          <w:rPr>
            <w:sz w:val="22"/>
            <w:szCs w:val="22"/>
          </w:rPr>
          <w:t>[3]</w:t>
        </w:r>
      </w:fldSimple>
      <w:r w:rsidR="00527177" w:rsidRPr="00AD5B40">
        <w:rPr>
          <w:sz w:val="22"/>
          <w:szCs w:val="22"/>
        </w:rPr>
        <w:t xml:space="preserve">, </w:t>
      </w:r>
      <w:r w:rsidR="00D3614D" w:rsidRPr="00AD5B40">
        <w:rPr>
          <w:sz w:val="22"/>
          <w:szCs w:val="22"/>
        </w:rPr>
        <w:t xml:space="preserve">and </w:t>
      </w:r>
      <w:r w:rsidR="00C95C02" w:rsidRPr="00AD5B40">
        <w:rPr>
          <w:sz w:val="22"/>
          <w:szCs w:val="22"/>
        </w:rPr>
        <w:t>BIRN</w:t>
      </w:r>
      <w:r w:rsidR="00D3614D" w:rsidRPr="00AD5B40">
        <w:rPr>
          <w:sz w:val="22"/>
          <w:szCs w:val="22"/>
        </w:rPr>
        <w:t xml:space="preserve"> </w:t>
      </w:r>
      <w:fldSimple w:instr=" REF _Ref195156379 \r \h  \* MERGEFORMAT ">
        <w:r w:rsidR="00AD5B40">
          <w:rPr>
            <w:sz w:val="22"/>
            <w:szCs w:val="22"/>
          </w:rPr>
          <w:t>[4]</w:t>
        </w:r>
      </w:fldSimple>
      <w:r w:rsidR="00935D6D" w:rsidRPr="00AD5B40">
        <w:rPr>
          <w:sz w:val="22"/>
          <w:szCs w:val="22"/>
        </w:rPr>
        <w:t xml:space="preserve"> give</w:t>
      </w:r>
      <w:r w:rsidR="00D3614D" w:rsidRPr="00AD5B40">
        <w:rPr>
          <w:sz w:val="22"/>
          <w:szCs w:val="22"/>
        </w:rPr>
        <w:t xml:space="preserve"> scientists new and easier ways to </w:t>
      </w:r>
      <w:r w:rsidR="00527177" w:rsidRPr="00AD5B40">
        <w:rPr>
          <w:sz w:val="22"/>
          <w:szCs w:val="22"/>
        </w:rPr>
        <w:t xml:space="preserve">access data and </w:t>
      </w:r>
      <w:r w:rsidR="00D3614D" w:rsidRPr="00AD5B40">
        <w:rPr>
          <w:sz w:val="22"/>
          <w:szCs w:val="22"/>
        </w:rPr>
        <w:t xml:space="preserve">collaborate over the Internet. </w:t>
      </w:r>
    </w:p>
    <w:p w:rsidR="00AF7C67" w:rsidRPr="00AD5B40" w:rsidRDefault="001877F6" w:rsidP="00853C3B">
      <w:pPr>
        <w:pStyle w:val="MainText"/>
        <w:spacing w:line="276" w:lineRule="auto"/>
        <w:ind w:firstLine="432"/>
        <w:rPr>
          <w:sz w:val="22"/>
          <w:szCs w:val="22"/>
        </w:rPr>
      </w:pPr>
      <w:r w:rsidRPr="00AD5B40">
        <w:rPr>
          <w:sz w:val="22"/>
          <w:szCs w:val="22"/>
        </w:rPr>
        <w:t>In the past,</w:t>
      </w:r>
      <w:r w:rsidR="00853C3B" w:rsidRPr="00AD5B40">
        <w:rPr>
          <w:sz w:val="22"/>
          <w:szCs w:val="22"/>
        </w:rPr>
        <w:t xml:space="preserve"> man environmental datasets were typically gathered, processed, and analyzed through a single heroic effort (often referred to as a </w:t>
      </w:r>
      <w:r w:rsidR="00853C3B" w:rsidRPr="00AD5B40">
        <w:rPr>
          <w:i/>
          <w:sz w:val="22"/>
          <w:szCs w:val="22"/>
        </w:rPr>
        <w:t>campaign).</w:t>
      </w:r>
      <w:r w:rsidRPr="00AD5B40">
        <w:rPr>
          <w:sz w:val="22"/>
          <w:szCs w:val="22"/>
        </w:rPr>
        <w:t xml:space="preserve"> The </w:t>
      </w:r>
      <w:r w:rsidR="00935D6D" w:rsidRPr="00AD5B40">
        <w:rPr>
          <w:sz w:val="22"/>
          <w:szCs w:val="22"/>
        </w:rPr>
        <w:t>data</w:t>
      </w:r>
      <w:r w:rsidR="00527177" w:rsidRPr="00AD5B40">
        <w:rPr>
          <w:sz w:val="22"/>
          <w:szCs w:val="22"/>
        </w:rPr>
        <w:t xml:space="preserve"> </w:t>
      </w:r>
      <w:r w:rsidR="0019336F" w:rsidRPr="00AD5B40">
        <w:rPr>
          <w:sz w:val="22"/>
          <w:szCs w:val="22"/>
        </w:rPr>
        <w:t>i</w:t>
      </w:r>
      <w:r w:rsidR="00527177" w:rsidRPr="00AD5B40">
        <w:rPr>
          <w:sz w:val="22"/>
          <w:szCs w:val="22"/>
        </w:rPr>
        <w:t xml:space="preserve">s </w:t>
      </w:r>
      <w:r w:rsidR="0019336F" w:rsidRPr="00AD5B40">
        <w:rPr>
          <w:sz w:val="22"/>
          <w:szCs w:val="22"/>
        </w:rPr>
        <w:t>gathered</w:t>
      </w:r>
      <w:r w:rsidR="005A156F" w:rsidRPr="00AD5B40">
        <w:rPr>
          <w:sz w:val="22"/>
          <w:szCs w:val="22"/>
        </w:rPr>
        <w:t xml:space="preserve">, organized and processed to create science-ready </w:t>
      </w:r>
      <w:r w:rsidR="005A156F" w:rsidRPr="00AD5B40">
        <w:rPr>
          <w:i/>
          <w:sz w:val="22"/>
          <w:szCs w:val="22"/>
        </w:rPr>
        <w:t>data products</w:t>
      </w:r>
      <w:r w:rsidR="005A156F" w:rsidRPr="00AD5B40">
        <w:rPr>
          <w:sz w:val="22"/>
          <w:szCs w:val="22"/>
        </w:rPr>
        <w:t xml:space="preserve"> </w:t>
      </w:r>
      <w:r w:rsidR="0019336F" w:rsidRPr="00AD5B40">
        <w:rPr>
          <w:sz w:val="22"/>
          <w:szCs w:val="22"/>
        </w:rPr>
        <w:t xml:space="preserve">through a single concentrated effort specifically for </w:t>
      </w:r>
      <w:r w:rsidRPr="00AD5B40">
        <w:rPr>
          <w:sz w:val="22"/>
          <w:szCs w:val="22"/>
        </w:rPr>
        <w:t>a set of known analyses by a set of known users. The</w:t>
      </w:r>
      <w:r w:rsidR="00527177" w:rsidRPr="00AD5B40">
        <w:rPr>
          <w:sz w:val="22"/>
          <w:szCs w:val="22"/>
        </w:rPr>
        <w:t xml:space="preserve"> </w:t>
      </w:r>
      <w:r w:rsidR="0019336F" w:rsidRPr="00AD5B40">
        <w:rPr>
          <w:sz w:val="22"/>
          <w:szCs w:val="22"/>
        </w:rPr>
        <w:t xml:space="preserve">data contributors know in advance exactly who will use their data, </w:t>
      </w:r>
      <w:r w:rsidR="005A156F" w:rsidRPr="00AD5B40">
        <w:rPr>
          <w:sz w:val="22"/>
          <w:szCs w:val="22"/>
        </w:rPr>
        <w:t xml:space="preserve">how their data will be processed, for </w:t>
      </w:r>
      <w:r w:rsidR="0019336F" w:rsidRPr="00AD5B40">
        <w:rPr>
          <w:sz w:val="22"/>
          <w:szCs w:val="22"/>
        </w:rPr>
        <w:t>what purpose their data will be used, and the agreed usage rules</w:t>
      </w:r>
      <w:r w:rsidR="00527177" w:rsidRPr="00AD5B40">
        <w:rPr>
          <w:sz w:val="22"/>
          <w:szCs w:val="22"/>
        </w:rPr>
        <w:t>.</w:t>
      </w:r>
      <w:r w:rsidR="003533D3" w:rsidRPr="00AD5B40">
        <w:rPr>
          <w:sz w:val="22"/>
          <w:szCs w:val="22"/>
        </w:rPr>
        <w:t xml:space="preserve"> </w:t>
      </w:r>
      <w:r w:rsidRPr="00AD5B40">
        <w:rPr>
          <w:sz w:val="22"/>
          <w:szCs w:val="22"/>
        </w:rPr>
        <w:t xml:space="preserve">This can work well when </w:t>
      </w:r>
      <w:r w:rsidR="00287CB2" w:rsidRPr="00AD5B40">
        <w:rPr>
          <w:sz w:val="22"/>
          <w:szCs w:val="22"/>
        </w:rPr>
        <w:t>there are</w:t>
      </w:r>
      <w:r w:rsidR="003533D3" w:rsidRPr="00AD5B40">
        <w:rPr>
          <w:sz w:val="22"/>
          <w:szCs w:val="22"/>
        </w:rPr>
        <w:t xml:space="preserve"> a relatively small number of data sources, </w:t>
      </w:r>
      <w:r w:rsidRPr="00AD5B40">
        <w:rPr>
          <w:sz w:val="22"/>
          <w:szCs w:val="22"/>
        </w:rPr>
        <w:t>there is little need for on-going data gathering</w:t>
      </w:r>
      <w:r w:rsidR="005A156F" w:rsidRPr="00AD5B40">
        <w:rPr>
          <w:sz w:val="22"/>
          <w:szCs w:val="22"/>
        </w:rPr>
        <w:t xml:space="preserve"> or processing</w:t>
      </w:r>
      <w:r w:rsidRPr="00AD5B40">
        <w:rPr>
          <w:sz w:val="22"/>
          <w:szCs w:val="22"/>
        </w:rPr>
        <w:t xml:space="preserve">, </w:t>
      </w:r>
      <w:r w:rsidR="00E135A7" w:rsidRPr="00AD5B40">
        <w:rPr>
          <w:sz w:val="22"/>
          <w:szCs w:val="22"/>
        </w:rPr>
        <w:t xml:space="preserve">and </w:t>
      </w:r>
      <w:r w:rsidRPr="00AD5B40">
        <w:rPr>
          <w:sz w:val="22"/>
          <w:szCs w:val="22"/>
        </w:rPr>
        <w:t xml:space="preserve">the data are </w:t>
      </w:r>
      <w:r w:rsidR="00E135A7" w:rsidRPr="00AD5B40">
        <w:rPr>
          <w:sz w:val="22"/>
          <w:szCs w:val="22"/>
        </w:rPr>
        <w:t>generally similar in quality and form</w:t>
      </w:r>
      <w:r w:rsidRPr="00AD5B40">
        <w:rPr>
          <w:sz w:val="22"/>
          <w:szCs w:val="22"/>
        </w:rPr>
        <w:t xml:space="preserve">. </w:t>
      </w:r>
    </w:p>
    <w:p w:rsidR="00DB78E7" w:rsidRPr="00AD5B40" w:rsidRDefault="00287CB2" w:rsidP="001877F6">
      <w:pPr>
        <w:pStyle w:val="MainText"/>
        <w:spacing w:line="276" w:lineRule="auto"/>
        <w:ind w:firstLine="432"/>
        <w:rPr>
          <w:sz w:val="22"/>
          <w:szCs w:val="22"/>
        </w:rPr>
      </w:pPr>
      <w:r w:rsidRPr="00AD5B40">
        <w:rPr>
          <w:sz w:val="22"/>
          <w:szCs w:val="22"/>
        </w:rPr>
        <w:t>Data campaigns break</w:t>
      </w:r>
      <w:r w:rsidR="00902802" w:rsidRPr="00AD5B40">
        <w:rPr>
          <w:sz w:val="22"/>
          <w:szCs w:val="22"/>
        </w:rPr>
        <w:t xml:space="preserve"> down when a longer term </w:t>
      </w:r>
      <w:r w:rsidR="00902802" w:rsidRPr="00AD5B40">
        <w:rPr>
          <w:i/>
          <w:sz w:val="22"/>
          <w:szCs w:val="22"/>
        </w:rPr>
        <w:t>data occupation</w:t>
      </w:r>
      <w:r w:rsidR="00902802" w:rsidRPr="00AD5B40">
        <w:rPr>
          <w:sz w:val="22"/>
          <w:szCs w:val="22"/>
        </w:rPr>
        <w:t xml:space="preserve"> is desired. Synthesis studies aimed </w:t>
      </w:r>
      <w:r w:rsidR="00A70F86" w:rsidRPr="00AD5B40">
        <w:rPr>
          <w:sz w:val="22"/>
          <w:szCs w:val="22"/>
        </w:rPr>
        <w:t>at addressing large</w:t>
      </w:r>
      <w:r w:rsidR="00761CA5" w:rsidRPr="00AD5B40">
        <w:rPr>
          <w:sz w:val="22"/>
          <w:szCs w:val="22"/>
        </w:rPr>
        <w:t>r or interdisciplinary questions</w:t>
      </w:r>
      <w:r w:rsidR="00A70F86" w:rsidRPr="00AD5B40">
        <w:rPr>
          <w:sz w:val="22"/>
          <w:szCs w:val="22"/>
        </w:rPr>
        <w:t xml:space="preserve"> </w:t>
      </w:r>
      <w:r w:rsidR="00902802" w:rsidRPr="00AD5B40">
        <w:rPr>
          <w:sz w:val="22"/>
          <w:szCs w:val="22"/>
        </w:rPr>
        <w:t xml:space="preserve">are of increasing importance in environmental science. By definition, these </w:t>
      </w:r>
      <w:r w:rsidR="00A70F86" w:rsidRPr="00AD5B40">
        <w:rPr>
          <w:sz w:val="22"/>
          <w:szCs w:val="22"/>
        </w:rPr>
        <w:t>studies</w:t>
      </w:r>
      <w:r w:rsidR="00902802" w:rsidRPr="00AD5B40">
        <w:rPr>
          <w:sz w:val="22"/>
          <w:szCs w:val="22"/>
        </w:rPr>
        <w:t xml:space="preserve"> </w:t>
      </w:r>
      <w:r w:rsidR="00AF7C67" w:rsidRPr="00AD5B40">
        <w:rPr>
          <w:sz w:val="22"/>
          <w:szCs w:val="22"/>
        </w:rPr>
        <w:t xml:space="preserve">bring together and utilize data from a diverse set of </w:t>
      </w:r>
      <w:r w:rsidR="00902802" w:rsidRPr="00AD5B40">
        <w:rPr>
          <w:sz w:val="22"/>
          <w:szCs w:val="22"/>
        </w:rPr>
        <w:t xml:space="preserve">sources </w:t>
      </w:r>
      <w:r w:rsidR="005A156F" w:rsidRPr="00AD5B40">
        <w:rPr>
          <w:sz w:val="22"/>
          <w:szCs w:val="22"/>
        </w:rPr>
        <w:t xml:space="preserve">often at different time and length scales. The data may also span disciplines; for example, carbon-climate science brings together </w:t>
      </w:r>
      <w:r w:rsidR="00761CA5" w:rsidRPr="00AD5B40">
        <w:rPr>
          <w:sz w:val="22"/>
          <w:szCs w:val="22"/>
        </w:rPr>
        <w:t>climatology, micro-</w:t>
      </w:r>
      <w:r w:rsidR="005A156F" w:rsidRPr="00AD5B40">
        <w:rPr>
          <w:sz w:val="22"/>
          <w:szCs w:val="22"/>
        </w:rPr>
        <w:t>meteorology, plant biology, and soil science</w:t>
      </w:r>
      <w:r w:rsidR="00761CA5" w:rsidRPr="00AD5B40">
        <w:rPr>
          <w:sz w:val="22"/>
          <w:szCs w:val="22"/>
        </w:rPr>
        <w:t>.</w:t>
      </w:r>
      <w:r w:rsidRPr="00AD5B40">
        <w:rPr>
          <w:sz w:val="22"/>
          <w:szCs w:val="22"/>
        </w:rPr>
        <w:t xml:space="preserve"> </w:t>
      </w:r>
      <w:r w:rsidR="00550126" w:rsidRPr="00AD5B40">
        <w:rPr>
          <w:sz w:val="22"/>
          <w:szCs w:val="22"/>
        </w:rPr>
        <w:t xml:space="preserve">Synthesis </w:t>
      </w:r>
      <w:r w:rsidR="00761CA5" w:rsidRPr="00AD5B40">
        <w:rPr>
          <w:sz w:val="22"/>
          <w:szCs w:val="22"/>
        </w:rPr>
        <w:t>can foster</w:t>
      </w:r>
      <w:r w:rsidR="00550126" w:rsidRPr="00AD5B40">
        <w:rPr>
          <w:sz w:val="22"/>
          <w:szCs w:val="22"/>
        </w:rPr>
        <w:t xml:space="preserve"> data reuse. Early results often raise new questions. The richness of synthesis data products can enable scientists from related disciplines. While wider use amortizes the initial </w:t>
      </w:r>
      <w:r w:rsidR="00550126" w:rsidRPr="00AD5B40">
        <w:rPr>
          <w:sz w:val="22"/>
          <w:szCs w:val="22"/>
        </w:rPr>
        <w:lastRenderedPageBreak/>
        <w:t xml:space="preserve">cost of producing the synthesis data, it can also lead to a need for ongoing data curation. </w:t>
      </w:r>
      <w:r w:rsidR="00902802" w:rsidRPr="00AD5B40">
        <w:rPr>
          <w:sz w:val="22"/>
          <w:szCs w:val="22"/>
        </w:rPr>
        <w:t>S</w:t>
      </w:r>
      <w:r w:rsidR="00A70F86" w:rsidRPr="00AD5B40">
        <w:rPr>
          <w:sz w:val="22"/>
          <w:szCs w:val="22"/>
        </w:rPr>
        <w:t>ynthesis often requires a living dataset that can be cleaned, enhanced</w:t>
      </w:r>
      <w:r w:rsidR="005A156F" w:rsidRPr="00AD5B40">
        <w:rPr>
          <w:sz w:val="22"/>
          <w:szCs w:val="22"/>
        </w:rPr>
        <w:t>, and reused</w:t>
      </w:r>
      <w:r w:rsidR="00550126" w:rsidRPr="00AD5B40">
        <w:rPr>
          <w:sz w:val="22"/>
          <w:szCs w:val="22"/>
        </w:rPr>
        <w:t xml:space="preserve"> over time often in initially unanticipated ways</w:t>
      </w:r>
      <w:r w:rsidR="00AF7C67" w:rsidRPr="00AD5B40">
        <w:rPr>
          <w:sz w:val="22"/>
          <w:szCs w:val="22"/>
        </w:rPr>
        <w:t xml:space="preserve">.  </w:t>
      </w:r>
    </w:p>
    <w:p w:rsidR="008E6D04" w:rsidRPr="00AD5B40" w:rsidRDefault="003D16CE" w:rsidP="00FC2743">
      <w:pPr>
        <w:pStyle w:val="MainText"/>
        <w:spacing w:line="276" w:lineRule="auto"/>
        <w:ind w:firstLine="288"/>
        <w:rPr>
          <w:sz w:val="22"/>
          <w:szCs w:val="22"/>
        </w:rPr>
      </w:pPr>
      <w:r w:rsidRPr="00AD5B40">
        <w:rPr>
          <w:sz w:val="22"/>
          <w:szCs w:val="22"/>
        </w:rPr>
        <w:t>In this paper we describe a</w:t>
      </w:r>
      <w:r w:rsidR="00AF32FD" w:rsidRPr="00AD5B40">
        <w:rPr>
          <w:sz w:val="22"/>
          <w:szCs w:val="22"/>
        </w:rPr>
        <w:t xml:space="preserve"> novel </w:t>
      </w:r>
      <w:r w:rsidR="008E6D04" w:rsidRPr="00AD5B40">
        <w:rPr>
          <w:sz w:val="22"/>
          <w:szCs w:val="22"/>
        </w:rPr>
        <w:t xml:space="preserve">architecture for the ongoing </w:t>
      </w:r>
      <w:r w:rsidR="00AF32FD" w:rsidRPr="00AD5B40">
        <w:rPr>
          <w:sz w:val="22"/>
          <w:szCs w:val="22"/>
        </w:rPr>
        <w:t>data publication</w:t>
      </w:r>
      <w:r w:rsidR="008E6D04" w:rsidRPr="00AD5B40">
        <w:rPr>
          <w:sz w:val="22"/>
          <w:szCs w:val="22"/>
        </w:rPr>
        <w:t>,</w:t>
      </w:r>
      <w:r w:rsidR="00AF32FD" w:rsidRPr="00AD5B40">
        <w:rPr>
          <w:sz w:val="22"/>
          <w:szCs w:val="22"/>
        </w:rPr>
        <w:t xml:space="preserve"> curatio</w:t>
      </w:r>
      <w:r w:rsidR="008E6D04" w:rsidRPr="00AD5B40">
        <w:rPr>
          <w:sz w:val="22"/>
          <w:szCs w:val="22"/>
        </w:rPr>
        <w:t>n, and use</w:t>
      </w:r>
      <w:r w:rsidR="00AF32FD" w:rsidRPr="00AD5B40">
        <w:rPr>
          <w:sz w:val="22"/>
          <w:szCs w:val="22"/>
        </w:rPr>
        <w:t xml:space="preserve"> </w:t>
      </w:r>
      <w:r w:rsidR="006E0EF4" w:rsidRPr="00AD5B40">
        <w:rPr>
          <w:sz w:val="22"/>
          <w:szCs w:val="22"/>
        </w:rPr>
        <w:t xml:space="preserve">of </w:t>
      </w:r>
      <w:r w:rsidRPr="00AD5B40">
        <w:rPr>
          <w:sz w:val="22"/>
          <w:szCs w:val="22"/>
        </w:rPr>
        <w:t>lar</w:t>
      </w:r>
      <w:r w:rsidR="00287CB2" w:rsidRPr="00AD5B40">
        <w:rPr>
          <w:sz w:val="22"/>
          <w:szCs w:val="22"/>
        </w:rPr>
        <w:t>ge-scale shared environmental</w:t>
      </w:r>
      <w:r w:rsidRPr="00AD5B40">
        <w:rPr>
          <w:sz w:val="22"/>
          <w:szCs w:val="22"/>
        </w:rPr>
        <w:t xml:space="preserve"> data such as </w:t>
      </w:r>
      <w:r w:rsidR="006E0EF4" w:rsidRPr="00AD5B40">
        <w:rPr>
          <w:sz w:val="22"/>
          <w:szCs w:val="22"/>
        </w:rPr>
        <w:t>synthesis datasets</w:t>
      </w:r>
      <w:r w:rsidR="00AF32FD" w:rsidRPr="00AD5B40">
        <w:rPr>
          <w:sz w:val="22"/>
          <w:szCs w:val="22"/>
        </w:rPr>
        <w:t xml:space="preserve">. </w:t>
      </w:r>
      <w:r w:rsidR="008E6D04" w:rsidRPr="00AD5B40">
        <w:rPr>
          <w:sz w:val="22"/>
          <w:szCs w:val="22"/>
        </w:rPr>
        <w:t xml:space="preserve">Our architecture </w:t>
      </w:r>
      <w:r w:rsidR="00AF32FD" w:rsidRPr="00AD5B40">
        <w:rPr>
          <w:sz w:val="22"/>
          <w:szCs w:val="22"/>
        </w:rPr>
        <w:t xml:space="preserve">is </w:t>
      </w:r>
      <w:r w:rsidR="00146CED" w:rsidRPr="00AD5B40">
        <w:rPr>
          <w:sz w:val="22"/>
          <w:szCs w:val="22"/>
        </w:rPr>
        <w:t>designed to enable</w:t>
      </w:r>
      <w:r w:rsidR="00AF32FD" w:rsidRPr="00AD5B40">
        <w:rPr>
          <w:sz w:val="22"/>
          <w:szCs w:val="22"/>
        </w:rPr>
        <w:t xml:space="preserve"> </w:t>
      </w:r>
      <w:r w:rsidR="00287CB2" w:rsidRPr="00AD5B40">
        <w:rPr>
          <w:sz w:val="22"/>
          <w:szCs w:val="22"/>
        </w:rPr>
        <w:t>environmental</w:t>
      </w:r>
      <w:r w:rsidRPr="00AD5B40">
        <w:rPr>
          <w:sz w:val="22"/>
          <w:szCs w:val="22"/>
        </w:rPr>
        <w:t xml:space="preserve"> data</w:t>
      </w:r>
      <w:r w:rsidR="00AF32FD" w:rsidRPr="00AD5B40">
        <w:rPr>
          <w:sz w:val="22"/>
          <w:szCs w:val="22"/>
        </w:rPr>
        <w:t xml:space="preserve"> to be collected, used, and maintained in a sustainable manner</w:t>
      </w:r>
      <w:r w:rsidR="006E0EF4" w:rsidRPr="00AD5B40">
        <w:rPr>
          <w:sz w:val="22"/>
          <w:szCs w:val="22"/>
        </w:rPr>
        <w:t xml:space="preserve"> and </w:t>
      </w:r>
      <w:r w:rsidR="008E6D04" w:rsidRPr="00AD5B40">
        <w:rPr>
          <w:sz w:val="22"/>
          <w:szCs w:val="22"/>
        </w:rPr>
        <w:t xml:space="preserve">should be </w:t>
      </w:r>
      <w:r w:rsidR="006E0EF4" w:rsidRPr="00AD5B40">
        <w:rPr>
          <w:sz w:val="22"/>
          <w:szCs w:val="22"/>
        </w:rPr>
        <w:t>applicable across a broad array of science domains</w:t>
      </w:r>
      <w:r w:rsidR="00AF32FD" w:rsidRPr="00AD5B40">
        <w:rPr>
          <w:sz w:val="22"/>
          <w:szCs w:val="22"/>
        </w:rPr>
        <w:t xml:space="preserve">. The dataset can grow and evolve </w:t>
      </w:r>
      <w:r w:rsidRPr="00AD5B40">
        <w:rPr>
          <w:sz w:val="22"/>
          <w:szCs w:val="22"/>
        </w:rPr>
        <w:t>over time,</w:t>
      </w:r>
      <w:r w:rsidR="00AF32FD" w:rsidRPr="00AD5B40">
        <w:rPr>
          <w:sz w:val="22"/>
          <w:szCs w:val="22"/>
        </w:rPr>
        <w:t xml:space="preserve"> </w:t>
      </w:r>
      <w:r w:rsidRPr="00AD5B40">
        <w:rPr>
          <w:sz w:val="22"/>
          <w:szCs w:val="22"/>
        </w:rPr>
        <w:t>incorporating new data, new annotations on the data, new participants, and even new use rules.</w:t>
      </w:r>
      <w:r w:rsidR="00AF32FD" w:rsidRPr="00AD5B40">
        <w:rPr>
          <w:sz w:val="22"/>
          <w:szCs w:val="22"/>
        </w:rPr>
        <w:t xml:space="preserve">  </w:t>
      </w:r>
    </w:p>
    <w:p w:rsidR="00287CB2" w:rsidRPr="00AD5B40" w:rsidRDefault="008E6D04" w:rsidP="00FC2743">
      <w:pPr>
        <w:pStyle w:val="MainText"/>
        <w:spacing w:line="276" w:lineRule="auto"/>
        <w:ind w:firstLine="288"/>
        <w:rPr>
          <w:sz w:val="22"/>
          <w:szCs w:val="22"/>
        </w:rPr>
      </w:pPr>
      <w:r w:rsidRPr="00AD5B40">
        <w:rPr>
          <w:sz w:val="22"/>
          <w:szCs w:val="22"/>
        </w:rPr>
        <w:t xml:space="preserve">Inherent in this architecture are a number of data roles. Each role has specific actions and responsibilities. The roles work together to facilitate the </w:t>
      </w:r>
      <w:r w:rsidR="00080D2B" w:rsidRPr="00AD5B40">
        <w:rPr>
          <w:sz w:val="22"/>
          <w:szCs w:val="22"/>
        </w:rPr>
        <w:t xml:space="preserve">on-going and evolving </w:t>
      </w:r>
      <w:r w:rsidRPr="00AD5B40">
        <w:rPr>
          <w:sz w:val="22"/>
          <w:szCs w:val="22"/>
        </w:rPr>
        <w:t xml:space="preserve">data collection, processing, cleaning, and publication. </w:t>
      </w:r>
      <w:r w:rsidR="00287CB2" w:rsidRPr="00AD5B40">
        <w:rPr>
          <w:sz w:val="22"/>
          <w:szCs w:val="22"/>
        </w:rPr>
        <w:t xml:space="preserve">In this work, we explicitly separate actions of each role in collecting, publishing, and using a dataset by a set of overlapping generic Web-based software capabilities for each role.  </w:t>
      </w:r>
      <w:r w:rsidRPr="00AD5B40">
        <w:rPr>
          <w:sz w:val="22"/>
          <w:szCs w:val="22"/>
        </w:rPr>
        <w:t xml:space="preserve">Our </w:t>
      </w:r>
      <w:r w:rsidR="00693A77" w:rsidRPr="00AD5B40">
        <w:rPr>
          <w:sz w:val="22"/>
          <w:szCs w:val="22"/>
        </w:rPr>
        <w:t>data role</w:t>
      </w:r>
      <w:r w:rsidRPr="00AD5B40">
        <w:rPr>
          <w:sz w:val="22"/>
          <w:szCs w:val="22"/>
        </w:rPr>
        <w:t xml:space="preserve">s </w:t>
      </w:r>
      <w:r w:rsidR="00761CA5" w:rsidRPr="00AD5B40">
        <w:rPr>
          <w:sz w:val="22"/>
          <w:szCs w:val="22"/>
        </w:rPr>
        <w:t>expand</w:t>
      </w:r>
      <w:r w:rsidR="009D4B62" w:rsidRPr="00AD5B40">
        <w:rPr>
          <w:sz w:val="22"/>
          <w:szCs w:val="22"/>
        </w:rPr>
        <w:t xml:space="preserve"> the </w:t>
      </w:r>
      <w:r w:rsidR="00761CA5" w:rsidRPr="00AD5B40">
        <w:rPr>
          <w:sz w:val="22"/>
          <w:szCs w:val="22"/>
        </w:rPr>
        <w:t xml:space="preserve">author, curator, publisher, consumer taxonomy </w:t>
      </w:r>
      <w:r w:rsidR="009D4B62" w:rsidRPr="00AD5B40">
        <w:rPr>
          <w:sz w:val="22"/>
          <w:szCs w:val="22"/>
        </w:rPr>
        <w:t xml:space="preserve">of </w:t>
      </w:r>
      <w:fldSimple w:instr=" REF _Ref193458511 \r \h  \* MERGEFORMAT ">
        <w:r w:rsidR="00AD5B40">
          <w:rPr>
            <w:sz w:val="22"/>
            <w:szCs w:val="22"/>
          </w:rPr>
          <w:t>[5]</w:t>
        </w:r>
      </w:fldSimple>
      <w:r w:rsidR="00287CB2" w:rsidRPr="00AD5B40">
        <w:rPr>
          <w:sz w:val="22"/>
          <w:szCs w:val="22"/>
        </w:rPr>
        <w:t xml:space="preserve">: </w:t>
      </w:r>
    </w:p>
    <w:p w:rsidR="00586848" w:rsidRPr="00AD5B40" w:rsidRDefault="00287CB2" w:rsidP="00287CB2">
      <w:pPr>
        <w:pStyle w:val="MainText"/>
        <w:numPr>
          <w:ilvl w:val="0"/>
          <w:numId w:val="33"/>
        </w:numPr>
        <w:spacing w:line="276" w:lineRule="auto"/>
        <w:rPr>
          <w:sz w:val="22"/>
          <w:szCs w:val="22"/>
        </w:rPr>
      </w:pPr>
      <w:r w:rsidRPr="00AD5B40">
        <w:rPr>
          <w:sz w:val="22"/>
          <w:szCs w:val="22"/>
        </w:rPr>
        <w:t xml:space="preserve">An </w:t>
      </w:r>
      <w:r w:rsidRPr="00AD5B40">
        <w:rPr>
          <w:i/>
          <w:sz w:val="22"/>
          <w:szCs w:val="22"/>
        </w:rPr>
        <w:t>author</w:t>
      </w:r>
      <w:r w:rsidR="00761CA5" w:rsidRPr="00AD5B40">
        <w:rPr>
          <w:sz w:val="22"/>
          <w:szCs w:val="22"/>
        </w:rPr>
        <w:t xml:space="preserve"> produces the data</w:t>
      </w:r>
      <w:r w:rsidRPr="00AD5B40">
        <w:rPr>
          <w:sz w:val="22"/>
          <w:szCs w:val="22"/>
        </w:rPr>
        <w:t xml:space="preserve"> and performs an initial quality assessment.</w:t>
      </w:r>
      <w:r w:rsidR="00761CA5" w:rsidRPr="00AD5B40">
        <w:rPr>
          <w:sz w:val="22"/>
          <w:szCs w:val="22"/>
        </w:rPr>
        <w:t xml:space="preserve"> </w:t>
      </w:r>
    </w:p>
    <w:p w:rsidR="00F50900" w:rsidRPr="00AD5B40" w:rsidRDefault="007D3D70" w:rsidP="00FC2743">
      <w:pPr>
        <w:pStyle w:val="MainText"/>
        <w:numPr>
          <w:ilvl w:val="0"/>
          <w:numId w:val="33"/>
        </w:numPr>
        <w:spacing w:line="276" w:lineRule="auto"/>
        <w:rPr>
          <w:sz w:val="22"/>
          <w:szCs w:val="22"/>
        </w:rPr>
      </w:pPr>
      <w:r w:rsidRPr="00AD5B40">
        <w:rPr>
          <w:sz w:val="22"/>
          <w:szCs w:val="22"/>
        </w:rPr>
        <w:t>A</w:t>
      </w:r>
      <w:r w:rsidRPr="00AD5B40">
        <w:rPr>
          <w:i/>
          <w:sz w:val="22"/>
          <w:szCs w:val="22"/>
        </w:rPr>
        <w:t xml:space="preserve"> curator</w:t>
      </w:r>
      <w:r w:rsidRPr="00AD5B40">
        <w:rPr>
          <w:sz w:val="22"/>
          <w:szCs w:val="22"/>
        </w:rPr>
        <w:t xml:space="preserve"> </w:t>
      </w:r>
      <w:r w:rsidR="00F50900" w:rsidRPr="00AD5B40">
        <w:rPr>
          <w:sz w:val="22"/>
          <w:szCs w:val="22"/>
        </w:rPr>
        <w:t xml:space="preserve">maintains </w:t>
      </w:r>
      <w:r w:rsidRPr="00AD5B40">
        <w:rPr>
          <w:sz w:val="22"/>
          <w:szCs w:val="22"/>
        </w:rPr>
        <w:t>the integrity of a collection of authors’ data</w:t>
      </w:r>
      <w:r w:rsidR="00F50900" w:rsidRPr="00AD5B40">
        <w:rPr>
          <w:sz w:val="22"/>
          <w:szCs w:val="22"/>
        </w:rPr>
        <w:t>.</w:t>
      </w:r>
      <w:r w:rsidRPr="00AD5B40">
        <w:rPr>
          <w:sz w:val="22"/>
          <w:szCs w:val="22"/>
        </w:rPr>
        <w:t xml:space="preserve"> </w:t>
      </w:r>
      <w:r w:rsidR="00DA035B" w:rsidRPr="00AD5B40">
        <w:rPr>
          <w:sz w:val="22"/>
          <w:szCs w:val="22"/>
        </w:rPr>
        <w:t>T</w:t>
      </w:r>
      <w:r w:rsidRPr="00AD5B40">
        <w:rPr>
          <w:sz w:val="22"/>
          <w:szCs w:val="22"/>
        </w:rPr>
        <w:t xml:space="preserve">he authors </w:t>
      </w:r>
      <w:r w:rsidR="00310996" w:rsidRPr="00AD5B40">
        <w:rPr>
          <w:sz w:val="22"/>
          <w:szCs w:val="22"/>
        </w:rPr>
        <w:t>may be</w:t>
      </w:r>
      <w:r w:rsidRPr="00AD5B40">
        <w:rPr>
          <w:sz w:val="22"/>
          <w:szCs w:val="22"/>
        </w:rPr>
        <w:t xml:space="preserve"> organized hierarchically (e.g., geographically), with a curator</w:t>
      </w:r>
      <w:r w:rsidR="00310996" w:rsidRPr="00AD5B40">
        <w:rPr>
          <w:sz w:val="22"/>
          <w:szCs w:val="22"/>
        </w:rPr>
        <w:t xml:space="preserve"> for each hierarchical group. Curators may also be responsible for a specific subset of the data across all authors. This is often the case when expert knowledge is needed for good judgment calls or when developing data processing algorithms or quality checks.</w:t>
      </w:r>
    </w:p>
    <w:p w:rsidR="00F50900" w:rsidRPr="00AD5B40" w:rsidRDefault="00287CB2" w:rsidP="00FC2743">
      <w:pPr>
        <w:pStyle w:val="MainText"/>
        <w:numPr>
          <w:ilvl w:val="0"/>
          <w:numId w:val="33"/>
        </w:numPr>
        <w:spacing w:line="276" w:lineRule="auto"/>
        <w:rPr>
          <w:sz w:val="22"/>
          <w:szCs w:val="22"/>
        </w:rPr>
      </w:pPr>
      <w:r w:rsidRPr="00AD5B40">
        <w:rPr>
          <w:sz w:val="22"/>
          <w:szCs w:val="22"/>
        </w:rPr>
        <w:t xml:space="preserve">A </w:t>
      </w:r>
      <w:r w:rsidRPr="00AD5B40">
        <w:rPr>
          <w:i/>
          <w:sz w:val="22"/>
          <w:szCs w:val="22"/>
        </w:rPr>
        <w:t>data valet</w:t>
      </w:r>
      <w:r w:rsidRPr="00AD5B40">
        <w:rPr>
          <w:sz w:val="22"/>
          <w:szCs w:val="22"/>
        </w:rPr>
        <w:t xml:space="preserve"> deploys</w:t>
      </w:r>
      <w:r w:rsidR="00204634" w:rsidRPr="00AD5B40">
        <w:rPr>
          <w:sz w:val="22"/>
          <w:szCs w:val="22"/>
        </w:rPr>
        <w:t xml:space="preserve"> deploy</w:t>
      </w:r>
      <w:r w:rsidR="00F50900" w:rsidRPr="00AD5B40">
        <w:rPr>
          <w:sz w:val="22"/>
          <w:szCs w:val="22"/>
        </w:rPr>
        <w:t xml:space="preserve"> </w:t>
      </w:r>
      <w:r w:rsidR="00310996" w:rsidRPr="00AD5B40">
        <w:rPr>
          <w:sz w:val="22"/>
          <w:szCs w:val="22"/>
        </w:rPr>
        <w:t xml:space="preserve">curator-developed </w:t>
      </w:r>
      <w:r w:rsidR="00F50900" w:rsidRPr="00AD5B40">
        <w:rPr>
          <w:sz w:val="22"/>
          <w:szCs w:val="22"/>
        </w:rPr>
        <w:t>processing algorithms for deriving science variables from the authors’</w:t>
      </w:r>
      <w:r w:rsidR="00310996" w:rsidRPr="00AD5B40">
        <w:rPr>
          <w:sz w:val="22"/>
          <w:szCs w:val="22"/>
        </w:rPr>
        <w:t xml:space="preserve"> data. </w:t>
      </w:r>
      <w:r w:rsidR="00F50900" w:rsidRPr="00AD5B40">
        <w:rPr>
          <w:sz w:val="22"/>
          <w:szCs w:val="22"/>
        </w:rPr>
        <w:t>Working with the curators, the data valets clean and check the contributed data including regularizing formats and units.</w:t>
      </w:r>
    </w:p>
    <w:p w:rsidR="00586848" w:rsidRPr="00AD5B40" w:rsidRDefault="00287CB2" w:rsidP="00B24FAA">
      <w:pPr>
        <w:pStyle w:val="MainText"/>
        <w:numPr>
          <w:ilvl w:val="0"/>
          <w:numId w:val="33"/>
        </w:numPr>
        <w:spacing w:line="276" w:lineRule="auto"/>
        <w:rPr>
          <w:sz w:val="22"/>
          <w:szCs w:val="22"/>
        </w:rPr>
      </w:pPr>
      <w:r w:rsidRPr="00AD5B40">
        <w:rPr>
          <w:sz w:val="22"/>
          <w:szCs w:val="22"/>
        </w:rPr>
        <w:lastRenderedPageBreak/>
        <w:t>A</w:t>
      </w:r>
      <w:r w:rsidR="00586848" w:rsidRPr="00AD5B40">
        <w:rPr>
          <w:sz w:val="22"/>
          <w:szCs w:val="22"/>
        </w:rPr>
        <w:t xml:space="preserve"> </w:t>
      </w:r>
      <w:r w:rsidR="00586848" w:rsidRPr="00AD5B40">
        <w:rPr>
          <w:i/>
          <w:sz w:val="22"/>
          <w:szCs w:val="22"/>
        </w:rPr>
        <w:t>publisher</w:t>
      </w:r>
      <w:r w:rsidR="00D62F2A" w:rsidRPr="00AD5B40">
        <w:rPr>
          <w:sz w:val="22"/>
          <w:szCs w:val="22"/>
        </w:rPr>
        <w:t xml:space="preserve"> creates</w:t>
      </w:r>
      <w:r w:rsidR="0019305D" w:rsidRPr="00AD5B40">
        <w:rPr>
          <w:sz w:val="22"/>
          <w:szCs w:val="22"/>
        </w:rPr>
        <w:t xml:space="preserve"> </w:t>
      </w:r>
      <w:r w:rsidR="00204634" w:rsidRPr="00AD5B40">
        <w:rPr>
          <w:sz w:val="22"/>
          <w:szCs w:val="22"/>
        </w:rPr>
        <w:t xml:space="preserve">and operates </w:t>
      </w:r>
      <w:r w:rsidR="0019305D" w:rsidRPr="00AD5B40">
        <w:rPr>
          <w:sz w:val="22"/>
          <w:szCs w:val="22"/>
        </w:rPr>
        <w:t xml:space="preserve">the central starting point (e.g., Web portal) </w:t>
      </w:r>
      <w:r w:rsidR="007D3D70" w:rsidRPr="00AD5B40">
        <w:rPr>
          <w:sz w:val="22"/>
          <w:szCs w:val="22"/>
        </w:rPr>
        <w:t xml:space="preserve">to </w:t>
      </w:r>
      <w:r w:rsidR="00204634" w:rsidRPr="00AD5B40">
        <w:rPr>
          <w:sz w:val="22"/>
          <w:szCs w:val="22"/>
        </w:rPr>
        <w:t xml:space="preserve">search, curate, and obtain </w:t>
      </w:r>
      <w:r w:rsidR="007D3D70" w:rsidRPr="00AD5B40">
        <w:rPr>
          <w:sz w:val="22"/>
          <w:szCs w:val="22"/>
        </w:rPr>
        <w:t>the data.</w:t>
      </w:r>
      <w:r w:rsidR="0019305D" w:rsidRPr="00AD5B40">
        <w:rPr>
          <w:sz w:val="22"/>
          <w:szCs w:val="22"/>
        </w:rPr>
        <w:t xml:space="preserve"> </w:t>
      </w:r>
      <w:r w:rsidR="00204634" w:rsidRPr="00AD5B40">
        <w:rPr>
          <w:sz w:val="22"/>
          <w:szCs w:val="22"/>
        </w:rPr>
        <w:t xml:space="preserve">The </w:t>
      </w:r>
      <w:r w:rsidR="007D3D70" w:rsidRPr="00AD5B40">
        <w:rPr>
          <w:sz w:val="22"/>
          <w:szCs w:val="22"/>
        </w:rPr>
        <w:t>authors</w:t>
      </w:r>
      <w:r w:rsidR="00204634" w:rsidRPr="00AD5B40">
        <w:rPr>
          <w:sz w:val="22"/>
          <w:szCs w:val="22"/>
        </w:rPr>
        <w:t xml:space="preserve">, </w:t>
      </w:r>
      <w:r w:rsidR="007D3D70" w:rsidRPr="00AD5B40">
        <w:rPr>
          <w:sz w:val="22"/>
          <w:szCs w:val="22"/>
        </w:rPr>
        <w:t>curators</w:t>
      </w:r>
      <w:r w:rsidR="00204634" w:rsidRPr="00AD5B40">
        <w:rPr>
          <w:sz w:val="22"/>
          <w:szCs w:val="22"/>
        </w:rPr>
        <w:t>, and data valets</w:t>
      </w:r>
      <w:r w:rsidR="007D3D70" w:rsidRPr="00AD5B40">
        <w:rPr>
          <w:sz w:val="22"/>
          <w:szCs w:val="22"/>
        </w:rPr>
        <w:t xml:space="preserve"> do not have the expertise, interest, </w:t>
      </w:r>
      <w:r w:rsidR="00204634" w:rsidRPr="00AD5B40">
        <w:rPr>
          <w:sz w:val="22"/>
          <w:szCs w:val="22"/>
        </w:rPr>
        <w:t>and/</w:t>
      </w:r>
      <w:r w:rsidR="007D3D70" w:rsidRPr="00AD5B40">
        <w:rPr>
          <w:sz w:val="22"/>
          <w:szCs w:val="22"/>
        </w:rPr>
        <w:t xml:space="preserve">or time necessary to provide </w:t>
      </w:r>
      <w:r w:rsidR="00204634" w:rsidRPr="00AD5B40">
        <w:rPr>
          <w:sz w:val="22"/>
          <w:szCs w:val="22"/>
        </w:rPr>
        <w:t xml:space="preserve">the actual </w:t>
      </w:r>
      <w:r w:rsidRPr="00AD5B40">
        <w:rPr>
          <w:sz w:val="22"/>
          <w:szCs w:val="22"/>
        </w:rPr>
        <w:t xml:space="preserve">Internet-based </w:t>
      </w:r>
      <w:r w:rsidR="007D3D70" w:rsidRPr="00AD5B40">
        <w:rPr>
          <w:sz w:val="22"/>
          <w:szCs w:val="22"/>
        </w:rPr>
        <w:t>access to the data</w:t>
      </w:r>
      <w:r w:rsidR="00204634" w:rsidRPr="00AD5B40">
        <w:rPr>
          <w:sz w:val="22"/>
          <w:szCs w:val="22"/>
        </w:rPr>
        <w:t>. The</w:t>
      </w:r>
      <w:r w:rsidR="007D3D70" w:rsidRPr="00AD5B40">
        <w:rPr>
          <w:sz w:val="22"/>
          <w:szCs w:val="22"/>
        </w:rPr>
        <w:t xml:space="preserve"> publisher</w:t>
      </w:r>
      <w:r w:rsidR="00080D2B" w:rsidRPr="00AD5B40">
        <w:rPr>
          <w:sz w:val="22"/>
          <w:szCs w:val="22"/>
        </w:rPr>
        <w:t xml:space="preserve"> </w:t>
      </w:r>
      <w:r w:rsidR="00204634" w:rsidRPr="00AD5B40">
        <w:rPr>
          <w:sz w:val="22"/>
          <w:szCs w:val="22"/>
        </w:rPr>
        <w:t>makes the data products produced by the data valets available to the consumers and enables the consumers to report issues with the data t</w:t>
      </w:r>
      <w:r w:rsidR="003D34D3" w:rsidRPr="00AD5B40">
        <w:rPr>
          <w:sz w:val="22"/>
          <w:szCs w:val="22"/>
        </w:rPr>
        <w:t xml:space="preserve">o the curators and data valets. </w:t>
      </w:r>
      <w:r w:rsidR="00204634" w:rsidRPr="00AD5B40">
        <w:rPr>
          <w:sz w:val="22"/>
          <w:szCs w:val="22"/>
        </w:rPr>
        <w:t xml:space="preserve">An important </w:t>
      </w:r>
      <w:r w:rsidR="003D34D3" w:rsidRPr="00AD5B40">
        <w:rPr>
          <w:sz w:val="22"/>
          <w:szCs w:val="22"/>
        </w:rPr>
        <w:t xml:space="preserve">contribution of the publisher is to understand and </w:t>
      </w:r>
      <w:r w:rsidRPr="00AD5B40">
        <w:rPr>
          <w:sz w:val="22"/>
          <w:szCs w:val="22"/>
        </w:rPr>
        <w:t xml:space="preserve">implement </w:t>
      </w:r>
      <w:r w:rsidR="003D34D3" w:rsidRPr="00AD5B40">
        <w:rPr>
          <w:sz w:val="22"/>
          <w:szCs w:val="22"/>
        </w:rPr>
        <w:t xml:space="preserve">the data access policies </w:t>
      </w:r>
      <w:r w:rsidR="007D3D70" w:rsidRPr="00AD5B40">
        <w:rPr>
          <w:sz w:val="22"/>
          <w:szCs w:val="22"/>
        </w:rPr>
        <w:t>that the authors/curators either collectively or individually impose.</w:t>
      </w:r>
    </w:p>
    <w:p w:rsidR="00586848" w:rsidRPr="00AD5B40" w:rsidRDefault="00287CB2" w:rsidP="00B24FAA">
      <w:pPr>
        <w:pStyle w:val="MainText"/>
        <w:numPr>
          <w:ilvl w:val="0"/>
          <w:numId w:val="33"/>
        </w:numPr>
        <w:spacing w:line="276" w:lineRule="auto"/>
        <w:rPr>
          <w:sz w:val="22"/>
          <w:szCs w:val="22"/>
        </w:rPr>
      </w:pPr>
      <w:r w:rsidRPr="00AD5B40">
        <w:rPr>
          <w:sz w:val="22"/>
          <w:szCs w:val="22"/>
        </w:rPr>
        <w:t>A</w:t>
      </w:r>
      <w:r w:rsidR="00586848" w:rsidRPr="00AD5B40">
        <w:rPr>
          <w:sz w:val="22"/>
          <w:szCs w:val="22"/>
        </w:rPr>
        <w:t xml:space="preserve"> </w:t>
      </w:r>
      <w:r w:rsidR="00586848" w:rsidRPr="00AD5B40">
        <w:rPr>
          <w:i/>
          <w:sz w:val="22"/>
          <w:szCs w:val="22"/>
        </w:rPr>
        <w:t xml:space="preserve">consumer </w:t>
      </w:r>
      <w:r w:rsidR="00586848" w:rsidRPr="00AD5B40">
        <w:rPr>
          <w:sz w:val="22"/>
          <w:szCs w:val="22"/>
        </w:rPr>
        <w:t>is</w:t>
      </w:r>
      <w:r w:rsidR="00112DFA" w:rsidRPr="00AD5B40">
        <w:rPr>
          <w:sz w:val="22"/>
          <w:szCs w:val="22"/>
        </w:rPr>
        <w:t xml:space="preserve"> the </w:t>
      </w:r>
      <w:r w:rsidR="00C430DC" w:rsidRPr="00AD5B40">
        <w:rPr>
          <w:sz w:val="22"/>
          <w:szCs w:val="22"/>
        </w:rPr>
        <w:t xml:space="preserve">scientist </w:t>
      </w:r>
      <w:r w:rsidR="00F106A1" w:rsidRPr="00AD5B40">
        <w:rPr>
          <w:sz w:val="22"/>
          <w:szCs w:val="22"/>
        </w:rPr>
        <w:t>pursuing a</w:t>
      </w:r>
      <w:r w:rsidR="00146CED" w:rsidRPr="00AD5B40">
        <w:rPr>
          <w:sz w:val="22"/>
          <w:szCs w:val="22"/>
        </w:rPr>
        <w:t>n</w:t>
      </w:r>
      <w:r w:rsidR="00F106A1" w:rsidRPr="00AD5B40">
        <w:rPr>
          <w:sz w:val="22"/>
          <w:szCs w:val="22"/>
        </w:rPr>
        <w:t xml:space="preserve"> investigation</w:t>
      </w:r>
      <w:r w:rsidR="00C430DC" w:rsidRPr="00AD5B40">
        <w:rPr>
          <w:sz w:val="22"/>
          <w:szCs w:val="22"/>
        </w:rPr>
        <w:t xml:space="preserve"> </w:t>
      </w:r>
      <w:r w:rsidR="00112DFA" w:rsidRPr="00AD5B40">
        <w:rPr>
          <w:sz w:val="22"/>
          <w:szCs w:val="22"/>
        </w:rPr>
        <w:t xml:space="preserve">that </w:t>
      </w:r>
      <w:r w:rsidR="00F106A1" w:rsidRPr="00AD5B40">
        <w:rPr>
          <w:sz w:val="22"/>
          <w:szCs w:val="22"/>
        </w:rPr>
        <w:t>needs the data</w:t>
      </w:r>
      <w:r w:rsidR="00112DFA" w:rsidRPr="00AD5B40">
        <w:rPr>
          <w:sz w:val="22"/>
          <w:szCs w:val="22"/>
        </w:rPr>
        <w:t>.</w:t>
      </w:r>
      <w:r w:rsidR="00F106A1" w:rsidRPr="00AD5B40">
        <w:rPr>
          <w:sz w:val="22"/>
          <w:szCs w:val="22"/>
        </w:rPr>
        <w:t xml:space="preserve"> The consumers are often organized into teams and work together on a topic.</w:t>
      </w:r>
    </w:p>
    <w:p w:rsidR="00AD750E" w:rsidRPr="00AD5B40" w:rsidRDefault="00287CB2" w:rsidP="00AD750E">
      <w:pPr>
        <w:pStyle w:val="MainText"/>
        <w:spacing w:line="276" w:lineRule="auto"/>
        <w:ind w:firstLine="288"/>
        <w:rPr>
          <w:sz w:val="22"/>
          <w:szCs w:val="22"/>
        </w:rPr>
      </w:pPr>
      <w:r w:rsidRPr="00AD5B40">
        <w:rPr>
          <w:sz w:val="22"/>
          <w:szCs w:val="22"/>
        </w:rPr>
        <w:t>The conventional approach to data management (e.g., i</w:t>
      </w:r>
      <w:r w:rsidR="00AD750E" w:rsidRPr="00AD5B40">
        <w:rPr>
          <w:sz w:val="22"/>
          <w:szCs w:val="22"/>
        </w:rPr>
        <w:t>n the Grid community</w:t>
      </w:r>
      <w:r w:rsidRPr="00AD5B40">
        <w:rPr>
          <w:sz w:val="22"/>
          <w:szCs w:val="22"/>
        </w:rPr>
        <w:t>)</w:t>
      </w:r>
      <w:r w:rsidR="00AD750E" w:rsidRPr="00AD5B40">
        <w:rPr>
          <w:sz w:val="22"/>
          <w:szCs w:val="22"/>
        </w:rPr>
        <w:t xml:space="preserve"> has</w:t>
      </w:r>
      <w:r w:rsidR="004C2079" w:rsidRPr="00AD5B40">
        <w:rPr>
          <w:sz w:val="22"/>
          <w:szCs w:val="22"/>
        </w:rPr>
        <w:t xml:space="preserve"> </w:t>
      </w:r>
      <w:r w:rsidR="00AD750E" w:rsidRPr="00AD5B40">
        <w:rPr>
          <w:sz w:val="22"/>
          <w:szCs w:val="22"/>
        </w:rPr>
        <w:t>been focused primarily</w:t>
      </w:r>
      <w:r w:rsidR="000047E2" w:rsidRPr="00AD5B40">
        <w:rPr>
          <w:sz w:val="22"/>
          <w:szCs w:val="22"/>
        </w:rPr>
        <w:t xml:space="preserve"> on a computationally savvy </w:t>
      </w:r>
      <w:r w:rsidR="004C2079" w:rsidRPr="00AD5B40">
        <w:rPr>
          <w:sz w:val="22"/>
          <w:szCs w:val="22"/>
        </w:rPr>
        <w:t>scientist</w:t>
      </w:r>
      <w:r w:rsidR="000047E2" w:rsidRPr="00AD5B40">
        <w:rPr>
          <w:sz w:val="22"/>
          <w:szCs w:val="22"/>
        </w:rPr>
        <w:t xml:space="preserve"> searching for relevant data from distributed sources </w:t>
      </w:r>
      <w:fldSimple w:instr=" REF _Ref195154779 \r \h  \* MERGEFORMAT ">
        <w:r w:rsidR="00AD5B40">
          <w:rPr>
            <w:sz w:val="22"/>
            <w:szCs w:val="22"/>
          </w:rPr>
          <w:t>[6]</w:t>
        </w:r>
      </w:fldSimple>
      <w:fldSimple w:instr=" REF _Ref193444659 \r \h  \* MERGEFORMAT ">
        <w:r w:rsidR="00AD5B40">
          <w:rPr>
            <w:sz w:val="22"/>
            <w:szCs w:val="22"/>
          </w:rPr>
          <w:t>[7]</w:t>
        </w:r>
      </w:fldSimple>
      <w:r w:rsidR="000047E2" w:rsidRPr="00AD5B40">
        <w:rPr>
          <w:sz w:val="22"/>
          <w:szCs w:val="22"/>
        </w:rPr>
        <w:t xml:space="preserve">. The data are usually held in a file </w:t>
      </w:r>
      <w:r w:rsidR="00AD750E" w:rsidRPr="00AD5B40">
        <w:rPr>
          <w:sz w:val="22"/>
          <w:szCs w:val="22"/>
        </w:rPr>
        <w:t xml:space="preserve">systems </w:t>
      </w:r>
      <w:fldSimple w:instr=" REF _Ref204921919 \r \h  \* MERGEFORMAT ">
        <w:r w:rsidR="00AD5B40">
          <w:rPr>
            <w:sz w:val="22"/>
            <w:szCs w:val="22"/>
          </w:rPr>
          <w:t>[8]</w:t>
        </w:r>
      </w:fldSimple>
      <w:fldSimple w:instr=" REF _Ref204921921 \r \h  \* MERGEFORMAT ">
        <w:r w:rsidR="00AD5B40">
          <w:rPr>
            <w:sz w:val="22"/>
            <w:szCs w:val="22"/>
          </w:rPr>
          <w:t>[9]</w:t>
        </w:r>
      </w:fldSimple>
      <w:fldSimple w:instr=" REF _Ref204921923 \r \h  \* MERGEFORMAT ">
        <w:r w:rsidR="00AD5B40">
          <w:rPr>
            <w:sz w:val="22"/>
            <w:szCs w:val="22"/>
          </w:rPr>
          <w:t>[10]</w:t>
        </w:r>
      </w:fldSimple>
      <w:r w:rsidR="000047E2" w:rsidRPr="00AD5B40">
        <w:rPr>
          <w:sz w:val="22"/>
          <w:szCs w:val="22"/>
        </w:rPr>
        <w:t xml:space="preserve">. </w:t>
      </w:r>
      <w:r w:rsidR="00AD750E" w:rsidRPr="00AD5B40">
        <w:rPr>
          <w:sz w:val="22"/>
          <w:szCs w:val="22"/>
        </w:rPr>
        <w:t>There</w:t>
      </w:r>
      <w:r w:rsidR="000047E2" w:rsidRPr="00AD5B40">
        <w:rPr>
          <w:sz w:val="22"/>
          <w:szCs w:val="22"/>
        </w:rPr>
        <w:t xml:space="preserve"> has also been some important attention paid to meta-data creation and management (e.g., see </w:t>
      </w:r>
      <w:fldSimple w:instr=" REF _Ref195155751 \r \h  \* MERGEFORMAT ">
        <w:r w:rsidR="00AD5B40">
          <w:rPr>
            <w:sz w:val="22"/>
            <w:szCs w:val="22"/>
          </w:rPr>
          <w:t>[11]</w:t>
        </w:r>
      </w:fldSimple>
      <w:r w:rsidR="000047E2" w:rsidRPr="00AD5B40">
        <w:rPr>
          <w:sz w:val="22"/>
          <w:szCs w:val="22"/>
        </w:rPr>
        <w:t xml:space="preserve"> for a survey of data prov</w:t>
      </w:r>
      <w:r w:rsidR="008F481D" w:rsidRPr="00AD5B40">
        <w:rPr>
          <w:sz w:val="22"/>
          <w:szCs w:val="22"/>
        </w:rPr>
        <w:t>enance systems).</w:t>
      </w:r>
      <w:r w:rsidR="00F143B9" w:rsidRPr="00AD5B40">
        <w:rPr>
          <w:sz w:val="22"/>
          <w:szCs w:val="22"/>
        </w:rPr>
        <w:t xml:space="preserve"> </w:t>
      </w:r>
      <w:r w:rsidR="00AD750E" w:rsidRPr="00AD5B40">
        <w:rPr>
          <w:sz w:val="22"/>
          <w:szCs w:val="22"/>
        </w:rPr>
        <w:t>Unlike Grid community</w:t>
      </w:r>
      <w:r w:rsidR="008F481D" w:rsidRPr="00AD5B40">
        <w:rPr>
          <w:sz w:val="22"/>
          <w:szCs w:val="22"/>
        </w:rPr>
        <w:t xml:space="preserve"> users</w:t>
      </w:r>
      <w:r w:rsidR="00AD750E" w:rsidRPr="00AD5B40">
        <w:rPr>
          <w:sz w:val="22"/>
          <w:szCs w:val="22"/>
        </w:rPr>
        <w:t xml:space="preserve">, synthesis data authors and curators may or may not be computationally savvy. Moreover, </w:t>
      </w:r>
      <w:r w:rsidR="008F481D" w:rsidRPr="00AD5B40">
        <w:rPr>
          <w:sz w:val="22"/>
          <w:szCs w:val="22"/>
        </w:rPr>
        <w:t xml:space="preserve">the authors, </w:t>
      </w:r>
      <w:r w:rsidR="00AD750E" w:rsidRPr="00AD5B40">
        <w:rPr>
          <w:sz w:val="22"/>
          <w:szCs w:val="22"/>
        </w:rPr>
        <w:t>curators, data valets, and consumer</w:t>
      </w:r>
      <w:r w:rsidR="00F143B9" w:rsidRPr="00AD5B40">
        <w:rPr>
          <w:sz w:val="22"/>
          <w:szCs w:val="22"/>
        </w:rPr>
        <w:t>s</w:t>
      </w:r>
      <w:r w:rsidR="00AD750E" w:rsidRPr="00AD5B40">
        <w:rPr>
          <w:sz w:val="22"/>
          <w:szCs w:val="22"/>
        </w:rPr>
        <w:t xml:space="preserve"> are </w:t>
      </w:r>
      <w:r w:rsidR="008F481D" w:rsidRPr="00AD5B40">
        <w:rPr>
          <w:sz w:val="22"/>
          <w:szCs w:val="22"/>
        </w:rPr>
        <w:t>not usually</w:t>
      </w:r>
      <w:r w:rsidR="00AD750E" w:rsidRPr="00AD5B40">
        <w:rPr>
          <w:sz w:val="22"/>
          <w:szCs w:val="22"/>
        </w:rPr>
        <w:t xml:space="preserve"> the same people. The author typically has expertise in the sensors and other devices for measuring environmental phenomena and in the particular domain science(s); the curator typically has expertise in the domain science(s). </w:t>
      </w:r>
      <w:r w:rsidR="008F481D" w:rsidRPr="00AD5B40">
        <w:rPr>
          <w:sz w:val="22"/>
          <w:szCs w:val="22"/>
        </w:rPr>
        <w:t xml:space="preserve">Both learn new software tools only when those new tools can simplify doing the science or enable new science. Today, the Grid data management tools rarely provide sufficient capabilities to easily inspect, correct, and otherwise update data while informing potential users of such data of such actions and why. As such, there is little incentive for non-computational scientists to learn the Grid tools. </w:t>
      </w:r>
    </w:p>
    <w:p w:rsidR="00C956CA" w:rsidRPr="00AD5B40" w:rsidRDefault="004909EC" w:rsidP="00FC2743">
      <w:pPr>
        <w:pStyle w:val="MainText"/>
        <w:spacing w:line="276" w:lineRule="auto"/>
        <w:ind w:firstLine="288"/>
        <w:rPr>
          <w:b/>
          <w:i/>
          <w:sz w:val="22"/>
          <w:szCs w:val="22"/>
        </w:rPr>
      </w:pPr>
      <w:r w:rsidRPr="00AD5B40">
        <w:rPr>
          <w:sz w:val="22"/>
          <w:szCs w:val="22"/>
        </w:rPr>
        <w:lastRenderedPageBreak/>
        <w:t xml:space="preserve">We </w:t>
      </w:r>
      <w:r w:rsidR="006B2F0E" w:rsidRPr="00AD5B40">
        <w:rPr>
          <w:sz w:val="22"/>
          <w:szCs w:val="22"/>
        </w:rPr>
        <w:t xml:space="preserve">demonstrate </w:t>
      </w:r>
      <w:r w:rsidR="00FE71B4" w:rsidRPr="00AD5B40">
        <w:rPr>
          <w:sz w:val="22"/>
          <w:szCs w:val="22"/>
        </w:rPr>
        <w:t>the utility of our</w:t>
      </w:r>
      <w:r w:rsidRPr="00AD5B40">
        <w:rPr>
          <w:sz w:val="22"/>
          <w:szCs w:val="22"/>
        </w:rPr>
        <w:t xml:space="preserve"> architecture in the context of the </w:t>
      </w:r>
      <w:r w:rsidR="00842D6F" w:rsidRPr="00AD5B40">
        <w:rPr>
          <w:sz w:val="22"/>
          <w:szCs w:val="22"/>
        </w:rPr>
        <w:t>FLUXNE</w:t>
      </w:r>
      <w:r w:rsidR="00764567" w:rsidRPr="00AD5B40">
        <w:rPr>
          <w:sz w:val="22"/>
          <w:szCs w:val="22"/>
        </w:rPr>
        <w:t xml:space="preserve">T </w:t>
      </w:r>
      <w:fldSimple w:instr=" REF _Ref187481750 \r \h  \* MERGEFORMAT ">
        <w:r w:rsidR="00AD5B40">
          <w:rPr>
            <w:sz w:val="22"/>
            <w:szCs w:val="22"/>
          </w:rPr>
          <w:t>[12]</w:t>
        </w:r>
      </w:fldSimple>
      <w:r w:rsidR="000553BD" w:rsidRPr="00AD5B40">
        <w:rPr>
          <w:sz w:val="22"/>
          <w:szCs w:val="22"/>
        </w:rPr>
        <w:t xml:space="preserve"> </w:t>
      </w:r>
      <w:r w:rsidR="00764567" w:rsidRPr="00AD5B40">
        <w:rPr>
          <w:sz w:val="22"/>
          <w:szCs w:val="22"/>
        </w:rPr>
        <w:t>Synthesis Dataset</w:t>
      </w:r>
      <w:r w:rsidR="00080D2B" w:rsidRPr="00AD5B40">
        <w:rPr>
          <w:sz w:val="22"/>
          <w:szCs w:val="22"/>
        </w:rPr>
        <w:t xml:space="preserve">. FLUXNET </w:t>
      </w:r>
      <w:r w:rsidR="00764567" w:rsidRPr="00AD5B40">
        <w:rPr>
          <w:sz w:val="22"/>
          <w:szCs w:val="22"/>
        </w:rPr>
        <w:t>is one of the largest ongoing biogeophysical experiments</w:t>
      </w:r>
      <w:r w:rsidR="00080D2B" w:rsidRPr="00AD5B40">
        <w:rPr>
          <w:sz w:val="22"/>
          <w:szCs w:val="22"/>
        </w:rPr>
        <w:t xml:space="preserve">. The dataset contains data from 253 sites over ~960 total years of measurement. The data have been submitted by 140 authors </w:t>
      </w:r>
      <w:r w:rsidR="00F143B9" w:rsidRPr="00AD5B40">
        <w:rPr>
          <w:sz w:val="22"/>
          <w:szCs w:val="22"/>
        </w:rPr>
        <w:t xml:space="preserve">and </w:t>
      </w:r>
      <w:r w:rsidR="00080D2B" w:rsidRPr="00AD5B40">
        <w:rPr>
          <w:sz w:val="22"/>
          <w:szCs w:val="22"/>
        </w:rPr>
        <w:t>is being used by over</w:t>
      </w:r>
      <w:r w:rsidR="00764567" w:rsidRPr="00AD5B40">
        <w:rPr>
          <w:sz w:val="22"/>
          <w:szCs w:val="22"/>
        </w:rPr>
        <w:t xml:space="preserve"> </w:t>
      </w:r>
      <w:r w:rsidR="00F143B9" w:rsidRPr="00AD5B40">
        <w:rPr>
          <w:sz w:val="22"/>
          <w:szCs w:val="22"/>
        </w:rPr>
        <w:t>60 paper-</w:t>
      </w:r>
      <w:r w:rsidR="00080D2B" w:rsidRPr="00AD5B40">
        <w:rPr>
          <w:sz w:val="22"/>
          <w:szCs w:val="22"/>
        </w:rPr>
        <w:t xml:space="preserve">writing teams of </w:t>
      </w:r>
      <w:r w:rsidR="00764567" w:rsidRPr="00AD5B40">
        <w:rPr>
          <w:sz w:val="22"/>
          <w:szCs w:val="22"/>
        </w:rPr>
        <w:t xml:space="preserve">researchers </w:t>
      </w:r>
      <w:r w:rsidR="00080D2B" w:rsidRPr="00AD5B40">
        <w:rPr>
          <w:sz w:val="22"/>
          <w:szCs w:val="22"/>
        </w:rPr>
        <w:t xml:space="preserve">worldwide. </w:t>
      </w:r>
      <w:r w:rsidR="006B2F0E" w:rsidRPr="00AD5B40">
        <w:rPr>
          <w:sz w:val="22"/>
          <w:szCs w:val="22"/>
        </w:rPr>
        <w:t xml:space="preserve">We developed and maintain the infrastructure and serve as the </w:t>
      </w:r>
      <w:r w:rsidR="00BE58A7" w:rsidRPr="00AD5B40">
        <w:rPr>
          <w:sz w:val="22"/>
          <w:szCs w:val="22"/>
        </w:rPr>
        <w:t>data valets</w:t>
      </w:r>
      <w:r w:rsidR="006B2F0E" w:rsidRPr="00AD5B40">
        <w:rPr>
          <w:sz w:val="22"/>
          <w:szCs w:val="22"/>
        </w:rPr>
        <w:t xml:space="preserve"> </w:t>
      </w:r>
      <w:r w:rsidR="00BE58A7" w:rsidRPr="00AD5B40">
        <w:rPr>
          <w:sz w:val="22"/>
          <w:szCs w:val="22"/>
        </w:rPr>
        <w:t xml:space="preserve">and </w:t>
      </w:r>
      <w:r w:rsidR="006B2F0E" w:rsidRPr="00AD5B40">
        <w:rPr>
          <w:sz w:val="22"/>
          <w:szCs w:val="22"/>
        </w:rPr>
        <w:t>publishers</w:t>
      </w:r>
      <w:r w:rsidR="00BE58A7" w:rsidRPr="00AD5B40">
        <w:rPr>
          <w:sz w:val="22"/>
          <w:szCs w:val="22"/>
        </w:rPr>
        <w:t xml:space="preserve">. </w:t>
      </w:r>
    </w:p>
    <w:p w:rsidR="006D4469" w:rsidRPr="00AD5B40" w:rsidRDefault="006D4469" w:rsidP="00FC2743">
      <w:pPr>
        <w:pStyle w:val="PlainText"/>
        <w:tabs>
          <w:tab w:val="left" w:pos="3690"/>
        </w:tabs>
        <w:spacing w:line="276" w:lineRule="auto"/>
        <w:ind w:firstLine="288"/>
        <w:jc w:val="both"/>
        <w:rPr>
          <w:rFonts w:ascii="Times New Roman" w:hAnsi="Times New Roman" w:cs="Times New Roman"/>
          <w:sz w:val="22"/>
          <w:szCs w:val="22"/>
        </w:rPr>
      </w:pPr>
      <w:r w:rsidRPr="00AD5B40">
        <w:rPr>
          <w:rFonts w:ascii="Times New Roman" w:hAnsi="Times New Roman" w:cs="Times New Roman"/>
          <w:sz w:val="22"/>
          <w:szCs w:val="22"/>
        </w:rPr>
        <w:t xml:space="preserve">The remainder of this paper is organized as follows. </w:t>
      </w:r>
      <w:r w:rsidR="00DB1829" w:rsidRPr="00AD5B40">
        <w:rPr>
          <w:rFonts w:ascii="Times New Roman" w:hAnsi="Times New Roman" w:cs="Times New Roman"/>
          <w:sz w:val="22"/>
          <w:szCs w:val="22"/>
        </w:rPr>
        <w:t>In Section 2</w:t>
      </w:r>
      <w:r w:rsidRPr="00AD5B40">
        <w:rPr>
          <w:rFonts w:ascii="Times New Roman" w:hAnsi="Times New Roman" w:cs="Times New Roman"/>
          <w:sz w:val="22"/>
          <w:szCs w:val="22"/>
        </w:rPr>
        <w:t xml:space="preserve">, we </w:t>
      </w:r>
      <w:r w:rsidR="00DB1829" w:rsidRPr="00AD5B40">
        <w:rPr>
          <w:rFonts w:ascii="Times New Roman" w:hAnsi="Times New Roman" w:cs="Times New Roman"/>
          <w:sz w:val="22"/>
          <w:szCs w:val="22"/>
        </w:rPr>
        <w:t>establish</w:t>
      </w:r>
      <w:r w:rsidRPr="00AD5B40">
        <w:rPr>
          <w:rFonts w:ascii="Times New Roman" w:hAnsi="Times New Roman" w:cs="Times New Roman"/>
          <w:sz w:val="22"/>
          <w:szCs w:val="22"/>
        </w:rPr>
        <w:t xml:space="preserve"> the requirements</w:t>
      </w:r>
      <w:r w:rsidR="00226051" w:rsidRPr="00AD5B40">
        <w:rPr>
          <w:rFonts w:ascii="Times New Roman" w:hAnsi="Times New Roman" w:cs="Times New Roman"/>
          <w:sz w:val="22"/>
          <w:szCs w:val="22"/>
        </w:rPr>
        <w:t xml:space="preserve">, both on a per-role basis and </w:t>
      </w:r>
      <w:r w:rsidR="00701771" w:rsidRPr="00AD5B40">
        <w:rPr>
          <w:rFonts w:ascii="Times New Roman" w:hAnsi="Times New Roman" w:cs="Times New Roman"/>
          <w:sz w:val="22"/>
          <w:szCs w:val="22"/>
        </w:rPr>
        <w:t>for the system as a whole</w:t>
      </w:r>
      <w:r w:rsidR="00F143B9" w:rsidRPr="00AD5B40">
        <w:rPr>
          <w:rFonts w:ascii="Times New Roman" w:hAnsi="Times New Roman" w:cs="Times New Roman"/>
          <w:sz w:val="22"/>
          <w:szCs w:val="22"/>
        </w:rPr>
        <w:t xml:space="preserve">. </w:t>
      </w:r>
      <w:r w:rsidRPr="00AD5B40">
        <w:rPr>
          <w:rFonts w:ascii="Times New Roman" w:hAnsi="Times New Roman" w:cs="Times New Roman"/>
          <w:sz w:val="22"/>
          <w:szCs w:val="22"/>
        </w:rPr>
        <w:t xml:space="preserve">Section </w:t>
      </w:r>
      <w:r w:rsidR="00632204" w:rsidRPr="00AD5B40">
        <w:rPr>
          <w:rFonts w:ascii="Times New Roman" w:hAnsi="Times New Roman" w:cs="Times New Roman"/>
          <w:sz w:val="22"/>
          <w:szCs w:val="22"/>
        </w:rPr>
        <w:t>3</w:t>
      </w:r>
      <w:r w:rsidR="00F143B9" w:rsidRPr="00AD5B40">
        <w:rPr>
          <w:rFonts w:ascii="Times New Roman" w:hAnsi="Times New Roman" w:cs="Times New Roman"/>
          <w:sz w:val="22"/>
          <w:szCs w:val="22"/>
        </w:rPr>
        <w:t xml:space="preserve"> contains the details of</w:t>
      </w:r>
      <w:r w:rsidRPr="00AD5B40">
        <w:rPr>
          <w:rFonts w:ascii="Times New Roman" w:hAnsi="Times New Roman" w:cs="Times New Roman"/>
          <w:sz w:val="22"/>
          <w:szCs w:val="22"/>
        </w:rPr>
        <w:t xml:space="preserve"> </w:t>
      </w:r>
      <w:r w:rsidR="00A0715E" w:rsidRPr="00AD5B40">
        <w:rPr>
          <w:rFonts w:ascii="Times New Roman" w:hAnsi="Times New Roman" w:cs="Times New Roman"/>
          <w:sz w:val="22"/>
          <w:szCs w:val="22"/>
        </w:rPr>
        <w:t>our system architecture</w:t>
      </w:r>
      <w:r w:rsidR="00F143B9" w:rsidRPr="00AD5B40">
        <w:rPr>
          <w:rFonts w:ascii="Times New Roman" w:hAnsi="Times New Roman" w:cs="Times New Roman"/>
          <w:sz w:val="22"/>
          <w:szCs w:val="22"/>
        </w:rPr>
        <w:t>.</w:t>
      </w:r>
      <w:r w:rsidR="00BE58A7" w:rsidRPr="00AD5B40">
        <w:rPr>
          <w:rFonts w:ascii="Times New Roman" w:hAnsi="Times New Roman" w:cs="Times New Roman"/>
          <w:sz w:val="22"/>
          <w:szCs w:val="22"/>
        </w:rPr>
        <w:t xml:space="preserve"> </w:t>
      </w:r>
      <w:r w:rsidR="00A0715E" w:rsidRPr="00AD5B40">
        <w:rPr>
          <w:rFonts w:ascii="Times New Roman" w:hAnsi="Times New Roman" w:cs="Times New Roman"/>
          <w:sz w:val="22"/>
          <w:szCs w:val="22"/>
        </w:rPr>
        <w:t>In Section</w:t>
      </w:r>
      <w:r w:rsidR="00BE58A7" w:rsidRPr="00AD5B40">
        <w:rPr>
          <w:rFonts w:ascii="Times New Roman" w:hAnsi="Times New Roman" w:cs="Times New Roman"/>
          <w:sz w:val="22"/>
          <w:szCs w:val="22"/>
        </w:rPr>
        <w:t xml:space="preserve"> </w:t>
      </w:r>
      <w:r w:rsidR="00632204" w:rsidRPr="00AD5B40">
        <w:rPr>
          <w:rFonts w:ascii="Times New Roman" w:hAnsi="Times New Roman" w:cs="Times New Roman"/>
          <w:sz w:val="22"/>
          <w:szCs w:val="22"/>
        </w:rPr>
        <w:t>4</w:t>
      </w:r>
      <w:r w:rsidRPr="00AD5B40">
        <w:rPr>
          <w:rFonts w:ascii="Times New Roman" w:hAnsi="Times New Roman" w:cs="Times New Roman"/>
          <w:sz w:val="22"/>
          <w:szCs w:val="22"/>
        </w:rPr>
        <w:t xml:space="preserve">, we </w:t>
      </w:r>
      <w:r w:rsidR="004F4AA2" w:rsidRPr="00AD5B40">
        <w:rPr>
          <w:rFonts w:ascii="Times New Roman" w:hAnsi="Times New Roman" w:cs="Times New Roman"/>
          <w:sz w:val="22"/>
          <w:szCs w:val="22"/>
        </w:rPr>
        <w:t xml:space="preserve">evaluate our approach and describe </w:t>
      </w:r>
      <w:r w:rsidR="00512942" w:rsidRPr="00AD5B40">
        <w:rPr>
          <w:rFonts w:ascii="Times New Roman" w:hAnsi="Times New Roman" w:cs="Times New Roman"/>
          <w:sz w:val="22"/>
          <w:szCs w:val="22"/>
        </w:rPr>
        <w:t>how we apply these principles to the FLUXNET Synthesis Dataset.</w:t>
      </w:r>
      <w:r w:rsidR="00A0715E" w:rsidRPr="00AD5B40">
        <w:rPr>
          <w:rFonts w:ascii="Times New Roman" w:hAnsi="Times New Roman" w:cs="Times New Roman"/>
          <w:sz w:val="22"/>
          <w:szCs w:val="22"/>
        </w:rPr>
        <w:t xml:space="preserve"> Section </w:t>
      </w:r>
      <w:r w:rsidR="00632204" w:rsidRPr="00AD5B40">
        <w:rPr>
          <w:rFonts w:ascii="Times New Roman" w:hAnsi="Times New Roman" w:cs="Times New Roman"/>
          <w:sz w:val="22"/>
          <w:szCs w:val="22"/>
        </w:rPr>
        <w:t>5</w:t>
      </w:r>
      <w:r w:rsidRPr="00AD5B40">
        <w:rPr>
          <w:rFonts w:ascii="Times New Roman" w:hAnsi="Times New Roman" w:cs="Times New Roman"/>
          <w:sz w:val="22"/>
          <w:szCs w:val="22"/>
        </w:rPr>
        <w:t xml:space="preserve"> concludes. </w:t>
      </w:r>
    </w:p>
    <w:p w:rsidR="00080D2B" w:rsidRPr="006D4469" w:rsidRDefault="00080D2B" w:rsidP="00FC2743">
      <w:pPr>
        <w:pStyle w:val="PlainText"/>
        <w:tabs>
          <w:tab w:val="left" w:pos="3690"/>
        </w:tabs>
        <w:spacing w:line="276" w:lineRule="auto"/>
        <w:ind w:firstLine="288"/>
        <w:jc w:val="both"/>
        <w:rPr>
          <w:rFonts w:ascii="Times New Roman" w:hAnsi="Times New Roman" w:cs="Times New Roman"/>
          <w:sz w:val="22"/>
          <w:szCs w:val="22"/>
        </w:rPr>
      </w:pPr>
    </w:p>
    <w:p w:rsidR="00D94C29" w:rsidRDefault="00632204" w:rsidP="00FC2743">
      <w:pPr>
        <w:pStyle w:val="MainHeading"/>
        <w:spacing w:line="276" w:lineRule="auto"/>
        <w:rPr>
          <w:sz w:val="28"/>
        </w:rPr>
      </w:pPr>
      <w:r>
        <w:rPr>
          <w:sz w:val="28"/>
        </w:rPr>
        <w:t>2</w:t>
      </w:r>
      <w:r w:rsidR="00601CEE" w:rsidRPr="006D4469">
        <w:rPr>
          <w:sz w:val="28"/>
        </w:rPr>
        <w:t xml:space="preserve">. </w:t>
      </w:r>
      <w:r w:rsidR="00761CA5">
        <w:rPr>
          <w:sz w:val="28"/>
        </w:rPr>
        <w:t>Roles</w:t>
      </w:r>
      <w:r w:rsidR="0078571A">
        <w:rPr>
          <w:sz w:val="28"/>
        </w:rPr>
        <w:t>, Responsibilities and Actions</w:t>
      </w:r>
    </w:p>
    <w:p w:rsidR="00761CA5" w:rsidRDefault="00761CA5" w:rsidP="00761CA5">
      <w:pPr>
        <w:pStyle w:val="MainText"/>
        <w:spacing w:line="276" w:lineRule="auto"/>
        <w:ind w:firstLine="288"/>
        <w:rPr>
          <w:sz w:val="22"/>
          <w:szCs w:val="22"/>
        </w:rPr>
      </w:pPr>
    </w:p>
    <w:tbl>
      <w:tblPr>
        <w:tblStyle w:val="TableGrid"/>
        <w:tblpPr w:leftFromText="187" w:rightFromText="187" w:bottomFromText="187" w:vertAnchor="text" w:horzAnchor="margin" w:tblpXSpec="center" w:tblpY="779"/>
        <w:tblOverlap w:val="never"/>
        <w:tblW w:w="8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8845"/>
      </w:tblGrid>
      <w:tr w:rsidR="00F143B9" w:rsidTr="00F143B9">
        <w:tc>
          <w:tcPr>
            <w:tcW w:w="8845" w:type="dxa"/>
          </w:tcPr>
          <w:p w:rsidR="00F143B9" w:rsidRDefault="003D1FC0" w:rsidP="00F143B9">
            <w:pPr>
              <w:pStyle w:val="MainText"/>
              <w:spacing w:line="276" w:lineRule="auto"/>
              <w:ind w:firstLine="0"/>
              <w:jc w:val="center"/>
              <w:rPr>
                <w:sz w:val="22"/>
                <w:szCs w:val="22"/>
              </w:rPr>
            </w:pPr>
            <w:r>
              <w:rPr>
                <w:noProof/>
              </w:rPr>
              <w:drawing>
                <wp:inline distT="0" distB="0" distL="0" distR="0">
                  <wp:extent cx="4219575" cy="3528564"/>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219575" cy="3528564"/>
                          </a:xfrm>
                          <a:prstGeom prst="rect">
                            <a:avLst/>
                          </a:prstGeom>
                          <a:noFill/>
                          <a:ln w="9525">
                            <a:noFill/>
                            <a:miter lim="800000"/>
                            <a:headEnd/>
                            <a:tailEnd/>
                          </a:ln>
                        </pic:spPr>
                      </pic:pic>
                    </a:graphicData>
                  </a:graphic>
                </wp:inline>
              </w:drawing>
            </w:r>
          </w:p>
        </w:tc>
      </w:tr>
      <w:tr w:rsidR="00F143B9" w:rsidTr="00F143B9">
        <w:tc>
          <w:tcPr>
            <w:tcW w:w="8845" w:type="dxa"/>
          </w:tcPr>
          <w:p w:rsidR="00F143B9" w:rsidRPr="009C66D6" w:rsidRDefault="00F143B9" w:rsidP="00F143B9">
            <w:pPr>
              <w:pStyle w:val="MainText"/>
              <w:spacing w:line="276" w:lineRule="auto"/>
              <w:ind w:firstLine="0"/>
              <w:jc w:val="center"/>
              <w:rPr>
                <w:b/>
                <w:sz w:val="22"/>
                <w:szCs w:val="22"/>
              </w:rPr>
            </w:pPr>
            <w:r w:rsidRPr="009C66D6">
              <w:rPr>
                <w:b/>
                <w:sz w:val="22"/>
                <w:szCs w:val="22"/>
              </w:rPr>
              <w:t>Figure 1. Data roles and interactions</w:t>
            </w:r>
          </w:p>
        </w:tc>
      </w:tr>
    </w:tbl>
    <w:p w:rsidR="0019371D" w:rsidRDefault="00761CA5" w:rsidP="0019371D">
      <w:pPr>
        <w:pStyle w:val="MainText"/>
        <w:spacing w:line="276" w:lineRule="auto"/>
        <w:ind w:firstLine="432"/>
        <w:rPr>
          <w:sz w:val="22"/>
          <w:szCs w:val="22"/>
        </w:rPr>
      </w:pPr>
      <w:r>
        <w:rPr>
          <w:sz w:val="22"/>
          <w:szCs w:val="22"/>
        </w:rPr>
        <w:t>Surrounding a</w:t>
      </w:r>
      <w:r w:rsidR="00A90D9E">
        <w:rPr>
          <w:sz w:val="22"/>
          <w:szCs w:val="22"/>
        </w:rPr>
        <w:t xml:space="preserve">n evolving </w:t>
      </w:r>
      <w:r>
        <w:rPr>
          <w:sz w:val="22"/>
          <w:szCs w:val="22"/>
        </w:rPr>
        <w:t>shared dataset is a virtual organizatio</w:t>
      </w:r>
      <w:r w:rsidR="00A90D9E">
        <w:rPr>
          <w:sz w:val="22"/>
          <w:szCs w:val="22"/>
        </w:rPr>
        <w:t xml:space="preserve">n. Within that virtual organization, </w:t>
      </w:r>
      <w:r w:rsidR="00A90D9E">
        <w:rPr>
          <w:sz w:val="22"/>
          <w:szCs w:val="22"/>
        </w:rPr>
        <w:lastRenderedPageBreak/>
        <w:t>t</w:t>
      </w:r>
      <w:r>
        <w:rPr>
          <w:sz w:val="22"/>
          <w:szCs w:val="22"/>
        </w:rPr>
        <w:t xml:space="preserve">here are a number of virtual relationships and on-going virtual conversations between </w:t>
      </w:r>
      <w:r w:rsidR="00A90D9E">
        <w:rPr>
          <w:sz w:val="22"/>
          <w:szCs w:val="22"/>
        </w:rPr>
        <w:t xml:space="preserve">individuals. Each individual may have one or more roles with actions and responsibilities. </w:t>
      </w:r>
      <w:r w:rsidR="0019371D">
        <w:rPr>
          <w:sz w:val="22"/>
          <w:szCs w:val="22"/>
        </w:rPr>
        <w:t xml:space="preserve">The virtual conversations between the roles are summarized in Figure 1 and will be discussed in the subsections to follow. </w:t>
      </w:r>
    </w:p>
    <w:p w:rsidR="0019371D" w:rsidRPr="0019371D" w:rsidRDefault="0019371D" w:rsidP="0019371D">
      <w:pPr>
        <w:pStyle w:val="MainText"/>
        <w:numPr>
          <w:ilvl w:val="0"/>
          <w:numId w:val="43"/>
        </w:numPr>
        <w:spacing w:line="276" w:lineRule="auto"/>
        <w:rPr>
          <w:sz w:val="22"/>
          <w:szCs w:val="22"/>
        </w:rPr>
      </w:pPr>
      <w:r>
        <w:rPr>
          <w:sz w:val="22"/>
          <w:szCs w:val="22"/>
        </w:rPr>
        <w:t xml:space="preserve">The author can submit new data, </w:t>
      </w:r>
      <w:r w:rsidRPr="0019371D">
        <w:rPr>
          <w:sz w:val="22"/>
          <w:szCs w:val="22"/>
        </w:rPr>
        <w:t xml:space="preserve">download/inspect the data products derived from their </w:t>
      </w:r>
      <w:r>
        <w:rPr>
          <w:sz w:val="22"/>
          <w:szCs w:val="22"/>
        </w:rPr>
        <w:t xml:space="preserve">own data and submit suggested updates or changes to their data or data products derived from their data. </w:t>
      </w:r>
      <w:r w:rsidRPr="0019371D">
        <w:rPr>
          <w:sz w:val="22"/>
          <w:szCs w:val="22"/>
        </w:rPr>
        <w:t xml:space="preserve">  </w:t>
      </w:r>
    </w:p>
    <w:p w:rsidR="0019371D" w:rsidRPr="0019371D" w:rsidRDefault="0019371D" w:rsidP="0019371D">
      <w:pPr>
        <w:pStyle w:val="MainText"/>
        <w:numPr>
          <w:ilvl w:val="0"/>
          <w:numId w:val="43"/>
        </w:numPr>
        <w:spacing w:line="276" w:lineRule="auto"/>
        <w:rPr>
          <w:sz w:val="22"/>
          <w:szCs w:val="22"/>
        </w:rPr>
      </w:pPr>
      <w:r w:rsidRPr="0019371D">
        <w:rPr>
          <w:sz w:val="22"/>
          <w:szCs w:val="22"/>
        </w:rPr>
        <w:t xml:space="preserve">The curator can download/inspect submitted data, data products, or proposed data changes for which they are responsible. </w:t>
      </w:r>
      <w:r>
        <w:rPr>
          <w:sz w:val="22"/>
          <w:szCs w:val="22"/>
        </w:rPr>
        <w:t>The curators</w:t>
      </w:r>
      <w:r w:rsidRPr="0019371D">
        <w:rPr>
          <w:sz w:val="22"/>
          <w:szCs w:val="22"/>
        </w:rPr>
        <w:t xml:space="preserve"> also accept or reject all proposed changes.  </w:t>
      </w:r>
    </w:p>
    <w:p w:rsidR="0019371D" w:rsidRPr="0019371D" w:rsidRDefault="0019371D" w:rsidP="0019371D">
      <w:pPr>
        <w:pStyle w:val="MainText"/>
        <w:numPr>
          <w:ilvl w:val="0"/>
          <w:numId w:val="43"/>
        </w:numPr>
        <w:spacing w:line="276" w:lineRule="auto"/>
        <w:rPr>
          <w:sz w:val="22"/>
          <w:szCs w:val="22"/>
        </w:rPr>
      </w:pPr>
      <w:r w:rsidRPr="0019371D">
        <w:rPr>
          <w:sz w:val="22"/>
          <w:szCs w:val="22"/>
        </w:rPr>
        <w:t xml:space="preserve">The data valets can create data releases, derived data products, data summaries, and accompanying documentation. </w:t>
      </w:r>
    </w:p>
    <w:p w:rsidR="0019371D" w:rsidRDefault="0019371D" w:rsidP="0019371D">
      <w:pPr>
        <w:pStyle w:val="MainText"/>
        <w:numPr>
          <w:ilvl w:val="0"/>
          <w:numId w:val="43"/>
        </w:numPr>
        <w:spacing w:line="276" w:lineRule="auto"/>
        <w:rPr>
          <w:sz w:val="22"/>
          <w:szCs w:val="22"/>
        </w:rPr>
      </w:pPr>
      <w:r w:rsidRPr="0019371D">
        <w:rPr>
          <w:sz w:val="22"/>
          <w:szCs w:val="22"/>
        </w:rPr>
        <w:t xml:space="preserve">The publishers can make new data products available, retire old data releases, </w:t>
      </w:r>
      <w:r w:rsidR="00F143B9">
        <w:rPr>
          <w:sz w:val="22"/>
          <w:szCs w:val="22"/>
        </w:rPr>
        <w:t xml:space="preserve">change the user-interface aspects of access/control to </w:t>
      </w:r>
      <w:r w:rsidR="00F143B9">
        <w:rPr>
          <w:sz w:val="22"/>
          <w:szCs w:val="22"/>
        </w:rPr>
        <w:lastRenderedPageBreak/>
        <w:t xml:space="preserve">datasets, </w:t>
      </w:r>
      <w:r w:rsidRPr="0019371D">
        <w:rPr>
          <w:sz w:val="22"/>
          <w:szCs w:val="22"/>
        </w:rPr>
        <w:t xml:space="preserve">and notify consumers of changes. </w:t>
      </w:r>
    </w:p>
    <w:p w:rsidR="00A90D9E" w:rsidRPr="00286E44" w:rsidRDefault="00286E44" w:rsidP="00286E44">
      <w:pPr>
        <w:pStyle w:val="MainText"/>
        <w:numPr>
          <w:ilvl w:val="0"/>
          <w:numId w:val="43"/>
        </w:numPr>
        <w:spacing w:line="276" w:lineRule="auto"/>
        <w:rPr>
          <w:sz w:val="22"/>
          <w:szCs w:val="22"/>
        </w:rPr>
      </w:pPr>
      <w:r w:rsidRPr="0019371D">
        <w:rPr>
          <w:sz w:val="22"/>
          <w:szCs w:val="22"/>
        </w:rPr>
        <w:t xml:space="preserve"> </w:t>
      </w:r>
      <w:r w:rsidR="0019371D" w:rsidRPr="0019371D">
        <w:rPr>
          <w:sz w:val="22"/>
          <w:szCs w:val="22"/>
        </w:rPr>
        <w:t>The consumer can notify authors of data usage, communicate with the curators, data valets or authors to clarify data questions</w:t>
      </w:r>
      <w:r w:rsidR="0019371D">
        <w:rPr>
          <w:sz w:val="22"/>
          <w:szCs w:val="22"/>
        </w:rPr>
        <w:t xml:space="preserve"> or suggest changes</w:t>
      </w:r>
      <w:r w:rsidR="0019371D" w:rsidRPr="0019371D">
        <w:rPr>
          <w:sz w:val="22"/>
          <w:szCs w:val="22"/>
        </w:rPr>
        <w:t xml:space="preserve">, and obtain author or other citation information for publication. </w:t>
      </w:r>
    </w:p>
    <w:p w:rsidR="00080D2B" w:rsidRDefault="00921EDC" w:rsidP="00F5765C">
      <w:pPr>
        <w:tabs>
          <w:tab w:val="left" w:pos="6060"/>
        </w:tabs>
        <w:autoSpaceDE w:val="0"/>
        <w:autoSpaceDN w:val="0"/>
        <w:adjustRightInd w:val="0"/>
        <w:spacing w:line="276" w:lineRule="auto"/>
        <w:ind w:firstLine="432"/>
        <w:jc w:val="both"/>
        <w:rPr>
          <w:sz w:val="22"/>
          <w:szCs w:val="22"/>
        </w:rPr>
      </w:pPr>
      <w:r>
        <w:rPr>
          <w:sz w:val="22"/>
          <w:szCs w:val="22"/>
        </w:rPr>
        <w:t>We established the goals and requirements of the data architecture by considering the desired properties of the system as a whole as well as the requirements on a per-role basis. Some of these requirements overlap others, and some of the</w:t>
      </w:r>
      <w:r w:rsidR="00EA19EF">
        <w:rPr>
          <w:sz w:val="22"/>
          <w:szCs w:val="22"/>
        </w:rPr>
        <w:t>se</w:t>
      </w:r>
      <w:r>
        <w:rPr>
          <w:sz w:val="22"/>
          <w:szCs w:val="22"/>
        </w:rPr>
        <w:t xml:space="preserve"> requirements conflict with each other. </w:t>
      </w:r>
      <w:r w:rsidR="002F3C58">
        <w:rPr>
          <w:sz w:val="22"/>
          <w:szCs w:val="22"/>
        </w:rPr>
        <w:t>Note that we attempt to distinguish when possible between the requirements for the data storage system vs. the Web-based access to the data storage system.</w:t>
      </w:r>
      <w:r w:rsidR="00B82B3F">
        <w:rPr>
          <w:sz w:val="22"/>
          <w:szCs w:val="22"/>
        </w:rPr>
        <w:t xml:space="preserve"> Overall, this section provide</w:t>
      </w:r>
      <w:r w:rsidR="00EA19EF">
        <w:rPr>
          <w:sz w:val="22"/>
          <w:szCs w:val="22"/>
        </w:rPr>
        <w:t>s</w:t>
      </w:r>
      <w:r w:rsidR="00B82B3F">
        <w:rPr>
          <w:sz w:val="22"/>
          <w:szCs w:val="22"/>
        </w:rPr>
        <w:t xml:space="preserve"> the basis for evaluating </w:t>
      </w:r>
      <w:r w:rsidR="00EA19EF">
        <w:rPr>
          <w:sz w:val="22"/>
          <w:szCs w:val="22"/>
        </w:rPr>
        <w:t xml:space="preserve">the </w:t>
      </w:r>
      <w:r w:rsidR="00B82B3F">
        <w:rPr>
          <w:sz w:val="22"/>
          <w:szCs w:val="22"/>
        </w:rPr>
        <w:t>approach</w:t>
      </w:r>
      <w:r w:rsidR="00EA19EF">
        <w:rPr>
          <w:sz w:val="22"/>
          <w:szCs w:val="22"/>
        </w:rPr>
        <w:t xml:space="preserve"> we present in Section 3 or any other approach </w:t>
      </w:r>
      <w:r w:rsidR="00F143B9">
        <w:rPr>
          <w:sz w:val="22"/>
          <w:szCs w:val="22"/>
        </w:rPr>
        <w:t xml:space="preserve">to </w:t>
      </w:r>
      <w:r w:rsidR="00B82B3F">
        <w:rPr>
          <w:sz w:val="22"/>
          <w:szCs w:val="22"/>
        </w:rPr>
        <w:t>virtual organization data management</w:t>
      </w:r>
      <w:r w:rsidR="00EA19EF">
        <w:rPr>
          <w:sz w:val="22"/>
          <w:szCs w:val="22"/>
        </w:rPr>
        <w:t>.</w:t>
      </w:r>
    </w:p>
    <w:p w:rsidR="00F143B9" w:rsidRDefault="00F143B9" w:rsidP="00F5765C">
      <w:pPr>
        <w:tabs>
          <w:tab w:val="left" w:pos="6060"/>
        </w:tabs>
        <w:autoSpaceDE w:val="0"/>
        <w:autoSpaceDN w:val="0"/>
        <w:adjustRightInd w:val="0"/>
        <w:spacing w:line="276" w:lineRule="auto"/>
        <w:ind w:firstLine="432"/>
        <w:jc w:val="both"/>
        <w:rPr>
          <w:sz w:val="22"/>
          <w:szCs w:val="22"/>
        </w:rPr>
      </w:pPr>
    </w:p>
    <w:p w:rsidR="00E30E39" w:rsidRDefault="00F94DF0" w:rsidP="00FC2743">
      <w:pPr>
        <w:pStyle w:val="MainHeading"/>
        <w:spacing w:line="276" w:lineRule="auto"/>
      </w:pPr>
      <w:r>
        <w:t>2.1</w:t>
      </w:r>
      <w:r w:rsidRPr="00842D6F">
        <w:t xml:space="preserve"> </w:t>
      </w:r>
      <w:r w:rsidR="00E30E39">
        <w:t>Authors</w:t>
      </w:r>
      <w:r w:rsidR="00E30E39" w:rsidRPr="00842D6F">
        <w:t xml:space="preserve">  </w:t>
      </w:r>
    </w:p>
    <w:p w:rsidR="0078571A" w:rsidRDefault="0078571A" w:rsidP="0078571A">
      <w:pPr>
        <w:pStyle w:val="MainText"/>
        <w:spacing w:line="276" w:lineRule="auto"/>
        <w:ind w:firstLine="432"/>
        <w:rPr>
          <w:sz w:val="22"/>
          <w:szCs w:val="22"/>
        </w:rPr>
      </w:pPr>
    </w:p>
    <w:p w:rsidR="0039178A" w:rsidRDefault="00F143B9" w:rsidP="00FC2743">
      <w:pPr>
        <w:autoSpaceDE w:val="0"/>
        <w:autoSpaceDN w:val="0"/>
        <w:adjustRightInd w:val="0"/>
        <w:spacing w:line="276" w:lineRule="auto"/>
        <w:ind w:firstLine="432"/>
        <w:jc w:val="both"/>
        <w:rPr>
          <w:sz w:val="22"/>
          <w:szCs w:val="22"/>
        </w:rPr>
      </w:pPr>
      <w:r>
        <w:rPr>
          <w:sz w:val="22"/>
          <w:szCs w:val="22"/>
        </w:rPr>
        <w:t>As</w:t>
      </w:r>
      <w:r w:rsidR="004A62FA">
        <w:rPr>
          <w:sz w:val="22"/>
          <w:szCs w:val="22"/>
        </w:rPr>
        <w:t xml:space="preserve"> </w:t>
      </w:r>
      <w:r w:rsidR="00150F50">
        <w:rPr>
          <w:sz w:val="22"/>
          <w:szCs w:val="22"/>
        </w:rPr>
        <w:t xml:space="preserve">the producers </w:t>
      </w:r>
      <w:r w:rsidR="0078571A">
        <w:rPr>
          <w:sz w:val="22"/>
          <w:szCs w:val="22"/>
        </w:rPr>
        <w:t xml:space="preserve">and contributors </w:t>
      </w:r>
      <w:r w:rsidR="00150F50">
        <w:rPr>
          <w:sz w:val="22"/>
          <w:szCs w:val="22"/>
        </w:rPr>
        <w:t>of the data</w:t>
      </w:r>
      <w:r>
        <w:rPr>
          <w:sz w:val="22"/>
          <w:szCs w:val="22"/>
        </w:rPr>
        <w:t>, i</w:t>
      </w:r>
      <w:r w:rsidR="004A62FA">
        <w:rPr>
          <w:sz w:val="22"/>
          <w:szCs w:val="22"/>
        </w:rPr>
        <w:t xml:space="preserve">t is assumed that the authors have gathered/observed the data and </w:t>
      </w:r>
      <w:r w:rsidR="00BD7569">
        <w:rPr>
          <w:sz w:val="22"/>
          <w:szCs w:val="22"/>
        </w:rPr>
        <w:t xml:space="preserve">may have </w:t>
      </w:r>
      <w:r w:rsidR="004A62FA">
        <w:rPr>
          <w:sz w:val="22"/>
          <w:szCs w:val="22"/>
        </w:rPr>
        <w:t>performed processing on the data before they attempt to upload the data to the data management system</w:t>
      </w:r>
      <w:r w:rsidR="00BD7569">
        <w:rPr>
          <w:sz w:val="22"/>
          <w:szCs w:val="22"/>
        </w:rPr>
        <w:t xml:space="preserve">. </w:t>
      </w:r>
      <w:r w:rsidR="0078571A" w:rsidRPr="00F50900">
        <w:rPr>
          <w:sz w:val="22"/>
          <w:szCs w:val="22"/>
        </w:rPr>
        <w:t>Typically, the author is interested in who is using his/her data and for what purposes</w:t>
      </w:r>
      <w:r w:rsidR="0078571A">
        <w:rPr>
          <w:sz w:val="22"/>
          <w:szCs w:val="22"/>
        </w:rPr>
        <w:t>.</w:t>
      </w:r>
      <w:r w:rsidR="0078571A" w:rsidRPr="00F50900">
        <w:rPr>
          <w:sz w:val="22"/>
          <w:szCs w:val="22"/>
        </w:rPr>
        <w:t xml:space="preserve"> The author </w:t>
      </w:r>
      <w:r w:rsidR="0078571A">
        <w:rPr>
          <w:sz w:val="22"/>
          <w:szCs w:val="22"/>
        </w:rPr>
        <w:t>can provide</w:t>
      </w:r>
      <w:r w:rsidR="0078571A" w:rsidRPr="00F50900">
        <w:rPr>
          <w:sz w:val="22"/>
          <w:szCs w:val="22"/>
        </w:rPr>
        <w:t xml:space="preserve"> insights on the origins of the data, data quality, and data applicability.</w:t>
      </w:r>
      <w:r w:rsidR="0078571A">
        <w:rPr>
          <w:sz w:val="22"/>
          <w:szCs w:val="22"/>
        </w:rPr>
        <w:t xml:space="preserve"> </w:t>
      </w:r>
      <w:r w:rsidR="0078571A" w:rsidRPr="00F50900">
        <w:rPr>
          <w:sz w:val="22"/>
          <w:szCs w:val="22"/>
        </w:rPr>
        <w:t xml:space="preserve">Depending on the data sharing conventions, the author may also retain the ability to disallow the user of the data for a specific </w:t>
      </w:r>
      <w:r w:rsidR="0078571A">
        <w:rPr>
          <w:sz w:val="22"/>
          <w:szCs w:val="22"/>
        </w:rPr>
        <w:t>investigatio</w:t>
      </w:r>
      <w:r w:rsidR="0078571A" w:rsidRPr="00F50900">
        <w:rPr>
          <w:sz w:val="22"/>
          <w:szCs w:val="22"/>
        </w:rPr>
        <w:t>n. The author also wants proper attribution for the data; this may be crucial to ensure continuing funding for data collection</w:t>
      </w:r>
      <w:r>
        <w:rPr>
          <w:sz w:val="22"/>
          <w:szCs w:val="22"/>
        </w:rPr>
        <w:t>. Therefore, a</w:t>
      </w:r>
      <w:r w:rsidR="0078571A">
        <w:rPr>
          <w:sz w:val="22"/>
          <w:szCs w:val="22"/>
        </w:rPr>
        <w:t>uthors</w:t>
      </w:r>
      <w:r w:rsidR="004A62FA">
        <w:rPr>
          <w:sz w:val="22"/>
          <w:szCs w:val="22"/>
        </w:rPr>
        <w:t xml:space="preserve"> </w:t>
      </w:r>
      <w:r w:rsidR="00E3550E">
        <w:rPr>
          <w:sz w:val="22"/>
          <w:szCs w:val="22"/>
        </w:rPr>
        <w:t xml:space="preserve">place the following requirements on the </w:t>
      </w:r>
      <w:r w:rsidR="00150F50">
        <w:rPr>
          <w:sz w:val="22"/>
          <w:szCs w:val="22"/>
        </w:rPr>
        <w:t xml:space="preserve">data management architecture: </w:t>
      </w:r>
    </w:p>
    <w:p w:rsidR="0035573B" w:rsidRPr="007A6BD0" w:rsidRDefault="0002081E" w:rsidP="00FC2743">
      <w:pPr>
        <w:pStyle w:val="ListParagraph"/>
        <w:numPr>
          <w:ilvl w:val="0"/>
          <w:numId w:val="30"/>
        </w:numPr>
        <w:autoSpaceDE w:val="0"/>
        <w:autoSpaceDN w:val="0"/>
        <w:adjustRightInd w:val="0"/>
        <w:spacing w:line="276" w:lineRule="auto"/>
        <w:jc w:val="both"/>
        <w:rPr>
          <w:b/>
          <w:i/>
          <w:sz w:val="22"/>
          <w:szCs w:val="22"/>
        </w:rPr>
      </w:pPr>
      <w:r w:rsidRPr="007A6BD0">
        <w:rPr>
          <w:b/>
          <w:i/>
          <w:sz w:val="22"/>
          <w:szCs w:val="22"/>
        </w:rPr>
        <w:t>Monitor d</w:t>
      </w:r>
      <w:r w:rsidR="00E3550E" w:rsidRPr="007A6BD0">
        <w:rPr>
          <w:b/>
          <w:i/>
          <w:sz w:val="22"/>
          <w:szCs w:val="22"/>
        </w:rPr>
        <w:t xml:space="preserve">ata </w:t>
      </w:r>
      <w:r w:rsidR="00BD7569" w:rsidRPr="007A6BD0">
        <w:rPr>
          <w:b/>
          <w:i/>
          <w:sz w:val="22"/>
          <w:szCs w:val="22"/>
        </w:rPr>
        <w:t xml:space="preserve">values and </w:t>
      </w:r>
      <w:r w:rsidR="00E3550E" w:rsidRPr="007A6BD0">
        <w:rPr>
          <w:b/>
          <w:i/>
          <w:sz w:val="22"/>
          <w:szCs w:val="22"/>
        </w:rPr>
        <w:t>quality:</w:t>
      </w:r>
      <w:r w:rsidR="00E3550E" w:rsidRPr="007A6BD0">
        <w:rPr>
          <w:sz w:val="22"/>
          <w:szCs w:val="22"/>
        </w:rPr>
        <w:t xml:space="preserve"> </w:t>
      </w:r>
      <w:r w:rsidR="000030C0" w:rsidRPr="007A6BD0">
        <w:rPr>
          <w:sz w:val="22"/>
          <w:szCs w:val="22"/>
        </w:rPr>
        <w:t>Once the data is introduced to the system, the curator</w:t>
      </w:r>
      <w:r w:rsidR="007A6BD0" w:rsidRPr="007A6BD0">
        <w:rPr>
          <w:sz w:val="22"/>
          <w:szCs w:val="22"/>
        </w:rPr>
        <w:t>s or data valets</w:t>
      </w:r>
      <w:r w:rsidR="000030C0" w:rsidRPr="007A6BD0">
        <w:rPr>
          <w:sz w:val="22"/>
          <w:szCs w:val="22"/>
        </w:rPr>
        <w:t xml:space="preserve"> can modify/transform parts of the </w:t>
      </w:r>
      <w:r w:rsidR="007A6BD0" w:rsidRPr="007A6BD0">
        <w:rPr>
          <w:sz w:val="22"/>
          <w:szCs w:val="22"/>
        </w:rPr>
        <w:t xml:space="preserve">contributed </w:t>
      </w:r>
      <w:r w:rsidR="000030C0" w:rsidRPr="007A6BD0">
        <w:rPr>
          <w:sz w:val="22"/>
          <w:szCs w:val="22"/>
        </w:rPr>
        <w:t xml:space="preserve">data to ensure its quality as compared to other data. </w:t>
      </w:r>
      <w:r w:rsidR="007A6BD0" w:rsidRPr="007A6BD0">
        <w:rPr>
          <w:sz w:val="22"/>
          <w:szCs w:val="22"/>
        </w:rPr>
        <w:t xml:space="preserve">The data valets also </w:t>
      </w:r>
      <w:r w:rsidR="007A6BD0" w:rsidRPr="007A6BD0">
        <w:rPr>
          <w:sz w:val="22"/>
          <w:szCs w:val="22"/>
        </w:rPr>
        <w:lastRenderedPageBreak/>
        <w:t xml:space="preserve">produce data products using the contributed data. </w:t>
      </w:r>
      <w:r w:rsidR="000030C0" w:rsidRPr="007A6BD0">
        <w:rPr>
          <w:sz w:val="22"/>
          <w:szCs w:val="22"/>
        </w:rPr>
        <w:t xml:space="preserve">The author requires an efficient mechanism by which to </w:t>
      </w:r>
      <w:r w:rsidR="00F143B9">
        <w:rPr>
          <w:sz w:val="22"/>
          <w:szCs w:val="22"/>
        </w:rPr>
        <w:t xml:space="preserve">discover </w:t>
      </w:r>
      <w:r w:rsidR="007A6BD0" w:rsidRPr="007A6BD0">
        <w:rPr>
          <w:sz w:val="22"/>
          <w:szCs w:val="22"/>
        </w:rPr>
        <w:t xml:space="preserve">changes to their </w:t>
      </w:r>
      <w:r w:rsidR="00AD5A50" w:rsidRPr="007A6BD0">
        <w:rPr>
          <w:sz w:val="22"/>
          <w:szCs w:val="22"/>
        </w:rPr>
        <w:t xml:space="preserve">data as well as </w:t>
      </w:r>
      <w:r w:rsidR="00BA2679">
        <w:rPr>
          <w:sz w:val="22"/>
          <w:szCs w:val="22"/>
        </w:rPr>
        <w:t xml:space="preserve">access </w:t>
      </w:r>
      <w:r w:rsidR="007A6BD0" w:rsidRPr="007A6BD0">
        <w:rPr>
          <w:sz w:val="22"/>
          <w:szCs w:val="22"/>
        </w:rPr>
        <w:t xml:space="preserve">the </w:t>
      </w:r>
      <w:r w:rsidR="00AD5A50" w:rsidRPr="007A6BD0">
        <w:rPr>
          <w:sz w:val="22"/>
          <w:szCs w:val="22"/>
        </w:rPr>
        <w:t>data products and summaries derived from their data</w:t>
      </w:r>
      <w:r w:rsidR="007A6BD0" w:rsidRPr="007A6BD0">
        <w:rPr>
          <w:sz w:val="22"/>
          <w:szCs w:val="22"/>
        </w:rPr>
        <w:t>. The author also needs a</w:t>
      </w:r>
      <w:r w:rsidR="000030C0" w:rsidRPr="007A6BD0">
        <w:rPr>
          <w:sz w:val="22"/>
          <w:szCs w:val="22"/>
        </w:rPr>
        <w:t xml:space="preserve"> means by which to record approval</w:t>
      </w:r>
      <w:r w:rsidR="007A6BD0" w:rsidRPr="007A6BD0">
        <w:rPr>
          <w:sz w:val="22"/>
          <w:szCs w:val="22"/>
        </w:rPr>
        <w:t xml:space="preserve">, </w:t>
      </w:r>
      <w:r w:rsidR="000030C0" w:rsidRPr="007A6BD0">
        <w:rPr>
          <w:sz w:val="22"/>
          <w:szCs w:val="22"/>
        </w:rPr>
        <w:t>disapproval</w:t>
      </w:r>
      <w:r w:rsidR="007A6BD0" w:rsidRPr="007A6BD0">
        <w:rPr>
          <w:sz w:val="22"/>
          <w:szCs w:val="22"/>
        </w:rPr>
        <w:t>, or question</w:t>
      </w:r>
      <w:r w:rsidR="006E5754">
        <w:rPr>
          <w:sz w:val="22"/>
          <w:szCs w:val="22"/>
        </w:rPr>
        <w:t>s</w:t>
      </w:r>
      <w:r w:rsidR="007A6BD0" w:rsidRPr="007A6BD0">
        <w:rPr>
          <w:sz w:val="22"/>
          <w:szCs w:val="22"/>
        </w:rPr>
        <w:t xml:space="preserve"> on </w:t>
      </w:r>
      <w:r w:rsidR="000030C0" w:rsidRPr="007A6BD0">
        <w:rPr>
          <w:sz w:val="22"/>
          <w:szCs w:val="22"/>
        </w:rPr>
        <w:t>modifications</w:t>
      </w:r>
      <w:r w:rsidR="007A6BD0" w:rsidRPr="007A6BD0">
        <w:rPr>
          <w:sz w:val="22"/>
          <w:szCs w:val="22"/>
        </w:rPr>
        <w:t xml:space="preserve"> and derivations</w:t>
      </w:r>
      <w:r w:rsidR="007A6BD0" w:rsidRPr="007A6BD0">
        <w:rPr>
          <w:b/>
          <w:sz w:val="22"/>
          <w:szCs w:val="22"/>
        </w:rPr>
        <w:t>.</w:t>
      </w:r>
    </w:p>
    <w:p w:rsidR="0035573B" w:rsidRDefault="00F94DF0" w:rsidP="00FC2743">
      <w:pPr>
        <w:pStyle w:val="ListParagraph"/>
        <w:numPr>
          <w:ilvl w:val="0"/>
          <w:numId w:val="30"/>
        </w:numPr>
        <w:autoSpaceDE w:val="0"/>
        <w:autoSpaceDN w:val="0"/>
        <w:adjustRightInd w:val="0"/>
        <w:spacing w:line="276" w:lineRule="auto"/>
        <w:jc w:val="both"/>
        <w:rPr>
          <w:sz w:val="22"/>
          <w:szCs w:val="22"/>
        </w:rPr>
      </w:pPr>
      <w:r>
        <w:rPr>
          <w:b/>
          <w:i/>
          <w:sz w:val="22"/>
          <w:szCs w:val="22"/>
        </w:rPr>
        <w:t>Contribute m</w:t>
      </w:r>
      <w:r w:rsidR="000D3CE9" w:rsidRPr="000D3CE9">
        <w:rPr>
          <w:b/>
          <w:i/>
          <w:sz w:val="22"/>
          <w:szCs w:val="22"/>
        </w:rPr>
        <w:t>etadata</w:t>
      </w:r>
      <w:r w:rsidR="0078571A">
        <w:rPr>
          <w:b/>
          <w:i/>
          <w:sz w:val="22"/>
          <w:szCs w:val="22"/>
        </w:rPr>
        <w:t xml:space="preserve"> and annotations</w:t>
      </w:r>
      <w:r w:rsidR="000D3CE9" w:rsidRPr="000D3CE9">
        <w:rPr>
          <w:b/>
          <w:i/>
          <w:sz w:val="22"/>
          <w:szCs w:val="22"/>
        </w:rPr>
        <w:t>:</w:t>
      </w:r>
      <w:r w:rsidR="000D3CE9">
        <w:rPr>
          <w:sz w:val="22"/>
          <w:szCs w:val="22"/>
        </w:rPr>
        <w:t xml:space="preserve"> The authors must be able to easily </w:t>
      </w:r>
      <w:r w:rsidR="00AD5A50">
        <w:rPr>
          <w:sz w:val="22"/>
          <w:szCs w:val="22"/>
        </w:rPr>
        <w:t xml:space="preserve">view and </w:t>
      </w:r>
      <w:r w:rsidR="000D3CE9">
        <w:rPr>
          <w:sz w:val="22"/>
          <w:szCs w:val="22"/>
        </w:rPr>
        <w:t>provide metadata</w:t>
      </w:r>
      <w:r w:rsidR="00ED2552">
        <w:rPr>
          <w:sz w:val="22"/>
          <w:szCs w:val="22"/>
        </w:rPr>
        <w:t xml:space="preserve"> and annotations</w:t>
      </w:r>
      <w:r w:rsidR="000D3CE9">
        <w:rPr>
          <w:sz w:val="22"/>
          <w:szCs w:val="22"/>
        </w:rPr>
        <w:t xml:space="preserve"> on the </w:t>
      </w:r>
      <w:r w:rsidR="00ED2552">
        <w:rPr>
          <w:sz w:val="22"/>
          <w:szCs w:val="22"/>
        </w:rPr>
        <w:t>submitted data. This can include</w:t>
      </w:r>
      <w:r w:rsidR="000D3CE9">
        <w:rPr>
          <w:sz w:val="22"/>
          <w:szCs w:val="22"/>
        </w:rPr>
        <w:t xml:space="preserve"> attributes of the </w:t>
      </w:r>
      <w:r w:rsidR="007A6BD0">
        <w:rPr>
          <w:sz w:val="22"/>
          <w:szCs w:val="22"/>
        </w:rPr>
        <w:t xml:space="preserve">instrumentation or methodology </w:t>
      </w:r>
      <w:r w:rsidR="000D3CE9">
        <w:rPr>
          <w:sz w:val="22"/>
          <w:szCs w:val="22"/>
        </w:rPr>
        <w:t xml:space="preserve">used to </w:t>
      </w:r>
      <w:r w:rsidR="007A6BD0">
        <w:rPr>
          <w:sz w:val="22"/>
          <w:szCs w:val="22"/>
        </w:rPr>
        <w:t>obtain</w:t>
      </w:r>
      <w:r w:rsidR="000D3CE9">
        <w:rPr>
          <w:sz w:val="22"/>
          <w:szCs w:val="22"/>
        </w:rPr>
        <w:t xml:space="preserve"> </w:t>
      </w:r>
      <w:r w:rsidR="007A6BD0">
        <w:rPr>
          <w:sz w:val="22"/>
          <w:szCs w:val="22"/>
        </w:rPr>
        <w:t>the</w:t>
      </w:r>
      <w:r w:rsidR="000D3CE9">
        <w:rPr>
          <w:sz w:val="22"/>
          <w:szCs w:val="22"/>
        </w:rPr>
        <w:t xml:space="preserve"> data, statements </w:t>
      </w:r>
      <w:r w:rsidR="00146CED">
        <w:rPr>
          <w:sz w:val="22"/>
          <w:szCs w:val="22"/>
        </w:rPr>
        <w:t>of</w:t>
      </w:r>
      <w:r w:rsidR="000D3CE9">
        <w:rPr>
          <w:sz w:val="22"/>
          <w:szCs w:val="22"/>
        </w:rPr>
        <w:t xml:space="preserve"> confidence regarding the quality of the data, </w:t>
      </w:r>
      <w:r w:rsidR="00ED2552">
        <w:rPr>
          <w:sz w:val="22"/>
          <w:szCs w:val="22"/>
        </w:rPr>
        <w:t xml:space="preserve">and suggestions </w:t>
      </w:r>
      <w:r w:rsidR="000D3CE9">
        <w:rPr>
          <w:sz w:val="22"/>
          <w:szCs w:val="22"/>
        </w:rPr>
        <w:t xml:space="preserve">for using the data.  </w:t>
      </w:r>
    </w:p>
    <w:p w:rsidR="0035573B" w:rsidRDefault="00F94DF0" w:rsidP="00FC2743">
      <w:pPr>
        <w:pStyle w:val="ListParagraph"/>
        <w:numPr>
          <w:ilvl w:val="0"/>
          <w:numId w:val="30"/>
        </w:numPr>
        <w:autoSpaceDE w:val="0"/>
        <w:autoSpaceDN w:val="0"/>
        <w:adjustRightInd w:val="0"/>
        <w:spacing w:line="276" w:lineRule="auto"/>
        <w:jc w:val="both"/>
        <w:rPr>
          <w:sz w:val="22"/>
          <w:szCs w:val="22"/>
        </w:rPr>
      </w:pPr>
      <w:r>
        <w:rPr>
          <w:b/>
          <w:i/>
          <w:sz w:val="22"/>
          <w:szCs w:val="22"/>
        </w:rPr>
        <w:t>Contribute a</w:t>
      </w:r>
      <w:r w:rsidR="004E6A41" w:rsidRPr="004E6A41">
        <w:rPr>
          <w:b/>
          <w:i/>
          <w:sz w:val="22"/>
          <w:szCs w:val="22"/>
        </w:rPr>
        <w:t>dditional data</w:t>
      </w:r>
      <w:r w:rsidR="007A6BD0">
        <w:rPr>
          <w:b/>
          <w:i/>
          <w:sz w:val="22"/>
          <w:szCs w:val="22"/>
        </w:rPr>
        <w:t xml:space="preserve"> or metadata</w:t>
      </w:r>
      <w:r w:rsidR="004E6A41" w:rsidRPr="004E6A41">
        <w:rPr>
          <w:b/>
          <w:i/>
          <w:sz w:val="22"/>
          <w:szCs w:val="22"/>
        </w:rPr>
        <w:t>:</w:t>
      </w:r>
      <w:r w:rsidR="004E6A41">
        <w:rPr>
          <w:sz w:val="22"/>
          <w:szCs w:val="22"/>
        </w:rPr>
        <w:t xml:space="preserve"> Often potential consumers will request additional data that is not present in the system currently. Ultimately, authors will need to be able to determine </w:t>
      </w:r>
      <w:r w:rsidR="00CC5749">
        <w:rPr>
          <w:sz w:val="22"/>
          <w:szCs w:val="22"/>
        </w:rPr>
        <w:t xml:space="preserve">which </w:t>
      </w:r>
      <w:r w:rsidR="004E6A41">
        <w:rPr>
          <w:sz w:val="22"/>
          <w:szCs w:val="22"/>
        </w:rPr>
        <w:t xml:space="preserve">requests fall under their purview.   </w:t>
      </w:r>
    </w:p>
    <w:p w:rsidR="00E30E39" w:rsidRDefault="00E30E39" w:rsidP="00FC2743">
      <w:pPr>
        <w:pStyle w:val="MainHeading"/>
        <w:spacing w:line="276" w:lineRule="auto"/>
      </w:pPr>
    </w:p>
    <w:p w:rsidR="00E30E39" w:rsidRDefault="00E30E39" w:rsidP="00FC2743">
      <w:pPr>
        <w:pStyle w:val="MainHeading"/>
        <w:spacing w:line="276" w:lineRule="auto"/>
      </w:pPr>
      <w:r>
        <w:t>2.</w:t>
      </w:r>
      <w:r w:rsidR="00F94DF0">
        <w:t>2</w:t>
      </w:r>
      <w:r w:rsidR="00F94DF0" w:rsidRPr="00842D6F">
        <w:t xml:space="preserve"> </w:t>
      </w:r>
      <w:r>
        <w:t>Curators</w:t>
      </w:r>
    </w:p>
    <w:p w:rsidR="00286E44" w:rsidRDefault="00286E44" w:rsidP="00FC2743">
      <w:pPr>
        <w:pStyle w:val="MainHeading"/>
        <w:spacing w:line="276" w:lineRule="auto"/>
      </w:pPr>
    </w:p>
    <w:p w:rsidR="00E42BD5" w:rsidRPr="00AD5B40" w:rsidRDefault="00F94DF0" w:rsidP="006E5754">
      <w:pPr>
        <w:pStyle w:val="MainText"/>
        <w:spacing w:line="276" w:lineRule="auto"/>
        <w:ind w:firstLine="432"/>
        <w:rPr>
          <w:sz w:val="22"/>
          <w:szCs w:val="22"/>
        </w:rPr>
      </w:pPr>
      <w:r w:rsidRPr="00AD5B40">
        <w:rPr>
          <w:sz w:val="22"/>
          <w:szCs w:val="22"/>
        </w:rPr>
        <w:t>A</w:t>
      </w:r>
      <w:r w:rsidRPr="00AD5B40">
        <w:rPr>
          <w:i/>
          <w:sz w:val="22"/>
          <w:szCs w:val="22"/>
        </w:rPr>
        <w:t xml:space="preserve"> curator</w:t>
      </w:r>
      <w:r w:rsidRPr="00AD5B40">
        <w:rPr>
          <w:sz w:val="22"/>
          <w:szCs w:val="22"/>
        </w:rPr>
        <w:t xml:space="preserve"> maintains the integrity of a collection of authors’ data. </w:t>
      </w:r>
      <w:r w:rsidR="00B76A2A" w:rsidRPr="00AD5B40">
        <w:rPr>
          <w:sz w:val="22"/>
          <w:szCs w:val="22"/>
        </w:rPr>
        <w:t xml:space="preserve">A virtual organization can have multiple curators who communicate and cooperate with each other to ensure the overall integrity and potential impact of the data. </w:t>
      </w:r>
      <w:r w:rsidRPr="00AD5B40">
        <w:rPr>
          <w:sz w:val="22"/>
          <w:szCs w:val="22"/>
        </w:rPr>
        <w:t xml:space="preserve">The authors may be organized hierarchically (e.g., geographically), with a curator for each hierarchical group. Curators may also be responsible for a specific subset of the data across all authors. </w:t>
      </w:r>
      <w:r w:rsidR="00BA2679" w:rsidRPr="00AD5B40">
        <w:rPr>
          <w:sz w:val="22"/>
          <w:szCs w:val="22"/>
        </w:rPr>
        <w:t xml:space="preserve">Curators </w:t>
      </w:r>
      <w:r w:rsidR="007A6BD0" w:rsidRPr="00AD5B40">
        <w:rPr>
          <w:sz w:val="22"/>
          <w:szCs w:val="22"/>
        </w:rPr>
        <w:t xml:space="preserve">ensure the quality of the author data </w:t>
      </w:r>
      <w:r w:rsidR="00BA2679" w:rsidRPr="00AD5B40">
        <w:rPr>
          <w:sz w:val="22"/>
          <w:szCs w:val="22"/>
        </w:rPr>
        <w:t>through</w:t>
      </w:r>
      <w:r w:rsidR="007A6BD0" w:rsidRPr="00AD5B40">
        <w:rPr>
          <w:sz w:val="22"/>
          <w:szCs w:val="22"/>
        </w:rPr>
        <w:t xml:space="preserve"> </w:t>
      </w:r>
      <w:r w:rsidR="00BA2679" w:rsidRPr="00AD5B40">
        <w:rPr>
          <w:sz w:val="22"/>
          <w:szCs w:val="22"/>
        </w:rPr>
        <w:t xml:space="preserve">data-set wide comparisons and analyses. Simple errors and inconsistencies are corrected by the data valets. The curator is responsible for corrections that need expert domain knowledge or mediation with the author. </w:t>
      </w:r>
      <w:r w:rsidR="00B76A2A" w:rsidRPr="00AD5B40">
        <w:rPr>
          <w:sz w:val="22"/>
          <w:szCs w:val="22"/>
        </w:rPr>
        <w:t>The</w:t>
      </w:r>
      <w:r w:rsidR="00CC5749" w:rsidRPr="00AD5B40">
        <w:rPr>
          <w:sz w:val="22"/>
          <w:szCs w:val="22"/>
        </w:rPr>
        <w:t xml:space="preserve"> curators create a number of requirements for the data management </w:t>
      </w:r>
      <w:r w:rsidR="00377881" w:rsidRPr="00AD5B40">
        <w:rPr>
          <w:sz w:val="22"/>
          <w:szCs w:val="22"/>
        </w:rPr>
        <w:t>architecture</w:t>
      </w:r>
      <w:r w:rsidR="00CC5749" w:rsidRPr="00AD5B40">
        <w:rPr>
          <w:sz w:val="22"/>
          <w:szCs w:val="22"/>
        </w:rPr>
        <w:t>:</w:t>
      </w:r>
    </w:p>
    <w:p w:rsidR="00510621" w:rsidRPr="00AD5B40" w:rsidRDefault="0002081E" w:rsidP="00B76A2A">
      <w:pPr>
        <w:pStyle w:val="ListParagraph"/>
        <w:numPr>
          <w:ilvl w:val="0"/>
          <w:numId w:val="30"/>
        </w:numPr>
        <w:autoSpaceDE w:val="0"/>
        <w:autoSpaceDN w:val="0"/>
        <w:adjustRightInd w:val="0"/>
        <w:spacing w:line="276" w:lineRule="auto"/>
        <w:jc w:val="both"/>
        <w:rPr>
          <w:sz w:val="22"/>
          <w:szCs w:val="22"/>
        </w:rPr>
      </w:pPr>
      <w:r w:rsidRPr="00AD5B40">
        <w:rPr>
          <w:b/>
          <w:i/>
          <w:sz w:val="22"/>
          <w:szCs w:val="22"/>
        </w:rPr>
        <w:t>Existence</w:t>
      </w:r>
      <w:r w:rsidR="00510621" w:rsidRPr="00AD5B40">
        <w:rPr>
          <w:b/>
          <w:i/>
          <w:sz w:val="22"/>
          <w:szCs w:val="22"/>
        </w:rPr>
        <w:t xml:space="preserve"> of data</w:t>
      </w:r>
      <w:r w:rsidR="00067690" w:rsidRPr="00AD5B40">
        <w:rPr>
          <w:b/>
          <w:i/>
          <w:sz w:val="22"/>
          <w:szCs w:val="22"/>
        </w:rPr>
        <w:t>/metadata</w:t>
      </w:r>
      <w:r w:rsidR="00510621" w:rsidRPr="00AD5B40">
        <w:rPr>
          <w:sz w:val="22"/>
          <w:szCs w:val="22"/>
        </w:rPr>
        <w:t xml:space="preserve">: While consumers can make specific and directed requests for data to particular authors, it is also the role of the </w:t>
      </w:r>
      <w:r w:rsidR="00510621" w:rsidRPr="00AD5B40">
        <w:rPr>
          <w:sz w:val="22"/>
          <w:szCs w:val="22"/>
        </w:rPr>
        <w:lastRenderedPageBreak/>
        <w:t xml:space="preserve">curator to interact with authors to obtain data and meta-data updates. The data management system must aid the curators in this respect by providing an easy means by which to determine which data is missing, who is responsible for providing it, </w:t>
      </w:r>
      <w:r w:rsidR="00E72514" w:rsidRPr="00AD5B40">
        <w:rPr>
          <w:sz w:val="22"/>
          <w:szCs w:val="22"/>
        </w:rPr>
        <w:t xml:space="preserve">and </w:t>
      </w:r>
      <w:r w:rsidR="00510621" w:rsidRPr="00AD5B40">
        <w:rPr>
          <w:sz w:val="22"/>
          <w:szCs w:val="22"/>
        </w:rPr>
        <w:t>when previous (unfilled) requests for the data have been made. The data management system should facilitate such communication and tracking of requests.</w:t>
      </w:r>
    </w:p>
    <w:p w:rsidR="00510621" w:rsidRPr="00AD5B40" w:rsidRDefault="00510621" w:rsidP="00B76A2A">
      <w:pPr>
        <w:pStyle w:val="ListParagraph"/>
        <w:numPr>
          <w:ilvl w:val="0"/>
          <w:numId w:val="30"/>
        </w:numPr>
        <w:autoSpaceDE w:val="0"/>
        <w:autoSpaceDN w:val="0"/>
        <w:adjustRightInd w:val="0"/>
        <w:spacing w:line="276" w:lineRule="auto"/>
        <w:jc w:val="both"/>
        <w:rPr>
          <w:sz w:val="22"/>
          <w:szCs w:val="22"/>
        </w:rPr>
      </w:pPr>
      <w:r w:rsidRPr="00AD5B40">
        <w:rPr>
          <w:b/>
          <w:i/>
          <w:sz w:val="22"/>
          <w:szCs w:val="22"/>
        </w:rPr>
        <w:t>Quality of data</w:t>
      </w:r>
      <w:r w:rsidR="00067690" w:rsidRPr="00AD5B40">
        <w:rPr>
          <w:b/>
          <w:i/>
          <w:sz w:val="22"/>
          <w:szCs w:val="22"/>
        </w:rPr>
        <w:t>/metadata</w:t>
      </w:r>
      <w:r w:rsidRPr="00AD5B40">
        <w:rPr>
          <w:b/>
          <w:i/>
          <w:sz w:val="22"/>
          <w:szCs w:val="22"/>
        </w:rPr>
        <w:t>:</w:t>
      </w:r>
      <w:r w:rsidRPr="00AD5B40">
        <w:rPr>
          <w:sz w:val="22"/>
          <w:szCs w:val="22"/>
        </w:rPr>
        <w:t xml:space="preserve"> The curator(s) </w:t>
      </w:r>
      <w:r w:rsidR="00286E44" w:rsidRPr="00AD5B40">
        <w:rPr>
          <w:sz w:val="22"/>
          <w:szCs w:val="22"/>
        </w:rPr>
        <w:t xml:space="preserve">define and may develop </w:t>
      </w:r>
      <w:r w:rsidRPr="00AD5B40">
        <w:rPr>
          <w:sz w:val="22"/>
          <w:szCs w:val="22"/>
        </w:rPr>
        <w:t xml:space="preserve">standard quality-checking and processing algorithms and methodology that are domain-specific; the data management architecture must provide as much automation as possible by which to </w:t>
      </w:r>
      <w:r w:rsidR="00067690" w:rsidRPr="00AD5B40">
        <w:rPr>
          <w:sz w:val="22"/>
          <w:szCs w:val="22"/>
        </w:rPr>
        <w:t>engage such functionality without manual (and often tedious) intervention by curators. In addition, users of the system can sporad</w:t>
      </w:r>
      <w:r w:rsidR="00B76A2A" w:rsidRPr="00AD5B40">
        <w:rPr>
          <w:sz w:val="22"/>
          <w:szCs w:val="22"/>
        </w:rPr>
        <w:t xml:space="preserve">ically submit requested changes or </w:t>
      </w:r>
      <w:r w:rsidR="00067690" w:rsidRPr="00AD5B40">
        <w:rPr>
          <w:sz w:val="22"/>
          <w:szCs w:val="22"/>
        </w:rPr>
        <w:t xml:space="preserve">clarifications to the raw data or the metadata. The data management system must provide a means by which the curator can easily review and approve/reject such requests.  </w:t>
      </w:r>
    </w:p>
    <w:p w:rsidR="00726BB3" w:rsidRPr="00AD5B40" w:rsidRDefault="00510621" w:rsidP="00FC2743">
      <w:pPr>
        <w:pStyle w:val="ListParagraph"/>
        <w:numPr>
          <w:ilvl w:val="0"/>
          <w:numId w:val="30"/>
        </w:numPr>
        <w:autoSpaceDE w:val="0"/>
        <w:autoSpaceDN w:val="0"/>
        <w:adjustRightInd w:val="0"/>
        <w:spacing w:line="276" w:lineRule="auto"/>
        <w:jc w:val="both"/>
        <w:rPr>
          <w:sz w:val="22"/>
          <w:szCs w:val="22"/>
        </w:rPr>
      </w:pPr>
      <w:r w:rsidRPr="00AD5B40">
        <w:rPr>
          <w:b/>
          <w:i/>
          <w:sz w:val="22"/>
          <w:szCs w:val="22"/>
        </w:rPr>
        <w:t>Clarity of process:</w:t>
      </w:r>
      <w:r w:rsidRPr="00AD5B40">
        <w:rPr>
          <w:sz w:val="22"/>
          <w:szCs w:val="22"/>
        </w:rPr>
        <w:t xml:space="preserve"> </w:t>
      </w:r>
      <w:r w:rsidR="00707C48" w:rsidRPr="00AD5B40">
        <w:rPr>
          <w:sz w:val="22"/>
          <w:szCs w:val="22"/>
        </w:rPr>
        <w:t>The data management system must provide mechanisms by which the curator</w:t>
      </w:r>
      <w:r w:rsidR="00286E44" w:rsidRPr="00AD5B40">
        <w:rPr>
          <w:sz w:val="22"/>
          <w:szCs w:val="22"/>
        </w:rPr>
        <w:t>s</w:t>
      </w:r>
      <w:r w:rsidR="00707C48" w:rsidRPr="00AD5B40">
        <w:rPr>
          <w:sz w:val="22"/>
          <w:szCs w:val="22"/>
        </w:rPr>
        <w:t xml:space="preserve"> can </w:t>
      </w:r>
      <w:r w:rsidR="00707C48" w:rsidRPr="00AD5B40">
        <w:rPr>
          <w:i/>
          <w:sz w:val="22"/>
          <w:szCs w:val="22"/>
        </w:rPr>
        <w:t>explain</w:t>
      </w:r>
      <w:r w:rsidR="00707C48" w:rsidRPr="00AD5B40">
        <w:rPr>
          <w:sz w:val="22"/>
          <w:szCs w:val="22"/>
        </w:rPr>
        <w:t xml:space="preserve"> all actions</w:t>
      </w:r>
      <w:r w:rsidR="00E72514" w:rsidRPr="00AD5B40">
        <w:rPr>
          <w:sz w:val="22"/>
          <w:szCs w:val="22"/>
        </w:rPr>
        <w:t>. This is most important when</w:t>
      </w:r>
      <w:r w:rsidR="00707C48" w:rsidRPr="00AD5B40">
        <w:rPr>
          <w:sz w:val="22"/>
          <w:szCs w:val="22"/>
        </w:rPr>
        <w:t xml:space="preserve"> a suggested modification to data/metadata was accepted/rejected. </w:t>
      </w:r>
      <w:r w:rsidR="00E72514" w:rsidRPr="00AD5B40">
        <w:rPr>
          <w:sz w:val="22"/>
          <w:szCs w:val="22"/>
        </w:rPr>
        <w:t xml:space="preserve"> In our work with FLUXNET, we have observed that explaining such decisions reduces the number of repeated questions and concerns about the data. In other words, we believe</w:t>
      </w:r>
      <w:r w:rsidR="00707C48" w:rsidRPr="00AD5B40">
        <w:rPr>
          <w:sz w:val="22"/>
          <w:szCs w:val="22"/>
        </w:rPr>
        <w:t xml:space="preserve"> that many virtual organizations will be more effective if such decisions are explained, and, as such, we believe that the data management system must be prepared to support such requirements.</w:t>
      </w:r>
    </w:p>
    <w:p w:rsidR="00F94DF0" w:rsidRPr="00AD5B40" w:rsidRDefault="00F94DF0" w:rsidP="00F94DF0">
      <w:pPr>
        <w:pStyle w:val="ListParagraph"/>
        <w:autoSpaceDE w:val="0"/>
        <w:autoSpaceDN w:val="0"/>
        <w:adjustRightInd w:val="0"/>
        <w:spacing w:line="276" w:lineRule="auto"/>
        <w:jc w:val="both"/>
        <w:rPr>
          <w:sz w:val="22"/>
          <w:szCs w:val="22"/>
        </w:rPr>
      </w:pPr>
    </w:p>
    <w:p w:rsidR="00F94DF0" w:rsidRPr="00AD5B40" w:rsidRDefault="006E5754" w:rsidP="00F94DF0">
      <w:pPr>
        <w:autoSpaceDE w:val="0"/>
        <w:autoSpaceDN w:val="0"/>
        <w:adjustRightInd w:val="0"/>
        <w:spacing w:line="276" w:lineRule="auto"/>
        <w:jc w:val="both"/>
        <w:rPr>
          <w:b/>
          <w:szCs w:val="22"/>
        </w:rPr>
      </w:pPr>
      <w:r w:rsidRPr="00AD5B40">
        <w:rPr>
          <w:b/>
          <w:szCs w:val="22"/>
        </w:rPr>
        <w:t>2.3</w:t>
      </w:r>
      <w:r w:rsidR="00F94DF0" w:rsidRPr="00AD5B40">
        <w:rPr>
          <w:b/>
          <w:szCs w:val="22"/>
        </w:rPr>
        <w:t xml:space="preserve"> Data Valets</w:t>
      </w:r>
    </w:p>
    <w:p w:rsidR="00286E44" w:rsidRPr="00AD5B40" w:rsidRDefault="00286E44" w:rsidP="00F94DF0">
      <w:pPr>
        <w:autoSpaceDE w:val="0"/>
        <w:autoSpaceDN w:val="0"/>
        <w:adjustRightInd w:val="0"/>
        <w:spacing w:line="276" w:lineRule="auto"/>
        <w:jc w:val="both"/>
        <w:rPr>
          <w:b/>
          <w:sz w:val="22"/>
          <w:szCs w:val="22"/>
        </w:rPr>
      </w:pPr>
    </w:p>
    <w:p w:rsidR="00286E44" w:rsidRPr="00AD5B40" w:rsidRDefault="00286E44" w:rsidP="006E5754">
      <w:pPr>
        <w:pStyle w:val="MainText"/>
        <w:spacing w:line="276" w:lineRule="auto"/>
        <w:ind w:firstLine="432"/>
        <w:rPr>
          <w:sz w:val="22"/>
          <w:szCs w:val="22"/>
        </w:rPr>
      </w:pPr>
      <w:r w:rsidRPr="00AD5B40">
        <w:rPr>
          <w:sz w:val="22"/>
          <w:szCs w:val="22"/>
        </w:rPr>
        <w:t>A</w:t>
      </w:r>
      <w:r w:rsidRPr="00AD5B40">
        <w:rPr>
          <w:i/>
          <w:sz w:val="22"/>
          <w:szCs w:val="22"/>
        </w:rPr>
        <w:t xml:space="preserve"> data valet</w:t>
      </w:r>
      <w:r w:rsidRPr="00AD5B40">
        <w:rPr>
          <w:sz w:val="22"/>
          <w:szCs w:val="22"/>
        </w:rPr>
        <w:t xml:space="preserve"> produces derived data products and, working with the curators, maintains the integrity of a collection of authors’ data. </w:t>
      </w:r>
      <w:r w:rsidR="00B76A2A" w:rsidRPr="00AD5B40">
        <w:rPr>
          <w:sz w:val="22"/>
          <w:szCs w:val="22"/>
        </w:rPr>
        <w:t xml:space="preserve">Data valets form the first line of defense for the curator. The raw data can contain gaps, errors, inconsistencies, the </w:t>
      </w:r>
      <w:r w:rsidR="00B76A2A" w:rsidRPr="00AD5B40">
        <w:rPr>
          <w:sz w:val="22"/>
          <w:szCs w:val="22"/>
        </w:rPr>
        <w:lastRenderedPageBreak/>
        <w:t>“wrong” units, etc., and it is the responsibility of the data valet to properly address and/or “normalize” the data across multiple raw data sources prior to publishing submitted data to the curators.</w:t>
      </w:r>
      <w:r w:rsidR="006E5754" w:rsidRPr="00AD5B40">
        <w:rPr>
          <w:sz w:val="22"/>
          <w:szCs w:val="22"/>
        </w:rPr>
        <w:t xml:space="preserve"> </w:t>
      </w:r>
      <w:r w:rsidRPr="00AD5B40">
        <w:rPr>
          <w:sz w:val="22"/>
          <w:szCs w:val="22"/>
        </w:rPr>
        <w:t xml:space="preserve">Data valets are usually organized by skill set and operate across all authors and curators. Unique requirements for the data management architecture by the </w:t>
      </w:r>
      <w:r w:rsidR="006E5754" w:rsidRPr="00AD5B40">
        <w:rPr>
          <w:sz w:val="22"/>
          <w:szCs w:val="22"/>
        </w:rPr>
        <w:t xml:space="preserve">data </w:t>
      </w:r>
      <w:r w:rsidRPr="00AD5B40">
        <w:rPr>
          <w:sz w:val="22"/>
          <w:szCs w:val="22"/>
        </w:rPr>
        <w:t>valets</w:t>
      </w:r>
      <w:r w:rsidR="006E5754" w:rsidRPr="00AD5B40">
        <w:rPr>
          <w:sz w:val="22"/>
          <w:szCs w:val="22"/>
        </w:rPr>
        <w:t xml:space="preserve"> are</w:t>
      </w:r>
      <w:r w:rsidRPr="00AD5B40">
        <w:rPr>
          <w:sz w:val="22"/>
          <w:szCs w:val="22"/>
        </w:rPr>
        <w:t>:</w:t>
      </w:r>
    </w:p>
    <w:p w:rsidR="00B76A2A" w:rsidRPr="00AD5B40" w:rsidRDefault="00286E44" w:rsidP="00BA2679">
      <w:pPr>
        <w:pStyle w:val="MainText"/>
        <w:numPr>
          <w:ilvl w:val="0"/>
          <w:numId w:val="30"/>
        </w:numPr>
        <w:spacing w:line="276" w:lineRule="auto"/>
        <w:rPr>
          <w:sz w:val="22"/>
          <w:szCs w:val="22"/>
        </w:rPr>
      </w:pPr>
      <w:r w:rsidRPr="00AD5B40">
        <w:rPr>
          <w:b/>
          <w:i/>
          <w:sz w:val="22"/>
          <w:szCs w:val="22"/>
        </w:rPr>
        <w:t>Algorithm d</w:t>
      </w:r>
      <w:r w:rsidR="00B76A2A" w:rsidRPr="00AD5B40">
        <w:rPr>
          <w:b/>
          <w:i/>
          <w:sz w:val="22"/>
          <w:szCs w:val="22"/>
        </w:rPr>
        <w:t>evelopment and de</w:t>
      </w:r>
      <w:r w:rsidR="006E5754" w:rsidRPr="00AD5B40">
        <w:rPr>
          <w:b/>
          <w:i/>
          <w:sz w:val="22"/>
          <w:szCs w:val="22"/>
        </w:rPr>
        <w:t>ploymen:</w:t>
      </w:r>
      <w:r w:rsidRPr="00AD5B40">
        <w:rPr>
          <w:sz w:val="22"/>
          <w:szCs w:val="22"/>
        </w:rPr>
        <w:t xml:space="preserve"> The data valets are responsible for the data processing algorithms and workflows necessary to produce data products. The algorithm may be specified by the curator, but ensuring that the deployment can be robust and “touch free” is the </w:t>
      </w:r>
      <w:r w:rsidR="00B76A2A" w:rsidRPr="00AD5B40">
        <w:rPr>
          <w:sz w:val="22"/>
          <w:szCs w:val="22"/>
        </w:rPr>
        <w:t xml:space="preserve">responsibility of the data valets. The data management system must include sufficient tools and import/export capabilities to support the data valets. </w:t>
      </w:r>
    </w:p>
    <w:p w:rsidR="0076408D" w:rsidRPr="00AD5B40" w:rsidRDefault="0076408D" w:rsidP="00F94DF0">
      <w:pPr>
        <w:pStyle w:val="MainText"/>
        <w:numPr>
          <w:ilvl w:val="0"/>
          <w:numId w:val="30"/>
        </w:numPr>
        <w:spacing w:line="276" w:lineRule="auto"/>
        <w:rPr>
          <w:sz w:val="22"/>
          <w:szCs w:val="22"/>
        </w:rPr>
      </w:pPr>
      <w:r w:rsidRPr="00AD5B40">
        <w:rPr>
          <w:b/>
          <w:i/>
          <w:sz w:val="22"/>
          <w:szCs w:val="22"/>
        </w:rPr>
        <w:t xml:space="preserve">Versioning and backup: </w:t>
      </w:r>
      <w:r w:rsidRPr="00AD5B40">
        <w:rPr>
          <w:sz w:val="22"/>
          <w:szCs w:val="22"/>
        </w:rPr>
        <w:t xml:space="preserve">While the data management system is generally viewed as continually evolving, the </w:t>
      </w:r>
      <w:r w:rsidR="00B76A2A" w:rsidRPr="00AD5B40">
        <w:rPr>
          <w:sz w:val="22"/>
          <w:szCs w:val="22"/>
        </w:rPr>
        <w:t>data valet</w:t>
      </w:r>
      <w:r w:rsidRPr="00AD5B40">
        <w:rPr>
          <w:sz w:val="22"/>
          <w:szCs w:val="22"/>
        </w:rPr>
        <w:t xml:space="preserve">s require the ability to create major and minor versions of the entire system (data and metadata) when requested by the </w:t>
      </w:r>
      <w:r w:rsidR="00B76A2A" w:rsidRPr="00AD5B40">
        <w:rPr>
          <w:sz w:val="22"/>
          <w:szCs w:val="22"/>
        </w:rPr>
        <w:t>curators</w:t>
      </w:r>
      <w:r w:rsidRPr="00AD5B40">
        <w:rPr>
          <w:sz w:val="22"/>
          <w:szCs w:val="22"/>
        </w:rPr>
        <w:t>. A specific purpose of such versioning is to provide a dependable and well-documented view of the data for scientific analysis. Documentation of the contents of each version and the changes between versions must be readily available</w:t>
      </w:r>
      <w:r w:rsidR="006E5754" w:rsidRPr="00AD5B40">
        <w:rPr>
          <w:sz w:val="22"/>
          <w:szCs w:val="22"/>
        </w:rPr>
        <w:t>.</w:t>
      </w:r>
    </w:p>
    <w:p w:rsidR="00F94DF0" w:rsidRPr="00F94DF0" w:rsidRDefault="00F94DF0" w:rsidP="00F94DF0">
      <w:pPr>
        <w:autoSpaceDE w:val="0"/>
        <w:autoSpaceDN w:val="0"/>
        <w:adjustRightInd w:val="0"/>
        <w:spacing w:line="276" w:lineRule="auto"/>
        <w:jc w:val="both"/>
        <w:rPr>
          <w:sz w:val="22"/>
          <w:szCs w:val="22"/>
        </w:rPr>
      </w:pPr>
    </w:p>
    <w:p w:rsidR="00E30E39" w:rsidRDefault="00F94DF0" w:rsidP="00FC2743">
      <w:pPr>
        <w:pStyle w:val="MainHeading"/>
        <w:spacing w:line="276" w:lineRule="auto"/>
      </w:pPr>
      <w:r>
        <w:t>2.4</w:t>
      </w:r>
      <w:r w:rsidRPr="00842D6F">
        <w:t xml:space="preserve"> </w:t>
      </w:r>
      <w:r w:rsidR="00E30E39">
        <w:t>Publishers</w:t>
      </w:r>
      <w:r w:rsidR="00E30E39" w:rsidRPr="00842D6F">
        <w:t xml:space="preserve">  </w:t>
      </w:r>
    </w:p>
    <w:p w:rsidR="00F94DF0" w:rsidRDefault="00F94DF0" w:rsidP="00FC2743">
      <w:pPr>
        <w:pStyle w:val="MainHeading"/>
        <w:spacing w:line="276" w:lineRule="auto"/>
      </w:pPr>
    </w:p>
    <w:p w:rsidR="00726BB3" w:rsidRPr="0076408D" w:rsidRDefault="00F94DF0" w:rsidP="006E5754">
      <w:pPr>
        <w:pStyle w:val="MainText"/>
        <w:spacing w:line="276" w:lineRule="auto"/>
        <w:ind w:firstLine="432"/>
        <w:rPr>
          <w:sz w:val="22"/>
          <w:szCs w:val="22"/>
        </w:rPr>
      </w:pPr>
      <w:r w:rsidRPr="0076408D">
        <w:rPr>
          <w:sz w:val="22"/>
          <w:szCs w:val="22"/>
        </w:rPr>
        <w:t xml:space="preserve">The </w:t>
      </w:r>
      <w:r w:rsidRPr="0076408D">
        <w:rPr>
          <w:i/>
          <w:sz w:val="22"/>
          <w:szCs w:val="22"/>
        </w:rPr>
        <w:t>publisher</w:t>
      </w:r>
      <w:r w:rsidRPr="0076408D">
        <w:rPr>
          <w:sz w:val="22"/>
          <w:szCs w:val="22"/>
        </w:rPr>
        <w:t xml:space="preserve"> creates and operates the central starting point (e.g., Web portal) to search, curate, and obtain the data. </w:t>
      </w:r>
      <w:r w:rsidR="00E72514" w:rsidRPr="0076408D">
        <w:rPr>
          <w:sz w:val="22"/>
          <w:szCs w:val="22"/>
        </w:rPr>
        <w:t xml:space="preserve">An important contribution of the publisher is to understand and </w:t>
      </w:r>
      <w:r w:rsidR="006E5754">
        <w:rPr>
          <w:sz w:val="22"/>
          <w:szCs w:val="22"/>
        </w:rPr>
        <w:t xml:space="preserve">implement </w:t>
      </w:r>
      <w:r w:rsidR="00E72514" w:rsidRPr="0076408D">
        <w:rPr>
          <w:sz w:val="22"/>
          <w:szCs w:val="22"/>
        </w:rPr>
        <w:t>the data access policies that the authors/curators either collectively or individually impose.</w:t>
      </w:r>
      <w:r w:rsidR="006E5754">
        <w:rPr>
          <w:sz w:val="22"/>
          <w:szCs w:val="22"/>
        </w:rPr>
        <w:t xml:space="preserve"> </w:t>
      </w:r>
      <w:r w:rsidR="0076408D">
        <w:rPr>
          <w:sz w:val="22"/>
          <w:szCs w:val="22"/>
        </w:rPr>
        <w:t xml:space="preserve">The publishers develop and deploy the user interfaces used by all other roles and are responsible for keeping the system running. Usability is an important consideration for the publishers. </w:t>
      </w:r>
      <w:r w:rsidR="00DB1068">
        <w:rPr>
          <w:sz w:val="22"/>
          <w:szCs w:val="22"/>
        </w:rPr>
        <w:t xml:space="preserve">In contrast to the authors, curators, and consumers </w:t>
      </w:r>
      <w:r w:rsidR="002A54AA">
        <w:rPr>
          <w:sz w:val="22"/>
          <w:szCs w:val="22"/>
        </w:rPr>
        <w:t xml:space="preserve">– who </w:t>
      </w:r>
      <w:r w:rsidR="00DB1068">
        <w:rPr>
          <w:sz w:val="22"/>
          <w:szCs w:val="22"/>
        </w:rPr>
        <w:t xml:space="preserve">clearly </w:t>
      </w:r>
      <w:r w:rsidR="00DB1068">
        <w:rPr>
          <w:sz w:val="22"/>
          <w:szCs w:val="22"/>
        </w:rPr>
        <w:lastRenderedPageBreak/>
        <w:t>require domain knowledge to participate in the virtual organization</w:t>
      </w:r>
      <w:r w:rsidR="002A54AA">
        <w:rPr>
          <w:sz w:val="22"/>
          <w:szCs w:val="22"/>
        </w:rPr>
        <w:t xml:space="preserve"> – the publisher</w:t>
      </w:r>
      <w:r w:rsidR="00DB1068">
        <w:rPr>
          <w:sz w:val="22"/>
          <w:szCs w:val="22"/>
        </w:rPr>
        <w:t xml:space="preserve"> need not have </w:t>
      </w:r>
      <w:r w:rsidR="00E72514">
        <w:rPr>
          <w:sz w:val="22"/>
          <w:szCs w:val="22"/>
        </w:rPr>
        <w:t xml:space="preserve">such knowledge. </w:t>
      </w:r>
      <w:r w:rsidR="006E5754">
        <w:rPr>
          <w:sz w:val="22"/>
          <w:szCs w:val="22"/>
        </w:rPr>
        <w:t>T</w:t>
      </w:r>
      <w:r w:rsidR="00DB1068">
        <w:rPr>
          <w:sz w:val="22"/>
          <w:szCs w:val="22"/>
        </w:rPr>
        <w:t xml:space="preserve">he publishers place the following requirements on the data management architecture: </w:t>
      </w:r>
    </w:p>
    <w:p w:rsidR="003926BD" w:rsidRDefault="003926BD" w:rsidP="00FC2743">
      <w:pPr>
        <w:pStyle w:val="ListParagraph"/>
        <w:numPr>
          <w:ilvl w:val="0"/>
          <w:numId w:val="34"/>
        </w:numPr>
        <w:autoSpaceDE w:val="0"/>
        <w:autoSpaceDN w:val="0"/>
        <w:adjustRightInd w:val="0"/>
        <w:spacing w:line="276" w:lineRule="auto"/>
        <w:jc w:val="both"/>
        <w:rPr>
          <w:sz w:val="22"/>
          <w:szCs w:val="22"/>
        </w:rPr>
      </w:pPr>
      <w:r>
        <w:rPr>
          <w:b/>
          <w:i/>
          <w:sz w:val="22"/>
          <w:szCs w:val="22"/>
        </w:rPr>
        <w:t>User creation, suspension, and termination:</w:t>
      </w:r>
      <w:r>
        <w:rPr>
          <w:sz w:val="22"/>
          <w:szCs w:val="22"/>
        </w:rPr>
        <w:t xml:space="preserve"> It must be easy to create new users, suspend accounts, and terminate users upon violation of virtual organization policy.</w:t>
      </w:r>
    </w:p>
    <w:p w:rsidR="00726BB3" w:rsidRDefault="003926BD" w:rsidP="00FC2743">
      <w:pPr>
        <w:pStyle w:val="ListParagraph"/>
        <w:numPr>
          <w:ilvl w:val="0"/>
          <w:numId w:val="34"/>
        </w:numPr>
        <w:autoSpaceDE w:val="0"/>
        <w:autoSpaceDN w:val="0"/>
        <w:adjustRightInd w:val="0"/>
        <w:spacing w:line="276" w:lineRule="auto"/>
        <w:jc w:val="both"/>
        <w:rPr>
          <w:sz w:val="22"/>
          <w:szCs w:val="22"/>
        </w:rPr>
      </w:pPr>
      <w:r w:rsidRPr="00510621">
        <w:rPr>
          <w:b/>
          <w:i/>
          <w:sz w:val="22"/>
          <w:szCs w:val="22"/>
        </w:rPr>
        <w:t>Availability of data</w:t>
      </w:r>
      <w:r>
        <w:rPr>
          <w:b/>
          <w:i/>
          <w:sz w:val="22"/>
          <w:szCs w:val="22"/>
        </w:rPr>
        <w:t>/metadata</w:t>
      </w:r>
      <w:r>
        <w:rPr>
          <w:sz w:val="22"/>
          <w:szCs w:val="22"/>
        </w:rPr>
        <w:t xml:space="preserve">: It is the publishers’ responsibility to ensure that </w:t>
      </w:r>
      <w:r w:rsidR="00A62FAF">
        <w:rPr>
          <w:sz w:val="22"/>
          <w:szCs w:val="22"/>
        </w:rPr>
        <w:t xml:space="preserve">authorized </w:t>
      </w:r>
      <w:r w:rsidR="0076408D">
        <w:rPr>
          <w:sz w:val="22"/>
          <w:szCs w:val="22"/>
        </w:rPr>
        <w:t>authors, curators, and consumer</w:t>
      </w:r>
      <w:r>
        <w:rPr>
          <w:sz w:val="22"/>
          <w:szCs w:val="22"/>
        </w:rPr>
        <w:t>s can access the data and meta-data for browsing, analysis, and download. If possible, the publisher should provide a means by which to aggregate data for efficiency, particularly given that access to information in the data management system will occur over the Internet.</w:t>
      </w:r>
    </w:p>
    <w:p w:rsidR="00726BB3" w:rsidRDefault="003926BD" w:rsidP="00FC2743">
      <w:pPr>
        <w:pStyle w:val="ListParagraph"/>
        <w:numPr>
          <w:ilvl w:val="0"/>
          <w:numId w:val="34"/>
        </w:numPr>
        <w:autoSpaceDE w:val="0"/>
        <w:autoSpaceDN w:val="0"/>
        <w:adjustRightInd w:val="0"/>
        <w:spacing w:line="276" w:lineRule="auto"/>
        <w:jc w:val="both"/>
        <w:rPr>
          <w:sz w:val="22"/>
          <w:szCs w:val="22"/>
        </w:rPr>
      </w:pPr>
      <w:r>
        <w:rPr>
          <w:b/>
          <w:i/>
          <w:sz w:val="22"/>
          <w:szCs w:val="22"/>
        </w:rPr>
        <w:t xml:space="preserve">Documentation: </w:t>
      </w:r>
      <w:r>
        <w:rPr>
          <w:sz w:val="22"/>
          <w:szCs w:val="22"/>
        </w:rPr>
        <w:t>The publisher must ensure that virtual organization policies are readily discoverable. In addition, the publisher requires the ability to (along with the other roles) determine when such policies appear to be viol</w:t>
      </w:r>
      <w:r w:rsidR="000613C2">
        <w:rPr>
          <w:sz w:val="22"/>
          <w:szCs w:val="22"/>
        </w:rPr>
        <w:t xml:space="preserve">ated. The publisher </w:t>
      </w:r>
      <w:r w:rsidR="002170AE">
        <w:rPr>
          <w:sz w:val="22"/>
          <w:szCs w:val="22"/>
        </w:rPr>
        <w:t>also must be able to d</w:t>
      </w:r>
      <w:r w:rsidR="00726BB3">
        <w:rPr>
          <w:sz w:val="22"/>
          <w:szCs w:val="22"/>
        </w:rPr>
        <w:t xml:space="preserve">etail </w:t>
      </w:r>
      <w:r w:rsidR="002170AE">
        <w:rPr>
          <w:sz w:val="22"/>
          <w:szCs w:val="22"/>
        </w:rPr>
        <w:t xml:space="preserve">a </w:t>
      </w:r>
      <w:r w:rsidR="00726BB3">
        <w:rPr>
          <w:sz w:val="22"/>
          <w:szCs w:val="22"/>
        </w:rPr>
        <w:t xml:space="preserve">clear path to becoming a data </w:t>
      </w:r>
      <w:r w:rsidR="002170AE">
        <w:rPr>
          <w:sz w:val="22"/>
          <w:szCs w:val="22"/>
        </w:rPr>
        <w:t>author or data consumer.</w:t>
      </w:r>
    </w:p>
    <w:p w:rsidR="00F94DF0" w:rsidRDefault="00F94DF0" w:rsidP="00F94DF0">
      <w:pPr>
        <w:pStyle w:val="ListParagraph"/>
        <w:autoSpaceDE w:val="0"/>
        <w:autoSpaceDN w:val="0"/>
        <w:adjustRightInd w:val="0"/>
        <w:spacing w:line="276" w:lineRule="auto"/>
        <w:jc w:val="both"/>
        <w:rPr>
          <w:sz w:val="22"/>
          <w:szCs w:val="22"/>
        </w:rPr>
      </w:pPr>
    </w:p>
    <w:p w:rsidR="00E30E39" w:rsidRDefault="00E30E39" w:rsidP="00FC2743">
      <w:pPr>
        <w:pStyle w:val="MainHeading"/>
        <w:spacing w:line="276" w:lineRule="auto"/>
      </w:pPr>
      <w:r>
        <w:t>2.5</w:t>
      </w:r>
      <w:r w:rsidRPr="00842D6F">
        <w:t xml:space="preserve"> </w:t>
      </w:r>
      <w:r>
        <w:t>Consumers</w:t>
      </w:r>
    </w:p>
    <w:p w:rsidR="0076408D" w:rsidRDefault="0076408D" w:rsidP="00F94DF0">
      <w:pPr>
        <w:pStyle w:val="MainText"/>
        <w:spacing w:line="276" w:lineRule="auto"/>
        <w:ind w:firstLine="432"/>
        <w:rPr>
          <w:color w:val="FF0000"/>
          <w:sz w:val="22"/>
          <w:szCs w:val="22"/>
        </w:rPr>
      </w:pPr>
    </w:p>
    <w:p w:rsidR="00A71249" w:rsidRPr="00146CED" w:rsidRDefault="006E5754" w:rsidP="006E5754">
      <w:pPr>
        <w:pStyle w:val="MainText"/>
        <w:spacing w:line="276" w:lineRule="auto"/>
        <w:ind w:firstLine="432"/>
        <w:rPr>
          <w:sz w:val="22"/>
          <w:szCs w:val="22"/>
        </w:rPr>
      </w:pPr>
      <w:r>
        <w:rPr>
          <w:sz w:val="22"/>
          <w:szCs w:val="22"/>
        </w:rPr>
        <w:t>Often organized into teams to work together on a topic, t</w:t>
      </w:r>
      <w:r w:rsidR="00F94DF0" w:rsidRPr="00BA2679">
        <w:rPr>
          <w:sz w:val="22"/>
          <w:szCs w:val="22"/>
        </w:rPr>
        <w:t xml:space="preserve">he </w:t>
      </w:r>
      <w:r w:rsidR="00F94DF0" w:rsidRPr="00BA2679">
        <w:rPr>
          <w:i/>
          <w:sz w:val="22"/>
          <w:szCs w:val="22"/>
        </w:rPr>
        <w:t xml:space="preserve">consumer </w:t>
      </w:r>
      <w:r w:rsidR="00F94DF0" w:rsidRPr="00BA2679">
        <w:rPr>
          <w:sz w:val="22"/>
          <w:szCs w:val="22"/>
        </w:rPr>
        <w:t xml:space="preserve">is the scientist </w:t>
      </w:r>
      <w:r>
        <w:rPr>
          <w:sz w:val="22"/>
          <w:szCs w:val="22"/>
        </w:rPr>
        <w:t xml:space="preserve">who needs the data to pursue </w:t>
      </w:r>
      <w:r w:rsidR="00F94DF0" w:rsidRPr="00BA2679">
        <w:rPr>
          <w:sz w:val="22"/>
          <w:szCs w:val="22"/>
        </w:rPr>
        <w:t>an investigation</w:t>
      </w:r>
      <w:r>
        <w:rPr>
          <w:sz w:val="22"/>
          <w:szCs w:val="22"/>
        </w:rPr>
        <w:t>.</w:t>
      </w:r>
      <w:r w:rsidR="00F94DF0" w:rsidRPr="00BA2679">
        <w:rPr>
          <w:sz w:val="22"/>
          <w:szCs w:val="22"/>
        </w:rPr>
        <w:t xml:space="preserve"> </w:t>
      </w:r>
      <w:r w:rsidR="0066333C" w:rsidRPr="00146CED">
        <w:rPr>
          <w:sz w:val="22"/>
          <w:szCs w:val="22"/>
        </w:rPr>
        <w:t xml:space="preserve">The addition requirements created by the consumer in the data management architecture are: </w:t>
      </w:r>
    </w:p>
    <w:p w:rsidR="00726BB3" w:rsidRPr="00146CED" w:rsidRDefault="00A62FAF" w:rsidP="0076408D">
      <w:pPr>
        <w:pStyle w:val="ListParagraph"/>
        <w:numPr>
          <w:ilvl w:val="0"/>
          <w:numId w:val="35"/>
        </w:numPr>
        <w:spacing w:line="276" w:lineRule="auto"/>
        <w:jc w:val="both"/>
        <w:rPr>
          <w:sz w:val="22"/>
          <w:szCs w:val="22"/>
        </w:rPr>
      </w:pPr>
      <w:r w:rsidRPr="00146CED">
        <w:rPr>
          <w:b/>
          <w:i/>
          <w:sz w:val="22"/>
          <w:szCs w:val="22"/>
        </w:rPr>
        <w:t>Request admission:</w:t>
      </w:r>
      <w:r w:rsidR="00A613BC" w:rsidRPr="00146CED">
        <w:rPr>
          <w:b/>
          <w:i/>
          <w:sz w:val="22"/>
          <w:szCs w:val="22"/>
        </w:rPr>
        <w:t xml:space="preserve"> </w:t>
      </w:r>
      <w:r w:rsidR="00A613BC" w:rsidRPr="00146CED">
        <w:rPr>
          <w:sz w:val="22"/>
          <w:szCs w:val="22"/>
        </w:rPr>
        <w:t>Potential c</w:t>
      </w:r>
      <w:r w:rsidR="00726BB3" w:rsidRPr="00146CED">
        <w:rPr>
          <w:sz w:val="22"/>
          <w:szCs w:val="22"/>
        </w:rPr>
        <w:t>onsumers wishing to use the data</w:t>
      </w:r>
      <w:r w:rsidR="00A613BC" w:rsidRPr="00146CED">
        <w:rPr>
          <w:sz w:val="22"/>
          <w:szCs w:val="22"/>
        </w:rPr>
        <w:t>/metadata</w:t>
      </w:r>
      <w:r w:rsidR="00726BB3" w:rsidRPr="00146CED">
        <w:rPr>
          <w:sz w:val="22"/>
          <w:szCs w:val="22"/>
        </w:rPr>
        <w:t xml:space="preserve"> for analysis must </w:t>
      </w:r>
      <w:r w:rsidR="00090730" w:rsidRPr="00146CED">
        <w:rPr>
          <w:sz w:val="22"/>
          <w:szCs w:val="22"/>
        </w:rPr>
        <w:t>be able</w:t>
      </w:r>
      <w:r w:rsidR="00A613BC" w:rsidRPr="00146CED">
        <w:rPr>
          <w:sz w:val="22"/>
          <w:szCs w:val="22"/>
        </w:rPr>
        <w:t xml:space="preserve"> </w:t>
      </w:r>
      <w:r w:rsidR="00090730" w:rsidRPr="00146CED">
        <w:rPr>
          <w:sz w:val="22"/>
          <w:szCs w:val="22"/>
        </w:rPr>
        <w:t xml:space="preserve">to </w:t>
      </w:r>
      <w:r w:rsidR="00A613BC" w:rsidRPr="00146CED">
        <w:rPr>
          <w:sz w:val="22"/>
          <w:szCs w:val="22"/>
        </w:rPr>
        <w:t>request admission to the virtual organization</w:t>
      </w:r>
      <w:r w:rsidRPr="00146CED">
        <w:rPr>
          <w:sz w:val="22"/>
          <w:szCs w:val="22"/>
        </w:rPr>
        <w:t>. It must be possible to require additional specific information for the virtual organization such as their reason for requesting admission (</w:t>
      </w:r>
      <w:r w:rsidR="006E5754">
        <w:rPr>
          <w:sz w:val="22"/>
          <w:szCs w:val="22"/>
        </w:rPr>
        <w:t>e.</w:t>
      </w:r>
      <w:r w:rsidR="0076408D">
        <w:rPr>
          <w:sz w:val="22"/>
          <w:szCs w:val="22"/>
        </w:rPr>
        <w:t>g.</w:t>
      </w:r>
      <w:r w:rsidR="006E5754">
        <w:rPr>
          <w:sz w:val="22"/>
          <w:szCs w:val="22"/>
        </w:rPr>
        <w:t>,</w:t>
      </w:r>
      <w:r w:rsidR="0076408D">
        <w:rPr>
          <w:sz w:val="22"/>
          <w:szCs w:val="22"/>
        </w:rPr>
        <w:t xml:space="preserve"> </w:t>
      </w:r>
      <w:r w:rsidRPr="00146CED">
        <w:rPr>
          <w:sz w:val="22"/>
          <w:szCs w:val="22"/>
        </w:rPr>
        <w:t xml:space="preserve">what scientific </w:t>
      </w:r>
      <w:r w:rsidR="0076408D">
        <w:rPr>
          <w:sz w:val="22"/>
          <w:szCs w:val="22"/>
        </w:rPr>
        <w:t xml:space="preserve">hypothesis he/she will pursue). It may also be useful to be able to gather </w:t>
      </w:r>
      <w:r w:rsidRPr="00146CED">
        <w:rPr>
          <w:sz w:val="22"/>
          <w:szCs w:val="22"/>
        </w:rPr>
        <w:t>what data/m</w:t>
      </w:r>
      <w:r w:rsidR="0076408D">
        <w:rPr>
          <w:sz w:val="22"/>
          <w:szCs w:val="22"/>
        </w:rPr>
        <w:t xml:space="preserve">etadata is intended to </w:t>
      </w:r>
      <w:r w:rsidR="0076408D">
        <w:rPr>
          <w:sz w:val="22"/>
          <w:szCs w:val="22"/>
        </w:rPr>
        <w:lastRenderedPageBreak/>
        <w:t xml:space="preserve">be used and with </w:t>
      </w:r>
      <w:r w:rsidRPr="00146CED">
        <w:rPr>
          <w:sz w:val="22"/>
          <w:szCs w:val="22"/>
        </w:rPr>
        <w:t>whom the requester would collaborate.</w:t>
      </w:r>
    </w:p>
    <w:p w:rsidR="006F29D4" w:rsidRPr="00146CED" w:rsidRDefault="00AB2469" w:rsidP="0076408D">
      <w:pPr>
        <w:pStyle w:val="ListParagraph"/>
        <w:numPr>
          <w:ilvl w:val="0"/>
          <w:numId w:val="35"/>
        </w:numPr>
        <w:spacing w:line="276" w:lineRule="auto"/>
        <w:jc w:val="both"/>
        <w:rPr>
          <w:sz w:val="22"/>
          <w:szCs w:val="22"/>
        </w:rPr>
      </w:pPr>
      <w:r w:rsidRPr="00146CED">
        <w:rPr>
          <w:b/>
          <w:i/>
          <w:sz w:val="22"/>
          <w:szCs w:val="22"/>
        </w:rPr>
        <w:t>Declaration of intent:</w:t>
      </w:r>
      <w:r w:rsidR="00A62FAF" w:rsidRPr="00146CED">
        <w:rPr>
          <w:b/>
          <w:i/>
          <w:sz w:val="22"/>
          <w:szCs w:val="22"/>
        </w:rPr>
        <w:t xml:space="preserve"> </w:t>
      </w:r>
      <w:r w:rsidR="00726BB3" w:rsidRPr="00146CED">
        <w:rPr>
          <w:sz w:val="22"/>
          <w:szCs w:val="22"/>
        </w:rPr>
        <w:t xml:space="preserve">Once a proposed </w:t>
      </w:r>
      <w:r w:rsidR="00A62FAF" w:rsidRPr="00146CED">
        <w:rPr>
          <w:sz w:val="22"/>
          <w:szCs w:val="22"/>
        </w:rPr>
        <w:t>consumer has been accepted into the virtual organization, the consumer must be able to record such interest and intent (as indicated in their application). Often, the data management system must supply support for making an explicit request to use a particular data</w:t>
      </w:r>
      <w:r w:rsidR="006E5754">
        <w:rPr>
          <w:sz w:val="22"/>
          <w:szCs w:val="22"/>
        </w:rPr>
        <w:t>,</w:t>
      </w:r>
      <w:r w:rsidR="00A62FAF" w:rsidRPr="00146CED">
        <w:rPr>
          <w:sz w:val="22"/>
          <w:szCs w:val="22"/>
        </w:rPr>
        <w:t xml:space="preserve"> </w:t>
      </w:r>
      <w:r w:rsidR="0076408D">
        <w:rPr>
          <w:sz w:val="22"/>
          <w:szCs w:val="22"/>
        </w:rPr>
        <w:t xml:space="preserve">as </w:t>
      </w:r>
      <w:r w:rsidR="00A62FAF" w:rsidRPr="00146CED">
        <w:rPr>
          <w:sz w:val="22"/>
          <w:szCs w:val="22"/>
        </w:rPr>
        <w:t>admission to the virtual organization can be decoupled from the actual use of data</w:t>
      </w:r>
      <w:r w:rsidR="0076408D">
        <w:rPr>
          <w:sz w:val="22"/>
          <w:szCs w:val="22"/>
        </w:rPr>
        <w:t xml:space="preserve">. The system should also </w:t>
      </w:r>
      <w:r w:rsidR="00A62FAF" w:rsidRPr="00146CED">
        <w:rPr>
          <w:sz w:val="22"/>
          <w:szCs w:val="22"/>
        </w:rPr>
        <w:t xml:space="preserve">specify a means by which to receive notifications regard the update of relevant data/metadata. </w:t>
      </w:r>
      <w:r w:rsidR="00726BB3" w:rsidRPr="00146CED">
        <w:rPr>
          <w:sz w:val="22"/>
          <w:szCs w:val="22"/>
        </w:rPr>
        <w:t xml:space="preserve"> </w:t>
      </w:r>
    </w:p>
    <w:p w:rsidR="00BA2679" w:rsidRDefault="006F29D4" w:rsidP="00B76A2A">
      <w:pPr>
        <w:pStyle w:val="ListParagraph"/>
        <w:numPr>
          <w:ilvl w:val="0"/>
          <w:numId w:val="35"/>
        </w:numPr>
        <w:spacing w:line="276" w:lineRule="auto"/>
        <w:jc w:val="both"/>
        <w:rPr>
          <w:sz w:val="22"/>
          <w:szCs w:val="22"/>
        </w:rPr>
      </w:pPr>
      <w:r>
        <w:rPr>
          <w:b/>
          <w:i/>
          <w:sz w:val="22"/>
          <w:szCs w:val="22"/>
        </w:rPr>
        <w:t>Potentially multiple methods by which to access data/metadata</w:t>
      </w:r>
      <w:r w:rsidR="00AB2469">
        <w:rPr>
          <w:b/>
          <w:i/>
          <w:sz w:val="22"/>
          <w:szCs w:val="22"/>
        </w:rPr>
        <w:t>:</w:t>
      </w:r>
      <w:r w:rsidR="00896567">
        <w:rPr>
          <w:sz w:val="22"/>
          <w:szCs w:val="22"/>
        </w:rPr>
        <w:t xml:space="preserve"> </w:t>
      </w:r>
      <w:r w:rsidR="00036AA4" w:rsidRPr="00423BEE">
        <w:rPr>
          <w:sz w:val="22"/>
          <w:szCs w:val="22"/>
        </w:rPr>
        <w:t xml:space="preserve">  </w:t>
      </w:r>
      <w:r w:rsidR="00AB2469">
        <w:rPr>
          <w:sz w:val="22"/>
          <w:szCs w:val="22"/>
        </w:rPr>
        <w:t xml:space="preserve">While the data management system </w:t>
      </w:r>
      <w:r w:rsidR="0076408D">
        <w:rPr>
          <w:sz w:val="22"/>
          <w:szCs w:val="22"/>
        </w:rPr>
        <w:t xml:space="preserve">should </w:t>
      </w:r>
      <w:r w:rsidR="00AB2469">
        <w:rPr>
          <w:sz w:val="22"/>
          <w:szCs w:val="22"/>
        </w:rPr>
        <w:t>not impose special-purpose software tools</w:t>
      </w:r>
      <w:r w:rsidR="00B76A2A">
        <w:rPr>
          <w:sz w:val="22"/>
          <w:szCs w:val="22"/>
        </w:rPr>
        <w:t>, the system should i</w:t>
      </w:r>
      <w:r w:rsidR="00BA2679">
        <w:rPr>
          <w:sz w:val="22"/>
          <w:szCs w:val="22"/>
        </w:rPr>
        <w:t xml:space="preserve">ncorporate tools that are commonly used by the consumers. For example, if the consumers commonly use MatLab or NETCDF, native data access in those formats should be included. </w:t>
      </w:r>
      <w:r w:rsidR="00AB2469" w:rsidRPr="00BA2679">
        <w:rPr>
          <w:sz w:val="22"/>
          <w:szCs w:val="22"/>
        </w:rPr>
        <w:t>The architecture should be flexible enough to support multiple mechanisms by which to access the data.</w:t>
      </w:r>
    </w:p>
    <w:p w:rsidR="008466F8" w:rsidRPr="008466F8" w:rsidRDefault="008466F8" w:rsidP="008466F8">
      <w:pPr>
        <w:pStyle w:val="ListParagraph"/>
        <w:spacing w:line="276" w:lineRule="auto"/>
        <w:jc w:val="both"/>
        <w:rPr>
          <w:sz w:val="22"/>
          <w:szCs w:val="22"/>
        </w:rPr>
      </w:pPr>
    </w:p>
    <w:p w:rsidR="0078571A" w:rsidRDefault="0078571A" w:rsidP="0078571A">
      <w:pPr>
        <w:pStyle w:val="MainHeading"/>
        <w:spacing w:line="276" w:lineRule="auto"/>
      </w:pPr>
      <w:r>
        <w:t>2</w:t>
      </w:r>
      <w:r w:rsidRPr="00842D6F">
        <w:t>.</w:t>
      </w:r>
      <w:r w:rsidR="00665595">
        <w:t>6</w:t>
      </w:r>
      <w:r w:rsidRPr="00842D6F">
        <w:t xml:space="preserve"> </w:t>
      </w:r>
      <w:r>
        <w:t>Requirements for the Data Management System as a Whole</w:t>
      </w:r>
      <w:r w:rsidRPr="00842D6F">
        <w:t xml:space="preserve">  </w:t>
      </w:r>
    </w:p>
    <w:p w:rsidR="0078571A" w:rsidRDefault="0078571A" w:rsidP="0078571A">
      <w:pPr>
        <w:pStyle w:val="MainHeading"/>
        <w:spacing w:line="276" w:lineRule="auto"/>
        <w:rPr>
          <w:sz w:val="22"/>
          <w:szCs w:val="22"/>
        </w:rPr>
      </w:pPr>
    </w:p>
    <w:p w:rsidR="0078571A" w:rsidRDefault="0078571A" w:rsidP="0078571A">
      <w:pPr>
        <w:tabs>
          <w:tab w:val="left" w:pos="6060"/>
        </w:tabs>
        <w:autoSpaceDE w:val="0"/>
        <w:autoSpaceDN w:val="0"/>
        <w:adjustRightInd w:val="0"/>
        <w:spacing w:line="276" w:lineRule="auto"/>
        <w:ind w:firstLine="432"/>
        <w:jc w:val="both"/>
        <w:rPr>
          <w:sz w:val="22"/>
          <w:szCs w:val="22"/>
        </w:rPr>
      </w:pPr>
      <w:r>
        <w:rPr>
          <w:sz w:val="22"/>
          <w:szCs w:val="22"/>
        </w:rPr>
        <w:t xml:space="preserve">Like many data intensive systems, a large-scale data management system for shared </w:t>
      </w:r>
      <w:r w:rsidR="006E5754">
        <w:rPr>
          <w:sz w:val="22"/>
          <w:szCs w:val="22"/>
        </w:rPr>
        <w:t>environmental</w:t>
      </w:r>
      <w:r>
        <w:rPr>
          <w:sz w:val="22"/>
          <w:szCs w:val="22"/>
        </w:rPr>
        <w:t xml:space="preserve"> datasets must exhibit the following properties:</w:t>
      </w:r>
    </w:p>
    <w:p w:rsidR="0078571A" w:rsidRPr="00377B9B" w:rsidRDefault="0078571A" w:rsidP="0078571A">
      <w:pPr>
        <w:pStyle w:val="ListParagraph"/>
        <w:numPr>
          <w:ilvl w:val="0"/>
          <w:numId w:val="37"/>
        </w:numPr>
        <w:autoSpaceDE w:val="0"/>
        <w:autoSpaceDN w:val="0"/>
        <w:adjustRightInd w:val="0"/>
        <w:spacing w:line="276" w:lineRule="auto"/>
        <w:jc w:val="both"/>
        <w:rPr>
          <w:sz w:val="22"/>
          <w:szCs w:val="22"/>
        </w:rPr>
      </w:pPr>
      <w:r w:rsidRPr="00AD39DA">
        <w:rPr>
          <w:b/>
          <w:i/>
          <w:sz w:val="22"/>
          <w:szCs w:val="22"/>
        </w:rPr>
        <w:t>Secure:</w:t>
      </w:r>
      <w:r w:rsidRPr="00AD39DA">
        <w:rPr>
          <w:sz w:val="22"/>
          <w:szCs w:val="22"/>
        </w:rPr>
        <w:t xml:space="preserve"> While many scientific datasets are freely-available and in the public domain</w:t>
      </w:r>
      <w:r>
        <w:rPr>
          <w:sz w:val="22"/>
          <w:szCs w:val="22"/>
        </w:rPr>
        <w:t xml:space="preserve">, </w:t>
      </w:r>
      <w:r w:rsidRPr="00AD39DA">
        <w:rPr>
          <w:sz w:val="22"/>
          <w:szCs w:val="22"/>
        </w:rPr>
        <w:t>most scientific data requires access control and accountability</w:t>
      </w:r>
      <w:r>
        <w:rPr>
          <w:sz w:val="22"/>
          <w:szCs w:val="22"/>
        </w:rPr>
        <w:t xml:space="preserve">. The datasets </w:t>
      </w:r>
      <w:r w:rsidR="006E5754">
        <w:rPr>
          <w:sz w:val="22"/>
          <w:szCs w:val="22"/>
        </w:rPr>
        <w:t>may</w:t>
      </w:r>
      <w:r w:rsidRPr="00AD39DA">
        <w:rPr>
          <w:sz w:val="22"/>
          <w:szCs w:val="22"/>
        </w:rPr>
        <w:t xml:space="preserve"> not require </w:t>
      </w:r>
      <w:r>
        <w:rPr>
          <w:sz w:val="22"/>
          <w:szCs w:val="22"/>
        </w:rPr>
        <w:t xml:space="preserve">highly </w:t>
      </w:r>
      <w:r w:rsidRPr="00AD39DA">
        <w:rPr>
          <w:sz w:val="22"/>
          <w:szCs w:val="22"/>
        </w:rPr>
        <w:t>secure mechanisms and policies</w:t>
      </w:r>
      <w:r>
        <w:rPr>
          <w:sz w:val="22"/>
          <w:szCs w:val="22"/>
        </w:rPr>
        <w:t>, but often must track or limit</w:t>
      </w:r>
      <w:r w:rsidRPr="00AD39DA">
        <w:rPr>
          <w:sz w:val="22"/>
          <w:szCs w:val="22"/>
        </w:rPr>
        <w:t xml:space="preserve"> who has accessed the data. </w:t>
      </w:r>
      <w:r>
        <w:rPr>
          <w:sz w:val="22"/>
          <w:szCs w:val="22"/>
        </w:rPr>
        <w:t xml:space="preserve">Registration and authentication may be used to quantify the number of unique data accesses or enable consumers to be notified of data changes. </w:t>
      </w:r>
      <w:r w:rsidRPr="00377B9B">
        <w:rPr>
          <w:sz w:val="22"/>
          <w:szCs w:val="22"/>
        </w:rPr>
        <w:t xml:space="preserve">The overall system must meet the collective security requirements (policy and mechanism) for </w:t>
      </w:r>
      <w:r>
        <w:rPr>
          <w:sz w:val="22"/>
          <w:szCs w:val="22"/>
        </w:rPr>
        <w:t>an often</w:t>
      </w:r>
      <w:r w:rsidRPr="00377B9B">
        <w:rPr>
          <w:sz w:val="22"/>
          <w:szCs w:val="22"/>
        </w:rPr>
        <w:t xml:space="preserve"> disparate collection of </w:t>
      </w:r>
      <w:r>
        <w:rPr>
          <w:sz w:val="22"/>
          <w:szCs w:val="22"/>
        </w:rPr>
        <w:lastRenderedPageBreak/>
        <w:t>authors, curators, data valets, publishers, and consumers</w:t>
      </w:r>
      <w:r w:rsidRPr="00377B9B">
        <w:rPr>
          <w:sz w:val="22"/>
          <w:szCs w:val="22"/>
        </w:rPr>
        <w:t>.</w:t>
      </w:r>
    </w:p>
    <w:p w:rsidR="0078571A" w:rsidRPr="00AD5B40" w:rsidRDefault="0078571A" w:rsidP="0078571A">
      <w:pPr>
        <w:pStyle w:val="ListParagraph"/>
        <w:numPr>
          <w:ilvl w:val="0"/>
          <w:numId w:val="37"/>
        </w:numPr>
        <w:autoSpaceDE w:val="0"/>
        <w:autoSpaceDN w:val="0"/>
        <w:adjustRightInd w:val="0"/>
        <w:spacing w:line="276" w:lineRule="auto"/>
        <w:jc w:val="both"/>
        <w:rPr>
          <w:sz w:val="22"/>
          <w:szCs w:val="22"/>
        </w:rPr>
      </w:pPr>
      <w:r w:rsidRPr="00423BEE">
        <w:rPr>
          <w:b/>
          <w:i/>
          <w:sz w:val="22"/>
          <w:szCs w:val="22"/>
        </w:rPr>
        <w:t>Scalable:</w:t>
      </w:r>
      <w:r w:rsidRPr="00423BEE">
        <w:rPr>
          <w:sz w:val="22"/>
          <w:szCs w:val="22"/>
        </w:rPr>
        <w:t xml:space="preserve"> The system must be scalable along a number of dimensions: </w:t>
      </w:r>
      <w:r>
        <w:rPr>
          <w:sz w:val="22"/>
          <w:szCs w:val="22"/>
        </w:rPr>
        <w:t xml:space="preserve">number and </w:t>
      </w:r>
      <w:r w:rsidRPr="00423BEE">
        <w:rPr>
          <w:sz w:val="22"/>
          <w:szCs w:val="22"/>
        </w:rPr>
        <w:t>size</w:t>
      </w:r>
      <w:r>
        <w:rPr>
          <w:sz w:val="22"/>
          <w:szCs w:val="22"/>
        </w:rPr>
        <w:t>s</w:t>
      </w:r>
      <w:r w:rsidRPr="00423BEE">
        <w:rPr>
          <w:sz w:val="22"/>
          <w:szCs w:val="22"/>
        </w:rPr>
        <w:t xml:space="preserve"> of dataset</w:t>
      </w:r>
      <w:r>
        <w:rPr>
          <w:sz w:val="22"/>
          <w:szCs w:val="22"/>
        </w:rPr>
        <w:t>s</w:t>
      </w:r>
      <w:r w:rsidRPr="00423BEE">
        <w:rPr>
          <w:sz w:val="22"/>
          <w:szCs w:val="22"/>
        </w:rPr>
        <w:t xml:space="preserve"> managed</w:t>
      </w:r>
      <w:r>
        <w:rPr>
          <w:sz w:val="22"/>
          <w:szCs w:val="22"/>
        </w:rPr>
        <w:t xml:space="preserve"> </w:t>
      </w:r>
      <w:r w:rsidRPr="00423BEE">
        <w:rPr>
          <w:sz w:val="22"/>
          <w:szCs w:val="22"/>
        </w:rPr>
        <w:t xml:space="preserve">and number of active participants (authors, curators, </w:t>
      </w:r>
      <w:r w:rsidR="006E5754">
        <w:rPr>
          <w:sz w:val="22"/>
          <w:szCs w:val="22"/>
        </w:rPr>
        <w:t xml:space="preserve">data valets, </w:t>
      </w:r>
      <w:r w:rsidRPr="00423BEE">
        <w:rPr>
          <w:sz w:val="22"/>
          <w:szCs w:val="22"/>
        </w:rPr>
        <w:t>publishers, and consumers).</w:t>
      </w:r>
      <w:r>
        <w:rPr>
          <w:sz w:val="22"/>
          <w:szCs w:val="22"/>
        </w:rPr>
        <w:t xml:space="preserve"> </w:t>
      </w:r>
      <w:r w:rsidRPr="00377B9B">
        <w:rPr>
          <w:sz w:val="22"/>
          <w:szCs w:val="22"/>
        </w:rPr>
        <w:t xml:space="preserve">Note: scalability does not necessarily require distributed data. </w:t>
      </w:r>
      <w:r w:rsidR="00443904">
        <w:rPr>
          <w:sz w:val="22"/>
          <w:szCs w:val="22"/>
        </w:rPr>
        <w:t xml:space="preserve">For example, the Sloan Digital Sky Survey </w:t>
      </w:r>
      <w:r w:rsidR="00443904" w:rsidRPr="00C3662F">
        <w:rPr>
          <w:sz w:val="22"/>
          <w:szCs w:val="22"/>
        </w:rPr>
        <w:t>[13]</w:t>
      </w:r>
      <w:r w:rsidR="00443904">
        <w:rPr>
          <w:sz w:val="22"/>
          <w:szCs w:val="22"/>
        </w:rPr>
        <w:t xml:space="preserve"> </w:t>
      </w:r>
      <w:r w:rsidR="00443904" w:rsidRPr="00443904">
        <w:rPr>
          <w:sz w:val="22"/>
          <w:szCs w:val="22"/>
        </w:rPr>
        <w:t xml:space="preserve">database now contains roughly 290 million objects and </w:t>
      </w:r>
      <w:r w:rsidR="00443904">
        <w:rPr>
          <w:sz w:val="22"/>
          <w:szCs w:val="22"/>
        </w:rPr>
        <w:t xml:space="preserve">has 4 TB in a single </w:t>
      </w:r>
      <w:r w:rsidR="00443904" w:rsidRPr="00C3662F">
        <w:rPr>
          <w:sz w:val="22"/>
          <w:szCs w:val="22"/>
        </w:rPr>
        <w:t>SQL database</w:t>
      </w:r>
      <w:r w:rsidRPr="00C3662F">
        <w:rPr>
          <w:sz w:val="22"/>
          <w:szCs w:val="22"/>
        </w:rPr>
        <w:t xml:space="preserve">, showing the effectiveness of single logically-centralized </w:t>
      </w:r>
      <w:r w:rsidRPr="00AD5B40">
        <w:rPr>
          <w:sz w:val="22"/>
          <w:szCs w:val="22"/>
        </w:rPr>
        <w:t xml:space="preserve">approach. For many large-scale science problems, economics argue that the data should be centralized and that computations should take place where the data is already resident </w:t>
      </w:r>
      <w:fldSimple w:instr=" REF _Ref195769601 \r \h  \* MERGEFORMAT ">
        <w:r w:rsidR="00AD5B40">
          <w:rPr>
            <w:sz w:val="22"/>
            <w:szCs w:val="22"/>
          </w:rPr>
          <w:t>[12]</w:t>
        </w:r>
      </w:fldSimple>
      <w:r w:rsidRPr="00AD5B40">
        <w:rPr>
          <w:sz w:val="22"/>
          <w:szCs w:val="22"/>
        </w:rPr>
        <w:t xml:space="preserve">. </w:t>
      </w:r>
    </w:p>
    <w:p w:rsidR="0078571A" w:rsidRPr="00AD5B40" w:rsidRDefault="0078571A" w:rsidP="0078571A">
      <w:pPr>
        <w:pStyle w:val="ListParagraph"/>
        <w:numPr>
          <w:ilvl w:val="0"/>
          <w:numId w:val="29"/>
        </w:numPr>
        <w:autoSpaceDE w:val="0"/>
        <w:autoSpaceDN w:val="0"/>
        <w:adjustRightInd w:val="0"/>
        <w:spacing w:line="276" w:lineRule="auto"/>
        <w:jc w:val="both"/>
        <w:rPr>
          <w:sz w:val="22"/>
          <w:szCs w:val="22"/>
        </w:rPr>
      </w:pPr>
      <w:r w:rsidRPr="00AD5B40">
        <w:rPr>
          <w:b/>
          <w:i/>
          <w:sz w:val="22"/>
          <w:szCs w:val="22"/>
        </w:rPr>
        <w:t>Searchable:</w:t>
      </w:r>
      <w:r w:rsidRPr="00AD5B40">
        <w:rPr>
          <w:sz w:val="22"/>
          <w:szCs w:val="22"/>
        </w:rPr>
        <w:t xml:space="preserve"> Consumers must be able to easily find the data they need with the relevant metadata, annotations, and commentary; authors must be able to easily find potential consumers of their data. Each role needs to be able to search (and otherwise explore) both based on keywords and on application-specific properties of the d</w:t>
      </w:r>
      <w:r w:rsidR="006E5754" w:rsidRPr="00AD5B40">
        <w:rPr>
          <w:sz w:val="22"/>
          <w:szCs w:val="22"/>
        </w:rPr>
        <w:t>ata. A</w:t>
      </w:r>
      <w:r w:rsidRPr="00AD5B40">
        <w:rPr>
          <w:sz w:val="22"/>
          <w:szCs w:val="22"/>
        </w:rPr>
        <w:t xml:space="preserve">n ideal search might be “locate all scientific output (papers, derived datasets, etc.) directly or indirectly based on observations from </w:t>
      </w:r>
      <w:r w:rsidR="00043BC5" w:rsidRPr="00AD5B40">
        <w:rPr>
          <w:sz w:val="22"/>
          <w:szCs w:val="22"/>
        </w:rPr>
        <w:t>the Sky Oaks</w:t>
      </w:r>
      <w:r w:rsidRPr="00AD5B40">
        <w:rPr>
          <w:sz w:val="22"/>
          <w:szCs w:val="22"/>
        </w:rPr>
        <w:t xml:space="preserve"> </w:t>
      </w:r>
      <w:r w:rsidR="00043BC5" w:rsidRPr="00AD5B40">
        <w:rPr>
          <w:sz w:val="22"/>
          <w:szCs w:val="22"/>
        </w:rPr>
        <w:t xml:space="preserve">site </w:t>
      </w:r>
      <w:r w:rsidRPr="00AD5B40">
        <w:rPr>
          <w:sz w:val="22"/>
          <w:szCs w:val="22"/>
        </w:rPr>
        <w:t>in the range January 1 1985 through June 30 1988.”</w:t>
      </w:r>
    </w:p>
    <w:p w:rsidR="0078571A" w:rsidRPr="00C806AB" w:rsidRDefault="00A354AD" w:rsidP="0078571A">
      <w:pPr>
        <w:pStyle w:val="ListParagraph"/>
        <w:numPr>
          <w:ilvl w:val="0"/>
          <w:numId w:val="29"/>
        </w:numPr>
        <w:autoSpaceDE w:val="0"/>
        <w:autoSpaceDN w:val="0"/>
        <w:adjustRightInd w:val="0"/>
        <w:spacing w:line="276" w:lineRule="auto"/>
        <w:jc w:val="both"/>
        <w:rPr>
          <w:b/>
          <w:i/>
          <w:sz w:val="22"/>
          <w:szCs w:val="22"/>
        </w:rPr>
      </w:pPr>
      <w:r w:rsidRPr="00AD5B40">
        <w:rPr>
          <w:b/>
          <w:i/>
          <w:sz w:val="22"/>
          <w:szCs w:val="22"/>
        </w:rPr>
        <w:t>Ease of use for authors, curators, and consumers</w:t>
      </w:r>
      <w:r w:rsidR="0078571A" w:rsidRPr="00AD5B40">
        <w:rPr>
          <w:b/>
          <w:i/>
          <w:sz w:val="22"/>
          <w:szCs w:val="22"/>
        </w:rPr>
        <w:t xml:space="preserve">: </w:t>
      </w:r>
      <w:r w:rsidR="0078571A" w:rsidRPr="00AD5B40">
        <w:rPr>
          <w:sz w:val="22"/>
          <w:szCs w:val="22"/>
        </w:rPr>
        <w:t>We strongly believe that authors, curators and consumers should not be required to learn new software packages in order to fully participate in the virtual organization. The most attractive approach to this</w:t>
      </w:r>
      <w:r w:rsidR="0078571A">
        <w:rPr>
          <w:sz w:val="22"/>
          <w:szCs w:val="22"/>
        </w:rPr>
        <w:t xml:space="preserve"> requirement is to ensure that these roles can fully participate using only their choice of Web browser.   </w:t>
      </w:r>
    </w:p>
    <w:p w:rsidR="0078571A" w:rsidRDefault="0078571A" w:rsidP="0078571A">
      <w:pPr>
        <w:pStyle w:val="ListParagraph"/>
        <w:numPr>
          <w:ilvl w:val="0"/>
          <w:numId w:val="29"/>
        </w:numPr>
        <w:autoSpaceDE w:val="0"/>
        <w:autoSpaceDN w:val="0"/>
        <w:adjustRightInd w:val="0"/>
        <w:spacing w:line="276" w:lineRule="auto"/>
        <w:jc w:val="both"/>
        <w:rPr>
          <w:sz w:val="22"/>
          <w:szCs w:val="22"/>
        </w:rPr>
      </w:pPr>
      <w:r w:rsidRPr="00C806AB">
        <w:rPr>
          <w:b/>
          <w:i/>
          <w:sz w:val="22"/>
          <w:szCs w:val="22"/>
        </w:rPr>
        <w:t>High-Performance:</w:t>
      </w:r>
      <w:r>
        <w:rPr>
          <w:sz w:val="22"/>
          <w:szCs w:val="22"/>
        </w:rPr>
        <w:t xml:space="preserve"> In addition to being stable and robust, the data management system must be efficient in all aspects of its behavior. This includes the ability to serve data to consumers, upload new data from authors, and show curators pending requested modifications.  </w:t>
      </w:r>
    </w:p>
    <w:p w:rsidR="0078571A" w:rsidRPr="004F26D7" w:rsidRDefault="0078571A" w:rsidP="0078571A">
      <w:pPr>
        <w:pStyle w:val="ListParagraph"/>
        <w:numPr>
          <w:ilvl w:val="0"/>
          <w:numId w:val="29"/>
        </w:numPr>
        <w:autoSpaceDE w:val="0"/>
        <w:autoSpaceDN w:val="0"/>
        <w:adjustRightInd w:val="0"/>
        <w:spacing w:line="276" w:lineRule="auto"/>
        <w:jc w:val="both"/>
        <w:rPr>
          <w:b/>
          <w:i/>
          <w:sz w:val="22"/>
          <w:szCs w:val="22"/>
        </w:rPr>
      </w:pPr>
      <w:r w:rsidRPr="004F26D7">
        <w:rPr>
          <w:b/>
          <w:i/>
          <w:sz w:val="22"/>
          <w:szCs w:val="22"/>
        </w:rPr>
        <w:lastRenderedPageBreak/>
        <w:t>Provenance:</w:t>
      </w:r>
      <w:r>
        <w:rPr>
          <w:sz w:val="22"/>
          <w:szCs w:val="22"/>
        </w:rPr>
        <w:t xml:space="preserve"> The data and metadata that is held by the data management system are connected via potentially complex set of relationships. For example, a potential consumer of a particular set of data might ask a question about the data in a particular blog, which might generate an answer that explicitly references another piece of data or metadata such as another blog entry. The data management system must be able to keep track of such histories and origins of data and metadata, and such provenance must be efficiently integrated into the rest of the data management system. This especially applies to the search capability.</w:t>
      </w:r>
    </w:p>
    <w:p w:rsidR="0078571A" w:rsidRPr="00080D2B" w:rsidRDefault="0078571A" w:rsidP="0078571A">
      <w:pPr>
        <w:pStyle w:val="ListParagraph"/>
        <w:numPr>
          <w:ilvl w:val="0"/>
          <w:numId w:val="29"/>
        </w:numPr>
        <w:autoSpaceDE w:val="0"/>
        <w:autoSpaceDN w:val="0"/>
        <w:adjustRightInd w:val="0"/>
        <w:spacing w:line="276" w:lineRule="auto"/>
        <w:jc w:val="both"/>
      </w:pPr>
      <w:r>
        <w:rPr>
          <w:b/>
          <w:i/>
          <w:sz w:val="22"/>
          <w:szCs w:val="22"/>
        </w:rPr>
        <w:t>N</w:t>
      </w:r>
      <w:r w:rsidRPr="00DF2E38">
        <w:rPr>
          <w:b/>
          <w:i/>
          <w:sz w:val="22"/>
          <w:szCs w:val="22"/>
        </w:rPr>
        <w:t>otifications:</w:t>
      </w:r>
      <w:r w:rsidRPr="009E48FA">
        <w:rPr>
          <w:i/>
          <w:sz w:val="22"/>
          <w:szCs w:val="22"/>
        </w:rPr>
        <w:t xml:space="preserve"> </w:t>
      </w:r>
      <w:r w:rsidRPr="009E48FA">
        <w:rPr>
          <w:sz w:val="22"/>
          <w:szCs w:val="22"/>
        </w:rPr>
        <w:t xml:space="preserve"> The </w:t>
      </w:r>
      <w:r>
        <w:rPr>
          <w:sz w:val="22"/>
          <w:szCs w:val="22"/>
        </w:rPr>
        <w:t>authors, curators, and consumers</w:t>
      </w:r>
      <w:r w:rsidRPr="009E48FA">
        <w:rPr>
          <w:sz w:val="22"/>
          <w:szCs w:val="22"/>
        </w:rPr>
        <w:t xml:space="preserve"> should not be expected to directly engage the data management system in order to determine what has changed since the last time they visited the system. </w:t>
      </w:r>
      <w:r>
        <w:rPr>
          <w:sz w:val="22"/>
          <w:szCs w:val="22"/>
        </w:rPr>
        <w:t xml:space="preserve">Instead, these roles should </w:t>
      </w:r>
      <w:r w:rsidRPr="009E48FA">
        <w:rPr>
          <w:sz w:val="22"/>
          <w:szCs w:val="22"/>
        </w:rPr>
        <w:t>be able to register interest in a variety of types of additions/modifications</w:t>
      </w:r>
      <w:r>
        <w:rPr>
          <w:sz w:val="22"/>
          <w:szCs w:val="22"/>
        </w:rPr>
        <w:t xml:space="preserve"> </w:t>
      </w:r>
      <w:r w:rsidRPr="009E48FA">
        <w:rPr>
          <w:sz w:val="22"/>
          <w:szCs w:val="22"/>
        </w:rPr>
        <w:t xml:space="preserve">and be able to receive these notifications via a variety of mechanisms (e.g., email, SMS, etc.) </w:t>
      </w:r>
      <w:r>
        <w:rPr>
          <w:sz w:val="22"/>
          <w:szCs w:val="22"/>
        </w:rPr>
        <w:t xml:space="preserve">Such registrations include not only data revisions and additions but also new consumers or new authors. </w:t>
      </w:r>
      <w:r w:rsidRPr="009E48FA">
        <w:rPr>
          <w:sz w:val="22"/>
          <w:szCs w:val="22"/>
        </w:rPr>
        <w:t xml:space="preserve">In essence, the system should selectively </w:t>
      </w:r>
      <w:r w:rsidRPr="009E48FA">
        <w:rPr>
          <w:i/>
          <w:sz w:val="22"/>
          <w:szCs w:val="22"/>
        </w:rPr>
        <w:t>push</w:t>
      </w:r>
      <w:r w:rsidRPr="009E48FA">
        <w:rPr>
          <w:sz w:val="22"/>
          <w:szCs w:val="22"/>
        </w:rPr>
        <w:t xml:space="preserve"> information to the users of the system.</w:t>
      </w:r>
    </w:p>
    <w:p w:rsidR="00641A85" w:rsidRDefault="00641A85" w:rsidP="00FC2743">
      <w:pPr>
        <w:pStyle w:val="BodyTextIndent"/>
        <w:spacing w:line="276" w:lineRule="auto"/>
        <w:ind w:firstLine="0"/>
        <w:rPr>
          <w:lang w:eastAsia="ko-KR"/>
        </w:rPr>
      </w:pPr>
    </w:p>
    <w:p w:rsidR="005A6FFD" w:rsidRPr="000767A9" w:rsidRDefault="00632204" w:rsidP="00FC2743">
      <w:pPr>
        <w:pStyle w:val="MainHeading"/>
        <w:spacing w:line="276" w:lineRule="auto"/>
        <w:rPr>
          <w:sz w:val="28"/>
        </w:rPr>
      </w:pPr>
      <w:r>
        <w:rPr>
          <w:sz w:val="28"/>
        </w:rPr>
        <w:t>3</w:t>
      </w:r>
      <w:r w:rsidR="005A6FFD" w:rsidRPr="000767A9">
        <w:rPr>
          <w:sz w:val="28"/>
        </w:rPr>
        <w:t xml:space="preserve">. </w:t>
      </w:r>
      <w:r w:rsidR="00842D6F">
        <w:rPr>
          <w:sz w:val="28"/>
        </w:rPr>
        <w:t>System Architecture</w:t>
      </w:r>
      <w:r w:rsidR="000767A9" w:rsidRPr="000767A9">
        <w:rPr>
          <w:sz w:val="28"/>
        </w:rPr>
        <w:t xml:space="preserve"> </w:t>
      </w:r>
      <w:r w:rsidR="00C71BE7" w:rsidRPr="000767A9">
        <w:rPr>
          <w:sz w:val="28"/>
        </w:rPr>
        <w:t xml:space="preserve"> </w:t>
      </w:r>
    </w:p>
    <w:p w:rsidR="00D2545F" w:rsidRDefault="00D2545F" w:rsidP="00D2545F">
      <w:pPr>
        <w:pStyle w:val="MainText"/>
        <w:spacing w:line="276" w:lineRule="auto"/>
        <w:ind w:firstLine="0"/>
        <w:rPr>
          <w:rFonts w:eastAsia="Batang"/>
          <w:sz w:val="22"/>
          <w:szCs w:val="22"/>
          <w:lang w:eastAsia="ko-KR"/>
        </w:rPr>
      </w:pPr>
    </w:p>
    <w:p w:rsidR="00D2545F" w:rsidRDefault="00D2545F" w:rsidP="00D2545F">
      <w:pPr>
        <w:pStyle w:val="MainText"/>
        <w:spacing w:line="276" w:lineRule="auto"/>
        <w:ind w:firstLine="360"/>
        <w:rPr>
          <w:rFonts w:eastAsia="Batang"/>
          <w:sz w:val="22"/>
          <w:szCs w:val="22"/>
          <w:lang w:eastAsia="ko-KR"/>
        </w:rPr>
      </w:pPr>
      <w:r>
        <w:rPr>
          <w:rFonts w:eastAsia="Batang"/>
          <w:sz w:val="22"/>
          <w:szCs w:val="22"/>
          <w:lang w:eastAsia="ko-KR"/>
        </w:rPr>
        <w:t xml:space="preserve">To meet the requirements established in Section 2, we designed both a </w:t>
      </w:r>
      <w:r>
        <w:rPr>
          <w:rFonts w:eastAsia="Batang"/>
          <w:i/>
          <w:sz w:val="22"/>
          <w:szCs w:val="22"/>
          <w:lang w:eastAsia="ko-KR"/>
        </w:rPr>
        <w:t xml:space="preserve">data-centric </w:t>
      </w:r>
      <w:r>
        <w:rPr>
          <w:rFonts w:eastAsia="Batang"/>
          <w:sz w:val="22"/>
          <w:szCs w:val="22"/>
          <w:lang w:eastAsia="ko-KR"/>
        </w:rPr>
        <w:t xml:space="preserve">view of the architecture as well as a </w:t>
      </w:r>
      <w:r>
        <w:rPr>
          <w:rFonts w:eastAsia="Batang"/>
          <w:i/>
          <w:sz w:val="22"/>
          <w:szCs w:val="22"/>
          <w:lang w:eastAsia="ko-KR"/>
        </w:rPr>
        <w:t xml:space="preserve">collaboration-centric </w:t>
      </w:r>
      <w:r>
        <w:rPr>
          <w:rFonts w:eastAsia="Batang"/>
          <w:sz w:val="22"/>
          <w:szCs w:val="22"/>
          <w:lang w:eastAsia="ko-KR"/>
        </w:rPr>
        <w:t xml:space="preserve">view of the architecture.  </w:t>
      </w:r>
      <w:r w:rsidR="0020079D">
        <w:rPr>
          <w:rFonts w:eastAsia="Batang"/>
          <w:sz w:val="22"/>
          <w:szCs w:val="22"/>
          <w:lang w:eastAsia="ko-KR"/>
        </w:rPr>
        <w:t>We begin this section</w:t>
      </w:r>
      <w:r>
        <w:rPr>
          <w:rFonts w:eastAsia="Batang"/>
          <w:sz w:val="22"/>
          <w:szCs w:val="22"/>
          <w:lang w:eastAsia="ko-KR"/>
        </w:rPr>
        <w:t xml:space="preserve"> with the data-centric view, as shown in Figure 2:  </w:t>
      </w:r>
    </w:p>
    <w:p w:rsidR="00D2545F" w:rsidRDefault="00D2545F" w:rsidP="00D2545F">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The authors’ data enter the data management system either directly or indirectly through a data archive. If indirectly, this archive ensures that the original data are preserved.  </w:t>
      </w:r>
    </w:p>
    <w:p w:rsidR="00D2545F" w:rsidRDefault="00D2545F" w:rsidP="00D2545F">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The data enter the system in quarantine. The data may be published only to the authors, data valets and curators. </w:t>
      </w:r>
    </w:p>
    <w:tbl>
      <w:tblPr>
        <w:tblStyle w:val="TableGrid"/>
        <w:tblpPr w:leftFromText="187" w:rightFromText="187" w:bottomFromText="187" w:vertAnchor="text" w:horzAnchor="margin" w:tblpY="46"/>
        <w:tblOverlap w:val="never"/>
        <w:tblW w:w="10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86"/>
      </w:tblGrid>
      <w:tr w:rsidR="0020079D" w:rsidTr="0020079D">
        <w:tc>
          <w:tcPr>
            <w:tcW w:w="10160" w:type="dxa"/>
          </w:tcPr>
          <w:p w:rsidR="0020079D" w:rsidRDefault="00C570D0" w:rsidP="0020079D">
            <w:pPr>
              <w:pStyle w:val="MainHeading"/>
              <w:spacing w:line="276" w:lineRule="auto"/>
              <w:rPr>
                <w:sz w:val="28"/>
              </w:rPr>
            </w:pPr>
            <w:r>
              <w:rPr>
                <w:noProof/>
              </w:rPr>
              <w:lastRenderedPageBreak/>
              <w:drawing>
                <wp:inline distT="0" distB="0" distL="0" distR="0">
                  <wp:extent cx="6429375" cy="2851206"/>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6429375" cy="2851206"/>
                          </a:xfrm>
                          <a:prstGeom prst="rect">
                            <a:avLst/>
                          </a:prstGeom>
                          <a:noFill/>
                          <a:ln w="9525">
                            <a:noFill/>
                            <a:miter lim="800000"/>
                            <a:headEnd/>
                            <a:tailEnd/>
                          </a:ln>
                        </pic:spPr>
                      </pic:pic>
                    </a:graphicData>
                  </a:graphic>
                </wp:inline>
              </w:drawing>
            </w:r>
          </w:p>
        </w:tc>
      </w:tr>
      <w:tr w:rsidR="0020079D" w:rsidTr="0020079D">
        <w:tc>
          <w:tcPr>
            <w:tcW w:w="10160" w:type="dxa"/>
          </w:tcPr>
          <w:p w:rsidR="0020079D" w:rsidRPr="00BB524D" w:rsidRDefault="0020079D" w:rsidP="0020079D">
            <w:pPr>
              <w:jc w:val="center"/>
              <w:rPr>
                <w:b/>
                <w:sz w:val="22"/>
                <w:szCs w:val="22"/>
              </w:rPr>
            </w:pPr>
            <w:r w:rsidRPr="00C1345C">
              <w:rPr>
                <w:b/>
                <w:sz w:val="22"/>
                <w:szCs w:val="22"/>
              </w:rPr>
              <w:t xml:space="preserve">Figure </w:t>
            </w:r>
            <w:r>
              <w:rPr>
                <w:b/>
                <w:sz w:val="22"/>
                <w:szCs w:val="22"/>
              </w:rPr>
              <w:t>2</w:t>
            </w:r>
            <w:r w:rsidRPr="00C1345C">
              <w:rPr>
                <w:b/>
                <w:sz w:val="22"/>
                <w:szCs w:val="22"/>
              </w:rPr>
              <w:t xml:space="preserve">. </w:t>
            </w:r>
            <w:r>
              <w:rPr>
                <w:b/>
                <w:sz w:val="22"/>
                <w:szCs w:val="22"/>
              </w:rPr>
              <w:t>Data-Centric View of the Architecture for Large-Scale Shared Environmental Data</w:t>
            </w:r>
          </w:p>
        </w:tc>
      </w:tr>
    </w:tbl>
    <w:p w:rsidR="00D2545F" w:rsidRDefault="00D2545F" w:rsidP="00D2545F">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The data valets perform the initial data cleaning and process the data for quality assessment. </w:t>
      </w:r>
    </w:p>
    <w:p w:rsidR="00D2545F" w:rsidRPr="00377881" w:rsidRDefault="00D2545F" w:rsidP="00D2545F">
      <w:pPr>
        <w:pStyle w:val="MainText"/>
        <w:numPr>
          <w:ilvl w:val="0"/>
          <w:numId w:val="45"/>
        </w:numPr>
        <w:spacing w:line="276" w:lineRule="auto"/>
        <w:rPr>
          <w:rFonts w:eastAsia="Batang"/>
          <w:sz w:val="22"/>
          <w:szCs w:val="22"/>
          <w:lang w:eastAsia="ko-KR"/>
        </w:rPr>
      </w:pPr>
      <w:r w:rsidRPr="00377881">
        <w:rPr>
          <w:rFonts w:eastAsia="Batang"/>
          <w:sz w:val="22"/>
          <w:szCs w:val="22"/>
          <w:lang w:eastAsia="ko-KR"/>
        </w:rPr>
        <w:t xml:space="preserve">The data valets push the results of this processing to the publisher. </w:t>
      </w:r>
    </w:p>
    <w:p w:rsidR="00A354AD" w:rsidRPr="0020079D" w:rsidRDefault="00D2545F" w:rsidP="0020079D">
      <w:pPr>
        <w:pStyle w:val="MainText"/>
        <w:numPr>
          <w:ilvl w:val="0"/>
          <w:numId w:val="45"/>
        </w:numPr>
        <w:spacing w:line="276" w:lineRule="auto"/>
        <w:rPr>
          <w:rFonts w:eastAsia="Batang"/>
          <w:sz w:val="22"/>
          <w:szCs w:val="22"/>
          <w:lang w:eastAsia="ko-KR"/>
        </w:rPr>
      </w:pPr>
      <w:r w:rsidRPr="0020079D">
        <w:rPr>
          <w:rFonts w:eastAsia="Batang"/>
          <w:sz w:val="22"/>
          <w:szCs w:val="22"/>
          <w:lang w:eastAsia="ko-KR"/>
        </w:rPr>
        <w:t>The publisher makes the initial checking results available to the authors, data valets, and appropriate curator(s).</w:t>
      </w:r>
    </w:p>
    <w:p w:rsidR="00377881" w:rsidRDefault="00377881" w:rsidP="00F63246">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The curators may perform additional data checks on the initially cleaned data. The curators push the results of these checks to the publisher. </w:t>
      </w:r>
    </w:p>
    <w:p w:rsidR="00377881" w:rsidRPr="00377881" w:rsidRDefault="00377881" w:rsidP="00377881">
      <w:pPr>
        <w:pStyle w:val="MainText"/>
        <w:numPr>
          <w:ilvl w:val="0"/>
          <w:numId w:val="45"/>
        </w:numPr>
        <w:spacing w:line="276" w:lineRule="auto"/>
        <w:rPr>
          <w:rFonts w:eastAsia="Batang"/>
          <w:sz w:val="22"/>
          <w:szCs w:val="22"/>
          <w:lang w:eastAsia="ko-KR"/>
        </w:rPr>
      </w:pPr>
      <w:r>
        <w:rPr>
          <w:rFonts w:eastAsia="Batang"/>
          <w:sz w:val="22"/>
          <w:szCs w:val="22"/>
          <w:lang w:eastAsia="ko-KR"/>
        </w:rPr>
        <w:t>The publisher makes the additional curator assessments available to the authors, data valets, and appropriate curator(s).</w:t>
      </w:r>
    </w:p>
    <w:p w:rsidR="00377881" w:rsidRDefault="00377881" w:rsidP="00F63246">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If there are any data quality or other issues with the data, the curators, data valets, and authors work together to correct the data. This may be done either by applying known and documented corrections to the initially submitted data or by the author resubmitting the corrected data. </w:t>
      </w:r>
    </w:p>
    <w:p w:rsidR="005E168B" w:rsidRDefault="00377881" w:rsidP="00F63246">
      <w:pPr>
        <w:pStyle w:val="MainText"/>
        <w:numPr>
          <w:ilvl w:val="0"/>
          <w:numId w:val="45"/>
        </w:numPr>
        <w:spacing w:line="276" w:lineRule="auto"/>
        <w:rPr>
          <w:rFonts w:eastAsia="Batang"/>
          <w:sz w:val="22"/>
          <w:szCs w:val="22"/>
          <w:lang w:eastAsia="ko-KR"/>
        </w:rPr>
      </w:pPr>
      <w:r>
        <w:rPr>
          <w:rFonts w:eastAsia="Batang"/>
          <w:sz w:val="22"/>
          <w:szCs w:val="22"/>
          <w:lang w:eastAsia="ko-KR"/>
        </w:rPr>
        <w:t>Once all data quality and other issues are addressed, the dat</w:t>
      </w:r>
      <w:r w:rsidR="005E168B">
        <w:rPr>
          <w:rFonts w:eastAsia="Batang"/>
          <w:sz w:val="22"/>
          <w:szCs w:val="22"/>
          <w:lang w:eastAsia="ko-KR"/>
        </w:rPr>
        <w:t>a is ready to leave quarantine.</w:t>
      </w:r>
    </w:p>
    <w:p w:rsidR="00377881" w:rsidRDefault="00377881" w:rsidP="005E168B">
      <w:pPr>
        <w:pStyle w:val="MainText"/>
        <w:spacing w:line="276" w:lineRule="auto"/>
        <w:ind w:left="360" w:firstLine="0"/>
        <w:rPr>
          <w:rFonts w:eastAsia="Batang"/>
          <w:sz w:val="22"/>
          <w:szCs w:val="22"/>
          <w:lang w:eastAsia="ko-KR"/>
        </w:rPr>
      </w:pPr>
      <w:r>
        <w:rPr>
          <w:rFonts w:eastAsia="Batang"/>
          <w:sz w:val="22"/>
          <w:szCs w:val="22"/>
          <w:lang w:eastAsia="ko-KR"/>
        </w:rPr>
        <w:t xml:space="preserve">The data valets request that publisher retire access to the </w:t>
      </w:r>
      <w:r w:rsidR="005E168B">
        <w:rPr>
          <w:rFonts w:eastAsia="Batang"/>
          <w:sz w:val="22"/>
          <w:szCs w:val="22"/>
          <w:lang w:eastAsia="ko-KR"/>
        </w:rPr>
        <w:t xml:space="preserve">quarantine data as it is no longer necessary. </w:t>
      </w:r>
    </w:p>
    <w:p w:rsidR="005E168B" w:rsidRDefault="00F63246" w:rsidP="00F63246">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The data </w:t>
      </w:r>
      <w:r w:rsidR="008466F8">
        <w:rPr>
          <w:rFonts w:eastAsia="Batang"/>
          <w:sz w:val="22"/>
          <w:szCs w:val="22"/>
          <w:lang w:eastAsia="ko-KR"/>
        </w:rPr>
        <w:t xml:space="preserve">valets perform additional processing </w:t>
      </w:r>
      <w:r>
        <w:rPr>
          <w:rFonts w:eastAsia="Batang"/>
          <w:sz w:val="22"/>
          <w:szCs w:val="22"/>
          <w:lang w:eastAsia="ko-KR"/>
        </w:rPr>
        <w:t xml:space="preserve">to produce additional </w:t>
      </w:r>
      <w:r w:rsidR="005E168B">
        <w:rPr>
          <w:rFonts w:eastAsia="Batang"/>
          <w:sz w:val="22"/>
          <w:szCs w:val="22"/>
          <w:lang w:eastAsia="ko-KR"/>
        </w:rPr>
        <w:t xml:space="preserve">derived </w:t>
      </w:r>
      <w:r w:rsidR="00013009">
        <w:rPr>
          <w:rFonts w:eastAsia="Batang"/>
          <w:sz w:val="22"/>
          <w:szCs w:val="22"/>
          <w:lang w:eastAsia="ko-KR"/>
        </w:rPr>
        <w:t xml:space="preserve">science-ready </w:t>
      </w:r>
      <w:r>
        <w:rPr>
          <w:rFonts w:eastAsia="Batang"/>
          <w:sz w:val="22"/>
          <w:szCs w:val="22"/>
          <w:lang w:eastAsia="ko-KR"/>
        </w:rPr>
        <w:t xml:space="preserve">data products </w:t>
      </w:r>
      <w:r w:rsidR="005E168B">
        <w:rPr>
          <w:rFonts w:eastAsia="Batang"/>
          <w:sz w:val="22"/>
          <w:szCs w:val="22"/>
          <w:lang w:eastAsia="ko-KR"/>
        </w:rPr>
        <w:t>such as gap-filled files or data summaries.</w:t>
      </w:r>
    </w:p>
    <w:p w:rsidR="005E168B" w:rsidRPr="00377881" w:rsidRDefault="005E168B" w:rsidP="005E168B">
      <w:pPr>
        <w:pStyle w:val="MainText"/>
        <w:numPr>
          <w:ilvl w:val="0"/>
          <w:numId w:val="45"/>
        </w:numPr>
        <w:spacing w:line="276" w:lineRule="auto"/>
        <w:rPr>
          <w:rFonts w:eastAsia="Batang"/>
          <w:sz w:val="22"/>
          <w:szCs w:val="22"/>
          <w:lang w:eastAsia="ko-KR"/>
        </w:rPr>
      </w:pPr>
      <w:r w:rsidRPr="00377881">
        <w:rPr>
          <w:rFonts w:eastAsia="Batang"/>
          <w:sz w:val="22"/>
          <w:szCs w:val="22"/>
          <w:lang w:eastAsia="ko-KR"/>
        </w:rPr>
        <w:t xml:space="preserve">The data valets push the results of this processing to the publisher. </w:t>
      </w:r>
    </w:p>
    <w:p w:rsidR="00054A26" w:rsidRPr="0020079D" w:rsidRDefault="003A0186" w:rsidP="00054A26">
      <w:pPr>
        <w:pStyle w:val="MainText"/>
        <w:numPr>
          <w:ilvl w:val="0"/>
          <w:numId w:val="45"/>
        </w:numPr>
        <w:spacing w:line="276" w:lineRule="auto"/>
        <w:rPr>
          <w:rFonts w:eastAsia="Batang"/>
          <w:sz w:val="22"/>
          <w:szCs w:val="22"/>
          <w:lang w:eastAsia="ko-KR"/>
        </w:rPr>
      </w:pPr>
      <w:r w:rsidRPr="0020079D">
        <w:rPr>
          <w:rFonts w:eastAsia="Batang"/>
          <w:sz w:val="22"/>
          <w:szCs w:val="22"/>
          <w:lang w:eastAsia="ko-KR"/>
        </w:rPr>
        <w:t>Th</w:t>
      </w:r>
      <w:r w:rsidR="00782500" w:rsidRPr="0020079D">
        <w:rPr>
          <w:rFonts w:eastAsia="Batang"/>
          <w:sz w:val="22"/>
          <w:szCs w:val="22"/>
          <w:lang w:eastAsia="ko-KR"/>
        </w:rPr>
        <w:t xml:space="preserve">e </w:t>
      </w:r>
      <w:r w:rsidRPr="0020079D">
        <w:rPr>
          <w:rFonts w:eastAsia="Batang"/>
          <w:sz w:val="22"/>
          <w:szCs w:val="22"/>
          <w:lang w:eastAsia="ko-KR"/>
        </w:rPr>
        <w:t xml:space="preserve">publisher </w:t>
      </w:r>
      <w:r w:rsidR="00782500" w:rsidRPr="0020079D">
        <w:rPr>
          <w:rFonts w:eastAsia="Batang"/>
          <w:sz w:val="22"/>
          <w:szCs w:val="22"/>
          <w:lang w:eastAsia="ko-KR"/>
        </w:rPr>
        <w:t>makes the</w:t>
      </w:r>
      <w:r w:rsidR="00F63246" w:rsidRPr="0020079D">
        <w:rPr>
          <w:rFonts w:eastAsia="Batang"/>
          <w:sz w:val="22"/>
          <w:szCs w:val="22"/>
          <w:lang w:eastAsia="ko-KR"/>
        </w:rPr>
        <w:t>se cleaned</w:t>
      </w:r>
      <w:r w:rsidR="0020079D" w:rsidRPr="0020079D">
        <w:rPr>
          <w:rFonts w:eastAsia="Batang"/>
          <w:sz w:val="22"/>
          <w:szCs w:val="22"/>
          <w:lang w:eastAsia="ko-KR"/>
        </w:rPr>
        <w:t xml:space="preserve"> and </w:t>
      </w:r>
      <w:r w:rsidR="00F63246" w:rsidRPr="0020079D">
        <w:rPr>
          <w:rFonts w:eastAsia="Batang"/>
          <w:sz w:val="22"/>
          <w:szCs w:val="22"/>
          <w:lang w:eastAsia="ko-KR"/>
        </w:rPr>
        <w:t xml:space="preserve">curated data products visible to all parties </w:t>
      </w:r>
      <w:r w:rsidRPr="0020079D">
        <w:rPr>
          <w:rFonts w:eastAsia="Batang"/>
          <w:sz w:val="22"/>
          <w:szCs w:val="22"/>
          <w:lang w:eastAsia="ko-KR"/>
        </w:rPr>
        <w:t xml:space="preserve">in </w:t>
      </w:r>
      <w:r w:rsidR="005E168B" w:rsidRPr="0020079D">
        <w:rPr>
          <w:rFonts w:eastAsia="Batang"/>
          <w:sz w:val="22"/>
          <w:szCs w:val="22"/>
          <w:lang w:eastAsia="ko-KR"/>
        </w:rPr>
        <w:t>three</w:t>
      </w:r>
      <w:r w:rsidR="0020079D" w:rsidRPr="0020079D">
        <w:rPr>
          <w:rFonts w:eastAsia="Batang"/>
          <w:sz w:val="22"/>
          <w:szCs w:val="22"/>
          <w:lang w:eastAsia="ko-KR"/>
        </w:rPr>
        <w:t xml:space="preserve"> ways: </w:t>
      </w:r>
      <w:r w:rsidRPr="0020079D">
        <w:rPr>
          <w:rFonts w:eastAsia="Batang"/>
          <w:sz w:val="22"/>
          <w:szCs w:val="22"/>
          <w:lang w:eastAsia="ko-KR"/>
        </w:rPr>
        <w:t xml:space="preserve">access to the data stored in </w:t>
      </w:r>
      <w:r w:rsidR="005E168B" w:rsidRPr="0020079D">
        <w:rPr>
          <w:rFonts w:eastAsia="Batang"/>
          <w:sz w:val="22"/>
          <w:szCs w:val="22"/>
          <w:lang w:eastAsia="ko-KR"/>
        </w:rPr>
        <w:t xml:space="preserve">one or more </w:t>
      </w:r>
      <w:r w:rsidR="00F63246" w:rsidRPr="0020079D">
        <w:rPr>
          <w:rFonts w:eastAsia="Batang"/>
          <w:sz w:val="22"/>
          <w:szCs w:val="22"/>
          <w:lang w:eastAsia="ko-KR"/>
        </w:rPr>
        <w:t>queryable data store</w:t>
      </w:r>
      <w:r w:rsidR="005E168B" w:rsidRPr="0020079D">
        <w:rPr>
          <w:rFonts w:eastAsia="Batang"/>
          <w:sz w:val="22"/>
          <w:szCs w:val="22"/>
          <w:lang w:eastAsia="ko-KR"/>
        </w:rPr>
        <w:t>s</w:t>
      </w:r>
      <w:r w:rsidR="00F63246" w:rsidRPr="0020079D">
        <w:rPr>
          <w:rFonts w:eastAsia="Batang"/>
          <w:sz w:val="22"/>
          <w:szCs w:val="22"/>
          <w:lang w:eastAsia="ko-KR"/>
        </w:rPr>
        <w:t xml:space="preserve">, </w:t>
      </w:r>
      <w:r w:rsidR="00782500" w:rsidRPr="0020079D">
        <w:rPr>
          <w:rFonts w:eastAsia="Batang"/>
          <w:sz w:val="22"/>
          <w:szCs w:val="22"/>
          <w:lang w:eastAsia="ko-KR"/>
        </w:rPr>
        <w:t>access to summary data produc</w:t>
      </w:r>
      <w:r w:rsidR="00F63246" w:rsidRPr="0020079D">
        <w:rPr>
          <w:rFonts w:eastAsia="Batang"/>
          <w:sz w:val="22"/>
          <w:szCs w:val="22"/>
          <w:lang w:eastAsia="ko-KR"/>
        </w:rPr>
        <w:t xml:space="preserve">t files </w:t>
      </w:r>
      <w:r w:rsidR="00782500" w:rsidRPr="0020079D">
        <w:rPr>
          <w:rFonts w:eastAsia="Batang"/>
          <w:sz w:val="22"/>
          <w:szCs w:val="22"/>
          <w:lang w:eastAsia="ko-KR"/>
        </w:rPr>
        <w:t>and data file download.</w:t>
      </w:r>
      <w:r w:rsidR="0020079D">
        <w:rPr>
          <w:rFonts w:eastAsia="Batang"/>
          <w:sz w:val="22"/>
          <w:szCs w:val="22"/>
          <w:lang w:eastAsia="ko-KR"/>
        </w:rPr>
        <w:t xml:space="preserve"> </w:t>
      </w:r>
      <w:r w:rsidR="00054A26" w:rsidRPr="0020079D">
        <w:rPr>
          <w:rFonts w:eastAsia="Batang"/>
          <w:sz w:val="22"/>
          <w:szCs w:val="22"/>
          <w:lang w:eastAsia="ko-KR"/>
        </w:rPr>
        <w:t xml:space="preserve">While the data may be accessed in multiple ways, the queryable data store is the definitive store. All other data representations are derived from that store. </w:t>
      </w:r>
    </w:p>
    <w:p w:rsidR="00054A26" w:rsidRPr="00F63246" w:rsidRDefault="00054A26" w:rsidP="00054A26">
      <w:pPr>
        <w:pStyle w:val="MainText"/>
        <w:spacing w:line="276" w:lineRule="auto"/>
        <w:ind w:left="360" w:firstLine="0"/>
        <w:rPr>
          <w:rFonts w:eastAsia="Batang"/>
          <w:sz w:val="22"/>
          <w:szCs w:val="22"/>
          <w:lang w:eastAsia="ko-KR"/>
        </w:rPr>
      </w:pPr>
    </w:p>
    <w:p w:rsidR="002F2A32" w:rsidRDefault="0020079D" w:rsidP="0020079D">
      <w:pPr>
        <w:pStyle w:val="MainText"/>
        <w:spacing w:line="276" w:lineRule="auto"/>
        <w:rPr>
          <w:rFonts w:eastAsia="Batang"/>
          <w:sz w:val="22"/>
          <w:szCs w:val="22"/>
          <w:lang w:eastAsia="ko-KR"/>
        </w:rPr>
      </w:pPr>
      <w:r>
        <w:rPr>
          <w:rFonts w:eastAsia="Batang"/>
          <w:sz w:val="22"/>
          <w:szCs w:val="22"/>
          <w:lang w:eastAsia="ko-KR"/>
        </w:rPr>
        <w:t>The collaboration-centric</w:t>
      </w:r>
      <w:r w:rsidR="00054A26">
        <w:rPr>
          <w:rFonts w:eastAsia="Batang"/>
          <w:sz w:val="22"/>
          <w:szCs w:val="22"/>
          <w:lang w:eastAsia="ko-KR"/>
        </w:rPr>
        <w:t xml:space="preserve"> view of our architec</w:t>
      </w:r>
      <w:r>
        <w:rPr>
          <w:rFonts w:eastAsia="Batang"/>
          <w:sz w:val="22"/>
          <w:szCs w:val="22"/>
          <w:lang w:eastAsia="ko-KR"/>
        </w:rPr>
        <w:t>ture complements the data-centric view and is shown in Figure 3. Our collaboration W</w:t>
      </w:r>
      <w:r w:rsidR="00054A26">
        <w:rPr>
          <w:rFonts w:eastAsia="Batang"/>
          <w:sz w:val="22"/>
          <w:szCs w:val="22"/>
          <w:lang w:eastAsia="ko-KR"/>
        </w:rPr>
        <w:t xml:space="preserve">eb portal contains: </w:t>
      </w:r>
    </w:p>
    <w:p w:rsidR="00351E07" w:rsidRDefault="00351E07" w:rsidP="00351E07">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Shared content such as maps, blogs, data explanations, measurement site information, active papers and other information about the data and the data usage by consumers. </w:t>
      </w:r>
    </w:p>
    <w:p w:rsidR="00351E07" w:rsidRDefault="00351E07" w:rsidP="00351E07">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Specific interfaces for each role enabling that role to have a virtual conversation with other roles. </w:t>
      </w:r>
    </w:p>
    <w:p w:rsidR="00351E07" w:rsidRDefault="00351E07" w:rsidP="00351E07">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Protected and open access to summary reports which can also be downloaded. </w:t>
      </w:r>
    </w:p>
    <w:tbl>
      <w:tblPr>
        <w:tblStyle w:val="TableGrid"/>
        <w:tblpPr w:leftFromText="187" w:rightFromText="187" w:bottomFromText="187" w:vertAnchor="text" w:horzAnchor="margin" w:tblpY="121"/>
        <w:tblOverlap w:val="nev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8"/>
      </w:tblGrid>
      <w:tr w:rsidR="00604490" w:rsidTr="00604490">
        <w:tc>
          <w:tcPr>
            <w:tcW w:w="9918" w:type="dxa"/>
          </w:tcPr>
          <w:p w:rsidR="00604490" w:rsidRDefault="00C51C1C" w:rsidP="00604490">
            <w:pPr>
              <w:pStyle w:val="MainText"/>
              <w:spacing w:line="276" w:lineRule="auto"/>
              <w:ind w:firstLine="0"/>
              <w:jc w:val="center"/>
              <w:rPr>
                <w:rFonts w:eastAsia="Batang"/>
                <w:sz w:val="22"/>
                <w:szCs w:val="22"/>
                <w:lang w:eastAsia="ko-KR"/>
              </w:rPr>
            </w:pPr>
            <w:r>
              <w:rPr>
                <w:noProof/>
              </w:rPr>
              <w:lastRenderedPageBreak/>
              <w:drawing>
                <wp:inline distT="0" distB="0" distL="0" distR="0">
                  <wp:extent cx="4361627" cy="29718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4371899" cy="2978799"/>
                          </a:xfrm>
                          <a:prstGeom prst="rect">
                            <a:avLst/>
                          </a:prstGeom>
                          <a:noFill/>
                          <a:ln w="9525">
                            <a:noFill/>
                            <a:miter lim="800000"/>
                            <a:headEnd/>
                            <a:tailEnd/>
                          </a:ln>
                        </pic:spPr>
                      </pic:pic>
                    </a:graphicData>
                  </a:graphic>
                </wp:inline>
              </w:drawing>
            </w:r>
          </w:p>
        </w:tc>
      </w:tr>
      <w:tr w:rsidR="00604490" w:rsidTr="00604490">
        <w:tc>
          <w:tcPr>
            <w:tcW w:w="9918" w:type="dxa"/>
          </w:tcPr>
          <w:p w:rsidR="00604490" w:rsidRDefault="00604490" w:rsidP="00C46DFB">
            <w:pPr>
              <w:pStyle w:val="MainText"/>
              <w:spacing w:line="276" w:lineRule="auto"/>
              <w:ind w:firstLine="0"/>
              <w:rPr>
                <w:rFonts w:eastAsia="Batang"/>
                <w:sz w:val="22"/>
                <w:szCs w:val="22"/>
                <w:lang w:eastAsia="ko-KR"/>
              </w:rPr>
            </w:pPr>
            <w:r w:rsidRPr="00C1345C">
              <w:rPr>
                <w:b/>
                <w:sz w:val="22"/>
                <w:szCs w:val="22"/>
              </w:rPr>
              <w:t xml:space="preserve">Figure </w:t>
            </w:r>
            <w:r>
              <w:rPr>
                <w:b/>
                <w:sz w:val="22"/>
                <w:szCs w:val="22"/>
              </w:rPr>
              <w:t>3</w:t>
            </w:r>
            <w:r w:rsidRPr="00C1345C">
              <w:rPr>
                <w:b/>
                <w:sz w:val="22"/>
                <w:szCs w:val="22"/>
              </w:rPr>
              <w:t xml:space="preserve">. </w:t>
            </w:r>
            <w:r>
              <w:rPr>
                <w:b/>
                <w:sz w:val="22"/>
                <w:szCs w:val="22"/>
              </w:rPr>
              <w:t xml:space="preserve">Collaboration-Centric View of the Architecture for Large-Scale Shared </w:t>
            </w:r>
            <w:r w:rsidR="00C46DFB">
              <w:rPr>
                <w:b/>
                <w:sz w:val="22"/>
                <w:szCs w:val="22"/>
              </w:rPr>
              <w:t>Environmental</w:t>
            </w:r>
            <w:r>
              <w:rPr>
                <w:b/>
                <w:sz w:val="22"/>
                <w:szCs w:val="22"/>
              </w:rPr>
              <w:t xml:space="preserve"> Data</w:t>
            </w:r>
          </w:p>
        </w:tc>
      </w:tr>
    </w:tbl>
    <w:p w:rsidR="00351E07" w:rsidRDefault="00351E07" w:rsidP="00351E07">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Protected data download to large data products such as gap-filled data files in MatLab or NETCDF format. </w:t>
      </w:r>
    </w:p>
    <w:p w:rsidR="00351E07" w:rsidRDefault="00351E07" w:rsidP="00351E07">
      <w:pPr>
        <w:pStyle w:val="MainText"/>
        <w:numPr>
          <w:ilvl w:val="0"/>
          <w:numId w:val="45"/>
        </w:numPr>
        <w:spacing w:line="276" w:lineRule="auto"/>
        <w:rPr>
          <w:rFonts w:eastAsia="Batang"/>
          <w:sz w:val="22"/>
          <w:szCs w:val="22"/>
          <w:lang w:eastAsia="ko-KR"/>
        </w:rPr>
      </w:pPr>
      <w:r>
        <w:rPr>
          <w:rFonts w:eastAsia="Batang"/>
          <w:sz w:val="22"/>
          <w:szCs w:val="22"/>
          <w:lang w:eastAsia="ko-KR"/>
        </w:rPr>
        <w:t xml:space="preserve">Protected access to data browsing interfaces such as an Excel PivotTable. These interfaces directly connect to the queryable data stores. </w:t>
      </w:r>
    </w:p>
    <w:p w:rsidR="002F2A32" w:rsidRPr="00351E07" w:rsidRDefault="00604490" w:rsidP="00351E07">
      <w:pPr>
        <w:pStyle w:val="MainText"/>
        <w:spacing w:line="276" w:lineRule="auto"/>
        <w:ind w:firstLine="0"/>
        <w:rPr>
          <w:rFonts w:eastAsia="Batang"/>
          <w:sz w:val="22"/>
          <w:szCs w:val="22"/>
          <w:lang w:eastAsia="ko-KR"/>
        </w:rPr>
      </w:pPr>
      <w:r>
        <w:rPr>
          <w:rFonts w:eastAsia="Batang"/>
          <w:sz w:val="22"/>
          <w:szCs w:val="22"/>
          <w:lang w:eastAsia="ko-KR"/>
        </w:rPr>
        <w:t>In addition to the W</w:t>
      </w:r>
      <w:r w:rsidR="00351E07">
        <w:rPr>
          <w:rFonts w:eastAsia="Batang"/>
          <w:sz w:val="22"/>
          <w:szCs w:val="22"/>
          <w:lang w:eastAsia="ko-KR"/>
        </w:rPr>
        <w:t>eb portal, consumers may access the database or data cube directly</w:t>
      </w:r>
      <w:r>
        <w:rPr>
          <w:rFonts w:eastAsia="Batang"/>
          <w:sz w:val="22"/>
          <w:szCs w:val="22"/>
          <w:lang w:eastAsia="ko-KR"/>
        </w:rPr>
        <w:t xml:space="preserve"> (subject to security controls)</w:t>
      </w:r>
      <w:r w:rsidR="00351E07">
        <w:rPr>
          <w:rFonts w:eastAsia="Batang"/>
          <w:sz w:val="22"/>
          <w:szCs w:val="22"/>
          <w:lang w:eastAsia="ko-KR"/>
        </w:rPr>
        <w:t xml:space="preserve">.  </w:t>
      </w:r>
    </w:p>
    <w:p w:rsidR="00842D6F" w:rsidRDefault="00842D6F" w:rsidP="00FC2743">
      <w:pPr>
        <w:pStyle w:val="MainText"/>
        <w:spacing w:line="276" w:lineRule="auto"/>
        <w:ind w:firstLine="432"/>
        <w:jc w:val="center"/>
        <w:rPr>
          <w:rFonts w:eastAsia="SimSun"/>
          <w:lang w:eastAsia="zh-CN"/>
        </w:rPr>
      </w:pPr>
    </w:p>
    <w:p w:rsidR="00842D6F" w:rsidRDefault="00632204" w:rsidP="00FC2743">
      <w:pPr>
        <w:pStyle w:val="MainHeading"/>
        <w:spacing w:line="276" w:lineRule="auto"/>
      </w:pPr>
      <w:r>
        <w:t>3</w:t>
      </w:r>
      <w:r w:rsidR="00FE3129">
        <w:t xml:space="preserve">.1 </w:t>
      </w:r>
      <w:r w:rsidR="00177170">
        <w:t>Use of SQL Server and Associated S</w:t>
      </w:r>
      <w:r w:rsidR="00E03CF4">
        <w:t>ervices</w:t>
      </w:r>
      <w:r w:rsidR="00842D6F" w:rsidRPr="00842D6F">
        <w:t xml:space="preserve">  </w:t>
      </w:r>
    </w:p>
    <w:p w:rsidR="00726BB3" w:rsidRPr="00842D6F" w:rsidRDefault="00726BB3" w:rsidP="00FC2743">
      <w:pPr>
        <w:pStyle w:val="MainHeading"/>
        <w:spacing w:line="276" w:lineRule="auto"/>
      </w:pPr>
    </w:p>
    <w:p w:rsidR="00604490" w:rsidRPr="00AD5B40" w:rsidRDefault="00604490" w:rsidP="00604490">
      <w:pPr>
        <w:pStyle w:val="MainText"/>
        <w:spacing w:line="276" w:lineRule="auto"/>
        <w:ind w:firstLine="432"/>
        <w:rPr>
          <w:rFonts w:eastAsia="Batang"/>
          <w:sz w:val="22"/>
          <w:szCs w:val="22"/>
          <w:lang w:eastAsia="ko-KR"/>
        </w:rPr>
      </w:pPr>
      <w:r w:rsidRPr="00AD5B40">
        <w:rPr>
          <w:rFonts w:eastAsia="Batang"/>
          <w:sz w:val="22"/>
          <w:szCs w:val="22"/>
          <w:lang w:eastAsia="ko-KR"/>
        </w:rPr>
        <w:t xml:space="preserve">We chose the combination of Microsoft SQL Server 2005 </w:t>
      </w:r>
      <w:fldSimple w:instr=" REF _Ref195772198 \r \h  \* MERGEFORMAT ">
        <w:r w:rsidR="00AD5B40" w:rsidRPr="00AD5B40">
          <w:rPr>
            <w:rFonts w:eastAsia="Batang"/>
            <w:sz w:val="22"/>
            <w:szCs w:val="22"/>
            <w:lang w:eastAsia="ko-KR"/>
          </w:rPr>
          <w:t>[15]</w:t>
        </w:r>
      </w:fldSimple>
      <w:r w:rsidRPr="00AD5B40">
        <w:rPr>
          <w:rFonts w:eastAsia="Batang"/>
          <w:sz w:val="22"/>
          <w:szCs w:val="22"/>
          <w:lang w:eastAsia="ko-KR"/>
        </w:rPr>
        <w:t xml:space="preserve"> as the back-end (centralized) data repository and Microsoft Office Sharepoint Server (MOSS) 2007 </w:t>
      </w:r>
      <w:fldSimple w:instr=" REF _Ref195772209 \r \h  \* MERGEFORMAT ">
        <w:r w:rsidR="00AD5B40" w:rsidRPr="00AD5B40">
          <w:rPr>
            <w:rFonts w:eastAsia="Batang"/>
            <w:sz w:val="22"/>
            <w:szCs w:val="22"/>
            <w:lang w:eastAsia="ko-KR"/>
          </w:rPr>
          <w:t>[16]</w:t>
        </w:r>
      </w:fldSimple>
      <w:r w:rsidRPr="00AD5B40">
        <w:rPr>
          <w:rFonts w:eastAsia="Batang"/>
          <w:sz w:val="22"/>
          <w:szCs w:val="22"/>
          <w:lang w:eastAsia="ko-KR"/>
        </w:rPr>
        <w:t xml:space="preserve"> as the underlying Web server platform. We are targeting both Internet Explorer and Firefox to ensure wide applicability and interoperability for the client platforms. We chose SQL Server 2005 because of its long track record (although not for “scientific” data), scalability, and our personal experience with the platform. We chose MOSS 2007 for its track record in a business context (notably, we had no prior experience with MOSS 2007 before we started this project). To our knowledge, this is the first time that MOSS 2007 has been attempted to be used to meet the requirements of scientific collaborations.</w:t>
      </w:r>
    </w:p>
    <w:p w:rsidR="00F176E8" w:rsidRPr="00AD5B40" w:rsidRDefault="00F176E8" w:rsidP="000E61AF">
      <w:pPr>
        <w:pStyle w:val="MainText"/>
        <w:spacing w:line="276" w:lineRule="auto"/>
        <w:ind w:firstLine="432"/>
        <w:rPr>
          <w:rFonts w:eastAsia="Batang"/>
          <w:sz w:val="22"/>
          <w:szCs w:val="22"/>
          <w:lang w:eastAsia="ko-KR"/>
        </w:rPr>
      </w:pPr>
      <w:r w:rsidRPr="00AD5B40">
        <w:rPr>
          <w:rFonts w:eastAsia="Batang"/>
          <w:sz w:val="22"/>
          <w:szCs w:val="22"/>
          <w:lang w:eastAsia="ko-KR"/>
        </w:rPr>
        <w:t xml:space="preserve">The particular </w:t>
      </w:r>
      <w:r w:rsidR="00BE2208" w:rsidRPr="00AD5B40">
        <w:rPr>
          <w:rFonts w:eastAsia="Batang"/>
          <w:sz w:val="22"/>
          <w:szCs w:val="22"/>
          <w:lang w:eastAsia="ko-KR"/>
        </w:rPr>
        <w:t xml:space="preserve">database </w:t>
      </w:r>
      <w:r w:rsidRPr="00AD5B40">
        <w:rPr>
          <w:rFonts w:eastAsia="Batang"/>
          <w:sz w:val="22"/>
          <w:szCs w:val="22"/>
          <w:lang w:eastAsia="ko-KR"/>
        </w:rPr>
        <w:t xml:space="preserve">schemas are determined largely by the authors and curators. </w:t>
      </w:r>
      <w:r w:rsidR="00BE2208" w:rsidRPr="00AD5B40">
        <w:rPr>
          <w:rFonts w:eastAsia="Batang"/>
          <w:sz w:val="22"/>
          <w:szCs w:val="22"/>
          <w:lang w:eastAsia="ko-KR"/>
        </w:rPr>
        <w:t>We have used a fully normalized schema; all data values occupy a unique data table row. This has the advantage</w:t>
      </w:r>
      <w:r w:rsidR="000E61AF" w:rsidRPr="00AD5B40">
        <w:rPr>
          <w:rFonts w:eastAsia="Batang"/>
          <w:sz w:val="22"/>
          <w:szCs w:val="22"/>
          <w:lang w:eastAsia="ko-KR"/>
        </w:rPr>
        <w:t>s</w:t>
      </w:r>
      <w:r w:rsidR="00BE2208" w:rsidRPr="00AD5B40">
        <w:rPr>
          <w:rFonts w:eastAsia="Batang"/>
          <w:sz w:val="22"/>
          <w:szCs w:val="22"/>
          <w:lang w:eastAsia="ko-KR"/>
        </w:rPr>
        <w:t xml:space="preserve"> of enabling us to add new and different </w:t>
      </w:r>
      <w:r w:rsidR="000E61AF" w:rsidRPr="00AD5B40">
        <w:rPr>
          <w:rFonts w:eastAsia="Batang"/>
          <w:sz w:val="22"/>
          <w:szCs w:val="22"/>
          <w:lang w:eastAsia="ko-KR"/>
        </w:rPr>
        <w:t>variables to respond to changes in the dataset and to build data cubes directly from the database</w:t>
      </w:r>
      <w:r w:rsidR="00BE2208" w:rsidRPr="00AD5B40">
        <w:rPr>
          <w:rFonts w:eastAsia="Batang"/>
          <w:sz w:val="22"/>
          <w:szCs w:val="22"/>
          <w:lang w:eastAsia="ko-KR"/>
        </w:rPr>
        <w:t>. The disadvantage</w:t>
      </w:r>
      <w:r w:rsidR="000E61AF" w:rsidRPr="00AD5B40">
        <w:rPr>
          <w:rFonts w:eastAsia="Batang"/>
          <w:sz w:val="22"/>
          <w:szCs w:val="22"/>
          <w:lang w:eastAsia="ko-KR"/>
        </w:rPr>
        <w:t>s are</w:t>
      </w:r>
      <w:r w:rsidR="00BE2208" w:rsidRPr="00AD5B40">
        <w:rPr>
          <w:rFonts w:eastAsia="Batang"/>
          <w:sz w:val="22"/>
          <w:szCs w:val="22"/>
          <w:lang w:eastAsia="ko-KR"/>
        </w:rPr>
        <w:t xml:space="preserve"> that the SQL query is less intuitive as the data are not organized in a simple spreadsheet like form with columns for each variable</w:t>
      </w:r>
      <w:r w:rsidR="000E61AF" w:rsidRPr="00AD5B40">
        <w:rPr>
          <w:rFonts w:eastAsia="Batang"/>
          <w:sz w:val="22"/>
          <w:szCs w:val="22"/>
          <w:lang w:eastAsia="ko-KR"/>
        </w:rPr>
        <w:t xml:space="preserve"> and the data table can have a large number of rows</w:t>
      </w:r>
      <w:r w:rsidR="00BE2208" w:rsidRPr="00AD5B40">
        <w:rPr>
          <w:rFonts w:eastAsia="Batang"/>
          <w:sz w:val="22"/>
          <w:szCs w:val="22"/>
          <w:lang w:eastAsia="ko-KR"/>
        </w:rPr>
        <w:t xml:space="preserve">. </w:t>
      </w:r>
      <w:r w:rsidR="000E61AF" w:rsidRPr="00AD5B40">
        <w:rPr>
          <w:rFonts w:eastAsia="Batang"/>
          <w:sz w:val="22"/>
          <w:szCs w:val="22"/>
          <w:lang w:eastAsia="ko-KR"/>
        </w:rPr>
        <w:t>Fortunately, i</w:t>
      </w:r>
      <w:r w:rsidRPr="00AD5B40">
        <w:rPr>
          <w:rFonts w:eastAsia="Batang"/>
          <w:sz w:val="22"/>
          <w:szCs w:val="22"/>
          <w:lang w:eastAsia="ko-KR"/>
        </w:rPr>
        <w:t xml:space="preserve">t is not strictly necessary for the consumers to know/understand the </w:t>
      </w:r>
      <w:r w:rsidR="000E61AF" w:rsidRPr="00AD5B40">
        <w:rPr>
          <w:rFonts w:eastAsia="Batang"/>
          <w:sz w:val="22"/>
          <w:szCs w:val="22"/>
          <w:lang w:eastAsia="ko-KR"/>
        </w:rPr>
        <w:t xml:space="preserve">database </w:t>
      </w:r>
      <w:r w:rsidRPr="00AD5B40">
        <w:rPr>
          <w:rFonts w:eastAsia="Batang"/>
          <w:sz w:val="22"/>
          <w:szCs w:val="22"/>
          <w:lang w:eastAsia="ko-KR"/>
        </w:rPr>
        <w:t>schemas</w:t>
      </w:r>
      <w:r w:rsidR="000E61AF" w:rsidRPr="00AD5B40">
        <w:rPr>
          <w:rFonts w:eastAsia="Batang"/>
          <w:sz w:val="22"/>
          <w:szCs w:val="22"/>
          <w:lang w:eastAsia="ko-KR"/>
        </w:rPr>
        <w:t>. We export simple tabular views for some of the data and leverage data cubes for more general data browsing.</w:t>
      </w:r>
      <w:r w:rsidRPr="00AD5B40">
        <w:rPr>
          <w:rFonts w:eastAsia="Batang"/>
          <w:sz w:val="22"/>
          <w:szCs w:val="22"/>
          <w:lang w:eastAsia="ko-KR"/>
        </w:rPr>
        <w:t xml:space="preserve"> </w:t>
      </w:r>
    </w:p>
    <w:p w:rsidR="00054A26" w:rsidRDefault="00AF1F95" w:rsidP="00FC2743">
      <w:pPr>
        <w:pStyle w:val="MainText"/>
        <w:spacing w:line="276" w:lineRule="auto"/>
        <w:ind w:firstLine="432"/>
        <w:rPr>
          <w:rFonts w:eastAsia="Batang"/>
          <w:sz w:val="22"/>
          <w:szCs w:val="22"/>
          <w:lang w:eastAsia="ko-KR"/>
        </w:rPr>
      </w:pPr>
      <w:r w:rsidRPr="00AD5B40">
        <w:rPr>
          <w:rFonts w:eastAsia="Batang"/>
          <w:sz w:val="22"/>
          <w:szCs w:val="22"/>
          <w:lang w:eastAsia="ko-KR"/>
        </w:rPr>
        <w:t xml:space="preserve">An important service provided in SQL Server 2005 is the </w:t>
      </w:r>
      <w:r w:rsidRPr="00AD5B40">
        <w:rPr>
          <w:rFonts w:eastAsia="Batang"/>
          <w:i/>
          <w:sz w:val="22"/>
          <w:szCs w:val="22"/>
          <w:lang w:eastAsia="ko-KR"/>
        </w:rPr>
        <w:t>Analysis Services,</w:t>
      </w:r>
      <w:r w:rsidRPr="00AD5B40">
        <w:rPr>
          <w:rFonts w:eastAsia="Batang"/>
          <w:sz w:val="22"/>
          <w:szCs w:val="22"/>
          <w:lang w:eastAsia="ko-KR"/>
        </w:rPr>
        <w:t xml:space="preserve"> which provides support for Online Analytical Processing (OLAP). </w:t>
      </w:r>
      <w:r w:rsidR="00054A26" w:rsidRPr="00AD5B40">
        <w:rPr>
          <w:rFonts w:eastAsia="Batang"/>
          <w:sz w:val="22"/>
          <w:szCs w:val="22"/>
          <w:lang w:eastAsia="ko-KR"/>
        </w:rPr>
        <w:t xml:space="preserve">The data cube reduces the code the data valets would </w:t>
      </w:r>
      <w:r w:rsidR="00054A26">
        <w:rPr>
          <w:rFonts w:eastAsia="Batang"/>
          <w:sz w:val="22"/>
          <w:szCs w:val="22"/>
          <w:lang w:eastAsia="ko-KR"/>
        </w:rPr>
        <w:t>have to write to generate spatial or temporal</w:t>
      </w:r>
      <w:r w:rsidR="00C51C1C">
        <w:rPr>
          <w:rFonts w:eastAsia="Batang"/>
          <w:sz w:val="22"/>
          <w:szCs w:val="22"/>
          <w:lang w:eastAsia="ko-KR"/>
        </w:rPr>
        <w:t xml:space="preserve"> </w:t>
      </w:r>
      <w:r w:rsidR="00054A26">
        <w:rPr>
          <w:rFonts w:eastAsia="Batang"/>
          <w:sz w:val="22"/>
          <w:szCs w:val="22"/>
          <w:lang w:eastAsia="ko-KR"/>
        </w:rPr>
        <w:lastRenderedPageBreak/>
        <w:t xml:space="preserve">aggregations that feed into the summary reports and data products. </w:t>
      </w:r>
    </w:p>
    <w:p w:rsidR="00726BB3" w:rsidRPr="00726BB3" w:rsidRDefault="00726BB3" w:rsidP="00FC2743">
      <w:pPr>
        <w:pStyle w:val="MainText"/>
        <w:spacing w:line="276" w:lineRule="auto"/>
        <w:ind w:firstLine="432"/>
        <w:rPr>
          <w:rFonts w:eastAsia="Batang"/>
          <w:sz w:val="22"/>
          <w:szCs w:val="22"/>
          <w:lang w:eastAsia="ko-KR"/>
        </w:rPr>
      </w:pPr>
      <w:r w:rsidRPr="00AF1F95">
        <w:rPr>
          <w:rFonts w:eastAsia="Batang"/>
          <w:sz w:val="22"/>
          <w:szCs w:val="22"/>
          <w:lang w:eastAsia="ko-KR"/>
        </w:rPr>
        <w:t>Over</w:t>
      </w:r>
      <w:r w:rsidRPr="00726BB3">
        <w:rPr>
          <w:rFonts w:eastAsia="Batang"/>
          <w:sz w:val="22"/>
          <w:szCs w:val="22"/>
          <w:lang w:eastAsia="ko-KR"/>
        </w:rPr>
        <w:t xml:space="preserve"> the past year, we’ve been experimenting using </w:t>
      </w:r>
      <w:r w:rsidR="00B57261">
        <w:rPr>
          <w:rFonts w:eastAsia="Batang"/>
          <w:sz w:val="22"/>
          <w:szCs w:val="22"/>
          <w:lang w:eastAsia="ko-KR"/>
        </w:rPr>
        <w:t>Analysis Services</w:t>
      </w:r>
      <w:r w:rsidRPr="00726BB3">
        <w:rPr>
          <w:rFonts w:eastAsia="Batang"/>
          <w:sz w:val="22"/>
          <w:szCs w:val="22"/>
          <w:lang w:eastAsia="ko-KR"/>
        </w:rPr>
        <w:t xml:space="preserve"> to build data cubes to support carbon-climate, hydrology, and other eco-scientists. Whil</w:t>
      </w:r>
      <w:r w:rsidR="00B57261">
        <w:rPr>
          <w:rFonts w:eastAsia="Batang"/>
          <w:sz w:val="22"/>
          <w:szCs w:val="22"/>
          <w:lang w:eastAsia="ko-KR"/>
        </w:rPr>
        <w:t>e the science differs, the data</w:t>
      </w:r>
      <w:r w:rsidRPr="00726BB3">
        <w:rPr>
          <w:rFonts w:eastAsia="Batang"/>
          <w:sz w:val="22"/>
          <w:szCs w:val="22"/>
          <w:lang w:eastAsia="ko-KR"/>
        </w:rPr>
        <w:t>sets have much in common. In particular, scientific data often naturally organizes along primary dimensions of what</w:t>
      </w:r>
      <w:r w:rsidR="000E61AF">
        <w:rPr>
          <w:rFonts w:eastAsia="Batang"/>
          <w:sz w:val="22"/>
          <w:szCs w:val="22"/>
          <w:lang w:eastAsia="ko-KR"/>
        </w:rPr>
        <w:t xml:space="preserve"> (variables)</w:t>
      </w:r>
      <w:r w:rsidRPr="00726BB3">
        <w:rPr>
          <w:rFonts w:eastAsia="Batang"/>
          <w:sz w:val="22"/>
          <w:szCs w:val="22"/>
          <w:lang w:eastAsia="ko-KR"/>
        </w:rPr>
        <w:t>, where</w:t>
      </w:r>
      <w:r w:rsidR="000E61AF">
        <w:rPr>
          <w:rFonts w:eastAsia="Batang"/>
          <w:sz w:val="22"/>
          <w:szCs w:val="22"/>
          <w:lang w:eastAsia="ko-KR"/>
        </w:rPr>
        <w:t xml:space="preserve"> (geospatial location or site)</w:t>
      </w:r>
      <w:r w:rsidRPr="00726BB3">
        <w:rPr>
          <w:rFonts w:eastAsia="Batang"/>
          <w:sz w:val="22"/>
          <w:szCs w:val="22"/>
          <w:lang w:eastAsia="ko-KR"/>
        </w:rPr>
        <w:t>, and when</w:t>
      </w:r>
      <w:r w:rsidR="000E61AF">
        <w:rPr>
          <w:rFonts w:eastAsia="Batang"/>
          <w:sz w:val="22"/>
          <w:szCs w:val="22"/>
          <w:lang w:eastAsia="ko-KR"/>
        </w:rPr>
        <w:t xml:space="preserve"> (time)</w:t>
      </w:r>
      <w:r w:rsidRPr="00726BB3">
        <w:rPr>
          <w:rFonts w:eastAsia="Batang"/>
          <w:sz w:val="22"/>
          <w:szCs w:val="22"/>
          <w:lang w:eastAsia="ko-KR"/>
        </w:rPr>
        <w:t>. Initially data cubes were developed for commercial needs like tracking sales of merchandise and financial data. Data cubes enable data mining and browsing. Simple aggregations (sum, min, or max) can be pre-computed.  Addi</w:t>
      </w:r>
      <w:r w:rsidR="000E61AF">
        <w:rPr>
          <w:rFonts w:eastAsia="Batang"/>
          <w:sz w:val="22"/>
          <w:szCs w:val="22"/>
          <w:lang w:eastAsia="ko-KR"/>
        </w:rPr>
        <w:t>tional calculations (e.g. variance or units conversions</w:t>
      </w:r>
      <w:r w:rsidRPr="00726BB3">
        <w:rPr>
          <w:rFonts w:eastAsia="Batang"/>
          <w:sz w:val="22"/>
          <w:szCs w:val="22"/>
          <w:lang w:eastAsia="ko-KR"/>
        </w:rPr>
        <w:t>) can be comp</w:t>
      </w:r>
      <w:r w:rsidR="000E61AF">
        <w:rPr>
          <w:rFonts w:eastAsia="Batang"/>
          <w:sz w:val="22"/>
          <w:szCs w:val="22"/>
          <w:lang w:eastAsia="ko-KR"/>
        </w:rPr>
        <w:t>uted dynamically</w:t>
      </w:r>
      <w:r w:rsidRPr="00726BB3">
        <w:rPr>
          <w:rFonts w:eastAsia="Batang"/>
          <w:sz w:val="22"/>
          <w:szCs w:val="22"/>
          <w:lang w:eastAsia="ko-KR"/>
        </w:rPr>
        <w:t xml:space="preserve">. Hierarchies for simple filtering provide drilldown capability into each dimension. </w:t>
      </w:r>
    </w:p>
    <w:p w:rsidR="000E61AF" w:rsidRDefault="000E61AF" w:rsidP="000E61AF">
      <w:pPr>
        <w:pStyle w:val="MainText"/>
        <w:spacing w:line="276" w:lineRule="auto"/>
        <w:ind w:firstLine="432"/>
        <w:rPr>
          <w:rFonts w:eastAsia="Batang"/>
          <w:sz w:val="22"/>
          <w:szCs w:val="22"/>
          <w:lang w:eastAsia="ko-KR"/>
        </w:rPr>
      </w:pPr>
      <w:r>
        <w:rPr>
          <w:rFonts w:eastAsia="Batang"/>
          <w:sz w:val="22"/>
          <w:szCs w:val="22"/>
          <w:lang w:eastAsia="ko-KR"/>
        </w:rPr>
        <w:t>A</w:t>
      </w:r>
      <w:r w:rsidR="00726BB3" w:rsidRPr="00726BB3">
        <w:rPr>
          <w:rFonts w:eastAsia="Batang"/>
          <w:sz w:val="22"/>
          <w:szCs w:val="22"/>
          <w:lang w:eastAsia="ko-KR"/>
        </w:rPr>
        <w:t xml:space="preserve"> data cube is constructed from a relational database </w:t>
      </w:r>
      <w:r>
        <w:rPr>
          <w:rFonts w:eastAsia="Batang"/>
          <w:sz w:val="22"/>
          <w:szCs w:val="22"/>
          <w:lang w:eastAsia="ko-KR"/>
        </w:rPr>
        <w:t xml:space="preserve">and can be queried </w:t>
      </w:r>
      <w:r w:rsidR="00726BB3" w:rsidRPr="00726BB3">
        <w:rPr>
          <w:rFonts w:eastAsia="Batang"/>
          <w:sz w:val="22"/>
          <w:szCs w:val="22"/>
          <w:lang w:eastAsia="ko-KR"/>
        </w:rPr>
        <w:t xml:space="preserve">using a specialized query language </w:t>
      </w:r>
      <w:r w:rsidR="00726BB3" w:rsidRPr="00726BB3">
        <w:rPr>
          <w:sz w:val="22"/>
          <w:szCs w:val="22"/>
        </w:rPr>
        <w:t>Multidimensional Expressions</w:t>
      </w:r>
      <w:r w:rsidR="00726BB3" w:rsidRPr="00726BB3">
        <w:rPr>
          <w:rFonts w:eastAsia="Batang"/>
          <w:sz w:val="22"/>
          <w:szCs w:val="22"/>
          <w:lang w:eastAsia="ko-KR"/>
        </w:rPr>
        <w:t xml:space="preserve"> (MDX). </w:t>
      </w:r>
      <w:r>
        <w:rPr>
          <w:rFonts w:eastAsia="Batang"/>
          <w:sz w:val="22"/>
          <w:szCs w:val="22"/>
          <w:lang w:eastAsia="ko-KR"/>
        </w:rPr>
        <w:t>We add which (</w:t>
      </w:r>
      <w:r w:rsidR="00726BB3" w:rsidRPr="00726BB3">
        <w:rPr>
          <w:rFonts w:eastAsia="Batang"/>
          <w:sz w:val="22"/>
          <w:szCs w:val="22"/>
          <w:lang w:eastAsia="ko-KR"/>
        </w:rPr>
        <w:t>versioning and other collec</w:t>
      </w:r>
      <w:r>
        <w:rPr>
          <w:rFonts w:eastAsia="Batang"/>
          <w:sz w:val="22"/>
          <w:szCs w:val="22"/>
          <w:lang w:eastAsia="ko-KR"/>
        </w:rPr>
        <w:t>tion attributes), and how (</w:t>
      </w:r>
      <w:r w:rsidR="00726BB3" w:rsidRPr="00726BB3">
        <w:rPr>
          <w:rFonts w:eastAsia="Batang"/>
          <w:sz w:val="22"/>
          <w:szCs w:val="22"/>
          <w:lang w:eastAsia="ko-KR"/>
        </w:rPr>
        <w:t>gap-filling and other data quality assessments</w:t>
      </w:r>
      <w:r>
        <w:rPr>
          <w:rFonts w:eastAsia="Batang"/>
          <w:sz w:val="22"/>
          <w:szCs w:val="22"/>
          <w:lang w:eastAsia="ko-KR"/>
        </w:rPr>
        <w:t>) to the what, where, when above</w:t>
      </w:r>
      <w:r w:rsidR="00726BB3" w:rsidRPr="00726BB3">
        <w:rPr>
          <w:rFonts w:eastAsia="Batang"/>
          <w:sz w:val="22"/>
          <w:szCs w:val="22"/>
          <w:lang w:eastAsia="ko-KR"/>
        </w:rPr>
        <w:t xml:space="preserve">. Client tool integration is evolving, Excel PivotTables allow simple data viewing and we have enabled more powerful analysis and plotting using Matlab and statistics software. </w:t>
      </w:r>
    </w:p>
    <w:p w:rsidR="00726BB3" w:rsidRDefault="00AF1F95" w:rsidP="000E61AF">
      <w:pPr>
        <w:pStyle w:val="MainText"/>
        <w:spacing w:line="276" w:lineRule="auto"/>
        <w:ind w:firstLine="432"/>
        <w:rPr>
          <w:rFonts w:eastAsia="Batang"/>
          <w:sz w:val="22"/>
          <w:szCs w:val="22"/>
          <w:lang w:eastAsia="ko-KR"/>
        </w:rPr>
      </w:pPr>
      <w:r w:rsidRPr="00AF1F95">
        <w:rPr>
          <w:rFonts w:eastAsia="Batang"/>
          <w:sz w:val="22"/>
          <w:szCs w:val="22"/>
          <w:lang w:eastAsia="ko-KR"/>
        </w:rPr>
        <w:t>Overall, we have found that d</w:t>
      </w:r>
      <w:r w:rsidR="00726BB3" w:rsidRPr="00AF1F95">
        <w:rPr>
          <w:rFonts w:eastAsia="Batang"/>
          <w:sz w:val="22"/>
          <w:szCs w:val="22"/>
          <w:lang w:eastAsia="ko-KR"/>
        </w:rPr>
        <w:t>ata cubes provide a means of generating summary reports describing the data from a high level perspective</w:t>
      </w:r>
      <w:r w:rsidR="00560E42">
        <w:rPr>
          <w:rFonts w:eastAsia="Batang"/>
          <w:sz w:val="22"/>
          <w:szCs w:val="22"/>
          <w:lang w:eastAsia="ko-KR"/>
        </w:rPr>
        <w:t xml:space="preserve"> which is essential to researchers looking for data to address a particular synthesis question</w:t>
      </w:r>
      <w:r w:rsidR="00726BB3" w:rsidRPr="00AF1F95">
        <w:rPr>
          <w:rFonts w:eastAsia="Batang"/>
          <w:sz w:val="22"/>
          <w:szCs w:val="22"/>
          <w:lang w:eastAsia="ko-KR"/>
        </w:rPr>
        <w:t>.</w:t>
      </w:r>
      <w:r w:rsidR="00560E42">
        <w:rPr>
          <w:rFonts w:eastAsia="Batang"/>
          <w:sz w:val="22"/>
          <w:szCs w:val="22"/>
          <w:lang w:eastAsia="ko-KR"/>
        </w:rPr>
        <w:t xml:space="preserve"> An example might be a researcher looking to understand the relationship between rainfall and carbon flux needs to be able to easily find sites with appropriate rainfall and vegetation characteristics.</w:t>
      </w:r>
    </w:p>
    <w:p w:rsidR="000E61AF" w:rsidRPr="00AF1F95" w:rsidRDefault="000E61AF" w:rsidP="000E61AF">
      <w:pPr>
        <w:pStyle w:val="MainText"/>
        <w:spacing w:line="276" w:lineRule="auto"/>
        <w:ind w:firstLine="432"/>
        <w:rPr>
          <w:rFonts w:eastAsia="Batang"/>
          <w:sz w:val="22"/>
          <w:szCs w:val="22"/>
          <w:lang w:eastAsia="ko-KR"/>
        </w:rPr>
      </w:pPr>
    </w:p>
    <w:p w:rsidR="000767A9" w:rsidRDefault="00632204" w:rsidP="00FC2743">
      <w:pPr>
        <w:pStyle w:val="MainHeading"/>
        <w:spacing w:line="276" w:lineRule="auto"/>
        <w:rPr>
          <w:rFonts w:eastAsia="SimSun"/>
          <w:lang w:eastAsia="zh-CN"/>
        </w:rPr>
      </w:pPr>
      <w:r w:rsidRPr="005217F0">
        <w:rPr>
          <w:rFonts w:eastAsia="SimSun"/>
          <w:lang w:eastAsia="zh-CN"/>
        </w:rPr>
        <w:t>3</w:t>
      </w:r>
      <w:r w:rsidR="00842D6F" w:rsidRPr="005217F0">
        <w:rPr>
          <w:rFonts w:eastAsia="SimSun"/>
          <w:lang w:eastAsia="zh-CN"/>
        </w:rPr>
        <w:t xml:space="preserve">.2 </w:t>
      </w:r>
      <w:r w:rsidR="000767A9" w:rsidRPr="005217F0">
        <w:rPr>
          <w:rFonts w:eastAsia="SimSun"/>
          <w:lang w:eastAsia="zh-CN"/>
        </w:rPr>
        <w:t xml:space="preserve"> </w:t>
      </w:r>
      <w:r w:rsidR="00A71249" w:rsidRPr="005217F0">
        <w:rPr>
          <w:rFonts w:eastAsia="SimSun"/>
          <w:lang w:eastAsia="zh-CN"/>
        </w:rPr>
        <w:t xml:space="preserve">Support for </w:t>
      </w:r>
      <w:r w:rsidR="000767A9" w:rsidRPr="005217F0">
        <w:rPr>
          <w:rFonts w:eastAsia="SimSun"/>
          <w:lang w:eastAsia="zh-CN"/>
        </w:rPr>
        <w:t xml:space="preserve">Role-based </w:t>
      </w:r>
      <w:r w:rsidR="00A71249" w:rsidRPr="005217F0">
        <w:rPr>
          <w:rFonts w:eastAsia="SimSun"/>
          <w:lang w:eastAsia="zh-CN"/>
        </w:rPr>
        <w:t xml:space="preserve">Publication and </w:t>
      </w:r>
      <w:r w:rsidR="000767A9" w:rsidRPr="005217F0">
        <w:rPr>
          <w:rFonts w:eastAsia="SimSun"/>
          <w:lang w:eastAsia="zh-CN"/>
        </w:rPr>
        <w:t>Curation</w:t>
      </w:r>
    </w:p>
    <w:p w:rsidR="000E61AF" w:rsidRPr="005217F0" w:rsidRDefault="000E61AF" w:rsidP="00FC2743">
      <w:pPr>
        <w:pStyle w:val="MainHeading"/>
        <w:spacing w:line="276" w:lineRule="auto"/>
        <w:rPr>
          <w:rFonts w:eastAsia="SimSun"/>
          <w:lang w:eastAsia="zh-CN"/>
        </w:rPr>
      </w:pPr>
    </w:p>
    <w:p w:rsidR="000767A9" w:rsidRPr="00AD5B40" w:rsidRDefault="00AF1F95" w:rsidP="000E61AF">
      <w:pPr>
        <w:pStyle w:val="MainText"/>
        <w:spacing w:line="276" w:lineRule="auto"/>
        <w:ind w:firstLine="432"/>
        <w:rPr>
          <w:sz w:val="22"/>
          <w:szCs w:val="22"/>
        </w:rPr>
      </w:pPr>
      <w:r w:rsidRPr="00AD5B40">
        <w:rPr>
          <w:sz w:val="22"/>
          <w:szCs w:val="22"/>
        </w:rPr>
        <w:t xml:space="preserve">Having described how SQL Server and its Analysis Services create a scalable and efficient </w:t>
      </w:r>
      <w:r w:rsidRPr="00AD5B40">
        <w:rPr>
          <w:sz w:val="22"/>
          <w:szCs w:val="22"/>
        </w:rPr>
        <w:lastRenderedPageBreak/>
        <w:t xml:space="preserve">platform by which to store and access the raw data, we now describe the functionality of our Web-based server platform that leverages MOSS 2007. MOSS 2007 is layered upon Windows Sharepoint Services (WSS), which is itself layered on Microsoft Internet Information Services (IIS). </w:t>
      </w:r>
      <w:r w:rsidR="009B4A5D" w:rsidRPr="00AD5B40">
        <w:rPr>
          <w:sz w:val="22"/>
          <w:szCs w:val="22"/>
        </w:rPr>
        <w:t xml:space="preserve">WSS and IIS provide the basic Web portal capabilities, including </w:t>
      </w:r>
      <w:r w:rsidR="00C46DFB" w:rsidRPr="00AD5B40">
        <w:rPr>
          <w:sz w:val="22"/>
          <w:szCs w:val="22"/>
        </w:rPr>
        <w:t>the ability to create multiple W</w:t>
      </w:r>
      <w:r w:rsidR="009B4A5D" w:rsidRPr="00AD5B40">
        <w:rPr>
          <w:sz w:val="22"/>
          <w:szCs w:val="22"/>
        </w:rPr>
        <w:t xml:space="preserve">eb sites with multiple different security models. MOSS 2007 adds search, basic collaboration, “business intelligence”, and “enterprise content management”. More specifically, MOSS 2007 adds RSS, blogs, wikis, etc. </w:t>
      </w:r>
      <w:r w:rsidR="00A8538F" w:rsidRPr="00AD5B40">
        <w:rPr>
          <w:sz w:val="22"/>
          <w:szCs w:val="22"/>
        </w:rPr>
        <w:t xml:space="preserve">MOSS 2007 also has the ability to closely integrate with the Microsoft Office client suite (Excel, Word, etc.), although this is not specifically required or exploited in our architecture. </w:t>
      </w:r>
      <w:r w:rsidR="009B4A5D" w:rsidRPr="00AD5B40">
        <w:rPr>
          <w:sz w:val="22"/>
          <w:szCs w:val="22"/>
        </w:rPr>
        <w:t xml:space="preserve"> </w:t>
      </w:r>
    </w:p>
    <w:p w:rsidR="00CC5F97" w:rsidRPr="00AD5B40" w:rsidRDefault="00D36E43" w:rsidP="00FC2743">
      <w:pPr>
        <w:pStyle w:val="MainText"/>
        <w:spacing w:line="276" w:lineRule="auto"/>
        <w:ind w:firstLine="432"/>
        <w:rPr>
          <w:rFonts w:eastAsia="Batang"/>
          <w:sz w:val="22"/>
          <w:szCs w:val="22"/>
          <w:lang w:eastAsia="ko-KR"/>
        </w:rPr>
      </w:pPr>
      <w:r w:rsidRPr="00AD5B40">
        <w:rPr>
          <w:rFonts w:eastAsia="Batang"/>
          <w:sz w:val="22"/>
          <w:szCs w:val="22"/>
          <w:lang w:eastAsia="ko-KR"/>
        </w:rPr>
        <w:t xml:space="preserve">MOSS 2007 is a </w:t>
      </w:r>
      <w:r w:rsidR="00CC5F97" w:rsidRPr="00AD5B40">
        <w:rPr>
          <w:rFonts w:eastAsia="Batang"/>
          <w:sz w:val="22"/>
          <w:szCs w:val="22"/>
          <w:lang w:eastAsia="ko-KR"/>
        </w:rPr>
        <w:t>sophisticated</w:t>
      </w:r>
      <w:r w:rsidR="00BB2BAA" w:rsidRPr="00AD5B40">
        <w:rPr>
          <w:rFonts w:eastAsia="Batang"/>
          <w:sz w:val="22"/>
          <w:szCs w:val="22"/>
          <w:lang w:eastAsia="ko-KR"/>
        </w:rPr>
        <w:t xml:space="preserve"> platform</w:t>
      </w:r>
      <w:r w:rsidRPr="00AD5B40">
        <w:rPr>
          <w:rFonts w:eastAsia="Batang"/>
          <w:sz w:val="22"/>
          <w:szCs w:val="22"/>
          <w:lang w:eastAsia="ko-KR"/>
        </w:rPr>
        <w:t xml:space="preserve"> with a wide range of functionalities that readily mapped to the requirements that we established. </w:t>
      </w:r>
      <w:r w:rsidR="00AA5981" w:rsidRPr="00AD5B40">
        <w:rPr>
          <w:rFonts w:eastAsia="Batang"/>
          <w:sz w:val="22"/>
          <w:szCs w:val="22"/>
          <w:lang w:eastAsia="ko-KR"/>
        </w:rPr>
        <w:t>We chose to utilize the MOSS 2007 ability to utilize Active Directory (AD) as an account manager and authentication source.</w:t>
      </w:r>
      <w:r w:rsidR="000F7E9C" w:rsidRPr="00AD5B40">
        <w:rPr>
          <w:rFonts w:eastAsia="Batang"/>
          <w:sz w:val="22"/>
          <w:szCs w:val="22"/>
          <w:lang w:eastAsia="ko-KR"/>
        </w:rPr>
        <w:t xml:space="preserve"> </w:t>
      </w:r>
      <w:r w:rsidR="00CC5F97" w:rsidRPr="00AD5B40">
        <w:rPr>
          <w:rFonts w:eastAsia="Batang"/>
          <w:sz w:val="22"/>
          <w:szCs w:val="22"/>
          <w:lang w:eastAsia="ko-KR"/>
        </w:rPr>
        <w:t xml:space="preserve">Each user has a unique log-in and group membership(s) (e.g., author, curator, </w:t>
      </w:r>
      <w:r w:rsidR="00604490" w:rsidRPr="00AD5B40">
        <w:rPr>
          <w:rFonts w:eastAsia="Batang"/>
          <w:sz w:val="22"/>
          <w:szCs w:val="22"/>
          <w:lang w:eastAsia="ko-KR"/>
        </w:rPr>
        <w:t xml:space="preserve">data valet, </w:t>
      </w:r>
      <w:r w:rsidR="00CC5F97" w:rsidRPr="00AD5B40">
        <w:rPr>
          <w:rFonts w:eastAsia="Batang"/>
          <w:sz w:val="22"/>
          <w:szCs w:val="22"/>
          <w:lang w:eastAsia="ko-KR"/>
        </w:rPr>
        <w:t xml:space="preserve">consumer, publisher). We leverage MOSS 2007’s built-in ability to customize the server content based on ID and/or group to provide functionality based on role (e.g., only curators see “curator functionality”). Because each authenticated user automatically has a “Web space” in MOSS 2007, we have, for example, the ability of each owner to place metadata regarding his/her data specifically on “their space”, which is then searchable by the MOSS 2007 built-in search server. </w:t>
      </w:r>
    </w:p>
    <w:p w:rsidR="000F7E9C" w:rsidRPr="00AD5B40" w:rsidRDefault="00BB2BAA" w:rsidP="00FC2743">
      <w:pPr>
        <w:pStyle w:val="MainText"/>
        <w:spacing w:line="276" w:lineRule="auto"/>
        <w:ind w:firstLine="432"/>
        <w:rPr>
          <w:rFonts w:eastAsia="Batang"/>
          <w:sz w:val="22"/>
          <w:szCs w:val="22"/>
          <w:lang w:eastAsia="ko-KR"/>
        </w:rPr>
      </w:pPr>
      <w:r w:rsidRPr="00AD5B40">
        <w:rPr>
          <w:rFonts w:eastAsia="Batang"/>
          <w:sz w:val="22"/>
          <w:szCs w:val="22"/>
          <w:lang w:eastAsia="ko-KR"/>
        </w:rPr>
        <w:t>In general, w</w:t>
      </w:r>
      <w:r w:rsidR="000F7E9C" w:rsidRPr="00AD5B40">
        <w:rPr>
          <w:rFonts w:eastAsia="Batang"/>
          <w:sz w:val="22"/>
          <w:szCs w:val="22"/>
          <w:lang w:eastAsia="ko-KR"/>
        </w:rPr>
        <w:t xml:space="preserve">e have found that we need to create only a small number of specific functionalities (called “Web Parts” in the terminology of MOSS 2007) to </w:t>
      </w:r>
      <w:r w:rsidRPr="00AD5B40">
        <w:rPr>
          <w:rFonts w:eastAsia="Batang"/>
          <w:sz w:val="22"/>
          <w:szCs w:val="22"/>
          <w:lang w:eastAsia="ko-KR"/>
        </w:rPr>
        <w:t>address</w:t>
      </w:r>
      <w:r w:rsidR="000F7E9C" w:rsidRPr="00AD5B40">
        <w:rPr>
          <w:rFonts w:eastAsia="Batang"/>
          <w:sz w:val="22"/>
          <w:szCs w:val="22"/>
          <w:lang w:eastAsia="ko-KR"/>
        </w:rPr>
        <w:t xml:space="preserve"> the requirements enumerated in Section 2</w:t>
      </w:r>
      <w:r w:rsidRPr="00AD5B40">
        <w:rPr>
          <w:rFonts w:eastAsia="Batang"/>
          <w:sz w:val="22"/>
          <w:szCs w:val="22"/>
          <w:lang w:eastAsia="ko-KR"/>
        </w:rPr>
        <w:t>. These Web parts, and the role(s) that see the capability, are:</w:t>
      </w:r>
    </w:p>
    <w:p w:rsidR="000767A9" w:rsidRPr="00AD5B40" w:rsidRDefault="000F7E9C" w:rsidP="00FC2743">
      <w:pPr>
        <w:pStyle w:val="MainText"/>
        <w:numPr>
          <w:ilvl w:val="0"/>
          <w:numId w:val="41"/>
        </w:numPr>
        <w:spacing w:line="276" w:lineRule="auto"/>
        <w:rPr>
          <w:sz w:val="22"/>
          <w:szCs w:val="22"/>
        </w:rPr>
      </w:pPr>
      <w:r w:rsidRPr="00AD5B40">
        <w:rPr>
          <w:rFonts w:eastAsia="Batang"/>
          <w:sz w:val="22"/>
          <w:szCs w:val="22"/>
          <w:lang w:eastAsia="ko-KR"/>
        </w:rPr>
        <w:t>Download my own data [Author]</w:t>
      </w:r>
    </w:p>
    <w:p w:rsidR="00CC5F97" w:rsidRPr="00AD5B40" w:rsidRDefault="00C67669" w:rsidP="00FC2743">
      <w:pPr>
        <w:pStyle w:val="MainText"/>
        <w:numPr>
          <w:ilvl w:val="0"/>
          <w:numId w:val="41"/>
        </w:numPr>
        <w:spacing w:line="276" w:lineRule="auto"/>
        <w:rPr>
          <w:sz w:val="22"/>
          <w:szCs w:val="22"/>
        </w:rPr>
      </w:pPr>
      <w:r w:rsidRPr="00AD5B40">
        <w:rPr>
          <w:rFonts w:eastAsia="Batang"/>
          <w:sz w:val="22"/>
          <w:szCs w:val="22"/>
          <w:lang w:eastAsia="ko-KR"/>
        </w:rPr>
        <w:t xml:space="preserve">Submit updates about my </w:t>
      </w:r>
      <w:r w:rsidR="000F7E9C" w:rsidRPr="00AD5B40">
        <w:rPr>
          <w:rFonts w:eastAsia="Batang"/>
          <w:sz w:val="22"/>
          <w:szCs w:val="22"/>
          <w:lang w:eastAsia="ko-KR"/>
        </w:rPr>
        <w:t>data [Author]</w:t>
      </w:r>
    </w:p>
    <w:p w:rsidR="000F7E9C" w:rsidRPr="00AD5B40" w:rsidRDefault="000F7E9C" w:rsidP="00FC2743">
      <w:pPr>
        <w:pStyle w:val="MainText"/>
        <w:numPr>
          <w:ilvl w:val="0"/>
          <w:numId w:val="41"/>
        </w:numPr>
        <w:spacing w:line="276" w:lineRule="auto"/>
        <w:rPr>
          <w:sz w:val="22"/>
          <w:szCs w:val="22"/>
        </w:rPr>
      </w:pPr>
      <w:r w:rsidRPr="00AD5B40">
        <w:rPr>
          <w:rFonts w:eastAsia="Batang"/>
          <w:sz w:val="22"/>
          <w:szCs w:val="22"/>
          <w:lang w:eastAsia="ko-KR"/>
        </w:rPr>
        <w:t>Submit changes to ancillary data [Author, Curator, Consumer]</w:t>
      </w:r>
    </w:p>
    <w:p w:rsidR="000F7E9C" w:rsidRPr="00AD5B40" w:rsidRDefault="000F7E9C" w:rsidP="00FC2743">
      <w:pPr>
        <w:pStyle w:val="MainText"/>
        <w:numPr>
          <w:ilvl w:val="0"/>
          <w:numId w:val="41"/>
        </w:numPr>
        <w:spacing w:line="276" w:lineRule="auto"/>
        <w:rPr>
          <w:sz w:val="22"/>
          <w:szCs w:val="22"/>
        </w:rPr>
      </w:pPr>
      <w:r w:rsidRPr="00AD5B40">
        <w:rPr>
          <w:rFonts w:eastAsia="Batang"/>
          <w:sz w:val="22"/>
          <w:szCs w:val="22"/>
          <w:lang w:eastAsia="ko-KR"/>
        </w:rPr>
        <w:lastRenderedPageBreak/>
        <w:t>Review/Approve/Disapprove submitted changes to data [Curator]</w:t>
      </w:r>
    </w:p>
    <w:p w:rsidR="00CC5F97" w:rsidRPr="00AD5B40" w:rsidRDefault="000E61AF" w:rsidP="00FC2743">
      <w:pPr>
        <w:pStyle w:val="MainText"/>
        <w:numPr>
          <w:ilvl w:val="0"/>
          <w:numId w:val="41"/>
        </w:numPr>
        <w:spacing w:line="276" w:lineRule="auto"/>
        <w:rPr>
          <w:sz w:val="22"/>
          <w:szCs w:val="22"/>
        </w:rPr>
      </w:pPr>
      <w:r w:rsidRPr="00AD5B40">
        <w:rPr>
          <w:rFonts w:eastAsia="Batang"/>
          <w:sz w:val="22"/>
          <w:szCs w:val="22"/>
          <w:lang w:eastAsia="ko-KR"/>
        </w:rPr>
        <w:t>Surface</w:t>
      </w:r>
      <w:r w:rsidR="00CC5F97" w:rsidRPr="00AD5B40">
        <w:rPr>
          <w:rFonts w:eastAsia="Batang"/>
          <w:sz w:val="22"/>
          <w:szCs w:val="22"/>
          <w:lang w:eastAsia="ko-KR"/>
        </w:rPr>
        <w:t xml:space="preserve"> data releases and accompanying </w:t>
      </w:r>
      <w:r w:rsidR="00C67669" w:rsidRPr="00AD5B40">
        <w:rPr>
          <w:rFonts w:eastAsia="Batang"/>
          <w:sz w:val="22"/>
          <w:szCs w:val="22"/>
          <w:lang w:eastAsia="ko-KR"/>
        </w:rPr>
        <w:t>documentation [Publisher]</w:t>
      </w:r>
      <w:r w:rsidR="00CC5F97" w:rsidRPr="00AD5B40">
        <w:rPr>
          <w:rFonts w:eastAsia="Batang"/>
          <w:sz w:val="22"/>
          <w:szCs w:val="22"/>
          <w:lang w:eastAsia="ko-KR"/>
        </w:rPr>
        <w:t xml:space="preserve"> </w:t>
      </w:r>
    </w:p>
    <w:p w:rsidR="00CC5F97" w:rsidRPr="00AD5B40" w:rsidRDefault="00CC5F97" w:rsidP="00FC2743">
      <w:pPr>
        <w:pStyle w:val="MainText"/>
        <w:numPr>
          <w:ilvl w:val="0"/>
          <w:numId w:val="41"/>
        </w:numPr>
        <w:spacing w:line="276" w:lineRule="auto"/>
        <w:rPr>
          <w:sz w:val="22"/>
          <w:szCs w:val="22"/>
        </w:rPr>
      </w:pPr>
      <w:r w:rsidRPr="00AD5B40">
        <w:rPr>
          <w:rFonts w:eastAsia="Batang"/>
          <w:sz w:val="22"/>
          <w:szCs w:val="22"/>
          <w:lang w:eastAsia="ko-KR"/>
        </w:rPr>
        <w:t>Make an account request [Consumer]</w:t>
      </w:r>
    </w:p>
    <w:p w:rsidR="00CC5F97" w:rsidRPr="00AD5B40" w:rsidRDefault="00CC5F97" w:rsidP="00FC2743">
      <w:pPr>
        <w:pStyle w:val="MainText"/>
        <w:numPr>
          <w:ilvl w:val="0"/>
          <w:numId w:val="41"/>
        </w:numPr>
        <w:spacing w:line="276" w:lineRule="auto"/>
        <w:rPr>
          <w:sz w:val="22"/>
          <w:szCs w:val="22"/>
        </w:rPr>
      </w:pPr>
      <w:r w:rsidRPr="00AD5B40">
        <w:rPr>
          <w:rFonts w:eastAsia="Batang"/>
          <w:sz w:val="22"/>
          <w:szCs w:val="22"/>
          <w:lang w:eastAsia="ko-KR"/>
        </w:rPr>
        <w:t>Inform authors of data use and/or ask questions regarding the data [Consumer]</w:t>
      </w:r>
    </w:p>
    <w:p w:rsidR="00CC5F97" w:rsidRPr="00AD5B40" w:rsidRDefault="00CC5F97" w:rsidP="00FC2743">
      <w:pPr>
        <w:pStyle w:val="MainText"/>
        <w:numPr>
          <w:ilvl w:val="0"/>
          <w:numId w:val="41"/>
        </w:numPr>
        <w:spacing w:line="276" w:lineRule="auto"/>
        <w:rPr>
          <w:sz w:val="22"/>
          <w:szCs w:val="22"/>
        </w:rPr>
      </w:pPr>
      <w:r w:rsidRPr="00AD5B40">
        <w:rPr>
          <w:rFonts w:eastAsia="Batang"/>
          <w:sz w:val="22"/>
          <w:szCs w:val="22"/>
          <w:lang w:eastAsia="ko-KR"/>
        </w:rPr>
        <w:t xml:space="preserve">Invite </w:t>
      </w:r>
      <w:r w:rsidR="00C67669" w:rsidRPr="00AD5B40">
        <w:rPr>
          <w:rFonts w:eastAsia="Batang"/>
          <w:sz w:val="22"/>
          <w:szCs w:val="22"/>
          <w:lang w:eastAsia="ko-KR"/>
        </w:rPr>
        <w:t xml:space="preserve">data </w:t>
      </w:r>
      <w:r w:rsidRPr="00AD5B40">
        <w:rPr>
          <w:rFonts w:eastAsia="Batang"/>
          <w:sz w:val="22"/>
          <w:szCs w:val="22"/>
          <w:lang w:eastAsia="ko-KR"/>
        </w:rPr>
        <w:t>authors to participate in scientific ex</w:t>
      </w:r>
      <w:r w:rsidR="00C67669" w:rsidRPr="00AD5B40">
        <w:rPr>
          <w:rFonts w:eastAsia="Batang"/>
          <w:sz w:val="22"/>
          <w:szCs w:val="22"/>
          <w:lang w:eastAsia="ko-KR"/>
        </w:rPr>
        <w:t>ploration/experiment [Consumer]</w:t>
      </w:r>
      <w:r w:rsidRPr="00AD5B40">
        <w:rPr>
          <w:rFonts w:eastAsia="Batang"/>
          <w:sz w:val="22"/>
          <w:szCs w:val="22"/>
          <w:lang w:eastAsia="ko-KR"/>
        </w:rPr>
        <w:t xml:space="preserve"> </w:t>
      </w:r>
    </w:p>
    <w:p w:rsidR="00CC5F97" w:rsidRPr="00AD5B40" w:rsidRDefault="00CC5F97" w:rsidP="00FC2743">
      <w:pPr>
        <w:pStyle w:val="MainText"/>
        <w:numPr>
          <w:ilvl w:val="0"/>
          <w:numId w:val="41"/>
        </w:numPr>
        <w:spacing w:line="276" w:lineRule="auto"/>
        <w:rPr>
          <w:sz w:val="22"/>
          <w:szCs w:val="22"/>
        </w:rPr>
      </w:pPr>
      <w:r w:rsidRPr="00AD5B40">
        <w:rPr>
          <w:rFonts w:eastAsia="Batang"/>
          <w:sz w:val="22"/>
          <w:szCs w:val="22"/>
          <w:lang w:eastAsia="ko-KR"/>
        </w:rPr>
        <w:t>Download data for scientific exploration/experiment [Consumer]</w:t>
      </w:r>
    </w:p>
    <w:p w:rsidR="00CC5F97" w:rsidRPr="00AD5B40" w:rsidRDefault="00CC5F97" w:rsidP="00FC2743">
      <w:pPr>
        <w:pStyle w:val="MainText"/>
        <w:numPr>
          <w:ilvl w:val="0"/>
          <w:numId w:val="41"/>
        </w:numPr>
        <w:spacing w:line="276" w:lineRule="auto"/>
        <w:rPr>
          <w:sz w:val="22"/>
          <w:szCs w:val="22"/>
        </w:rPr>
      </w:pPr>
      <w:r w:rsidRPr="00AD5B40">
        <w:rPr>
          <w:rFonts w:eastAsia="Batang"/>
          <w:sz w:val="22"/>
          <w:szCs w:val="22"/>
          <w:lang w:eastAsia="ko-KR"/>
        </w:rPr>
        <w:t xml:space="preserve">Visually inspect data cube(s) via browser [Consumer] </w:t>
      </w:r>
      <w:r w:rsidR="000E61AF" w:rsidRPr="00AD5B40">
        <w:rPr>
          <w:rFonts w:eastAsia="Batang"/>
          <w:sz w:val="22"/>
          <w:szCs w:val="22"/>
          <w:lang w:eastAsia="ko-KR"/>
        </w:rPr>
        <w:t>, [Author], [Curator]</w:t>
      </w:r>
      <w:r w:rsidRPr="00AD5B40">
        <w:rPr>
          <w:rFonts w:eastAsia="Batang"/>
          <w:sz w:val="22"/>
          <w:szCs w:val="22"/>
          <w:lang w:eastAsia="ko-KR"/>
        </w:rPr>
        <w:t xml:space="preserve"> </w:t>
      </w:r>
    </w:p>
    <w:tbl>
      <w:tblPr>
        <w:tblStyle w:val="TableGrid"/>
        <w:tblpPr w:leftFromText="187" w:rightFromText="187" w:bottomFromText="187" w:vertAnchor="text" w:horzAnchor="margin" w:tblpY="1782"/>
        <w:tblOverlap w:val="never"/>
        <w:tblW w:w="10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5"/>
        <w:gridCol w:w="5002"/>
      </w:tblGrid>
      <w:tr w:rsidR="00DF2BA8" w:rsidRPr="00AD5B40" w:rsidTr="00DF2BA8">
        <w:trPr>
          <w:trHeight w:val="3032"/>
        </w:trPr>
        <w:tc>
          <w:tcPr>
            <w:tcW w:w="5115" w:type="dxa"/>
          </w:tcPr>
          <w:p w:rsidR="00DF2BA8" w:rsidRPr="00AD5B40" w:rsidRDefault="00DF2BA8" w:rsidP="00DF2BA8">
            <w:pPr>
              <w:rPr>
                <w:sz w:val="22"/>
                <w:szCs w:val="22"/>
              </w:rPr>
            </w:pPr>
            <w:r w:rsidRPr="00AD5B40">
              <w:rPr>
                <w:sz w:val="22"/>
                <w:szCs w:val="22"/>
              </w:rPr>
              <w:object w:dxaOrig="4575"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43.25pt" o:ole="">
                  <v:imagedata r:id="rId11" o:title=""/>
                </v:shape>
                <o:OLEObject Type="Embed" ProgID="PBrush" ShapeID="_x0000_i1025" DrawAspect="Content" ObjectID="_1279726993" r:id="rId12"/>
              </w:object>
            </w:r>
          </w:p>
        </w:tc>
        <w:tc>
          <w:tcPr>
            <w:tcW w:w="5002" w:type="dxa"/>
          </w:tcPr>
          <w:p w:rsidR="00DF2BA8" w:rsidRPr="00AD5B40" w:rsidRDefault="00DF2BA8" w:rsidP="00DF2BA8">
            <w:pPr>
              <w:rPr>
                <w:sz w:val="22"/>
                <w:szCs w:val="22"/>
              </w:rPr>
            </w:pPr>
            <w:r w:rsidRPr="00AD5B40">
              <w:rPr>
                <w:sz w:val="22"/>
                <w:szCs w:val="22"/>
              </w:rPr>
              <w:object w:dxaOrig="4470" w:dyaOrig="2955">
                <v:shape id="_x0000_i1026" type="#_x0000_t75" style="width:223.5pt;height:147.75pt" o:ole="">
                  <v:imagedata r:id="rId13" o:title=""/>
                </v:shape>
                <o:OLEObject Type="Embed" ProgID="PBrush" ShapeID="_x0000_i1026" DrawAspect="Content" ObjectID="_1279726994" r:id="rId14"/>
              </w:object>
            </w:r>
          </w:p>
        </w:tc>
      </w:tr>
      <w:tr w:rsidR="00DF2BA8" w:rsidRPr="00AD5B40" w:rsidTr="00DF2BA8">
        <w:tc>
          <w:tcPr>
            <w:tcW w:w="10117" w:type="dxa"/>
            <w:gridSpan w:val="2"/>
          </w:tcPr>
          <w:p w:rsidR="00DF2BA8" w:rsidRPr="00AD5B40" w:rsidRDefault="00A800EB" w:rsidP="00DF2BA8">
            <w:pPr>
              <w:jc w:val="center"/>
              <w:rPr>
                <w:b/>
                <w:sz w:val="22"/>
                <w:szCs w:val="22"/>
              </w:rPr>
            </w:pPr>
            <w:r w:rsidRPr="00A800EB">
              <w:rPr>
                <w:sz w:val="22"/>
                <w:szCs w:val="22"/>
              </w:rPr>
              <w:pict>
                <v:group id="_x0000_s1527" editas="canvas" style="position:absolute;left:0;text-align:left;margin-left:1.15pt;margin-top:23.1pt;width:495pt;height:157.55pt;z-index:251660288;mso-position-horizontal-relative:page;mso-position-vertical-relative:top-margin-area" coordorigin="1080,7871" coordsize="9900,3151" o:allowoverlap="f">
                  <o:lock v:ext="edit" aspectratio="t"/>
                  <v:shape id="_x0000_s1528" type="#_x0000_t75" style="position:absolute;left:1080;top:7871;width:9900;height:3151" o:preferrelative="f">
                    <v:fill o:detectmouseclick="t"/>
                    <v:path o:extrusionok="t" o:connecttype="none"/>
                    <o:lock v:ext="edit" text="t"/>
                  </v:shape>
                  <v:shape id="_x0000_s1529" type="#_x0000_t75" style="position:absolute;left:6245;top:7871;width:4359;height:2631">
                    <v:imagedata r:id="rId15" o:title=""/>
                  </v:shape>
                  <v:shape id="_x0000_s1530" type="#_x0000_t75" style="position:absolute;left:1485;top:7871;width:4359;height:2631">
                    <v:imagedata r:id="rId16" o:title=""/>
                  </v:shape>
                  <v:shapetype id="_x0000_t202" coordsize="21600,21600" o:spt="202" path="m,l,21600r21600,l21600,xe">
                    <v:stroke joinstyle="miter"/>
                    <v:path gradientshapeok="t" o:connecttype="rect"/>
                  </v:shapetype>
                  <v:shape id="_x0000_s1531" type="#_x0000_t202" style="position:absolute;left:1155;top:10631;width:9825;height:391" filled="f" stroked="f">
                    <v:textbox style="mso-next-textbox:#_x0000_s1531" inset="1.4255mm,.71275mm,1.4255mm,.71275mm">
                      <w:txbxContent>
                        <w:p w:rsidR="00DF2BA8" w:rsidRPr="00C1345C" w:rsidRDefault="00DF2BA8" w:rsidP="00DF2BA8">
                          <w:pPr>
                            <w:jc w:val="center"/>
                            <w:rPr>
                              <w:b/>
                              <w:sz w:val="22"/>
                              <w:szCs w:val="22"/>
                            </w:rPr>
                          </w:pPr>
                          <w:r>
                            <w:rPr>
                              <w:b/>
                              <w:sz w:val="22"/>
                              <w:szCs w:val="22"/>
                            </w:rPr>
                            <w:t>Figure 5. Subset of Author Support (left: “Download my data”; right: “Info about my site”)</w:t>
                          </w:r>
                        </w:p>
                      </w:txbxContent>
                    </v:textbox>
                  </v:shape>
                  <w10:wrap type="square" anchorx="page" anchory="margin"/>
                </v:group>
              </w:pict>
            </w:r>
            <w:r w:rsidR="00DF2BA8" w:rsidRPr="00AD5B40">
              <w:rPr>
                <w:b/>
                <w:sz w:val="22"/>
                <w:szCs w:val="22"/>
              </w:rPr>
              <w:t>Figure 4. FluxData Synthesis Web site (left: FluxData Towers, right: Front page)</w:t>
            </w:r>
          </w:p>
        </w:tc>
      </w:tr>
    </w:tbl>
    <w:p w:rsidR="000767A9" w:rsidRPr="00AD5B40" w:rsidRDefault="000E61AF" w:rsidP="00FC2743">
      <w:pPr>
        <w:pStyle w:val="MainText"/>
        <w:spacing w:line="276" w:lineRule="auto"/>
        <w:ind w:firstLine="0"/>
        <w:rPr>
          <w:sz w:val="22"/>
          <w:szCs w:val="22"/>
        </w:rPr>
      </w:pPr>
      <w:r w:rsidRPr="00AD5B40">
        <w:rPr>
          <w:sz w:val="22"/>
          <w:szCs w:val="22"/>
        </w:rPr>
        <w:t xml:space="preserve">We have not yet had a need to create interfaces for the data valets. </w:t>
      </w:r>
      <w:r w:rsidR="00994133" w:rsidRPr="00AD5B40">
        <w:rPr>
          <w:sz w:val="22"/>
          <w:szCs w:val="22"/>
        </w:rPr>
        <w:t>Through the combi</w:t>
      </w:r>
      <w:r w:rsidR="00C46DFB" w:rsidRPr="00AD5B40">
        <w:rPr>
          <w:sz w:val="22"/>
          <w:szCs w:val="22"/>
        </w:rPr>
        <w:t>nation of MOSS 2007 and custom W</w:t>
      </w:r>
      <w:r w:rsidR="00994133" w:rsidRPr="00AD5B40">
        <w:rPr>
          <w:sz w:val="22"/>
          <w:szCs w:val="22"/>
        </w:rPr>
        <w:t xml:space="preserve">eb parts, we are able to provide an interface that </w:t>
      </w:r>
      <w:r w:rsidR="00B57261" w:rsidRPr="00AD5B40">
        <w:rPr>
          <w:sz w:val="22"/>
          <w:szCs w:val="22"/>
        </w:rPr>
        <w:t>s</w:t>
      </w:r>
      <w:r w:rsidR="00994133" w:rsidRPr="00AD5B40">
        <w:rPr>
          <w:sz w:val="22"/>
          <w:szCs w:val="22"/>
        </w:rPr>
        <w:t>upport publi</w:t>
      </w:r>
      <w:r w:rsidR="00B57261" w:rsidRPr="00AD5B40">
        <w:rPr>
          <w:sz w:val="22"/>
          <w:szCs w:val="22"/>
        </w:rPr>
        <w:t>cation of synthesis datasets and</w:t>
      </w:r>
      <w:r w:rsidR="00994133" w:rsidRPr="00AD5B40">
        <w:rPr>
          <w:sz w:val="22"/>
          <w:szCs w:val="22"/>
        </w:rPr>
        <w:t xml:space="preserve"> is easily maintainable. </w:t>
      </w:r>
    </w:p>
    <w:p w:rsidR="00535CEB" w:rsidRPr="00362945" w:rsidRDefault="00632204" w:rsidP="00FC2743">
      <w:pPr>
        <w:pStyle w:val="MainHeading"/>
        <w:spacing w:line="276" w:lineRule="auto"/>
        <w:rPr>
          <w:rFonts w:eastAsia="SimSun"/>
          <w:sz w:val="28"/>
          <w:szCs w:val="28"/>
          <w:lang w:eastAsia="zh-CN"/>
        </w:rPr>
      </w:pPr>
      <w:r w:rsidRPr="00362945">
        <w:rPr>
          <w:rFonts w:eastAsia="SimSun"/>
          <w:sz w:val="28"/>
          <w:szCs w:val="28"/>
          <w:lang w:eastAsia="zh-CN"/>
        </w:rPr>
        <w:lastRenderedPageBreak/>
        <w:t>4</w:t>
      </w:r>
      <w:r w:rsidR="006D535B" w:rsidRPr="00362945">
        <w:rPr>
          <w:rFonts w:eastAsia="SimSun"/>
          <w:sz w:val="28"/>
          <w:szCs w:val="28"/>
          <w:lang w:eastAsia="zh-CN"/>
        </w:rPr>
        <w:t xml:space="preserve">. </w:t>
      </w:r>
      <w:r w:rsidR="00535CEB" w:rsidRPr="00362945">
        <w:rPr>
          <w:rFonts w:eastAsia="SimSun" w:hint="eastAsia"/>
          <w:sz w:val="28"/>
          <w:szCs w:val="28"/>
          <w:lang w:eastAsia="zh-CN"/>
        </w:rPr>
        <w:t>Evaluation</w:t>
      </w:r>
    </w:p>
    <w:p w:rsidR="0032198F" w:rsidRDefault="0032198F" w:rsidP="00FC2743">
      <w:pPr>
        <w:pStyle w:val="MainText"/>
        <w:spacing w:line="276" w:lineRule="auto"/>
        <w:ind w:firstLine="0"/>
        <w:rPr>
          <w:sz w:val="22"/>
          <w:szCs w:val="20"/>
        </w:rPr>
      </w:pPr>
    </w:p>
    <w:p w:rsidR="0018667C" w:rsidRPr="00AD5B40" w:rsidRDefault="0018667C" w:rsidP="00604490">
      <w:pPr>
        <w:pStyle w:val="MainText"/>
        <w:spacing w:line="276" w:lineRule="auto"/>
        <w:ind w:firstLine="432"/>
        <w:rPr>
          <w:sz w:val="22"/>
          <w:szCs w:val="22"/>
        </w:rPr>
      </w:pPr>
      <w:r>
        <w:rPr>
          <w:sz w:val="22"/>
          <w:szCs w:val="20"/>
        </w:rPr>
        <w:t>We have informally performed a quantitative analysis of a number of routine</w:t>
      </w:r>
      <w:r w:rsidR="00604490">
        <w:rPr>
          <w:sz w:val="22"/>
          <w:szCs w:val="20"/>
        </w:rPr>
        <w:t xml:space="preserve"> operations for each of the five</w:t>
      </w:r>
      <w:r>
        <w:rPr>
          <w:sz w:val="22"/>
          <w:szCs w:val="20"/>
        </w:rPr>
        <w:t xml:space="preserve"> roles supported by our approach </w:t>
      </w:r>
      <w:r w:rsidR="00137AB0">
        <w:rPr>
          <w:sz w:val="22"/>
          <w:szCs w:val="20"/>
        </w:rPr>
        <w:t>for a representative</w:t>
      </w:r>
      <w:r w:rsidR="00C91D57">
        <w:rPr>
          <w:sz w:val="22"/>
          <w:szCs w:val="20"/>
        </w:rPr>
        <w:t xml:space="preserve"> test dataset</w:t>
      </w:r>
      <w:r w:rsidR="00054A26">
        <w:rPr>
          <w:sz w:val="22"/>
          <w:szCs w:val="20"/>
        </w:rPr>
        <w:t>. We</w:t>
      </w:r>
      <w:r w:rsidR="00C91D57">
        <w:rPr>
          <w:sz w:val="22"/>
          <w:szCs w:val="20"/>
        </w:rPr>
        <w:t xml:space="preserve"> </w:t>
      </w:r>
      <w:r w:rsidR="00054A26">
        <w:rPr>
          <w:sz w:val="22"/>
          <w:szCs w:val="20"/>
        </w:rPr>
        <w:t>have</w:t>
      </w:r>
      <w:r>
        <w:rPr>
          <w:sz w:val="22"/>
          <w:szCs w:val="20"/>
        </w:rPr>
        <w:t xml:space="preserve"> found that response time is sufficient</w:t>
      </w:r>
      <w:r w:rsidR="00C91D57">
        <w:rPr>
          <w:sz w:val="22"/>
          <w:szCs w:val="20"/>
        </w:rPr>
        <w:t xml:space="preserve"> across most activities</w:t>
      </w:r>
      <w:r>
        <w:rPr>
          <w:sz w:val="22"/>
          <w:szCs w:val="20"/>
        </w:rPr>
        <w:t xml:space="preserve">, in particular as compared to </w:t>
      </w:r>
      <w:r w:rsidR="00C91D57">
        <w:rPr>
          <w:sz w:val="22"/>
          <w:szCs w:val="20"/>
        </w:rPr>
        <w:t xml:space="preserve">latencies occurred in the wide-area </w:t>
      </w:r>
      <w:r w:rsidR="00054A26">
        <w:rPr>
          <w:sz w:val="22"/>
          <w:szCs w:val="20"/>
        </w:rPr>
        <w:t>network and university networks used to</w:t>
      </w:r>
      <w:r w:rsidR="00604490">
        <w:rPr>
          <w:sz w:val="22"/>
          <w:szCs w:val="20"/>
        </w:rPr>
        <w:t xml:space="preserve"> </w:t>
      </w:r>
      <w:r w:rsidR="00C91D57">
        <w:rPr>
          <w:sz w:val="22"/>
          <w:szCs w:val="20"/>
        </w:rPr>
        <w:t>access to our</w:t>
      </w:r>
      <w:r w:rsidR="00054A26">
        <w:rPr>
          <w:sz w:val="22"/>
          <w:szCs w:val="20"/>
        </w:rPr>
        <w:t xml:space="preserve"> dataset</w:t>
      </w:r>
      <w:r w:rsidR="00C91D57">
        <w:rPr>
          <w:sz w:val="22"/>
          <w:szCs w:val="20"/>
        </w:rPr>
        <w:t xml:space="preserve">. As the dataset grows, some activities (particularly those involving AJAX) require real-time access to the back-end SQL database, which is </w:t>
      </w:r>
      <w:r w:rsidR="00604490">
        <w:rPr>
          <w:sz w:val="22"/>
          <w:szCs w:val="20"/>
        </w:rPr>
        <w:t>small</w:t>
      </w:r>
      <w:r w:rsidR="00C91D57">
        <w:rPr>
          <w:sz w:val="22"/>
          <w:szCs w:val="20"/>
        </w:rPr>
        <w:t xml:space="preserve"> </w:t>
      </w:r>
      <w:r w:rsidR="00604490">
        <w:rPr>
          <w:sz w:val="22"/>
          <w:szCs w:val="20"/>
        </w:rPr>
        <w:t xml:space="preserve">in </w:t>
      </w:r>
      <w:r w:rsidR="00C91D57">
        <w:rPr>
          <w:sz w:val="22"/>
          <w:szCs w:val="20"/>
        </w:rPr>
        <w:t xml:space="preserve">our test environment, and can incur a 1-2 second overhead. We believe that such latencies can be easily reduced by adding servers to the SQL server farm, but we have not directly performed this test ourselves. </w:t>
      </w:r>
      <w:r w:rsidR="00137AB0">
        <w:rPr>
          <w:sz w:val="22"/>
          <w:szCs w:val="20"/>
        </w:rPr>
        <w:t xml:space="preserve">In this section, we focus on the qualitative assessment of our architecture by </w:t>
      </w:r>
      <w:r w:rsidR="00604490">
        <w:rPr>
          <w:sz w:val="22"/>
          <w:szCs w:val="20"/>
        </w:rPr>
        <w:t>determin</w:t>
      </w:r>
      <w:r w:rsidR="00DF2BA8">
        <w:rPr>
          <w:sz w:val="22"/>
          <w:szCs w:val="20"/>
        </w:rPr>
        <w:t>in</w:t>
      </w:r>
      <w:r w:rsidR="00604490">
        <w:rPr>
          <w:sz w:val="22"/>
          <w:szCs w:val="20"/>
        </w:rPr>
        <w:t>g</w:t>
      </w:r>
      <w:r w:rsidR="00137AB0">
        <w:rPr>
          <w:sz w:val="22"/>
          <w:szCs w:val="20"/>
        </w:rPr>
        <w:t xml:space="preserve"> the degree to which our </w:t>
      </w:r>
      <w:r w:rsidR="00137AB0">
        <w:rPr>
          <w:sz w:val="22"/>
          <w:szCs w:val="20"/>
        </w:rPr>
        <w:lastRenderedPageBreak/>
        <w:t xml:space="preserve">approach is able to meet the requirements established in Section 2 for large-scale </w:t>
      </w:r>
      <w:r w:rsidR="00AE5714">
        <w:rPr>
          <w:sz w:val="22"/>
          <w:szCs w:val="20"/>
        </w:rPr>
        <w:t xml:space="preserve">shared </w:t>
      </w:r>
      <w:r w:rsidR="00C46DFB" w:rsidRPr="00AD5B40">
        <w:rPr>
          <w:sz w:val="22"/>
          <w:szCs w:val="22"/>
        </w:rPr>
        <w:t>environmental</w:t>
      </w:r>
      <w:r w:rsidR="00137AB0" w:rsidRPr="00AD5B40">
        <w:rPr>
          <w:sz w:val="22"/>
          <w:szCs w:val="22"/>
        </w:rPr>
        <w:t xml:space="preserve"> data such as synthesis datasets.</w:t>
      </w:r>
    </w:p>
    <w:p w:rsidR="008D5F1A" w:rsidRPr="00AD5B40" w:rsidRDefault="00A800EB" w:rsidP="00DF2BA8">
      <w:pPr>
        <w:pStyle w:val="MainText"/>
        <w:spacing w:line="276" w:lineRule="auto"/>
        <w:ind w:firstLine="432"/>
        <w:rPr>
          <w:sz w:val="22"/>
          <w:szCs w:val="22"/>
        </w:rPr>
      </w:pPr>
      <w:r w:rsidRPr="00A800EB">
        <w:rPr>
          <w:rFonts w:eastAsia="Batang"/>
          <w:noProof/>
          <w:sz w:val="22"/>
          <w:szCs w:val="22"/>
        </w:rPr>
        <w:pict>
          <v:group id="_x0000_s1532" editas="canvas" style="position:absolute;left:0;text-align:left;margin-left:69.05pt;margin-top:330pt;width:459pt;height:213.75pt;z-index:251661312;mso-position-horizontal-relative:page;mso-position-vertical-relative:top-margin-area" coordorigin="1800,7721" coordsize="9180,4275">
            <o:lock v:ext="edit" aspectratio="t"/>
            <v:shape id="_x0000_s1533" type="#_x0000_t75" style="position:absolute;left:1800;top:7721;width:9180;height:4275" o:preferrelative="f">
              <v:fill o:detectmouseclick="t"/>
              <v:path o:extrusionok="t" o:connecttype="none"/>
              <o:lock v:ext="edit" text="t"/>
            </v:shape>
            <v:shape id="_x0000_s1534" type="#_x0000_t202" style="position:absolute;left:1800;top:11312;width:9180;height:684" filled="f" stroked="f">
              <v:textbox style="mso-next-textbox:#_x0000_s1534" inset="1.4255mm,.71275mm,1.4255mm,.71275mm">
                <w:txbxContent>
                  <w:p w:rsidR="006269C4" w:rsidRPr="00C1345C" w:rsidRDefault="006269C4" w:rsidP="006269C4">
                    <w:pPr>
                      <w:jc w:val="center"/>
                      <w:rPr>
                        <w:b/>
                        <w:sz w:val="22"/>
                        <w:szCs w:val="22"/>
                      </w:rPr>
                    </w:pPr>
                    <w:r>
                      <w:rPr>
                        <w:b/>
                        <w:sz w:val="22"/>
                        <w:szCs w:val="22"/>
                      </w:rPr>
                      <w:t>Figure 6. Subset of Curator Support (left: “Submit changes to ancillary data”; right: “Approve changes to ancillary data”)</w:t>
                    </w:r>
                  </w:p>
                </w:txbxContent>
              </v:textbox>
            </v:shape>
            <v:shape id="_x0000_s1535" type="#_x0000_t75" style="position:absolute;left:6621;top:7871;width:4359;height:3360">
              <v:imagedata r:id="rId17" o:title=""/>
            </v:shape>
            <v:shape id="_x0000_s1536" type="#_x0000_t75" style="position:absolute;left:1861;top:7871;width:4359;height:3360">
              <v:imagedata r:id="rId18" o:title=""/>
            </v:shape>
            <w10:wrap type="square" anchorx="page" anchory="margin"/>
          </v:group>
        </w:pict>
      </w:r>
      <w:r w:rsidRPr="00A800EB">
        <w:rPr>
          <w:rFonts w:eastAsia="Batang"/>
          <w:noProof/>
          <w:sz w:val="22"/>
          <w:szCs w:val="22"/>
        </w:rPr>
        <w:pict>
          <v:group id="_x0000_s1537" editas="canvas" style="position:absolute;left:0;text-align:left;margin-left:59.25pt;margin-top:549.75pt;width:489.25pt;height:172.05pt;z-index:251662336;mso-position-horizontal-relative:page;mso-position-vertical-relative:top-margin-area" coordorigin="1800,7871" coordsize="9785,3441" o:allowoverlap="f">
            <o:lock v:ext="edit" aspectratio="t"/>
            <v:shape id="_x0000_s1538" type="#_x0000_t75" style="position:absolute;left:1800;top:7871;width:9785;height:3441" o:preferrelative="f">
              <v:fill o:detectmouseclick="t"/>
              <v:path o:extrusionok="t" o:connecttype="none"/>
              <o:lock v:ext="edit" text="t"/>
            </v:shape>
            <v:shape id="_x0000_s1539" type="#_x0000_t202" style="position:absolute;left:1800;top:10628;width:9180;height:684" filled="f" stroked="f">
              <v:textbox style="mso-next-textbox:#_x0000_s1539" inset="1.4255mm,.71275mm,1.4255mm,.71275mm">
                <w:txbxContent>
                  <w:p w:rsidR="006269C4" w:rsidRPr="004A0112" w:rsidRDefault="006269C4" w:rsidP="006269C4">
                    <w:pPr>
                      <w:rPr>
                        <w:b/>
                        <w:sz w:val="22"/>
                        <w:szCs w:val="22"/>
                      </w:rPr>
                    </w:pPr>
                    <w:r>
                      <w:rPr>
                        <w:b/>
                        <w:sz w:val="22"/>
                        <w:szCs w:val="22"/>
                      </w:rPr>
                      <w:t xml:space="preserve"> </w:t>
                    </w:r>
                    <w:r w:rsidRPr="004A0112">
                      <w:rPr>
                        <w:b/>
                        <w:sz w:val="22"/>
                        <w:szCs w:val="22"/>
                      </w:rPr>
                      <w:t xml:space="preserve">Figure </w:t>
                    </w:r>
                    <w:r>
                      <w:rPr>
                        <w:b/>
                        <w:sz w:val="22"/>
                        <w:szCs w:val="22"/>
                      </w:rPr>
                      <w:t>7. Subset of Consumer</w:t>
                    </w:r>
                    <w:r w:rsidRPr="004A0112">
                      <w:rPr>
                        <w:b/>
                        <w:sz w:val="22"/>
                        <w:szCs w:val="22"/>
                      </w:rPr>
                      <w:t xml:space="preserve"> Support (left: “Visually inspect data cube via browser”; right: “</w:t>
                    </w:r>
                    <w:r w:rsidRPr="004A0112">
                      <w:rPr>
                        <w:rFonts w:eastAsia="Batang"/>
                        <w:b/>
                        <w:sz w:val="22"/>
                        <w:szCs w:val="22"/>
                        <w:lang w:eastAsia="ko-KR"/>
                      </w:rPr>
                      <w:t>Inform authors of data use and/or ask questions regarding the data</w:t>
                    </w:r>
                    <w:r w:rsidRPr="004A0112">
                      <w:rPr>
                        <w:b/>
                        <w:sz w:val="22"/>
                        <w:szCs w:val="22"/>
                      </w:rPr>
                      <w:t>”)</w:t>
                    </w:r>
                  </w:p>
                </w:txbxContent>
              </v:textbox>
            </v:shape>
            <v:shape id="_x0000_s1540" type="#_x0000_t75" style="position:absolute;left:2055;top:7871;width:4359;height:2631">
              <v:imagedata r:id="rId19" o:title=""/>
            </v:shape>
            <v:shape id="_x0000_s1541" type="#_x0000_t75" style="position:absolute;left:6906;top:7871;width:4359;height:2631">
              <v:imagedata r:id="rId20" o:title=""/>
            </v:shape>
            <w10:wrap type="square" anchorx="page" anchory="margin"/>
          </v:group>
        </w:pict>
      </w:r>
      <w:r w:rsidR="008D5F1A" w:rsidRPr="00AD5B40">
        <w:rPr>
          <w:sz w:val="22"/>
          <w:szCs w:val="22"/>
        </w:rPr>
        <w:t xml:space="preserve">We have successfully applied our data management architecture as the basis for the global FLUXNET synthesis dataset collaboration at </w:t>
      </w:r>
      <w:hyperlink r:id="rId21" w:history="1">
        <w:r w:rsidR="008D5F1A" w:rsidRPr="00AD5B40">
          <w:rPr>
            <w:rStyle w:val="Hyperlink"/>
            <w:sz w:val="22"/>
            <w:szCs w:val="22"/>
          </w:rPr>
          <w:t>http://www.fluxdata.org</w:t>
        </w:r>
      </w:hyperlink>
      <w:r w:rsidR="008D5F1A" w:rsidRPr="00AD5B40">
        <w:rPr>
          <w:sz w:val="22"/>
          <w:szCs w:val="22"/>
        </w:rPr>
        <w:t>. The FLUXNET synthesis dataset originally compiled for the La Thuile workshop in Feb 2007 contained approximately 600 site years of time sensor data; each site year contains over 40 science variables. Over the year+ since the workshop, many additional site years have been added and the dataset now contains over 960 site years from over 250 sites. Another data refresh update is expected to increase those numbers in the next few months. The additional non-sensor field measurement data as well as metadata</w:t>
      </w:r>
      <w:r w:rsidR="00DF2BA8" w:rsidRPr="00AD5B40">
        <w:rPr>
          <w:sz w:val="22"/>
          <w:szCs w:val="22"/>
        </w:rPr>
        <w:t xml:space="preserve"> describing the </w:t>
      </w:r>
      <w:r w:rsidR="00DF2BA8" w:rsidRPr="00AD5B40">
        <w:rPr>
          <w:sz w:val="22"/>
          <w:szCs w:val="22"/>
        </w:rPr>
        <w:lastRenderedPageBreak/>
        <w:t>site and sensor</w:t>
      </w:r>
      <w:r w:rsidR="008D5F1A" w:rsidRPr="00AD5B40">
        <w:rPr>
          <w:sz w:val="22"/>
          <w:szCs w:val="22"/>
        </w:rPr>
        <w:t xml:space="preserve"> deployments continues to evolve as well. There are on the order of 120 different data authors and 65 proposals submitted by teams of consumers to pursue synthesis activities have been approved to use the data. These proposals involve around 125 researchers. </w:t>
      </w:r>
    </w:p>
    <w:p w:rsidR="008D5F1A" w:rsidRPr="000E78D4" w:rsidRDefault="008D5F1A" w:rsidP="008D5F1A">
      <w:pPr>
        <w:pStyle w:val="MainText"/>
        <w:spacing w:line="276" w:lineRule="auto"/>
        <w:ind w:firstLine="432"/>
        <w:rPr>
          <w:sz w:val="22"/>
          <w:szCs w:val="22"/>
        </w:rPr>
      </w:pPr>
      <w:r w:rsidRPr="00AD5B40">
        <w:rPr>
          <w:sz w:val="22"/>
          <w:szCs w:val="22"/>
        </w:rPr>
        <w:t xml:space="preserve">The left side of Figure 4 shows a representation of the flux towers around the world that contribute data (in the role of author), and the right side shows the front page of the Web Portal.  </w:t>
      </w:r>
      <w:r w:rsidRPr="00AD5B40">
        <w:rPr>
          <w:rFonts w:eastAsia="SimSun"/>
          <w:sz w:val="22"/>
          <w:szCs w:val="22"/>
          <w:lang w:eastAsia="zh-CN"/>
        </w:rPr>
        <w:t xml:space="preserve">Figure 5 shows a subset of the support for the author role for the FLUXNET project, Figure 6 shows a subset of the functionality for the curator role, and Figure </w:t>
      </w:r>
      <w:r w:rsidR="006D4CD8" w:rsidRPr="00AD5B40">
        <w:rPr>
          <w:rFonts w:eastAsia="SimSun"/>
          <w:sz w:val="22"/>
          <w:szCs w:val="22"/>
          <w:lang w:eastAsia="zh-CN"/>
        </w:rPr>
        <w:t>7</w:t>
      </w:r>
      <w:r w:rsidRPr="00AD5B40">
        <w:rPr>
          <w:rFonts w:eastAsia="SimSun"/>
          <w:sz w:val="22"/>
          <w:szCs w:val="22"/>
          <w:lang w:eastAsia="zh-CN"/>
        </w:rPr>
        <w:t xml:space="preserve"> shows a subset of the functionality for the consumer role. Because of lack of space, only this subset is shown, and no functionality for the curator or publisher roles is shown. Overall, through the feedback we </w:t>
      </w:r>
      <w:r w:rsidRPr="00AD5B40">
        <w:rPr>
          <w:rFonts w:eastAsia="SimSun"/>
          <w:sz w:val="22"/>
          <w:szCs w:val="22"/>
          <w:lang w:eastAsia="zh-CN"/>
        </w:rPr>
        <w:lastRenderedPageBreak/>
        <w:t>have received from the FLUXNET participants, we believe that we are successfully meeting their</w:t>
      </w:r>
      <w:r>
        <w:rPr>
          <w:rFonts w:eastAsia="SimSun"/>
          <w:sz w:val="22"/>
          <w:lang w:eastAsia="zh-CN"/>
        </w:rPr>
        <w:t xml:space="preserve"> </w:t>
      </w:r>
      <w:r w:rsidR="006269C4">
        <w:rPr>
          <w:rFonts w:eastAsia="SimSun"/>
          <w:sz w:val="22"/>
          <w:lang w:eastAsia="zh-CN"/>
        </w:rPr>
        <w:t>requirements</w:t>
      </w:r>
      <w:r>
        <w:rPr>
          <w:rFonts w:eastAsia="SimSun"/>
          <w:sz w:val="22"/>
          <w:lang w:eastAsia="zh-CN"/>
        </w:rPr>
        <w:t xml:space="preserve"> and providing a high-quality and robust platform for dataset management. </w:t>
      </w:r>
    </w:p>
    <w:p w:rsidR="0019371D" w:rsidRDefault="00F16BCE" w:rsidP="00FC2743">
      <w:pPr>
        <w:pStyle w:val="MainText"/>
        <w:spacing w:line="276" w:lineRule="auto"/>
        <w:ind w:firstLine="432"/>
        <w:rPr>
          <w:sz w:val="22"/>
          <w:szCs w:val="20"/>
        </w:rPr>
      </w:pPr>
      <w:r>
        <w:rPr>
          <w:sz w:val="22"/>
          <w:szCs w:val="20"/>
        </w:rPr>
        <w:t xml:space="preserve">We believe that we meet the </w:t>
      </w:r>
      <w:r w:rsidR="00ED7BD6">
        <w:rPr>
          <w:sz w:val="22"/>
          <w:szCs w:val="20"/>
        </w:rPr>
        <w:t xml:space="preserve">great </w:t>
      </w:r>
      <w:r>
        <w:rPr>
          <w:sz w:val="22"/>
          <w:szCs w:val="20"/>
        </w:rPr>
        <w:t xml:space="preserve">majority of the “holistic” requirements in Section 2. In particular, </w:t>
      </w:r>
      <w:r w:rsidR="00054A26">
        <w:rPr>
          <w:sz w:val="22"/>
          <w:szCs w:val="20"/>
        </w:rPr>
        <w:t>the general require</w:t>
      </w:r>
      <w:r w:rsidR="006269C4">
        <w:rPr>
          <w:sz w:val="22"/>
          <w:szCs w:val="20"/>
        </w:rPr>
        <w:t>ments are addressed as follows:</w:t>
      </w:r>
    </w:p>
    <w:p w:rsidR="00DF2BA8" w:rsidRDefault="00054A26" w:rsidP="00054A26">
      <w:pPr>
        <w:pStyle w:val="MainText"/>
        <w:numPr>
          <w:ilvl w:val="0"/>
          <w:numId w:val="47"/>
        </w:numPr>
        <w:spacing w:line="276" w:lineRule="auto"/>
        <w:rPr>
          <w:sz w:val="22"/>
          <w:szCs w:val="20"/>
        </w:rPr>
      </w:pPr>
      <w:r>
        <w:rPr>
          <w:sz w:val="22"/>
          <w:szCs w:val="20"/>
        </w:rPr>
        <w:t>S</w:t>
      </w:r>
      <w:r w:rsidR="00F16BCE">
        <w:rPr>
          <w:sz w:val="22"/>
          <w:szCs w:val="20"/>
        </w:rPr>
        <w:t xml:space="preserve">ecurity is ensured through a combination of browser-based username/passwords over SSL </w:t>
      </w:r>
    </w:p>
    <w:p w:rsidR="00054A26" w:rsidRDefault="00F16BCE" w:rsidP="00DF2BA8">
      <w:pPr>
        <w:pStyle w:val="MainText"/>
        <w:spacing w:line="276" w:lineRule="auto"/>
        <w:ind w:left="360" w:firstLine="0"/>
        <w:rPr>
          <w:sz w:val="22"/>
          <w:szCs w:val="20"/>
        </w:rPr>
      </w:pPr>
      <w:r>
        <w:rPr>
          <w:sz w:val="22"/>
          <w:szCs w:val="20"/>
        </w:rPr>
        <w:t xml:space="preserve">and Sharepoint’s ability to restrict content/functionality based on Active Directory membership. </w:t>
      </w:r>
      <w:r w:rsidRPr="00054A26">
        <w:rPr>
          <w:sz w:val="22"/>
          <w:szCs w:val="20"/>
        </w:rPr>
        <w:t xml:space="preserve">All interactions with SQL Server are also logged. </w:t>
      </w:r>
    </w:p>
    <w:p w:rsidR="00054A26" w:rsidRDefault="00054A26" w:rsidP="00054A26">
      <w:pPr>
        <w:pStyle w:val="MainText"/>
        <w:numPr>
          <w:ilvl w:val="0"/>
          <w:numId w:val="47"/>
        </w:numPr>
        <w:spacing w:line="276" w:lineRule="auto"/>
        <w:rPr>
          <w:sz w:val="22"/>
          <w:szCs w:val="20"/>
        </w:rPr>
      </w:pPr>
      <w:r>
        <w:rPr>
          <w:sz w:val="22"/>
          <w:szCs w:val="20"/>
        </w:rPr>
        <w:t>Although</w:t>
      </w:r>
      <w:r w:rsidR="00F16BCE" w:rsidRPr="00054A26">
        <w:rPr>
          <w:sz w:val="22"/>
          <w:szCs w:val="20"/>
        </w:rPr>
        <w:t xml:space="preserve"> we </w:t>
      </w:r>
      <w:r w:rsidR="006269C4">
        <w:rPr>
          <w:sz w:val="22"/>
          <w:szCs w:val="20"/>
        </w:rPr>
        <w:t xml:space="preserve">have not needed to add </w:t>
      </w:r>
      <w:r w:rsidR="00F16BCE" w:rsidRPr="00054A26">
        <w:rPr>
          <w:sz w:val="22"/>
          <w:szCs w:val="20"/>
        </w:rPr>
        <w:t xml:space="preserve">servers, we believe that there are sufficient capabilities in SQL Server and Sharepoint to readily increase capability to meet increased load requirements. </w:t>
      </w:r>
    </w:p>
    <w:p w:rsidR="00054A26" w:rsidRDefault="00F16BCE" w:rsidP="00054A26">
      <w:pPr>
        <w:pStyle w:val="MainText"/>
        <w:numPr>
          <w:ilvl w:val="0"/>
          <w:numId w:val="47"/>
        </w:numPr>
        <w:spacing w:line="276" w:lineRule="auto"/>
        <w:rPr>
          <w:sz w:val="22"/>
          <w:szCs w:val="20"/>
        </w:rPr>
      </w:pPr>
      <w:r w:rsidRPr="00054A26">
        <w:rPr>
          <w:sz w:val="22"/>
          <w:szCs w:val="20"/>
        </w:rPr>
        <w:t xml:space="preserve">Sharepoint features </w:t>
      </w:r>
      <w:r w:rsidR="006269C4">
        <w:rPr>
          <w:sz w:val="22"/>
          <w:szCs w:val="20"/>
        </w:rPr>
        <w:t>a built-in searching capability</w:t>
      </w:r>
      <w:r w:rsidRPr="00054A26">
        <w:rPr>
          <w:sz w:val="22"/>
          <w:szCs w:val="20"/>
        </w:rPr>
        <w:t xml:space="preserve"> to index based on keyword. We do not currently support non-keyword searching, which could be an important capability </w:t>
      </w:r>
      <w:r w:rsidR="006269C4">
        <w:rPr>
          <w:sz w:val="22"/>
          <w:szCs w:val="20"/>
        </w:rPr>
        <w:t xml:space="preserve">for us to address </w:t>
      </w:r>
      <w:r w:rsidRPr="00054A26">
        <w:rPr>
          <w:sz w:val="22"/>
          <w:szCs w:val="20"/>
        </w:rPr>
        <w:t xml:space="preserve">in the future. </w:t>
      </w:r>
    </w:p>
    <w:p w:rsidR="00054A26" w:rsidRDefault="00146CED" w:rsidP="00054A26">
      <w:pPr>
        <w:pStyle w:val="MainText"/>
        <w:numPr>
          <w:ilvl w:val="0"/>
          <w:numId w:val="47"/>
        </w:numPr>
        <w:spacing w:line="276" w:lineRule="auto"/>
        <w:rPr>
          <w:sz w:val="22"/>
          <w:szCs w:val="20"/>
        </w:rPr>
      </w:pPr>
      <w:r w:rsidRPr="00054A26">
        <w:rPr>
          <w:sz w:val="22"/>
          <w:szCs w:val="20"/>
        </w:rPr>
        <w:t>We rely</w:t>
      </w:r>
      <w:r w:rsidR="00F16BCE" w:rsidRPr="00054A26">
        <w:rPr>
          <w:sz w:val="22"/>
          <w:szCs w:val="20"/>
        </w:rPr>
        <w:t xml:space="preserve"> on the browser </w:t>
      </w:r>
      <w:r w:rsidRPr="00054A26">
        <w:rPr>
          <w:sz w:val="22"/>
          <w:szCs w:val="20"/>
        </w:rPr>
        <w:t xml:space="preserve">as the sole required client-side software </w:t>
      </w:r>
      <w:r w:rsidR="00F16BCE" w:rsidRPr="00054A26">
        <w:rPr>
          <w:sz w:val="22"/>
          <w:szCs w:val="20"/>
        </w:rPr>
        <w:t xml:space="preserve">(Internet Explorer and Firefox are our “official” supported platforms, although we routinely test via other browsers such as Opera). It is interesting to note that our main challenge with browsers has been debugging often idiosyncratic firewalls within enterprises that prevent direct access to our Sharepoint sites (we are slowly building a library of known firewall issues/configurations to better anticipate and debug future issues as more users register with our sites). </w:t>
      </w:r>
    </w:p>
    <w:p w:rsidR="00054A26" w:rsidRDefault="00ED7BD6" w:rsidP="00054A26">
      <w:pPr>
        <w:pStyle w:val="MainText"/>
        <w:numPr>
          <w:ilvl w:val="0"/>
          <w:numId w:val="47"/>
        </w:numPr>
        <w:spacing w:line="276" w:lineRule="auto"/>
        <w:rPr>
          <w:sz w:val="22"/>
          <w:szCs w:val="20"/>
        </w:rPr>
      </w:pPr>
      <w:r w:rsidRPr="00054A26">
        <w:rPr>
          <w:sz w:val="22"/>
          <w:szCs w:val="20"/>
        </w:rPr>
        <w:t xml:space="preserve">Notifications are primarily provided by email and RSS. </w:t>
      </w:r>
    </w:p>
    <w:p w:rsidR="00054A26" w:rsidRDefault="00ED7BD6" w:rsidP="009F5B11">
      <w:pPr>
        <w:pStyle w:val="MainText"/>
        <w:numPr>
          <w:ilvl w:val="0"/>
          <w:numId w:val="47"/>
        </w:numPr>
        <w:spacing w:line="276" w:lineRule="auto"/>
        <w:rPr>
          <w:sz w:val="22"/>
          <w:szCs w:val="20"/>
        </w:rPr>
      </w:pPr>
      <w:r w:rsidRPr="00054A26">
        <w:rPr>
          <w:sz w:val="22"/>
          <w:szCs w:val="20"/>
        </w:rPr>
        <w:t xml:space="preserve">We only offer rudimentary support for provenance right now (e.g., blogs offer timestamps and hyperlink capabilities, and the SQL database has </w:t>
      </w:r>
      <w:r w:rsidR="00054A26">
        <w:rPr>
          <w:sz w:val="22"/>
          <w:szCs w:val="20"/>
        </w:rPr>
        <w:t>built-in support for versioning</w:t>
      </w:r>
      <w:r w:rsidR="006269C4">
        <w:rPr>
          <w:sz w:val="22"/>
          <w:szCs w:val="20"/>
        </w:rPr>
        <w:t>)</w:t>
      </w:r>
      <w:r w:rsidR="00054A26">
        <w:rPr>
          <w:sz w:val="22"/>
          <w:szCs w:val="20"/>
        </w:rPr>
        <w:t>. W</w:t>
      </w:r>
      <w:r w:rsidRPr="00054A26">
        <w:rPr>
          <w:sz w:val="22"/>
          <w:szCs w:val="20"/>
        </w:rPr>
        <w:t xml:space="preserve">e believe that better support for </w:t>
      </w:r>
      <w:r w:rsidRPr="00054A26">
        <w:rPr>
          <w:sz w:val="22"/>
          <w:szCs w:val="20"/>
        </w:rPr>
        <w:lastRenderedPageBreak/>
        <w:t>provenance is a critical capability that we must address in the near future.</w:t>
      </w:r>
      <w:r w:rsidR="00F16BCE" w:rsidRPr="00054A26">
        <w:rPr>
          <w:sz w:val="22"/>
          <w:szCs w:val="20"/>
        </w:rPr>
        <w:t xml:space="preserve"> </w:t>
      </w:r>
    </w:p>
    <w:p w:rsidR="00054A26" w:rsidRDefault="00054A26" w:rsidP="00054A26">
      <w:pPr>
        <w:pStyle w:val="MainText"/>
        <w:spacing w:line="276" w:lineRule="auto"/>
        <w:ind w:firstLine="432"/>
        <w:rPr>
          <w:sz w:val="22"/>
          <w:szCs w:val="20"/>
        </w:rPr>
      </w:pPr>
      <w:r>
        <w:rPr>
          <w:sz w:val="22"/>
          <w:szCs w:val="20"/>
        </w:rPr>
        <w:t>W</w:t>
      </w:r>
      <w:r w:rsidR="00F752B0" w:rsidRPr="00054A26">
        <w:rPr>
          <w:sz w:val="22"/>
          <w:szCs w:val="20"/>
        </w:rPr>
        <w:t xml:space="preserve">e currently provide authors only </w:t>
      </w:r>
      <w:r w:rsidR="006269C4">
        <w:rPr>
          <w:sz w:val="22"/>
          <w:szCs w:val="20"/>
        </w:rPr>
        <w:t>rudimentary</w:t>
      </w:r>
      <w:r w:rsidR="00F752B0" w:rsidRPr="00054A26">
        <w:rPr>
          <w:sz w:val="22"/>
          <w:szCs w:val="20"/>
        </w:rPr>
        <w:t xml:space="preserve"> support by which to monitor the quality of their data as a function of time. For example, an author has the ability at any time to download the current representation of their original data (perhaps modified via the curator’s actions). Although the database contains a concise representation of the changes as a function of time, we have not had a need to expose this representation directly to authors. </w:t>
      </w:r>
    </w:p>
    <w:p w:rsidR="00054A26" w:rsidRDefault="00F752B0" w:rsidP="00054A26">
      <w:pPr>
        <w:pStyle w:val="MainText"/>
        <w:spacing w:line="276" w:lineRule="auto"/>
        <w:ind w:firstLine="432"/>
        <w:rPr>
          <w:sz w:val="22"/>
          <w:szCs w:val="20"/>
        </w:rPr>
      </w:pPr>
      <w:r w:rsidRPr="00054A26">
        <w:rPr>
          <w:sz w:val="22"/>
          <w:szCs w:val="20"/>
        </w:rPr>
        <w:t xml:space="preserve">An author has the ability to provide metadata, primary via their “My Space” within the Sharepoint server, which can then be found by others via a searching capability. </w:t>
      </w:r>
    </w:p>
    <w:p w:rsidR="00B82059" w:rsidRPr="00054A26" w:rsidRDefault="00F752B0" w:rsidP="00054A26">
      <w:pPr>
        <w:pStyle w:val="MainText"/>
        <w:spacing w:line="276" w:lineRule="auto"/>
        <w:ind w:firstLine="432"/>
        <w:rPr>
          <w:sz w:val="22"/>
          <w:szCs w:val="20"/>
        </w:rPr>
      </w:pPr>
      <w:r w:rsidRPr="00054A26">
        <w:rPr>
          <w:sz w:val="22"/>
          <w:szCs w:val="20"/>
        </w:rPr>
        <w:t>A potential consumer can ask for “Additional Data” via a special email capability shown to them upon login, resulting in a directed ema</w:t>
      </w:r>
      <w:r w:rsidR="00B82059" w:rsidRPr="00054A26">
        <w:rPr>
          <w:sz w:val="22"/>
          <w:szCs w:val="20"/>
        </w:rPr>
        <w:t>il to the appropriate potential curator.</w:t>
      </w:r>
      <w:r w:rsidRPr="00054A26">
        <w:rPr>
          <w:sz w:val="22"/>
          <w:szCs w:val="20"/>
        </w:rPr>
        <w:t xml:space="preserve"> </w:t>
      </w:r>
    </w:p>
    <w:p w:rsidR="00B82059" w:rsidRDefault="00B82059" w:rsidP="00FC2743">
      <w:pPr>
        <w:pStyle w:val="MainText"/>
        <w:spacing w:line="276" w:lineRule="auto"/>
        <w:ind w:firstLine="432"/>
        <w:rPr>
          <w:sz w:val="22"/>
          <w:szCs w:val="20"/>
        </w:rPr>
      </w:pPr>
      <w:r>
        <w:rPr>
          <w:sz w:val="22"/>
          <w:szCs w:val="20"/>
        </w:rPr>
        <w:t>The curator requirement of</w:t>
      </w:r>
      <w:r w:rsidR="00F752B0">
        <w:rPr>
          <w:sz w:val="22"/>
          <w:szCs w:val="20"/>
        </w:rPr>
        <w:t xml:space="preserve"> </w:t>
      </w:r>
      <w:r>
        <w:rPr>
          <w:sz w:val="22"/>
          <w:szCs w:val="20"/>
        </w:rPr>
        <w:t xml:space="preserve">receiving and monitoring requests for additional data is supported, although the subsequent “tracking” of requests is not directly supported in the system at this time. The requirement of the curator to assess the quality of the data is provided, albeit in a fairly primitive mechanism that can require more searching than can be desired. The main mechanism by which the curator can meet the requirement regarding “clarity of process” is through his/her blog and/or pages shared between curators. </w:t>
      </w:r>
    </w:p>
    <w:p w:rsidR="00B82059" w:rsidRDefault="00B82059" w:rsidP="00FC2743">
      <w:pPr>
        <w:pStyle w:val="MainText"/>
        <w:spacing w:line="276" w:lineRule="auto"/>
        <w:ind w:firstLine="432"/>
        <w:rPr>
          <w:sz w:val="22"/>
          <w:szCs w:val="20"/>
        </w:rPr>
      </w:pPr>
      <w:r>
        <w:rPr>
          <w:sz w:val="22"/>
          <w:szCs w:val="20"/>
        </w:rPr>
        <w:t>Publishers have a requirement of “versioning and backup”, which is provided intrinsically via SQL Server (beca</w:t>
      </w:r>
      <w:r w:rsidR="00C46DFB">
        <w:rPr>
          <w:sz w:val="22"/>
          <w:szCs w:val="20"/>
        </w:rPr>
        <w:t>use Sharepoint stores its data/W</w:t>
      </w:r>
      <w:r>
        <w:rPr>
          <w:sz w:val="22"/>
          <w:szCs w:val="20"/>
        </w:rPr>
        <w:t xml:space="preserve">eb pages in SQL Server as well, the Sharepoint content is supported for versioning and backup). </w:t>
      </w:r>
      <w:r w:rsidR="006F54BD">
        <w:rPr>
          <w:sz w:val="22"/>
          <w:szCs w:val="20"/>
        </w:rPr>
        <w:t>It is relatively easy to create new user accounts (in Active Directory), although this can be a somewhat tedious method if the number of groups the user belongs to is large. Regarding “availability of data/metadata”, the security mechanisms of SQL Server and Sharepoint provide</w:t>
      </w:r>
      <w:r w:rsidR="00146CED">
        <w:rPr>
          <w:sz w:val="22"/>
          <w:szCs w:val="20"/>
        </w:rPr>
        <w:t xml:space="preserve"> a </w:t>
      </w:r>
      <w:r w:rsidR="006F54BD">
        <w:rPr>
          <w:sz w:val="22"/>
          <w:szCs w:val="20"/>
        </w:rPr>
        <w:t xml:space="preserve">robust access control framework, </w:t>
      </w:r>
      <w:r w:rsidR="00146CED">
        <w:rPr>
          <w:sz w:val="22"/>
          <w:szCs w:val="20"/>
        </w:rPr>
        <w:t xml:space="preserve">and </w:t>
      </w:r>
      <w:r w:rsidR="006F54BD">
        <w:rPr>
          <w:sz w:val="22"/>
          <w:szCs w:val="20"/>
        </w:rPr>
        <w:t xml:space="preserve">the data cubes provide a means by which to aggregate the data for easier </w:t>
      </w:r>
      <w:r w:rsidR="006F54BD">
        <w:rPr>
          <w:sz w:val="22"/>
          <w:szCs w:val="20"/>
        </w:rPr>
        <w:lastRenderedPageBreak/>
        <w:t xml:space="preserve">exploration. General support for Web pages and / or blogs provide the means by which the Publisher can clearly document activities and policies. </w:t>
      </w:r>
    </w:p>
    <w:p w:rsidR="00F752B0" w:rsidRDefault="00B82059" w:rsidP="00FC2743">
      <w:pPr>
        <w:pStyle w:val="MainText"/>
        <w:spacing w:line="276" w:lineRule="auto"/>
        <w:ind w:firstLine="432"/>
        <w:rPr>
          <w:sz w:val="22"/>
          <w:szCs w:val="20"/>
        </w:rPr>
      </w:pPr>
      <w:r>
        <w:rPr>
          <w:sz w:val="22"/>
          <w:szCs w:val="20"/>
        </w:rPr>
        <w:t>Consumers have the ability to “request admission” via an SSL-exposed page that asks the user to self-register (or submit an explicit request that must first b</w:t>
      </w:r>
      <w:r w:rsidR="00146CED">
        <w:rPr>
          <w:sz w:val="22"/>
          <w:szCs w:val="20"/>
        </w:rPr>
        <w:t>e approved</w:t>
      </w:r>
      <w:r>
        <w:rPr>
          <w:sz w:val="22"/>
          <w:szCs w:val="20"/>
        </w:rPr>
        <w:t xml:space="preserve"> before admission is granted). This process works well in general, except in those situations where a firewall prevents the connection (often without explanation). The “declaration of intent” is not directly supported in our current system and is assumed to be outside of the system (this is part of the manual approval process to join the virtual organization). We currently support FTP and HTTP access to key datasets, as well as recent support for limited interaction via Matlab.  </w:t>
      </w:r>
    </w:p>
    <w:p w:rsidR="00552574" w:rsidRPr="008D5F1A" w:rsidRDefault="006F54BD" w:rsidP="006269C4">
      <w:pPr>
        <w:pStyle w:val="MainText"/>
        <w:spacing w:line="276" w:lineRule="auto"/>
        <w:ind w:firstLine="432"/>
        <w:rPr>
          <w:sz w:val="22"/>
          <w:szCs w:val="20"/>
        </w:rPr>
      </w:pPr>
      <w:r>
        <w:rPr>
          <w:sz w:val="22"/>
          <w:szCs w:val="20"/>
        </w:rPr>
        <w:t xml:space="preserve">Overall, we believe that our combination of SQL Server, Sharepoint, and our custom “Web Parts” meet the significant majority of requirements as established in Section 2, with the limitations described above. There are two significant areas that are not current met, largely because of the complexity involved. First, we must ensure that the proper attribution occurs. For example, a long chain of information and/or events can be required before a scientific discovery takes place. Our architecture must ensure that this chain is easy to find, and is complete. Second, much of the processing in the system continues to rely too heavily on manual intervention. For example, while we have prototyped generic code by which to routinely build new data cubes, we have yet to deploy this on a routine basis. In general, much of the publishing can </w:t>
      </w:r>
      <w:r w:rsidR="006D4CD8">
        <w:rPr>
          <w:sz w:val="22"/>
          <w:szCs w:val="20"/>
        </w:rPr>
        <w:t>better benefit from automation.</w:t>
      </w:r>
      <w:r w:rsidR="006269C4">
        <w:rPr>
          <w:sz w:val="22"/>
          <w:szCs w:val="20"/>
        </w:rPr>
        <w:t xml:space="preserve"> </w:t>
      </w:r>
      <w:r>
        <w:rPr>
          <w:sz w:val="22"/>
          <w:szCs w:val="20"/>
        </w:rPr>
        <w:t>We plan to address both areas in the near future.</w:t>
      </w:r>
    </w:p>
    <w:p w:rsidR="00FB4AFE" w:rsidRDefault="00FB4AFE" w:rsidP="00FC2743">
      <w:pPr>
        <w:pStyle w:val="MainHeading"/>
        <w:spacing w:line="276" w:lineRule="auto"/>
        <w:rPr>
          <w:rFonts w:eastAsia="SimSun"/>
          <w:lang w:eastAsia="zh-CN"/>
        </w:rPr>
      </w:pPr>
    </w:p>
    <w:p w:rsidR="00603E8E" w:rsidRPr="00885AA1" w:rsidRDefault="00632204" w:rsidP="00FC2743">
      <w:pPr>
        <w:pStyle w:val="MainHeading"/>
        <w:spacing w:line="276" w:lineRule="auto"/>
        <w:rPr>
          <w:rFonts w:eastAsia="SimSun"/>
          <w:sz w:val="28"/>
          <w:lang w:eastAsia="zh-CN"/>
        </w:rPr>
      </w:pPr>
      <w:r>
        <w:rPr>
          <w:rFonts w:eastAsia="SimSun"/>
          <w:sz w:val="28"/>
          <w:lang w:eastAsia="zh-CN"/>
        </w:rPr>
        <w:t>5</w:t>
      </w:r>
      <w:r w:rsidR="00603E8E" w:rsidRPr="00885AA1">
        <w:rPr>
          <w:rFonts w:eastAsia="SimSun"/>
          <w:sz w:val="28"/>
          <w:lang w:eastAsia="zh-CN"/>
        </w:rPr>
        <w:t xml:space="preserve">. </w:t>
      </w:r>
      <w:r w:rsidR="00603E8E" w:rsidRPr="00885AA1">
        <w:rPr>
          <w:rFonts w:eastAsia="SimSun" w:hint="eastAsia"/>
          <w:sz w:val="28"/>
          <w:lang w:eastAsia="zh-CN"/>
        </w:rPr>
        <w:t xml:space="preserve">Conclusion </w:t>
      </w:r>
    </w:p>
    <w:p w:rsidR="00E30BE3" w:rsidRDefault="00E30BE3" w:rsidP="00FC2743">
      <w:pPr>
        <w:pStyle w:val="MainText"/>
        <w:spacing w:line="276" w:lineRule="auto"/>
        <w:ind w:firstLine="0"/>
      </w:pPr>
    </w:p>
    <w:p w:rsidR="00B4368E" w:rsidRDefault="00420CDE" w:rsidP="00FC2743">
      <w:pPr>
        <w:pStyle w:val="MainText"/>
        <w:spacing w:line="276" w:lineRule="auto"/>
        <w:ind w:firstLine="0"/>
        <w:rPr>
          <w:sz w:val="22"/>
          <w:szCs w:val="22"/>
        </w:rPr>
      </w:pPr>
      <w:r>
        <w:rPr>
          <w:sz w:val="22"/>
        </w:rPr>
        <w:t xml:space="preserve">Creating effective means by which scientists collaborate continues to be a significant challenge for today’s Grids and eScience activities. </w:t>
      </w:r>
      <w:r w:rsidRPr="00DD3991">
        <w:rPr>
          <w:sz w:val="22"/>
        </w:rPr>
        <w:t xml:space="preserve">Arguably, in many situations, it is not sufficient to attempt to </w:t>
      </w:r>
      <w:r w:rsidRPr="00DD3991">
        <w:rPr>
          <w:sz w:val="22"/>
        </w:rPr>
        <w:lastRenderedPageBreak/>
        <w:t xml:space="preserve">create a file system abstraction on distributed data and thereby believe that scientific discoveries will be significantly accelerated. In this paper, we have argued that by </w:t>
      </w:r>
      <w:r w:rsidR="00DD3991" w:rsidRPr="00DD3991">
        <w:rPr>
          <w:sz w:val="22"/>
          <w:szCs w:val="22"/>
        </w:rPr>
        <w:t xml:space="preserve">explicitly identifying and addressing the different requirements for each data role (author, publisher, </w:t>
      </w:r>
      <w:r w:rsidR="006269C4">
        <w:rPr>
          <w:sz w:val="22"/>
          <w:szCs w:val="22"/>
        </w:rPr>
        <w:t xml:space="preserve">data valet, </w:t>
      </w:r>
      <w:r w:rsidR="00DD3991" w:rsidRPr="00DD3991">
        <w:rPr>
          <w:sz w:val="22"/>
          <w:szCs w:val="22"/>
        </w:rPr>
        <w:t>curator, and consumer)</w:t>
      </w:r>
      <w:r w:rsidR="00DD3991">
        <w:rPr>
          <w:sz w:val="22"/>
          <w:szCs w:val="22"/>
        </w:rPr>
        <w:t xml:space="preserve"> in a large-scale virtual organization</w:t>
      </w:r>
      <w:r w:rsidR="00DD3991" w:rsidRPr="00DD3991">
        <w:rPr>
          <w:sz w:val="22"/>
          <w:szCs w:val="22"/>
        </w:rPr>
        <w:t>,</w:t>
      </w:r>
      <w:r w:rsidR="00DD3991">
        <w:rPr>
          <w:sz w:val="22"/>
          <w:szCs w:val="22"/>
        </w:rPr>
        <w:t xml:space="preserve"> we can create a</w:t>
      </w:r>
      <w:r w:rsidR="00DD3991" w:rsidRPr="00DD3991">
        <w:rPr>
          <w:sz w:val="22"/>
          <w:szCs w:val="22"/>
        </w:rPr>
        <w:t xml:space="preserve"> data management architecture </w:t>
      </w:r>
      <w:r w:rsidR="00DD3991">
        <w:rPr>
          <w:sz w:val="22"/>
          <w:szCs w:val="22"/>
        </w:rPr>
        <w:t xml:space="preserve">that </w:t>
      </w:r>
      <w:r w:rsidR="00DD3991" w:rsidRPr="00DD3991">
        <w:rPr>
          <w:sz w:val="22"/>
          <w:szCs w:val="22"/>
        </w:rPr>
        <w:t xml:space="preserve">enables the creation of </w:t>
      </w:r>
      <w:r w:rsidR="00DD3991">
        <w:rPr>
          <w:sz w:val="22"/>
          <w:szCs w:val="22"/>
        </w:rPr>
        <w:t>dataset</w:t>
      </w:r>
      <w:r w:rsidR="00146CED">
        <w:rPr>
          <w:sz w:val="22"/>
          <w:szCs w:val="22"/>
        </w:rPr>
        <w:t>s</w:t>
      </w:r>
      <w:r w:rsidR="00DD3991">
        <w:rPr>
          <w:sz w:val="22"/>
          <w:szCs w:val="22"/>
        </w:rPr>
        <w:t xml:space="preserve"> such as </w:t>
      </w:r>
      <w:r w:rsidR="00DD3991" w:rsidRPr="00DD3991">
        <w:rPr>
          <w:sz w:val="22"/>
          <w:szCs w:val="22"/>
        </w:rPr>
        <w:t>such synthesis datasets that continue to grow and evolve with new data, data annotations, participants, and use rules</w:t>
      </w:r>
      <w:r w:rsidR="00DD3991">
        <w:rPr>
          <w:sz w:val="22"/>
          <w:szCs w:val="22"/>
        </w:rPr>
        <w:t>.</w:t>
      </w:r>
      <w:r w:rsidR="00B4368E">
        <w:rPr>
          <w:sz w:val="22"/>
          <w:szCs w:val="22"/>
        </w:rPr>
        <w:t xml:space="preserve"> We have </w:t>
      </w:r>
      <w:r w:rsidR="006269C4">
        <w:rPr>
          <w:sz w:val="22"/>
          <w:szCs w:val="22"/>
        </w:rPr>
        <w:t xml:space="preserve">implemented and </w:t>
      </w:r>
      <w:r w:rsidR="00B4368E">
        <w:rPr>
          <w:sz w:val="22"/>
          <w:szCs w:val="22"/>
        </w:rPr>
        <w:t xml:space="preserve">evaluated our combined approach of SQL Server, Sharepoint, and our </w:t>
      </w:r>
      <w:r w:rsidR="006269C4">
        <w:rPr>
          <w:sz w:val="22"/>
          <w:szCs w:val="22"/>
        </w:rPr>
        <w:t>custom W</w:t>
      </w:r>
      <w:r w:rsidR="00B4368E">
        <w:rPr>
          <w:sz w:val="22"/>
          <w:szCs w:val="22"/>
        </w:rPr>
        <w:t xml:space="preserve">eb parts in light of these requirements and show how our data management approach is successfully being used for the FLUXNET synthesis dataset. </w:t>
      </w:r>
    </w:p>
    <w:p w:rsidR="00CA53F8" w:rsidRDefault="00B4368E" w:rsidP="00FC2743">
      <w:pPr>
        <w:pStyle w:val="MainText"/>
        <w:spacing w:line="276" w:lineRule="auto"/>
        <w:ind w:firstLine="432"/>
        <w:rPr>
          <w:sz w:val="22"/>
        </w:rPr>
      </w:pPr>
      <w:r w:rsidRPr="00B4368E">
        <w:rPr>
          <w:sz w:val="22"/>
          <w:szCs w:val="22"/>
        </w:rPr>
        <w:t>In the coming months, we plan to m</w:t>
      </w:r>
      <w:r w:rsidR="007E2059">
        <w:rPr>
          <w:sz w:val="22"/>
        </w:rPr>
        <w:t xml:space="preserve">igrate hydrological </w:t>
      </w:r>
      <w:r w:rsidR="0011072E" w:rsidRPr="00B4368E">
        <w:rPr>
          <w:sz w:val="22"/>
        </w:rPr>
        <w:t xml:space="preserve">data to </w:t>
      </w:r>
      <w:r w:rsidRPr="00B4368E">
        <w:rPr>
          <w:sz w:val="22"/>
        </w:rPr>
        <w:t xml:space="preserve">the </w:t>
      </w:r>
      <w:r w:rsidR="0011072E" w:rsidRPr="00B4368E">
        <w:rPr>
          <w:sz w:val="22"/>
        </w:rPr>
        <w:t>same infrastructure and add satellite and climate datasets to the global FLUXNET synthesis dataset.</w:t>
      </w:r>
      <w:r w:rsidR="0073205E" w:rsidRPr="00B4368E">
        <w:rPr>
          <w:sz w:val="22"/>
        </w:rPr>
        <w:t xml:space="preserve"> </w:t>
      </w:r>
      <w:r w:rsidRPr="00B4368E">
        <w:rPr>
          <w:sz w:val="22"/>
        </w:rPr>
        <w:t>We plan to provide a</w:t>
      </w:r>
      <w:r w:rsidR="0073205E" w:rsidRPr="00B4368E">
        <w:rPr>
          <w:sz w:val="22"/>
        </w:rPr>
        <w:t xml:space="preserve">dditional support for authors and consumers </w:t>
      </w:r>
      <w:r w:rsidRPr="00B4368E">
        <w:rPr>
          <w:sz w:val="22"/>
        </w:rPr>
        <w:t xml:space="preserve">as identified earlier in this paper. </w:t>
      </w:r>
      <w:r>
        <w:rPr>
          <w:sz w:val="22"/>
        </w:rPr>
        <w:t xml:space="preserve">In addition, we are currently in the process of making our software, including detailed documentation for its use, available for other projects to utilize. </w:t>
      </w:r>
    </w:p>
    <w:p w:rsidR="006D4CD8" w:rsidRPr="00B4368E" w:rsidRDefault="006D4CD8" w:rsidP="00FC2743">
      <w:pPr>
        <w:pStyle w:val="MainText"/>
        <w:spacing w:line="276" w:lineRule="auto"/>
        <w:ind w:firstLine="432"/>
        <w:rPr>
          <w:sz w:val="22"/>
        </w:rPr>
      </w:pPr>
    </w:p>
    <w:p w:rsidR="00826B4C" w:rsidRPr="00885AA1" w:rsidRDefault="00826B4C" w:rsidP="00FC2743">
      <w:pPr>
        <w:pStyle w:val="MainHeading"/>
        <w:spacing w:line="276" w:lineRule="auto"/>
        <w:rPr>
          <w:sz w:val="28"/>
        </w:rPr>
      </w:pPr>
      <w:r w:rsidRPr="00885AA1">
        <w:rPr>
          <w:sz w:val="28"/>
        </w:rPr>
        <w:t>References</w:t>
      </w:r>
    </w:p>
    <w:p w:rsidR="00826B4C" w:rsidRPr="00A030AF" w:rsidRDefault="00826B4C" w:rsidP="00FC2743">
      <w:pPr>
        <w:pStyle w:val="MainText"/>
        <w:spacing w:line="276" w:lineRule="auto"/>
      </w:pPr>
    </w:p>
    <w:p w:rsidR="0079298F" w:rsidRPr="00AD5B40" w:rsidRDefault="0079298F" w:rsidP="00FC2743">
      <w:pPr>
        <w:pStyle w:val="Reference"/>
        <w:spacing w:line="276" w:lineRule="auto"/>
        <w:rPr>
          <w:rFonts w:cs="Times New Roman"/>
          <w:sz w:val="20"/>
        </w:rPr>
      </w:pPr>
      <w:bookmarkStart w:id="0" w:name="_Ref195155714"/>
      <w:bookmarkStart w:id="1" w:name="_Ref187117912"/>
      <w:bookmarkStart w:id="2" w:name="_Ref68770567"/>
      <w:r w:rsidRPr="00AD5B40">
        <w:rPr>
          <w:rStyle w:val="m"/>
          <w:rFonts w:cs="Times New Roman"/>
          <w:sz w:val="20"/>
        </w:rPr>
        <w:t xml:space="preserve">B. Plale, D. Gannon, </w:t>
      </w:r>
      <w:r w:rsidRPr="00AD5B40">
        <w:rPr>
          <w:rStyle w:val="m"/>
          <w:rFonts w:cs="Times New Roman"/>
          <w:i/>
          <w:sz w:val="20"/>
        </w:rPr>
        <w:t>et. al. “</w:t>
      </w:r>
      <w:r w:rsidRPr="00AD5B40">
        <w:rPr>
          <w:rFonts w:cs="Times New Roman"/>
          <w:bCs/>
          <w:color w:val="000000"/>
          <w:sz w:val="20"/>
        </w:rPr>
        <w:t>CASA and LEAD: Adaptive Cyberinfrastructure for Real-Time Multiscale Weather Forecasting”, Computer, Vol 39, issue 11, November 2006, pp. 56 – 64.</w:t>
      </w:r>
      <w:bookmarkEnd w:id="0"/>
      <w:r w:rsidRPr="00AD5B40">
        <w:rPr>
          <w:rFonts w:cs="Times New Roman"/>
          <w:bCs/>
          <w:color w:val="000000"/>
          <w:sz w:val="20"/>
        </w:rPr>
        <w:t xml:space="preserve"> </w:t>
      </w:r>
    </w:p>
    <w:p w:rsidR="00226649" w:rsidRPr="00AD5B40" w:rsidRDefault="00226649" w:rsidP="00FC2743">
      <w:pPr>
        <w:pStyle w:val="Reference"/>
        <w:spacing w:line="276" w:lineRule="auto"/>
        <w:rPr>
          <w:rStyle w:val="m"/>
          <w:rFonts w:cs="Times New Roman"/>
          <w:sz w:val="20"/>
        </w:rPr>
      </w:pPr>
      <w:bookmarkStart w:id="3" w:name="_Ref195156122"/>
      <w:r w:rsidRPr="00AD5B40">
        <w:rPr>
          <w:rStyle w:val="m"/>
          <w:rFonts w:cs="Times New Roman"/>
          <w:sz w:val="20"/>
        </w:rPr>
        <w:t xml:space="preserve">US National Virtual Observatory (NVO). </w:t>
      </w:r>
      <w:r w:rsidR="00AB4AC7" w:rsidRPr="00AD5B40">
        <w:rPr>
          <w:rStyle w:val="m"/>
          <w:rFonts w:cs="Times New Roman"/>
          <w:sz w:val="20"/>
        </w:rPr>
        <w:t>http://www.us-vo.org/</w:t>
      </w:r>
      <w:bookmarkEnd w:id="3"/>
    </w:p>
    <w:p w:rsidR="00AB4AC7" w:rsidRPr="00AD5B40" w:rsidRDefault="00AB4AC7" w:rsidP="00FC2743">
      <w:pPr>
        <w:pStyle w:val="Reference"/>
        <w:spacing w:line="276" w:lineRule="auto"/>
        <w:rPr>
          <w:rStyle w:val="m"/>
          <w:rFonts w:cs="Times New Roman"/>
          <w:sz w:val="20"/>
        </w:rPr>
      </w:pPr>
      <w:bookmarkStart w:id="4" w:name="_Ref195956452"/>
      <w:r w:rsidRPr="00AD5B40">
        <w:rPr>
          <w:rStyle w:val="m"/>
          <w:rFonts w:cs="Times New Roman"/>
          <w:sz w:val="20"/>
        </w:rPr>
        <w:t xml:space="preserve">Consortium of Universities for the Advancement of Hydrologic </w:t>
      </w:r>
      <w:r w:rsidR="00E44698" w:rsidRPr="00AD5B40">
        <w:rPr>
          <w:rStyle w:val="m"/>
          <w:rFonts w:cs="Times New Roman"/>
          <w:sz w:val="20"/>
        </w:rPr>
        <w:t xml:space="preserve">Science (CUAHSI) Hydrologic Information System (HIS) </w:t>
      </w:r>
      <w:r w:rsidRPr="00AD5B40">
        <w:rPr>
          <w:rStyle w:val="m"/>
          <w:rFonts w:cs="Times New Roman"/>
          <w:sz w:val="20"/>
        </w:rPr>
        <w:t>http://www.cuahsi.org/</w:t>
      </w:r>
      <w:bookmarkEnd w:id="4"/>
      <w:r w:rsidR="00E44698" w:rsidRPr="00AD5B40">
        <w:rPr>
          <w:rStyle w:val="m"/>
          <w:rFonts w:cs="Times New Roman"/>
          <w:sz w:val="20"/>
        </w:rPr>
        <w:t>his.html</w:t>
      </w:r>
    </w:p>
    <w:p w:rsidR="00C95C02" w:rsidRPr="00AD5B40" w:rsidRDefault="00C95C02" w:rsidP="00FC2743">
      <w:pPr>
        <w:pStyle w:val="Reference"/>
        <w:spacing w:line="276" w:lineRule="auto"/>
        <w:rPr>
          <w:rStyle w:val="m"/>
          <w:rFonts w:cs="Times New Roman"/>
          <w:sz w:val="20"/>
        </w:rPr>
      </w:pPr>
      <w:bookmarkStart w:id="5" w:name="_Ref195156379"/>
      <w:r w:rsidRPr="00AD5B40">
        <w:rPr>
          <w:rStyle w:val="m"/>
          <w:rFonts w:cs="Times New Roman"/>
          <w:sz w:val="20"/>
        </w:rPr>
        <w:t xml:space="preserve">Biomedical Informatics Research Network (BIRN). </w:t>
      </w:r>
      <w:r w:rsidR="003D16CE" w:rsidRPr="00AD5B40">
        <w:rPr>
          <w:rStyle w:val="m"/>
          <w:rFonts w:cs="Times New Roman"/>
          <w:sz w:val="20"/>
        </w:rPr>
        <w:t>http://www.nbirn.net/</w:t>
      </w:r>
      <w:bookmarkEnd w:id="5"/>
    </w:p>
    <w:p w:rsidR="003D16CE" w:rsidRPr="00AD5B40" w:rsidRDefault="003D16CE" w:rsidP="00FC2743">
      <w:pPr>
        <w:pStyle w:val="Reference"/>
        <w:spacing w:line="276" w:lineRule="auto"/>
        <w:rPr>
          <w:rStyle w:val="m"/>
          <w:rFonts w:cs="Times New Roman"/>
          <w:sz w:val="20"/>
        </w:rPr>
      </w:pPr>
      <w:bookmarkStart w:id="6" w:name="_Ref193458511"/>
      <w:r w:rsidRPr="00AD5B40">
        <w:rPr>
          <w:rFonts w:cs="Times New Roman"/>
          <w:sz w:val="20"/>
        </w:rPr>
        <w:t>J. Gray, A. S. Szalay, A. Thakar, C. Stoughton, J. vandenBerg. Online Scientific Data Curation, Publication, and Archiving. MSR Tech Report MSR-TR-2002-74. July 2002.</w:t>
      </w:r>
      <w:bookmarkEnd w:id="6"/>
    </w:p>
    <w:p w:rsidR="00B762DA" w:rsidRPr="00AD5B40" w:rsidRDefault="00885AA1" w:rsidP="00FC2743">
      <w:pPr>
        <w:pStyle w:val="Reference"/>
        <w:spacing w:line="276" w:lineRule="auto"/>
        <w:rPr>
          <w:rFonts w:cs="Times New Roman"/>
          <w:sz w:val="20"/>
        </w:rPr>
      </w:pPr>
      <w:bookmarkStart w:id="7" w:name="_Ref195154779"/>
      <w:bookmarkEnd w:id="1"/>
      <w:r w:rsidRPr="00AD5B40">
        <w:rPr>
          <w:rFonts w:cs="Times New Roman"/>
          <w:sz w:val="20"/>
          <w:lang w:val="de-DE"/>
        </w:rPr>
        <w:lastRenderedPageBreak/>
        <w:t>A. Choudhary, M. Kandemir, J. No, G. Memik, X. Shen, W. Liao, H. Nagesh, S. More, V. Taylor, R. Thakur, and R. Stevens</w:t>
      </w:r>
      <w:r w:rsidR="00B762DA" w:rsidRPr="00AD5B40">
        <w:rPr>
          <w:rFonts w:cs="Times New Roman"/>
          <w:sz w:val="20"/>
        </w:rPr>
        <w:t xml:space="preserve">. </w:t>
      </w:r>
      <w:r w:rsidRPr="00AD5B40">
        <w:rPr>
          <w:rFonts w:cs="Times New Roman"/>
          <w:color w:val="000025"/>
          <w:sz w:val="20"/>
        </w:rPr>
        <w:t>Data management for large</w:t>
      </w:r>
      <w:r w:rsidRPr="00AD5B40">
        <w:rPr>
          <w:rFonts w:ascii="Cambria Math" w:hAnsi="Cambria Math" w:cs="Times New Roman"/>
          <w:color w:val="000025"/>
          <w:sz w:val="20"/>
        </w:rPr>
        <w:t>‐</w:t>
      </w:r>
      <w:r w:rsidRPr="00AD5B40">
        <w:rPr>
          <w:rFonts w:cs="Times New Roman"/>
          <w:color w:val="000025"/>
          <w:sz w:val="20"/>
        </w:rPr>
        <w:t xml:space="preserve">scale scientific computations in high performance distributed systems.  </w:t>
      </w:r>
      <w:r w:rsidRPr="00AD5B40">
        <w:rPr>
          <w:rFonts w:cs="Times New Roman"/>
          <w:sz w:val="20"/>
        </w:rPr>
        <w:t>Cluster Computing. Volume 3, Number 1, July 2000, pp. 45</w:t>
      </w:r>
      <w:r w:rsidR="00B762DA" w:rsidRPr="00AD5B40">
        <w:rPr>
          <w:rFonts w:cs="Times New Roman"/>
          <w:sz w:val="20"/>
        </w:rPr>
        <w:t>-</w:t>
      </w:r>
      <w:r w:rsidRPr="00AD5B40">
        <w:rPr>
          <w:rFonts w:cs="Times New Roman"/>
          <w:sz w:val="20"/>
        </w:rPr>
        <w:t>60.</w:t>
      </w:r>
      <w:bookmarkEnd w:id="2"/>
      <w:bookmarkEnd w:id="7"/>
    </w:p>
    <w:p w:rsidR="006269C4" w:rsidRPr="00AD5B40" w:rsidRDefault="00632204" w:rsidP="006269C4">
      <w:pPr>
        <w:pStyle w:val="Reference"/>
        <w:spacing w:line="276" w:lineRule="auto"/>
        <w:rPr>
          <w:rFonts w:cs="Times New Roman"/>
          <w:sz w:val="20"/>
        </w:rPr>
      </w:pPr>
      <w:bookmarkStart w:id="8" w:name="_Ref193444659"/>
      <w:r w:rsidRPr="00AD5B40">
        <w:rPr>
          <w:rFonts w:cs="Times New Roman"/>
          <w:sz w:val="20"/>
        </w:rPr>
        <w:t>A. Chervenak, I. Foster, C. Kesselman, C. Salisbury, and S. Tuecke. The Data Grid: Towards an Architecture for the Distributed Management and Analyses of Large Scientific Datasets.</w:t>
      </w:r>
      <w:bookmarkEnd w:id="8"/>
      <w:r w:rsidRPr="00AD5B40">
        <w:rPr>
          <w:rFonts w:cs="Times New Roman"/>
          <w:sz w:val="20"/>
        </w:rPr>
        <w:t xml:space="preserve"> </w:t>
      </w:r>
      <w:bookmarkStart w:id="9" w:name="_Ref195770195"/>
      <w:r w:rsidR="006269C4" w:rsidRPr="00AD5B40">
        <w:rPr>
          <w:rFonts w:cs="Times New Roman"/>
          <w:sz w:val="20"/>
        </w:rPr>
        <w:t>Journal of Network and Computer Applications, 2001</w:t>
      </w:r>
    </w:p>
    <w:p w:rsidR="005C3444" w:rsidRPr="00AD5B40" w:rsidRDefault="00C84CD2" w:rsidP="005C3444">
      <w:pPr>
        <w:pStyle w:val="Reference"/>
        <w:spacing w:line="276" w:lineRule="auto"/>
        <w:rPr>
          <w:rFonts w:cs="Times New Roman"/>
          <w:sz w:val="20"/>
        </w:rPr>
      </w:pPr>
      <w:bookmarkStart w:id="10" w:name="_Ref204921919"/>
      <w:r w:rsidRPr="00AD5B40">
        <w:rPr>
          <w:rFonts w:cs="Times New Roman"/>
          <w:sz w:val="20"/>
        </w:rPr>
        <w:t xml:space="preserve">B. White, M. Walker, M. Humphrey, and A. Grimshaw. LegionFS: A Secure and Scalable File System Supporting Cross-Domain High-Performance Applications.  In </w:t>
      </w:r>
      <w:r w:rsidRPr="00AD5B40">
        <w:rPr>
          <w:rStyle w:val="Emphasis"/>
          <w:rFonts w:cs="Times New Roman"/>
          <w:sz w:val="20"/>
        </w:rPr>
        <w:t xml:space="preserve">Proceedings of Supercomputing 2001 </w:t>
      </w:r>
      <w:r w:rsidRPr="00AD5B40">
        <w:rPr>
          <w:rStyle w:val="Emphasis"/>
          <w:rFonts w:cs="Times New Roman"/>
          <w:i w:val="0"/>
          <w:iCs/>
          <w:sz w:val="20"/>
        </w:rPr>
        <w:t>,</w:t>
      </w:r>
      <w:r w:rsidRPr="00AD5B40">
        <w:rPr>
          <w:rFonts w:cs="Times New Roman"/>
          <w:sz w:val="20"/>
        </w:rPr>
        <w:t xml:space="preserve"> Denver, Colorado, November, 2001.</w:t>
      </w:r>
      <w:bookmarkStart w:id="11" w:name="_Ref195770206"/>
      <w:bookmarkEnd w:id="9"/>
      <w:bookmarkEnd w:id="10"/>
    </w:p>
    <w:p w:rsidR="005C3444" w:rsidRPr="00AD5B40" w:rsidRDefault="004C08CF" w:rsidP="005C3444">
      <w:pPr>
        <w:pStyle w:val="Reference"/>
        <w:spacing w:line="276" w:lineRule="auto"/>
        <w:rPr>
          <w:rFonts w:cs="Times New Roman"/>
          <w:sz w:val="20"/>
        </w:rPr>
      </w:pPr>
      <w:bookmarkStart w:id="12" w:name="_Ref204921921"/>
      <w:r w:rsidRPr="00AD5B40">
        <w:rPr>
          <w:rFonts w:cs="Times New Roman"/>
          <w:color w:val="000000"/>
          <w:sz w:val="20"/>
        </w:rPr>
        <w:t xml:space="preserve">Nery dos Santos, M.; Cerqueira, R. </w:t>
      </w:r>
      <w:r w:rsidRPr="00AD5B40">
        <w:rPr>
          <w:rFonts w:cs="Times New Roman"/>
          <w:bCs/>
          <w:color w:val="000000"/>
          <w:sz w:val="20"/>
        </w:rPr>
        <w:t xml:space="preserve">GridFS: Targeting Data Sharing in Grid Environments, </w:t>
      </w:r>
      <w:r w:rsidRPr="00AD5B40">
        <w:rPr>
          <w:rFonts w:cs="Times New Roman"/>
          <w:color w:val="000000"/>
          <w:sz w:val="20"/>
        </w:rPr>
        <w:t>Sixth IEEE International Symposium on Cluster Computing and the Grid. Volume 2, Issue , 16-19 May 2006</w:t>
      </w:r>
      <w:bookmarkEnd w:id="11"/>
      <w:r w:rsidR="00443904" w:rsidRPr="00AD5B40">
        <w:rPr>
          <w:rFonts w:cs="Times New Roman"/>
          <w:color w:val="000000"/>
          <w:sz w:val="20"/>
        </w:rPr>
        <w:t>.</w:t>
      </w:r>
      <w:bookmarkStart w:id="13" w:name="_Ref195770405"/>
      <w:bookmarkEnd w:id="12"/>
    </w:p>
    <w:p w:rsidR="00B67790" w:rsidRPr="00AD5B40" w:rsidRDefault="00B67790" w:rsidP="005C3444">
      <w:pPr>
        <w:pStyle w:val="Reference"/>
        <w:spacing w:line="276" w:lineRule="auto"/>
        <w:rPr>
          <w:rFonts w:cs="Times New Roman"/>
          <w:sz w:val="20"/>
        </w:rPr>
      </w:pPr>
      <w:bookmarkStart w:id="14" w:name="_Ref204921923"/>
      <w:r w:rsidRPr="00AD5B40">
        <w:rPr>
          <w:rFonts w:cs="Times New Roman"/>
          <w:color w:val="000000"/>
          <w:sz w:val="20"/>
        </w:rPr>
        <w:t>Storage Resource Broker (SRB): http://www.sdsc.edu/srb/index.php/Main_Page</w:t>
      </w:r>
      <w:bookmarkEnd w:id="13"/>
      <w:bookmarkEnd w:id="14"/>
    </w:p>
    <w:p w:rsidR="00F143B9" w:rsidRPr="00AD5B40" w:rsidRDefault="00F143B9" w:rsidP="00F143B9">
      <w:pPr>
        <w:pStyle w:val="Reference"/>
        <w:spacing w:line="276" w:lineRule="auto"/>
        <w:rPr>
          <w:rFonts w:cs="Times New Roman"/>
          <w:sz w:val="20"/>
        </w:rPr>
      </w:pPr>
      <w:bookmarkStart w:id="15" w:name="_Ref195155751"/>
      <w:r w:rsidRPr="00AD5B40">
        <w:rPr>
          <w:rStyle w:val="m"/>
          <w:rFonts w:eastAsia="Batang" w:cs="Times New Roman"/>
          <w:sz w:val="20"/>
        </w:rPr>
        <w:t>Y. Simmhan, B. Plale, and D. Gannon, "A survey of data provenance in e-science," in SIGMOD Record, vol. 34, 2005, pp. 31-36.</w:t>
      </w:r>
      <w:bookmarkEnd w:id="15"/>
    </w:p>
    <w:p w:rsidR="00443904" w:rsidRPr="00AD5B40" w:rsidRDefault="000553BD" w:rsidP="00443904">
      <w:pPr>
        <w:pStyle w:val="Reference"/>
        <w:spacing w:line="276" w:lineRule="auto"/>
        <w:rPr>
          <w:rFonts w:cs="Times New Roman"/>
          <w:sz w:val="20"/>
        </w:rPr>
      </w:pPr>
      <w:bookmarkStart w:id="16" w:name="_Ref187481750"/>
      <w:r w:rsidRPr="00AD5B40">
        <w:rPr>
          <w:rStyle w:val="Strong"/>
          <w:rFonts w:cs="Times New Roman"/>
          <w:b w:val="0"/>
          <w:sz w:val="20"/>
        </w:rPr>
        <w:lastRenderedPageBreak/>
        <w:t>D. Baldocchi, Falge, E, Gu, L.</w:t>
      </w:r>
      <w:r w:rsidRPr="00AD5B40">
        <w:rPr>
          <w:rFonts w:cs="Times New Roman"/>
          <w:sz w:val="20"/>
        </w:rPr>
        <w:t xml:space="preserve">, R. Olson, D. Hollinger, S. Running, P. Anthoni, Ch. Bernhofer, K. Davis, J. Fuentes, A. Goldstein, G. Katul, B. Law, X. Lee, Y. Malhi, T. Meyers, J.W. Munger, W. Oechel, K. Pilegaard, H.P. Schmid, R. Valentini, S. Verma, T. Vesala, </w:t>
      </w:r>
      <w:r w:rsidRPr="00AD5B40">
        <w:rPr>
          <w:rStyle w:val="Strong"/>
          <w:rFonts w:cs="Times New Roman"/>
          <w:b w:val="0"/>
          <w:sz w:val="20"/>
        </w:rPr>
        <w:t>K. Wilson</w:t>
      </w:r>
      <w:r w:rsidRPr="00AD5B40">
        <w:rPr>
          <w:rFonts w:cs="Times New Roman"/>
          <w:sz w:val="20"/>
        </w:rPr>
        <w:t xml:space="preserve"> and S. Wofsy. 2001. FLUXNET: A New Tool to Study the Temporal and Spatial Variability of Ecosystem-Scale Carbon Dioxide, Water Vapor and Energy Flux Densities. Bulletin of the American Meteorological Society 82: 2415-2435.</w:t>
      </w:r>
      <w:bookmarkStart w:id="17" w:name="_Ref193456825"/>
      <w:bookmarkStart w:id="18" w:name="_Ref195769601"/>
      <w:bookmarkEnd w:id="16"/>
    </w:p>
    <w:p w:rsidR="00443904" w:rsidRPr="00AD5B40" w:rsidRDefault="00443904" w:rsidP="00443904">
      <w:pPr>
        <w:pStyle w:val="Reference"/>
        <w:spacing w:line="276" w:lineRule="auto"/>
        <w:rPr>
          <w:rFonts w:cs="Times New Roman"/>
          <w:sz w:val="20"/>
        </w:rPr>
      </w:pPr>
      <w:r w:rsidRPr="00AD5B40">
        <w:rPr>
          <w:rFonts w:cs="Times New Roman"/>
          <w:sz w:val="20"/>
          <w:lang w:eastAsia="zh-CN"/>
        </w:rPr>
        <w:t>“</w:t>
      </w:r>
      <w:r w:rsidRPr="00AD5B40">
        <w:rPr>
          <w:rFonts w:cs="Times New Roman"/>
          <w:bCs/>
          <w:sz w:val="20"/>
          <w:lang w:eastAsia="zh-CN"/>
        </w:rPr>
        <w:t>The Sixth Data Release of the Sloan Digital Sky Survey”,</w:t>
      </w:r>
      <w:r w:rsidRPr="00AD5B40">
        <w:rPr>
          <w:rFonts w:cs="Times New Roman"/>
          <w:sz w:val="20"/>
          <w:lang w:eastAsia="zh-CN"/>
        </w:rPr>
        <w:t xml:space="preserve"> J. </w:t>
      </w:r>
      <w:r w:rsidRPr="00AD5B40">
        <w:rPr>
          <w:rFonts w:cs="Times New Roman"/>
          <w:bCs/>
          <w:sz w:val="20"/>
          <w:lang w:eastAsia="zh-CN"/>
        </w:rPr>
        <w:t xml:space="preserve">Adelman-McCarthy et al. 2007, </w:t>
      </w:r>
      <w:r w:rsidRPr="00AD5B40">
        <w:rPr>
          <w:rFonts w:cs="Times New Roman"/>
          <w:sz w:val="20"/>
          <w:lang w:eastAsia="zh-CN"/>
        </w:rPr>
        <w:t>The Astrophysical Journal Supplement Series, Volume 175, Issue 2, pp. 297-313.</w:t>
      </w:r>
    </w:p>
    <w:p w:rsidR="007A653C" w:rsidRPr="00AD5B40" w:rsidRDefault="00FB3483" w:rsidP="00FC2743">
      <w:pPr>
        <w:pStyle w:val="Reference"/>
        <w:spacing w:line="276" w:lineRule="auto"/>
        <w:rPr>
          <w:rFonts w:cs="Times New Roman"/>
          <w:sz w:val="20"/>
        </w:rPr>
      </w:pPr>
      <w:r w:rsidRPr="00AD5B40">
        <w:rPr>
          <w:rFonts w:cs="Times New Roman"/>
          <w:sz w:val="20"/>
        </w:rPr>
        <w:t xml:space="preserve">J. </w:t>
      </w:r>
      <w:r w:rsidR="00871AE9" w:rsidRPr="00AD5B40">
        <w:rPr>
          <w:rFonts w:cs="Times New Roman"/>
          <w:sz w:val="20"/>
        </w:rPr>
        <w:t xml:space="preserve">Gray, “Distributed Computing Economics”, </w:t>
      </w:r>
      <w:r w:rsidR="00871AE9" w:rsidRPr="00AD5B40">
        <w:rPr>
          <w:rFonts w:cs="Times New Roman"/>
          <w:iCs/>
          <w:sz w:val="20"/>
        </w:rPr>
        <w:t>Computer Systems Theory, Technology, and</w:t>
      </w:r>
      <w:r w:rsidRPr="00AD5B40">
        <w:rPr>
          <w:rFonts w:cs="Times New Roman"/>
          <w:iCs/>
          <w:sz w:val="20"/>
        </w:rPr>
        <w:t xml:space="preserve"> </w:t>
      </w:r>
      <w:r w:rsidR="00871AE9" w:rsidRPr="00AD5B40">
        <w:rPr>
          <w:rFonts w:cs="Times New Roman"/>
          <w:iCs/>
          <w:sz w:val="20"/>
        </w:rPr>
        <w:t>Applications, A Tribute to Roger Needham</w:t>
      </w:r>
      <w:r w:rsidR="00871AE9" w:rsidRPr="00AD5B40">
        <w:rPr>
          <w:rFonts w:cs="Times New Roman"/>
          <w:sz w:val="20"/>
        </w:rPr>
        <w:t>, A. Herbert and K. Sparck Jones eds., Springer, 2004,</w:t>
      </w:r>
      <w:r w:rsidRPr="00AD5B40">
        <w:rPr>
          <w:rFonts w:cs="Times New Roman"/>
          <w:sz w:val="20"/>
        </w:rPr>
        <w:t xml:space="preserve"> </w:t>
      </w:r>
      <w:r w:rsidR="00871AE9" w:rsidRPr="00AD5B40">
        <w:rPr>
          <w:rFonts w:cs="Times New Roman"/>
          <w:sz w:val="20"/>
        </w:rPr>
        <w:t>pp 93-101, also MSR-TR-2003-24, March 2003</w:t>
      </w:r>
      <w:r w:rsidRPr="00AD5B40">
        <w:rPr>
          <w:rFonts w:cs="Times New Roman"/>
          <w:sz w:val="20"/>
        </w:rPr>
        <w:t>.</w:t>
      </w:r>
      <w:bookmarkEnd w:id="17"/>
      <w:bookmarkEnd w:id="18"/>
    </w:p>
    <w:p w:rsidR="000C5B72" w:rsidRPr="00AD5B40" w:rsidRDefault="000C5B72" w:rsidP="00FC2743">
      <w:pPr>
        <w:pStyle w:val="Reference"/>
        <w:spacing w:line="276" w:lineRule="auto"/>
        <w:rPr>
          <w:rFonts w:cs="Times New Roman"/>
          <w:sz w:val="20"/>
        </w:rPr>
      </w:pPr>
      <w:bookmarkStart w:id="19" w:name="_Ref195772198"/>
      <w:r w:rsidRPr="00AD5B40">
        <w:rPr>
          <w:rFonts w:cs="Times New Roman"/>
          <w:sz w:val="20"/>
        </w:rPr>
        <w:t>Microsoft SQL Server 2005. http://www.microsoft.com/sql/default.mspx</w:t>
      </w:r>
      <w:bookmarkEnd w:id="19"/>
    </w:p>
    <w:p w:rsidR="000C5B72" w:rsidRPr="00AD5B40" w:rsidRDefault="000C5B72" w:rsidP="00287CB2">
      <w:pPr>
        <w:pStyle w:val="Reference"/>
        <w:spacing w:line="276" w:lineRule="auto"/>
        <w:rPr>
          <w:rFonts w:cs="Times New Roman"/>
          <w:sz w:val="20"/>
        </w:rPr>
        <w:sectPr w:rsidR="000C5B72" w:rsidRPr="00AD5B40" w:rsidSect="00FC2743">
          <w:footerReference w:type="even" r:id="rId22"/>
          <w:footerReference w:type="default" r:id="rId23"/>
          <w:footnotePr>
            <w:numFmt w:val="chicago"/>
          </w:footnotePr>
          <w:type w:val="continuous"/>
          <w:pgSz w:w="12240" w:h="15840" w:code="1"/>
          <w:pgMar w:top="1440" w:right="1210" w:bottom="1627" w:left="1210" w:header="720" w:footer="720" w:gutter="0"/>
          <w:cols w:num="2" w:space="461"/>
          <w:docGrid w:linePitch="360"/>
        </w:sectPr>
      </w:pPr>
      <w:bookmarkStart w:id="20" w:name="_Ref195772209"/>
      <w:r w:rsidRPr="00AD5B40">
        <w:rPr>
          <w:rFonts w:cs="Times New Roman"/>
          <w:sz w:val="20"/>
        </w:rPr>
        <w:t>Microsoft Office Sharepoint Server (MOSS) 2007.</w:t>
      </w:r>
      <w:r w:rsidR="00B24FAA" w:rsidRPr="00AD5B40">
        <w:rPr>
          <w:rFonts w:cs="Times New Roman"/>
          <w:sz w:val="20"/>
        </w:rPr>
        <w:t xml:space="preserve"> </w:t>
      </w:r>
      <w:bookmarkEnd w:id="20"/>
      <w:r w:rsidR="00B24FAA" w:rsidRPr="00AD5B40">
        <w:rPr>
          <w:rFonts w:cs="Times New Roman"/>
          <w:sz w:val="20"/>
        </w:rPr>
        <w:t>http://www.microsoft.com/sharepoint/default.mspx</w:t>
      </w:r>
    </w:p>
    <w:p w:rsidR="00BC13DE" w:rsidRPr="00033133" w:rsidRDefault="00BC13DE" w:rsidP="00FC2743">
      <w:pPr>
        <w:pStyle w:val="Reference"/>
        <w:numPr>
          <w:ilvl w:val="0"/>
          <w:numId w:val="0"/>
        </w:numPr>
        <w:spacing w:line="276" w:lineRule="auto"/>
        <w:rPr>
          <w:rFonts w:eastAsia="Batang" w:cs="Times New Roman"/>
          <w:sz w:val="20"/>
          <w:lang w:val="fr-FR"/>
        </w:rPr>
      </w:pPr>
    </w:p>
    <w:sectPr w:rsidR="00BC13DE" w:rsidRPr="00033133" w:rsidSect="009A21CA">
      <w:footnotePr>
        <w:numFmt w:val="chicago"/>
      </w:footnotePr>
      <w:type w:val="continuous"/>
      <w:pgSz w:w="12240" w:h="15840" w:code="1"/>
      <w:pgMar w:top="1440" w:right="1210" w:bottom="1627" w:left="1210" w:header="720" w:footer="720" w:gutter="0"/>
      <w:cols w:num="2" w:space="46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3B2" w:rsidRDefault="00DD23B2">
      <w:r>
        <w:separator/>
      </w:r>
    </w:p>
  </w:endnote>
  <w:endnote w:type="continuationSeparator" w:id="1">
    <w:p w:rsidR="00DD23B2" w:rsidRDefault="00DD23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ans-serif">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009" w:rsidRDefault="00A800EB">
    <w:pPr>
      <w:pStyle w:val="Footer"/>
      <w:framePr w:wrap="around" w:vAnchor="text" w:hAnchor="margin" w:xAlign="center" w:y="1"/>
      <w:rPr>
        <w:rStyle w:val="PageNumber"/>
      </w:rPr>
    </w:pPr>
    <w:r>
      <w:rPr>
        <w:rStyle w:val="PageNumber"/>
      </w:rPr>
      <w:fldChar w:fldCharType="begin"/>
    </w:r>
    <w:r w:rsidR="00013009">
      <w:rPr>
        <w:rStyle w:val="PageNumber"/>
      </w:rPr>
      <w:instrText xml:space="preserve">PAGE  </w:instrText>
    </w:r>
    <w:r>
      <w:rPr>
        <w:rStyle w:val="PageNumber"/>
      </w:rPr>
      <w:fldChar w:fldCharType="end"/>
    </w:r>
  </w:p>
  <w:p w:rsidR="00013009" w:rsidRDefault="000130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009" w:rsidRPr="00FB1356" w:rsidRDefault="00A800EB" w:rsidP="00743F89">
    <w:pPr>
      <w:pStyle w:val="Footer"/>
      <w:framePr w:w="316" w:wrap="around" w:vAnchor="text" w:hAnchor="margin" w:xAlign="center" w:y="7"/>
      <w:rPr>
        <w:rStyle w:val="PageNumber"/>
        <w:sz w:val="22"/>
        <w:szCs w:val="22"/>
      </w:rPr>
    </w:pPr>
    <w:r w:rsidRPr="00FB1356">
      <w:rPr>
        <w:rStyle w:val="PageNumber"/>
        <w:sz w:val="22"/>
        <w:szCs w:val="22"/>
      </w:rPr>
      <w:fldChar w:fldCharType="begin"/>
    </w:r>
    <w:r w:rsidR="00013009" w:rsidRPr="00FB1356">
      <w:rPr>
        <w:rStyle w:val="PageNumber"/>
        <w:sz w:val="22"/>
        <w:szCs w:val="22"/>
      </w:rPr>
      <w:instrText xml:space="preserve">PAGE  </w:instrText>
    </w:r>
    <w:r w:rsidRPr="00FB1356">
      <w:rPr>
        <w:rStyle w:val="PageNumber"/>
        <w:sz w:val="22"/>
        <w:szCs w:val="22"/>
      </w:rPr>
      <w:fldChar w:fldCharType="separate"/>
    </w:r>
    <w:r w:rsidR="00C51C1C">
      <w:rPr>
        <w:rStyle w:val="PageNumber"/>
        <w:noProof/>
        <w:sz w:val="22"/>
        <w:szCs w:val="22"/>
      </w:rPr>
      <w:t>11</w:t>
    </w:r>
    <w:r w:rsidRPr="00FB1356">
      <w:rPr>
        <w:rStyle w:val="PageNumber"/>
        <w:sz w:val="22"/>
        <w:szCs w:val="22"/>
      </w:rPr>
      <w:fldChar w:fldCharType="end"/>
    </w:r>
  </w:p>
  <w:p w:rsidR="00013009" w:rsidRDefault="000130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3B2" w:rsidRDefault="00DD23B2">
      <w:r>
        <w:separator/>
      </w:r>
    </w:p>
  </w:footnote>
  <w:footnote w:type="continuationSeparator" w:id="1">
    <w:p w:rsidR="00DD23B2" w:rsidRDefault="00DD23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11133AF2"/>
    <w:multiLevelType w:val="hybridMultilevel"/>
    <w:tmpl w:val="2DF0D36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3FE3968"/>
    <w:multiLevelType w:val="hybridMultilevel"/>
    <w:tmpl w:val="FB0A6838"/>
    <w:lvl w:ilvl="0" w:tplc="04090001">
      <w:start w:val="1"/>
      <w:numFmt w:val="bullet"/>
      <w:lvlText w:val=""/>
      <w:lvlJc w:val="left"/>
      <w:pPr>
        <w:tabs>
          <w:tab w:val="num" w:pos="965"/>
        </w:tabs>
        <w:ind w:left="96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cs="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cs="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cs="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3">
    <w:nsid w:val="165C79AE"/>
    <w:multiLevelType w:val="hybridMultilevel"/>
    <w:tmpl w:val="C2023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46108E"/>
    <w:multiLevelType w:val="hybridMultilevel"/>
    <w:tmpl w:val="A43AEC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F3814"/>
    <w:multiLevelType w:val="hybridMultilevel"/>
    <w:tmpl w:val="01EE4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6A49EA"/>
    <w:multiLevelType w:val="hybridMultilevel"/>
    <w:tmpl w:val="BA642B44"/>
    <w:lvl w:ilvl="0" w:tplc="29782AA0">
      <w:start w:val="1"/>
      <w:numFmt w:val="bullet"/>
      <w:lvlText w:val=""/>
      <w:lvlJc w:val="left"/>
      <w:pPr>
        <w:tabs>
          <w:tab w:val="num" w:pos="720"/>
        </w:tabs>
        <w:ind w:left="720" w:hanging="360"/>
      </w:pPr>
      <w:rPr>
        <w:rFonts w:ascii="Symbol" w:hAnsi="Symbol" w:hint="default"/>
      </w:rPr>
    </w:lvl>
    <w:lvl w:ilvl="1" w:tplc="A33E2A66" w:tentative="1">
      <w:start w:val="1"/>
      <w:numFmt w:val="bullet"/>
      <w:lvlText w:val="o"/>
      <w:lvlJc w:val="left"/>
      <w:pPr>
        <w:tabs>
          <w:tab w:val="num" w:pos="1440"/>
        </w:tabs>
        <w:ind w:left="1440" w:hanging="360"/>
      </w:pPr>
      <w:rPr>
        <w:rFonts w:ascii="Courier New" w:hAnsi="Courier New" w:cs="sans-serif" w:hint="default"/>
      </w:rPr>
    </w:lvl>
    <w:lvl w:ilvl="2" w:tplc="FB8E1C12" w:tentative="1">
      <w:start w:val="1"/>
      <w:numFmt w:val="bullet"/>
      <w:lvlText w:val=""/>
      <w:lvlJc w:val="left"/>
      <w:pPr>
        <w:tabs>
          <w:tab w:val="num" w:pos="2160"/>
        </w:tabs>
        <w:ind w:left="2160" w:hanging="360"/>
      </w:pPr>
      <w:rPr>
        <w:rFonts w:ascii="Wingdings" w:hAnsi="Wingdings" w:hint="default"/>
      </w:rPr>
    </w:lvl>
    <w:lvl w:ilvl="3" w:tplc="47D4E85C" w:tentative="1">
      <w:start w:val="1"/>
      <w:numFmt w:val="bullet"/>
      <w:lvlText w:val=""/>
      <w:lvlJc w:val="left"/>
      <w:pPr>
        <w:tabs>
          <w:tab w:val="num" w:pos="2880"/>
        </w:tabs>
        <w:ind w:left="2880" w:hanging="360"/>
      </w:pPr>
      <w:rPr>
        <w:rFonts w:ascii="Symbol" w:hAnsi="Symbol" w:hint="default"/>
      </w:rPr>
    </w:lvl>
    <w:lvl w:ilvl="4" w:tplc="9D880198" w:tentative="1">
      <w:start w:val="1"/>
      <w:numFmt w:val="bullet"/>
      <w:lvlText w:val="o"/>
      <w:lvlJc w:val="left"/>
      <w:pPr>
        <w:tabs>
          <w:tab w:val="num" w:pos="3600"/>
        </w:tabs>
        <w:ind w:left="3600" w:hanging="360"/>
      </w:pPr>
      <w:rPr>
        <w:rFonts w:ascii="Courier New" w:hAnsi="Courier New" w:cs="sans-serif" w:hint="default"/>
      </w:rPr>
    </w:lvl>
    <w:lvl w:ilvl="5" w:tplc="8FC4BF48" w:tentative="1">
      <w:start w:val="1"/>
      <w:numFmt w:val="bullet"/>
      <w:lvlText w:val=""/>
      <w:lvlJc w:val="left"/>
      <w:pPr>
        <w:tabs>
          <w:tab w:val="num" w:pos="4320"/>
        </w:tabs>
        <w:ind w:left="4320" w:hanging="360"/>
      </w:pPr>
      <w:rPr>
        <w:rFonts w:ascii="Wingdings" w:hAnsi="Wingdings" w:hint="default"/>
      </w:rPr>
    </w:lvl>
    <w:lvl w:ilvl="6" w:tplc="E6FACA06" w:tentative="1">
      <w:start w:val="1"/>
      <w:numFmt w:val="bullet"/>
      <w:lvlText w:val=""/>
      <w:lvlJc w:val="left"/>
      <w:pPr>
        <w:tabs>
          <w:tab w:val="num" w:pos="5040"/>
        </w:tabs>
        <w:ind w:left="5040" w:hanging="360"/>
      </w:pPr>
      <w:rPr>
        <w:rFonts w:ascii="Symbol" w:hAnsi="Symbol" w:hint="default"/>
      </w:rPr>
    </w:lvl>
    <w:lvl w:ilvl="7" w:tplc="F9FC005C" w:tentative="1">
      <w:start w:val="1"/>
      <w:numFmt w:val="bullet"/>
      <w:lvlText w:val="o"/>
      <w:lvlJc w:val="left"/>
      <w:pPr>
        <w:tabs>
          <w:tab w:val="num" w:pos="5760"/>
        </w:tabs>
        <w:ind w:left="5760" w:hanging="360"/>
      </w:pPr>
      <w:rPr>
        <w:rFonts w:ascii="Courier New" w:hAnsi="Courier New" w:cs="sans-serif" w:hint="default"/>
      </w:rPr>
    </w:lvl>
    <w:lvl w:ilvl="8" w:tplc="467EDA82" w:tentative="1">
      <w:start w:val="1"/>
      <w:numFmt w:val="bullet"/>
      <w:lvlText w:val=""/>
      <w:lvlJc w:val="left"/>
      <w:pPr>
        <w:tabs>
          <w:tab w:val="num" w:pos="6480"/>
        </w:tabs>
        <w:ind w:left="6480" w:hanging="360"/>
      </w:pPr>
      <w:rPr>
        <w:rFonts w:ascii="Wingdings" w:hAnsi="Wingdings" w:hint="default"/>
      </w:rPr>
    </w:lvl>
  </w:abstractNum>
  <w:abstractNum w:abstractNumId="7">
    <w:nsid w:val="190748C0"/>
    <w:multiLevelType w:val="hybridMultilevel"/>
    <w:tmpl w:val="85801BE0"/>
    <w:lvl w:ilvl="0" w:tplc="04090001">
      <w:start w:val="1"/>
      <w:numFmt w:val="bullet"/>
      <w:lvlText w:val=""/>
      <w:lvlJc w:val="left"/>
      <w:pPr>
        <w:ind w:left="6780" w:hanging="360"/>
      </w:pPr>
      <w:rPr>
        <w:rFonts w:ascii="Symbol" w:hAnsi="Symbol" w:hint="default"/>
      </w:rPr>
    </w:lvl>
    <w:lvl w:ilvl="1" w:tplc="04090003" w:tentative="1">
      <w:start w:val="1"/>
      <w:numFmt w:val="bullet"/>
      <w:lvlText w:val="o"/>
      <w:lvlJc w:val="left"/>
      <w:pPr>
        <w:ind w:left="7500" w:hanging="360"/>
      </w:pPr>
      <w:rPr>
        <w:rFonts w:ascii="Courier New" w:hAnsi="Courier New" w:cs="Courier New" w:hint="default"/>
      </w:rPr>
    </w:lvl>
    <w:lvl w:ilvl="2" w:tplc="04090005" w:tentative="1">
      <w:start w:val="1"/>
      <w:numFmt w:val="bullet"/>
      <w:lvlText w:val=""/>
      <w:lvlJc w:val="left"/>
      <w:pPr>
        <w:ind w:left="8220" w:hanging="360"/>
      </w:pPr>
      <w:rPr>
        <w:rFonts w:ascii="Wingdings" w:hAnsi="Wingdings" w:hint="default"/>
      </w:rPr>
    </w:lvl>
    <w:lvl w:ilvl="3" w:tplc="04090001" w:tentative="1">
      <w:start w:val="1"/>
      <w:numFmt w:val="bullet"/>
      <w:lvlText w:val=""/>
      <w:lvlJc w:val="left"/>
      <w:pPr>
        <w:ind w:left="8940" w:hanging="360"/>
      </w:pPr>
      <w:rPr>
        <w:rFonts w:ascii="Symbol" w:hAnsi="Symbol" w:hint="default"/>
      </w:rPr>
    </w:lvl>
    <w:lvl w:ilvl="4" w:tplc="04090003" w:tentative="1">
      <w:start w:val="1"/>
      <w:numFmt w:val="bullet"/>
      <w:lvlText w:val="o"/>
      <w:lvlJc w:val="left"/>
      <w:pPr>
        <w:ind w:left="9660" w:hanging="360"/>
      </w:pPr>
      <w:rPr>
        <w:rFonts w:ascii="Courier New" w:hAnsi="Courier New" w:cs="Courier New" w:hint="default"/>
      </w:rPr>
    </w:lvl>
    <w:lvl w:ilvl="5" w:tplc="04090005" w:tentative="1">
      <w:start w:val="1"/>
      <w:numFmt w:val="bullet"/>
      <w:lvlText w:val=""/>
      <w:lvlJc w:val="left"/>
      <w:pPr>
        <w:ind w:left="10380" w:hanging="360"/>
      </w:pPr>
      <w:rPr>
        <w:rFonts w:ascii="Wingdings" w:hAnsi="Wingdings" w:hint="default"/>
      </w:rPr>
    </w:lvl>
    <w:lvl w:ilvl="6" w:tplc="04090001" w:tentative="1">
      <w:start w:val="1"/>
      <w:numFmt w:val="bullet"/>
      <w:lvlText w:val=""/>
      <w:lvlJc w:val="left"/>
      <w:pPr>
        <w:ind w:left="11100" w:hanging="360"/>
      </w:pPr>
      <w:rPr>
        <w:rFonts w:ascii="Symbol" w:hAnsi="Symbol" w:hint="default"/>
      </w:rPr>
    </w:lvl>
    <w:lvl w:ilvl="7" w:tplc="04090003" w:tentative="1">
      <w:start w:val="1"/>
      <w:numFmt w:val="bullet"/>
      <w:lvlText w:val="o"/>
      <w:lvlJc w:val="left"/>
      <w:pPr>
        <w:ind w:left="11820" w:hanging="360"/>
      </w:pPr>
      <w:rPr>
        <w:rFonts w:ascii="Courier New" w:hAnsi="Courier New" w:cs="Courier New" w:hint="default"/>
      </w:rPr>
    </w:lvl>
    <w:lvl w:ilvl="8" w:tplc="04090005" w:tentative="1">
      <w:start w:val="1"/>
      <w:numFmt w:val="bullet"/>
      <w:lvlText w:val=""/>
      <w:lvlJc w:val="left"/>
      <w:pPr>
        <w:ind w:left="12540" w:hanging="360"/>
      </w:pPr>
      <w:rPr>
        <w:rFonts w:ascii="Wingdings" w:hAnsi="Wingdings" w:hint="default"/>
      </w:rPr>
    </w:lvl>
  </w:abstractNum>
  <w:abstractNum w:abstractNumId="8">
    <w:nsid w:val="1C274D23"/>
    <w:multiLevelType w:val="hybridMultilevel"/>
    <w:tmpl w:val="4A3C4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2F5DF7"/>
    <w:multiLevelType w:val="hybridMultilevel"/>
    <w:tmpl w:val="2B244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B92657"/>
    <w:multiLevelType w:val="hybridMultilevel"/>
    <w:tmpl w:val="8AD0EDA6"/>
    <w:lvl w:ilvl="0" w:tplc="4344F4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67AC5"/>
    <w:multiLevelType w:val="hybridMultilevel"/>
    <w:tmpl w:val="58AA04F4"/>
    <w:lvl w:ilvl="0" w:tplc="C7F23C6A">
      <w:start w:val="1"/>
      <w:numFmt w:val="bullet"/>
      <w:lvlText w:val=""/>
      <w:lvlJc w:val="left"/>
      <w:pPr>
        <w:tabs>
          <w:tab w:val="num" w:pos="720"/>
        </w:tabs>
        <w:ind w:left="720" w:hanging="360"/>
      </w:pPr>
      <w:rPr>
        <w:rFonts w:ascii="Symbol" w:hAnsi="Symbol" w:hint="default"/>
      </w:rPr>
    </w:lvl>
    <w:lvl w:ilvl="1" w:tplc="F7E6F228">
      <w:start w:val="1"/>
      <w:numFmt w:val="bullet"/>
      <w:lvlText w:val="o"/>
      <w:lvlJc w:val="left"/>
      <w:pPr>
        <w:tabs>
          <w:tab w:val="num" w:pos="1440"/>
        </w:tabs>
        <w:ind w:left="1440" w:hanging="360"/>
      </w:pPr>
      <w:rPr>
        <w:rFonts w:ascii="Courier New" w:hAnsi="Courier New" w:cs="sans-serif" w:hint="default"/>
      </w:rPr>
    </w:lvl>
    <w:lvl w:ilvl="2" w:tplc="9E2698DA" w:tentative="1">
      <w:start w:val="1"/>
      <w:numFmt w:val="bullet"/>
      <w:lvlText w:val=""/>
      <w:lvlJc w:val="left"/>
      <w:pPr>
        <w:tabs>
          <w:tab w:val="num" w:pos="2160"/>
        </w:tabs>
        <w:ind w:left="2160" w:hanging="360"/>
      </w:pPr>
      <w:rPr>
        <w:rFonts w:ascii="Wingdings" w:hAnsi="Wingdings" w:hint="default"/>
      </w:rPr>
    </w:lvl>
    <w:lvl w:ilvl="3" w:tplc="8AF44F00" w:tentative="1">
      <w:start w:val="1"/>
      <w:numFmt w:val="bullet"/>
      <w:lvlText w:val=""/>
      <w:lvlJc w:val="left"/>
      <w:pPr>
        <w:tabs>
          <w:tab w:val="num" w:pos="2880"/>
        </w:tabs>
        <w:ind w:left="2880" w:hanging="360"/>
      </w:pPr>
      <w:rPr>
        <w:rFonts w:ascii="Symbol" w:hAnsi="Symbol" w:hint="default"/>
      </w:rPr>
    </w:lvl>
    <w:lvl w:ilvl="4" w:tplc="2EBA17EA" w:tentative="1">
      <w:start w:val="1"/>
      <w:numFmt w:val="bullet"/>
      <w:lvlText w:val="o"/>
      <w:lvlJc w:val="left"/>
      <w:pPr>
        <w:tabs>
          <w:tab w:val="num" w:pos="3600"/>
        </w:tabs>
        <w:ind w:left="3600" w:hanging="360"/>
      </w:pPr>
      <w:rPr>
        <w:rFonts w:ascii="Courier New" w:hAnsi="Courier New" w:cs="sans-serif" w:hint="default"/>
      </w:rPr>
    </w:lvl>
    <w:lvl w:ilvl="5" w:tplc="EB2C8B84" w:tentative="1">
      <w:start w:val="1"/>
      <w:numFmt w:val="bullet"/>
      <w:lvlText w:val=""/>
      <w:lvlJc w:val="left"/>
      <w:pPr>
        <w:tabs>
          <w:tab w:val="num" w:pos="4320"/>
        </w:tabs>
        <w:ind w:left="4320" w:hanging="360"/>
      </w:pPr>
      <w:rPr>
        <w:rFonts w:ascii="Wingdings" w:hAnsi="Wingdings" w:hint="default"/>
      </w:rPr>
    </w:lvl>
    <w:lvl w:ilvl="6" w:tplc="BEAC51BA" w:tentative="1">
      <w:start w:val="1"/>
      <w:numFmt w:val="bullet"/>
      <w:lvlText w:val=""/>
      <w:lvlJc w:val="left"/>
      <w:pPr>
        <w:tabs>
          <w:tab w:val="num" w:pos="5040"/>
        </w:tabs>
        <w:ind w:left="5040" w:hanging="360"/>
      </w:pPr>
      <w:rPr>
        <w:rFonts w:ascii="Symbol" w:hAnsi="Symbol" w:hint="default"/>
      </w:rPr>
    </w:lvl>
    <w:lvl w:ilvl="7" w:tplc="B8343522" w:tentative="1">
      <w:start w:val="1"/>
      <w:numFmt w:val="bullet"/>
      <w:lvlText w:val="o"/>
      <w:lvlJc w:val="left"/>
      <w:pPr>
        <w:tabs>
          <w:tab w:val="num" w:pos="5760"/>
        </w:tabs>
        <w:ind w:left="5760" w:hanging="360"/>
      </w:pPr>
      <w:rPr>
        <w:rFonts w:ascii="Courier New" w:hAnsi="Courier New" w:cs="sans-serif" w:hint="default"/>
      </w:rPr>
    </w:lvl>
    <w:lvl w:ilvl="8" w:tplc="A42CDF5A" w:tentative="1">
      <w:start w:val="1"/>
      <w:numFmt w:val="bullet"/>
      <w:lvlText w:val=""/>
      <w:lvlJc w:val="left"/>
      <w:pPr>
        <w:tabs>
          <w:tab w:val="num" w:pos="6480"/>
        </w:tabs>
        <w:ind w:left="6480" w:hanging="360"/>
      </w:pPr>
      <w:rPr>
        <w:rFonts w:ascii="Wingdings" w:hAnsi="Wingdings" w:hint="default"/>
      </w:rPr>
    </w:lvl>
  </w:abstractNum>
  <w:abstractNum w:abstractNumId="12">
    <w:nsid w:val="1EB00A48"/>
    <w:multiLevelType w:val="multilevel"/>
    <w:tmpl w:val="BD16A1A0"/>
    <w:lvl w:ilvl="0">
      <w:start w:val="1"/>
      <w:numFmt w:val="decimal"/>
      <w:lvlText w:val="[%1]"/>
      <w:lvlJc w:val="left"/>
      <w:pPr>
        <w:tabs>
          <w:tab w:val="num" w:pos="360"/>
        </w:tabs>
        <w:ind w:left="360" w:hanging="360"/>
      </w:pPr>
      <w:rPr>
        <w:rFonts w:ascii="Times New Roman" w:hAnsi="Times New Roma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10F7A8D"/>
    <w:multiLevelType w:val="hybridMultilevel"/>
    <w:tmpl w:val="A43AEC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B544D"/>
    <w:multiLevelType w:val="hybridMultilevel"/>
    <w:tmpl w:val="C88AF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985888"/>
    <w:multiLevelType w:val="hybridMultilevel"/>
    <w:tmpl w:val="57ACB7D0"/>
    <w:lvl w:ilvl="0" w:tplc="4C12D16E">
      <w:start w:val="1"/>
      <w:numFmt w:val="bullet"/>
      <w:lvlText w:val="•"/>
      <w:lvlJc w:val="left"/>
      <w:pPr>
        <w:tabs>
          <w:tab w:val="num" w:pos="720"/>
        </w:tabs>
        <w:ind w:left="720" w:hanging="360"/>
      </w:pPr>
      <w:rPr>
        <w:rFonts w:ascii="Times New Roman" w:hAnsi="Times New Roman" w:hint="default"/>
      </w:rPr>
    </w:lvl>
    <w:lvl w:ilvl="1" w:tplc="E7567B8E">
      <w:start w:val="1494"/>
      <w:numFmt w:val="bullet"/>
      <w:lvlText w:val="–"/>
      <w:lvlJc w:val="left"/>
      <w:pPr>
        <w:tabs>
          <w:tab w:val="num" w:pos="1440"/>
        </w:tabs>
        <w:ind w:left="1440" w:hanging="360"/>
      </w:pPr>
      <w:rPr>
        <w:rFonts w:ascii="Times New Roman" w:hAnsi="Times New Roman" w:hint="default"/>
      </w:rPr>
    </w:lvl>
    <w:lvl w:ilvl="2" w:tplc="8C76F0A2" w:tentative="1">
      <w:start w:val="1"/>
      <w:numFmt w:val="bullet"/>
      <w:lvlText w:val="•"/>
      <w:lvlJc w:val="left"/>
      <w:pPr>
        <w:tabs>
          <w:tab w:val="num" w:pos="2160"/>
        </w:tabs>
        <w:ind w:left="2160" w:hanging="360"/>
      </w:pPr>
      <w:rPr>
        <w:rFonts w:ascii="Times New Roman" w:hAnsi="Times New Roman" w:hint="default"/>
      </w:rPr>
    </w:lvl>
    <w:lvl w:ilvl="3" w:tplc="24F053CC" w:tentative="1">
      <w:start w:val="1"/>
      <w:numFmt w:val="bullet"/>
      <w:lvlText w:val="•"/>
      <w:lvlJc w:val="left"/>
      <w:pPr>
        <w:tabs>
          <w:tab w:val="num" w:pos="2880"/>
        </w:tabs>
        <w:ind w:left="2880" w:hanging="360"/>
      </w:pPr>
      <w:rPr>
        <w:rFonts w:ascii="Times New Roman" w:hAnsi="Times New Roman" w:hint="default"/>
      </w:rPr>
    </w:lvl>
    <w:lvl w:ilvl="4" w:tplc="446A1E2C" w:tentative="1">
      <w:start w:val="1"/>
      <w:numFmt w:val="bullet"/>
      <w:lvlText w:val="•"/>
      <w:lvlJc w:val="left"/>
      <w:pPr>
        <w:tabs>
          <w:tab w:val="num" w:pos="3600"/>
        </w:tabs>
        <w:ind w:left="3600" w:hanging="360"/>
      </w:pPr>
      <w:rPr>
        <w:rFonts w:ascii="Times New Roman" w:hAnsi="Times New Roman" w:hint="default"/>
      </w:rPr>
    </w:lvl>
    <w:lvl w:ilvl="5" w:tplc="FCD0674E" w:tentative="1">
      <w:start w:val="1"/>
      <w:numFmt w:val="bullet"/>
      <w:lvlText w:val="•"/>
      <w:lvlJc w:val="left"/>
      <w:pPr>
        <w:tabs>
          <w:tab w:val="num" w:pos="4320"/>
        </w:tabs>
        <w:ind w:left="4320" w:hanging="360"/>
      </w:pPr>
      <w:rPr>
        <w:rFonts w:ascii="Times New Roman" w:hAnsi="Times New Roman" w:hint="default"/>
      </w:rPr>
    </w:lvl>
    <w:lvl w:ilvl="6" w:tplc="AE56C46C" w:tentative="1">
      <w:start w:val="1"/>
      <w:numFmt w:val="bullet"/>
      <w:lvlText w:val="•"/>
      <w:lvlJc w:val="left"/>
      <w:pPr>
        <w:tabs>
          <w:tab w:val="num" w:pos="5040"/>
        </w:tabs>
        <w:ind w:left="5040" w:hanging="360"/>
      </w:pPr>
      <w:rPr>
        <w:rFonts w:ascii="Times New Roman" w:hAnsi="Times New Roman" w:hint="default"/>
      </w:rPr>
    </w:lvl>
    <w:lvl w:ilvl="7" w:tplc="062E5DCC" w:tentative="1">
      <w:start w:val="1"/>
      <w:numFmt w:val="bullet"/>
      <w:lvlText w:val="•"/>
      <w:lvlJc w:val="left"/>
      <w:pPr>
        <w:tabs>
          <w:tab w:val="num" w:pos="5760"/>
        </w:tabs>
        <w:ind w:left="5760" w:hanging="360"/>
      </w:pPr>
      <w:rPr>
        <w:rFonts w:ascii="Times New Roman" w:hAnsi="Times New Roman" w:hint="default"/>
      </w:rPr>
    </w:lvl>
    <w:lvl w:ilvl="8" w:tplc="BD3E878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8C631EA"/>
    <w:multiLevelType w:val="hybridMultilevel"/>
    <w:tmpl w:val="460CCC8C"/>
    <w:lvl w:ilvl="0" w:tplc="CD585570">
      <w:start w:val="1"/>
      <w:numFmt w:val="bullet"/>
      <w:lvlText w:val="•"/>
      <w:lvlJc w:val="left"/>
      <w:pPr>
        <w:tabs>
          <w:tab w:val="num" w:pos="720"/>
        </w:tabs>
        <w:ind w:left="720" w:hanging="360"/>
      </w:pPr>
      <w:rPr>
        <w:rFonts w:ascii="Times New Roman" w:hAnsi="Times New Roman" w:hint="default"/>
      </w:rPr>
    </w:lvl>
    <w:lvl w:ilvl="1" w:tplc="264C824E">
      <w:start w:val="1"/>
      <w:numFmt w:val="bullet"/>
      <w:lvlText w:val="•"/>
      <w:lvlJc w:val="left"/>
      <w:pPr>
        <w:tabs>
          <w:tab w:val="num" w:pos="1440"/>
        </w:tabs>
        <w:ind w:left="1440" w:hanging="360"/>
      </w:pPr>
      <w:rPr>
        <w:rFonts w:ascii="Times New Roman" w:hAnsi="Times New Roman" w:hint="default"/>
      </w:rPr>
    </w:lvl>
    <w:lvl w:ilvl="2" w:tplc="6600AE58" w:tentative="1">
      <w:start w:val="1"/>
      <w:numFmt w:val="bullet"/>
      <w:lvlText w:val="•"/>
      <w:lvlJc w:val="left"/>
      <w:pPr>
        <w:tabs>
          <w:tab w:val="num" w:pos="2160"/>
        </w:tabs>
        <w:ind w:left="2160" w:hanging="360"/>
      </w:pPr>
      <w:rPr>
        <w:rFonts w:ascii="Times New Roman" w:hAnsi="Times New Roman" w:hint="default"/>
      </w:rPr>
    </w:lvl>
    <w:lvl w:ilvl="3" w:tplc="D294F6D8" w:tentative="1">
      <w:start w:val="1"/>
      <w:numFmt w:val="bullet"/>
      <w:lvlText w:val="•"/>
      <w:lvlJc w:val="left"/>
      <w:pPr>
        <w:tabs>
          <w:tab w:val="num" w:pos="2880"/>
        </w:tabs>
        <w:ind w:left="2880" w:hanging="360"/>
      </w:pPr>
      <w:rPr>
        <w:rFonts w:ascii="Times New Roman" w:hAnsi="Times New Roman" w:hint="default"/>
      </w:rPr>
    </w:lvl>
    <w:lvl w:ilvl="4" w:tplc="4EC442E2" w:tentative="1">
      <w:start w:val="1"/>
      <w:numFmt w:val="bullet"/>
      <w:lvlText w:val="•"/>
      <w:lvlJc w:val="left"/>
      <w:pPr>
        <w:tabs>
          <w:tab w:val="num" w:pos="3600"/>
        </w:tabs>
        <w:ind w:left="3600" w:hanging="360"/>
      </w:pPr>
      <w:rPr>
        <w:rFonts w:ascii="Times New Roman" w:hAnsi="Times New Roman" w:hint="default"/>
      </w:rPr>
    </w:lvl>
    <w:lvl w:ilvl="5" w:tplc="2E9A116C" w:tentative="1">
      <w:start w:val="1"/>
      <w:numFmt w:val="bullet"/>
      <w:lvlText w:val="•"/>
      <w:lvlJc w:val="left"/>
      <w:pPr>
        <w:tabs>
          <w:tab w:val="num" w:pos="4320"/>
        </w:tabs>
        <w:ind w:left="4320" w:hanging="360"/>
      </w:pPr>
      <w:rPr>
        <w:rFonts w:ascii="Times New Roman" w:hAnsi="Times New Roman" w:hint="default"/>
      </w:rPr>
    </w:lvl>
    <w:lvl w:ilvl="6" w:tplc="D6F28156" w:tentative="1">
      <w:start w:val="1"/>
      <w:numFmt w:val="bullet"/>
      <w:lvlText w:val="•"/>
      <w:lvlJc w:val="left"/>
      <w:pPr>
        <w:tabs>
          <w:tab w:val="num" w:pos="5040"/>
        </w:tabs>
        <w:ind w:left="5040" w:hanging="360"/>
      </w:pPr>
      <w:rPr>
        <w:rFonts w:ascii="Times New Roman" w:hAnsi="Times New Roman" w:hint="default"/>
      </w:rPr>
    </w:lvl>
    <w:lvl w:ilvl="7" w:tplc="618E0646" w:tentative="1">
      <w:start w:val="1"/>
      <w:numFmt w:val="bullet"/>
      <w:lvlText w:val="•"/>
      <w:lvlJc w:val="left"/>
      <w:pPr>
        <w:tabs>
          <w:tab w:val="num" w:pos="5760"/>
        </w:tabs>
        <w:ind w:left="5760" w:hanging="360"/>
      </w:pPr>
      <w:rPr>
        <w:rFonts w:ascii="Times New Roman" w:hAnsi="Times New Roman" w:hint="default"/>
      </w:rPr>
    </w:lvl>
    <w:lvl w:ilvl="8" w:tplc="211C8FB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B711BFB"/>
    <w:multiLevelType w:val="hybridMultilevel"/>
    <w:tmpl w:val="565A2728"/>
    <w:lvl w:ilvl="0" w:tplc="D61817B2">
      <w:start w:val="1"/>
      <w:numFmt w:val="bullet"/>
      <w:lvlText w:val=""/>
      <w:lvlJc w:val="left"/>
      <w:pPr>
        <w:tabs>
          <w:tab w:val="num" w:pos="720"/>
        </w:tabs>
        <w:ind w:left="720" w:hanging="360"/>
      </w:pPr>
      <w:rPr>
        <w:rFonts w:ascii="Wingdings" w:hAnsi="Wingdings" w:hint="default"/>
      </w:rPr>
    </w:lvl>
    <w:lvl w:ilvl="1" w:tplc="76646A54" w:tentative="1">
      <w:start w:val="1"/>
      <w:numFmt w:val="bullet"/>
      <w:lvlText w:val=""/>
      <w:lvlJc w:val="left"/>
      <w:pPr>
        <w:tabs>
          <w:tab w:val="num" w:pos="1440"/>
        </w:tabs>
        <w:ind w:left="1440" w:hanging="360"/>
      </w:pPr>
      <w:rPr>
        <w:rFonts w:ascii="Wingdings" w:hAnsi="Wingdings" w:hint="default"/>
      </w:rPr>
    </w:lvl>
    <w:lvl w:ilvl="2" w:tplc="7AD6F70C" w:tentative="1">
      <w:start w:val="1"/>
      <w:numFmt w:val="bullet"/>
      <w:lvlText w:val=""/>
      <w:lvlJc w:val="left"/>
      <w:pPr>
        <w:tabs>
          <w:tab w:val="num" w:pos="2160"/>
        </w:tabs>
        <w:ind w:left="2160" w:hanging="360"/>
      </w:pPr>
      <w:rPr>
        <w:rFonts w:ascii="Wingdings" w:hAnsi="Wingdings" w:hint="default"/>
      </w:rPr>
    </w:lvl>
    <w:lvl w:ilvl="3" w:tplc="145A3C88" w:tentative="1">
      <w:start w:val="1"/>
      <w:numFmt w:val="bullet"/>
      <w:lvlText w:val=""/>
      <w:lvlJc w:val="left"/>
      <w:pPr>
        <w:tabs>
          <w:tab w:val="num" w:pos="2880"/>
        </w:tabs>
        <w:ind w:left="2880" w:hanging="360"/>
      </w:pPr>
      <w:rPr>
        <w:rFonts w:ascii="Wingdings" w:hAnsi="Wingdings" w:hint="default"/>
      </w:rPr>
    </w:lvl>
    <w:lvl w:ilvl="4" w:tplc="B218F462" w:tentative="1">
      <w:start w:val="1"/>
      <w:numFmt w:val="bullet"/>
      <w:lvlText w:val=""/>
      <w:lvlJc w:val="left"/>
      <w:pPr>
        <w:tabs>
          <w:tab w:val="num" w:pos="3600"/>
        </w:tabs>
        <w:ind w:left="3600" w:hanging="360"/>
      </w:pPr>
      <w:rPr>
        <w:rFonts w:ascii="Wingdings" w:hAnsi="Wingdings" w:hint="default"/>
      </w:rPr>
    </w:lvl>
    <w:lvl w:ilvl="5" w:tplc="09ECE34E" w:tentative="1">
      <w:start w:val="1"/>
      <w:numFmt w:val="bullet"/>
      <w:lvlText w:val=""/>
      <w:lvlJc w:val="left"/>
      <w:pPr>
        <w:tabs>
          <w:tab w:val="num" w:pos="4320"/>
        </w:tabs>
        <w:ind w:left="4320" w:hanging="360"/>
      </w:pPr>
      <w:rPr>
        <w:rFonts w:ascii="Wingdings" w:hAnsi="Wingdings" w:hint="default"/>
      </w:rPr>
    </w:lvl>
    <w:lvl w:ilvl="6" w:tplc="E12AA34C" w:tentative="1">
      <w:start w:val="1"/>
      <w:numFmt w:val="bullet"/>
      <w:lvlText w:val=""/>
      <w:lvlJc w:val="left"/>
      <w:pPr>
        <w:tabs>
          <w:tab w:val="num" w:pos="5040"/>
        </w:tabs>
        <w:ind w:left="5040" w:hanging="360"/>
      </w:pPr>
      <w:rPr>
        <w:rFonts w:ascii="Wingdings" w:hAnsi="Wingdings" w:hint="default"/>
      </w:rPr>
    </w:lvl>
    <w:lvl w:ilvl="7" w:tplc="40C433E2" w:tentative="1">
      <w:start w:val="1"/>
      <w:numFmt w:val="bullet"/>
      <w:lvlText w:val=""/>
      <w:lvlJc w:val="left"/>
      <w:pPr>
        <w:tabs>
          <w:tab w:val="num" w:pos="5760"/>
        </w:tabs>
        <w:ind w:left="5760" w:hanging="360"/>
      </w:pPr>
      <w:rPr>
        <w:rFonts w:ascii="Wingdings" w:hAnsi="Wingdings" w:hint="default"/>
      </w:rPr>
    </w:lvl>
    <w:lvl w:ilvl="8" w:tplc="EA8ED080" w:tentative="1">
      <w:start w:val="1"/>
      <w:numFmt w:val="bullet"/>
      <w:lvlText w:val=""/>
      <w:lvlJc w:val="left"/>
      <w:pPr>
        <w:tabs>
          <w:tab w:val="num" w:pos="6480"/>
        </w:tabs>
        <w:ind w:left="6480" w:hanging="360"/>
      </w:pPr>
      <w:rPr>
        <w:rFonts w:ascii="Wingdings" w:hAnsi="Wingdings" w:hint="default"/>
      </w:rPr>
    </w:lvl>
  </w:abstractNum>
  <w:abstractNum w:abstractNumId="18">
    <w:nsid w:val="3F3760FA"/>
    <w:multiLevelType w:val="hybridMultilevel"/>
    <w:tmpl w:val="49024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0E6756A"/>
    <w:multiLevelType w:val="hybridMultilevel"/>
    <w:tmpl w:val="7A54713A"/>
    <w:lvl w:ilvl="0" w:tplc="E16214E0">
      <w:start w:val="1"/>
      <w:numFmt w:val="bullet"/>
      <w:lvlText w:val=""/>
      <w:lvlJc w:val="left"/>
      <w:pPr>
        <w:tabs>
          <w:tab w:val="num" w:pos="720"/>
        </w:tabs>
        <w:ind w:left="720" w:hanging="360"/>
      </w:pPr>
      <w:rPr>
        <w:rFonts w:ascii="Symbol" w:hAnsi="Symbol" w:hint="default"/>
      </w:rPr>
    </w:lvl>
    <w:lvl w:ilvl="1" w:tplc="569E4FAE" w:tentative="1">
      <w:start w:val="1"/>
      <w:numFmt w:val="bullet"/>
      <w:lvlText w:val="o"/>
      <w:lvlJc w:val="left"/>
      <w:pPr>
        <w:tabs>
          <w:tab w:val="num" w:pos="1440"/>
        </w:tabs>
        <w:ind w:left="1440" w:hanging="360"/>
      </w:pPr>
      <w:rPr>
        <w:rFonts w:ascii="Courier New" w:hAnsi="Courier New" w:cs="sans-serif" w:hint="default"/>
      </w:rPr>
    </w:lvl>
    <w:lvl w:ilvl="2" w:tplc="1EEA5B3A" w:tentative="1">
      <w:start w:val="1"/>
      <w:numFmt w:val="bullet"/>
      <w:lvlText w:val=""/>
      <w:lvlJc w:val="left"/>
      <w:pPr>
        <w:tabs>
          <w:tab w:val="num" w:pos="2160"/>
        </w:tabs>
        <w:ind w:left="2160" w:hanging="360"/>
      </w:pPr>
      <w:rPr>
        <w:rFonts w:ascii="Wingdings" w:hAnsi="Wingdings" w:hint="default"/>
      </w:rPr>
    </w:lvl>
    <w:lvl w:ilvl="3" w:tplc="14427212" w:tentative="1">
      <w:start w:val="1"/>
      <w:numFmt w:val="bullet"/>
      <w:lvlText w:val=""/>
      <w:lvlJc w:val="left"/>
      <w:pPr>
        <w:tabs>
          <w:tab w:val="num" w:pos="2880"/>
        </w:tabs>
        <w:ind w:left="2880" w:hanging="360"/>
      </w:pPr>
      <w:rPr>
        <w:rFonts w:ascii="Symbol" w:hAnsi="Symbol" w:hint="default"/>
      </w:rPr>
    </w:lvl>
    <w:lvl w:ilvl="4" w:tplc="BA98E1F6" w:tentative="1">
      <w:start w:val="1"/>
      <w:numFmt w:val="bullet"/>
      <w:lvlText w:val="o"/>
      <w:lvlJc w:val="left"/>
      <w:pPr>
        <w:tabs>
          <w:tab w:val="num" w:pos="3600"/>
        </w:tabs>
        <w:ind w:left="3600" w:hanging="360"/>
      </w:pPr>
      <w:rPr>
        <w:rFonts w:ascii="Courier New" w:hAnsi="Courier New" w:cs="sans-serif" w:hint="default"/>
      </w:rPr>
    </w:lvl>
    <w:lvl w:ilvl="5" w:tplc="3CA4E08C" w:tentative="1">
      <w:start w:val="1"/>
      <w:numFmt w:val="bullet"/>
      <w:lvlText w:val=""/>
      <w:lvlJc w:val="left"/>
      <w:pPr>
        <w:tabs>
          <w:tab w:val="num" w:pos="4320"/>
        </w:tabs>
        <w:ind w:left="4320" w:hanging="360"/>
      </w:pPr>
      <w:rPr>
        <w:rFonts w:ascii="Wingdings" w:hAnsi="Wingdings" w:hint="default"/>
      </w:rPr>
    </w:lvl>
    <w:lvl w:ilvl="6" w:tplc="F484FB0C" w:tentative="1">
      <w:start w:val="1"/>
      <w:numFmt w:val="bullet"/>
      <w:lvlText w:val=""/>
      <w:lvlJc w:val="left"/>
      <w:pPr>
        <w:tabs>
          <w:tab w:val="num" w:pos="5040"/>
        </w:tabs>
        <w:ind w:left="5040" w:hanging="360"/>
      </w:pPr>
      <w:rPr>
        <w:rFonts w:ascii="Symbol" w:hAnsi="Symbol" w:hint="default"/>
      </w:rPr>
    </w:lvl>
    <w:lvl w:ilvl="7" w:tplc="C18A5280" w:tentative="1">
      <w:start w:val="1"/>
      <w:numFmt w:val="bullet"/>
      <w:lvlText w:val="o"/>
      <w:lvlJc w:val="left"/>
      <w:pPr>
        <w:tabs>
          <w:tab w:val="num" w:pos="5760"/>
        </w:tabs>
        <w:ind w:left="5760" w:hanging="360"/>
      </w:pPr>
      <w:rPr>
        <w:rFonts w:ascii="Courier New" w:hAnsi="Courier New" w:cs="sans-serif" w:hint="default"/>
      </w:rPr>
    </w:lvl>
    <w:lvl w:ilvl="8" w:tplc="79BC86EA" w:tentative="1">
      <w:start w:val="1"/>
      <w:numFmt w:val="bullet"/>
      <w:lvlText w:val=""/>
      <w:lvlJc w:val="left"/>
      <w:pPr>
        <w:tabs>
          <w:tab w:val="num" w:pos="6480"/>
        </w:tabs>
        <w:ind w:left="6480" w:hanging="360"/>
      </w:pPr>
      <w:rPr>
        <w:rFonts w:ascii="Wingdings" w:hAnsi="Wingdings" w:hint="default"/>
      </w:rPr>
    </w:lvl>
  </w:abstractNum>
  <w:abstractNum w:abstractNumId="20">
    <w:nsid w:val="42AD396A"/>
    <w:multiLevelType w:val="hybridMultilevel"/>
    <w:tmpl w:val="7820E7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3EC097F"/>
    <w:multiLevelType w:val="hybridMultilevel"/>
    <w:tmpl w:val="DB04A31C"/>
    <w:lvl w:ilvl="0" w:tplc="BF383D1E">
      <w:start w:val="1"/>
      <w:numFmt w:val="decimal"/>
      <w:lvlText w:val="%1."/>
      <w:lvlJc w:val="left"/>
      <w:pPr>
        <w:tabs>
          <w:tab w:val="num" w:pos="720"/>
        </w:tabs>
        <w:ind w:left="720" w:hanging="360"/>
      </w:pPr>
    </w:lvl>
    <w:lvl w:ilvl="1" w:tplc="0A46A2A0" w:tentative="1">
      <w:start w:val="1"/>
      <w:numFmt w:val="lowerLetter"/>
      <w:lvlText w:val="%2."/>
      <w:lvlJc w:val="left"/>
      <w:pPr>
        <w:tabs>
          <w:tab w:val="num" w:pos="1440"/>
        </w:tabs>
        <w:ind w:left="1440" w:hanging="360"/>
      </w:pPr>
    </w:lvl>
    <w:lvl w:ilvl="2" w:tplc="80385AA2" w:tentative="1">
      <w:start w:val="1"/>
      <w:numFmt w:val="lowerRoman"/>
      <w:lvlText w:val="%3."/>
      <w:lvlJc w:val="right"/>
      <w:pPr>
        <w:tabs>
          <w:tab w:val="num" w:pos="2160"/>
        </w:tabs>
        <w:ind w:left="2160" w:hanging="180"/>
      </w:pPr>
    </w:lvl>
    <w:lvl w:ilvl="3" w:tplc="8250A3A2">
      <w:start w:val="1"/>
      <w:numFmt w:val="decimal"/>
      <w:lvlText w:val="%4."/>
      <w:lvlJc w:val="left"/>
      <w:pPr>
        <w:tabs>
          <w:tab w:val="num" w:pos="2880"/>
        </w:tabs>
        <w:ind w:left="2880" w:hanging="360"/>
      </w:pPr>
    </w:lvl>
    <w:lvl w:ilvl="4" w:tplc="1EC61A28">
      <w:start w:val="1"/>
      <w:numFmt w:val="lowerLetter"/>
      <w:lvlText w:val="%5."/>
      <w:lvlJc w:val="left"/>
      <w:pPr>
        <w:tabs>
          <w:tab w:val="num" w:pos="3600"/>
        </w:tabs>
        <w:ind w:left="3600" w:hanging="360"/>
      </w:pPr>
    </w:lvl>
    <w:lvl w:ilvl="5" w:tplc="C1F8F6CA" w:tentative="1">
      <w:start w:val="1"/>
      <w:numFmt w:val="lowerRoman"/>
      <w:lvlText w:val="%6."/>
      <w:lvlJc w:val="right"/>
      <w:pPr>
        <w:tabs>
          <w:tab w:val="num" w:pos="4320"/>
        </w:tabs>
        <w:ind w:left="4320" w:hanging="180"/>
      </w:pPr>
    </w:lvl>
    <w:lvl w:ilvl="6" w:tplc="4C2A4E9A" w:tentative="1">
      <w:start w:val="1"/>
      <w:numFmt w:val="decimal"/>
      <w:lvlText w:val="%7."/>
      <w:lvlJc w:val="left"/>
      <w:pPr>
        <w:tabs>
          <w:tab w:val="num" w:pos="5040"/>
        </w:tabs>
        <w:ind w:left="5040" w:hanging="360"/>
      </w:pPr>
    </w:lvl>
    <w:lvl w:ilvl="7" w:tplc="FF96A178" w:tentative="1">
      <w:start w:val="1"/>
      <w:numFmt w:val="lowerLetter"/>
      <w:lvlText w:val="%8."/>
      <w:lvlJc w:val="left"/>
      <w:pPr>
        <w:tabs>
          <w:tab w:val="num" w:pos="5760"/>
        </w:tabs>
        <w:ind w:left="5760" w:hanging="360"/>
      </w:pPr>
    </w:lvl>
    <w:lvl w:ilvl="8" w:tplc="EB3C1B72" w:tentative="1">
      <w:start w:val="1"/>
      <w:numFmt w:val="lowerRoman"/>
      <w:lvlText w:val="%9."/>
      <w:lvlJc w:val="right"/>
      <w:pPr>
        <w:tabs>
          <w:tab w:val="num" w:pos="6480"/>
        </w:tabs>
        <w:ind w:left="6480" w:hanging="180"/>
      </w:pPr>
    </w:lvl>
  </w:abstractNum>
  <w:abstractNum w:abstractNumId="22">
    <w:nsid w:val="48F92DF6"/>
    <w:multiLevelType w:val="hybridMultilevel"/>
    <w:tmpl w:val="A43AEC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C4BF1"/>
    <w:multiLevelType w:val="hybridMultilevel"/>
    <w:tmpl w:val="62D4F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F00061"/>
    <w:multiLevelType w:val="hybridMultilevel"/>
    <w:tmpl w:val="7B34DBF0"/>
    <w:lvl w:ilvl="0" w:tplc="43240BBA">
      <w:start w:val="1"/>
      <w:numFmt w:val="bullet"/>
      <w:lvlText w:val=""/>
      <w:lvlJc w:val="left"/>
      <w:pPr>
        <w:tabs>
          <w:tab w:val="num" w:pos="720"/>
        </w:tabs>
        <w:ind w:left="720" w:hanging="360"/>
      </w:pPr>
      <w:rPr>
        <w:rFonts w:ascii="Symbol" w:hAnsi="Symbol" w:hint="default"/>
      </w:rPr>
    </w:lvl>
    <w:lvl w:ilvl="1" w:tplc="4B78D09E" w:tentative="1">
      <w:start w:val="1"/>
      <w:numFmt w:val="bullet"/>
      <w:lvlText w:val="o"/>
      <w:lvlJc w:val="left"/>
      <w:pPr>
        <w:tabs>
          <w:tab w:val="num" w:pos="1440"/>
        </w:tabs>
        <w:ind w:left="1440" w:hanging="360"/>
      </w:pPr>
      <w:rPr>
        <w:rFonts w:ascii="Courier New" w:hAnsi="Courier New" w:cs="sans-serif" w:hint="default"/>
      </w:rPr>
    </w:lvl>
    <w:lvl w:ilvl="2" w:tplc="D90E7EEC" w:tentative="1">
      <w:start w:val="1"/>
      <w:numFmt w:val="bullet"/>
      <w:lvlText w:val=""/>
      <w:lvlJc w:val="left"/>
      <w:pPr>
        <w:tabs>
          <w:tab w:val="num" w:pos="2160"/>
        </w:tabs>
        <w:ind w:left="2160" w:hanging="360"/>
      </w:pPr>
      <w:rPr>
        <w:rFonts w:ascii="Wingdings" w:hAnsi="Wingdings" w:hint="default"/>
      </w:rPr>
    </w:lvl>
    <w:lvl w:ilvl="3" w:tplc="AEE06634" w:tentative="1">
      <w:start w:val="1"/>
      <w:numFmt w:val="bullet"/>
      <w:lvlText w:val=""/>
      <w:lvlJc w:val="left"/>
      <w:pPr>
        <w:tabs>
          <w:tab w:val="num" w:pos="2880"/>
        </w:tabs>
        <w:ind w:left="2880" w:hanging="360"/>
      </w:pPr>
      <w:rPr>
        <w:rFonts w:ascii="Symbol" w:hAnsi="Symbol" w:hint="default"/>
      </w:rPr>
    </w:lvl>
    <w:lvl w:ilvl="4" w:tplc="72905D20" w:tentative="1">
      <w:start w:val="1"/>
      <w:numFmt w:val="bullet"/>
      <w:lvlText w:val="o"/>
      <w:lvlJc w:val="left"/>
      <w:pPr>
        <w:tabs>
          <w:tab w:val="num" w:pos="3600"/>
        </w:tabs>
        <w:ind w:left="3600" w:hanging="360"/>
      </w:pPr>
      <w:rPr>
        <w:rFonts w:ascii="Courier New" w:hAnsi="Courier New" w:cs="sans-serif" w:hint="default"/>
      </w:rPr>
    </w:lvl>
    <w:lvl w:ilvl="5" w:tplc="21EEF986" w:tentative="1">
      <w:start w:val="1"/>
      <w:numFmt w:val="bullet"/>
      <w:lvlText w:val=""/>
      <w:lvlJc w:val="left"/>
      <w:pPr>
        <w:tabs>
          <w:tab w:val="num" w:pos="4320"/>
        </w:tabs>
        <w:ind w:left="4320" w:hanging="360"/>
      </w:pPr>
      <w:rPr>
        <w:rFonts w:ascii="Wingdings" w:hAnsi="Wingdings" w:hint="default"/>
      </w:rPr>
    </w:lvl>
    <w:lvl w:ilvl="6" w:tplc="2D08E3FC" w:tentative="1">
      <w:start w:val="1"/>
      <w:numFmt w:val="bullet"/>
      <w:lvlText w:val=""/>
      <w:lvlJc w:val="left"/>
      <w:pPr>
        <w:tabs>
          <w:tab w:val="num" w:pos="5040"/>
        </w:tabs>
        <w:ind w:left="5040" w:hanging="360"/>
      </w:pPr>
      <w:rPr>
        <w:rFonts w:ascii="Symbol" w:hAnsi="Symbol" w:hint="default"/>
      </w:rPr>
    </w:lvl>
    <w:lvl w:ilvl="7" w:tplc="D2DCDBBC" w:tentative="1">
      <w:start w:val="1"/>
      <w:numFmt w:val="bullet"/>
      <w:lvlText w:val="o"/>
      <w:lvlJc w:val="left"/>
      <w:pPr>
        <w:tabs>
          <w:tab w:val="num" w:pos="5760"/>
        </w:tabs>
        <w:ind w:left="5760" w:hanging="360"/>
      </w:pPr>
      <w:rPr>
        <w:rFonts w:ascii="Courier New" w:hAnsi="Courier New" w:cs="sans-serif" w:hint="default"/>
      </w:rPr>
    </w:lvl>
    <w:lvl w:ilvl="8" w:tplc="783C01B6" w:tentative="1">
      <w:start w:val="1"/>
      <w:numFmt w:val="bullet"/>
      <w:lvlText w:val=""/>
      <w:lvlJc w:val="left"/>
      <w:pPr>
        <w:tabs>
          <w:tab w:val="num" w:pos="6480"/>
        </w:tabs>
        <w:ind w:left="6480" w:hanging="360"/>
      </w:pPr>
      <w:rPr>
        <w:rFonts w:ascii="Wingdings" w:hAnsi="Wingdings" w:hint="default"/>
      </w:rPr>
    </w:lvl>
  </w:abstractNum>
  <w:abstractNum w:abstractNumId="25">
    <w:nsid w:val="51957E37"/>
    <w:multiLevelType w:val="hybridMultilevel"/>
    <w:tmpl w:val="A43AEC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D0257A"/>
    <w:multiLevelType w:val="hybridMultilevel"/>
    <w:tmpl w:val="FC108C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B260D24"/>
    <w:multiLevelType w:val="hybridMultilevel"/>
    <w:tmpl w:val="F132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6558F1"/>
    <w:multiLevelType w:val="hybridMultilevel"/>
    <w:tmpl w:val="C8E47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0E74587"/>
    <w:multiLevelType w:val="hybridMultilevel"/>
    <w:tmpl w:val="A43AEC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F42E89"/>
    <w:multiLevelType w:val="hybridMultilevel"/>
    <w:tmpl w:val="57501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AD0345"/>
    <w:multiLevelType w:val="hybridMultilevel"/>
    <w:tmpl w:val="16287092"/>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2">
    <w:nsid w:val="686244E9"/>
    <w:multiLevelType w:val="hybridMultilevel"/>
    <w:tmpl w:val="C388CC12"/>
    <w:lvl w:ilvl="0" w:tplc="4B0ED5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68AD13B1"/>
    <w:multiLevelType w:val="hybridMultilevel"/>
    <w:tmpl w:val="28E07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93F6930"/>
    <w:multiLevelType w:val="hybridMultilevel"/>
    <w:tmpl w:val="64348E64"/>
    <w:lvl w:ilvl="0" w:tplc="04090001">
      <w:start w:val="1"/>
      <w:numFmt w:val="bullet"/>
      <w:lvlText w:val=""/>
      <w:lvlJc w:val="left"/>
      <w:pPr>
        <w:tabs>
          <w:tab w:val="num" w:pos="965"/>
        </w:tabs>
        <w:ind w:left="96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cs="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cs="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cs="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35">
    <w:nsid w:val="6A3C459B"/>
    <w:multiLevelType w:val="hybridMultilevel"/>
    <w:tmpl w:val="0B10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756ACA"/>
    <w:multiLevelType w:val="hybridMultilevel"/>
    <w:tmpl w:val="0BA629C8"/>
    <w:lvl w:ilvl="0" w:tplc="44A4AD0A">
      <w:start w:val="1"/>
      <w:numFmt w:val="bullet"/>
      <w:lvlText w:val="•"/>
      <w:lvlJc w:val="left"/>
      <w:pPr>
        <w:tabs>
          <w:tab w:val="num" w:pos="720"/>
        </w:tabs>
        <w:ind w:left="720" w:hanging="360"/>
      </w:pPr>
      <w:rPr>
        <w:rFonts w:ascii="Times New Roman" w:hAnsi="Times New Roman" w:hint="default"/>
      </w:rPr>
    </w:lvl>
    <w:lvl w:ilvl="1" w:tplc="E4A29996">
      <w:start w:val="696"/>
      <w:numFmt w:val="bullet"/>
      <w:lvlText w:val="•"/>
      <w:lvlJc w:val="left"/>
      <w:pPr>
        <w:tabs>
          <w:tab w:val="num" w:pos="1440"/>
        </w:tabs>
        <w:ind w:left="1440" w:hanging="360"/>
      </w:pPr>
      <w:rPr>
        <w:rFonts w:ascii="Times New Roman" w:hAnsi="Times New Roman" w:hint="default"/>
      </w:rPr>
    </w:lvl>
    <w:lvl w:ilvl="2" w:tplc="BB60F23A" w:tentative="1">
      <w:start w:val="1"/>
      <w:numFmt w:val="bullet"/>
      <w:lvlText w:val="•"/>
      <w:lvlJc w:val="left"/>
      <w:pPr>
        <w:tabs>
          <w:tab w:val="num" w:pos="2160"/>
        </w:tabs>
        <w:ind w:left="2160" w:hanging="360"/>
      </w:pPr>
      <w:rPr>
        <w:rFonts w:ascii="Times New Roman" w:hAnsi="Times New Roman" w:hint="default"/>
      </w:rPr>
    </w:lvl>
    <w:lvl w:ilvl="3" w:tplc="4D3E991E" w:tentative="1">
      <w:start w:val="1"/>
      <w:numFmt w:val="bullet"/>
      <w:lvlText w:val="•"/>
      <w:lvlJc w:val="left"/>
      <w:pPr>
        <w:tabs>
          <w:tab w:val="num" w:pos="2880"/>
        </w:tabs>
        <w:ind w:left="2880" w:hanging="360"/>
      </w:pPr>
      <w:rPr>
        <w:rFonts w:ascii="Times New Roman" w:hAnsi="Times New Roman" w:hint="default"/>
      </w:rPr>
    </w:lvl>
    <w:lvl w:ilvl="4" w:tplc="79CCFA9C" w:tentative="1">
      <w:start w:val="1"/>
      <w:numFmt w:val="bullet"/>
      <w:lvlText w:val="•"/>
      <w:lvlJc w:val="left"/>
      <w:pPr>
        <w:tabs>
          <w:tab w:val="num" w:pos="3600"/>
        </w:tabs>
        <w:ind w:left="3600" w:hanging="360"/>
      </w:pPr>
      <w:rPr>
        <w:rFonts w:ascii="Times New Roman" w:hAnsi="Times New Roman" w:hint="default"/>
      </w:rPr>
    </w:lvl>
    <w:lvl w:ilvl="5" w:tplc="FFB08F04" w:tentative="1">
      <w:start w:val="1"/>
      <w:numFmt w:val="bullet"/>
      <w:lvlText w:val="•"/>
      <w:lvlJc w:val="left"/>
      <w:pPr>
        <w:tabs>
          <w:tab w:val="num" w:pos="4320"/>
        </w:tabs>
        <w:ind w:left="4320" w:hanging="360"/>
      </w:pPr>
      <w:rPr>
        <w:rFonts w:ascii="Times New Roman" w:hAnsi="Times New Roman" w:hint="default"/>
      </w:rPr>
    </w:lvl>
    <w:lvl w:ilvl="6" w:tplc="FC4CAADC" w:tentative="1">
      <w:start w:val="1"/>
      <w:numFmt w:val="bullet"/>
      <w:lvlText w:val="•"/>
      <w:lvlJc w:val="left"/>
      <w:pPr>
        <w:tabs>
          <w:tab w:val="num" w:pos="5040"/>
        </w:tabs>
        <w:ind w:left="5040" w:hanging="360"/>
      </w:pPr>
      <w:rPr>
        <w:rFonts w:ascii="Times New Roman" w:hAnsi="Times New Roman" w:hint="default"/>
      </w:rPr>
    </w:lvl>
    <w:lvl w:ilvl="7" w:tplc="52B2C9F4" w:tentative="1">
      <w:start w:val="1"/>
      <w:numFmt w:val="bullet"/>
      <w:lvlText w:val="•"/>
      <w:lvlJc w:val="left"/>
      <w:pPr>
        <w:tabs>
          <w:tab w:val="num" w:pos="5760"/>
        </w:tabs>
        <w:ind w:left="5760" w:hanging="360"/>
      </w:pPr>
      <w:rPr>
        <w:rFonts w:ascii="Times New Roman" w:hAnsi="Times New Roman" w:hint="default"/>
      </w:rPr>
    </w:lvl>
    <w:lvl w:ilvl="8" w:tplc="49328D6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DC3293B"/>
    <w:multiLevelType w:val="singleLevel"/>
    <w:tmpl w:val="3A8EC28E"/>
    <w:lvl w:ilvl="0">
      <w:start w:val="1"/>
      <w:numFmt w:val="decimal"/>
      <w:lvlText w:val="[%1]"/>
      <w:lvlJc w:val="left"/>
      <w:pPr>
        <w:tabs>
          <w:tab w:val="num" w:pos="360"/>
        </w:tabs>
        <w:ind w:left="360" w:hanging="360"/>
      </w:pPr>
    </w:lvl>
  </w:abstractNum>
  <w:abstractNum w:abstractNumId="38">
    <w:nsid w:val="6E5C1F85"/>
    <w:multiLevelType w:val="hybridMultilevel"/>
    <w:tmpl w:val="E130A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E7B46BE"/>
    <w:multiLevelType w:val="hybridMultilevel"/>
    <w:tmpl w:val="3A0E7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196793"/>
    <w:multiLevelType w:val="hybridMultilevel"/>
    <w:tmpl w:val="6928B88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nsid w:val="6F1D6A21"/>
    <w:multiLevelType w:val="singleLevel"/>
    <w:tmpl w:val="7DC2F074"/>
    <w:lvl w:ilvl="0">
      <w:start w:val="1"/>
      <w:numFmt w:val="decimal"/>
      <w:pStyle w:val="References"/>
      <w:lvlText w:val="[%1]"/>
      <w:lvlJc w:val="left"/>
      <w:pPr>
        <w:tabs>
          <w:tab w:val="num" w:pos="360"/>
        </w:tabs>
        <w:ind w:left="360" w:hanging="360"/>
      </w:pPr>
      <w:rPr>
        <w:rFonts w:ascii="Times New Roman" w:hAnsi="Times New Roman" w:hint="default"/>
        <w:sz w:val="20"/>
      </w:rPr>
    </w:lvl>
  </w:abstractNum>
  <w:abstractNum w:abstractNumId="42">
    <w:nsid w:val="6F515723"/>
    <w:multiLevelType w:val="hybridMultilevel"/>
    <w:tmpl w:val="F33A8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E62E6B"/>
    <w:multiLevelType w:val="multilevel"/>
    <w:tmpl w:val="08421AC6"/>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7451178A"/>
    <w:multiLevelType w:val="hybridMultilevel"/>
    <w:tmpl w:val="D5327B6C"/>
    <w:lvl w:ilvl="0" w:tplc="856E729A">
      <w:start w:val="1"/>
      <w:numFmt w:val="decimal"/>
      <w:lvlText w:val="[%1]."/>
      <w:lvlJc w:val="left"/>
      <w:pPr>
        <w:tabs>
          <w:tab w:val="num" w:pos="800"/>
        </w:tabs>
        <w:ind w:left="800" w:hanging="400"/>
      </w:pPr>
      <w:rPr>
        <w:rFonts w:hint="eastAsia"/>
        <w:b w:val="0"/>
        <w:i w:val="0"/>
        <w:strike w:val="0"/>
        <w:dstrike w:val="0"/>
        <w:sz w:val="16"/>
        <w:szCs w:val="16"/>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45">
    <w:nsid w:val="7E3477C2"/>
    <w:multiLevelType w:val="hybridMultilevel"/>
    <w:tmpl w:val="4BE05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EBC4827"/>
    <w:multiLevelType w:val="hybridMultilevel"/>
    <w:tmpl w:val="8D3C9BE6"/>
    <w:lvl w:ilvl="0" w:tplc="4B5C8B96">
      <w:start w:val="1"/>
      <w:numFmt w:val="decimal"/>
      <w:pStyle w:val="Reference"/>
      <w:lvlText w:val="[%1]"/>
      <w:lvlJc w:val="left"/>
      <w:pPr>
        <w:tabs>
          <w:tab w:val="num" w:pos="360"/>
        </w:tabs>
        <w:ind w:left="360" w:hanging="360"/>
      </w:pPr>
      <w:rPr>
        <w:rFonts w:ascii="Times New Roman" w:hAnsi="Times New Roman"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4"/>
  </w:num>
  <w:num w:numId="2">
    <w:abstractNumId w:val="11"/>
  </w:num>
  <w:num w:numId="3">
    <w:abstractNumId w:val="17"/>
  </w:num>
  <w:num w:numId="4">
    <w:abstractNumId w:val="21"/>
  </w:num>
  <w:num w:numId="5">
    <w:abstractNumId w:val="19"/>
  </w:num>
  <w:num w:numId="6">
    <w:abstractNumId w:val="6"/>
  </w:num>
  <w:num w:numId="7">
    <w:abstractNumId w:val="46"/>
  </w:num>
  <w:num w:numId="8">
    <w:abstractNumId w:val="2"/>
  </w:num>
  <w:num w:numId="9">
    <w:abstractNumId w:val="34"/>
  </w:num>
  <w:num w:numId="10">
    <w:abstractNumId w:val="38"/>
  </w:num>
  <w:num w:numId="11">
    <w:abstractNumId w:val="9"/>
  </w:num>
  <w:num w:numId="12">
    <w:abstractNumId w:val="26"/>
  </w:num>
  <w:num w:numId="13">
    <w:abstractNumId w:val="12"/>
  </w:num>
  <w:num w:numId="14">
    <w:abstractNumId w:val="32"/>
  </w:num>
  <w:num w:numId="15">
    <w:abstractNumId w:val="20"/>
  </w:num>
  <w:num w:numId="16">
    <w:abstractNumId w:val="0"/>
  </w:num>
  <w:num w:numId="17">
    <w:abstractNumId w:val="43"/>
  </w:num>
  <w:num w:numId="18">
    <w:abstractNumId w:val="41"/>
  </w:num>
  <w:num w:numId="19">
    <w:abstractNumId w:val="37"/>
  </w:num>
  <w:num w:numId="20">
    <w:abstractNumId w:val="44"/>
  </w:num>
  <w:num w:numId="21">
    <w:abstractNumId w:val="33"/>
  </w:num>
  <w:num w:numId="22">
    <w:abstractNumId w:val="31"/>
  </w:num>
  <w:num w:numId="23">
    <w:abstractNumId w:val="10"/>
  </w:num>
  <w:num w:numId="24">
    <w:abstractNumId w:val="22"/>
  </w:num>
  <w:num w:numId="25">
    <w:abstractNumId w:val="29"/>
  </w:num>
  <w:num w:numId="26">
    <w:abstractNumId w:val="13"/>
  </w:num>
  <w:num w:numId="27">
    <w:abstractNumId w:val="27"/>
  </w:num>
  <w:num w:numId="28">
    <w:abstractNumId w:val="7"/>
  </w:num>
  <w:num w:numId="29">
    <w:abstractNumId w:val="28"/>
  </w:num>
  <w:num w:numId="30">
    <w:abstractNumId w:val="14"/>
  </w:num>
  <w:num w:numId="31">
    <w:abstractNumId w:val="4"/>
  </w:num>
  <w:num w:numId="32">
    <w:abstractNumId w:val="25"/>
  </w:num>
  <w:num w:numId="33">
    <w:abstractNumId w:val="42"/>
  </w:num>
  <w:num w:numId="34">
    <w:abstractNumId w:val="3"/>
  </w:num>
  <w:num w:numId="35">
    <w:abstractNumId w:val="5"/>
  </w:num>
  <w:num w:numId="36">
    <w:abstractNumId w:val="39"/>
  </w:num>
  <w:num w:numId="37">
    <w:abstractNumId w:val="8"/>
  </w:num>
  <w:num w:numId="38">
    <w:abstractNumId w:val="16"/>
  </w:num>
  <w:num w:numId="39">
    <w:abstractNumId w:val="15"/>
  </w:num>
  <w:num w:numId="40">
    <w:abstractNumId w:val="36"/>
  </w:num>
  <w:num w:numId="41">
    <w:abstractNumId w:val="1"/>
  </w:num>
  <w:num w:numId="42">
    <w:abstractNumId w:val="35"/>
  </w:num>
  <w:num w:numId="43">
    <w:abstractNumId w:val="18"/>
  </w:num>
  <w:num w:numId="44">
    <w:abstractNumId w:val="40"/>
  </w:num>
  <w:num w:numId="45">
    <w:abstractNumId w:val="30"/>
  </w:num>
  <w:num w:numId="46">
    <w:abstractNumId w:val="46"/>
    <w:lvlOverride w:ilvl="0">
      <w:startOverride w:val="1"/>
    </w:lvlOverride>
  </w:num>
  <w:num w:numId="47">
    <w:abstractNumId w:val="23"/>
  </w:num>
  <w:num w:numId="48">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footnotePr>
    <w:numFmt w:val="chicago"/>
    <w:footnote w:id="0"/>
    <w:footnote w:id="1"/>
  </w:footnotePr>
  <w:endnotePr>
    <w:endnote w:id="0"/>
    <w:endnote w:id="1"/>
  </w:endnotePr>
  <w:compat/>
  <w:rsids>
    <w:rsidRoot w:val="00927B51"/>
    <w:rsid w:val="000030C0"/>
    <w:rsid w:val="000047E2"/>
    <w:rsid w:val="00010E7E"/>
    <w:rsid w:val="00013009"/>
    <w:rsid w:val="0002081E"/>
    <w:rsid w:val="00021FA3"/>
    <w:rsid w:val="00024023"/>
    <w:rsid w:val="00024786"/>
    <w:rsid w:val="00025E80"/>
    <w:rsid w:val="00026020"/>
    <w:rsid w:val="00030647"/>
    <w:rsid w:val="00033133"/>
    <w:rsid w:val="000340A9"/>
    <w:rsid w:val="00035078"/>
    <w:rsid w:val="00036AA4"/>
    <w:rsid w:val="00040147"/>
    <w:rsid w:val="00042B6A"/>
    <w:rsid w:val="00043BC5"/>
    <w:rsid w:val="00047943"/>
    <w:rsid w:val="00051695"/>
    <w:rsid w:val="00054A26"/>
    <w:rsid w:val="000553BD"/>
    <w:rsid w:val="00056196"/>
    <w:rsid w:val="00060CBE"/>
    <w:rsid w:val="00061269"/>
    <w:rsid w:val="000613C2"/>
    <w:rsid w:val="00063FB6"/>
    <w:rsid w:val="00066503"/>
    <w:rsid w:val="00067690"/>
    <w:rsid w:val="00071096"/>
    <w:rsid w:val="00072168"/>
    <w:rsid w:val="00075B3D"/>
    <w:rsid w:val="000767A9"/>
    <w:rsid w:val="00080D2B"/>
    <w:rsid w:val="00090730"/>
    <w:rsid w:val="000912D0"/>
    <w:rsid w:val="000A0040"/>
    <w:rsid w:val="000A145A"/>
    <w:rsid w:val="000A63FA"/>
    <w:rsid w:val="000A6B90"/>
    <w:rsid w:val="000B526A"/>
    <w:rsid w:val="000C1105"/>
    <w:rsid w:val="000C23D2"/>
    <w:rsid w:val="000C4D5A"/>
    <w:rsid w:val="000C5B72"/>
    <w:rsid w:val="000D32F2"/>
    <w:rsid w:val="000D3CE9"/>
    <w:rsid w:val="000D48A6"/>
    <w:rsid w:val="000D525E"/>
    <w:rsid w:val="000D59EA"/>
    <w:rsid w:val="000E61AF"/>
    <w:rsid w:val="000E78D4"/>
    <w:rsid w:val="000F2735"/>
    <w:rsid w:val="000F47D3"/>
    <w:rsid w:val="000F7E9C"/>
    <w:rsid w:val="00101211"/>
    <w:rsid w:val="00102B30"/>
    <w:rsid w:val="0010381E"/>
    <w:rsid w:val="00106506"/>
    <w:rsid w:val="0011020E"/>
    <w:rsid w:val="0011072E"/>
    <w:rsid w:val="00110A1F"/>
    <w:rsid w:val="0011122F"/>
    <w:rsid w:val="001125FE"/>
    <w:rsid w:val="00112DFA"/>
    <w:rsid w:val="00113C06"/>
    <w:rsid w:val="00114865"/>
    <w:rsid w:val="00120103"/>
    <w:rsid w:val="00121AE1"/>
    <w:rsid w:val="001302B5"/>
    <w:rsid w:val="001371E8"/>
    <w:rsid w:val="00137AB0"/>
    <w:rsid w:val="00141D4A"/>
    <w:rsid w:val="00143BE8"/>
    <w:rsid w:val="00143D18"/>
    <w:rsid w:val="00144835"/>
    <w:rsid w:val="00145E91"/>
    <w:rsid w:val="00146CED"/>
    <w:rsid w:val="00150F50"/>
    <w:rsid w:val="00152868"/>
    <w:rsid w:val="0015310B"/>
    <w:rsid w:val="00153D9E"/>
    <w:rsid w:val="00154E33"/>
    <w:rsid w:val="001569B3"/>
    <w:rsid w:val="00157121"/>
    <w:rsid w:val="00157265"/>
    <w:rsid w:val="00157494"/>
    <w:rsid w:val="00162872"/>
    <w:rsid w:val="001677CC"/>
    <w:rsid w:val="00177170"/>
    <w:rsid w:val="00181BF3"/>
    <w:rsid w:val="00182084"/>
    <w:rsid w:val="00182CAA"/>
    <w:rsid w:val="001841C9"/>
    <w:rsid w:val="0018667C"/>
    <w:rsid w:val="001877F6"/>
    <w:rsid w:val="0019305D"/>
    <w:rsid w:val="0019336F"/>
    <w:rsid w:val="0019371D"/>
    <w:rsid w:val="001A43DA"/>
    <w:rsid w:val="001B36D6"/>
    <w:rsid w:val="001B4501"/>
    <w:rsid w:val="001B57BB"/>
    <w:rsid w:val="001C2625"/>
    <w:rsid w:val="001C54CE"/>
    <w:rsid w:val="001D2D88"/>
    <w:rsid w:val="001D4AE0"/>
    <w:rsid w:val="001D7EA7"/>
    <w:rsid w:val="001E2BBB"/>
    <w:rsid w:val="001E76D7"/>
    <w:rsid w:val="001F1354"/>
    <w:rsid w:val="001F7D33"/>
    <w:rsid w:val="0020079D"/>
    <w:rsid w:val="002039FF"/>
    <w:rsid w:val="00204634"/>
    <w:rsid w:val="00210926"/>
    <w:rsid w:val="002142DC"/>
    <w:rsid w:val="002152F3"/>
    <w:rsid w:val="002170AE"/>
    <w:rsid w:val="002211B2"/>
    <w:rsid w:val="00222098"/>
    <w:rsid w:val="00222712"/>
    <w:rsid w:val="00223649"/>
    <w:rsid w:val="00225FDB"/>
    <w:rsid w:val="00226051"/>
    <w:rsid w:val="00226649"/>
    <w:rsid w:val="00230188"/>
    <w:rsid w:val="00231518"/>
    <w:rsid w:val="00244B4D"/>
    <w:rsid w:val="0024589F"/>
    <w:rsid w:val="0025087D"/>
    <w:rsid w:val="0025127D"/>
    <w:rsid w:val="00251F52"/>
    <w:rsid w:val="002526C3"/>
    <w:rsid w:val="00254DAB"/>
    <w:rsid w:val="0025712A"/>
    <w:rsid w:val="00262F54"/>
    <w:rsid w:val="00264A8D"/>
    <w:rsid w:val="00266ACE"/>
    <w:rsid w:val="002723D8"/>
    <w:rsid w:val="00274BC9"/>
    <w:rsid w:val="00280DA9"/>
    <w:rsid w:val="00282D14"/>
    <w:rsid w:val="00283ED6"/>
    <w:rsid w:val="002854E5"/>
    <w:rsid w:val="002857C2"/>
    <w:rsid w:val="002861BE"/>
    <w:rsid w:val="002869F0"/>
    <w:rsid w:val="00286E44"/>
    <w:rsid w:val="00287CB2"/>
    <w:rsid w:val="002912FB"/>
    <w:rsid w:val="002940A9"/>
    <w:rsid w:val="002A141A"/>
    <w:rsid w:val="002A4329"/>
    <w:rsid w:val="002A4B60"/>
    <w:rsid w:val="002A54AA"/>
    <w:rsid w:val="002A5B15"/>
    <w:rsid w:val="002B28A1"/>
    <w:rsid w:val="002B6449"/>
    <w:rsid w:val="002C19FF"/>
    <w:rsid w:val="002C47DB"/>
    <w:rsid w:val="002C7B66"/>
    <w:rsid w:val="002D1351"/>
    <w:rsid w:val="002D61D1"/>
    <w:rsid w:val="002E3C79"/>
    <w:rsid w:val="002E4276"/>
    <w:rsid w:val="002F129D"/>
    <w:rsid w:val="002F2A32"/>
    <w:rsid w:val="002F3C58"/>
    <w:rsid w:val="002F66F2"/>
    <w:rsid w:val="003014AA"/>
    <w:rsid w:val="00302D57"/>
    <w:rsid w:val="00310996"/>
    <w:rsid w:val="003130FC"/>
    <w:rsid w:val="0032054B"/>
    <w:rsid w:val="00320A94"/>
    <w:rsid w:val="0032198F"/>
    <w:rsid w:val="0032383E"/>
    <w:rsid w:val="00323A51"/>
    <w:rsid w:val="0032577A"/>
    <w:rsid w:val="00325EF0"/>
    <w:rsid w:val="00327698"/>
    <w:rsid w:val="00327DE7"/>
    <w:rsid w:val="0033253B"/>
    <w:rsid w:val="00332792"/>
    <w:rsid w:val="003352D9"/>
    <w:rsid w:val="00336103"/>
    <w:rsid w:val="00336ACC"/>
    <w:rsid w:val="003400B8"/>
    <w:rsid w:val="0034022B"/>
    <w:rsid w:val="00341C8F"/>
    <w:rsid w:val="00351E07"/>
    <w:rsid w:val="003533D3"/>
    <w:rsid w:val="003546A2"/>
    <w:rsid w:val="0035573B"/>
    <w:rsid w:val="00362945"/>
    <w:rsid w:val="00362BFB"/>
    <w:rsid w:val="00365E71"/>
    <w:rsid w:val="00370DD9"/>
    <w:rsid w:val="003731C6"/>
    <w:rsid w:val="003748C7"/>
    <w:rsid w:val="00375908"/>
    <w:rsid w:val="0037631F"/>
    <w:rsid w:val="00376B99"/>
    <w:rsid w:val="003775EC"/>
    <w:rsid w:val="00377881"/>
    <w:rsid w:val="00377B9B"/>
    <w:rsid w:val="003803E9"/>
    <w:rsid w:val="00386E51"/>
    <w:rsid w:val="00390658"/>
    <w:rsid w:val="003913E9"/>
    <w:rsid w:val="0039178A"/>
    <w:rsid w:val="0039194A"/>
    <w:rsid w:val="003926BD"/>
    <w:rsid w:val="003946B6"/>
    <w:rsid w:val="00397FF7"/>
    <w:rsid w:val="003A0186"/>
    <w:rsid w:val="003A52F6"/>
    <w:rsid w:val="003B029C"/>
    <w:rsid w:val="003B20FF"/>
    <w:rsid w:val="003B6A2C"/>
    <w:rsid w:val="003B6D1D"/>
    <w:rsid w:val="003B7704"/>
    <w:rsid w:val="003C1EDA"/>
    <w:rsid w:val="003C24A1"/>
    <w:rsid w:val="003C75F2"/>
    <w:rsid w:val="003D16CE"/>
    <w:rsid w:val="003D1FC0"/>
    <w:rsid w:val="003D34D3"/>
    <w:rsid w:val="003D60F8"/>
    <w:rsid w:val="003D6D9A"/>
    <w:rsid w:val="003D7689"/>
    <w:rsid w:val="003E4DBF"/>
    <w:rsid w:val="003F3CC5"/>
    <w:rsid w:val="003F6610"/>
    <w:rsid w:val="003F7623"/>
    <w:rsid w:val="00403C85"/>
    <w:rsid w:val="00404DD5"/>
    <w:rsid w:val="00405CF3"/>
    <w:rsid w:val="00406061"/>
    <w:rsid w:val="004060BB"/>
    <w:rsid w:val="0041061C"/>
    <w:rsid w:val="0041636A"/>
    <w:rsid w:val="00416E0D"/>
    <w:rsid w:val="00417D31"/>
    <w:rsid w:val="00420CDE"/>
    <w:rsid w:val="00423BEE"/>
    <w:rsid w:val="00423D2D"/>
    <w:rsid w:val="00443904"/>
    <w:rsid w:val="004447C2"/>
    <w:rsid w:val="00447A5B"/>
    <w:rsid w:val="0045425C"/>
    <w:rsid w:val="00455841"/>
    <w:rsid w:val="00460BF8"/>
    <w:rsid w:val="00463A00"/>
    <w:rsid w:val="00464F77"/>
    <w:rsid w:val="004727F8"/>
    <w:rsid w:val="00473373"/>
    <w:rsid w:val="004766DF"/>
    <w:rsid w:val="00477BAE"/>
    <w:rsid w:val="00482956"/>
    <w:rsid w:val="004829F6"/>
    <w:rsid w:val="00483602"/>
    <w:rsid w:val="00487305"/>
    <w:rsid w:val="004909EC"/>
    <w:rsid w:val="00495285"/>
    <w:rsid w:val="00496027"/>
    <w:rsid w:val="004A0112"/>
    <w:rsid w:val="004A05EE"/>
    <w:rsid w:val="004A49A3"/>
    <w:rsid w:val="004A62FA"/>
    <w:rsid w:val="004B0848"/>
    <w:rsid w:val="004B1E34"/>
    <w:rsid w:val="004B54BE"/>
    <w:rsid w:val="004B7CFE"/>
    <w:rsid w:val="004C08CF"/>
    <w:rsid w:val="004C2079"/>
    <w:rsid w:val="004D3195"/>
    <w:rsid w:val="004D5615"/>
    <w:rsid w:val="004D61AA"/>
    <w:rsid w:val="004E0B0F"/>
    <w:rsid w:val="004E55FD"/>
    <w:rsid w:val="004E6A41"/>
    <w:rsid w:val="004F26D7"/>
    <w:rsid w:val="004F39B2"/>
    <w:rsid w:val="004F4AA2"/>
    <w:rsid w:val="004F5235"/>
    <w:rsid w:val="00503D0F"/>
    <w:rsid w:val="00506EF0"/>
    <w:rsid w:val="00510621"/>
    <w:rsid w:val="00512942"/>
    <w:rsid w:val="00513524"/>
    <w:rsid w:val="00513D1B"/>
    <w:rsid w:val="005175B5"/>
    <w:rsid w:val="005217F0"/>
    <w:rsid w:val="00521BC0"/>
    <w:rsid w:val="0052686A"/>
    <w:rsid w:val="00527177"/>
    <w:rsid w:val="0052773D"/>
    <w:rsid w:val="00535CEB"/>
    <w:rsid w:val="0053651F"/>
    <w:rsid w:val="00536BDC"/>
    <w:rsid w:val="00542ACE"/>
    <w:rsid w:val="00542C4E"/>
    <w:rsid w:val="00547E7B"/>
    <w:rsid w:val="00550126"/>
    <w:rsid w:val="00552574"/>
    <w:rsid w:val="00554710"/>
    <w:rsid w:val="00560642"/>
    <w:rsid w:val="00560E42"/>
    <w:rsid w:val="00567624"/>
    <w:rsid w:val="00574533"/>
    <w:rsid w:val="00575D06"/>
    <w:rsid w:val="00576ED2"/>
    <w:rsid w:val="005842A5"/>
    <w:rsid w:val="00586848"/>
    <w:rsid w:val="00590C1E"/>
    <w:rsid w:val="005A0DCC"/>
    <w:rsid w:val="005A156F"/>
    <w:rsid w:val="005A32BC"/>
    <w:rsid w:val="005A34C4"/>
    <w:rsid w:val="005A68EC"/>
    <w:rsid w:val="005A69C7"/>
    <w:rsid w:val="005A6FFD"/>
    <w:rsid w:val="005A7987"/>
    <w:rsid w:val="005C0B7B"/>
    <w:rsid w:val="005C3444"/>
    <w:rsid w:val="005C5E27"/>
    <w:rsid w:val="005D4237"/>
    <w:rsid w:val="005E0D7E"/>
    <w:rsid w:val="005E168B"/>
    <w:rsid w:val="005E3672"/>
    <w:rsid w:val="005E3FD2"/>
    <w:rsid w:val="005E49E2"/>
    <w:rsid w:val="005F0BA2"/>
    <w:rsid w:val="005F52E0"/>
    <w:rsid w:val="00601CEE"/>
    <w:rsid w:val="00603E8E"/>
    <w:rsid w:val="00604490"/>
    <w:rsid w:val="006052D9"/>
    <w:rsid w:val="00606F11"/>
    <w:rsid w:val="00620E68"/>
    <w:rsid w:val="006257EF"/>
    <w:rsid w:val="006269C4"/>
    <w:rsid w:val="00626E94"/>
    <w:rsid w:val="006279EB"/>
    <w:rsid w:val="00627DC9"/>
    <w:rsid w:val="006318A7"/>
    <w:rsid w:val="00632204"/>
    <w:rsid w:val="00633A27"/>
    <w:rsid w:val="00633D20"/>
    <w:rsid w:val="00635281"/>
    <w:rsid w:val="00635BC5"/>
    <w:rsid w:val="00637DD0"/>
    <w:rsid w:val="0064051D"/>
    <w:rsid w:val="00641A85"/>
    <w:rsid w:val="00641E2F"/>
    <w:rsid w:val="00644756"/>
    <w:rsid w:val="00644D42"/>
    <w:rsid w:val="00647B8C"/>
    <w:rsid w:val="00652CFA"/>
    <w:rsid w:val="00656776"/>
    <w:rsid w:val="00660966"/>
    <w:rsid w:val="0066333C"/>
    <w:rsid w:val="00665595"/>
    <w:rsid w:val="0067268C"/>
    <w:rsid w:val="00673B2E"/>
    <w:rsid w:val="0068604D"/>
    <w:rsid w:val="006866E3"/>
    <w:rsid w:val="00692279"/>
    <w:rsid w:val="00693A77"/>
    <w:rsid w:val="00695424"/>
    <w:rsid w:val="006A36F3"/>
    <w:rsid w:val="006A5CA1"/>
    <w:rsid w:val="006B2F0E"/>
    <w:rsid w:val="006B3279"/>
    <w:rsid w:val="006B579C"/>
    <w:rsid w:val="006B59B9"/>
    <w:rsid w:val="006C125F"/>
    <w:rsid w:val="006D04BA"/>
    <w:rsid w:val="006D2D50"/>
    <w:rsid w:val="006D3A4E"/>
    <w:rsid w:val="006D4469"/>
    <w:rsid w:val="006D4CD8"/>
    <w:rsid w:val="006D51E9"/>
    <w:rsid w:val="006D535B"/>
    <w:rsid w:val="006D586A"/>
    <w:rsid w:val="006D727B"/>
    <w:rsid w:val="006E0EF4"/>
    <w:rsid w:val="006E3AFB"/>
    <w:rsid w:val="006E40BC"/>
    <w:rsid w:val="006E4FD3"/>
    <w:rsid w:val="006E5754"/>
    <w:rsid w:val="006E6AA1"/>
    <w:rsid w:val="006E6C6E"/>
    <w:rsid w:val="006F0EC2"/>
    <w:rsid w:val="006F29D4"/>
    <w:rsid w:val="006F54BD"/>
    <w:rsid w:val="00701771"/>
    <w:rsid w:val="007050A8"/>
    <w:rsid w:val="0070586E"/>
    <w:rsid w:val="00707059"/>
    <w:rsid w:val="00707C48"/>
    <w:rsid w:val="00711AD9"/>
    <w:rsid w:val="0071380D"/>
    <w:rsid w:val="00721727"/>
    <w:rsid w:val="0072229E"/>
    <w:rsid w:val="00723ED9"/>
    <w:rsid w:val="007240F2"/>
    <w:rsid w:val="0072472C"/>
    <w:rsid w:val="00726BB3"/>
    <w:rsid w:val="00731F4F"/>
    <w:rsid w:val="0073205E"/>
    <w:rsid w:val="00732A40"/>
    <w:rsid w:val="00734C40"/>
    <w:rsid w:val="00735867"/>
    <w:rsid w:val="00743F89"/>
    <w:rsid w:val="00745708"/>
    <w:rsid w:val="007470D8"/>
    <w:rsid w:val="00753AD1"/>
    <w:rsid w:val="00757FA5"/>
    <w:rsid w:val="00761CA5"/>
    <w:rsid w:val="00762414"/>
    <w:rsid w:val="00762E14"/>
    <w:rsid w:val="00763490"/>
    <w:rsid w:val="0076408D"/>
    <w:rsid w:val="00764567"/>
    <w:rsid w:val="007660E6"/>
    <w:rsid w:val="007663B7"/>
    <w:rsid w:val="00766ABC"/>
    <w:rsid w:val="007675BC"/>
    <w:rsid w:val="007677F9"/>
    <w:rsid w:val="00775454"/>
    <w:rsid w:val="00782500"/>
    <w:rsid w:val="007837EC"/>
    <w:rsid w:val="00784A3F"/>
    <w:rsid w:val="0078571A"/>
    <w:rsid w:val="007871A4"/>
    <w:rsid w:val="007875AB"/>
    <w:rsid w:val="00787CBC"/>
    <w:rsid w:val="0079298F"/>
    <w:rsid w:val="007937EB"/>
    <w:rsid w:val="00793A3E"/>
    <w:rsid w:val="00794159"/>
    <w:rsid w:val="00795E28"/>
    <w:rsid w:val="00797AAA"/>
    <w:rsid w:val="007A02ED"/>
    <w:rsid w:val="007A0C15"/>
    <w:rsid w:val="007A4B32"/>
    <w:rsid w:val="007A5017"/>
    <w:rsid w:val="007A653C"/>
    <w:rsid w:val="007A6BD0"/>
    <w:rsid w:val="007A6E01"/>
    <w:rsid w:val="007B16AB"/>
    <w:rsid w:val="007B57E4"/>
    <w:rsid w:val="007B5950"/>
    <w:rsid w:val="007B66C8"/>
    <w:rsid w:val="007B6BE1"/>
    <w:rsid w:val="007B78F9"/>
    <w:rsid w:val="007C1421"/>
    <w:rsid w:val="007C2771"/>
    <w:rsid w:val="007C5174"/>
    <w:rsid w:val="007C5AAE"/>
    <w:rsid w:val="007C5BD9"/>
    <w:rsid w:val="007D1F2C"/>
    <w:rsid w:val="007D1FBB"/>
    <w:rsid w:val="007D3D70"/>
    <w:rsid w:val="007D50D3"/>
    <w:rsid w:val="007D7949"/>
    <w:rsid w:val="007E2059"/>
    <w:rsid w:val="007E3576"/>
    <w:rsid w:val="007F114B"/>
    <w:rsid w:val="007F16BE"/>
    <w:rsid w:val="007F63A5"/>
    <w:rsid w:val="0080242F"/>
    <w:rsid w:val="00803DC1"/>
    <w:rsid w:val="00826B4C"/>
    <w:rsid w:val="008338A7"/>
    <w:rsid w:val="00842B0D"/>
    <w:rsid w:val="00842C51"/>
    <w:rsid w:val="00842D6F"/>
    <w:rsid w:val="00844A6A"/>
    <w:rsid w:val="008466F8"/>
    <w:rsid w:val="00853C3B"/>
    <w:rsid w:val="008541E6"/>
    <w:rsid w:val="00857E6A"/>
    <w:rsid w:val="00860B2D"/>
    <w:rsid w:val="00861704"/>
    <w:rsid w:val="00871AE9"/>
    <w:rsid w:val="00874C45"/>
    <w:rsid w:val="00874C5C"/>
    <w:rsid w:val="00884052"/>
    <w:rsid w:val="00885AA1"/>
    <w:rsid w:val="00892C52"/>
    <w:rsid w:val="00893F2E"/>
    <w:rsid w:val="00896517"/>
    <w:rsid w:val="00896567"/>
    <w:rsid w:val="008A2660"/>
    <w:rsid w:val="008A7C7C"/>
    <w:rsid w:val="008B1696"/>
    <w:rsid w:val="008B411F"/>
    <w:rsid w:val="008B7D5C"/>
    <w:rsid w:val="008C0A79"/>
    <w:rsid w:val="008C46B5"/>
    <w:rsid w:val="008D19C8"/>
    <w:rsid w:val="008D1D78"/>
    <w:rsid w:val="008D3D66"/>
    <w:rsid w:val="008D52BE"/>
    <w:rsid w:val="008D5F1A"/>
    <w:rsid w:val="008E5EF8"/>
    <w:rsid w:val="008E6D04"/>
    <w:rsid w:val="008F481D"/>
    <w:rsid w:val="008F4A41"/>
    <w:rsid w:val="008F52DF"/>
    <w:rsid w:val="008F5E5B"/>
    <w:rsid w:val="0090231D"/>
    <w:rsid w:val="00902802"/>
    <w:rsid w:val="00904F30"/>
    <w:rsid w:val="00906780"/>
    <w:rsid w:val="009100DC"/>
    <w:rsid w:val="00913651"/>
    <w:rsid w:val="00921EDC"/>
    <w:rsid w:val="009222BF"/>
    <w:rsid w:val="00927149"/>
    <w:rsid w:val="00927B51"/>
    <w:rsid w:val="0093071E"/>
    <w:rsid w:val="0093124E"/>
    <w:rsid w:val="00932B83"/>
    <w:rsid w:val="0093326D"/>
    <w:rsid w:val="00935D4C"/>
    <w:rsid w:val="00935D6D"/>
    <w:rsid w:val="00936BF5"/>
    <w:rsid w:val="009370DC"/>
    <w:rsid w:val="0093730A"/>
    <w:rsid w:val="00941F7F"/>
    <w:rsid w:val="00944587"/>
    <w:rsid w:val="00951527"/>
    <w:rsid w:val="00952095"/>
    <w:rsid w:val="009538E7"/>
    <w:rsid w:val="0095401B"/>
    <w:rsid w:val="00954C2B"/>
    <w:rsid w:val="009556B5"/>
    <w:rsid w:val="009556DB"/>
    <w:rsid w:val="009579B5"/>
    <w:rsid w:val="009607C7"/>
    <w:rsid w:val="0096141D"/>
    <w:rsid w:val="00964177"/>
    <w:rsid w:val="00970E58"/>
    <w:rsid w:val="00975CBD"/>
    <w:rsid w:val="00975CEB"/>
    <w:rsid w:val="00976E9E"/>
    <w:rsid w:val="0097700C"/>
    <w:rsid w:val="00980B42"/>
    <w:rsid w:val="00982798"/>
    <w:rsid w:val="009829AA"/>
    <w:rsid w:val="009907CA"/>
    <w:rsid w:val="00994133"/>
    <w:rsid w:val="009976B0"/>
    <w:rsid w:val="009A21CA"/>
    <w:rsid w:val="009A4993"/>
    <w:rsid w:val="009B4A5D"/>
    <w:rsid w:val="009B63F9"/>
    <w:rsid w:val="009C10AD"/>
    <w:rsid w:val="009C3561"/>
    <w:rsid w:val="009C66D6"/>
    <w:rsid w:val="009C7E65"/>
    <w:rsid w:val="009D4B62"/>
    <w:rsid w:val="009D4C8C"/>
    <w:rsid w:val="009D6FA4"/>
    <w:rsid w:val="009E1082"/>
    <w:rsid w:val="009E10AF"/>
    <w:rsid w:val="009E16CA"/>
    <w:rsid w:val="009E48FA"/>
    <w:rsid w:val="009E5CBC"/>
    <w:rsid w:val="009E5D65"/>
    <w:rsid w:val="009F0F85"/>
    <w:rsid w:val="009F24AB"/>
    <w:rsid w:val="009F30E8"/>
    <w:rsid w:val="009F373B"/>
    <w:rsid w:val="009F5B11"/>
    <w:rsid w:val="009F67F5"/>
    <w:rsid w:val="009F72F0"/>
    <w:rsid w:val="009F7E05"/>
    <w:rsid w:val="00A01237"/>
    <w:rsid w:val="00A030AF"/>
    <w:rsid w:val="00A036BE"/>
    <w:rsid w:val="00A066AF"/>
    <w:rsid w:val="00A0715E"/>
    <w:rsid w:val="00A1221B"/>
    <w:rsid w:val="00A16627"/>
    <w:rsid w:val="00A2551A"/>
    <w:rsid w:val="00A31F55"/>
    <w:rsid w:val="00A35403"/>
    <w:rsid w:val="00A354AD"/>
    <w:rsid w:val="00A37E27"/>
    <w:rsid w:val="00A44198"/>
    <w:rsid w:val="00A52D5A"/>
    <w:rsid w:val="00A5377E"/>
    <w:rsid w:val="00A54564"/>
    <w:rsid w:val="00A54BC9"/>
    <w:rsid w:val="00A5555C"/>
    <w:rsid w:val="00A613BC"/>
    <w:rsid w:val="00A61CFC"/>
    <w:rsid w:val="00A62FAF"/>
    <w:rsid w:val="00A704BC"/>
    <w:rsid w:val="00A70F86"/>
    <w:rsid w:val="00A71249"/>
    <w:rsid w:val="00A719B1"/>
    <w:rsid w:val="00A731C1"/>
    <w:rsid w:val="00A7680C"/>
    <w:rsid w:val="00A800EB"/>
    <w:rsid w:val="00A81D91"/>
    <w:rsid w:val="00A825A4"/>
    <w:rsid w:val="00A845B8"/>
    <w:rsid w:val="00A8538F"/>
    <w:rsid w:val="00A863A7"/>
    <w:rsid w:val="00A90D9E"/>
    <w:rsid w:val="00A91F96"/>
    <w:rsid w:val="00A93256"/>
    <w:rsid w:val="00A966A0"/>
    <w:rsid w:val="00AA5981"/>
    <w:rsid w:val="00AB2469"/>
    <w:rsid w:val="00AB4583"/>
    <w:rsid w:val="00AB4AC7"/>
    <w:rsid w:val="00AB75A6"/>
    <w:rsid w:val="00AC0B47"/>
    <w:rsid w:val="00AC2327"/>
    <w:rsid w:val="00AC2596"/>
    <w:rsid w:val="00AC27A6"/>
    <w:rsid w:val="00AC29BB"/>
    <w:rsid w:val="00AC6C87"/>
    <w:rsid w:val="00AD39DA"/>
    <w:rsid w:val="00AD4222"/>
    <w:rsid w:val="00AD5A50"/>
    <w:rsid w:val="00AD5B40"/>
    <w:rsid w:val="00AD5DB0"/>
    <w:rsid w:val="00AD6442"/>
    <w:rsid w:val="00AD750E"/>
    <w:rsid w:val="00AE0C32"/>
    <w:rsid w:val="00AE0D34"/>
    <w:rsid w:val="00AE1CDF"/>
    <w:rsid w:val="00AE300C"/>
    <w:rsid w:val="00AE5714"/>
    <w:rsid w:val="00AE5F82"/>
    <w:rsid w:val="00AF0C04"/>
    <w:rsid w:val="00AF1F95"/>
    <w:rsid w:val="00AF32FD"/>
    <w:rsid w:val="00AF463A"/>
    <w:rsid w:val="00AF4650"/>
    <w:rsid w:val="00AF7C67"/>
    <w:rsid w:val="00B0434D"/>
    <w:rsid w:val="00B07EAA"/>
    <w:rsid w:val="00B10DC3"/>
    <w:rsid w:val="00B13F48"/>
    <w:rsid w:val="00B14A9A"/>
    <w:rsid w:val="00B16783"/>
    <w:rsid w:val="00B17B0B"/>
    <w:rsid w:val="00B17D40"/>
    <w:rsid w:val="00B2207E"/>
    <w:rsid w:val="00B22C06"/>
    <w:rsid w:val="00B23496"/>
    <w:rsid w:val="00B24FAA"/>
    <w:rsid w:val="00B25C04"/>
    <w:rsid w:val="00B32962"/>
    <w:rsid w:val="00B37372"/>
    <w:rsid w:val="00B40CF2"/>
    <w:rsid w:val="00B4128F"/>
    <w:rsid w:val="00B43441"/>
    <w:rsid w:val="00B4368E"/>
    <w:rsid w:val="00B43DB5"/>
    <w:rsid w:val="00B4426B"/>
    <w:rsid w:val="00B45B08"/>
    <w:rsid w:val="00B45F8B"/>
    <w:rsid w:val="00B47ECB"/>
    <w:rsid w:val="00B57261"/>
    <w:rsid w:val="00B57BBF"/>
    <w:rsid w:val="00B603A4"/>
    <w:rsid w:val="00B622F1"/>
    <w:rsid w:val="00B67790"/>
    <w:rsid w:val="00B67DA8"/>
    <w:rsid w:val="00B7216E"/>
    <w:rsid w:val="00B734C8"/>
    <w:rsid w:val="00B742B4"/>
    <w:rsid w:val="00B762DA"/>
    <w:rsid w:val="00B76A2A"/>
    <w:rsid w:val="00B77416"/>
    <w:rsid w:val="00B80755"/>
    <w:rsid w:val="00B81E3B"/>
    <w:rsid w:val="00B82059"/>
    <w:rsid w:val="00B82B3F"/>
    <w:rsid w:val="00B832E7"/>
    <w:rsid w:val="00B87306"/>
    <w:rsid w:val="00B87ED8"/>
    <w:rsid w:val="00B904F9"/>
    <w:rsid w:val="00B90B9B"/>
    <w:rsid w:val="00B90E24"/>
    <w:rsid w:val="00B92267"/>
    <w:rsid w:val="00BA09D8"/>
    <w:rsid w:val="00BA1F02"/>
    <w:rsid w:val="00BA2679"/>
    <w:rsid w:val="00BA27A8"/>
    <w:rsid w:val="00BA2AFD"/>
    <w:rsid w:val="00BA3AA7"/>
    <w:rsid w:val="00BA60AA"/>
    <w:rsid w:val="00BA7DA6"/>
    <w:rsid w:val="00BB222F"/>
    <w:rsid w:val="00BB2BAA"/>
    <w:rsid w:val="00BB322C"/>
    <w:rsid w:val="00BB4B13"/>
    <w:rsid w:val="00BB50BF"/>
    <w:rsid w:val="00BB524D"/>
    <w:rsid w:val="00BB7C2F"/>
    <w:rsid w:val="00BC13DE"/>
    <w:rsid w:val="00BC5F9A"/>
    <w:rsid w:val="00BC77E9"/>
    <w:rsid w:val="00BD353E"/>
    <w:rsid w:val="00BD58EA"/>
    <w:rsid w:val="00BD7569"/>
    <w:rsid w:val="00BE0973"/>
    <w:rsid w:val="00BE2208"/>
    <w:rsid w:val="00BE2BBD"/>
    <w:rsid w:val="00BE34BA"/>
    <w:rsid w:val="00BE58A7"/>
    <w:rsid w:val="00BE69E8"/>
    <w:rsid w:val="00BF13F0"/>
    <w:rsid w:val="00BF3E67"/>
    <w:rsid w:val="00BF76E4"/>
    <w:rsid w:val="00C0656A"/>
    <w:rsid w:val="00C07E01"/>
    <w:rsid w:val="00C1208E"/>
    <w:rsid w:val="00C30ECD"/>
    <w:rsid w:val="00C32262"/>
    <w:rsid w:val="00C3662F"/>
    <w:rsid w:val="00C42E2A"/>
    <w:rsid w:val="00C430DC"/>
    <w:rsid w:val="00C4672A"/>
    <w:rsid w:val="00C46DFB"/>
    <w:rsid w:val="00C4777E"/>
    <w:rsid w:val="00C51C1C"/>
    <w:rsid w:val="00C51C32"/>
    <w:rsid w:val="00C56FE4"/>
    <w:rsid w:val="00C570D0"/>
    <w:rsid w:val="00C606AC"/>
    <w:rsid w:val="00C6458A"/>
    <w:rsid w:val="00C67669"/>
    <w:rsid w:val="00C6781F"/>
    <w:rsid w:val="00C7094D"/>
    <w:rsid w:val="00C71BE7"/>
    <w:rsid w:val="00C72BD2"/>
    <w:rsid w:val="00C759F5"/>
    <w:rsid w:val="00C77F50"/>
    <w:rsid w:val="00C77FED"/>
    <w:rsid w:val="00C806AB"/>
    <w:rsid w:val="00C81F2B"/>
    <w:rsid w:val="00C836A8"/>
    <w:rsid w:val="00C83893"/>
    <w:rsid w:val="00C847ED"/>
    <w:rsid w:val="00C84CD2"/>
    <w:rsid w:val="00C908A2"/>
    <w:rsid w:val="00C91D57"/>
    <w:rsid w:val="00C9251B"/>
    <w:rsid w:val="00C956CA"/>
    <w:rsid w:val="00C95C02"/>
    <w:rsid w:val="00CA232E"/>
    <w:rsid w:val="00CA2503"/>
    <w:rsid w:val="00CA53F8"/>
    <w:rsid w:val="00CA6C2D"/>
    <w:rsid w:val="00CB0424"/>
    <w:rsid w:val="00CB1D78"/>
    <w:rsid w:val="00CB2862"/>
    <w:rsid w:val="00CB4DAF"/>
    <w:rsid w:val="00CB5794"/>
    <w:rsid w:val="00CB7725"/>
    <w:rsid w:val="00CC32C1"/>
    <w:rsid w:val="00CC337C"/>
    <w:rsid w:val="00CC5749"/>
    <w:rsid w:val="00CC5F97"/>
    <w:rsid w:val="00CC6D82"/>
    <w:rsid w:val="00CD50A5"/>
    <w:rsid w:val="00CD579D"/>
    <w:rsid w:val="00CD6DC6"/>
    <w:rsid w:val="00CD7120"/>
    <w:rsid w:val="00CD7AB4"/>
    <w:rsid w:val="00CE180A"/>
    <w:rsid w:val="00CE2186"/>
    <w:rsid w:val="00CE3707"/>
    <w:rsid w:val="00CF3903"/>
    <w:rsid w:val="00CF72BD"/>
    <w:rsid w:val="00D03305"/>
    <w:rsid w:val="00D05C07"/>
    <w:rsid w:val="00D14CEF"/>
    <w:rsid w:val="00D22777"/>
    <w:rsid w:val="00D2545F"/>
    <w:rsid w:val="00D27DF8"/>
    <w:rsid w:val="00D3224B"/>
    <w:rsid w:val="00D3614D"/>
    <w:rsid w:val="00D36E43"/>
    <w:rsid w:val="00D41A18"/>
    <w:rsid w:val="00D44E16"/>
    <w:rsid w:val="00D509F8"/>
    <w:rsid w:val="00D50F7F"/>
    <w:rsid w:val="00D5256F"/>
    <w:rsid w:val="00D559CB"/>
    <w:rsid w:val="00D57395"/>
    <w:rsid w:val="00D6104A"/>
    <w:rsid w:val="00D62300"/>
    <w:rsid w:val="00D62F2A"/>
    <w:rsid w:val="00D7162E"/>
    <w:rsid w:val="00D8387B"/>
    <w:rsid w:val="00D87D8B"/>
    <w:rsid w:val="00D92FFF"/>
    <w:rsid w:val="00D93C59"/>
    <w:rsid w:val="00D94C29"/>
    <w:rsid w:val="00D96120"/>
    <w:rsid w:val="00D96D35"/>
    <w:rsid w:val="00DA035B"/>
    <w:rsid w:val="00DA0A7B"/>
    <w:rsid w:val="00DA757F"/>
    <w:rsid w:val="00DA782A"/>
    <w:rsid w:val="00DA7E4A"/>
    <w:rsid w:val="00DB087C"/>
    <w:rsid w:val="00DB1068"/>
    <w:rsid w:val="00DB1829"/>
    <w:rsid w:val="00DB5D25"/>
    <w:rsid w:val="00DB78E7"/>
    <w:rsid w:val="00DC23BE"/>
    <w:rsid w:val="00DD23B2"/>
    <w:rsid w:val="00DD3991"/>
    <w:rsid w:val="00DD59E1"/>
    <w:rsid w:val="00DD6E28"/>
    <w:rsid w:val="00DD7220"/>
    <w:rsid w:val="00DE0FC0"/>
    <w:rsid w:val="00DE37AF"/>
    <w:rsid w:val="00DE6E18"/>
    <w:rsid w:val="00DF0437"/>
    <w:rsid w:val="00DF2BA8"/>
    <w:rsid w:val="00DF2E38"/>
    <w:rsid w:val="00DF4FE1"/>
    <w:rsid w:val="00DF51D7"/>
    <w:rsid w:val="00E00513"/>
    <w:rsid w:val="00E03CF4"/>
    <w:rsid w:val="00E068BC"/>
    <w:rsid w:val="00E074E3"/>
    <w:rsid w:val="00E135A7"/>
    <w:rsid w:val="00E20A48"/>
    <w:rsid w:val="00E20A67"/>
    <w:rsid w:val="00E20D03"/>
    <w:rsid w:val="00E21DBD"/>
    <w:rsid w:val="00E222C2"/>
    <w:rsid w:val="00E22C83"/>
    <w:rsid w:val="00E30BE3"/>
    <w:rsid w:val="00E30E39"/>
    <w:rsid w:val="00E31CCF"/>
    <w:rsid w:val="00E32161"/>
    <w:rsid w:val="00E33B3F"/>
    <w:rsid w:val="00E3550E"/>
    <w:rsid w:val="00E35EBB"/>
    <w:rsid w:val="00E424A7"/>
    <w:rsid w:val="00E42BD5"/>
    <w:rsid w:val="00E4390C"/>
    <w:rsid w:val="00E442FC"/>
    <w:rsid w:val="00E4461C"/>
    <w:rsid w:val="00E44698"/>
    <w:rsid w:val="00E50577"/>
    <w:rsid w:val="00E5756E"/>
    <w:rsid w:val="00E57DDD"/>
    <w:rsid w:val="00E6378D"/>
    <w:rsid w:val="00E70EE9"/>
    <w:rsid w:val="00E72514"/>
    <w:rsid w:val="00E735C3"/>
    <w:rsid w:val="00E77B24"/>
    <w:rsid w:val="00E866D1"/>
    <w:rsid w:val="00E979C2"/>
    <w:rsid w:val="00EA19EF"/>
    <w:rsid w:val="00EA4976"/>
    <w:rsid w:val="00EA5796"/>
    <w:rsid w:val="00EA59B3"/>
    <w:rsid w:val="00EB4B3F"/>
    <w:rsid w:val="00EC0122"/>
    <w:rsid w:val="00EC148A"/>
    <w:rsid w:val="00EC2029"/>
    <w:rsid w:val="00EC5855"/>
    <w:rsid w:val="00EC6F4A"/>
    <w:rsid w:val="00ED1A3E"/>
    <w:rsid w:val="00ED1D48"/>
    <w:rsid w:val="00ED2552"/>
    <w:rsid w:val="00ED5CAC"/>
    <w:rsid w:val="00ED7BD6"/>
    <w:rsid w:val="00EE38C0"/>
    <w:rsid w:val="00EE45BC"/>
    <w:rsid w:val="00EE6733"/>
    <w:rsid w:val="00EF6128"/>
    <w:rsid w:val="00F03F6C"/>
    <w:rsid w:val="00F07C4C"/>
    <w:rsid w:val="00F106A1"/>
    <w:rsid w:val="00F11FFC"/>
    <w:rsid w:val="00F143B9"/>
    <w:rsid w:val="00F1573B"/>
    <w:rsid w:val="00F169C9"/>
    <w:rsid w:val="00F16A41"/>
    <w:rsid w:val="00F16A5F"/>
    <w:rsid w:val="00F16BCE"/>
    <w:rsid w:val="00F176E8"/>
    <w:rsid w:val="00F20DD9"/>
    <w:rsid w:val="00F2657A"/>
    <w:rsid w:val="00F320D0"/>
    <w:rsid w:val="00F32D99"/>
    <w:rsid w:val="00F344C1"/>
    <w:rsid w:val="00F37C23"/>
    <w:rsid w:val="00F40AB2"/>
    <w:rsid w:val="00F42856"/>
    <w:rsid w:val="00F437C7"/>
    <w:rsid w:val="00F43C32"/>
    <w:rsid w:val="00F4748F"/>
    <w:rsid w:val="00F50900"/>
    <w:rsid w:val="00F54B6E"/>
    <w:rsid w:val="00F54CE4"/>
    <w:rsid w:val="00F54E1E"/>
    <w:rsid w:val="00F56931"/>
    <w:rsid w:val="00F5765C"/>
    <w:rsid w:val="00F63246"/>
    <w:rsid w:val="00F63513"/>
    <w:rsid w:val="00F672DA"/>
    <w:rsid w:val="00F712B1"/>
    <w:rsid w:val="00F722A5"/>
    <w:rsid w:val="00F734E5"/>
    <w:rsid w:val="00F752B0"/>
    <w:rsid w:val="00F803A6"/>
    <w:rsid w:val="00F87260"/>
    <w:rsid w:val="00F907D2"/>
    <w:rsid w:val="00F91196"/>
    <w:rsid w:val="00F932CC"/>
    <w:rsid w:val="00F934BA"/>
    <w:rsid w:val="00F94DD1"/>
    <w:rsid w:val="00F94DF0"/>
    <w:rsid w:val="00FA0F01"/>
    <w:rsid w:val="00FA3FF2"/>
    <w:rsid w:val="00FA49E0"/>
    <w:rsid w:val="00FB050D"/>
    <w:rsid w:val="00FB06D5"/>
    <w:rsid w:val="00FB1356"/>
    <w:rsid w:val="00FB2E4F"/>
    <w:rsid w:val="00FB315C"/>
    <w:rsid w:val="00FB3483"/>
    <w:rsid w:val="00FB4AFE"/>
    <w:rsid w:val="00FC1F41"/>
    <w:rsid w:val="00FC2743"/>
    <w:rsid w:val="00FD1488"/>
    <w:rsid w:val="00FD1C37"/>
    <w:rsid w:val="00FD464E"/>
    <w:rsid w:val="00FD47B5"/>
    <w:rsid w:val="00FD5B04"/>
    <w:rsid w:val="00FD7E19"/>
    <w:rsid w:val="00FE1C45"/>
    <w:rsid w:val="00FE2F60"/>
    <w:rsid w:val="00FE3129"/>
    <w:rsid w:val="00FE4672"/>
    <w:rsid w:val="00FE4CA3"/>
    <w:rsid w:val="00FE56D5"/>
    <w:rsid w:val="00FE71B4"/>
    <w:rsid w:val="00FE7BB0"/>
    <w:rsid w:val="00FF0A98"/>
    <w:rsid w:val="00FF13A1"/>
    <w:rsid w:val="00FF5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AFB"/>
    <w:rPr>
      <w:sz w:val="24"/>
      <w:szCs w:val="24"/>
    </w:rPr>
  </w:style>
  <w:style w:type="paragraph" w:styleId="Heading1">
    <w:name w:val="heading 1"/>
    <w:basedOn w:val="Normal"/>
    <w:next w:val="Normal"/>
    <w:link w:val="Heading1Char"/>
    <w:qFormat/>
    <w:rsid w:val="00535CEB"/>
    <w:pPr>
      <w:keepNext/>
      <w:numPr>
        <w:numId w:val="16"/>
      </w:numPr>
      <w:spacing w:before="40"/>
      <w:outlineLvl w:val="0"/>
    </w:pPr>
    <w:rPr>
      <w:rFonts w:eastAsia="Batang"/>
      <w:b/>
      <w:kern w:val="28"/>
      <w:szCs w:val="20"/>
    </w:rPr>
  </w:style>
  <w:style w:type="paragraph" w:styleId="Heading2">
    <w:name w:val="heading 2"/>
    <w:basedOn w:val="Heading1"/>
    <w:next w:val="Normal"/>
    <w:link w:val="Heading2Char"/>
    <w:qFormat/>
    <w:rsid w:val="00535CEB"/>
    <w:pPr>
      <w:numPr>
        <w:ilvl w:val="1"/>
      </w:numPr>
      <w:tabs>
        <w:tab w:val="num" w:pos="1440"/>
      </w:tabs>
      <w:ind w:left="1440" w:hanging="360"/>
      <w:outlineLvl w:val="1"/>
    </w:pPr>
  </w:style>
  <w:style w:type="paragraph" w:styleId="Heading3">
    <w:name w:val="heading 3"/>
    <w:basedOn w:val="Heading2"/>
    <w:next w:val="Normal"/>
    <w:qFormat/>
    <w:rsid w:val="00535CEB"/>
    <w:pPr>
      <w:numPr>
        <w:ilvl w:val="2"/>
      </w:numPr>
      <w:tabs>
        <w:tab w:val="num" w:pos="2160"/>
      </w:tabs>
      <w:ind w:left="2160"/>
      <w:outlineLvl w:val="2"/>
    </w:pPr>
    <w:rPr>
      <w:b w:val="0"/>
      <w:i/>
      <w:sz w:val="22"/>
    </w:rPr>
  </w:style>
  <w:style w:type="paragraph" w:styleId="Heading4">
    <w:name w:val="heading 4"/>
    <w:basedOn w:val="Heading3"/>
    <w:next w:val="Normal"/>
    <w:qFormat/>
    <w:rsid w:val="00535CEB"/>
    <w:pPr>
      <w:numPr>
        <w:ilvl w:val="3"/>
      </w:numPr>
      <w:tabs>
        <w:tab w:val="num" w:pos="2880"/>
      </w:tabs>
      <w:ind w:left="2880"/>
      <w:outlineLvl w:val="3"/>
    </w:pPr>
  </w:style>
  <w:style w:type="paragraph" w:styleId="Heading5">
    <w:name w:val="heading 5"/>
    <w:basedOn w:val="ListNumber3"/>
    <w:next w:val="Normal"/>
    <w:qFormat/>
    <w:rsid w:val="00535CEB"/>
    <w:pPr>
      <w:numPr>
        <w:ilvl w:val="4"/>
      </w:numPr>
      <w:spacing w:before="40"/>
      <w:outlineLvl w:val="4"/>
    </w:pPr>
    <w:rPr>
      <w:rFonts w:eastAsia="Batang"/>
      <w:i/>
      <w:sz w:val="22"/>
      <w:szCs w:val="20"/>
    </w:rPr>
  </w:style>
  <w:style w:type="paragraph" w:styleId="Heading6">
    <w:name w:val="heading 6"/>
    <w:basedOn w:val="Normal"/>
    <w:next w:val="Normal"/>
    <w:qFormat/>
    <w:rsid w:val="00535CEB"/>
    <w:pPr>
      <w:numPr>
        <w:ilvl w:val="5"/>
        <w:numId w:val="16"/>
      </w:numPr>
      <w:spacing w:before="240" w:after="60"/>
      <w:jc w:val="both"/>
      <w:outlineLvl w:val="5"/>
    </w:pPr>
    <w:rPr>
      <w:rFonts w:ascii="Arial" w:eastAsia="Batang" w:hAnsi="Arial"/>
      <w:i/>
      <w:sz w:val="22"/>
      <w:szCs w:val="20"/>
    </w:rPr>
  </w:style>
  <w:style w:type="paragraph" w:styleId="Heading7">
    <w:name w:val="heading 7"/>
    <w:basedOn w:val="Normal"/>
    <w:next w:val="Normal"/>
    <w:qFormat/>
    <w:rsid w:val="00535CEB"/>
    <w:pPr>
      <w:numPr>
        <w:ilvl w:val="6"/>
        <w:numId w:val="16"/>
      </w:numPr>
      <w:spacing w:before="240" w:after="60"/>
      <w:jc w:val="both"/>
      <w:outlineLvl w:val="6"/>
    </w:pPr>
    <w:rPr>
      <w:rFonts w:ascii="Arial" w:eastAsia="Batang" w:hAnsi="Arial"/>
      <w:sz w:val="18"/>
      <w:szCs w:val="20"/>
    </w:rPr>
  </w:style>
  <w:style w:type="paragraph" w:styleId="Heading8">
    <w:name w:val="heading 8"/>
    <w:basedOn w:val="Normal"/>
    <w:next w:val="Normal"/>
    <w:qFormat/>
    <w:rsid w:val="00535CEB"/>
    <w:pPr>
      <w:numPr>
        <w:ilvl w:val="7"/>
        <w:numId w:val="16"/>
      </w:numPr>
      <w:spacing w:before="240" w:after="60"/>
      <w:jc w:val="both"/>
      <w:outlineLvl w:val="7"/>
    </w:pPr>
    <w:rPr>
      <w:rFonts w:ascii="Arial" w:eastAsia="Batang" w:hAnsi="Arial"/>
      <w:i/>
      <w:sz w:val="18"/>
      <w:szCs w:val="20"/>
    </w:rPr>
  </w:style>
  <w:style w:type="paragraph" w:styleId="Heading9">
    <w:name w:val="heading 9"/>
    <w:basedOn w:val="Normal"/>
    <w:next w:val="Normal"/>
    <w:qFormat/>
    <w:rsid w:val="00535CEB"/>
    <w:pPr>
      <w:numPr>
        <w:ilvl w:val="8"/>
        <w:numId w:val="16"/>
      </w:numPr>
      <w:spacing w:before="240" w:after="60"/>
      <w:jc w:val="both"/>
      <w:outlineLvl w:val="8"/>
    </w:pPr>
    <w:rPr>
      <w:rFonts w:ascii="Arial" w:eastAsia="Batang"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E3AFB"/>
    <w:pPr>
      <w:spacing w:before="100" w:beforeAutospacing="1" w:after="100" w:afterAutospacing="1"/>
    </w:pPr>
    <w:rPr>
      <w:color w:val="000000"/>
    </w:rPr>
  </w:style>
  <w:style w:type="paragraph" w:customStyle="1" w:styleId="MainText">
    <w:name w:val="Main Text"/>
    <w:basedOn w:val="Normal"/>
    <w:link w:val="MainTextChar"/>
    <w:rsid w:val="007677F9"/>
    <w:pPr>
      <w:ind w:firstLine="245"/>
      <w:jc w:val="both"/>
    </w:pPr>
    <w:rPr>
      <w:sz w:val="20"/>
    </w:rPr>
  </w:style>
  <w:style w:type="character" w:styleId="Hyperlink">
    <w:name w:val="Hyperlink"/>
    <w:basedOn w:val="DefaultParagraphFont"/>
    <w:rsid w:val="006E3AFB"/>
    <w:rPr>
      <w:color w:val="0000FF"/>
      <w:u w:val="single"/>
    </w:rPr>
  </w:style>
  <w:style w:type="paragraph" w:customStyle="1" w:styleId="AuthorAffiliation">
    <w:name w:val="Author Affiliation"/>
    <w:basedOn w:val="Normal"/>
    <w:rsid w:val="007677F9"/>
    <w:pPr>
      <w:jc w:val="center"/>
    </w:pPr>
    <w:rPr>
      <w:i/>
      <w:iCs/>
    </w:rPr>
  </w:style>
  <w:style w:type="paragraph" w:customStyle="1" w:styleId="MainHeading">
    <w:name w:val="Main Heading"/>
    <w:basedOn w:val="Normal"/>
    <w:rsid w:val="007677F9"/>
    <w:rPr>
      <w:b/>
    </w:rPr>
  </w:style>
  <w:style w:type="paragraph" w:styleId="Footer">
    <w:name w:val="footer"/>
    <w:basedOn w:val="Normal"/>
    <w:rsid w:val="006E3AFB"/>
    <w:pPr>
      <w:tabs>
        <w:tab w:val="center" w:pos="4320"/>
        <w:tab w:val="right" w:pos="8640"/>
      </w:tabs>
    </w:pPr>
  </w:style>
  <w:style w:type="character" w:styleId="PageNumber">
    <w:name w:val="page number"/>
    <w:basedOn w:val="DefaultParagraphFont"/>
    <w:rsid w:val="006E3AFB"/>
  </w:style>
  <w:style w:type="paragraph" w:styleId="FootnoteText">
    <w:name w:val="footnote text"/>
    <w:basedOn w:val="Normal"/>
    <w:semiHidden/>
    <w:rsid w:val="00BB7C2F"/>
    <w:rPr>
      <w:sz w:val="16"/>
      <w:szCs w:val="20"/>
    </w:rPr>
  </w:style>
  <w:style w:type="character" w:styleId="FootnoteReference">
    <w:name w:val="footnote reference"/>
    <w:basedOn w:val="DefaultParagraphFont"/>
    <w:semiHidden/>
    <w:rsid w:val="006E3AFB"/>
    <w:rPr>
      <w:vertAlign w:val="superscript"/>
    </w:rPr>
  </w:style>
  <w:style w:type="character" w:styleId="CommentReference">
    <w:name w:val="annotation reference"/>
    <w:basedOn w:val="DefaultParagraphFont"/>
    <w:semiHidden/>
    <w:rsid w:val="006E3AFB"/>
    <w:rPr>
      <w:sz w:val="18"/>
    </w:rPr>
  </w:style>
  <w:style w:type="paragraph" w:styleId="CommentText">
    <w:name w:val="annotation text"/>
    <w:basedOn w:val="Normal"/>
    <w:semiHidden/>
    <w:rsid w:val="006E3AFB"/>
  </w:style>
  <w:style w:type="paragraph" w:styleId="BalloonText">
    <w:name w:val="Balloon Text"/>
    <w:basedOn w:val="Normal"/>
    <w:semiHidden/>
    <w:rsid w:val="00927B51"/>
    <w:rPr>
      <w:rFonts w:ascii="Tahoma" w:hAnsi="Tahoma" w:cs="Tahoma"/>
      <w:sz w:val="16"/>
      <w:szCs w:val="16"/>
    </w:rPr>
  </w:style>
  <w:style w:type="paragraph" w:customStyle="1" w:styleId="Reference">
    <w:name w:val="Reference"/>
    <w:basedOn w:val="PlainText"/>
    <w:rsid w:val="0010381E"/>
    <w:pPr>
      <w:numPr>
        <w:numId w:val="7"/>
      </w:numPr>
    </w:pPr>
    <w:rPr>
      <w:rFonts w:ascii="Times New Roman" w:hAnsi="Times New Roman"/>
      <w:sz w:val="18"/>
    </w:rPr>
  </w:style>
  <w:style w:type="paragraph" w:styleId="PlainText">
    <w:name w:val="Plain Text"/>
    <w:basedOn w:val="Normal"/>
    <w:rsid w:val="006B59B9"/>
    <w:rPr>
      <w:rFonts w:ascii="Courier New" w:hAnsi="Courier New" w:cs="Courier New"/>
      <w:sz w:val="20"/>
      <w:szCs w:val="20"/>
    </w:rPr>
  </w:style>
  <w:style w:type="paragraph" w:customStyle="1" w:styleId="Code">
    <w:name w:val="Code"/>
    <w:basedOn w:val="Normal"/>
    <w:link w:val="CodeChar"/>
    <w:rsid w:val="0010381E"/>
    <w:rPr>
      <w:rFonts w:ascii="Lucida Console" w:hAnsi="Lucida Console"/>
      <w:sz w:val="18"/>
      <w:szCs w:val="20"/>
    </w:rPr>
  </w:style>
  <w:style w:type="paragraph" w:customStyle="1" w:styleId="FigureCaption">
    <w:name w:val="Figure Caption"/>
    <w:basedOn w:val="Normal"/>
    <w:link w:val="FigureCaptionChar"/>
    <w:rsid w:val="00695424"/>
    <w:pPr>
      <w:jc w:val="both"/>
    </w:pPr>
    <w:rPr>
      <w:rFonts w:ascii="Arial" w:hAnsi="Arial"/>
      <w:sz w:val="18"/>
      <w:szCs w:val="20"/>
    </w:rPr>
  </w:style>
  <w:style w:type="character" w:customStyle="1" w:styleId="CodeBold">
    <w:name w:val="Code (Bold)"/>
    <w:basedOn w:val="DefaultParagraphFont"/>
    <w:rsid w:val="0010381E"/>
    <w:rPr>
      <w:rFonts w:ascii="Lucida Console" w:hAnsi="Lucida Console"/>
      <w:b/>
      <w:sz w:val="18"/>
    </w:rPr>
  </w:style>
  <w:style w:type="character" w:customStyle="1" w:styleId="CodeChar">
    <w:name w:val="Code Char"/>
    <w:basedOn w:val="DefaultParagraphFont"/>
    <w:link w:val="Code"/>
    <w:rsid w:val="0010381E"/>
    <w:rPr>
      <w:rFonts w:ascii="Lucida Console" w:hAnsi="Lucida Console"/>
      <w:sz w:val="18"/>
      <w:lang w:val="en-US" w:eastAsia="en-US" w:bidi="ar-SA"/>
    </w:rPr>
  </w:style>
  <w:style w:type="character" w:customStyle="1" w:styleId="FigureCaptionChar">
    <w:name w:val="Figure Caption Char"/>
    <w:basedOn w:val="DefaultParagraphFont"/>
    <w:link w:val="FigureCaption"/>
    <w:rsid w:val="00695424"/>
    <w:rPr>
      <w:rFonts w:ascii="Arial" w:hAnsi="Arial"/>
      <w:sz w:val="18"/>
      <w:lang w:val="en-US" w:eastAsia="en-US" w:bidi="ar-SA"/>
    </w:rPr>
  </w:style>
  <w:style w:type="paragraph" w:customStyle="1" w:styleId="PaperTitle">
    <w:name w:val="Paper Title"/>
    <w:basedOn w:val="Normal"/>
    <w:link w:val="PaperTitleChar"/>
    <w:rsid w:val="0010381E"/>
    <w:pPr>
      <w:jc w:val="center"/>
    </w:pPr>
    <w:rPr>
      <w:b/>
      <w:sz w:val="28"/>
      <w:szCs w:val="28"/>
    </w:rPr>
  </w:style>
  <w:style w:type="character" w:customStyle="1" w:styleId="PaperTitleChar">
    <w:name w:val="Paper Title Char"/>
    <w:basedOn w:val="DefaultParagraphFont"/>
    <w:link w:val="PaperTitle"/>
    <w:rsid w:val="0010381E"/>
    <w:rPr>
      <w:b/>
      <w:sz w:val="28"/>
      <w:szCs w:val="28"/>
      <w:lang w:val="en-US" w:eastAsia="en-US" w:bidi="ar-SA"/>
    </w:rPr>
  </w:style>
  <w:style w:type="paragraph" w:customStyle="1" w:styleId="AbstractText">
    <w:name w:val="Abstract Text"/>
    <w:basedOn w:val="MainText"/>
    <w:rsid w:val="00936BF5"/>
    <w:pPr>
      <w:ind w:firstLine="0"/>
    </w:pPr>
    <w:rPr>
      <w:i/>
      <w:iCs/>
    </w:rPr>
  </w:style>
  <w:style w:type="paragraph" w:customStyle="1" w:styleId="SubHeading">
    <w:name w:val="Sub Heading"/>
    <w:basedOn w:val="Normal"/>
    <w:link w:val="SubHeadingChar"/>
    <w:rsid w:val="00063FB6"/>
    <w:rPr>
      <w:b/>
      <w:sz w:val="22"/>
    </w:rPr>
  </w:style>
  <w:style w:type="character" w:customStyle="1" w:styleId="StyleFootnoteReferenceLatin18ptLatinBold">
    <w:name w:val="Style Footnote Reference + (Latin) 18 pt (Latin) Bold"/>
    <w:basedOn w:val="FootnoteReference"/>
    <w:rsid w:val="00BB7C2F"/>
    <w:rPr>
      <w:b/>
      <w:sz w:val="28"/>
    </w:rPr>
  </w:style>
  <w:style w:type="table" w:styleId="TableGrid">
    <w:name w:val="Table Grid"/>
    <w:basedOn w:val="TableNormal"/>
    <w:uiPriority w:val="59"/>
    <w:rsid w:val="006922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397FF7"/>
    <w:rPr>
      <w:rFonts w:eastAsia="SimSun"/>
      <w:lang w:eastAsia="zh-CN"/>
    </w:rPr>
  </w:style>
  <w:style w:type="paragraph" w:customStyle="1" w:styleId="Third-OrderHeading">
    <w:name w:val="Third-Order Heading"/>
    <w:basedOn w:val="SubHeading"/>
    <w:link w:val="Third-OrderHeadingChar"/>
    <w:rsid w:val="00274BC9"/>
    <w:rPr>
      <w:sz w:val="20"/>
    </w:rPr>
  </w:style>
  <w:style w:type="character" w:customStyle="1" w:styleId="MainTextChar">
    <w:name w:val="Main Text Char"/>
    <w:basedOn w:val="DefaultParagraphFont"/>
    <w:link w:val="MainText"/>
    <w:rsid w:val="00274BC9"/>
    <w:rPr>
      <w:szCs w:val="24"/>
      <w:lang w:val="en-US" w:eastAsia="en-US" w:bidi="ar-SA"/>
    </w:rPr>
  </w:style>
  <w:style w:type="character" w:customStyle="1" w:styleId="SubHeadingChar">
    <w:name w:val="Sub Heading Char"/>
    <w:basedOn w:val="DefaultParagraphFont"/>
    <w:link w:val="SubHeading"/>
    <w:rsid w:val="00274BC9"/>
    <w:rPr>
      <w:b/>
      <w:sz w:val="22"/>
      <w:szCs w:val="24"/>
      <w:lang w:val="en-US" w:eastAsia="en-US" w:bidi="ar-SA"/>
    </w:rPr>
  </w:style>
  <w:style w:type="character" w:customStyle="1" w:styleId="Third-OrderHeadingChar">
    <w:name w:val="Third-Order Heading Char"/>
    <w:basedOn w:val="SubHeadingChar"/>
    <w:link w:val="Third-OrderHeading"/>
    <w:rsid w:val="00274BC9"/>
  </w:style>
  <w:style w:type="character" w:customStyle="1" w:styleId="clssubhead1">
    <w:name w:val="clssubhead1"/>
    <w:basedOn w:val="DefaultParagraphFont"/>
    <w:rsid w:val="00535CEB"/>
    <w:rPr>
      <w:b/>
      <w:bCs/>
      <w:color w:val="008080"/>
      <w:sz w:val="28"/>
      <w:szCs w:val="28"/>
    </w:rPr>
  </w:style>
  <w:style w:type="character" w:customStyle="1" w:styleId="Heading1Char">
    <w:name w:val="Heading 1 Char"/>
    <w:basedOn w:val="DefaultParagraphFont"/>
    <w:link w:val="Heading1"/>
    <w:rsid w:val="00535CEB"/>
    <w:rPr>
      <w:rFonts w:eastAsia="Batang"/>
      <w:b/>
      <w:kern w:val="28"/>
      <w:sz w:val="24"/>
      <w:lang w:val="en-US" w:eastAsia="en-US" w:bidi="ar-SA"/>
    </w:rPr>
  </w:style>
  <w:style w:type="character" w:customStyle="1" w:styleId="Heading2Char">
    <w:name w:val="Heading 2 Char"/>
    <w:basedOn w:val="Heading1Char"/>
    <w:link w:val="Heading2"/>
    <w:rsid w:val="00535CEB"/>
  </w:style>
  <w:style w:type="character" w:styleId="HTMLTypewriter">
    <w:name w:val="HTML Typewriter"/>
    <w:basedOn w:val="DefaultParagraphFont"/>
    <w:rsid w:val="00535CEB"/>
    <w:rPr>
      <w:rFonts w:ascii="SimSun" w:eastAsia="SimSun" w:hAnsi="SimSun" w:cs="SimSun"/>
      <w:sz w:val="24"/>
      <w:szCs w:val="24"/>
    </w:rPr>
  </w:style>
  <w:style w:type="paragraph" w:styleId="ListNumber3">
    <w:name w:val="List Number 3"/>
    <w:basedOn w:val="Normal"/>
    <w:rsid w:val="00535CEB"/>
  </w:style>
  <w:style w:type="paragraph" w:customStyle="1" w:styleId="References">
    <w:name w:val="References"/>
    <w:basedOn w:val="Normal"/>
    <w:rsid w:val="00603E8E"/>
    <w:pPr>
      <w:numPr>
        <w:numId w:val="18"/>
      </w:numPr>
      <w:spacing w:after="80"/>
      <w:jc w:val="both"/>
    </w:pPr>
    <w:rPr>
      <w:rFonts w:eastAsia="Batang"/>
      <w:sz w:val="20"/>
      <w:szCs w:val="20"/>
    </w:rPr>
  </w:style>
  <w:style w:type="character" w:customStyle="1" w:styleId="m">
    <w:name w:val="m"/>
    <w:basedOn w:val="DefaultParagraphFont"/>
    <w:rsid w:val="00603E8E"/>
  </w:style>
  <w:style w:type="character" w:customStyle="1" w:styleId="h">
    <w:name w:val="h"/>
    <w:basedOn w:val="DefaultParagraphFont"/>
    <w:rsid w:val="00603E8E"/>
  </w:style>
  <w:style w:type="paragraph" w:styleId="Title">
    <w:name w:val="Title"/>
    <w:basedOn w:val="Normal"/>
    <w:next w:val="Normal"/>
    <w:qFormat/>
    <w:rsid w:val="00952095"/>
    <w:pPr>
      <w:framePr w:w="9360" w:hSpace="187" w:vSpace="187" w:wrap="notBeside" w:vAnchor="text" w:hAnchor="page" w:xAlign="center" w:y="1"/>
      <w:jc w:val="center"/>
    </w:pPr>
    <w:rPr>
      <w:rFonts w:eastAsia="MS Mincho"/>
      <w:kern w:val="28"/>
      <w:sz w:val="48"/>
      <w:szCs w:val="48"/>
    </w:rPr>
  </w:style>
  <w:style w:type="paragraph" w:customStyle="1" w:styleId="Authors">
    <w:name w:val="Authors"/>
    <w:basedOn w:val="Normal"/>
    <w:next w:val="Normal"/>
    <w:rsid w:val="00952095"/>
    <w:pPr>
      <w:framePr w:w="9072" w:hSpace="187" w:vSpace="187" w:wrap="notBeside" w:vAnchor="text" w:hAnchor="page" w:xAlign="center" w:y="1"/>
      <w:spacing w:after="320"/>
      <w:jc w:val="center"/>
    </w:pPr>
    <w:rPr>
      <w:rFonts w:eastAsia="MS Mincho"/>
      <w:sz w:val="22"/>
      <w:szCs w:val="22"/>
    </w:rPr>
  </w:style>
  <w:style w:type="paragraph" w:styleId="Header">
    <w:name w:val="header"/>
    <w:basedOn w:val="Normal"/>
    <w:rsid w:val="00FB1356"/>
    <w:pPr>
      <w:tabs>
        <w:tab w:val="center" w:pos="4320"/>
        <w:tab w:val="right" w:pos="8640"/>
      </w:tabs>
    </w:pPr>
  </w:style>
  <w:style w:type="paragraph" w:styleId="CommentSubject">
    <w:name w:val="annotation subject"/>
    <w:basedOn w:val="CommentText"/>
    <w:next w:val="CommentText"/>
    <w:semiHidden/>
    <w:rsid w:val="00D87D8B"/>
    <w:rPr>
      <w:b/>
      <w:bCs/>
      <w:sz w:val="20"/>
      <w:szCs w:val="20"/>
    </w:rPr>
  </w:style>
  <w:style w:type="character" w:styleId="Emphasis">
    <w:name w:val="Emphasis"/>
    <w:basedOn w:val="DefaultParagraphFont"/>
    <w:uiPriority w:val="20"/>
    <w:qFormat/>
    <w:rsid w:val="00B762DA"/>
    <w:rPr>
      <w:i/>
    </w:rPr>
  </w:style>
  <w:style w:type="character" w:styleId="Strong">
    <w:name w:val="Strong"/>
    <w:basedOn w:val="DefaultParagraphFont"/>
    <w:uiPriority w:val="22"/>
    <w:qFormat/>
    <w:rsid w:val="00B762DA"/>
    <w:rPr>
      <w:b/>
    </w:rPr>
  </w:style>
  <w:style w:type="paragraph" w:styleId="BodyTextIndent">
    <w:name w:val="Body Text Indent"/>
    <w:basedOn w:val="Normal"/>
    <w:link w:val="BodyTextIndentChar"/>
    <w:rsid w:val="00FD464E"/>
    <w:pPr>
      <w:ind w:firstLine="245"/>
      <w:jc w:val="both"/>
    </w:pPr>
    <w:rPr>
      <w:rFonts w:eastAsia="Batang"/>
      <w:sz w:val="20"/>
      <w:szCs w:val="20"/>
    </w:rPr>
  </w:style>
  <w:style w:type="character" w:customStyle="1" w:styleId="BodyTextIndentChar">
    <w:name w:val="Body Text Indent Char"/>
    <w:basedOn w:val="DefaultParagraphFont"/>
    <w:link w:val="BodyTextIndent"/>
    <w:rsid w:val="00FD464E"/>
    <w:rPr>
      <w:rFonts w:eastAsia="Batang"/>
    </w:rPr>
  </w:style>
  <w:style w:type="paragraph" w:styleId="ListParagraph">
    <w:name w:val="List Paragraph"/>
    <w:basedOn w:val="Normal"/>
    <w:uiPriority w:val="34"/>
    <w:qFormat/>
    <w:rsid w:val="00262F54"/>
    <w:pPr>
      <w:ind w:left="720"/>
      <w:contextualSpacing/>
    </w:pPr>
  </w:style>
  <w:style w:type="paragraph" w:styleId="Revision">
    <w:name w:val="Revision"/>
    <w:hidden/>
    <w:uiPriority w:val="99"/>
    <w:semiHidden/>
    <w:rsid w:val="008B7D5C"/>
    <w:rPr>
      <w:sz w:val="24"/>
      <w:szCs w:val="24"/>
    </w:rPr>
  </w:style>
  <w:style w:type="paragraph" w:styleId="HTMLPreformatted">
    <w:name w:val="HTML Preformatted"/>
    <w:basedOn w:val="Normal"/>
    <w:link w:val="HTMLPreformattedChar"/>
    <w:uiPriority w:val="99"/>
    <w:unhideWhenUsed/>
    <w:rsid w:val="00626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69C4"/>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338234318">
      <w:bodyDiv w:val="1"/>
      <w:marLeft w:val="0"/>
      <w:marRight w:val="0"/>
      <w:marTop w:val="0"/>
      <w:marBottom w:val="0"/>
      <w:divBdr>
        <w:top w:val="none" w:sz="0" w:space="0" w:color="auto"/>
        <w:left w:val="none" w:sz="0" w:space="0" w:color="auto"/>
        <w:bottom w:val="none" w:sz="0" w:space="0" w:color="auto"/>
        <w:right w:val="none" w:sz="0" w:space="0" w:color="auto"/>
      </w:divBdr>
      <w:divsChild>
        <w:div w:id="447742535">
          <w:marLeft w:val="1267"/>
          <w:marRight w:val="0"/>
          <w:marTop w:val="115"/>
          <w:marBottom w:val="0"/>
          <w:divBdr>
            <w:top w:val="none" w:sz="0" w:space="0" w:color="auto"/>
            <w:left w:val="none" w:sz="0" w:space="0" w:color="auto"/>
            <w:bottom w:val="none" w:sz="0" w:space="0" w:color="auto"/>
            <w:right w:val="none" w:sz="0" w:space="0" w:color="auto"/>
          </w:divBdr>
        </w:div>
        <w:div w:id="748959865">
          <w:marLeft w:val="547"/>
          <w:marRight w:val="0"/>
          <w:marTop w:val="134"/>
          <w:marBottom w:val="0"/>
          <w:divBdr>
            <w:top w:val="none" w:sz="0" w:space="0" w:color="auto"/>
            <w:left w:val="none" w:sz="0" w:space="0" w:color="auto"/>
            <w:bottom w:val="none" w:sz="0" w:space="0" w:color="auto"/>
            <w:right w:val="none" w:sz="0" w:space="0" w:color="auto"/>
          </w:divBdr>
        </w:div>
        <w:div w:id="1581982966">
          <w:marLeft w:val="547"/>
          <w:marRight w:val="0"/>
          <w:marTop w:val="134"/>
          <w:marBottom w:val="0"/>
          <w:divBdr>
            <w:top w:val="none" w:sz="0" w:space="0" w:color="auto"/>
            <w:left w:val="none" w:sz="0" w:space="0" w:color="auto"/>
            <w:bottom w:val="none" w:sz="0" w:space="0" w:color="auto"/>
            <w:right w:val="none" w:sz="0" w:space="0" w:color="auto"/>
          </w:divBdr>
        </w:div>
        <w:div w:id="2010520488">
          <w:marLeft w:val="547"/>
          <w:marRight w:val="0"/>
          <w:marTop w:val="134"/>
          <w:marBottom w:val="0"/>
          <w:divBdr>
            <w:top w:val="none" w:sz="0" w:space="0" w:color="auto"/>
            <w:left w:val="none" w:sz="0" w:space="0" w:color="auto"/>
            <w:bottom w:val="none" w:sz="0" w:space="0" w:color="auto"/>
            <w:right w:val="none" w:sz="0" w:space="0" w:color="auto"/>
          </w:divBdr>
        </w:div>
      </w:divsChild>
    </w:div>
    <w:div w:id="638653358">
      <w:bodyDiv w:val="1"/>
      <w:marLeft w:val="0"/>
      <w:marRight w:val="0"/>
      <w:marTop w:val="0"/>
      <w:marBottom w:val="0"/>
      <w:divBdr>
        <w:top w:val="none" w:sz="0" w:space="0" w:color="auto"/>
        <w:left w:val="none" w:sz="0" w:space="0" w:color="auto"/>
        <w:bottom w:val="none" w:sz="0" w:space="0" w:color="auto"/>
        <w:right w:val="none" w:sz="0" w:space="0" w:color="auto"/>
      </w:divBdr>
      <w:divsChild>
        <w:div w:id="1148941137">
          <w:marLeft w:val="547"/>
          <w:marRight w:val="0"/>
          <w:marTop w:val="134"/>
          <w:marBottom w:val="0"/>
          <w:divBdr>
            <w:top w:val="none" w:sz="0" w:space="0" w:color="auto"/>
            <w:left w:val="none" w:sz="0" w:space="0" w:color="auto"/>
            <w:bottom w:val="none" w:sz="0" w:space="0" w:color="auto"/>
            <w:right w:val="none" w:sz="0" w:space="0" w:color="auto"/>
          </w:divBdr>
        </w:div>
        <w:div w:id="1798721864">
          <w:marLeft w:val="547"/>
          <w:marRight w:val="0"/>
          <w:marTop w:val="134"/>
          <w:marBottom w:val="0"/>
          <w:divBdr>
            <w:top w:val="none" w:sz="0" w:space="0" w:color="auto"/>
            <w:left w:val="none" w:sz="0" w:space="0" w:color="auto"/>
            <w:bottom w:val="none" w:sz="0" w:space="0" w:color="auto"/>
            <w:right w:val="none" w:sz="0" w:space="0" w:color="auto"/>
          </w:divBdr>
        </w:div>
      </w:divsChild>
    </w:div>
    <w:div w:id="964389775">
      <w:bodyDiv w:val="1"/>
      <w:marLeft w:val="0"/>
      <w:marRight w:val="0"/>
      <w:marTop w:val="0"/>
      <w:marBottom w:val="0"/>
      <w:divBdr>
        <w:top w:val="none" w:sz="0" w:space="0" w:color="auto"/>
        <w:left w:val="none" w:sz="0" w:space="0" w:color="auto"/>
        <w:bottom w:val="none" w:sz="0" w:space="0" w:color="auto"/>
        <w:right w:val="none" w:sz="0" w:space="0" w:color="auto"/>
      </w:divBdr>
    </w:div>
    <w:div w:id="1460218835">
      <w:bodyDiv w:val="1"/>
      <w:marLeft w:val="0"/>
      <w:marRight w:val="0"/>
      <w:marTop w:val="0"/>
      <w:marBottom w:val="0"/>
      <w:divBdr>
        <w:top w:val="none" w:sz="0" w:space="0" w:color="auto"/>
        <w:left w:val="none" w:sz="0" w:space="0" w:color="auto"/>
        <w:bottom w:val="none" w:sz="0" w:space="0" w:color="auto"/>
        <w:right w:val="none" w:sz="0" w:space="0" w:color="auto"/>
      </w:divBdr>
    </w:div>
    <w:div w:id="2052071013">
      <w:bodyDiv w:val="1"/>
      <w:marLeft w:val="0"/>
      <w:marRight w:val="0"/>
      <w:marTop w:val="0"/>
      <w:marBottom w:val="0"/>
      <w:divBdr>
        <w:top w:val="none" w:sz="0" w:space="0" w:color="auto"/>
        <w:left w:val="none" w:sz="0" w:space="0" w:color="auto"/>
        <w:bottom w:val="none" w:sz="0" w:space="0" w:color="auto"/>
        <w:right w:val="none" w:sz="0" w:space="0" w:color="auto"/>
      </w:divBdr>
      <w:divsChild>
        <w:div w:id="203257671">
          <w:marLeft w:val="1166"/>
          <w:marRight w:val="0"/>
          <w:marTop w:val="115"/>
          <w:marBottom w:val="0"/>
          <w:divBdr>
            <w:top w:val="none" w:sz="0" w:space="0" w:color="auto"/>
            <w:left w:val="none" w:sz="0" w:space="0" w:color="auto"/>
            <w:bottom w:val="none" w:sz="0" w:space="0" w:color="auto"/>
            <w:right w:val="none" w:sz="0" w:space="0" w:color="auto"/>
          </w:divBdr>
        </w:div>
        <w:div w:id="422411364">
          <w:marLeft w:val="547"/>
          <w:marRight w:val="0"/>
          <w:marTop w:val="134"/>
          <w:marBottom w:val="0"/>
          <w:divBdr>
            <w:top w:val="none" w:sz="0" w:space="0" w:color="auto"/>
            <w:left w:val="none" w:sz="0" w:space="0" w:color="auto"/>
            <w:bottom w:val="none" w:sz="0" w:space="0" w:color="auto"/>
            <w:right w:val="none" w:sz="0" w:space="0" w:color="auto"/>
          </w:divBdr>
        </w:div>
        <w:div w:id="482042018">
          <w:marLeft w:val="547"/>
          <w:marRight w:val="0"/>
          <w:marTop w:val="134"/>
          <w:marBottom w:val="0"/>
          <w:divBdr>
            <w:top w:val="none" w:sz="0" w:space="0" w:color="auto"/>
            <w:left w:val="none" w:sz="0" w:space="0" w:color="auto"/>
            <w:bottom w:val="none" w:sz="0" w:space="0" w:color="auto"/>
            <w:right w:val="none" w:sz="0" w:space="0" w:color="auto"/>
          </w:divBdr>
        </w:div>
        <w:div w:id="851262077">
          <w:marLeft w:val="1166"/>
          <w:marRight w:val="0"/>
          <w:marTop w:val="115"/>
          <w:marBottom w:val="0"/>
          <w:divBdr>
            <w:top w:val="none" w:sz="0" w:space="0" w:color="auto"/>
            <w:left w:val="none" w:sz="0" w:space="0" w:color="auto"/>
            <w:bottom w:val="none" w:sz="0" w:space="0" w:color="auto"/>
            <w:right w:val="none" w:sz="0" w:space="0" w:color="auto"/>
          </w:divBdr>
        </w:div>
        <w:div w:id="1044061259">
          <w:marLeft w:val="1166"/>
          <w:marRight w:val="0"/>
          <w:marTop w:val="115"/>
          <w:marBottom w:val="0"/>
          <w:divBdr>
            <w:top w:val="none" w:sz="0" w:space="0" w:color="auto"/>
            <w:left w:val="none" w:sz="0" w:space="0" w:color="auto"/>
            <w:bottom w:val="none" w:sz="0" w:space="0" w:color="auto"/>
            <w:right w:val="none" w:sz="0" w:space="0" w:color="auto"/>
          </w:divBdr>
        </w:div>
        <w:div w:id="1161509724">
          <w:marLeft w:val="1166"/>
          <w:marRight w:val="0"/>
          <w:marTop w:val="115"/>
          <w:marBottom w:val="0"/>
          <w:divBdr>
            <w:top w:val="none" w:sz="0" w:space="0" w:color="auto"/>
            <w:left w:val="none" w:sz="0" w:space="0" w:color="auto"/>
            <w:bottom w:val="none" w:sz="0" w:space="0" w:color="auto"/>
            <w:right w:val="none" w:sz="0" w:space="0" w:color="auto"/>
          </w:divBdr>
        </w:div>
        <w:div w:id="1352730895">
          <w:marLeft w:val="1166"/>
          <w:marRight w:val="0"/>
          <w:marTop w:val="115"/>
          <w:marBottom w:val="0"/>
          <w:divBdr>
            <w:top w:val="none" w:sz="0" w:space="0" w:color="auto"/>
            <w:left w:val="none" w:sz="0" w:space="0" w:color="auto"/>
            <w:bottom w:val="none" w:sz="0" w:space="0" w:color="auto"/>
            <w:right w:val="none" w:sz="0" w:space="0" w:color="auto"/>
          </w:divBdr>
        </w:div>
        <w:div w:id="146954418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fluxdata.org"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52814-E0B6-4F9B-9A36-B1B474A93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6873</Words>
  <Characters>39180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45962</CharactersWithSpaces>
  <SharedDoc>false</SharedDoc>
  <HLinks>
    <vt:vector size="90" baseType="variant">
      <vt:variant>
        <vt:i4>6029319</vt:i4>
      </vt:variant>
      <vt:variant>
        <vt:i4>84</vt:i4>
      </vt:variant>
      <vt:variant>
        <vt:i4>0</vt:i4>
      </vt:variant>
      <vt:variant>
        <vt:i4>5</vt:i4>
      </vt:variant>
      <vt:variant>
        <vt:lpwstr>http://www.cs.man.ac.uk/grid-db/documents.html . 2002</vt:lpwstr>
      </vt:variant>
      <vt:variant>
        <vt:lpwstr/>
      </vt:variant>
      <vt:variant>
        <vt:i4>3014763</vt:i4>
      </vt:variant>
      <vt:variant>
        <vt:i4>81</vt:i4>
      </vt:variant>
      <vt:variant>
        <vt:i4>0</vt:i4>
      </vt:variant>
      <vt:variant>
        <vt:i4>5</vt:i4>
      </vt:variant>
      <vt:variant>
        <vt:lpwstr>http://www.cs.virginia.edu/papers/SecurityForGrids.pdf</vt:lpwstr>
      </vt:variant>
      <vt:variant>
        <vt:lpwstr/>
      </vt:variant>
      <vt:variant>
        <vt:i4>131174</vt:i4>
      </vt:variant>
      <vt:variant>
        <vt:i4>78</vt:i4>
      </vt:variant>
      <vt:variant>
        <vt:i4>0</vt:i4>
      </vt:variant>
      <vt:variant>
        <vt:i4>5</vt:i4>
      </vt:variant>
      <vt:variant>
        <vt:lpwstr>http://www.kiwisyslog.com/info_syslog.htm</vt:lpwstr>
      </vt:variant>
      <vt:variant>
        <vt:lpwstr/>
      </vt:variant>
      <vt:variant>
        <vt:i4>3473458</vt:i4>
      </vt:variant>
      <vt:variant>
        <vt:i4>75</vt:i4>
      </vt:variant>
      <vt:variant>
        <vt:i4>0</vt:i4>
      </vt:variant>
      <vt:variant>
        <vt:i4>5</vt:i4>
      </vt:variant>
      <vt:variant>
        <vt:lpwstr>http://www.actapress.com/Content_Of_Proceeding.aspx?ProceedingID=326</vt:lpwstr>
      </vt:variant>
      <vt:variant>
        <vt:lpwstr/>
      </vt:variant>
      <vt:variant>
        <vt:i4>2556011</vt:i4>
      </vt:variant>
      <vt:variant>
        <vt:i4>72</vt:i4>
      </vt:variant>
      <vt:variant>
        <vt:i4>0</vt:i4>
      </vt:variant>
      <vt:variant>
        <vt:i4>5</vt:i4>
      </vt:variant>
      <vt:variant>
        <vt:lpwstr>http://sunxacml.sourceforge.net/guide.html</vt:lpwstr>
      </vt:variant>
      <vt:variant>
        <vt:lpwstr/>
      </vt:variant>
      <vt:variant>
        <vt:i4>2097250</vt:i4>
      </vt:variant>
      <vt:variant>
        <vt:i4>69</vt:i4>
      </vt:variant>
      <vt:variant>
        <vt:i4>0</vt:i4>
      </vt:variant>
      <vt:variant>
        <vt:i4>5</vt:i4>
      </vt:variant>
      <vt:variant>
        <vt:lpwstr>http://homes.cerias.purdue.edu/~rgk/at.html</vt:lpwstr>
      </vt:variant>
      <vt:variant>
        <vt:lpwstr/>
      </vt:variant>
      <vt:variant>
        <vt:i4>2293843</vt:i4>
      </vt:variant>
      <vt:variant>
        <vt:i4>66</vt:i4>
      </vt:variant>
      <vt:variant>
        <vt:i4>0</vt:i4>
      </vt:variant>
      <vt:variant>
        <vt:i4>5</vt:i4>
      </vt:variant>
      <vt:variant>
        <vt:lpwstr>http://www.dss.mil/isec/change_ch8.htm</vt:lpwstr>
      </vt:variant>
      <vt:variant>
        <vt:lpwstr/>
      </vt:variant>
      <vt:variant>
        <vt:i4>4522040</vt:i4>
      </vt:variant>
      <vt:variant>
        <vt:i4>63</vt:i4>
      </vt:variant>
      <vt:variant>
        <vt:i4>0</vt:i4>
      </vt:variant>
      <vt:variant>
        <vt:i4>5</vt:i4>
      </vt:variant>
      <vt:variant>
        <vt:lpwstr>http://docs.oasis-open.org/xacml/2.0/access_control-xacml-2.0-core-spec-os.pdf</vt:lpwstr>
      </vt:variant>
      <vt:variant>
        <vt:lpwstr/>
      </vt:variant>
      <vt:variant>
        <vt:i4>0</vt:i4>
      </vt:variant>
      <vt:variant>
        <vt:i4>60</vt:i4>
      </vt:variant>
      <vt:variant>
        <vt:i4>0</vt:i4>
      </vt:variant>
      <vt:variant>
        <vt:i4>5</vt:i4>
      </vt:variant>
      <vt:variant>
        <vt:lpwstr>http://www.enterprisenetworkingplanet.com/netsecur/article.php/623821</vt:lpwstr>
      </vt:variant>
      <vt:variant>
        <vt:lpwstr/>
      </vt:variant>
      <vt:variant>
        <vt:i4>4915277</vt:i4>
      </vt:variant>
      <vt:variant>
        <vt:i4>57</vt:i4>
      </vt:variant>
      <vt:variant>
        <vt:i4>0</vt:i4>
      </vt:variant>
      <vt:variant>
        <vt:i4>5</vt:i4>
      </vt:variant>
      <vt:variant>
        <vt:lpwstr>http://www.faqs.org/rfcs/rfc3164.html</vt:lpwstr>
      </vt:variant>
      <vt:variant>
        <vt:lpwstr/>
      </vt:variant>
      <vt:variant>
        <vt:i4>3539007</vt:i4>
      </vt:variant>
      <vt:variant>
        <vt:i4>54</vt:i4>
      </vt:variant>
      <vt:variant>
        <vt:i4>0</vt:i4>
      </vt:variant>
      <vt:variant>
        <vt:i4>5</vt:i4>
      </vt:variant>
      <vt:variant>
        <vt:lpwstr>http://www.cs.virginia.edu/~humphrey/papers/GridFTP_on_dotNET.pdf</vt:lpwstr>
      </vt:variant>
      <vt:variant>
        <vt:lpwstr/>
      </vt:variant>
      <vt:variant>
        <vt:i4>2818096</vt:i4>
      </vt:variant>
      <vt:variant>
        <vt:i4>51</vt:i4>
      </vt:variant>
      <vt:variant>
        <vt:i4>0</vt:i4>
      </vt:variant>
      <vt:variant>
        <vt:i4>5</vt:i4>
      </vt:variant>
      <vt:variant>
        <vt:lpwstr>http://cms.hhs.gov/hipaa/hipaa1/default.asp</vt:lpwstr>
      </vt:variant>
      <vt:variant>
        <vt:lpwstr/>
      </vt:variant>
      <vt:variant>
        <vt:i4>7143513</vt:i4>
      </vt:variant>
      <vt:variant>
        <vt:i4>42</vt:i4>
      </vt:variant>
      <vt:variant>
        <vt:i4>0</vt:i4>
      </vt:variant>
      <vt:variant>
        <vt:i4>5</vt:i4>
      </vt:variant>
      <vt:variant>
        <vt:lpwstr/>
      </vt:variant>
      <vt:variant>
        <vt:lpwstr>_REFERENCES</vt:lpwstr>
      </vt:variant>
      <vt:variant>
        <vt:i4>7143513</vt:i4>
      </vt:variant>
      <vt:variant>
        <vt:i4>36</vt:i4>
      </vt:variant>
      <vt:variant>
        <vt:i4>0</vt:i4>
      </vt:variant>
      <vt:variant>
        <vt:i4>5</vt:i4>
      </vt:variant>
      <vt:variant>
        <vt:lpwstr/>
      </vt:variant>
      <vt:variant>
        <vt:lpwstr>_REFERENCES</vt:lpwstr>
      </vt:variant>
      <vt:variant>
        <vt:i4>7143513</vt:i4>
      </vt:variant>
      <vt:variant>
        <vt:i4>30</vt:i4>
      </vt:variant>
      <vt:variant>
        <vt:i4>0</vt:i4>
      </vt:variant>
      <vt:variant>
        <vt:i4>5</vt:i4>
      </vt:variant>
      <vt:variant>
        <vt:lpwstr/>
      </vt:variant>
      <vt:variant>
        <vt:lpwstr>_REFERENCES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Catharine van Ingen</dc:creator>
  <cp:keywords/>
  <dc:description/>
  <cp:lastModifiedBy>Catharine van Ingen</cp:lastModifiedBy>
  <cp:revision>4</cp:revision>
  <cp:lastPrinted>2008-07-27T17:07:00Z</cp:lastPrinted>
  <dcterms:created xsi:type="dcterms:W3CDTF">2008-08-09T01:50:00Z</dcterms:created>
  <dcterms:modified xsi:type="dcterms:W3CDTF">2008-08-09T01:56:00Z</dcterms:modified>
</cp:coreProperties>
</file>