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C7" w:rsidRDefault="003721C7">
      <w:pPr>
        <w:autoSpaceDE w:val="0"/>
        <w:jc w:val="both"/>
        <w:rPr>
          <w:rFonts w:ascii="Times New Roman" w:eastAsia="Verdana" w:hAnsi="Times New Roman" w:cs="Verdana"/>
          <w:b/>
          <w:bCs/>
          <w:sz w:val="24"/>
          <w:szCs w:val="24"/>
        </w:rPr>
      </w:pPr>
      <w:r>
        <w:rPr>
          <w:rFonts w:ascii="Times New Roman" w:eastAsia="Verdana" w:hAnsi="Times New Roman" w:cs="Verdana"/>
          <w:b/>
          <w:bCs/>
          <w:sz w:val="24"/>
          <w:szCs w:val="24"/>
        </w:rPr>
        <w:t>Reducing Errors in Community Health Workers using rich media structured guidelines on cell phones.</w:t>
      </w:r>
    </w:p>
    <w:p w:rsidR="003721C7" w:rsidRDefault="003721C7">
      <w:pPr>
        <w:autoSpaceDE w:val="0"/>
        <w:rPr>
          <w:rFonts w:ascii="Times New Roman" w:hAnsi="Times New Roman"/>
          <w:sz w:val="24"/>
          <w:szCs w:val="24"/>
        </w:rPr>
      </w:pPr>
      <w:r>
        <w:rPr>
          <w:rFonts w:ascii="Times New Roman" w:hAnsi="Times New Roman"/>
          <w:b/>
          <w:bCs/>
          <w:sz w:val="24"/>
          <w:szCs w:val="24"/>
        </w:rPr>
        <w:t xml:space="preserve">Abstract: </w:t>
      </w:r>
      <w:r>
        <w:rPr>
          <w:rFonts w:ascii="Times New Roman" w:hAnsi="Times New Roman"/>
          <w:sz w:val="24"/>
          <w:szCs w:val="24"/>
        </w:rPr>
        <w:t xml:space="preserve">In most developing countries, community health workers (CHWs), rather than trained physicians or nurses, are the primary or sole healthcare givers especially to disadvantaged, minority, and underserved segments of society.  Several studies have shown high error rates during care delivery by CHWs. These error rates occurred even when the health workers were given paper-based guidelines for diagnosis and treatment, and can lead to significant morbidity and mortality. </w:t>
      </w:r>
      <w:r w:rsidR="00313C8E">
        <w:rPr>
          <w:rFonts w:ascii="Times New Roman" w:hAnsi="Times New Roman"/>
          <w:sz w:val="24"/>
          <w:szCs w:val="24"/>
        </w:rPr>
        <w:t xml:space="preserve"> </w:t>
      </w:r>
    </w:p>
    <w:p w:rsidR="00313C8E" w:rsidRDefault="00313C8E">
      <w:pPr>
        <w:autoSpaceDE w:val="0"/>
        <w:rPr>
          <w:rFonts w:ascii="Times New Roman" w:hAnsi="Times New Roman"/>
          <w:sz w:val="24"/>
          <w:szCs w:val="24"/>
        </w:rPr>
      </w:pPr>
      <w:r>
        <w:rPr>
          <w:rFonts w:ascii="Times New Roman" w:hAnsi="Times New Roman"/>
          <w:sz w:val="24"/>
          <w:szCs w:val="24"/>
        </w:rPr>
        <w:t xml:space="preserve">Previous research has shown that use of multiple modes (audio, images, video) can enhance information understanding we wondered whether structured clinical advice that used these technologies would help improve care and decrease errors. </w:t>
      </w:r>
      <w:proofErr w:type="gramStart"/>
      <w:r>
        <w:rPr>
          <w:rFonts w:ascii="Times New Roman" w:hAnsi="Times New Roman"/>
          <w:sz w:val="24"/>
          <w:szCs w:val="24"/>
        </w:rPr>
        <w:t>While laptops and similar computing devices can be prohibitively expensive and hard to operate in the target environment of developing countries, the ubiquity of cell phones of steadily increasing sophistication even in resource-poor nations provided an attractive alternative.</w:t>
      </w:r>
      <w:proofErr w:type="gramEnd"/>
      <w:r>
        <w:rPr>
          <w:rFonts w:ascii="Times New Roman" w:hAnsi="Times New Roman"/>
          <w:sz w:val="24"/>
          <w:szCs w:val="24"/>
        </w:rPr>
        <w:t xml:space="preserve"> </w:t>
      </w:r>
    </w:p>
    <w:p w:rsidR="005C727D" w:rsidRDefault="003721C7">
      <w:pPr>
        <w:jc w:val="both"/>
        <w:rPr>
          <w:rFonts w:ascii="Times New Roman" w:hAnsi="Times New Roman"/>
          <w:sz w:val="24"/>
          <w:szCs w:val="24"/>
        </w:rPr>
      </w:pPr>
      <w:r>
        <w:rPr>
          <w:rFonts w:ascii="Times New Roman" w:hAnsi="Times New Roman"/>
          <w:sz w:val="24"/>
          <w:szCs w:val="24"/>
        </w:rPr>
        <w:t xml:space="preserve">From December 2008 to April 2009 we conducted a randomized prospective controlled study among CHWs in Medellin, Colombia to assess the benefits of </w:t>
      </w:r>
      <w:proofErr w:type="gramStart"/>
      <w:r>
        <w:rPr>
          <w:rFonts w:ascii="Times New Roman" w:hAnsi="Times New Roman"/>
          <w:sz w:val="24"/>
          <w:szCs w:val="24"/>
        </w:rPr>
        <w:t>an</w:t>
      </w:r>
      <w:proofErr w:type="gramEnd"/>
      <w:r>
        <w:rPr>
          <w:rFonts w:ascii="Times New Roman" w:hAnsi="Times New Roman"/>
          <w:sz w:val="24"/>
          <w:szCs w:val="24"/>
        </w:rPr>
        <w:t xml:space="preserve"> </w:t>
      </w:r>
      <w:proofErr w:type="spellStart"/>
      <w:r>
        <w:rPr>
          <w:rFonts w:ascii="Times New Roman" w:hAnsi="Times New Roman"/>
          <w:sz w:val="24"/>
          <w:szCs w:val="24"/>
        </w:rPr>
        <w:t>mHealth</w:t>
      </w:r>
      <w:proofErr w:type="spellEnd"/>
      <w:r>
        <w:rPr>
          <w:rFonts w:ascii="Times New Roman" w:hAnsi="Times New Roman"/>
          <w:sz w:val="24"/>
          <w:szCs w:val="24"/>
        </w:rPr>
        <w:t xml:space="preserve"> technology in which cell phones provided standardized Spanish-language pediatric and adult care guidelines in an interactive, structured, rich media (voice, text, images, video) </w:t>
      </w:r>
      <w:r w:rsidR="00313C8E">
        <w:rPr>
          <w:rFonts w:ascii="Times New Roman" w:hAnsi="Times New Roman"/>
          <w:sz w:val="24"/>
          <w:szCs w:val="24"/>
        </w:rPr>
        <w:t>technology</w:t>
      </w:r>
      <w:r>
        <w:rPr>
          <w:rFonts w:ascii="Times New Roman" w:hAnsi="Times New Roman"/>
          <w:sz w:val="24"/>
          <w:szCs w:val="24"/>
        </w:rPr>
        <w:t xml:space="preserve"> called </w:t>
      </w:r>
      <w:proofErr w:type="spellStart"/>
      <w:r w:rsidRPr="00313C8E">
        <w:rPr>
          <w:rFonts w:ascii="Times New Roman" w:hAnsi="Times New Roman"/>
          <w:i/>
          <w:iCs/>
          <w:sz w:val="24"/>
          <w:szCs w:val="24"/>
        </w:rPr>
        <w:t>GuideView</w:t>
      </w:r>
      <w:proofErr w:type="spellEnd"/>
      <w:r>
        <w:rPr>
          <w:rFonts w:ascii="Times New Roman" w:hAnsi="Times New Roman"/>
          <w:sz w:val="24"/>
          <w:szCs w:val="24"/>
        </w:rPr>
        <w:t xml:space="preserve">.  </w:t>
      </w:r>
      <w:r w:rsidR="005C727D">
        <w:rPr>
          <w:rFonts w:ascii="Times New Roman" w:hAnsi="Times New Roman"/>
          <w:sz w:val="24"/>
          <w:szCs w:val="24"/>
        </w:rPr>
        <w:t xml:space="preserve">To avoid high network charges due to streaming media </w:t>
      </w:r>
      <w:proofErr w:type="spellStart"/>
      <w:r w:rsidR="005C727D">
        <w:rPr>
          <w:rFonts w:ascii="Times New Roman" w:hAnsi="Times New Roman"/>
          <w:sz w:val="24"/>
          <w:szCs w:val="24"/>
        </w:rPr>
        <w:t>GuideView</w:t>
      </w:r>
      <w:proofErr w:type="spellEnd"/>
      <w:r w:rsidR="005C727D">
        <w:rPr>
          <w:rFonts w:ascii="Times New Roman" w:hAnsi="Times New Roman"/>
          <w:sz w:val="24"/>
          <w:szCs w:val="24"/>
        </w:rPr>
        <w:t xml:space="preserve"> installs the rich media guidelines in cell phone memory, enabling its use even when network connectivity is absent. </w:t>
      </w:r>
    </w:p>
    <w:p w:rsidR="003721C7" w:rsidRDefault="003721C7">
      <w:pPr>
        <w:jc w:val="both"/>
        <w:rPr>
          <w:rFonts w:ascii="Times New Roman" w:hAnsi="Times New Roman"/>
          <w:sz w:val="24"/>
          <w:szCs w:val="24"/>
        </w:rPr>
      </w:pPr>
      <w:r>
        <w:rPr>
          <w:rFonts w:ascii="Times New Roman" w:hAnsi="Times New Roman"/>
          <w:sz w:val="24"/>
          <w:szCs w:val="24"/>
        </w:rPr>
        <w:t>In this study 50 CHWs used the system to diagnose and treat 5 pediatric and 10 adult medical cases presented on human patient simulators. The CHWs also used paper-based guidelines to treat a very similar mix of 15 cases. Data pertaining to compliance, error rates, workload, acceptability and others were collected and analyzed using standardized instruments</w:t>
      </w:r>
      <w:r w:rsidR="005C727D">
        <w:rPr>
          <w:rFonts w:ascii="Times New Roman" w:hAnsi="Times New Roman"/>
          <w:sz w:val="24"/>
          <w:szCs w:val="24"/>
        </w:rPr>
        <w:t xml:space="preserve"> including the NASA Task Load Index, a validated 6-dimensional measure of workload</w:t>
      </w:r>
      <w:r>
        <w:rPr>
          <w:rFonts w:ascii="Times New Roman" w:hAnsi="Times New Roman"/>
          <w:sz w:val="24"/>
          <w:szCs w:val="24"/>
        </w:rPr>
        <w:t xml:space="preserve">. </w:t>
      </w:r>
    </w:p>
    <w:p w:rsidR="003721C7" w:rsidRDefault="003721C7">
      <w:pPr>
        <w:jc w:val="both"/>
        <w:rPr>
          <w:rFonts w:ascii="Times New Roman" w:hAnsi="Times New Roman"/>
          <w:sz w:val="24"/>
          <w:szCs w:val="24"/>
        </w:rPr>
      </w:pPr>
      <w:r>
        <w:rPr>
          <w:rFonts w:ascii="Times New Roman" w:hAnsi="Times New Roman"/>
          <w:sz w:val="24"/>
          <w:szCs w:val="24"/>
        </w:rPr>
        <w:t xml:space="preserve">A major result observed was that use of the system showed a 35% decrease in errors (statistically significant) over paper-based guidelines. The </w:t>
      </w:r>
      <w:proofErr w:type="spellStart"/>
      <w:r>
        <w:rPr>
          <w:rFonts w:ascii="Times New Roman" w:hAnsi="Times New Roman"/>
          <w:sz w:val="24"/>
          <w:szCs w:val="24"/>
        </w:rPr>
        <w:t>Guideview</w:t>
      </w:r>
      <w:proofErr w:type="spellEnd"/>
      <w:r>
        <w:rPr>
          <w:rFonts w:ascii="Times New Roman" w:hAnsi="Times New Roman"/>
          <w:sz w:val="24"/>
          <w:szCs w:val="24"/>
        </w:rPr>
        <w:t xml:space="preserve"> system appears to be scalable easily to other countrie</w:t>
      </w:r>
      <w:r w:rsidR="00313C8E">
        <w:rPr>
          <w:rFonts w:ascii="Times New Roman" w:hAnsi="Times New Roman"/>
          <w:sz w:val="24"/>
          <w:szCs w:val="24"/>
        </w:rPr>
        <w:t xml:space="preserve">s and populations since it is </w:t>
      </w:r>
      <w:r>
        <w:rPr>
          <w:rFonts w:ascii="Times New Roman" w:hAnsi="Times New Roman"/>
          <w:sz w:val="24"/>
          <w:szCs w:val="24"/>
        </w:rPr>
        <w:t xml:space="preserve"> highly customizable, enabling multiple language support, creation of care guidelines at any desired level of complexity, and capable of executing on a variety of cell phones.  This result, and others, is highly encouraging as to the potential of cell phones as a technology for </w:t>
      </w:r>
      <w:proofErr w:type="spellStart"/>
      <w:r>
        <w:rPr>
          <w:rFonts w:ascii="Times New Roman" w:hAnsi="Times New Roman"/>
          <w:sz w:val="24"/>
          <w:szCs w:val="24"/>
        </w:rPr>
        <w:t>mHealth</w:t>
      </w:r>
      <w:proofErr w:type="spellEnd"/>
      <w:r>
        <w:rPr>
          <w:rFonts w:ascii="Times New Roman" w:hAnsi="Times New Roman"/>
          <w:sz w:val="24"/>
          <w:szCs w:val="24"/>
        </w:rPr>
        <w:t xml:space="preserve">. </w:t>
      </w:r>
    </w:p>
    <w:p w:rsidR="003721C7" w:rsidRDefault="003721C7" w:rsidP="003721C7">
      <w:pPr>
        <w:jc w:val="both"/>
        <w:rPr>
          <w:rFonts w:ascii="Times New Roman" w:hAnsi="Times New Roman"/>
          <w:sz w:val="24"/>
          <w:szCs w:val="24"/>
        </w:rPr>
      </w:pPr>
      <w:r>
        <w:rPr>
          <w:rFonts w:ascii="Times New Roman" w:hAnsi="Times New Roman"/>
          <w:sz w:val="24"/>
          <w:szCs w:val="24"/>
        </w:rPr>
        <w:t>The study was supported by a grant from Microsoft Research following a worldwide competition ‘Cell phone as a platform for health care’.</w:t>
      </w:r>
    </w:p>
    <w:sectPr w:rsidR="003721C7">
      <w:pgSz w:w="12240" w:h="15840"/>
      <w:pgMar w:top="1440" w:right="1440" w:bottom="1440" w:left="1440" w:header="720" w:footer="720" w:gutter="0"/>
      <w:cols w:space="720"/>
      <w:docGrid w:linePitch="24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270">
    <w:altName w:val="MS Mincho"/>
    <w:charset w:val="8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3C8E"/>
    <w:rsid w:val="00117A60"/>
    <w:rsid w:val="00313C8E"/>
    <w:rsid w:val="003721C7"/>
    <w:rsid w:val="00407536"/>
    <w:rsid w:val="005C72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after="200" w:line="276" w:lineRule="auto"/>
    </w:pPr>
    <w:rPr>
      <w:rFonts w:ascii="Calibri" w:eastAsia="Arial Unicode MS" w:hAnsi="Calibri" w:cs="font270"/>
      <w:kern w:val="1"/>
      <w:sz w:val="22"/>
      <w:szCs w:val="22"/>
      <w:lang w:eastAsia="ar-SA"/>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NormalWeb">
    <w:name w:val="Normal (Web)"/>
    <w:basedOn w:val="Normal"/>
    <w:rsid w:val="00313C8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2065399514">
      <w:bodyDiv w:val="1"/>
      <w:marLeft w:val="0"/>
      <w:marRight w:val="0"/>
      <w:marTop w:val="0"/>
      <w:marBottom w:val="0"/>
      <w:divBdr>
        <w:top w:val="none" w:sz="0" w:space="0" w:color="auto"/>
        <w:left w:val="none" w:sz="0" w:space="0" w:color="auto"/>
        <w:bottom w:val="none" w:sz="0" w:space="0" w:color="auto"/>
        <w:right w:val="none" w:sz="0" w:space="0" w:color="auto"/>
      </w:divBdr>
      <w:divsChild>
        <w:div w:id="1787769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IAM-UTHSC</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MSriram</dc:creator>
  <cp:lastModifiedBy>Karen Semyan (Denny Mountain Media LLC)</cp:lastModifiedBy>
  <cp:revision>2</cp:revision>
  <cp:lastPrinted>1601-01-01T00:00:00Z</cp:lastPrinted>
  <dcterms:created xsi:type="dcterms:W3CDTF">2009-10-12T20:15:00Z</dcterms:created>
  <dcterms:modified xsi:type="dcterms:W3CDTF">2009-10-12T20:15:00Z</dcterms:modified>
</cp:coreProperties>
</file>