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3039B5" w14:textId="5CDC3399" w:rsidR="004B5908" w:rsidRPr="00FC3884" w:rsidRDefault="00972706" w:rsidP="006B5B6F">
      <w:pPr>
        <w:pStyle w:val="BVL-Amendment-Name"/>
      </w:pPr>
      <w:bookmarkStart w:id="0" w:name="_GoBack"/>
      <w:bookmarkEnd w:id="0"/>
      <w:r>
        <w:t>Supplément aux Conditions des Services en Ligne pour les Services en Ligne en Allemagne</w:t>
      </w:r>
    </w:p>
    <w:p w14:paraId="7A68DA10" w14:textId="5E3AF8AF" w:rsidR="00DB27E5" w:rsidRPr="00FC3884" w:rsidRDefault="002D347D" w:rsidP="00DB27E5">
      <w:pPr>
        <w:pStyle w:val="EVL-Amend-Preamble-FirstPara"/>
      </w:pPr>
      <w:r>
        <w:t xml:space="preserve">Le présent avenant (l’« Avenant ») modifie votre Contrat d’Abonnement en Ligne Microsoft (le « Contrat d’Abonnement »), y compris les Conditions des Services en Ligne </w:t>
      </w:r>
      <w:r w:rsidR="001A7B23">
        <w:t xml:space="preserve">(les </w:t>
      </w:r>
      <w:r>
        <w:t>« OST »</w:t>
      </w:r>
      <w:r w:rsidR="001A7B23">
        <w:t>)</w:t>
      </w:r>
      <w:r>
        <w:t xml:space="preserve"> </w:t>
      </w:r>
      <w:r w:rsidR="001A7B23">
        <w:t xml:space="preserve">qui y sont </w:t>
      </w:r>
      <w:r>
        <w:t xml:space="preserve">incorporées, uniquement en ce qui concerne les Services en Ligne en Allemagne (tels que définis ci-dessous). Les </w:t>
      </w:r>
      <w:r w:rsidR="00D95E37">
        <w:t>termes</w:t>
      </w:r>
      <w:r>
        <w:t xml:space="preserve"> du présent Avenant annulent et remplacent toutes </w:t>
      </w:r>
      <w:r w:rsidR="00D95E37">
        <w:t>stipulations</w:t>
      </w:r>
      <w:r>
        <w:t xml:space="preserve"> contradictoires </w:t>
      </w:r>
      <w:r w:rsidR="00185B7E">
        <w:t xml:space="preserve">figurant </w:t>
      </w:r>
      <w:r>
        <w:t>dans votre Contrat d’Abonnement, y compris les OST.</w:t>
      </w:r>
    </w:p>
    <w:p w14:paraId="4743B05F" w14:textId="13F447E0" w:rsidR="004B5908" w:rsidRPr="00FC3884" w:rsidRDefault="00972706">
      <w:pPr>
        <w:pStyle w:val="GVL-Amend-SS-Lvl-1-Title"/>
        <w:numPr>
          <w:ilvl w:val="0"/>
          <w:numId w:val="37"/>
        </w:numPr>
      </w:pPr>
      <w:r>
        <w:t>Définitions.</w:t>
      </w:r>
    </w:p>
    <w:p w14:paraId="0AD20F0C" w14:textId="55C6EDAD" w:rsidR="004B5908" w:rsidRPr="00FC3884" w:rsidRDefault="00972706">
      <w:pPr>
        <w:pStyle w:val="FVL-Amend-Body"/>
      </w:pPr>
      <w:r>
        <w:t>Tous les termes commençant par une majuscule qui sont utilisés dans le présent Avenant mais qui n</w:t>
      </w:r>
      <w:r w:rsidR="00305A35">
        <w:t>’</w:t>
      </w:r>
      <w:r>
        <w:t xml:space="preserve">y sont pas définis auront </w:t>
      </w:r>
      <w:r w:rsidR="001926C9">
        <w:t>le sens</w:t>
      </w:r>
      <w:r>
        <w:t xml:space="preserve"> qui leur est attribué dans le Contrat d</w:t>
      </w:r>
      <w:r w:rsidR="00305A35">
        <w:t>’</w:t>
      </w:r>
      <w:r>
        <w:t>Abonnement du Client.</w:t>
      </w:r>
    </w:p>
    <w:p w14:paraId="3797ED5E" w14:textId="34606850" w:rsidR="004B5908" w:rsidRPr="00FC3884" w:rsidRDefault="00972706">
      <w:r>
        <w:rPr>
          <w:rFonts w:cs="Arial"/>
          <w:szCs w:val="20"/>
        </w:rPr>
        <w:t>«</w:t>
      </w:r>
      <w:r w:rsidR="00452B76">
        <w:rPr>
          <w:rFonts w:cs="Arial"/>
          <w:szCs w:val="20"/>
        </w:rPr>
        <w:t xml:space="preserve"> </w:t>
      </w:r>
      <w:r>
        <w:rPr>
          <w:rFonts w:cs="Arial"/>
          <w:szCs w:val="20"/>
        </w:rPr>
        <w:t>Données Client</w:t>
      </w:r>
      <w:r w:rsidR="00452B76">
        <w:rPr>
          <w:rFonts w:cs="Arial"/>
          <w:szCs w:val="20"/>
        </w:rPr>
        <w:t xml:space="preserve"> </w:t>
      </w:r>
      <w:r>
        <w:rPr>
          <w:rFonts w:cs="Arial"/>
          <w:szCs w:val="20"/>
        </w:rPr>
        <w:t>» désigne, aux fins des Services en Ligne en Allemagne, toutes les données, notamment</w:t>
      </w:r>
      <w:r w:rsidR="001926C9">
        <w:rPr>
          <w:rFonts w:cs="Arial"/>
          <w:szCs w:val="20"/>
        </w:rPr>
        <w:t xml:space="preserve"> tous</w:t>
      </w:r>
      <w:r>
        <w:rPr>
          <w:rFonts w:cs="Arial"/>
          <w:szCs w:val="20"/>
        </w:rPr>
        <w:t xml:space="preserve"> les fichiers texte, son, vidéo ou image, et les logiciels</w:t>
      </w:r>
      <w:r w:rsidR="00E0655B">
        <w:rPr>
          <w:rFonts w:cs="Arial"/>
          <w:szCs w:val="20"/>
        </w:rPr>
        <w:t>,</w:t>
      </w:r>
      <w:r>
        <w:rPr>
          <w:rFonts w:cs="Arial"/>
          <w:szCs w:val="20"/>
        </w:rPr>
        <w:t xml:space="preserve"> fournis à Microsoft et/ou au Tiers de Confiance des Données (Data Trustee), par le Client ou au nom et pour le compte de celui-ci, dans le cadre de l</w:t>
      </w:r>
      <w:r w:rsidR="00305A35">
        <w:rPr>
          <w:rFonts w:cs="Arial"/>
          <w:szCs w:val="20"/>
        </w:rPr>
        <w:t>’</w:t>
      </w:r>
      <w:r>
        <w:rPr>
          <w:rFonts w:cs="Arial"/>
          <w:szCs w:val="20"/>
        </w:rPr>
        <w:t>utilisation de</w:t>
      </w:r>
      <w:r w:rsidR="00E05DBF">
        <w:rPr>
          <w:rFonts w:cs="Arial"/>
          <w:szCs w:val="20"/>
        </w:rPr>
        <w:t>s</w:t>
      </w:r>
      <w:r>
        <w:rPr>
          <w:rFonts w:cs="Arial"/>
          <w:szCs w:val="20"/>
        </w:rPr>
        <w:t xml:space="preserve"> Services en Ligne en Allemagne.</w:t>
      </w:r>
    </w:p>
    <w:p w14:paraId="5A79F6DB" w14:textId="0BE2285B" w:rsidR="004B5908" w:rsidRPr="00FC3884" w:rsidRDefault="00972706">
      <w:r>
        <w:rPr>
          <w:rFonts w:cs="Arial"/>
          <w:szCs w:val="20"/>
        </w:rPr>
        <w:t>«</w:t>
      </w:r>
      <w:r w:rsidR="00452B76">
        <w:rPr>
          <w:rFonts w:cs="Arial"/>
          <w:szCs w:val="20"/>
        </w:rPr>
        <w:t xml:space="preserve"> </w:t>
      </w:r>
      <w:r>
        <w:rPr>
          <w:rFonts w:cs="Arial"/>
          <w:szCs w:val="20"/>
        </w:rPr>
        <w:t>Tiers de Confiance des Données</w:t>
      </w:r>
      <w:r w:rsidR="00452B76">
        <w:rPr>
          <w:rFonts w:cs="Arial"/>
          <w:szCs w:val="20"/>
        </w:rPr>
        <w:t xml:space="preserve"> </w:t>
      </w:r>
      <w:r>
        <w:rPr>
          <w:rFonts w:cs="Arial"/>
          <w:szCs w:val="20"/>
        </w:rPr>
        <w:t>» désigne l</w:t>
      </w:r>
      <w:r w:rsidR="00305A35">
        <w:rPr>
          <w:rFonts w:cs="Arial"/>
          <w:szCs w:val="20"/>
        </w:rPr>
        <w:t>’</w:t>
      </w:r>
      <w:r>
        <w:rPr>
          <w:rFonts w:cs="Arial"/>
          <w:szCs w:val="20"/>
        </w:rPr>
        <w:t>entité allemande désignée par Microsoft pour contrôler et superviser l</w:t>
      </w:r>
      <w:r w:rsidR="00305A35">
        <w:rPr>
          <w:rFonts w:cs="Arial"/>
          <w:szCs w:val="20"/>
        </w:rPr>
        <w:t>’</w:t>
      </w:r>
      <w:r>
        <w:rPr>
          <w:rFonts w:cs="Arial"/>
          <w:szCs w:val="20"/>
        </w:rPr>
        <w:t>accès aux Données Client dans le cadre des Services en Ligne en Allemagne.</w:t>
      </w:r>
    </w:p>
    <w:p w14:paraId="140002E2" w14:textId="4C3B53ED" w:rsidR="004B5908" w:rsidRPr="00FC3884" w:rsidRDefault="00972706" w:rsidP="000E3E42">
      <w:r>
        <w:rPr>
          <w:rFonts w:cs="Arial"/>
          <w:szCs w:val="20"/>
        </w:rPr>
        <w:t>«</w:t>
      </w:r>
      <w:r w:rsidR="00452B76">
        <w:rPr>
          <w:rFonts w:cs="Arial"/>
          <w:szCs w:val="20"/>
        </w:rPr>
        <w:t xml:space="preserve"> </w:t>
      </w:r>
      <w:r>
        <w:rPr>
          <w:rFonts w:cs="Arial"/>
          <w:szCs w:val="20"/>
        </w:rPr>
        <w:t>Services en Ligne en Allemagne</w:t>
      </w:r>
      <w:r w:rsidR="00452B76">
        <w:rPr>
          <w:rFonts w:cs="Arial"/>
          <w:szCs w:val="20"/>
        </w:rPr>
        <w:t xml:space="preserve"> </w:t>
      </w:r>
      <w:r>
        <w:rPr>
          <w:rFonts w:cs="Arial"/>
          <w:szCs w:val="20"/>
        </w:rPr>
        <w:t>» désigne Microsoft Azure Germany, Microsoft Office 365 Germany et Microsoft Dynamics 365 Germany tels que détaillés et incluant d</w:t>
      </w:r>
      <w:r w:rsidR="00305A35">
        <w:rPr>
          <w:rFonts w:cs="Arial"/>
          <w:szCs w:val="20"/>
        </w:rPr>
        <w:t>’</w:t>
      </w:r>
      <w:r>
        <w:rPr>
          <w:rFonts w:cs="Arial"/>
          <w:szCs w:val="20"/>
        </w:rPr>
        <w:t>autres services en ligne Microsoft identifiés à l</w:t>
      </w:r>
      <w:r w:rsidR="00305A35">
        <w:rPr>
          <w:rFonts w:cs="Arial"/>
          <w:szCs w:val="20"/>
        </w:rPr>
        <w:t>’</w:t>
      </w:r>
      <w:r>
        <w:rPr>
          <w:rFonts w:cs="Arial"/>
          <w:szCs w:val="20"/>
        </w:rPr>
        <w:t xml:space="preserve">adresse </w:t>
      </w:r>
      <w:hyperlink r:id="rId11" w:history="1">
        <w:r w:rsidR="00A60CDA">
          <w:rPr>
            <w:rStyle w:val="Hyperlink"/>
          </w:rPr>
          <w:t>https://aka.ms/german_terms</w:t>
        </w:r>
      </w:hyperlink>
      <w:r w:rsidRPr="00452B76">
        <w:rPr>
          <w:rStyle w:val="Hyperlink"/>
          <w:u w:val="none"/>
        </w:rPr>
        <w:t xml:space="preserve"> </w:t>
      </w:r>
      <w:r>
        <w:rPr>
          <w:rFonts w:cs="Arial"/>
          <w:szCs w:val="20"/>
        </w:rPr>
        <w:t>pour lesquels les Données Client sont hébergées dans des Centres de Données Allemands.</w:t>
      </w:r>
    </w:p>
    <w:p w14:paraId="5F7B4AFA" w14:textId="41D8BF79" w:rsidR="004B5908" w:rsidRPr="00FC3884" w:rsidRDefault="00972706">
      <w:r>
        <w:rPr>
          <w:rFonts w:cs="Arial"/>
          <w:szCs w:val="20"/>
        </w:rPr>
        <w:t>«</w:t>
      </w:r>
      <w:r w:rsidR="00452B76">
        <w:rPr>
          <w:rFonts w:cs="Arial"/>
          <w:szCs w:val="20"/>
        </w:rPr>
        <w:t xml:space="preserve"> </w:t>
      </w:r>
      <w:r>
        <w:rPr>
          <w:rFonts w:cs="Arial"/>
          <w:szCs w:val="20"/>
        </w:rPr>
        <w:t>Centres de Données Allemands</w:t>
      </w:r>
      <w:r w:rsidR="00452B76">
        <w:rPr>
          <w:rFonts w:cs="Arial"/>
          <w:szCs w:val="20"/>
        </w:rPr>
        <w:t xml:space="preserve"> </w:t>
      </w:r>
      <w:r>
        <w:rPr>
          <w:rFonts w:cs="Arial"/>
          <w:szCs w:val="20"/>
        </w:rPr>
        <w:t xml:space="preserve">» désigne les centres de données situés en Allemagne à partir desquels les Services en Ligne en Allemagne sont hébergés et </w:t>
      </w:r>
      <w:r w:rsidR="009601F9">
        <w:rPr>
          <w:rFonts w:cs="Arial"/>
          <w:szCs w:val="20"/>
        </w:rPr>
        <w:t xml:space="preserve">au sein desquels </w:t>
      </w:r>
      <w:r>
        <w:rPr>
          <w:rFonts w:cs="Arial"/>
          <w:szCs w:val="20"/>
        </w:rPr>
        <w:t>l</w:t>
      </w:r>
      <w:r w:rsidR="00305A35">
        <w:rPr>
          <w:rFonts w:cs="Arial"/>
          <w:szCs w:val="20"/>
        </w:rPr>
        <w:t>’</w:t>
      </w:r>
      <w:r>
        <w:rPr>
          <w:rFonts w:cs="Arial"/>
          <w:szCs w:val="20"/>
        </w:rPr>
        <w:t>accès aux équipements contenant des Données Client est contrôlé et supervisé par le Tiers de Confiance des Données.</w:t>
      </w:r>
      <w:r w:rsidR="00452B76">
        <w:rPr>
          <w:rFonts w:cs="Arial"/>
          <w:szCs w:val="20"/>
        </w:rPr>
        <w:t xml:space="preserve"> </w:t>
      </w:r>
      <w:r>
        <w:rPr>
          <w:rFonts w:cs="Arial"/>
          <w:szCs w:val="20"/>
        </w:rPr>
        <w:t>Pour plus d</w:t>
      </w:r>
      <w:r w:rsidR="00305A35">
        <w:rPr>
          <w:rFonts w:cs="Arial"/>
          <w:szCs w:val="20"/>
        </w:rPr>
        <w:t>’</w:t>
      </w:r>
      <w:r>
        <w:rPr>
          <w:rFonts w:cs="Arial"/>
          <w:szCs w:val="20"/>
        </w:rPr>
        <w:t>informations sur l</w:t>
      </w:r>
      <w:r w:rsidR="00305A35">
        <w:rPr>
          <w:rFonts w:cs="Arial"/>
          <w:szCs w:val="20"/>
        </w:rPr>
        <w:t>’</w:t>
      </w:r>
      <w:r>
        <w:rPr>
          <w:rFonts w:cs="Arial"/>
          <w:szCs w:val="20"/>
        </w:rPr>
        <w:t xml:space="preserve">emplacement et le fonctionnement des Centres de Données Allemands, </w:t>
      </w:r>
      <w:r w:rsidR="009601F9">
        <w:rPr>
          <w:rFonts w:cs="Arial"/>
          <w:szCs w:val="20"/>
        </w:rPr>
        <w:t xml:space="preserve">veuillez consulter </w:t>
      </w:r>
      <w:r>
        <w:rPr>
          <w:rFonts w:cs="Arial"/>
          <w:szCs w:val="20"/>
        </w:rPr>
        <w:t>le Centre de Gestion de la Confidentialité.</w:t>
      </w:r>
    </w:p>
    <w:p w14:paraId="17F83F7A" w14:textId="7B5C1263" w:rsidR="004B5908" w:rsidRPr="00FC3884" w:rsidRDefault="00972706">
      <w:r>
        <w:rPr>
          <w:rFonts w:cs="Arial"/>
          <w:szCs w:val="20"/>
        </w:rPr>
        <w:t>«</w:t>
      </w:r>
      <w:r w:rsidR="00452B76">
        <w:rPr>
          <w:rFonts w:cs="Arial"/>
          <w:szCs w:val="20"/>
        </w:rPr>
        <w:t xml:space="preserve"> </w:t>
      </w:r>
      <w:r>
        <w:rPr>
          <w:rFonts w:cs="Arial"/>
          <w:szCs w:val="20"/>
        </w:rPr>
        <w:t>Personnel de Microsoft</w:t>
      </w:r>
      <w:r w:rsidR="00452B76">
        <w:rPr>
          <w:rFonts w:cs="Arial"/>
          <w:szCs w:val="20"/>
        </w:rPr>
        <w:t xml:space="preserve"> </w:t>
      </w:r>
      <w:r>
        <w:rPr>
          <w:rFonts w:cs="Arial"/>
          <w:szCs w:val="20"/>
        </w:rPr>
        <w:t xml:space="preserve">» désigne Microsoft </w:t>
      </w:r>
      <w:r w:rsidR="00B30369">
        <w:rPr>
          <w:rFonts w:cs="Arial"/>
          <w:szCs w:val="20"/>
        </w:rPr>
        <w:t xml:space="preserve">ainsi que </w:t>
      </w:r>
      <w:r>
        <w:rPr>
          <w:rFonts w:cs="Arial"/>
          <w:szCs w:val="20"/>
        </w:rPr>
        <w:t>les employés et prestataires de ses Affiliés, à l</w:t>
      </w:r>
      <w:r w:rsidR="00305A35">
        <w:rPr>
          <w:rFonts w:cs="Arial"/>
          <w:szCs w:val="20"/>
        </w:rPr>
        <w:t>’</w:t>
      </w:r>
      <w:r>
        <w:rPr>
          <w:rFonts w:cs="Arial"/>
          <w:szCs w:val="20"/>
        </w:rPr>
        <w:t>exclusion du Tiers de Confiance des Données (et de toute entité qui pourrait</w:t>
      </w:r>
      <w:r w:rsidR="00EF26BB">
        <w:rPr>
          <w:rFonts w:cs="Arial"/>
          <w:szCs w:val="20"/>
        </w:rPr>
        <w:t xml:space="preserve"> lui</w:t>
      </w:r>
      <w:r>
        <w:rPr>
          <w:rFonts w:cs="Arial"/>
          <w:szCs w:val="20"/>
        </w:rPr>
        <w:t xml:space="preserve"> succéder).</w:t>
      </w:r>
    </w:p>
    <w:p w14:paraId="29A7D8F4" w14:textId="163A56CE" w:rsidR="004B5908" w:rsidRPr="00FC3884" w:rsidRDefault="00972706">
      <w:pPr>
        <w:pStyle w:val="GVL-Amend-SS-Lvl-1-Title"/>
        <w:numPr>
          <w:ilvl w:val="0"/>
          <w:numId w:val="37"/>
        </w:numPr>
      </w:pPr>
      <w:r>
        <w:t>Conditions Supplémentaires applicables aux Services en Ligne en Allemagne.</w:t>
      </w:r>
    </w:p>
    <w:p w14:paraId="7F3EE15B" w14:textId="59729615" w:rsidR="00DB27E5" w:rsidRPr="00FC3884" w:rsidRDefault="00972706" w:rsidP="00627AC5">
      <w:pPr>
        <w:pStyle w:val="ListParagraph"/>
        <w:numPr>
          <w:ilvl w:val="0"/>
          <w:numId w:val="38"/>
        </w:numPr>
        <w:contextualSpacing w:val="0"/>
      </w:pPr>
      <w:r>
        <w:rPr>
          <w:rFonts w:cs="Arial"/>
          <w:b/>
          <w:szCs w:val="20"/>
        </w:rPr>
        <w:t>Avenant aux Conditions des Services en Ligne.</w:t>
      </w:r>
      <w:r w:rsidR="00452B76">
        <w:rPr>
          <w:rFonts w:cs="Arial"/>
          <w:b/>
          <w:szCs w:val="20"/>
        </w:rPr>
        <w:t xml:space="preserve"> </w:t>
      </w:r>
      <w:r>
        <w:rPr>
          <w:rFonts w:cs="Arial"/>
          <w:szCs w:val="20"/>
        </w:rPr>
        <w:t>Uniquement pour les besoins des Services en Ligne en Allemagne, le terme «</w:t>
      </w:r>
      <w:r w:rsidR="00452B76">
        <w:rPr>
          <w:rFonts w:cs="Arial"/>
          <w:szCs w:val="20"/>
        </w:rPr>
        <w:t xml:space="preserve"> </w:t>
      </w:r>
      <w:r>
        <w:rPr>
          <w:rFonts w:cs="Arial"/>
          <w:szCs w:val="20"/>
        </w:rPr>
        <w:t>Services en Ligne</w:t>
      </w:r>
      <w:r w:rsidR="00452B76">
        <w:rPr>
          <w:rFonts w:cs="Arial"/>
          <w:szCs w:val="20"/>
        </w:rPr>
        <w:t xml:space="preserve"> </w:t>
      </w:r>
      <w:r>
        <w:rPr>
          <w:rFonts w:cs="Arial"/>
          <w:szCs w:val="20"/>
        </w:rPr>
        <w:t xml:space="preserve">» </w:t>
      </w:r>
      <w:r w:rsidR="00A530E4">
        <w:rPr>
          <w:rFonts w:cs="Arial"/>
          <w:szCs w:val="20"/>
        </w:rPr>
        <w:t xml:space="preserve">figurant </w:t>
      </w:r>
      <w:r>
        <w:rPr>
          <w:rFonts w:cs="Arial"/>
          <w:szCs w:val="20"/>
        </w:rPr>
        <w:t>dans les OST, notamment dans les Conditions de Traitement des Données (</w:t>
      </w:r>
      <w:r w:rsidR="00A530E4">
        <w:rPr>
          <w:rFonts w:cs="Arial"/>
          <w:szCs w:val="20"/>
        </w:rPr>
        <w:t xml:space="preserve">les </w:t>
      </w:r>
      <w:r>
        <w:rPr>
          <w:rFonts w:cs="Arial"/>
          <w:szCs w:val="20"/>
        </w:rPr>
        <w:t>«</w:t>
      </w:r>
      <w:r w:rsidR="00452B76">
        <w:rPr>
          <w:rFonts w:cs="Arial"/>
          <w:szCs w:val="20"/>
        </w:rPr>
        <w:t xml:space="preserve"> </w:t>
      </w:r>
      <w:r>
        <w:rPr>
          <w:rFonts w:cs="Arial"/>
          <w:szCs w:val="20"/>
        </w:rPr>
        <w:t>CTD</w:t>
      </w:r>
      <w:r w:rsidR="00452B76">
        <w:rPr>
          <w:rFonts w:cs="Arial"/>
          <w:szCs w:val="20"/>
        </w:rPr>
        <w:t xml:space="preserve"> </w:t>
      </w:r>
      <w:r>
        <w:rPr>
          <w:rFonts w:cs="Arial"/>
          <w:szCs w:val="20"/>
        </w:rPr>
        <w:t>»), désigne les Services en Ligne en Allemagne, mais continuera d</w:t>
      </w:r>
      <w:r w:rsidR="00305A35">
        <w:rPr>
          <w:rFonts w:cs="Arial"/>
          <w:szCs w:val="20"/>
        </w:rPr>
        <w:t>’</w:t>
      </w:r>
      <w:r>
        <w:rPr>
          <w:rFonts w:cs="Arial"/>
          <w:szCs w:val="20"/>
        </w:rPr>
        <w:t>exclure les Évaluations dans les CTD.</w:t>
      </w:r>
      <w:r w:rsidR="00452B76">
        <w:rPr>
          <w:rFonts w:cs="Arial"/>
          <w:szCs w:val="20"/>
        </w:rPr>
        <w:t xml:space="preserve"> </w:t>
      </w:r>
      <w:r>
        <w:rPr>
          <w:rFonts w:cs="Arial"/>
          <w:szCs w:val="20"/>
        </w:rPr>
        <w:t>Le présent Avenant demeurera valable et pleinement applicable jusqu</w:t>
      </w:r>
      <w:r w:rsidR="00305A35">
        <w:rPr>
          <w:rFonts w:cs="Arial"/>
          <w:szCs w:val="20"/>
        </w:rPr>
        <w:t>’</w:t>
      </w:r>
      <w:r>
        <w:rPr>
          <w:rFonts w:cs="Arial"/>
          <w:szCs w:val="20"/>
        </w:rPr>
        <w:t>à ce que toutes les Données Client pour chaque abonnement soient supprimées conformément aux conditions du Contrat.</w:t>
      </w:r>
    </w:p>
    <w:p w14:paraId="7D6785C4" w14:textId="443A0EAA" w:rsidR="004B5908" w:rsidRPr="00FC3884" w:rsidRDefault="00972706">
      <w:pPr>
        <w:pStyle w:val="ListParagraph"/>
        <w:numPr>
          <w:ilvl w:val="0"/>
          <w:numId w:val="38"/>
        </w:numPr>
        <w:contextualSpacing w:val="0"/>
      </w:pPr>
      <w:r>
        <w:rPr>
          <w:rFonts w:cs="Arial"/>
          <w:b/>
          <w:szCs w:val="20"/>
        </w:rPr>
        <w:t>Emplacement des Données Client</w:t>
      </w:r>
      <w:r w:rsidRPr="00452B76">
        <w:rPr>
          <w:rFonts w:cs="Arial"/>
          <w:b/>
          <w:szCs w:val="20"/>
        </w:rPr>
        <w:t>.</w:t>
      </w:r>
      <w:r w:rsidR="00452B76">
        <w:rPr>
          <w:rFonts w:cs="Arial"/>
          <w:szCs w:val="20"/>
        </w:rPr>
        <w:t xml:space="preserve"> </w:t>
      </w:r>
      <w:r>
        <w:rPr>
          <w:rFonts w:cs="Arial"/>
          <w:szCs w:val="20"/>
        </w:rPr>
        <w:t>Les Données Client seront stockées uniquement dans les Centres de Données Allemands.</w:t>
      </w:r>
    </w:p>
    <w:p w14:paraId="0783A878" w14:textId="5720D39C" w:rsidR="004B5908" w:rsidRPr="00FC3884" w:rsidRDefault="00972706">
      <w:pPr>
        <w:ind w:left="1080"/>
      </w:pPr>
      <w:r>
        <w:rPr>
          <w:rFonts w:cs="Arial"/>
          <w:szCs w:val="20"/>
        </w:rPr>
        <w:t>Les Services en Ligne en Allemagne ne contrôlent et ne limitent pas les zones géographiques depuis lesquelles le Client ou les utilisateurs finaux du Client peuvent accéder aux Données Client ou les déplacer.</w:t>
      </w:r>
    </w:p>
    <w:p w14:paraId="71E9DDFD" w14:textId="2F9D9616" w:rsidR="004B5908" w:rsidRPr="00FC3884" w:rsidRDefault="00972706" w:rsidP="00627AC5">
      <w:pPr>
        <w:pStyle w:val="ListParagraph"/>
        <w:numPr>
          <w:ilvl w:val="0"/>
          <w:numId w:val="38"/>
        </w:numPr>
        <w:contextualSpacing w:val="0"/>
      </w:pPr>
      <w:r>
        <w:rPr>
          <w:rFonts w:cs="Arial"/>
          <w:b/>
          <w:szCs w:val="20"/>
        </w:rPr>
        <w:t>Accès aux Données Client</w:t>
      </w:r>
      <w:r w:rsidRPr="00452B76">
        <w:rPr>
          <w:rFonts w:cs="Arial"/>
          <w:b/>
          <w:szCs w:val="20"/>
        </w:rPr>
        <w:t>.</w:t>
      </w:r>
      <w:r w:rsidR="00452B76">
        <w:rPr>
          <w:rFonts w:cs="Arial"/>
          <w:szCs w:val="20"/>
        </w:rPr>
        <w:t xml:space="preserve"> </w:t>
      </w:r>
      <w:r>
        <w:rPr>
          <w:rFonts w:cs="Arial"/>
          <w:szCs w:val="20"/>
        </w:rPr>
        <w:t>Le Tiers de Confiance des Données contrôle seul l</w:t>
      </w:r>
      <w:r w:rsidR="00305A35">
        <w:rPr>
          <w:rFonts w:cs="Arial"/>
          <w:szCs w:val="20"/>
        </w:rPr>
        <w:t>’</w:t>
      </w:r>
      <w:r>
        <w:rPr>
          <w:rFonts w:cs="Arial"/>
          <w:szCs w:val="20"/>
        </w:rPr>
        <w:t>accès aux Données Client autre que</w:t>
      </w:r>
      <w:r w:rsidR="0054369F">
        <w:rPr>
          <w:rFonts w:cs="Arial"/>
          <w:szCs w:val="20"/>
        </w:rPr>
        <w:t xml:space="preserve"> tout </w:t>
      </w:r>
      <w:r>
        <w:rPr>
          <w:rFonts w:cs="Arial"/>
          <w:szCs w:val="20"/>
        </w:rPr>
        <w:t>accès initié par le Client ou les utilisateurs finaux du Client. Le Personnel de Microsoft n</w:t>
      </w:r>
      <w:r w:rsidR="00305A35">
        <w:rPr>
          <w:rFonts w:cs="Arial"/>
          <w:szCs w:val="20"/>
        </w:rPr>
        <w:t>’</w:t>
      </w:r>
      <w:r>
        <w:rPr>
          <w:rFonts w:cs="Arial"/>
          <w:szCs w:val="20"/>
        </w:rPr>
        <w:t>aura pas accès aux Données Client, sauf</w:t>
      </w:r>
      <w:r w:rsidR="00452B76">
        <w:rPr>
          <w:rFonts w:cs="Arial"/>
          <w:szCs w:val="20"/>
        </w:rPr>
        <w:t xml:space="preserve"> </w:t>
      </w:r>
      <w:r>
        <w:rPr>
          <w:rFonts w:cs="Arial"/>
          <w:szCs w:val="20"/>
        </w:rPr>
        <w:t>:</w:t>
      </w:r>
    </w:p>
    <w:p w14:paraId="33F62208" w14:textId="4F0639E9" w:rsidR="004B5908" w:rsidRPr="00FC3884" w:rsidRDefault="00972706" w:rsidP="00524DD4">
      <w:pPr>
        <w:pStyle w:val="ListParagraph"/>
        <w:numPr>
          <w:ilvl w:val="0"/>
          <w:numId w:val="36"/>
        </w:numPr>
        <w:contextualSpacing w:val="0"/>
      </w:pPr>
      <w:r>
        <w:rPr>
          <w:rFonts w:cs="Arial"/>
          <w:szCs w:val="20"/>
        </w:rPr>
        <w:t>lorsque l</w:t>
      </w:r>
      <w:r w:rsidR="00305A35">
        <w:rPr>
          <w:rFonts w:cs="Arial"/>
          <w:szCs w:val="20"/>
        </w:rPr>
        <w:t>’</w:t>
      </w:r>
      <w:r>
        <w:rPr>
          <w:rFonts w:cs="Arial"/>
          <w:szCs w:val="20"/>
        </w:rPr>
        <w:t xml:space="preserve">accès est accordé par le Tiers de Confiance des Données dans le </w:t>
      </w:r>
      <w:r w:rsidR="00935D53">
        <w:rPr>
          <w:rFonts w:cs="Arial"/>
          <w:szCs w:val="20"/>
        </w:rPr>
        <w:t xml:space="preserve">seul </w:t>
      </w:r>
      <w:r>
        <w:rPr>
          <w:rFonts w:cs="Arial"/>
          <w:szCs w:val="20"/>
        </w:rPr>
        <w:t>but de</w:t>
      </w:r>
      <w:r w:rsidR="00935D53">
        <w:rPr>
          <w:rFonts w:cs="Arial"/>
          <w:szCs w:val="20"/>
        </w:rPr>
        <w:t xml:space="preserve"> permettre à Microsoft de</w:t>
      </w:r>
      <w:r>
        <w:rPr>
          <w:rFonts w:cs="Arial"/>
          <w:szCs w:val="20"/>
        </w:rPr>
        <w:t xml:space="preserve"> résoudre un incident ou un problème d</w:t>
      </w:r>
      <w:r w:rsidR="00305A35">
        <w:rPr>
          <w:rFonts w:cs="Arial"/>
          <w:szCs w:val="20"/>
        </w:rPr>
        <w:t>’</w:t>
      </w:r>
      <w:r>
        <w:rPr>
          <w:rFonts w:cs="Arial"/>
          <w:szCs w:val="20"/>
        </w:rPr>
        <w:t>assistance client lié aux Services en Ligne en Allemagne ou lorsqu</w:t>
      </w:r>
      <w:r w:rsidR="00305A35">
        <w:rPr>
          <w:rFonts w:cs="Arial"/>
          <w:szCs w:val="20"/>
        </w:rPr>
        <w:t>’</w:t>
      </w:r>
      <w:r>
        <w:rPr>
          <w:rFonts w:cs="Arial"/>
          <w:szCs w:val="20"/>
        </w:rPr>
        <w:t xml:space="preserve">un tel accès est requis </w:t>
      </w:r>
      <w:r w:rsidR="0044374E">
        <w:rPr>
          <w:rFonts w:cs="Arial"/>
          <w:szCs w:val="20"/>
        </w:rPr>
        <w:t xml:space="preserve">pour </w:t>
      </w:r>
      <w:r w:rsidR="0044374E">
        <w:rPr>
          <w:rFonts w:cs="Arial"/>
          <w:szCs w:val="20"/>
        </w:rPr>
        <w:lastRenderedPageBreak/>
        <w:t>permettre au</w:t>
      </w:r>
      <w:r>
        <w:rPr>
          <w:rFonts w:cs="Arial"/>
          <w:szCs w:val="20"/>
        </w:rPr>
        <w:t xml:space="preserve"> Personnel de Microsoft </w:t>
      </w:r>
      <w:r w:rsidR="0044374E">
        <w:rPr>
          <w:rFonts w:cs="Arial"/>
          <w:szCs w:val="20"/>
        </w:rPr>
        <w:t>d’</w:t>
      </w:r>
      <w:r>
        <w:rPr>
          <w:rFonts w:cs="Arial"/>
          <w:szCs w:val="20"/>
        </w:rPr>
        <w:t xml:space="preserve">assurer la maintenance des Services en Ligne en Allemagne ou </w:t>
      </w:r>
      <w:r w:rsidR="00493A3A">
        <w:rPr>
          <w:rFonts w:cs="Arial"/>
          <w:szCs w:val="20"/>
        </w:rPr>
        <w:t>d’apporter</w:t>
      </w:r>
      <w:r>
        <w:rPr>
          <w:rFonts w:cs="Arial"/>
          <w:szCs w:val="20"/>
        </w:rPr>
        <w:t xml:space="preserve"> des améliorations </w:t>
      </w:r>
      <w:r w:rsidR="00493A3A">
        <w:rPr>
          <w:rFonts w:cs="Arial"/>
          <w:szCs w:val="20"/>
        </w:rPr>
        <w:t xml:space="preserve">à </w:t>
      </w:r>
      <w:r>
        <w:rPr>
          <w:rFonts w:cs="Arial"/>
          <w:szCs w:val="20"/>
        </w:rPr>
        <w:t>ces derniers. Dans ces circonstances limitées, le Tiers de Confiance des Données accorde</w:t>
      </w:r>
      <w:r w:rsidR="00935D53">
        <w:rPr>
          <w:rFonts w:cs="Arial"/>
          <w:szCs w:val="20"/>
        </w:rPr>
        <w:t>ra</w:t>
      </w:r>
      <w:r>
        <w:rPr>
          <w:rFonts w:cs="Arial"/>
          <w:szCs w:val="20"/>
        </w:rPr>
        <w:t xml:space="preserve"> ledit accès uniquement pendant la durée nécessaire </w:t>
      </w:r>
      <w:r w:rsidR="006C4DB3">
        <w:rPr>
          <w:rFonts w:cs="Arial"/>
          <w:szCs w:val="20"/>
        </w:rPr>
        <w:t>à la résolution du</w:t>
      </w:r>
      <w:r>
        <w:rPr>
          <w:rFonts w:cs="Arial"/>
          <w:szCs w:val="20"/>
        </w:rPr>
        <w:t xml:space="preserve"> problème.</w:t>
      </w:r>
      <w:r w:rsidR="00452B76">
        <w:rPr>
          <w:rFonts w:cs="Arial"/>
          <w:szCs w:val="20"/>
        </w:rPr>
        <w:t xml:space="preserve"> </w:t>
      </w:r>
      <w:r>
        <w:rPr>
          <w:rFonts w:cs="Arial"/>
          <w:szCs w:val="20"/>
        </w:rPr>
        <w:t>Le Tiers de Confiance des Données surveillera l</w:t>
      </w:r>
      <w:r w:rsidR="00305A35">
        <w:rPr>
          <w:rFonts w:cs="Arial"/>
          <w:szCs w:val="20"/>
        </w:rPr>
        <w:t>’</w:t>
      </w:r>
      <w:r>
        <w:rPr>
          <w:rFonts w:cs="Arial"/>
          <w:szCs w:val="20"/>
        </w:rPr>
        <w:t xml:space="preserve">accès accordé et y mettra fin lorsque le problème </w:t>
      </w:r>
      <w:r w:rsidR="00935D53">
        <w:rPr>
          <w:rFonts w:cs="Arial"/>
          <w:szCs w:val="20"/>
        </w:rPr>
        <w:t xml:space="preserve">sera </w:t>
      </w:r>
      <w:r>
        <w:rPr>
          <w:rFonts w:cs="Arial"/>
          <w:szCs w:val="20"/>
        </w:rPr>
        <w:t>résolu.</w:t>
      </w:r>
    </w:p>
    <w:p w14:paraId="04844EC6" w14:textId="77777777" w:rsidR="004B5908" w:rsidRPr="00FC3884" w:rsidRDefault="00972706">
      <w:pPr>
        <w:pStyle w:val="ListParagraph"/>
        <w:ind w:firstLine="360"/>
        <w:contextualSpacing w:val="0"/>
      </w:pPr>
      <w:r>
        <w:rPr>
          <w:rFonts w:cs="Arial"/>
          <w:szCs w:val="20"/>
        </w:rPr>
        <w:t>ou</w:t>
      </w:r>
    </w:p>
    <w:p w14:paraId="2D20DED4" w14:textId="3CE8833A" w:rsidR="004B5908" w:rsidRPr="00FC3884" w:rsidRDefault="00972706" w:rsidP="00524DD4">
      <w:pPr>
        <w:pStyle w:val="ListParagraph"/>
        <w:numPr>
          <w:ilvl w:val="0"/>
          <w:numId w:val="36"/>
        </w:numPr>
        <w:contextualSpacing w:val="0"/>
      </w:pPr>
      <w:r>
        <w:rPr>
          <w:rFonts w:cs="Arial"/>
          <w:szCs w:val="20"/>
        </w:rPr>
        <w:t xml:space="preserve">Lorsque ledit accès est accordé par le Client directement au Personnel de Microsoft (par exemple, lorsque le Client </w:t>
      </w:r>
      <w:r w:rsidR="002A0CEC">
        <w:rPr>
          <w:rFonts w:cs="Arial"/>
          <w:szCs w:val="20"/>
        </w:rPr>
        <w:t>permet à</w:t>
      </w:r>
      <w:r>
        <w:rPr>
          <w:rFonts w:cs="Arial"/>
          <w:szCs w:val="20"/>
        </w:rPr>
        <w:t xml:space="preserve"> un ingénieur de support Microsoft</w:t>
      </w:r>
      <w:r w:rsidR="002A0CEC">
        <w:rPr>
          <w:rFonts w:cs="Arial"/>
          <w:szCs w:val="20"/>
        </w:rPr>
        <w:t xml:space="preserve"> d’accéder à ces données directement sur un ordinateur</w:t>
      </w:r>
      <w:r>
        <w:rPr>
          <w:rFonts w:cs="Arial"/>
          <w:szCs w:val="20"/>
        </w:rPr>
        <w:t xml:space="preserve"> ou envoie par courrier électronique un fichier à un ingénieur de support Microsoft).</w:t>
      </w:r>
      <w:r>
        <w:t xml:space="preserve"> </w:t>
      </w:r>
      <w:r>
        <w:rPr>
          <w:rFonts w:cs="Arial"/>
          <w:szCs w:val="20"/>
        </w:rPr>
        <w:t>Le Tiers de Confiance des Données n</w:t>
      </w:r>
      <w:r w:rsidR="00305A35">
        <w:rPr>
          <w:rFonts w:cs="Arial"/>
          <w:szCs w:val="20"/>
        </w:rPr>
        <w:t>’</w:t>
      </w:r>
      <w:r>
        <w:rPr>
          <w:rFonts w:cs="Arial"/>
          <w:szCs w:val="20"/>
        </w:rPr>
        <w:t>est pas tenu de contrôler ou de surveiller ledit accès.</w:t>
      </w:r>
    </w:p>
    <w:p w14:paraId="61113472" w14:textId="4C0176A3" w:rsidR="004B5908" w:rsidRPr="00FC3884" w:rsidRDefault="00972706">
      <w:pPr>
        <w:pStyle w:val="ListParagraph"/>
        <w:numPr>
          <w:ilvl w:val="0"/>
          <w:numId w:val="38"/>
        </w:numPr>
        <w:contextualSpacing w:val="0"/>
      </w:pPr>
      <w:r>
        <w:rPr>
          <w:rFonts w:cs="Arial"/>
          <w:b/>
          <w:szCs w:val="20"/>
        </w:rPr>
        <w:t>Divulgation des Données Client.</w:t>
      </w:r>
      <w:r w:rsidR="00452B76">
        <w:rPr>
          <w:rFonts w:cs="Arial"/>
          <w:b/>
          <w:szCs w:val="20"/>
        </w:rPr>
        <w:t xml:space="preserve"> </w:t>
      </w:r>
      <w:r>
        <w:rPr>
          <w:rFonts w:cs="Arial"/>
          <w:szCs w:val="20"/>
        </w:rPr>
        <w:t>Le Personnel de Microsoft n</w:t>
      </w:r>
      <w:r w:rsidR="00305A35">
        <w:rPr>
          <w:rFonts w:cs="Arial"/>
          <w:szCs w:val="20"/>
        </w:rPr>
        <w:t>’</w:t>
      </w:r>
      <w:r>
        <w:rPr>
          <w:rFonts w:cs="Arial"/>
          <w:szCs w:val="20"/>
        </w:rPr>
        <w:t xml:space="preserve">ayant pas accès aux Données Client sauf lorsque ledit accès est accordé et contrôlé par le Tiers de Confiance des Données ou accordé par le Client comme indiqué </w:t>
      </w:r>
      <w:r w:rsidR="001D45B6">
        <w:rPr>
          <w:rFonts w:cs="Arial"/>
          <w:szCs w:val="20"/>
        </w:rPr>
        <w:t>aux</w:t>
      </w:r>
      <w:r>
        <w:rPr>
          <w:rFonts w:cs="Arial"/>
          <w:szCs w:val="20"/>
        </w:rPr>
        <w:t xml:space="preserve"> présente</w:t>
      </w:r>
      <w:r w:rsidR="001D45B6">
        <w:rPr>
          <w:rFonts w:cs="Arial"/>
          <w:szCs w:val="20"/>
        </w:rPr>
        <w:t>s</w:t>
      </w:r>
      <w:r>
        <w:rPr>
          <w:rFonts w:cs="Arial"/>
          <w:szCs w:val="20"/>
        </w:rPr>
        <w:t>, Microsoft n</w:t>
      </w:r>
      <w:r w:rsidR="00305A35">
        <w:rPr>
          <w:rFonts w:cs="Arial"/>
          <w:szCs w:val="20"/>
        </w:rPr>
        <w:t>’</w:t>
      </w:r>
      <w:r>
        <w:rPr>
          <w:rFonts w:cs="Arial"/>
          <w:szCs w:val="20"/>
        </w:rPr>
        <w:t>est pas autorisé</w:t>
      </w:r>
      <w:r w:rsidR="00493A3A">
        <w:rPr>
          <w:rFonts w:cs="Arial"/>
          <w:szCs w:val="20"/>
        </w:rPr>
        <w:t>e</w:t>
      </w:r>
      <w:r>
        <w:rPr>
          <w:rFonts w:cs="Arial"/>
          <w:szCs w:val="20"/>
        </w:rPr>
        <w:t xml:space="preserve"> </w:t>
      </w:r>
      <w:r w:rsidR="001D45B6">
        <w:rPr>
          <w:rFonts w:cs="Arial"/>
          <w:szCs w:val="20"/>
        </w:rPr>
        <w:t xml:space="preserve">à, </w:t>
      </w:r>
      <w:r>
        <w:rPr>
          <w:rFonts w:cs="Arial"/>
          <w:szCs w:val="20"/>
        </w:rPr>
        <w:t xml:space="preserve">et </w:t>
      </w:r>
      <w:r w:rsidR="001D45B6">
        <w:rPr>
          <w:rFonts w:cs="Arial"/>
          <w:szCs w:val="20"/>
        </w:rPr>
        <w:t>s’interdit de,</w:t>
      </w:r>
      <w:r>
        <w:rPr>
          <w:rFonts w:cs="Arial"/>
          <w:szCs w:val="20"/>
        </w:rPr>
        <w:t xml:space="preserve"> divulguer les Données Client à un tiers (y compris aux </w:t>
      </w:r>
      <w:r w:rsidR="001D45B6">
        <w:rPr>
          <w:rFonts w:cs="Arial"/>
          <w:szCs w:val="20"/>
        </w:rPr>
        <w:t>forces de l’ordre</w:t>
      </w:r>
      <w:r>
        <w:rPr>
          <w:rFonts w:cs="Arial"/>
          <w:szCs w:val="20"/>
        </w:rPr>
        <w:t>) sans l</w:t>
      </w:r>
      <w:r w:rsidR="00305A35">
        <w:rPr>
          <w:rFonts w:cs="Arial"/>
          <w:szCs w:val="20"/>
        </w:rPr>
        <w:t>’</w:t>
      </w:r>
      <w:r>
        <w:rPr>
          <w:rFonts w:cs="Arial"/>
          <w:szCs w:val="20"/>
        </w:rPr>
        <w:t>approbation du Tiers de Confiance des Données ou du Client.</w:t>
      </w:r>
    </w:p>
    <w:p w14:paraId="6C15D38D" w14:textId="02087D48" w:rsidR="004B5908" w:rsidRPr="00FC3884" w:rsidRDefault="00972706">
      <w:pPr>
        <w:ind w:left="1080"/>
      </w:pPr>
      <w:r>
        <w:rPr>
          <w:rFonts w:cs="Arial"/>
          <w:szCs w:val="20"/>
        </w:rPr>
        <w:t xml:space="preserve">Si </w:t>
      </w:r>
      <w:r w:rsidR="00153EBB">
        <w:rPr>
          <w:rFonts w:cs="Arial"/>
          <w:szCs w:val="20"/>
        </w:rPr>
        <w:t xml:space="preserve">elle </w:t>
      </w:r>
      <w:r>
        <w:rPr>
          <w:rFonts w:cs="Arial"/>
          <w:szCs w:val="20"/>
        </w:rPr>
        <w:t xml:space="preserve">reçoit une demande </w:t>
      </w:r>
      <w:r w:rsidR="00153EBB">
        <w:rPr>
          <w:rFonts w:cs="Arial"/>
          <w:szCs w:val="20"/>
        </w:rPr>
        <w:t xml:space="preserve">d’accès aux Données Client </w:t>
      </w:r>
      <w:r>
        <w:rPr>
          <w:rFonts w:cs="Arial"/>
          <w:szCs w:val="20"/>
        </w:rPr>
        <w:t xml:space="preserve">formulée par un tiers, Microsoft devra informer le tiers </w:t>
      </w:r>
      <w:r w:rsidR="00153EBB">
        <w:rPr>
          <w:rFonts w:cs="Arial"/>
          <w:szCs w:val="20"/>
        </w:rPr>
        <w:t>qu’elle</w:t>
      </w:r>
      <w:r>
        <w:rPr>
          <w:rFonts w:cs="Arial"/>
          <w:szCs w:val="20"/>
        </w:rPr>
        <w:t xml:space="preserve"> n</w:t>
      </w:r>
      <w:r w:rsidR="00305A35">
        <w:rPr>
          <w:rFonts w:cs="Arial"/>
          <w:szCs w:val="20"/>
        </w:rPr>
        <w:t>’</w:t>
      </w:r>
      <w:r>
        <w:rPr>
          <w:rFonts w:cs="Arial"/>
          <w:szCs w:val="20"/>
        </w:rPr>
        <w:t>a pas accès aux Données Client et demandera au tiers de contacter le Tiers de Confiance des Données et/ou le Client.</w:t>
      </w:r>
      <w:r w:rsidR="00452B76">
        <w:rPr>
          <w:rFonts w:cs="Arial"/>
          <w:szCs w:val="20"/>
        </w:rPr>
        <w:t xml:space="preserve"> </w:t>
      </w:r>
      <w:r>
        <w:rPr>
          <w:rFonts w:cs="Arial"/>
          <w:szCs w:val="20"/>
        </w:rPr>
        <w:t>Dans le cadre de ce qui précède, Microsoft pourra fournir au tiers les coordonnées de base du Client.</w:t>
      </w:r>
    </w:p>
    <w:p w14:paraId="1C61B5C5" w14:textId="09C4C70B" w:rsidR="004B5908" w:rsidRPr="00FC3884" w:rsidRDefault="00972706">
      <w:pPr>
        <w:pStyle w:val="ListParagraph"/>
        <w:numPr>
          <w:ilvl w:val="0"/>
          <w:numId w:val="38"/>
        </w:numPr>
      </w:pPr>
      <w:r>
        <w:rPr>
          <w:rFonts w:cs="Arial"/>
          <w:b/>
          <w:szCs w:val="20"/>
        </w:rPr>
        <w:t>Traitement des Données par le Tiers de Confiance des Données.</w:t>
      </w:r>
      <w:r w:rsidR="00452B76">
        <w:rPr>
          <w:rFonts w:cs="Arial"/>
          <w:b/>
          <w:szCs w:val="20"/>
        </w:rPr>
        <w:t xml:space="preserve"> </w:t>
      </w:r>
      <w:r>
        <w:rPr>
          <w:rFonts w:cs="Arial"/>
          <w:szCs w:val="20"/>
        </w:rPr>
        <w:t xml:space="preserve">Le Tiers de Confiance des Données est un </w:t>
      </w:r>
      <w:r w:rsidR="00E56A1D">
        <w:rPr>
          <w:rFonts w:cs="Arial"/>
          <w:szCs w:val="20"/>
        </w:rPr>
        <w:t>sous-traitant</w:t>
      </w:r>
      <w:r>
        <w:rPr>
          <w:rFonts w:cs="Arial"/>
          <w:szCs w:val="20"/>
        </w:rPr>
        <w:t xml:space="preserve"> (ou </w:t>
      </w:r>
      <w:r w:rsidR="00E56A1D">
        <w:rPr>
          <w:rFonts w:cs="Arial"/>
          <w:szCs w:val="20"/>
        </w:rPr>
        <w:t xml:space="preserve">si </w:t>
      </w:r>
      <w:r>
        <w:rPr>
          <w:rFonts w:cs="Arial"/>
          <w:szCs w:val="20"/>
        </w:rPr>
        <w:t xml:space="preserve">le Client est lui-même </w:t>
      </w:r>
      <w:r w:rsidR="00E56A1D">
        <w:rPr>
          <w:rFonts w:cs="Arial"/>
          <w:szCs w:val="20"/>
        </w:rPr>
        <w:t>le sous-traitant</w:t>
      </w:r>
      <w:r>
        <w:rPr>
          <w:rFonts w:cs="Arial"/>
          <w:szCs w:val="20"/>
        </w:rPr>
        <w:t xml:space="preserve">, </w:t>
      </w:r>
      <w:r w:rsidRPr="006A57D7">
        <w:rPr>
          <w:rFonts w:cs="Arial"/>
          <w:szCs w:val="20"/>
        </w:rPr>
        <w:t xml:space="preserve">un </w:t>
      </w:r>
      <w:r w:rsidR="00166107" w:rsidRPr="006A57D7">
        <w:rPr>
          <w:rFonts w:cs="Arial"/>
          <w:szCs w:val="20"/>
        </w:rPr>
        <w:t>sous-traitant</w:t>
      </w:r>
      <w:r w:rsidR="006A57D7" w:rsidRPr="00524DD4">
        <w:rPr>
          <w:rFonts w:cs="Arial"/>
          <w:szCs w:val="20"/>
        </w:rPr>
        <w:t xml:space="preserve"> du </w:t>
      </w:r>
      <w:r w:rsidR="00E56A1D" w:rsidRPr="006A57D7">
        <w:rPr>
          <w:rFonts w:cs="Arial"/>
          <w:szCs w:val="20"/>
        </w:rPr>
        <w:t>sous-traitant</w:t>
      </w:r>
      <w:r w:rsidRPr="006A57D7">
        <w:rPr>
          <w:rFonts w:cs="Arial"/>
          <w:szCs w:val="20"/>
        </w:rPr>
        <w:t>) agissant pour le compte du Client exclusiveme</w:t>
      </w:r>
      <w:r>
        <w:rPr>
          <w:rFonts w:cs="Arial"/>
          <w:szCs w:val="20"/>
        </w:rPr>
        <w:t>nt aux fins de l</w:t>
      </w:r>
      <w:r w:rsidR="00305A35">
        <w:rPr>
          <w:rFonts w:cs="Arial"/>
          <w:szCs w:val="20"/>
        </w:rPr>
        <w:t>’</w:t>
      </w:r>
      <w:r>
        <w:rPr>
          <w:rFonts w:cs="Arial"/>
          <w:szCs w:val="20"/>
        </w:rPr>
        <w:t>exécution ou de la supervision des tâches qui nécessitent l</w:t>
      </w:r>
      <w:r w:rsidR="00305A35">
        <w:rPr>
          <w:rFonts w:cs="Arial"/>
          <w:szCs w:val="20"/>
        </w:rPr>
        <w:t>’</w:t>
      </w:r>
      <w:r>
        <w:rPr>
          <w:rFonts w:cs="Arial"/>
          <w:szCs w:val="20"/>
        </w:rPr>
        <w:t>accès aux Données Client</w:t>
      </w:r>
      <w:r w:rsidR="00D74043">
        <w:rPr>
          <w:rFonts w:cs="Arial"/>
          <w:szCs w:val="20"/>
        </w:rPr>
        <w:t>,</w:t>
      </w:r>
      <w:r>
        <w:rPr>
          <w:rFonts w:cs="Arial"/>
          <w:szCs w:val="20"/>
        </w:rPr>
        <w:t xml:space="preserve"> ou à l</w:t>
      </w:r>
      <w:r w:rsidR="00305A35">
        <w:rPr>
          <w:rFonts w:cs="Arial"/>
          <w:szCs w:val="20"/>
        </w:rPr>
        <w:t>’</w:t>
      </w:r>
      <w:r>
        <w:rPr>
          <w:rFonts w:cs="Arial"/>
          <w:szCs w:val="20"/>
        </w:rPr>
        <w:t xml:space="preserve">infrastructure </w:t>
      </w:r>
      <w:r w:rsidR="00D74043">
        <w:rPr>
          <w:rFonts w:cs="Arial"/>
          <w:szCs w:val="20"/>
        </w:rPr>
        <w:t>au sein de laquelle elles sont conservées,</w:t>
      </w:r>
      <w:r>
        <w:rPr>
          <w:rFonts w:cs="Arial"/>
          <w:szCs w:val="20"/>
        </w:rPr>
        <w:t xml:space="preserve"> par le Personnel de Microsoft.</w:t>
      </w:r>
      <w:r w:rsidR="00452B76">
        <w:rPr>
          <w:rFonts w:cs="Arial"/>
          <w:szCs w:val="20"/>
        </w:rPr>
        <w:t xml:space="preserve"> </w:t>
      </w:r>
      <w:r>
        <w:rPr>
          <w:rFonts w:cs="Arial"/>
          <w:szCs w:val="20"/>
        </w:rPr>
        <w:t xml:space="preserve">Ces tâches seront effectuées ou supervisées par le Tiers de Confiance des Données, ou directement par le Client. Les obligations du Tiers de Confiance des Données envers le Client sont définies dans un contrat distinct </w:t>
      </w:r>
      <w:r w:rsidR="00D74043">
        <w:rPr>
          <w:rFonts w:cs="Arial"/>
          <w:szCs w:val="20"/>
        </w:rPr>
        <w:t xml:space="preserve">conclu </w:t>
      </w:r>
      <w:r>
        <w:rPr>
          <w:rFonts w:cs="Arial"/>
          <w:szCs w:val="20"/>
        </w:rPr>
        <w:t>entre le Client et le Tiers de Confiance des Données (</w:t>
      </w:r>
      <w:r w:rsidR="00E56A1D">
        <w:rPr>
          <w:rFonts w:cs="Arial"/>
          <w:szCs w:val="20"/>
        </w:rPr>
        <w:t xml:space="preserve">un </w:t>
      </w:r>
      <w:r>
        <w:rPr>
          <w:rFonts w:cs="Arial"/>
          <w:szCs w:val="20"/>
        </w:rPr>
        <w:t>«</w:t>
      </w:r>
      <w:r w:rsidR="00452B76">
        <w:rPr>
          <w:rFonts w:cs="Arial"/>
          <w:szCs w:val="20"/>
        </w:rPr>
        <w:t xml:space="preserve"> </w:t>
      </w:r>
      <w:r>
        <w:rPr>
          <w:rFonts w:cs="Arial"/>
          <w:szCs w:val="20"/>
        </w:rPr>
        <w:t>Contrat du Tiers de Confiance des Données</w:t>
      </w:r>
      <w:r w:rsidR="00452B76">
        <w:rPr>
          <w:rFonts w:cs="Arial"/>
          <w:szCs w:val="20"/>
        </w:rPr>
        <w:t xml:space="preserve"> </w:t>
      </w:r>
      <w:r>
        <w:rPr>
          <w:rFonts w:cs="Arial"/>
          <w:szCs w:val="20"/>
        </w:rPr>
        <w:t>»).</w:t>
      </w:r>
      <w:r w:rsidR="00452B76">
        <w:rPr>
          <w:rFonts w:cs="Arial"/>
          <w:szCs w:val="20"/>
        </w:rPr>
        <w:t xml:space="preserve"> </w:t>
      </w:r>
      <w:r>
        <w:rPr>
          <w:rFonts w:cs="Arial"/>
          <w:szCs w:val="20"/>
        </w:rPr>
        <w:t>Toute modification apportée au Contrat du Tiers de Confiance des Données doit être approuvée par écrit par Microsoft et les parties au Contrat du Tiers de Confiance des Données</w:t>
      </w:r>
      <w:r w:rsidR="00452B76">
        <w:rPr>
          <w:rFonts w:cs="Arial"/>
          <w:szCs w:val="20"/>
        </w:rPr>
        <w:t xml:space="preserve"> </w:t>
      </w:r>
      <w:r>
        <w:rPr>
          <w:rFonts w:cs="Arial"/>
          <w:szCs w:val="20"/>
        </w:rPr>
        <w:t>; la non-obtention de l</w:t>
      </w:r>
      <w:r w:rsidR="00305A35">
        <w:rPr>
          <w:rFonts w:cs="Arial"/>
          <w:szCs w:val="20"/>
        </w:rPr>
        <w:t>’</w:t>
      </w:r>
      <w:r>
        <w:rPr>
          <w:rFonts w:cs="Arial"/>
          <w:szCs w:val="20"/>
        </w:rPr>
        <w:t>approbation constitue une violation grave du présent Avenant.</w:t>
      </w:r>
    </w:p>
    <w:p w14:paraId="6B870F9F" w14:textId="6D5A15FA" w:rsidR="004B5908" w:rsidRPr="006A57D7" w:rsidRDefault="00972706">
      <w:pPr>
        <w:ind w:left="1080"/>
      </w:pPr>
      <w:r>
        <w:rPr>
          <w:rFonts w:cs="Arial"/>
          <w:szCs w:val="20"/>
        </w:rPr>
        <w:t xml:space="preserve">Sous réserve du rôle </w:t>
      </w:r>
      <w:r w:rsidR="00D74043">
        <w:rPr>
          <w:rFonts w:cs="Arial"/>
          <w:szCs w:val="20"/>
        </w:rPr>
        <w:t>de</w:t>
      </w:r>
      <w:r w:rsidR="00E56A1D">
        <w:rPr>
          <w:rFonts w:cs="Arial"/>
          <w:szCs w:val="20"/>
        </w:rPr>
        <w:t xml:space="preserve"> sous-traitant</w:t>
      </w:r>
      <w:r>
        <w:rPr>
          <w:rFonts w:cs="Arial"/>
          <w:szCs w:val="20"/>
        </w:rPr>
        <w:t xml:space="preserve"> du Tiers de Confiance des Données, Microsoft est </w:t>
      </w:r>
      <w:r w:rsidR="00E708CB">
        <w:rPr>
          <w:rFonts w:cs="Arial"/>
          <w:szCs w:val="20"/>
        </w:rPr>
        <w:t>le sous-traitant</w:t>
      </w:r>
      <w:r>
        <w:rPr>
          <w:rFonts w:cs="Arial"/>
          <w:szCs w:val="20"/>
        </w:rPr>
        <w:t xml:space="preserve"> (ou lorsque le Client est lui-même </w:t>
      </w:r>
      <w:r w:rsidR="00E708CB">
        <w:rPr>
          <w:rFonts w:cs="Arial"/>
          <w:szCs w:val="20"/>
        </w:rPr>
        <w:t>le sous-traitant</w:t>
      </w:r>
      <w:r w:rsidRPr="002755C6">
        <w:rPr>
          <w:rFonts w:cs="Arial"/>
          <w:szCs w:val="20"/>
        </w:rPr>
        <w:t xml:space="preserve">, le </w:t>
      </w:r>
      <w:r w:rsidR="00E708CB" w:rsidRPr="002755C6">
        <w:rPr>
          <w:rFonts w:cs="Arial"/>
          <w:szCs w:val="20"/>
        </w:rPr>
        <w:t>sous</w:t>
      </w:r>
      <w:r w:rsidR="00E708CB" w:rsidRPr="006A57D7">
        <w:rPr>
          <w:rFonts w:cs="Arial"/>
          <w:szCs w:val="20"/>
        </w:rPr>
        <w:t>-</w:t>
      </w:r>
      <w:r w:rsidR="006A57D7" w:rsidRPr="00524DD4">
        <w:rPr>
          <w:rFonts w:cs="Arial"/>
          <w:szCs w:val="20"/>
        </w:rPr>
        <w:t xml:space="preserve">traitant du </w:t>
      </w:r>
      <w:r w:rsidR="00E708CB" w:rsidRPr="006A57D7">
        <w:rPr>
          <w:rFonts w:cs="Arial"/>
          <w:szCs w:val="20"/>
        </w:rPr>
        <w:t>sous-traitant</w:t>
      </w:r>
      <w:r w:rsidRPr="006A57D7">
        <w:rPr>
          <w:rFonts w:cs="Arial"/>
          <w:szCs w:val="20"/>
        </w:rPr>
        <w:t>) agissant pour le compte du Client à tous autres égards pour fournir les Services en Ligne en Allemagne comme indiqué dans le Contrat et le présent Avenant.</w:t>
      </w:r>
      <w:r w:rsidR="00452B76" w:rsidRPr="006A57D7">
        <w:rPr>
          <w:rFonts w:cs="Arial"/>
          <w:szCs w:val="20"/>
        </w:rPr>
        <w:t xml:space="preserve"> </w:t>
      </w:r>
      <w:r w:rsidR="00BA2357" w:rsidRPr="006A57D7">
        <w:rPr>
          <w:rFonts w:cs="Arial"/>
          <w:szCs w:val="20"/>
        </w:rPr>
        <w:t xml:space="preserve">Il </w:t>
      </w:r>
      <w:r w:rsidR="002755C6">
        <w:rPr>
          <w:rFonts w:cs="Arial"/>
          <w:szCs w:val="20"/>
        </w:rPr>
        <w:t>convient de</w:t>
      </w:r>
      <w:r w:rsidR="00BA2357" w:rsidRPr="006A57D7">
        <w:rPr>
          <w:rFonts w:cs="Arial"/>
          <w:szCs w:val="20"/>
        </w:rPr>
        <w:t xml:space="preserve"> noter que</w:t>
      </w:r>
      <w:r w:rsidRPr="006A57D7">
        <w:rPr>
          <w:rFonts w:cs="Arial"/>
          <w:szCs w:val="20"/>
        </w:rPr>
        <w:t xml:space="preserve"> ni le Tiers de Confiance des Données ni Microsoft n</w:t>
      </w:r>
      <w:r w:rsidR="00305A35" w:rsidRPr="006A57D7">
        <w:rPr>
          <w:rFonts w:cs="Arial"/>
          <w:szCs w:val="20"/>
        </w:rPr>
        <w:t>’</w:t>
      </w:r>
      <w:r w:rsidRPr="006A57D7">
        <w:rPr>
          <w:rFonts w:cs="Arial"/>
          <w:szCs w:val="20"/>
        </w:rPr>
        <w:t xml:space="preserve">est un </w:t>
      </w:r>
      <w:r w:rsidR="00BA2357" w:rsidRPr="006A57D7">
        <w:rPr>
          <w:rFonts w:cs="Arial"/>
          <w:szCs w:val="20"/>
        </w:rPr>
        <w:t>sous</w:t>
      </w:r>
      <w:r w:rsidR="006A57D7" w:rsidRPr="00524DD4">
        <w:rPr>
          <w:rFonts w:cs="Arial"/>
          <w:szCs w:val="20"/>
        </w:rPr>
        <w:t xml:space="preserve">-traitant du </w:t>
      </w:r>
      <w:r w:rsidR="00BA2357" w:rsidRPr="006A57D7">
        <w:rPr>
          <w:rFonts w:cs="Arial"/>
          <w:szCs w:val="20"/>
        </w:rPr>
        <w:t xml:space="preserve">sous-traitant </w:t>
      </w:r>
      <w:r w:rsidR="00CD2A37" w:rsidRPr="006A57D7">
        <w:rPr>
          <w:rFonts w:cs="Arial"/>
          <w:szCs w:val="20"/>
        </w:rPr>
        <w:t>à l’égard de</w:t>
      </w:r>
      <w:r w:rsidRPr="006A57D7">
        <w:rPr>
          <w:rFonts w:cs="Arial"/>
          <w:szCs w:val="20"/>
        </w:rPr>
        <w:t xml:space="preserve"> l</w:t>
      </w:r>
      <w:r w:rsidR="00305A35" w:rsidRPr="006A57D7">
        <w:rPr>
          <w:rFonts w:cs="Arial"/>
          <w:szCs w:val="20"/>
        </w:rPr>
        <w:t>’</w:t>
      </w:r>
      <w:r w:rsidRPr="006A57D7">
        <w:rPr>
          <w:rFonts w:cs="Arial"/>
          <w:szCs w:val="20"/>
        </w:rPr>
        <w:t>autre partie.</w:t>
      </w:r>
    </w:p>
    <w:p w14:paraId="376F246C" w14:textId="10E75991" w:rsidR="004B5908" w:rsidRPr="00FC3884" w:rsidRDefault="00972706">
      <w:pPr>
        <w:pStyle w:val="ListParagraph"/>
        <w:numPr>
          <w:ilvl w:val="0"/>
          <w:numId w:val="38"/>
        </w:numPr>
      </w:pPr>
      <w:r w:rsidRPr="006A57D7">
        <w:rPr>
          <w:rFonts w:cs="Arial"/>
          <w:b/>
          <w:szCs w:val="20"/>
        </w:rPr>
        <w:t>Changement du Tiers de Confiance des Données.</w:t>
      </w:r>
      <w:r w:rsidR="00452B76" w:rsidRPr="006A57D7">
        <w:rPr>
          <w:rFonts w:cs="Arial"/>
          <w:b/>
          <w:szCs w:val="20"/>
        </w:rPr>
        <w:t xml:space="preserve"> </w:t>
      </w:r>
      <w:r w:rsidRPr="006A57D7">
        <w:rPr>
          <w:rFonts w:cs="Arial"/>
          <w:szCs w:val="20"/>
        </w:rPr>
        <w:t>Si le Tiers de Confiance des Données</w:t>
      </w:r>
      <w:r>
        <w:rPr>
          <w:rFonts w:cs="Arial"/>
          <w:szCs w:val="20"/>
        </w:rPr>
        <w:t xml:space="preserve"> est remplacé par une nouvelle entité (autre qu</w:t>
      </w:r>
      <w:r w:rsidR="00305A35">
        <w:rPr>
          <w:rFonts w:cs="Arial"/>
          <w:szCs w:val="20"/>
        </w:rPr>
        <w:t>’</w:t>
      </w:r>
      <w:r>
        <w:rPr>
          <w:rFonts w:cs="Arial"/>
          <w:szCs w:val="20"/>
        </w:rPr>
        <w:t xml:space="preserve">un affilié allemand du Tiers de Confiance des Données existant), le Client devra </w:t>
      </w:r>
      <w:r w:rsidR="00B75692">
        <w:rPr>
          <w:rFonts w:cs="Arial"/>
          <w:szCs w:val="20"/>
        </w:rPr>
        <w:t>être informé de ce changement sous réserve d’un</w:t>
      </w:r>
      <w:r>
        <w:rPr>
          <w:rFonts w:cs="Arial"/>
          <w:szCs w:val="20"/>
        </w:rPr>
        <w:t xml:space="preserve"> préavis de quatre-vingt-dix (90)</w:t>
      </w:r>
      <w:r w:rsidR="00452B76">
        <w:rPr>
          <w:rFonts w:cs="Arial"/>
          <w:szCs w:val="20"/>
        </w:rPr>
        <w:t xml:space="preserve"> </w:t>
      </w:r>
      <w:r>
        <w:rPr>
          <w:rFonts w:cs="Arial"/>
          <w:szCs w:val="20"/>
        </w:rPr>
        <w:t>jours.</w:t>
      </w:r>
      <w:r w:rsidR="00452B76">
        <w:rPr>
          <w:rFonts w:cs="Arial"/>
          <w:szCs w:val="20"/>
        </w:rPr>
        <w:t xml:space="preserve"> </w:t>
      </w:r>
      <w:r>
        <w:rPr>
          <w:rFonts w:cs="Arial"/>
          <w:szCs w:val="20"/>
        </w:rPr>
        <w:t>Tout nouveau Tiers de Confiance des Données doit être approuvé par Microsoft et doit</w:t>
      </w:r>
      <w:r w:rsidR="00452B76">
        <w:rPr>
          <w:rFonts w:cs="Arial"/>
          <w:szCs w:val="20"/>
        </w:rPr>
        <w:t xml:space="preserve"> </w:t>
      </w:r>
      <w:r>
        <w:rPr>
          <w:rFonts w:cs="Arial"/>
          <w:szCs w:val="20"/>
        </w:rPr>
        <w:t>: (1)</w:t>
      </w:r>
      <w:r w:rsidR="00452B76">
        <w:rPr>
          <w:rFonts w:cs="Arial"/>
          <w:szCs w:val="20"/>
        </w:rPr>
        <w:t xml:space="preserve"> </w:t>
      </w:r>
      <w:r>
        <w:rPr>
          <w:rFonts w:cs="Arial"/>
          <w:szCs w:val="20"/>
        </w:rPr>
        <w:t>prendre tous les engagements énoncés dans le Contrat du Tiers de Confiance des Données, (2) s</w:t>
      </w:r>
      <w:r w:rsidR="00305A35">
        <w:rPr>
          <w:rFonts w:cs="Arial"/>
          <w:szCs w:val="20"/>
        </w:rPr>
        <w:t>’</w:t>
      </w:r>
      <w:r>
        <w:rPr>
          <w:rFonts w:cs="Arial"/>
          <w:szCs w:val="20"/>
        </w:rPr>
        <w:t>engager à opérer conformément à la loi allemande, (3)</w:t>
      </w:r>
      <w:r w:rsidR="00452B76">
        <w:rPr>
          <w:rFonts w:cs="Arial"/>
          <w:szCs w:val="20"/>
        </w:rPr>
        <w:t xml:space="preserve"> </w:t>
      </w:r>
      <w:r>
        <w:rPr>
          <w:rFonts w:cs="Arial"/>
          <w:szCs w:val="20"/>
        </w:rPr>
        <w:t xml:space="preserve">être </w:t>
      </w:r>
      <w:r w:rsidR="00474C50">
        <w:rPr>
          <w:rFonts w:cs="Arial"/>
          <w:szCs w:val="20"/>
        </w:rPr>
        <w:t xml:space="preserve">constitué </w:t>
      </w:r>
      <w:r>
        <w:rPr>
          <w:rFonts w:cs="Arial"/>
          <w:szCs w:val="20"/>
        </w:rPr>
        <w:t xml:space="preserve">et avoir son siège </w:t>
      </w:r>
      <w:r w:rsidR="00474C50">
        <w:rPr>
          <w:rFonts w:cs="Arial"/>
          <w:szCs w:val="20"/>
        </w:rPr>
        <w:t xml:space="preserve">social </w:t>
      </w:r>
      <w:r>
        <w:rPr>
          <w:rFonts w:cs="Arial"/>
          <w:szCs w:val="20"/>
        </w:rPr>
        <w:t>en Allemagne avec une participation majoritaire également établie et dont le siège est en Allemagne, et (4)</w:t>
      </w:r>
      <w:r w:rsidR="00452B76">
        <w:rPr>
          <w:rFonts w:cs="Arial"/>
          <w:szCs w:val="20"/>
        </w:rPr>
        <w:t xml:space="preserve"> </w:t>
      </w:r>
      <w:r>
        <w:rPr>
          <w:rFonts w:cs="Arial"/>
          <w:szCs w:val="20"/>
        </w:rPr>
        <w:t>être financièrement indépendant de Microsoft.</w:t>
      </w:r>
      <w:r w:rsidR="00452B76">
        <w:rPr>
          <w:rFonts w:cs="Arial"/>
          <w:szCs w:val="20"/>
        </w:rPr>
        <w:t xml:space="preserve"> </w:t>
      </w:r>
      <w:r>
        <w:rPr>
          <w:rFonts w:cs="Arial"/>
          <w:szCs w:val="20"/>
        </w:rPr>
        <w:t xml:space="preserve">Si le Client refuse le nouveau Tiers de Confiance des Données, </w:t>
      </w:r>
      <w:r w:rsidR="00474C50">
        <w:rPr>
          <w:rFonts w:cs="Arial"/>
          <w:szCs w:val="20"/>
        </w:rPr>
        <w:t>il</w:t>
      </w:r>
      <w:r>
        <w:rPr>
          <w:rFonts w:cs="Arial"/>
          <w:szCs w:val="20"/>
        </w:rPr>
        <w:t xml:space="preserve"> peut résilier ses abonnements aux Services en Ligne en Allemagne sans pénalités en fournissant à Microsoft une notification de résiliation avant la fin de la période de quatre-vingt-dix (90)</w:t>
      </w:r>
      <w:r w:rsidR="00452B76">
        <w:rPr>
          <w:rFonts w:cs="Arial"/>
          <w:szCs w:val="20"/>
        </w:rPr>
        <w:t xml:space="preserve"> </w:t>
      </w:r>
      <w:r>
        <w:rPr>
          <w:rFonts w:cs="Arial"/>
          <w:szCs w:val="20"/>
        </w:rPr>
        <w:t xml:space="preserve">jours. </w:t>
      </w:r>
      <w:r w:rsidR="00AE0458">
        <w:rPr>
          <w:rFonts w:cs="Arial"/>
          <w:szCs w:val="20"/>
        </w:rPr>
        <w:t>S’il</w:t>
      </w:r>
      <w:r>
        <w:rPr>
          <w:rFonts w:cs="Arial"/>
          <w:szCs w:val="20"/>
        </w:rPr>
        <w:t xml:space="preserve"> ne résilie pas </w:t>
      </w:r>
      <w:r w:rsidR="00B75692">
        <w:rPr>
          <w:rFonts w:cs="Arial"/>
          <w:szCs w:val="20"/>
        </w:rPr>
        <w:t xml:space="preserve">ses abonnements </w:t>
      </w:r>
      <w:r>
        <w:rPr>
          <w:rFonts w:cs="Arial"/>
          <w:szCs w:val="20"/>
        </w:rPr>
        <w:t>avant la fin de la période de quatre-vingt-dix (90)</w:t>
      </w:r>
      <w:r w:rsidR="00452B76">
        <w:rPr>
          <w:rFonts w:cs="Arial"/>
          <w:szCs w:val="20"/>
        </w:rPr>
        <w:t xml:space="preserve"> </w:t>
      </w:r>
      <w:r>
        <w:rPr>
          <w:rFonts w:cs="Arial"/>
          <w:szCs w:val="20"/>
        </w:rPr>
        <w:t xml:space="preserve">jours, conformément aux termes ci-dessus, </w:t>
      </w:r>
      <w:r w:rsidR="00B75692">
        <w:rPr>
          <w:rFonts w:cs="Arial"/>
          <w:szCs w:val="20"/>
        </w:rPr>
        <w:t xml:space="preserve">le Client sera réputé avoir accepté </w:t>
      </w:r>
      <w:r>
        <w:rPr>
          <w:rFonts w:cs="Arial"/>
          <w:szCs w:val="20"/>
        </w:rPr>
        <w:t xml:space="preserve">le nouveau Tiers de Confiance des Données. </w:t>
      </w:r>
    </w:p>
    <w:p w14:paraId="5C3C6EED" w14:textId="4492278D" w:rsidR="00AD62C0" w:rsidRPr="00FC3884" w:rsidRDefault="00972706" w:rsidP="00627AC5">
      <w:pPr>
        <w:ind w:left="1080"/>
      </w:pPr>
      <w:r>
        <w:rPr>
          <w:rFonts w:cs="Arial"/>
          <w:szCs w:val="20"/>
        </w:rPr>
        <w:lastRenderedPageBreak/>
        <w:t>Pendant la transition, le Tiers de Confiance des Données existant peut accorder au nouveau Tiers de Confiance des Données un accès limité</w:t>
      </w:r>
      <w:r w:rsidR="007325FD">
        <w:rPr>
          <w:rFonts w:cs="Arial"/>
          <w:szCs w:val="20"/>
        </w:rPr>
        <w:t xml:space="preserve"> et</w:t>
      </w:r>
      <w:r>
        <w:rPr>
          <w:rFonts w:cs="Arial"/>
          <w:szCs w:val="20"/>
        </w:rPr>
        <w:t xml:space="preserve"> supervisé aux Données Client si cela est nécessaire pour sa formation </w:t>
      </w:r>
      <w:r w:rsidR="00474C50">
        <w:rPr>
          <w:rFonts w:cs="Arial"/>
          <w:szCs w:val="20"/>
        </w:rPr>
        <w:t>dans le cadre</w:t>
      </w:r>
      <w:r>
        <w:rPr>
          <w:rFonts w:cs="Arial"/>
          <w:szCs w:val="20"/>
        </w:rPr>
        <w:t xml:space="preserve"> </w:t>
      </w:r>
      <w:r w:rsidR="00474C50">
        <w:rPr>
          <w:rFonts w:cs="Arial"/>
          <w:szCs w:val="20"/>
        </w:rPr>
        <w:t>des</w:t>
      </w:r>
      <w:r>
        <w:rPr>
          <w:rFonts w:cs="Arial"/>
          <w:szCs w:val="20"/>
        </w:rPr>
        <w:t xml:space="preserve"> obligations</w:t>
      </w:r>
      <w:r w:rsidR="00474C50">
        <w:rPr>
          <w:rFonts w:cs="Arial"/>
          <w:szCs w:val="20"/>
        </w:rPr>
        <w:t xml:space="preserve"> qui lui incomberont</w:t>
      </w:r>
      <w:r>
        <w:rPr>
          <w:rFonts w:cs="Arial"/>
          <w:szCs w:val="20"/>
        </w:rPr>
        <w:t xml:space="preserve"> en vertu du Contrat du Tiers de Confiance des Données.</w:t>
      </w:r>
    </w:p>
    <w:p w14:paraId="79C95C08" w14:textId="5AB95075" w:rsidR="00CF2A8C" w:rsidRPr="00FC3884" w:rsidRDefault="00CF2A8C" w:rsidP="00CF2A8C">
      <w:pPr>
        <w:pStyle w:val="GVL-Amend-SS-Lvl-1-Title"/>
        <w:numPr>
          <w:ilvl w:val="0"/>
          <w:numId w:val="37"/>
        </w:numPr>
      </w:pPr>
      <w:r>
        <w:t>Utilisation autorisée</w:t>
      </w:r>
      <w:r w:rsidR="00252418">
        <w:t>.</w:t>
      </w:r>
    </w:p>
    <w:p w14:paraId="3CDC9B10" w14:textId="3025CA91" w:rsidR="00CF2A8C" w:rsidRPr="00FC3884" w:rsidRDefault="00CF2A8C" w:rsidP="00CF2A8C">
      <w:r>
        <w:t xml:space="preserve">Le Client est autorisé à utiliser les Services en Ligne en Allemagne </w:t>
      </w:r>
      <w:r w:rsidR="007325FD">
        <w:t xml:space="preserve">uniquement </w:t>
      </w:r>
      <w:r>
        <w:t xml:space="preserve">(i) </w:t>
      </w:r>
      <w:r w:rsidR="00475850">
        <w:t>s’il</w:t>
      </w:r>
      <w:r>
        <w:t xml:space="preserve"> est établi dans un pays </w:t>
      </w:r>
      <w:r w:rsidR="00475850">
        <w:t xml:space="preserve">membre </w:t>
      </w:r>
      <w:r>
        <w:t>de l</w:t>
      </w:r>
      <w:r w:rsidR="00305A35">
        <w:t>’</w:t>
      </w:r>
      <w:r>
        <w:t xml:space="preserve">Union </w:t>
      </w:r>
      <w:r w:rsidR="00475850">
        <w:t>e</w:t>
      </w:r>
      <w:r>
        <w:t>uropéenne (UE)</w:t>
      </w:r>
      <w:r w:rsidR="00D878F8">
        <w:t xml:space="preserve"> ou</w:t>
      </w:r>
      <w:r>
        <w:t xml:space="preserve"> de l</w:t>
      </w:r>
      <w:r w:rsidR="00305A35">
        <w:t>’</w:t>
      </w:r>
      <w:r>
        <w:t xml:space="preserve">Association </w:t>
      </w:r>
      <w:r w:rsidR="00475850">
        <w:t xml:space="preserve">européenne </w:t>
      </w:r>
      <w:r>
        <w:t xml:space="preserve">de </w:t>
      </w:r>
      <w:r w:rsidR="00475850">
        <w:t>libre</w:t>
      </w:r>
      <w:r>
        <w:t>-</w:t>
      </w:r>
      <w:r w:rsidR="00475850">
        <w:t>échange</w:t>
      </w:r>
      <w:r w:rsidR="00D878F8">
        <w:t>,</w:t>
      </w:r>
      <w:r w:rsidR="00475850">
        <w:t xml:space="preserve"> </w:t>
      </w:r>
      <w:r>
        <w:t xml:space="preserve">ou au Royaume-Uni ou (ii) </w:t>
      </w:r>
      <w:r w:rsidR="00475850">
        <w:t>dans le cadre d’</w:t>
      </w:r>
      <w:r>
        <w:t xml:space="preserve">une activité </w:t>
      </w:r>
      <w:r w:rsidR="00475850">
        <w:t>s’exerçant</w:t>
      </w:r>
      <w:r>
        <w:t xml:space="preserve"> principalement dans l</w:t>
      </w:r>
      <w:r w:rsidR="00305A35">
        <w:t>’</w:t>
      </w:r>
      <w:r>
        <w:t>Union européenne</w:t>
      </w:r>
      <w:r w:rsidR="00D878F8">
        <w:t xml:space="preserve"> ou</w:t>
      </w:r>
      <w:r>
        <w:t xml:space="preserve"> l</w:t>
      </w:r>
      <w:r w:rsidR="00305A35">
        <w:t>’</w:t>
      </w:r>
      <w:r>
        <w:t xml:space="preserve">Association </w:t>
      </w:r>
      <w:r w:rsidR="00475850">
        <w:t xml:space="preserve">européenne </w:t>
      </w:r>
      <w:r>
        <w:t xml:space="preserve">de </w:t>
      </w:r>
      <w:r w:rsidR="00475850">
        <w:t>libre</w:t>
      </w:r>
      <w:r>
        <w:t>-</w:t>
      </w:r>
      <w:r w:rsidR="00475850">
        <w:t>échange</w:t>
      </w:r>
      <w:r w:rsidR="00D878F8">
        <w:t>,</w:t>
      </w:r>
      <w:r w:rsidR="00475850">
        <w:t xml:space="preserve"> </w:t>
      </w:r>
      <w:r>
        <w:t>ou au Royaume-Uni. Toute autre utilisation peut entraîner la suspension ou la résiliation des Services en Ligne en Allemagne conformément aux procédures énoncées dans les Règles de Bon Usage des Conditions des Services en Ligne.</w:t>
      </w:r>
    </w:p>
    <w:p w14:paraId="10ABF7A0" w14:textId="6D7F1BC8" w:rsidR="004B5908" w:rsidRPr="00FC3884" w:rsidRDefault="00AD62C0" w:rsidP="00627AC5">
      <w:pPr>
        <w:spacing w:before="360"/>
        <w:rPr>
          <w:rFonts w:eastAsia="Times"/>
        </w:rPr>
      </w:pPr>
      <w:r>
        <w:t>À l</w:t>
      </w:r>
      <w:r w:rsidR="00305A35">
        <w:t>’</w:t>
      </w:r>
      <w:r>
        <w:t>exception des modifications apportées par le présent Avenant, toutes les conditions du Contrat d</w:t>
      </w:r>
      <w:r w:rsidR="00305A35">
        <w:t>’</w:t>
      </w:r>
      <w:r>
        <w:t>Abonnement restent inchangées et pleinement applicables. Dans le cas où les termes du présent Avenant seraient en conflit avec les termes du Contrat d</w:t>
      </w:r>
      <w:r w:rsidR="00305A35">
        <w:t>’</w:t>
      </w:r>
      <w:r>
        <w:t>Abonnement, les termes du présent Avenant prévaudront.</w:t>
      </w:r>
    </w:p>
    <w:sectPr w:rsidR="004B5908" w:rsidRPr="00FC3884" w:rsidSect="000B3FCC">
      <w:headerReference w:type="even" r:id="rId12"/>
      <w:headerReference w:type="default" r:id="rId13"/>
      <w:footerReference w:type="default" r:id="rId14"/>
      <w:headerReference w:type="first" r:id="rId15"/>
      <w:footerReference w:type="first" r:id="rId16"/>
      <w:type w:val="continuous"/>
      <w:pgSz w:w="11907" w:h="1683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DB738" w14:textId="77777777" w:rsidR="007C36FE" w:rsidRDefault="007C36FE">
      <w:pPr>
        <w:spacing w:before="0"/>
      </w:pPr>
      <w:r>
        <w:separator/>
      </w:r>
    </w:p>
  </w:endnote>
  <w:endnote w:type="continuationSeparator" w:id="0">
    <w:p w14:paraId="7A664CC6" w14:textId="77777777" w:rsidR="007C36FE" w:rsidRDefault="007C36FE">
      <w:pPr>
        <w:spacing w:before="0"/>
      </w:pPr>
      <w:r>
        <w:continuationSeparator/>
      </w:r>
    </w:p>
  </w:endnote>
  <w:endnote w:type="continuationNotice" w:id="1">
    <w:p w14:paraId="204F1724" w14:textId="77777777" w:rsidR="007C36FE" w:rsidRDefault="007C36FE">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51"/>
      <w:gridCol w:w="4042"/>
      <w:gridCol w:w="1436"/>
    </w:tblGrid>
    <w:tr w:rsidR="00452B76" w:rsidRPr="00CF42DC" w14:paraId="41FC22BE" w14:textId="77777777" w:rsidTr="000C29B1">
      <w:trPr>
        <w:trHeight w:val="360"/>
        <w:jc w:val="center"/>
      </w:trPr>
      <w:tc>
        <w:tcPr>
          <w:tcW w:w="2971" w:type="dxa"/>
        </w:tcPr>
        <w:p w14:paraId="09EF870A" w14:textId="1855D9A7" w:rsidR="00452B76" w:rsidRPr="000C29B1" w:rsidRDefault="00452B76" w:rsidP="00452B76">
          <w:pPr>
            <w:pStyle w:val="VL-Amend-Footer-Left"/>
          </w:pPr>
          <w:r w:rsidRPr="000C29B1">
            <w:rPr>
              <w:lang w:val="sv-SE"/>
            </w:rPr>
            <w:t>2</w:t>
          </w:r>
          <w:r w:rsidR="00CF42DC">
            <w:rPr>
              <w:lang w:val="sv-SE"/>
            </w:rPr>
            <w:t>017GermanSupptoOLS(WW)</w:t>
          </w:r>
          <w:r w:rsidRPr="000C29B1">
            <w:rPr>
              <w:lang w:val="sv-SE"/>
            </w:rPr>
            <w:t>(FRE)(Mar2017)</w:t>
          </w:r>
        </w:p>
      </w:tc>
      <w:tc>
        <w:tcPr>
          <w:tcW w:w="4500" w:type="dxa"/>
        </w:tcPr>
        <w:p w14:paraId="451C380A" w14:textId="5E6F01DD" w:rsidR="00452B76" w:rsidRPr="000C29B1" w:rsidRDefault="00CF42DC" w:rsidP="00CF42DC">
          <w:pPr>
            <w:pStyle w:val="VL-Amendment-Name"/>
            <w:rPr>
              <w:sz w:val="16"/>
              <w:szCs w:val="16"/>
            </w:rPr>
          </w:pPr>
          <w:r>
            <w:rPr>
              <w:sz w:val="16"/>
              <w:szCs w:val="16"/>
            </w:rPr>
            <w:t xml:space="preserve">        </w:t>
          </w:r>
          <w:r w:rsidR="00452B76" w:rsidRPr="000C29B1">
            <w:rPr>
              <w:sz w:val="16"/>
              <w:szCs w:val="16"/>
            </w:rPr>
            <w:t>Microsoft Cloud in Germany</w:t>
          </w:r>
        </w:p>
        <w:p w14:paraId="669EB451" w14:textId="77777777" w:rsidR="00452B76" w:rsidRPr="000C29B1" w:rsidRDefault="00452B76" w:rsidP="00452B76">
          <w:pPr>
            <w:pStyle w:val="VL-Amend-Footer-Center"/>
          </w:pPr>
        </w:p>
      </w:tc>
      <w:tc>
        <w:tcPr>
          <w:tcW w:w="1558" w:type="dxa"/>
        </w:tcPr>
        <w:p w14:paraId="362EF1B9" w14:textId="559A5716" w:rsidR="00452B76" w:rsidRPr="00CF42DC" w:rsidRDefault="00452B76" w:rsidP="00CF42DC">
          <w:pPr>
            <w:pStyle w:val="Footer"/>
            <w:jc w:val="right"/>
            <w:rPr>
              <w:rFonts w:cs="Arial"/>
              <w:sz w:val="16"/>
              <w:szCs w:val="16"/>
            </w:rPr>
          </w:pPr>
          <w:r w:rsidRPr="00CF42DC">
            <w:rPr>
              <w:sz w:val="16"/>
            </w:rPr>
            <w:t xml:space="preserve">Page </w:t>
          </w:r>
          <w:r w:rsidRPr="00CF42DC">
            <w:rPr>
              <w:sz w:val="16"/>
            </w:rPr>
            <w:fldChar w:fldCharType="begin"/>
          </w:r>
          <w:r w:rsidRPr="00CF42DC">
            <w:rPr>
              <w:sz w:val="16"/>
            </w:rPr>
            <w:instrText xml:space="preserve"> PAGE  \* MERGEFORMAT </w:instrText>
          </w:r>
          <w:r w:rsidRPr="00CF42DC">
            <w:rPr>
              <w:sz w:val="16"/>
            </w:rPr>
            <w:fldChar w:fldCharType="separate"/>
          </w:r>
          <w:r w:rsidR="00CF42DC">
            <w:rPr>
              <w:noProof/>
              <w:sz w:val="16"/>
            </w:rPr>
            <w:t>3</w:t>
          </w:r>
          <w:r w:rsidRPr="00CF42DC">
            <w:rPr>
              <w:sz w:val="16"/>
            </w:rPr>
            <w:fldChar w:fldCharType="end"/>
          </w:r>
          <w:r w:rsidRPr="00CF42DC">
            <w:rPr>
              <w:sz w:val="16"/>
            </w:rPr>
            <w:t xml:space="preserve"> of </w:t>
          </w:r>
          <w:r w:rsidR="00000013" w:rsidRPr="00CF42DC">
            <w:rPr>
              <w:sz w:val="16"/>
            </w:rPr>
            <w:fldChar w:fldCharType="begin"/>
          </w:r>
          <w:r w:rsidR="00000013" w:rsidRPr="00CF42DC">
            <w:rPr>
              <w:sz w:val="16"/>
            </w:rPr>
            <w:instrText xml:space="preserve"> NUMPAGES  \* MERGEFORMAT </w:instrText>
          </w:r>
          <w:r w:rsidR="00000013" w:rsidRPr="00CF42DC">
            <w:rPr>
              <w:sz w:val="16"/>
            </w:rPr>
            <w:fldChar w:fldCharType="separate"/>
          </w:r>
          <w:r w:rsidR="00CF42DC">
            <w:rPr>
              <w:noProof/>
              <w:sz w:val="16"/>
            </w:rPr>
            <w:t>3</w:t>
          </w:r>
          <w:r w:rsidR="00000013" w:rsidRPr="00CF42DC">
            <w:rPr>
              <w:noProof/>
              <w:sz w:val="16"/>
            </w:rPr>
            <w:fldChar w:fldCharType="end"/>
          </w:r>
        </w:p>
      </w:tc>
    </w:tr>
  </w:tbl>
  <w:p w14:paraId="776A3E5B" w14:textId="77777777" w:rsidR="00927B87" w:rsidRPr="000C29B1" w:rsidRDefault="00927B87">
    <w:pPr>
      <w:pStyle w:val="Footer"/>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029" w:type="dxa"/>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ook w:val="01E0" w:firstRow="1" w:lastRow="1" w:firstColumn="1" w:lastColumn="1" w:noHBand="0" w:noVBand="0"/>
    </w:tblPr>
    <w:tblGrid>
      <w:gridCol w:w="3551"/>
      <w:gridCol w:w="4042"/>
      <w:gridCol w:w="1436"/>
    </w:tblGrid>
    <w:tr w:rsidR="000C29B1" w:rsidRPr="00CF42DC" w14:paraId="4F7EDEFA" w14:textId="77777777" w:rsidTr="00906652">
      <w:trPr>
        <w:trHeight w:val="360"/>
        <w:jc w:val="center"/>
      </w:trPr>
      <w:tc>
        <w:tcPr>
          <w:tcW w:w="2971" w:type="dxa"/>
        </w:tcPr>
        <w:p w14:paraId="1E598A39" w14:textId="388068C6" w:rsidR="000C29B1" w:rsidRPr="000C29B1" w:rsidRDefault="000C29B1" w:rsidP="00906652">
          <w:pPr>
            <w:pStyle w:val="VL-Amend-Footer-Left"/>
          </w:pPr>
          <w:r w:rsidRPr="000C29B1">
            <w:rPr>
              <w:lang w:val="sv-SE"/>
            </w:rPr>
            <w:t>2</w:t>
          </w:r>
          <w:r w:rsidR="00CF42DC">
            <w:rPr>
              <w:lang w:val="sv-SE"/>
            </w:rPr>
            <w:t>017GermanSupptoOLS(WW)(</w:t>
          </w:r>
          <w:r w:rsidRPr="000C29B1">
            <w:rPr>
              <w:lang w:val="sv-SE"/>
            </w:rPr>
            <w:t>FRE)(Mar2017)</w:t>
          </w:r>
        </w:p>
      </w:tc>
      <w:tc>
        <w:tcPr>
          <w:tcW w:w="4500" w:type="dxa"/>
        </w:tcPr>
        <w:p w14:paraId="6C187DA1" w14:textId="478D5521" w:rsidR="000C29B1" w:rsidRPr="000C29B1" w:rsidRDefault="00CF42DC" w:rsidP="00CF42DC">
          <w:pPr>
            <w:pStyle w:val="VL-Amendment-Name"/>
            <w:rPr>
              <w:sz w:val="16"/>
              <w:szCs w:val="16"/>
            </w:rPr>
          </w:pPr>
          <w:r>
            <w:rPr>
              <w:sz w:val="16"/>
              <w:szCs w:val="16"/>
            </w:rPr>
            <w:t xml:space="preserve">          </w:t>
          </w:r>
          <w:r w:rsidR="000C29B1" w:rsidRPr="000C29B1">
            <w:rPr>
              <w:sz w:val="16"/>
              <w:szCs w:val="16"/>
            </w:rPr>
            <w:t>Microsoft Cloud in Germany</w:t>
          </w:r>
        </w:p>
        <w:p w14:paraId="029869ED" w14:textId="77777777" w:rsidR="000C29B1" w:rsidRPr="000C29B1" w:rsidRDefault="000C29B1" w:rsidP="00906652">
          <w:pPr>
            <w:pStyle w:val="VL-Amend-Footer-Center"/>
          </w:pPr>
        </w:p>
      </w:tc>
      <w:tc>
        <w:tcPr>
          <w:tcW w:w="1558" w:type="dxa"/>
        </w:tcPr>
        <w:p w14:paraId="08B2D415" w14:textId="64D8B864" w:rsidR="000C29B1" w:rsidRPr="00CF42DC" w:rsidRDefault="000C29B1" w:rsidP="00CF42DC">
          <w:pPr>
            <w:pStyle w:val="Footer"/>
            <w:jc w:val="right"/>
            <w:rPr>
              <w:rFonts w:cs="Arial"/>
              <w:sz w:val="16"/>
              <w:szCs w:val="16"/>
            </w:rPr>
          </w:pPr>
          <w:r w:rsidRPr="00CF42DC">
            <w:rPr>
              <w:sz w:val="16"/>
            </w:rPr>
            <w:t xml:space="preserve">Page </w:t>
          </w:r>
          <w:r w:rsidRPr="00CF42DC">
            <w:rPr>
              <w:sz w:val="16"/>
            </w:rPr>
            <w:fldChar w:fldCharType="begin"/>
          </w:r>
          <w:r w:rsidRPr="00CF42DC">
            <w:rPr>
              <w:sz w:val="16"/>
            </w:rPr>
            <w:instrText xml:space="preserve"> PAGE  \* MERGEFORMAT </w:instrText>
          </w:r>
          <w:r w:rsidRPr="00CF42DC">
            <w:rPr>
              <w:sz w:val="16"/>
            </w:rPr>
            <w:fldChar w:fldCharType="separate"/>
          </w:r>
          <w:r w:rsidR="00CF42DC">
            <w:rPr>
              <w:noProof/>
              <w:sz w:val="16"/>
            </w:rPr>
            <w:t>1</w:t>
          </w:r>
          <w:r w:rsidRPr="00CF42DC">
            <w:rPr>
              <w:sz w:val="16"/>
            </w:rPr>
            <w:fldChar w:fldCharType="end"/>
          </w:r>
          <w:r w:rsidRPr="00CF42DC">
            <w:rPr>
              <w:sz w:val="16"/>
            </w:rPr>
            <w:t xml:space="preserve"> of </w:t>
          </w:r>
          <w:r w:rsidR="007C36FE" w:rsidRPr="00CF42DC">
            <w:rPr>
              <w:sz w:val="16"/>
            </w:rPr>
            <w:fldChar w:fldCharType="begin"/>
          </w:r>
          <w:r w:rsidR="007C36FE" w:rsidRPr="00CF42DC">
            <w:rPr>
              <w:sz w:val="16"/>
            </w:rPr>
            <w:instrText xml:space="preserve"> NUMPAGES  \* MERGEFORMAT </w:instrText>
          </w:r>
          <w:r w:rsidR="007C36FE" w:rsidRPr="00CF42DC">
            <w:rPr>
              <w:sz w:val="16"/>
            </w:rPr>
            <w:fldChar w:fldCharType="separate"/>
          </w:r>
          <w:r w:rsidR="00CF42DC">
            <w:rPr>
              <w:noProof/>
              <w:sz w:val="16"/>
            </w:rPr>
            <w:t>3</w:t>
          </w:r>
          <w:r w:rsidR="007C36FE" w:rsidRPr="00CF42DC">
            <w:rPr>
              <w:noProof/>
              <w:sz w:val="16"/>
            </w:rPr>
            <w:fldChar w:fldCharType="end"/>
          </w:r>
        </w:p>
      </w:tc>
    </w:tr>
  </w:tbl>
  <w:p w14:paraId="513D033F" w14:textId="77777777" w:rsidR="000C29B1" w:rsidRPr="000C29B1" w:rsidRDefault="000C29B1" w:rsidP="000C29B1">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041819" w14:textId="77777777" w:rsidR="007C36FE" w:rsidRDefault="007C36FE">
      <w:pPr>
        <w:spacing w:before="0"/>
      </w:pPr>
      <w:r>
        <w:separator/>
      </w:r>
    </w:p>
  </w:footnote>
  <w:footnote w:type="continuationSeparator" w:id="0">
    <w:p w14:paraId="39F1EEA7" w14:textId="77777777" w:rsidR="007C36FE" w:rsidRDefault="007C36FE">
      <w:pPr>
        <w:spacing w:before="0"/>
      </w:pPr>
      <w:r>
        <w:continuationSeparator/>
      </w:r>
    </w:p>
  </w:footnote>
  <w:footnote w:type="continuationNotice" w:id="1">
    <w:p w14:paraId="41DE4CA7" w14:textId="77777777" w:rsidR="007C36FE" w:rsidRDefault="007C36FE">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84DA4B" w14:textId="77777777" w:rsidR="00927B87" w:rsidRDefault="007C36FE">
    <w:r>
      <w:pict w14:anchorId="25591179">
        <v:shape id="WordPictureWatermark10a930ea6-a28c-41a7-9da0-7954c99042d8" o:spid="_x0000_s2050" style="position:absolute;left:0;text-align:left;margin-left:0;margin-top:0;width:470.25pt;height:264.75pt;z-index:-251658752;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2871EE" w14:textId="77777777" w:rsidR="00927B87" w:rsidRDefault="007C36FE">
    <w:pPr>
      <w:spacing w:before="240"/>
      <w:jc w:val="right"/>
      <w:outlineLvl w:val="0"/>
    </w:pPr>
    <w:r>
      <w:pict w14:anchorId="650022CD">
        <v:shape id="WordPictureWatermark1f2f8491a-0941-493f-b462-bc195c19ce5b" o:spid="_x0000_s2051" style="position:absolute;left:0;text-align:left;margin-left:0;margin-top:0;width:470.25pt;height:264.75pt;z-index:-251657728;mso-position-horizontal:center;mso-position-horizontal-relative:margin;mso-position-vertical:center;mso-position-vertical-relative:margin" coordsize="21600,21600" o:spt="100" o:allowincell="f" adj="0,,0" path="">
          <v:stroke joinstyle="round"/>
          <v:imagedata r:id="rId1" o:title="image6" gain="19661f" blacklevel="22938f"/>
          <v:formulas/>
          <v:path o:connecttype="segments"/>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2F3530" w14:textId="35E85720" w:rsidR="00927B87" w:rsidRDefault="00927B87">
    <w:pPr>
      <w:ind w:hanging="450"/>
      <w:jc w:val="right"/>
    </w:pPr>
    <w:r>
      <w:rPr>
        <w:noProof/>
        <w:lang w:val="en-US" w:eastAsia="zh-CN" w:bidi="he-IL"/>
      </w:rPr>
      <w:drawing>
        <wp:inline distT="0" distB="0" distL="0" distR="0" wp14:anchorId="5143F620" wp14:editId="374619CB">
          <wp:extent cx="6263640" cy="612648"/>
          <wp:effectExtent l="0" t="0" r="0" b="0"/>
          <wp:docPr id="1" name="Picture 1" descr="new header"/>
          <wp:cNvGraphicFramePr/>
          <a:graphic xmlns:a="http://schemas.openxmlformats.org/drawingml/2006/main">
            <a:graphicData uri="http://schemas.openxmlformats.org/drawingml/2006/picture">
              <pic:pic xmlns:pic="http://schemas.openxmlformats.org/drawingml/2006/picture">
                <pic:nvPicPr>
                  <pic:cNvPr id="0" name=""/>
                  <pic:cNvPicPr preferRelativeResize="0">
                    <a:picLocks noChangeAspect="1" noChangeArrowheads="1"/>
                  </pic:cNvPicPr>
                </pic:nvPicPr>
                <pic:blipFill>
                  <a:blip r:embed="rId1"/>
                  <a:stretch>
                    <a:fillRect/>
                  </a:stretch>
                </pic:blipFill>
                <pic:spPr bwMode="auto">
                  <a:xfrm>
                    <a:off x="0" y="0"/>
                    <a:ext cx="6263640" cy="612648"/>
                  </a:xfrm>
                  <a:prstGeom prst="rect">
                    <a:avLst/>
                  </a:prstGeom>
                </pic:spPr>
              </pic:pic>
            </a:graphicData>
          </a:graphic>
        </wp:inline>
      </w:drawing>
    </w:r>
    <w:r w:rsidR="007C36FE">
      <w:pict w14:anchorId="1758575E">
        <v:shape id="WordPictureWatermark1bf0f31e2-b179-4503-8a21-50a7b632b12d" o:spid="_x0000_s2049" style="position:absolute;left:0;text-align:left;margin-left:0;margin-top:0;width:470.25pt;height:264.75pt;z-index:-251659776;mso-position-horizontal:center;mso-position-horizontal-relative:margin;mso-position-vertical:center;mso-position-vertical-relative:margin" coordsize="21600,21600" o:spt="100" o:allowincell="f" adj="0,,0" path="">
          <v:stroke joinstyle="round"/>
          <v:imagedata r:id="rId2" o:title="image6" gain="19661f" blacklevel="22938f"/>
          <v:formulas/>
          <v:path o:connecttype="segments"/>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27162"/>
    <w:multiLevelType w:val="hybridMultilevel"/>
    <w:tmpl w:val="DC2E82C6"/>
    <w:lvl w:ilvl="0" w:tplc="126CF530">
      <w:start w:val="1"/>
      <w:numFmt w:val="decimal"/>
      <w:pStyle w:val="VL-Amend-German-Step"/>
      <w:lvlText w:val="Schritt %1."/>
      <w:lvlJc w:val="right"/>
      <w:pPr>
        <w:ind w:left="360" w:hanging="360"/>
      </w:pPr>
      <w:rPr>
        <w:rFonts w:cs="Times New Roman"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791772E"/>
    <w:multiLevelType w:val="hybridMultilevel"/>
    <w:tmpl w:val="78FE02DC"/>
    <w:lvl w:ilvl="0" w:tplc="23980A98">
      <w:start w:val="1"/>
      <w:numFmt w:val="decimal"/>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723B0F"/>
    <w:multiLevelType w:val="multilevel"/>
    <w:tmpl w:val="B4E2DDAE"/>
    <w:lvl w:ilvl="0">
      <w:start w:val="1"/>
      <w:numFmt w:val="decimal"/>
      <w:lvlText w:val="%1."/>
      <w:lvlJc w:val="left"/>
      <w:pPr>
        <w:tabs>
          <w:tab w:val="num" w:pos="720"/>
        </w:tabs>
        <w:ind w:left="720" w:hanging="720"/>
      </w:pPr>
      <w:rPr>
        <w:rFonts w:ascii="Arial" w:hAnsi="Arial" w:hint="default"/>
        <w:b/>
        <w:i/>
        <w:sz w:val="26"/>
      </w:rPr>
    </w:lvl>
    <w:lvl w:ilvl="1">
      <w:start w:val="1"/>
      <w:numFmt w:val="lowerLetter"/>
      <w:lvlText w:val="%2."/>
      <w:lvlJc w:val="left"/>
      <w:pPr>
        <w:tabs>
          <w:tab w:val="num" w:pos="1080"/>
        </w:tabs>
        <w:ind w:left="1080" w:hanging="360"/>
      </w:pPr>
      <w:rPr>
        <w:rFonts w:ascii="Arial" w:hAnsi="Arial" w:hint="default"/>
        <w:b/>
        <w:i w:val="0"/>
        <w:sz w:val="20"/>
      </w:rPr>
    </w:lvl>
    <w:lvl w:ilvl="2">
      <w:start w:val="1"/>
      <w:numFmt w:val="lowerRoman"/>
      <w:lvlText w:val="(%3)"/>
      <w:lvlJc w:val="left"/>
      <w:pPr>
        <w:tabs>
          <w:tab w:val="num" w:pos="1440"/>
        </w:tabs>
        <w:ind w:left="1440" w:hanging="360"/>
      </w:pPr>
      <w:rPr>
        <w:rFonts w:ascii="Arial" w:hAnsi="Arial" w:hint="default"/>
        <w:b/>
        <w:i w:val="0"/>
        <w:sz w:val="20"/>
      </w:rPr>
    </w:lvl>
    <w:lvl w:ilvl="3">
      <w:start w:val="1"/>
      <w:numFmt w:val="decimal"/>
      <w:lvlText w:val="%4)"/>
      <w:lvlJc w:val="left"/>
      <w:pPr>
        <w:tabs>
          <w:tab w:val="num" w:pos="1800"/>
        </w:tabs>
        <w:ind w:left="1800" w:hanging="360"/>
      </w:pPr>
      <w:rPr>
        <w:rFonts w:ascii="Arial" w:hAnsi="Arial" w:hint="default"/>
        <w:b/>
        <w:i w:val="0"/>
        <w:sz w:val="20"/>
      </w:rPr>
    </w:lvl>
    <w:lvl w:ilvl="4">
      <w:start w:val="1"/>
      <w:numFmt w:val="upperLetter"/>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23134498"/>
    <w:multiLevelType w:val="hybridMultilevel"/>
    <w:tmpl w:val="9FE8111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46760A"/>
    <w:multiLevelType w:val="hybridMultilevel"/>
    <w:tmpl w:val="D63E9E88"/>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506E095A">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7B6B62"/>
    <w:multiLevelType w:val="multilevel"/>
    <w:tmpl w:val="497EDBF6"/>
    <w:lvl w:ilvl="0">
      <w:start w:val="1"/>
      <w:numFmt w:val="decimal"/>
      <w:lvlText w:val="Step %1."/>
      <w:lvlJc w:val="left"/>
      <w:pPr>
        <w:ind w:left="720" w:hanging="360"/>
      </w:pPr>
      <w:rPr>
        <w:rFonts w:ascii="Arial" w:hAnsi="Arial" w:cs="Arial" w:hint="default"/>
        <w:b/>
        <w:bdr w:val="none" w:sz="0" w:space="0" w:color="auto"/>
      </w:rPr>
    </w:lvl>
    <w:lvl w:ilvl="1">
      <w:start w:val="1"/>
      <w:numFmt w:val="lowerLetter"/>
      <w:lvlText w:val="%2."/>
      <w:lvlJc w:val="left"/>
      <w:pPr>
        <w:ind w:left="1440" w:hanging="360"/>
      </w:pPr>
      <w:rPr>
        <w:bdr w:val="none" w:sz="0" w:space="0" w:color="auto"/>
      </w:rPr>
    </w:lvl>
    <w:lvl w:ilvl="2">
      <w:start w:val="1"/>
      <w:numFmt w:val="lowerRoman"/>
      <w:lvlText w:val="%3."/>
      <w:lvlJc w:val="right"/>
      <w:pPr>
        <w:ind w:left="2160" w:hanging="180"/>
      </w:pPr>
      <w:rPr>
        <w:bdr w:val="none" w:sz="0" w:space="0" w:color="auto"/>
      </w:rPr>
    </w:lvl>
    <w:lvl w:ilvl="3">
      <w:start w:val="1"/>
      <w:numFmt w:val="decimal"/>
      <w:lvlText w:val="%4."/>
      <w:lvlJc w:val="left"/>
      <w:pPr>
        <w:ind w:left="2880" w:hanging="360"/>
      </w:pPr>
      <w:rPr>
        <w:bdr w:val="none" w:sz="0" w:space="0" w:color="auto"/>
      </w:rPr>
    </w:lvl>
    <w:lvl w:ilvl="4">
      <w:start w:val="1"/>
      <w:numFmt w:val="lowerLetter"/>
      <w:lvlText w:val="%5."/>
      <w:lvlJc w:val="left"/>
      <w:pPr>
        <w:ind w:left="3600" w:hanging="360"/>
      </w:pPr>
      <w:rPr>
        <w:bdr w:val="none" w:sz="0" w:space="0" w:color="auto"/>
      </w:rPr>
    </w:lvl>
    <w:lvl w:ilvl="5">
      <w:start w:val="1"/>
      <w:numFmt w:val="lowerRoman"/>
      <w:lvlText w:val="%6."/>
      <w:lvlJc w:val="right"/>
      <w:pPr>
        <w:ind w:left="4320" w:hanging="180"/>
      </w:pPr>
      <w:rPr>
        <w:bdr w:val="none" w:sz="0" w:space="0" w:color="auto"/>
      </w:rPr>
    </w:lvl>
    <w:lvl w:ilvl="6">
      <w:start w:val="1"/>
      <w:numFmt w:val="decimal"/>
      <w:lvlText w:val="%7."/>
      <w:lvlJc w:val="left"/>
      <w:pPr>
        <w:ind w:left="5040" w:hanging="360"/>
      </w:pPr>
      <w:rPr>
        <w:bdr w:val="none" w:sz="0" w:space="0" w:color="auto"/>
      </w:rPr>
    </w:lvl>
    <w:lvl w:ilvl="7">
      <w:start w:val="1"/>
      <w:numFmt w:val="lowerLetter"/>
      <w:lvlText w:val="%8."/>
      <w:lvlJc w:val="left"/>
      <w:pPr>
        <w:ind w:left="5760" w:hanging="360"/>
      </w:pPr>
      <w:rPr>
        <w:bdr w:val="none" w:sz="0" w:space="0" w:color="auto"/>
      </w:rPr>
    </w:lvl>
    <w:lvl w:ilvl="8">
      <w:start w:val="1"/>
      <w:numFmt w:val="lowerRoman"/>
      <w:lvlText w:val="%9."/>
      <w:lvlJc w:val="right"/>
      <w:pPr>
        <w:ind w:left="6480" w:hanging="180"/>
      </w:pPr>
      <w:rPr>
        <w:bdr w:val="none" w:sz="0" w:space="0" w:color="auto"/>
      </w:rPr>
    </w:lvl>
  </w:abstractNum>
  <w:abstractNum w:abstractNumId="6"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06E4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FFA45C0"/>
    <w:multiLevelType w:val="multilevel"/>
    <w:tmpl w:val="255C9206"/>
    <w:lvl w:ilvl="0">
      <w:start w:val="1"/>
      <w:numFmt w:val="decimal"/>
      <w:pStyle w:val="GVL-Amend-SS-Lvl-1-Title"/>
      <w:lvlText w:val="%1."/>
      <w:lvlJc w:val="left"/>
      <w:pPr>
        <w:tabs>
          <w:tab w:val="num" w:pos="720"/>
        </w:tabs>
        <w:ind w:left="720"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1">
      <w:start w:val="1"/>
      <w:numFmt w:val="lowerLetter"/>
      <w:pStyle w:val="HVL-Amend-SS-Lvl-2"/>
      <w:lvlText w:val="%2."/>
      <w:lvlJc w:val="left"/>
      <w:pPr>
        <w:tabs>
          <w:tab w:val="num" w:pos="1080"/>
        </w:tabs>
        <w:ind w:left="108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lowerRoman"/>
      <w:pStyle w:val="IVL-Amend-SS-Lvl-3"/>
      <w:lvlText w:val="(%3)"/>
      <w:lvlJc w:val="left"/>
      <w:pPr>
        <w:tabs>
          <w:tab w:val="num" w:pos="1440"/>
        </w:tabs>
        <w:ind w:left="144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3">
      <w:start w:val="1"/>
      <w:numFmt w:val="decimal"/>
      <w:pStyle w:val="JVL-Amend-SS-Lvl-4"/>
      <w:lvlText w:val="%4)"/>
      <w:lvlJc w:val="left"/>
      <w:pPr>
        <w:tabs>
          <w:tab w:val="num" w:pos="1800"/>
        </w:tabs>
        <w:ind w:left="1800" w:hanging="360"/>
      </w:pPr>
      <w:rPr>
        <w:rFonts w:ascii="Arial" w:hAnsi="Arial" w:hint="default"/>
        <w:b/>
        <w:i w:val="0"/>
        <w:sz w:val="20"/>
      </w:rPr>
    </w:lvl>
    <w:lvl w:ilvl="4">
      <w:start w:val="1"/>
      <w:numFmt w:val="upperLetter"/>
      <w:pStyle w:val="KVL-Amend-SS-Lvl-5"/>
      <w:lvlText w:val="%5."/>
      <w:lvlJc w:val="left"/>
      <w:pPr>
        <w:tabs>
          <w:tab w:val="num" w:pos="2160"/>
        </w:tabs>
        <w:ind w:left="216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309C0C43"/>
    <w:multiLevelType w:val="hybridMultilevel"/>
    <w:tmpl w:val="0CFA3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597261"/>
    <w:multiLevelType w:val="hybridMultilevel"/>
    <w:tmpl w:val="7CB48C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2B75934"/>
    <w:multiLevelType w:val="hybridMultilevel"/>
    <w:tmpl w:val="59DCB23A"/>
    <w:lvl w:ilvl="0" w:tplc="02B6686C">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32F11587"/>
    <w:multiLevelType w:val="hybridMultilevel"/>
    <w:tmpl w:val="37D69B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98031AA"/>
    <w:multiLevelType w:val="hybridMultilevel"/>
    <w:tmpl w:val="F55A0700"/>
    <w:lvl w:ilvl="0" w:tplc="D1F43116">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A906DBE"/>
    <w:multiLevelType w:val="hybridMultilevel"/>
    <w:tmpl w:val="5B5AF764"/>
    <w:lvl w:ilvl="0" w:tplc="04090019">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2B419D"/>
    <w:multiLevelType w:val="hybridMultilevel"/>
    <w:tmpl w:val="8CF4E9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37573C"/>
    <w:multiLevelType w:val="hybridMultilevel"/>
    <w:tmpl w:val="F144663C"/>
    <w:lvl w:ilvl="0" w:tplc="6B38D216">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2BC3FF7"/>
    <w:multiLevelType w:val="hybridMultilevel"/>
    <w:tmpl w:val="508A4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B580889"/>
    <w:multiLevelType w:val="hybridMultilevel"/>
    <w:tmpl w:val="4386F07C"/>
    <w:lvl w:ilvl="0" w:tplc="7616B9E2">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BAF0314"/>
    <w:multiLevelType w:val="hybridMultilevel"/>
    <w:tmpl w:val="FF00560A"/>
    <w:lvl w:ilvl="0" w:tplc="577A797C">
      <w:start w:val="1"/>
      <w:numFmt w:val="decimal"/>
      <w:pStyle w:val="VLAmend-Steps"/>
      <w:lvlText w:val="Step %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F0478DE"/>
    <w:multiLevelType w:val="hybridMultilevel"/>
    <w:tmpl w:val="ED00C9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2" w15:restartNumberingAfterBreak="0">
    <w:nsid w:val="71C96C4F"/>
    <w:multiLevelType w:val="hybridMultilevel"/>
    <w:tmpl w:val="C58C0A0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8"/>
  </w:num>
  <w:num w:numId="2">
    <w:abstractNumId w:val="8"/>
  </w:num>
  <w:num w:numId="3">
    <w:abstractNumId w:val="8"/>
  </w:num>
  <w:num w:numId="4">
    <w:abstractNumId w:val="8"/>
  </w:num>
  <w:num w:numId="5">
    <w:abstractNumId w:val="8"/>
  </w:num>
  <w:num w:numId="6">
    <w:abstractNumId w:val="18"/>
  </w:num>
  <w:num w:numId="7">
    <w:abstractNumId w:val="20"/>
  </w:num>
  <w:num w:numId="8">
    <w:abstractNumId w:val="7"/>
  </w:num>
  <w:num w:numId="9">
    <w:abstractNumId w:val="5"/>
  </w:num>
  <w:num w:numId="10">
    <w:abstractNumId w:val="0"/>
  </w:num>
  <w:num w:numId="1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 w:numId="13">
    <w:abstractNumId w:val="8"/>
  </w:num>
  <w:num w:numId="14">
    <w:abstractNumId w:val="8"/>
  </w:num>
  <w:num w:numId="15">
    <w:abstractNumId w:val="16"/>
  </w:num>
  <w:num w:numId="16">
    <w:abstractNumId w:val="6"/>
  </w:num>
  <w:num w:numId="17">
    <w:abstractNumId w:val="15"/>
  </w:num>
  <w:num w:numId="18">
    <w:abstractNumId w:val="9"/>
  </w:num>
  <w:num w:numId="19">
    <w:abstractNumId w:val="4"/>
  </w:num>
  <w:num w:numId="20">
    <w:abstractNumId w:val="22"/>
  </w:num>
  <w:num w:numId="21">
    <w:abstractNumId w:val="3"/>
  </w:num>
  <w:num w:numId="22">
    <w:abstractNumId w:val="19"/>
  </w:num>
  <w:num w:numId="23">
    <w:abstractNumId w:val="8"/>
  </w:num>
  <w:num w:numId="24">
    <w:abstractNumId w:val="8"/>
  </w:num>
  <w:num w:numId="25">
    <w:abstractNumId w:val="8"/>
  </w:num>
  <w:num w:numId="26">
    <w:abstractNumId w:val="8"/>
  </w:num>
  <w:num w:numId="27">
    <w:abstractNumId w:val="8"/>
  </w:num>
  <w:num w:numId="28">
    <w:abstractNumId w:val="8"/>
  </w:num>
  <w:num w:numId="29">
    <w:abstractNumId w:val="8"/>
  </w:num>
  <w:num w:numId="30">
    <w:abstractNumId w:val="14"/>
  </w:num>
  <w:num w:numId="31">
    <w:abstractNumId w:val="21"/>
  </w:num>
  <w:num w:numId="32">
    <w:abstractNumId w:val="8"/>
  </w:num>
  <w:num w:numId="33">
    <w:abstractNumId w:val="8"/>
  </w:num>
  <w:num w:numId="34">
    <w:abstractNumId w:val="13"/>
  </w:num>
  <w:num w:numId="35">
    <w:abstractNumId w:val="2"/>
  </w:num>
  <w:num w:numId="36">
    <w:abstractNumId w:val="11"/>
  </w:num>
  <w:num w:numId="37">
    <w:abstractNumId w:val="10"/>
  </w:num>
  <w:num w:numId="38">
    <w:abstractNumId w:val="17"/>
  </w:num>
  <w:num w:numId="39">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stylePaneFormatFilter w:val="5424" w:allStyles="0" w:customStyles="0" w:latentStyles="1" w:stylesInUse="0" w:headingStyles="1" w:numberingStyles="0" w:tableStyles="0" w:directFormattingOnRuns="0" w:directFormattingOnParagraphs="0" w:directFormattingOnNumbering="1" w:directFormattingOnTables="0" w:clearFormatting="1" w:top3HeadingStyles="0" w:visibleStyles="1" w:alternateStyleNames="0"/>
  <w:documentProtection w:edit="forms" w:enforcement="1" w:cryptProviderType="rsaAES" w:cryptAlgorithmClass="hash" w:cryptAlgorithmType="typeAny" w:cryptAlgorithmSid="14" w:cryptSpinCount="100000" w:hash="8xczkD5jJ5a5j/25G5ZPox/AFZukTWohkauGUud29ag6d2kmoTwrQTthtsL9Hh/5kzKgDfcC4+iIFGHkZxvw5A==" w:salt="MYnb3xvaIsSzve4MHt97KQ=="/>
  <w:defaultTabStop w:val="720"/>
  <w:hyphenationZone w:val="425"/>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908"/>
    <w:rsid w:val="00000013"/>
    <w:rsid w:val="0000100E"/>
    <w:rsid w:val="00002143"/>
    <w:rsid w:val="000026BC"/>
    <w:rsid w:val="00006835"/>
    <w:rsid w:val="00017C5D"/>
    <w:rsid w:val="00023A5A"/>
    <w:rsid w:val="000246CF"/>
    <w:rsid w:val="00034AA5"/>
    <w:rsid w:val="0004100C"/>
    <w:rsid w:val="00064A9B"/>
    <w:rsid w:val="00071A70"/>
    <w:rsid w:val="00084251"/>
    <w:rsid w:val="0008621D"/>
    <w:rsid w:val="00086D2C"/>
    <w:rsid w:val="000A5436"/>
    <w:rsid w:val="000B3FCC"/>
    <w:rsid w:val="000C29B1"/>
    <w:rsid w:val="000D10DC"/>
    <w:rsid w:val="000D4E9F"/>
    <w:rsid w:val="000E3706"/>
    <w:rsid w:val="000E3E42"/>
    <w:rsid w:val="000E5E45"/>
    <w:rsid w:val="00117AC2"/>
    <w:rsid w:val="00153EBB"/>
    <w:rsid w:val="00156233"/>
    <w:rsid w:val="0016532B"/>
    <w:rsid w:val="00166107"/>
    <w:rsid w:val="00166C1C"/>
    <w:rsid w:val="00175A07"/>
    <w:rsid w:val="001802B3"/>
    <w:rsid w:val="00181C8D"/>
    <w:rsid w:val="001832BC"/>
    <w:rsid w:val="00185B7E"/>
    <w:rsid w:val="001861F2"/>
    <w:rsid w:val="001922DC"/>
    <w:rsid w:val="001926C9"/>
    <w:rsid w:val="001A7B23"/>
    <w:rsid w:val="001C0AFF"/>
    <w:rsid w:val="001D45B6"/>
    <w:rsid w:val="001D5615"/>
    <w:rsid w:val="001F61B2"/>
    <w:rsid w:val="00206212"/>
    <w:rsid w:val="002152A8"/>
    <w:rsid w:val="00221B10"/>
    <w:rsid w:val="00233969"/>
    <w:rsid w:val="00236496"/>
    <w:rsid w:val="00237D5E"/>
    <w:rsid w:val="00250702"/>
    <w:rsid w:val="00252418"/>
    <w:rsid w:val="00256436"/>
    <w:rsid w:val="00263104"/>
    <w:rsid w:val="00274596"/>
    <w:rsid w:val="002755C6"/>
    <w:rsid w:val="00276E52"/>
    <w:rsid w:val="00285551"/>
    <w:rsid w:val="00286E44"/>
    <w:rsid w:val="002A0CEC"/>
    <w:rsid w:val="002B1953"/>
    <w:rsid w:val="002C5016"/>
    <w:rsid w:val="002D0735"/>
    <w:rsid w:val="002D347D"/>
    <w:rsid w:val="002E04A3"/>
    <w:rsid w:val="002F6822"/>
    <w:rsid w:val="00305A35"/>
    <w:rsid w:val="00321E9D"/>
    <w:rsid w:val="00345756"/>
    <w:rsid w:val="003555C8"/>
    <w:rsid w:val="00360749"/>
    <w:rsid w:val="00370888"/>
    <w:rsid w:val="00377467"/>
    <w:rsid w:val="003831F5"/>
    <w:rsid w:val="003865ED"/>
    <w:rsid w:val="003A2FD1"/>
    <w:rsid w:val="003A4576"/>
    <w:rsid w:val="003B3F68"/>
    <w:rsid w:val="003B43CF"/>
    <w:rsid w:val="003B714E"/>
    <w:rsid w:val="003C142E"/>
    <w:rsid w:val="003C2832"/>
    <w:rsid w:val="003C3DC6"/>
    <w:rsid w:val="003C7BB1"/>
    <w:rsid w:val="003D1CD7"/>
    <w:rsid w:val="003D63CF"/>
    <w:rsid w:val="004057CC"/>
    <w:rsid w:val="00410BC4"/>
    <w:rsid w:val="0041469A"/>
    <w:rsid w:val="00430947"/>
    <w:rsid w:val="0044374E"/>
    <w:rsid w:val="00452B76"/>
    <w:rsid w:val="00463B0A"/>
    <w:rsid w:val="00474C50"/>
    <w:rsid w:val="00475850"/>
    <w:rsid w:val="00493A3A"/>
    <w:rsid w:val="004A19C9"/>
    <w:rsid w:val="004B5908"/>
    <w:rsid w:val="004B630A"/>
    <w:rsid w:val="004C7FE1"/>
    <w:rsid w:val="004D6E4D"/>
    <w:rsid w:val="004F0767"/>
    <w:rsid w:val="004F4A07"/>
    <w:rsid w:val="00524DD4"/>
    <w:rsid w:val="00525D90"/>
    <w:rsid w:val="00536781"/>
    <w:rsid w:val="0054369F"/>
    <w:rsid w:val="0056042D"/>
    <w:rsid w:val="005B228D"/>
    <w:rsid w:val="005D582E"/>
    <w:rsid w:val="005E008A"/>
    <w:rsid w:val="005E6853"/>
    <w:rsid w:val="005F04B8"/>
    <w:rsid w:val="00604AF5"/>
    <w:rsid w:val="00610B0A"/>
    <w:rsid w:val="00612063"/>
    <w:rsid w:val="006172DC"/>
    <w:rsid w:val="006216A6"/>
    <w:rsid w:val="00622132"/>
    <w:rsid w:val="00627AC5"/>
    <w:rsid w:val="006345E7"/>
    <w:rsid w:val="00635CAA"/>
    <w:rsid w:val="006523C9"/>
    <w:rsid w:val="00662473"/>
    <w:rsid w:val="00663537"/>
    <w:rsid w:val="006804A8"/>
    <w:rsid w:val="00685AE6"/>
    <w:rsid w:val="006958D3"/>
    <w:rsid w:val="006A57D7"/>
    <w:rsid w:val="006B2375"/>
    <w:rsid w:val="006B2AAE"/>
    <w:rsid w:val="006B5B6F"/>
    <w:rsid w:val="006B60CA"/>
    <w:rsid w:val="006C4DB3"/>
    <w:rsid w:val="006C54BC"/>
    <w:rsid w:val="006C694E"/>
    <w:rsid w:val="006E0403"/>
    <w:rsid w:val="006E708C"/>
    <w:rsid w:val="00714C36"/>
    <w:rsid w:val="007302CB"/>
    <w:rsid w:val="007325FD"/>
    <w:rsid w:val="00736412"/>
    <w:rsid w:val="00736F93"/>
    <w:rsid w:val="00747D8E"/>
    <w:rsid w:val="007513DA"/>
    <w:rsid w:val="00753DB9"/>
    <w:rsid w:val="007550E0"/>
    <w:rsid w:val="0075561F"/>
    <w:rsid w:val="00765373"/>
    <w:rsid w:val="007678FD"/>
    <w:rsid w:val="00767C89"/>
    <w:rsid w:val="0077630E"/>
    <w:rsid w:val="00782F82"/>
    <w:rsid w:val="00790C46"/>
    <w:rsid w:val="00794DE3"/>
    <w:rsid w:val="007974E4"/>
    <w:rsid w:val="007A0B9B"/>
    <w:rsid w:val="007A1E82"/>
    <w:rsid w:val="007A76F5"/>
    <w:rsid w:val="007B7C5A"/>
    <w:rsid w:val="007C36FE"/>
    <w:rsid w:val="007D5F12"/>
    <w:rsid w:val="007E24D9"/>
    <w:rsid w:val="007E4592"/>
    <w:rsid w:val="007E57F1"/>
    <w:rsid w:val="007E5EE4"/>
    <w:rsid w:val="007F0B19"/>
    <w:rsid w:val="008772F3"/>
    <w:rsid w:val="008B2DCE"/>
    <w:rsid w:val="008B3F71"/>
    <w:rsid w:val="008C1FF8"/>
    <w:rsid w:val="008C21A2"/>
    <w:rsid w:val="008E2252"/>
    <w:rsid w:val="008E2860"/>
    <w:rsid w:val="008E39DA"/>
    <w:rsid w:val="0090034E"/>
    <w:rsid w:val="009152DC"/>
    <w:rsid w:val="009224D4"/>
    <w:rsid w:val="00927B87"/>
    <w:rsid w:val="00932075"/>
    <w:rsid w:val="00935D53"/>
    <w:rsid w:val="009406A3"/>
    <w:rsid w:val="00946800"/>
    <w:rsid w:val="00950825"/>
    <w:rsid w:val="00957453"/>
    <w:rsid w:val="009601F9"/>
    <w:rsid w:val="0096282D"/>
    <w:rsid w:val="00972706"/>
    <w:rsid w:val="00973695"/>
    <w:rsid w:val="009751A2"/>
    <w:rsid w:val="009902B0"/>
    <w:rsid w:val="0099604D"/>
    <w:rsid w:val="009B287F"/>
    <w:rsid w:val="009B293E"/>
    <w:rsid w:val="009C104D"/>
    <w:rsid w:val="009C2DFE"/>
    <w:rsid w:val="009D2614"/>
    <w:rsid w:val="009E297E"/>
    <w:rsid w:val="00A139C2"/>
    <w:rsid w:val="00A36684"/>
    <w:rsid w:val="00A36992"/>
    <w:rsid w:val="00A43775"/>
    <w:rsid w:val="00A530E4"/>
    <w:rsid w:val="00A552C0"/>
    <w:rsid w:val="00A60CDA"/>
    <w:rsid w:val="00A6734A"/>
    <w:rsid w:val="00A71D37"/>
    <w:rsid w:val="00A76CAD"/>
    <w:rsid w:val="00A80F29"/>
    <w:rsid w:val="00A95411"/>
    <w:rsid w:val="00A97A6F"/>
    <w:rsid w:val="00AC62B5"/>
    <w:rsid w:val="00AD62C0"/>
    <w:rsid w:val="00AE0458"/>
    <w:rsid w:val="00AF19D2"/>
    <w:rsid w:val="00AF3712"/>
    <w:rsid w:val="00AF7C0D"/>
    <w:rsid w:val="00B1119A"/>
    <w:rsid w:val="00B30369"/>
    <w:rsid w:val="00B461E5"/>
    <w:rsid w:val="00B46CDD"/>
    <w:rsid w:val="00B63D85"/>
    <w:rsid w:val="00B70A5B"/>
    <w:rsid w:val="00B735CB"/>
    <w:rsid w:val="00B75692"/>
    <w:rsid w:val="00B86784"/>
    <w:rsid w:val="00B9572B"/>
    <w:rsid w:val="00BA2357"/>
    <w:rsid w:val="00BA343E"/>
    <w:rsid w:val="00BB045C"/>
    <w:rsid w:val="00BD13ED"/>
    <w:rsid w:val="00BE01FD"/>
    <w:rsid w:val="00BE416D"/>
    <w:rsid w:val="00BE660D"/>
    <w:rsid w:val="00BF0372"/>
    <w:rsid w:val="00C11EEB"/>
    <w:rsid w:val="00C12945"/>
    <w:rsid w:val="00C24194"/>
    <w:rsid w:val="00C31E7B"/>
    <w:rsid w:val="00C51D07"/>
    <w:rsid w:val="00C615B7"/>
    <w:rsid w:val="00C76B15"/>
    <w:rsid w:val="00C831C2"/>
    <w:rsid w:val="00C905D3"/>
    <w:rsid w:val="00C91B63"/>
    <w:rsid w:val="00C962F0"/>
    <w:rsid w:val="00CA5862"/>
    <w:rsid w:val="00CB6A62"/>
    <w:rsid w:val="00CB7BC9"/>
    <w:rsid w:val="00CC5752"/>
    <w:rsid w:val="00CC65E4"/>
    <w:rsid w:val="00CD2A37"/>
    <w:rsid w:val="00CD5B26"/>
    <w:rsid w:val="00CE3FC1"/>
    <w:rsid w:val="00CF2A8C"/>
    <w:rsid w:val="00CF42DC"/>
    <w:rsid w:val="00CF757A"/>
    <w:rsid w:val="00D107FC"/>
    <w:rsid w:val="00D1572F"/>
    <w:rsid w:val="00D227C6"/>
    <w:rsid w:val="00D364B2"/>
    <w:rsid w:val="00D6612D"/>
    <w:rsid w:val="00D704A0"/>
    <w:rsid w:val="00D720CD"/>
    <w:rsid w:val="00D74043"/>
    <w:rsid w:val="00D878F8"/>
    <w:rsid w:val="00D95E37"/>
    <w:rsid w:val="00DA2667"/>
    <w:rsid w:val="00DA572D"/>
    <w:rsid w:val="00DB27E5"/>
    <w:rsid w:val="00DB329C"/>
    <w:rsid w:val="00DC2E95"/>
    <w:rsid w:val="00DD705C"/>
    <w:rsid w:val="00E05DBF"/>
    <w:rsid w:val="00E0655B"/>
    <w:rsid w:val="00E1421F"/>
    <w:rsid w:val="00E22651"/>
    <w:rsid w:val="00E23511"/>
    <w:rsid w:val="00E27AFE"/>
    <w:rsid w:val="00E3734F"/>
    <w:rsid w:val="00E400F1"/>
    <w:rsid w:val="00E41F13"/>
    <w:rsid w:val="00E44D6E"/>
    <w:rsid w:val="00E56A1D"/>
    <w:rsid w:val="00E63BC5"/>
    <w:rsid w:val="00E708CB"/>
    <w:rsid w:val="00E70979"/>
    <w:rsid w:val="00E76F2E"/>
    <w:rsid w:val="00E8445D"/>
    <w:rsid w:val="00EA1FC1"/>
    <w:rsid w:val="00EA77C9"/>
    <w:rsid w:val="00EB333A"/>
    <w:rsid w:val="00EC390F"/>
    <w:rsid w:val="00EC591A"/>
    <w:rsid w:val="00EF26BB"/>
    <w:rsid w:val="00EF3528"/>
    <w:rsid w:val="00F223BE"/>
    <w:rsid w:val="00F5273E"/>
    <w:rsid w:val="00F553F6"/>
    <w:rsid w:val="00F60A84"/>
    <w:rsid w:val="00F87610"/>
    <w:rsid w:val="00F9031E"/>
    <w:rsid w:val="00FA75F0"/>
    <w:rsid w:val="00FC1805"/>
    <w:rsid w:val="00FC3884"/>
    <w:rsid w:val="00FD4CC9"/>
    <w:rsid w:val="00FE2A55"/>
    <w:rsid w:val="00FF185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4A06EAC"/>
  <w15:docId w15:val="{8319DBAF-416C-4868-884F-A7754A4A0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fr-FR"/>
      </w:rPr>
    </w:rPrDefault>
    <w:pPrDefault/>
  </w:docDefaults>
  <w:latentStyles w:defLockedState="0" w:defUIPriority="99" w:defSemiHidden="0" w:defUnhideWhenUsed="0" w:defQFormat="0" w:count="374">
    <w:lsdException w:name="Normal" w:uiPriority="0"/>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rsid w:val="000B3FCC"/>
    <w:pPr>
      <w:spacing w:before="120"/>
      <w:jc w:val="both"/>
    </w:pPr>
    <w:rPr>
      <w:rFonts w:ascii="Arial" w:hAnsi="Arial"/>
      <w:color w:val="000000"/>
      <w:szCs w:val="24"/>
    </w:rPr>
  </w:style>
  <w:style w:type="paragraph" w:styleId="Heading1">
    <w:name w:val="heading 1"/>
    <w:basedOn w:val="Normal"/>
    <w:next w:val="Normal"/>
    <w:link w:val="Heading1Char"/>
    <w:rsid w:val="000B3FCC"/>
    <w:pPr>
      <w:keepNext/>
      <w:spacing w:before="360" w:after="120"/>
      <w:ind w:left="720" w:hanging="720"/>
      <w:outlineLvl w:val="0"/>
    </w:pPr>
    <w:rPr>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VL-Amend-List-Para-Not-Numbered">
    <w:name w:val="VL-Amend-List-Para-Not-Numbered"/>
    <w:basedOn w:val="FVL-Amend-Body"/>
    <w:link w:val="VL-Amend-List-Para-Not-NumberedChar"/>
    <w:qFormat/>
    <w:rsid w:val="000B3FCC"/>
  </w:style>
  <w:style w:type="paragraph" w:customStyle="1" w:styleId="VL-Amend-German-Step">
    <w:name w:val="VL-Amend-German-Step"/>
    <w:basedOn w:val="VLAmend-Steps"/>
    <w:link w:val="VL-Amend-German-StepChar"/>
    <w:qFormat/>
    <w:rsid w:val="000B3FCC"/>
    <w:pPr>
      <w:numPr>
        <w:numId w:val="10"/>
      </w:numPr>
      <w:ind w:left="1224"/>
    </w:pPr>
    <w:rPr>
      <w:b w:val="0"/>
    </w:rPr>
  </w:style>
  <w:style w:type="character" w:customStyle="1" w:styleId="VL-Amend-List-Para-Not-NumberedChar">
    <w:name w:val="VL-Amend-List-Para-Not-Numbered Char"/>
    <w:basedOn w:val="FVL-Amend-BodyChar"/>
    <w:link w:val="VL-Amend-List-Para-Not-Numbered"/>
    <w:rsid w:val="000B3FCC"/>
    <w:rPr>
      <w:rFonts w:ascii="Arial" w:eastAsia="MS Mincho" w:hAnsi="Arial" w:cs="Arial"/>
      <w:color w:val="000000"/>
      <w:szCs w:val="24"/>
    </w:rPr>
  </w:style>
  <w:style w:type="paragraph" w:customStyle="1" w:styleId="JVL-Amend-SS-Lvl-4">
    <w:name w:val="J.  VL-Amend-SS-Lvl-4"/>
    <w:basedOn w:val="Normal"/>
    <w:link w:val="JVL-Amend-SS-Lvl-4Char"/>
    <w:qFormat/>
    <w:rsid w:val="000B3FCC"/>
    <w:pPr>
      <w:numPr>
        <w:ilvl w:val="3"/>
        <w:numId w:val="5"/>
      </w:numPr>
    </w:pPr>
  </w:style>
  <w:style w:type="paragraph" w:customStyle="1" w:styleId="VL-Amend-Sig-Notify-Box">
    <w:name w:val="VL-Amend-Sig-Notify-Box"/>
    <w:basedOn w:val="Normal"/>
    <w:link w:val="VL-Amend-Sig-Notify-BoxChar"/>
    <w:qFormat/>
    <w:rsid w:val="000B3FCC"/>
    <w:pPr>
      <w:framePr w:hSpace="180" w:wrap="around" w:vAnchor="text" w:hAnchor="margin" w:xAlign="center" w:y="81"/>
      <w:spacing w:after="120" w:line="240" w:lineRule="atLeast"/>
      <w:ind w:left="80" w:right="80"/>
      <w:jc w:val="center"/>
    </w:pPr>
    <w:rPr>
      <w:rFonts w:eastAsia="MS Mincho" w:cs="Arial"/>
      <w:b/>
      <w:iCs/>
      <w:sz w:val="26"/>
      <w:szCs w:val="26"/>
    </w:rPr>
  </w:style>
  <w:style w:type="character" w:customStyle="1" w:styleId="JVL-Amend-SS-Lvl-4Char">
    <w:name w:val="J.  VL-Amend-SS-Lvl-4 Char"/>
    <w:basedOn w:val="DefaultParagraphFont"/>
    <w:link w:val="JVL-Amend-SS-Lvl-4"/>
    <w:rsid w:val="000B3FCC"/>
    <w:rPr>
      <w:rFonts w:ascii="Arial" w:hAnsi="Arial"/>
      <w:color w:val="000000"/>
      <w:szCs w:val="24"/>
    </w:rPr>
  </w:style>
  <w:style w:type="paragraph" w:customStyle="1" w:styleId="AVL-Amend-Program-Name">
    <w:name w:val="A.  VL-Amend-Program-Name"/>
    <w:basedOn w:val="Normal"/>
    <w:link w:val="AVL-Amend-Program-NameChar"/>
    <w:qFormat/>
    <w:rsid w:val="000B3FCC"/>
    <w:pPr>
      <w:tabs>
        <w:tab w:val="center" w:pos="4704"/>
        <w:tab w:val="right" w:pos="9407"/>
      </w:tabs>
      <w:spacing w:before="240"/>
      <w:jc w:val="left"/>
      <w:outlineLvl w:val="0"/>
    </w:pPr>
    <w:rPr>
      <w:rFonts w:eastAsia="MS Mincho" w:cs="Arial"/>
      <w:sz w:val="36"/>
      <w:szCs w:val="36"/>
    </w:rPr>
  </w:style>
  <w:style w:type="paragraph" w:customStyle="1" w:styleId="A1VL-Program-Name-No-Following-Lines">
    <w:name w:val="A.1  VL-Program-Name-No-Following-Lines"/>
    <w:basedOn w:val="AVL-Amend-Program-Name"/>
    <w:link w:val="A1VL-Program-Name-No-Following-LinesChar"/>
    <w:qFormat/>
    <w:rsid w:val="000B3FCC"/>
    <w:pPr>
      <w:spacing w:after="240"/>
    </w:pPr>
  </w:style>
  <w:style w:type="character" w:customStyle="1" w:styleId="AVL-Amend-Program-NameChar">
    <w:name w:val="A.  VL-Amend-Program-Name Char"/>
    <w:basedOn w:val="DefaultParagraphFont"/>
    <w:link w:val="AVL-Amend-Program-Name"/>
    <w:rsid w:val="000B3FCC"/>
    <w:rPr>
      <w:rFonts w:ascii="Arial" w:eastAsia="MS Mincho" w:hAnsi="Arial" w:cs="Arial"/>
      <w:color w:val="000000"/>
      <w:sz w:val="36"/>
      <w:szCs w:val="36"/>
    </w:rPr>
  </w:style>
  <w:style w:type="paragraph" w:customStyle="1" w:styleId="BVL-Amendment-Name">
    <w:name w:val="B.  VL-Amendment-Name"/>
    <w:basedOn w:val="AVL-Amend-Program-Name"/>
    <w:link w:val="BVL-Amendment-NameChar"/>
    <w:qFormat/>
    <w:rsid w:val="000B3FCC"/>
    <w:pPr>
      <w:spacing w:before="0"/>
    </w:pPr>
  </w:style>
  <w:style w:type="character" w:customStyle="1" w:styleId="A1VL-Program-Name-No-Following-LinesChar">
    <w:name w:val="A.1  VL-Program-Name-No-Following-Lines Char"/>
    <w:basedOn w:val="AVL-Amend-Program-NameChar"/>
    <w:link w:val="A1VL-Program-Name-No-Following-Lines"/>
    <w:rsid w:val="000B3FCC"/>
    <w:rPr>
      <w:rFonts w:ascii="Arial" w:eastAsia="MS Mincho" w:hAnsi="Arial" w:cs="Arial"/>
      <w:color w:val="000000"/>
      <w:sz w:val="36"/>
      <w:szCs w:val="36"/>
    </w:rPr>
  </w:style>
  <w:style w:type="paragraph" w:customStyle="1" w:styleId="CVL-Amendment-Code">
    <w:name w:val="C.  VL-Amendment-Code"/>
    <w:basedOn w:val="Normal"/>
    <w:link w:val="CVL-Amendment-CodeChar"/>
    <w:qFormat/>
    <w:rsid w:val="000B3FCC"/>
    <w:pPr>
      <w:spacing w:before="0" w:after="240"/>
      <w:jc w:val="left"/>
    </w:pPr>
    <w:rPr>
      <w:rFonts w:eastAsia="MS Mincho" w:cs="Arial"/>
      <w:sz w:val="32"/>
      <w:szCs w:val="36"/>
    </w:rPr>
  </w:style>
  <w:style w:type="character" w:customStyle="1" w:styleId="BVL-Amendment-NameChar">
    <w:name w:val="B.  VL-Amendment-Name Char"/>
    <w:basedOn w:val="AVL-Amend-Program-NameChar"/>
    <w:link w:val="BVL-Amendment-Name"/>
    <w:rsid w:val="000B3FCC"/>
    <w:rPr>
      <w:rFonts w:ascii="Arial" w:eastAsia="MS Mincho" w:hAnsi="Arial" w:cs="Arial"/>
      <w:color w:val="000000"/>
      <w:sz w:val="36"/>
      <w:szCs w:val="36"/>
    </w:rPr>
  </w:style>
  <w:style w:type="paragraph" w:customStyle="1" w:styleId="E1VL-Amend-Preamble">
    <w:name w:val="E.1  VL-Amend-Preamble"/>
    <w:basedOn w:val="BodyText"/>
    <w:link w:val="E1VL-Amend-PreambleChar"/>
    <w:qFormat/>
    <w:rsid w:val="000B3FCC"/>
    <w:pPr>
      <w:spacing w:after="0"/>
    </w:pPr>
    <w:rPr>
      <w:rFonts w:cs="Arial"/>
    </w:rPr>
  </w:style>
  <w:style w:type="character" w:customStyle="1" w:styleId="CVL-Amendment-CodeChar">
    <w:name w:val="C.  VL-Amendment-Code Char"/>
    <w:basedOn w:val="DefaultParagraphFont"/>
    <w:link w:val="CVL-Amendment-Code"/>
    <w:rsid w:val="000B3FCC"/>
    <w:rPr>
      <w:rFonts w:ascii="Arial" w:eastAsia="MS Mincho" w:hAnsi="Arial" w:cs="Arial"/>
      <w:color w:val="000000"/>
      <w:sz w:val="32"/>
      <w:szCs w:val="36"/>
    </w:rPr>
  </w:style>
  <w:style w:type="paragraph" w:customStyle="1" w:styleId="EVL-Amend-Preamble-FirstPara">
    <w:name w:val="E.  VL-Amend-Preamble-FirstPara"/>
    <w:basedOn w:val="BodyText"/>
    <w:link w:val="EVL-Amend-Preamble-FirstParaChar"/>
    <w:qFormat/>
    <w:rsid w:val="000B3FCC"/>
    <w:pPr>
      <w:spacing w:before="240" w:after="0"/>
    </w:pPr>
  </w:style>
  <w:style w:type="paragraph" w:styleId="BodyText">
    <w:name w:val="Body Text"/>
    <w:basedOn w:val="Normal"/>
    <w:link w:val="BodyTextChar"/>
    <w:uiPriority w:val="99"/>
    <w:semiHidden/>
    <w:unhideWhenUsed/>
    <w:rsid w:val="000B3FCC"/>
    <w:pPr>
      <w:spacing w:after="120"/>
    </w:pPr>
  </w:style>
  <w:style w:type="character" w:customStyle="1" w:styleId="BodyTextChar">
    <w:name w:val="Body Text Char"/>
    <w:basedOn w:val="DefaultParagraphFont"/>
    <w:link w:val="BodyText"/>
    <w:uiPriority w:val="99"/>
    <w:semiHidden/>
    <w:rsid w:val="000B3FCC"/>
    <w:rPr>
      <w:color w:val="000000"/>
      <w:szCs w:val="24"/>
    </w:rPr>
  </w:style>
  <w:style w:type="character" w:customStyle="1" w:styleId="E1VL-Amend-PreambleChar">
    <w:name w:val="E.1  VL-Amend-Preamble Char"/>
    <w:basedOn w:val="BodyTextChar"/>
    <w:link w:val="E1VL-Amend-Preamble"/>
    <w:rsid w:val="000B3FCC"/>
    <w:rPr>
      <w:rFonts w:ascii="Arial" w:hAnsi="Arial" w:cs="Arial"/>
      <w:color w:val="000000"/>
      <w:szCs w:val="24"/>
    </w:rPr>
  </w:style>
  <w:style w:type="paragraph" w:customStyle="1" w:styleId="G2VL-Amend-Section-Title-No-Numbering">
    <w:name w:val="G.2  VL-Amend-Section-Title-No-Numbering"/>
    <w:basedOn w:val="Heading1"/>
    <w:link w:val="G2VL-Amend-Section-Title-No-NumberingChar"/>
    <w:qFormat/>
    <w:rsid w:val="000B3FCC"/>
    <w:pPr>
      <w:spacing w:after="0"/>
      <w:jc w:val="left"/>
      <w:outlineLvl w:val="9"/>
    </w:pPr>
    <w:rPr>
      <w:rFonts w:eastAsia="MS Mincho" w:cs="Arial"/>
      <w:bCs w:val="0"/>
    </w:rPr>
  </w:style>
  <w:style w:type="character" w:customStyle="1" w:styleId="EVL-Amend-Preamble-FirstParaChar">
    <w:name w:val="E.  VL-Amend-Preamble-FirstPara Char"/>
    <w:basedOn w:val="BodyTextChar"/>
    <w:link w:val="EVL-Amend-Preamble-FirstPara"/>
    <w:rsid w:val="000B3FCC"/>
    <w:rPr>
      <w:rFonts w:ascii="Arial" w:hAnsi="Arial"/>
      <w:color w:val="000000"/>
      <w:szCs w:val="24"/>
    </w:rPr>
  </w:style>
  <w:style w:type="paragraph" w:customStyle="1" w:styleId="VL-Amend-First-Para">
    <w:name w:val="VL-Amend-First-Para"/>
    <w:basedOn w:val="BodyText"/>
    <w:link w:val="VL-Amend-First-ParaChar"/>
    <w:qFormat/>
    <w:rsid w:val="000B3FCC"/>
    <w:pPr>
      <w:spacing w:after="0"/>
    </w:pPr>
    <w:rPr>
      <w:rFonts w:eastAsia="MS Mincho" w:cs="Arial"/>
    </w:rPr>
  </w:style>
  <w:style w:type="character" w:customStyle="1" w:styleId="Heading1Char">
    <w:name w:val="Heading 1 Char"/>
    <w:basedOn w:val="DefaultParagraphFont"/>
    <w:link w:val="Heading1"/>
    <w:rsid w:val="000B3FCC"/>
    <w:rPr>
      <w:b/>
      <w:bCs/>
      <w:i/>
      <w:iCs/>
      <w:sz w:val="26"/>
      <w:szCs w:val="26"/>
    </w:rPr>
  </w:style>
  <w:style w:type="character" w:customStyle="1" w:styleId="G2VL-Amend-Section-Title-No-NumberingChar">
    <w:name w:val="G.2  VL-Amend-Section-Title-No-Numbering Char"/>
    <w:basedOn w:val="Heading1Char"/>
    <w:link w:val="G2VL-Amend-Section-Title-No-Numbering"/>
    <w:rsid w:val="000B3FCC"/>
    <w:rPr>
      <w:rFonts w:ascii="Arial" w:eastAsia="MS Mincho" w:hAnsi="Arial" w:cs="Arial"/>
      <w:b/>
      <w:bCs w:val="0"/>
      <w:i/>
      <w:iCs/>
      <w:sz w:val="26"/>
      <w:szCs w:val="26"/>
    </w:rPr>
  </w:style>
  <w:style w:type="paragraph" w:customStyle="1" w:styleId="FVL-Amend-Body">
    <w:name w:val="F.  VL-Amend-Body"/>
    <w:basedOn w:val="Normal"/>
    <w:link w:val="FVL-Amend-BodyChar"/>
    <w:qFormat/>
    <w:rsid w:val="000B3FCC"/>
    <w:rPr>
      <w:rFonts w:eastAsia="MS Mincho" w:cs="Arial"/>
    </w:rPr>
  </w:style>
  <w:style w:type="character" w:customStyle="1" w:styleId="VL-Amend-First-ParaChar">
    <w:name w:val="VL-Amend-First-Para Char"/>
    <w:basedOn w:val="BodyTextChar"/>
    <w:link w:val="VL-Amend-First-Para"/>
    <w:rsid w:val="000B3FCC"/>
    <w:rPr>
      <w:rFonts w:ascii="Arial" w:eastAsia="MS Mincho" w:hAnsi="Arial" w:cs="Arial"/>
      <w:color w:val="000000"/>
      <w:szCs w:val="24"/>
    </w:rPr>
  </w:style>
  <w:style w:type="paragraph" w:customStyle="1" w:styleId="GVL-Amend-SS-Lvl-1-Title">
    <w:name w:val="G.  VL-Amend-SS-Lvl-1-Title"/>
    <w:link w:val="GVL-Amend-SS-Lvl-1-TitleChar"/>
    <w:qFormat/>
    <w:rsid w:val="000B3FCC"/>
    <w:pPr>
      <w:numPr>
        <w:numId w:val="5"/>
      </w:numPr>
      <w:spacing w:before="360"/>
      <w:outlineLvl w:val="0"/>
    </w:pPr>
    <w:rPr>
      <w:rFonts w:ascii="Arial" w:eastAsia="MS Mincho" w:hAnsi="Arial" w:cs="Arial"/>
      <w:b/>
      <w:i/>
      <w:sz w:val="26"/>
      <w:szCs w:val="26"/>
    </w:rPr>
  </w:style>
  <w:style w:type="character" w:customStyle="1" w:styleId="FVL-Amend-BodyChar">
    <w:name w:val="F.  VL-Amend-Body Char"/>
    <w:basedOn w:val="DefaultParagraphFont"/>
    <w:link w:val="FVL-Amend-Body"/>
    <w:rsid w:val="000B3FCC"/>
    <w:rPr>
      <w:rFonts w:ascii="Arial" w:eastAsia="MS Mincho" w:hAnsi="Arial" w:cs="Arial"/>
      <w:color w:val="000000"/>
      <w:szCs w:val="24"/>
    </w:rPr>
  </w:style>
  <w:style w:type="character" w:customStyle="1" w:styleId="VL-Amend-Sig-Notify-BoxChar">
    <w:name w:val="VL-Amend-Sig-Notify-Box Char"/>
    <w:basedOn w:val="DefaultParagraphFont"/>
    <w:link w:val="VL-Amend-Sig-Notify-Box"/>
    <w:rsid w:val="000B3FCC"/>
    <w:rPr>
      <w:rFonts w:ascii="Arial" w:eastAsia="MS Mincho" w:hAnsi="Arial" w:cs="Arial"/>
      <w:b/>
      <w:iCs/>
      <w:color w:val="000000"/>
      <w:sz w:val="26"/>
      <w:szCs w:val="26"/>
    </w:rPr>
  </w:style>
  <w:style w:type="character" w:customStyle="1" w:styleId="GVL-Amend-SS-Lvl-1-TitleChar">
    <w:name w:val="G.  VL-Amend-SS-Lvl-1-Title Char"/>
    <w:basedOn w:val="G2VL-Amend-Section-Title-No-NumberingChar"/>
    <w:link w:val="GVL-Amend-SS-Lvl-1-Title"/>
    <w:rsid w:val="000B3FCC"/>
    <w:rPr>
      <w:rFonts w:ascii="Arial" w:eastAsia="MS Mincho" w:hAnsi="Arial" w:cs="Arial"/>
      <w:b/>
      <w:bCs w:val="0"/>
      <w:i/>
      <w:iCs w:val="0"/>
      <w:sz w:val="26"/>
      <w:szCs w:val="26"/>
    </w:rPr>
  </w:style>
  <w:style w:type="paragraph" w:customStyle="1" w:styleId="HVL-Amend-SS-Lvl-2">
    <w:name w:val="H.  VL-Amend-SS-Lvl-2"/>
    <w:basedOn w:val="Normal"/>
    <w:link w:val="HVL-Amend-SS-Lvl-2Char"/>
    <w:qFormat/>
    <w:rsid w:val="000B3FCC"/>
    <w:pPr>
      <w:numPr>
        <w:ilvl w:val="1"/>
        <w:numId w:val="5"/>
      </w:numPr>
      <w:adjustRightInd w:val="0"/>
      <w:outlineLvl w:val="1"/>
    </w:pPr>
    <w:rPr>
      <w:rFonts w:eastAsia="MS Mincho" w:cs="Arial"/>
    </w:rPr>
  </w:style>
  <w:style w:type="paragraph" w:customStyle="1" w:styleId="IVL-Amend-SS-Lvl-3">
    <w:name w:val="I.  VL-Amend-SS-Lvl-3"/>
    <w:basedOn w:val="Normal"/>
    <w:link w:val="IVL-Amend-SS-Lvl-3Char"/>
    <w:qFormat/>
    <w:rsid w:val="000B3FCC"/>
    <w:pPr>
      <w:numPr>
        <w:ilvl w:val="2"/>
        <w:numId w:val="5"/>
      </w:numPr>
      <w:adjustRightInd w:val="0"/>
      <w:outlineLvl w:val="2"/>
    </w:pPr>
    <w:rPr>
      <w:rFonts w:eastAsia="MS Mincho" w:cs="Arial"/>
    </w:rPr>
  </w:style>
  <w:style w:type="character" w:customStyle="1" w:styleId="HVL-Amend-SS-Lvl-2Char">
    <w:name w:val="H.  VL-Amend-SS-Lvl-2 Char"/>
    <w:basedOn w:val="DefaultParagraphFont"/>
    <w:link w:val="HVL-Amend-SS-Lvl-2"/>
    <w:rsid w:val="000B3FCC"/>
    <w:rPr>
      <w:rFonts w:ascii="Arial" w:eastAsia="MS Mincho" w:hAnsi="Arial" w:cs="Arial"/>
      <w:color w:val="000000"/>
      <w:szCs w:val="24"/>
    </w:rPr>
  </w:style>
  <w:style w:type="character" w:customStyle="1" w:styleId="IVL-Amend-SS-Lvl-3Char">
    <w:name w:val="I.  VL-Amend-SS-Lvl-3 Char"/>
    <w:basedOn w:val="DefaultParagraphFont"/>
    <w:link w:val="IVL-Amend-SS-Lvl-3"/>
    <w:rsid w:val="000B3FCC"/>
    <w:rPr>
      <w:rFonts w:ascii="Arial" w:eastAsia="MS Mincho" w:hAnsi="Arial" w:cs="Arial"/>
      <w:color w:val="000000"/>
      <w:szCs w:val="24"/>
    </w:rPr>
  </w:style>
  <w:style w:type="paragraph" w:customStyle="1" w:styleId="VL-Amend-Table-Header">
    <w:name w:val="VL-Amend-Table-Header"/>
    <w:basedOn w:val="Normal"/>
    <w:link w:val="VL-Amend-Table-HeaderChar"/>
    <w:qFormat/>
    <w:rsid w:val="000B3FCC"/>
    <w:pPr>
      <w:keepNext/>
      <w:spacing w:before="0"/>
      <w:jc w:val="center"/>
    </w:pPr>
    <w:rPr>
      <w:rFonts w:cs="Arial"/>
      <w:b/>
      <w:color w:val="FFFFFF" w:themeColor="background1"/>
      <w:szCs w:val="20"/>
    </w:rPr>
  </w:style>
  <w:style w:type="character" w:customStyle="1" w:styleId="VL-Amend-Table-HeaderChar">
    <w:name w:val="VL-Amend-Table-Header Char"/>
    <w:basedOn w:val="DefaultParagraphFont"/>
    <w:link w:val="VL-Amend-Table-Header"/>
    <w:rsid w:val="000B3FCC"/>
    <w:rPr>
      <w:rFonts w:ascii="Arial" w:hAnsi="Arial" w:cs="Arial"/>
      <w:b/>
      <w:color w:val="FFFFFF" w:themeColor="background1"/>
    </w:rPr>
  </w:style>
  <w:style w:type="paragraph" w:customStyle="1" w:styleId="VL-Amend-Closing">
    <w:name w:val="VL-Amend-Closing"/>
    <w:basedOn w:val="Normal"/>
    <w:link w:val="VL-Amend-ClosingChar"/>
    <w:qFormat/>
    <w:rsid w:val="000B3FCC"/>
    <w:pPr>
      <w:spacing w:after="240"/>
    </w:pPr>
    <w:rPr>
      <w:rFonts w:cs="Arial"/>
      <w:szCs w:val="20"/>
    </w:rPr>
  </w:style>
  <w:style w:type="character" w:customStyle="1" w:styleId="VL-Amend-ClosingChar">
    <w:name w:val="VL-Amend-Closing Char"/>
    <w:basedOn w:val="DefaultParagraphFont"/>
    <w:link w:val="VL-Amend-Closing"/>
    <w:rsid w:val="000B3FCC"/>
    <w:rPr>
      <w:rFonts w:ascii="Arial" w:hAnsi="Arial" w:cs="Arial"/>
      <w:color w:val="000000"/>
    </w:rPr>
  </w:style>
  <w:style w:type="paragraph" w:styleId="Footer">
    <w:name w:val="footer"/>
    <w:basedOn w:val="Normal"/>
    <w:link w:val="FooterChar"/>
    <w:unhideWhenUsed/>
    <w:rsid w:val="000B3FCC"/>
    <w:pPr>
      <w:tabs>
        <w:tab w:val="center" w:pos="4680"/>
        <w:tab w:val="right" w:pos="9360"/>
      </w:tabs>
      <w:spacing w:before="0"/>
    </w:pPr>
  </w:style>
  <w:style w:type="character" w:customStyle="1" w:styleId="FooterChar">
    <w:name w:val="Footer Char"/>
    <w:basedOn w:val="DefaultParagraphFont"/>
    <w:link w:val="Footer"/>
    <w:rsid w:val="000B3FCC"/>
    <w:rPr>
      <w:rFonts w:ascii="Arial" w:hAnsi="Arial"/>
      <w:color w:val="000000"/>
      <w:szCs w:val="24"/>
    </w:rPr>
  </w:style>
  <w:style w:type="paragraph" w:customStyle="1" w:styleId="VL-Amend-Footer-Left">
    <w:name w:val="VL-Amend-Footer-Left"/>
    <w:basedOn w:val="Normal"/>
    <w:link w:val="VL-Amend-Footer-LeftChar"/>
    <w:qFormat/>
    <w:rsid w:val="000B3FCC"/>
    <w:pPr>
      <w:spacing w:before="0"/>
      <w:jc w:val="left"/>
    </w:pPr>
    <w:rPr>
      <w:rFonts w:eastAsia="MS Mincho" w:cs="Arial"/>
      <w:sz w:val="16"/>
      <w:szCs w:val="16"/>
    </w:rPr>
  </w:style>
  <w:style w:type="character" w:customStyle="1" w:styleId="VL-Amend-Footer-LeftChar">
    <w:name w:val="VL-Amend-Footer-Left Char"/>
    <w:basedOn w:val="DefaultParagraphFont"/>
    <w:link w:val="VL-Amend-Footer-Left"/>
    <w:rsid w:val="000B3FCC"/>
    <w:rPr>
      <w:rFonts w:ascii="Arial" w:eastAsia="MS Mincho" w:hAnsi="Arial" w:cs="Arial"/>
      <w:color w:val="000000"/>
      <w:sz w:val="16"/>
      <w:szCs w:val="16"/>
    </w:rPr>
  </w:style>
  <w:style w:type="paragraph" w:customStyle="1" w:styleId="VL-Amend-Footer-Center">
    <w:name w:val="VL-Amend-Footer-Center"/>
    <w:basedOn w:val="VL-Amend-Footer-Left"/>
    <w:link w:val="VL-Amend-Footer-CenterChar"/>
    <w:qFormat/>
    <w:rsid w:val="000B3FCC"/>
    <w:pPr>
      <w:jc w:val="center"/>
    </w:pPr>
  </w:style>
  <w:style w:type="character" w:customStyle="1" w:styleId="VL-Amend-Footer-CenterChar">
    <w:name w:val="VL-Amend-Footer-Center Char"/>
    <w:basedOn w:val="VL-Amend-Footer-LeftChar"/>
    <w:link w:val="VL-Amend-Footer-Center"/>
    <w:rsid w:val="000B3FCC"/>
    <w:rPr>
      <w:rFonts w:ascii="Arial" w:eastAsia="MS Mincho" w:hAnsi="Arial" w:cs="Arial"/>
      <w:color w:val="000000"/>
      <w:sz w:val="16"/>
      <w:szCs w:val="16"/>
    </w:rPr>
  </w:style>
  <w:style w:type="paragraph" w:customStyle="1" w:styleId="VL-Amend-Footer-Right">
    <w:name w:val="VL-Amend-Footer-Right"/>
    <w:basedOn w:val="VL-Amend-Footer-Left"/>
    <w:link w:val="VL-Amend-Footer-RightChar"/>
    <w:qFormat/>
    <w:rsid w:val="000B3FCC"/>
    <w:pPr>
      <w:jc w:val="right"/>
    </w:pPr>
  </w:style>
  <w:style w:type="character" w:customStyle="1" w:styleId="VL-Amend-Footer-RightChar">
    <w:name w:val="VL-Amend-Footer-Right Char"/>
    <w:basedOn w:val="VL-Amend-Footer-LeftChar"/>
    <w:link w:val="VL-Amend-Footer-Right"/>
    <w:rsid w:val="000B3FCC"/>
    <w:rPr>
      <w:rFonts w:ascii="Arial" w:eastAsia="MS Mincho" w:hAnsi="Arial" w:cs="Arial"/>
      <w:color w:val="000000"/>
      <w:sz w:val="16"/>
      <w:szCs w:val="16"/>
    </w:rPr>
  </w:style>
  <w:style w:type="table" w:styleId="TableGrid">
    <w:name w:val="Table Grid"/>
    <w:basedOn w:val="TableNormal"/>
    <w:uiPriority w:val="39"/>
    <w:rsid w:val="000B3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0B3FCC"/>
    <w:pPr>
      <w:ind w:left="720"/>
      <w:contextualSpacing/>
    </w:pPr>
  </w:style>
  <w:style w:type="paragraph" w:customStyle="1" w:styleId="VL-Amend-ListParagraph-BeforeTable">
    <w:name w:val="VL-Amend-List Paragraph-Before Table"/>
    <w:basedOn w:val="ListParagraph"/>
    <w:link w:val="VL-Amend-ListParagraph-BeforeTableChar"/>
    <w:qFormat/>
    <w:rsid w:val="000B3FCC"/>
    <w:pPr>
      <w:spacing w:after="240"/>
    </w:pPr>
  </w:style>
  <w:style w:type="paragraph" w:customStyle="1" w:styleId="F1VL-Amend-Body-BeforeTable">
    <w:name w:val="F.1  VL-Amend-Body-Before Table"/>
    <w:basedOn w:val="FVL-Amend-Body"/>
    <w:link w:val="F1VL-Amend-Body-BeforeTableChar"/>
    <w:qFormat/>
    <w:rsid w:val="000B3FCC"/>
    <w:pPr>
      <w:spacing w:after="240"/>
    </w:p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0B3FCC"/>
    <w:rPr>
      <w:rFonts w:ascii="Arial" w:hAnsi="Arial"/>
      <w:color w:val="000000"/>
      <w:szCs w:val="24"/>
    </w:rPr>
  </w:style>
  <w:style w:type="character" w:customStyle="1" w:styleId="VL-Amend-ListParagraph-BeforeTableChar">
    <w:name w:val="VL-Amend-List Paragraph-Before Table Char"/>
    <w:basedOn w:val="ListParagraphChar"/>
    <w:link w:val="VL-Amend-ListParagraph-BeforeTable"/>
    <w:rsid w:val="000B3FCC"/>
    <w:rPr>
      <w:rFonts w:ascii="Arial" w:hAnsi="Arial"/>
      <w:color w:val="000000"/>
      <w:szCs w:val="24"/>
    </w:rPr>
  </w:style>
  <w:style w:type="character" w:customStyle="1" w:styleId="F1VL-Amend-Body-BeforeTableChar">
    <w:name w:val="F.1  VL-Amend-Body-Before Table Char"/>
    <w:basedOn w:val="FVL-Amend-BodyChar"/>
    <w:link w:val="F1VL-Amend-Body-BeforeTable"/>
    <w:rsid w:val="000B3FCC"/>
    <w:rPr>
      <w:rFonts w:ascii="Arial" w:eastAsia="MS Mincho" w:hAnsi="Arial" w:cs="Arial"/>
      <w:color w:val="000000"/>
      <w:szCs w:val="24"/>
    </w:rPr>
  </w:style>
  <w:style w:type="paragraph" w:customStyle="1" w:styleId="F2VlAmend-Body-After-Table">
    <w:name w:val="F.2  Vl Amend-Body-After-Table"/>
    <w:basedOn w:val="FVL-Amend-Body"/>
    <w:link w:val="F2VlAmend-Body-After-TableChar"/>
    <w:qFormat/>
    <w:rsid w:val="000B3FCC"/>
    <w:pPr>
      <w:spacing w:before="240"/>
    </w:pPr>
  </w:style>
  <w:style w:type="paragraph" w:customStyle="1" w:styleId="VLAmend-Steps">
    <w:name w:val="VL Amend-Steps"/>
    <w:basedOn w:val="Normal"/>
    <w:link w:val="VLAmend-StepsChar"/>
    <w:rsid w:val="000B3FCC"/>
    <w:pPr>
      <w:numPr>
        <w:numId w:val="7"/>
      </w:numPr>
      <w:spacing w:before="240" w:after="240"/>
      <w:ind w:left="720" w:hanging="720"/>
    </w:pPr>
    <w:rPr>
      <w:b/>
    </w:rPr>
  </w:style>
  <w:style w:type="character" w:customStyle="1" w:styleId="F2VlAmend-Body-After-TableChar">
    <w:name w:val="F.2  Vl Amend-Body-After-Table Char"/>
    <w:basedOn w:val="FVL-Amend-BodyChar"/>
    <w:link w:val="F2VlAmend-Body-After-Table"/>
    <w:rsid w:val="000B3FCC"/>
    <w:rPr>
      <w:rFonts w:ascii="Arial" w:eastAsia="MS Mincho" w:hAnsi="Arial" w:cs="Arial"/>
      <w:color w:val="000000"/>
      <w:szCs w:val="24"/>
    </w:rPr>
  </w:style>
  <w:style w:type="character" w:customStyle="1" w:styleId="VLAmend-StepsChar">
    <w:name w:val="VL Amend-Steps Char"/>
    <w:basedOn w:val="DefaultParagraphFont"/>
    <w:link w:val="VLAmend-Steps"/>
    <w:rsid w:val="000B3FCC"/>
    <w:rPr>
      <w:rFonts w:ascii="Arial" w:hAnsi="Arial"/>
      <w:b/>
      <w:color w:val="000000"/>
      <w:szCs w:val="24"/>
    </w:rPr>
  </w:style>
  <w:style w:type="paragraph" w:customStyle="1" w:styleId="DVL-Amend-EnrollmentText-Left-ProposalID">
    <w:name w:val="D.  VL-Amend-Enrollment Text-Left-Proposal ID"/>
    <w:basedOn w:val="Normal"/>
    <w:link w:val="DVL-Amend-EnrollmentText-Left-ProposalIDChar"/>
    <w:qFormat/>
    <w:rsid w:val="000B3FCC"/>
    <w:pPr>
      <w:spacing w:before="0"/>
      <w:jc w:val="right"/>
    </w:pPr>
    <w:rPr>
      <w:rFonts w:eastAsia="Times"/>
      <w:sz w:val="16"/>
      <w:szCs w:val="16"/>
    </w:rPr>
  </w:style>
  <w:style w:type="paragraph" w:customStyle="1" w:styleId="D1VL-Amend-MicrosoftResellerText-Left-ProposalID">
    <w:name w:val="D.1  VL-Amend-Microsoft/Reseller Text-Left-Proposal ID"/>
    <w:basedOn w:val="Normal"/>
    <w:link w:val="D1VL-Amend-MicrosoftResellerText-Left-ProposalIDChar"/>
    <w:qFormat/>
    <w:rsid w:val="000B3FCC"/>
    <w:pPr>
      <w:spacing w:before="0"/>
      <w:jc w:val="right"/>
    </w:pPr>
    <w:rPr>
      <w:rFonts w:eastAsia="Times"/>
      <w:i/>
      <w:sz w:val="14"/>
      <w:szCs w:val="14"/>
    </w:rPr>
  </w:style>
  <w:style w:type="character" w:customStyle="1" w:styleId="DVL-Amend-EnrollmentText-Left-ProposalIDChar">
    <w:name w:val="D.  VL-Amend-Enrollment Text-Left-Proposal ID Char"/>
    <w:basedOn w:val="DefaultParagraphFont"/>
    <w:link w:val="DVL-Amend-EnrollmentText-Left-ProposalID"/>
    <w:rsid w:val="000B3FCC"/>
    <w:rPr>
      <w:rFonts w:ascii="Arial" w:eastAsia="Times" w:hAnsi="Arial"/>
      <w:color w:val="000000"/>
      <w:sz w:val="16"/>
      <w:szCs w:val="16"/>
    </w:rPr>
  </w:style>
  <w:style w:type="character" w:customStyle="1" w:styleId="D1VL-Amend-MicrosoftResellerText-Left-ProposalIDChar">
    <w:name w:val="D.1  VL-Amend-Microsoft/Reseller Text-Left-Proposal ID Char"/>
    <w:basedOn w:val="DefaultParagraphFont"/>
    <w:link w:val="D1VL-Amend-MicrosoftResellerText-Left-ProposalID"/>
    <w:rsid w:val="000B3FCC"/>
    <w:rPr>
      <w:rFonts w:ascii="Arial" w:eastAsia="Times" w:hAnsi="Arial"/>
      <w:i/>
      <w:color w:val="000000"/>
      <w:sz w:val="14"/>
      <w:szCs w:val="14"/>
    </w:rPr>
  </w:style>
  <w:style w:type="character" w:customStyle="1" w:styleId="VL-Amend-German-StepChar">
    <w:name w:val="VL-Amend-German-Step Char"/>
    <w:basedOn w:val="ListParagraphChar"/>
    <w:link w:val="VL-Amend-German-Step"/>
    <w:rsid w:val="000B3FCC"/>
    <w:rPr>
      <w:rFonts w:ascii="Arial" w:hAnsi="Arial"/>
      <w:color w:val="000000"/>
      <w:szCs w:val="24"/>
    </w:rPr>
  </w:style>
  <w:style w:type="paragraph" w:customStyle="1" w:styleId="G1VL-Amend-Section-Title-Centered">
    <w:name w:val="G.1  VL-Amend-Section-Title-Centered"/>
    <w:basedOn w:val="Normal"/>
    <w:link w:val="G1VL-Amend-Section-Title-CenteredChar"/>
    <w:qFormat/>
    <w:rsid w:val="000B3FCC"/>
    <w:pPr>
      <w:spacing w:before="480"/>
      <w:jc w:val="center"/>
    </w:pPr>
    <w:rPr>
      <w:b/>
      <w:i/>
      <w:sz w:val="28"/>
    </w:rPr>
  </w:style>
  <w:style w:type="paragraph" w:customStyle="1" w:styleId="H1VL-Amend-SS-Lvl-2-Body">
    <w:name w:val="H.1 VL-Amend-SS-Lvl-2-Body"/>
    <w:basedOn w:val="Normal"/>
    <w:link w:val="H1VL-Amend-SS-Lvl-2-BodyChar"/>
    <w:qFormat/>
    <w:rsid w:val="000B3FCC"/>
    <w:pPr>
      <w:spacing w:after="240"/>
      <w:ind w:left="1080"/>
    </w:pPr>
  </w:style>
  <w:style w:type="character" w:customStyle="1" w:styleId="G1VL-Amend-Section-Title-CenteredChar">
    <w:name w:val="G.1  VL-Amend-Section-Title-Centered Char"/>
    <w:basedOn w:val="DefaultParagraphFont"/>
    <w:link w:val="G1VL-Amend-Section-Title-Centered"/>
    <w:rsid w:val="000B3FCC"/>
    <w:rPr>
      <w:rFonts w:ascii="Arial" w:hAnsi="Arial"/>
      <w:b/>
      <w:i/>
      <w:color w:val="000000"/>
      <w:sz w:val="28"/>
      <w:szCs w:val="24"/>
    </w:rPr>
  </w:style>
  <w:style w:type="paragraph" w:customStyle="1" w:styleId="I1VL-Amend-SS-Lvl-3-Body">
    <w:name w:val="I.1  VL-Amend-SS-Lvl-3-Body"/>
    <w:basedOn w:val="H1VL-Amend-SS-Lvl-2-Body"/>
    <w:link w:val="I1VL-Amend-SS-Lvl-3-BodyChar"/>
    <w:qFormat/>
    <w:rsid w:val="000B3FCC"/>
    <w:pPr>
      <w:ind w:left="1440"/>
    </w:pPr>
  </w:style>
  <w:style w:type="character" w:customStyle="1" w:styleId="H1VL-Amend-SS-Lvl-2-BodyChar">
    <w:name w:val="H.1 VL-Amend-SS-Lvl-2-Body Char"/>
    <w:basedOn w:val="DefaultParagraphFont"/>
    <w:link w:val="H1VL-Amend-SS-Lvl-2-Body"/>
    <w:rsid w:val="000B3FCC"/>
    <w:rPr>
      <w:rFonts w:ascii="Arial" w:hAnsi="Arial"/>
      <w:color w:val="000000"/>
      <w:szCs w:val="24"/>
    </w:rPr>
  </w:style>
  <w:style w:type="paragraph" w:customStyle="1" w:styleId="J1VL-Amend-ss-Lvl-4-Body">
    <w:name w:val="J.1  VL-Amend-ss-Lvl-4-Body"/>
    <w:basedOn w:val="Normal"/>
    <w:link w:val="J1VL-Amend-ss-Lvl-4-BodyChar"/>
    <w:qFormat/>
    <w:rsid w:val="000B3FCC"/>
    <w:pPr>
      <w:ind w:left="1800"/>
    </w:pPr>
  </w:style>
  <w:style w:type="character" w:customStyle="1" w:styleId="I1VL-Amend-SS-Lvl-3-BodyChar">
    <w:name w:val="I.1  VL-Amend-SS-Lvl-3-Body Char"/>
    <w:basedOn w:val="H1VL-Amend-SS-Lvl-2-BodyChar"/>
    <w:link w:val="I1VL-Amend-SS-Lvl-3-Body"/>
    <w:rsid w:val="000B3FCC"/>
    <w:rPr>
      <w:rFonts w:ascii="Arial" w:hAnsi="Arial"/>
      <w:color w:val="000000"/>
      <w:szCs w:val="24"/>
    </w:rPr>
  </w:style>
  <w:style w:type="paragraph" w:customStyle="1" w:styleId="KVL-Amend-SS-Lvl-5">
    <w:name w:val="K.  VL-Amend-SS-Lvl-5"/>
    <w:basedOn w:val="JVL-Amend-SS-Lvl-4"/>
    <w:link w:val="KVL-Amend-SS-Lvl-5Char"/>
    <w:qFormat/>
    <w:rsid w:val="000B3FCC"/>
    <w:pPr>
      <w:numPr>
        <w:ilvl w:val="4"/>
      </w:numPr>
    </w:pPr>
  </w:style>
  <w:style w:type="character" w:customStyle="1" w:styleId="J1VL-Amend-ss-Lvl-4-BodyChar">
    <w:name w:val="J.1  VL-Amend-ss-Lvl-4-Body Char"/>
    <w:basedOn w:val="DefaultParagraphFont"/>
    <w:link w:val="J1VL-Amend-ss-Lvl-4-Body"/>
    <w:rsid w:val="000B3FCC"/>
    <w:rPr>
      <w:rFonts w:ascii="Arial" w:hAnsi="Arial"/>
      <w:color w:val="000000"/>
      <w:szCs w:val="24"/>
    </w:rPr>
  </w:style>
  <w:style w:type="paragraph" w:customStyle="1" w:styleId="K1VL-Amend-SS-Lvl-5-Body">
    <w:name w:val="K.1  VL-Amend-SS-Lvl-5-Body"/>
    <w:basedOn w:val="Normal"/>
    <w:link w:val="K1VL-Amend-SS-Lvl-5-BodyChar"/>
    <w:qFormat/>
    <w:rsid w:val="000B3FCC"/>
    <w:pPr>
      <w:ind w:left="2160"/>
    </w:pPr>
  </w:style>
  <w:style w:type="character" w:customStyle="1" w:styleId="KVL-Amend-SS-Lvl-5Char">
    <w:name w:val="K.  VL-Amend-SS-Lvl-5 Char"/>
    <w:basedOn w:val="JVL-Amend-SS-Lvl-4Char"/>
    <w:link w:val="KVL-Amend-SS-Lvl-5"/>
    <w:rsid w:val="000B3FCC"/>
    <w:rPr>
      <w:rFonts w:ascii="Arial" w:hAnsi="Arial"/>
      <w:color w:val="000000"/>
      <w:szCs w:val="24"/>
    </w:rPr>
  </w:style>
  <w:style w:type="character" w:customStyle="1" w:styleId="K1VL-Amend-SS-Lvl-5-BodyChar">
    <w:name w:val="K.1  VL-Amend-SS-Lvl-5-Body Char"/>
    <w:basedOn w:val="DefaultParagraphFont"/>
    <w:link w:val="K1VL-Amend-SS-Lvl-5-Body"/>
    <w:rsid w:val="000B3FCC"/>
    <w:rPr>
      <w:rFonts w:ascii="Arial" w:hAnsi="Arial"/>
      <w:color w:val="000000"/>
      <w:szCs w:val="24"/>
    </w:rPr>
  </w:style>
  <w:style w:type="paragraph" w:customStyle="1" w:styleId="VL-Program-Name">
    <w:name w:val="VL-Program-Name"/>
    <w:basedOn w:val="Normal"/>
    <w:link w:val="VL-Program-NameChar"/>
    <w:qFormat/>
    <w:rsid w:val="000B3FCC"/>
    <w:pPr>
      <w:tabs>
        <w:tab w:val="center" w:pos="4704"/>
        <w:tab w:val="right" w:pos="9407"/>
      </w:tabs>
      <w:spacing w:before="240"/>
      <w:jc w:val="left"/>
      <w:outlineLvl w:val="0"/>
    </w:pPr>
    <w:rPr>
      <w:rFonts w:eastAsia="MS Mincho" w:cs="Arial"/>
      <w:sz w:val="36"/>
      <w:szCs w:val="36"/>
    </w:rPr>
  </w:style>
  <w:style w:type="character" w:customStyle="1" w:styleId="VL-Program-NameChar">
    <w:name w:val="VL-Program-Name Char"/>
    <w:basedOn w:val="DefaultParagraphFont"/>
    <w:link w:val="VL-Program-Name"/>
    <w:rsid w:val="000B3FCC"/>
    <w:rPr>
      <w:rFonts w:ascii="Arial" w:eastAsia="MS Mincho" w:hAnsi="Arial" w:cs="Arial"/>
      <w:color w:val="000000"/>
      <w:sz w:val="36"/>
      <w:szCs w:val="36"/>
    </w:rPr>
  </w:style>
  <w:style w:type="paragraph" w:customStyle="1" w:styleId="Tableaddress">
    <w:name w:val="Table address"/>
    <w:basedOn w:val="Normal"/>
    <w:rsid w:val="000B3FCC"/>
    <w:pPr>
      <w:spacing w:before="40"/>
      <w:jc w:val="left"/>
    </w:pPr>
    <w:rPr>
      <w:rFonts w:eastAsia="Times" w:cs="Arial"/>
      <w:bCs/>
      <w:color w:val="auto"/>
      <w:sz w:val="18"/>
      <w:szCs w:val="20"/>
    </w:rPr>
  </w:style>
  <w:style w:type="character" w:styleId="Hyperlink">
    <w:name w:val="Hyperlink"/>
    <w:uiPriority w:val="99"/>
    <w:rsid w:val="000B3FCC"/>
    <w:rPr>
      <w:color w:val="0000FF"/>
      <w:u w:val="single"/>
    </w:rPr>
  </w:style>
  <w:style w:type="paragraph" w:styleId="CommentText">
    <w:name w:val="annotation text"/>
    <w:basedOn w:val="Normal"/>
    <w:link w:val="CommentTextChar"/>
    <w:uiPriority w:val="99"/>
    <w:rsid w:val="000B3FCC"/>
    <w:pPr>
      <w:spacing w:before="0"/>
      <w:jc w:val="left"/>
    </w:pPr>
    <w:rPr>
      <w:rFonts w:eastAsia="MS Mincho" w:cs="Arial"/>
      <w:color w:val="auto"/>
      <w:szCs w:val="20"/>
    </w:rPr>
  </w:style>
  <w:style w:type="character" w:customStyle="1" w:styleId="CommentTextChar">
    <w:name w:val="Comment Text Char"/>
    <w:basedOn w:val="DefaultParagraphFont"/>
    <w:link w:val="CommentText"/>
    <w:uiPriority w:val="99"/>
    <w:rsid w:val="000B3FCC"/>
    <w:rPr>
      <w:rFonts w:ascii="Arial" w:eastAsia="MS Mincho" w:hAnsi="Arial" w:cs="Arial"/>
    </w:rPr>
  </w:style>
  <w:style w:type="paragraph" w:styleId="NormalWeb">
    <w:name w:val="Normal (Web)"/>
    <w:basedOn w:val="Normal"/>
    <w:uiPriority w:val="99"/>
    <w:unhideWhenUsed/>
    <w:rsid w:val="000B3FCC"/>
    <w:pPr>
      <w:spacing w:before="100" w:beforeAutospacing="1" w:after="100" w:afterAutospacing="1"/>
      <w:jc w:val="left"/>
    </w:pPr>
    <w:rPr>
      <w:rFonts w:ascii="Times New Roman" w:eastAsia="Calibri" w:hAnsi="Times New Roman"/>
      <w:color w:val="auto"/>
      <w:sz w:val="24"/>
    </w:rPr>
  </w:style>
  <w:style w:type="character" w:styleId="Emphasis">
    <w:name w:val="Emphasis"/>
    <w:uiPriority w:val="20"/>
    <w:qFormat/>
    <w:rsid w:val="000B3FCC"/>
    <w:rPr>
      <w:i/>
      <w:iCs/>
    </w:rPr>
  </w:style>
  <w:style w:type="character" w:styleId="CommentReference">
    <w:name w:val="annotation reference"/>
    <w:basedOn w:val="DefaultParagraphFont"/>
    <w:uiPriority w:val="99"/>
    <w:rsid w:val="000B3FCC"/>
    <w:rPr>
      <w:sz w:val="16"/>
      <w:szCs w:val="16"/>
    </w:rPr>
  </w:style>
  <w:style w:type="paragraph" w:styleId="BalloonText">
    <w:name w:val="Balloon Text"/>
    <w:basedOn w:val="Normal"/>
    <w:link w:val="BalloonTextChar"/>
    <w:uiPriority w:val="99"/>
    <w:semiHidden/>
    <w:unhideWhenUsed/>
    <w:rsid w:val="000B3FCC"/>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3FCC"/>
    <w:rPr>
      <w:rFonts w:ascii="Segoe UI"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0B3FCC"/>
    <w:pPr>
      <w:spacing w:before="120"/>
      <w:jc w:val="both"/>
    </w:pPr>
    <w:rPr>
      <w:rFonts w:eastAsia="Times New Roman" w:cs="Times New Roman"/>
      <w:b/>
      <w:bCs/>
      <w:color w:val="000000"/>
    </w:rPr>
  </w:style>
  <w:style w:type="character" w:customStyle="1" w:styleId="CommentSubjectChar">
    <w:name w:val="Comment Subject Char"/>
    <w:basedOn w:val="CommentTextChar"/>
    <w:link w:val="CommentSubject"/>
    <w:uiPriority w:val="99"/>
    <w:semiHidden/>
    <w:rsid w:val="000B3FCC"/>
    <w:rPr>
      <w:rFonts w:ascii="Arial" w:eastAsia="MS Mincho" w:hAnsi="Arial" w:cs="Arial"/>
      <w:b/>
      <w:bCs/>
      <w:color w:val="000000"/>
    </w:rPr>
  </w:style>
  <w:style w:type="character" w:styleId="PageNumber">
    <w:name w:val="page number"/>
    <w:basedOn w:val="DefaultParagraphFont"/>
    <w:rsid w:val="000B3FCC"/>
  </w:style>
  <w:style w:type="paragraph" w:customStyle="1" w:styleId="VL-Amend-EnrollmentText-Left-ProposalID">
    <w:name w:val="VL-Amend-Enrollment Text-Left-Proposal ID"/>
    <w:basedOn w:val="Normal"/>
    <w:link w:val="VL-Amend-EnrollmentText-Left-ProposalIDChar"/>
    <w:qFormat/>
    <w:rsid w:val="000B3FCC"/>
    <w:pPr>
      <w:spacing w:before="0"/>
      <w:jc w:val="right"/>
    </w:pPr>
    <w:rPr>
      <w:rFonts w:cs="Arial"/>
      <w:sz w:val="16"/>
      <w:szCs w:val="16"/>
    </w:rPr>
  </w:style>
  <w:style w:type="paragraph" w:customStyle="1" w:styleId="VL-Amend-MicrosoftResellerText-Left-ProposalID">
    <w:name w:val="VL-Amend-Microsoft/Reseller Text-Left-Proposal ID"/>
    <w:basedOn w:val="Normal"/>
    <w:link w:val="VL-Amend-MicrosoftResellerText-Left-ProposalIDChar"/>
    <w:qFormat/>
    <w:rsid w:val="000B3FCC"/>
    <w:pPr>
      <w:spacing w:before="0"/>
      <w:jc w:val="right"/>
    </w:pPr>
    <w:rPr>
      <w:rFonts w:cs="Arial"/>
      <w:i/>
      <w:sz w:val="14"/>
      <w:szCs w:val="14"/>
    </w:rPr>
  </w:style>
  <w:style w:type="paragraph" w:customStyle="1" w:styleId="MSsmalltype">
    <w:name w:val="_MS small type"/>
    <w:basedOn w:val="Normal"/>
    <w:next w:val="Normal"/>
    <w:rsid w:val="000B3FCC"/>
    <w:pPr>
      <w:spacing w:before="0"/>
      <w:jc w:val="left"/>
    </w:pPr>
    <w:rPr>
      <w:rFonts w:cs="Arial"/>
      <w:color w:val="auto"/>
      <w:sz w:val="16"/>
      <w:szCs w:val="20"/>
    </w:rPr>
  </w:style>
  <w:style w:type="character" w:customStyle="1" w:styleId="VL-Amend-EnrollmentText-Left-ProposalIDChar">
    <w:name w:val="VL-Amend-Enrollment Text-Left-Proposal ID Char"/>
    <w:basedOn w:val="DefaultParagraphFont"/>
    <w:link w:val="VL-Amend-EnrollmentText-Left-ProposalID"/>
    <w:locked/>
    <w:rsid w:val="000B3FCC"/>
    <w:rPr>
      <w:rFonts w:ascii="Arial" w:hAnsi="Arial" w:cs="Arial"/>
      <w:color w:val="000000"/>
      <w:sz w:val="16"/>
      <w:szCs w:val="16"/>
    </w:rPr>
  </w:style>
  <w:style w:type="character" w:customStyle="1" w:styleId="VL-Amend-MicrosoftResellerText-Left-ProposalIDChar">
    <w:name w:val="VL-Amend-Microsoft/Reseller Text-Left-Proposal ID Char"/>
    <w:basedOn w:val="DefaultParagraphFont"/>
    <w:link w:val="VL-Amend-MicrosoftResellerText-Left-ProposalID"/>
    <w:locked/>
    <w:rsid w:val="000B3FCC"/>
    <w:rPr>
      <w:rFonts w:ascii="Arial" w:hAnsi="Arial" w:cs="Arial"/>
      <w:i/>
      <w:color w:val="000000"/>
      <w:sz w:val="14"/>
      <w:szCs w:val="14"/>
    </w:rPr>
  </w:style>
  <w:style w:type="character" w:customStyle="1" w:styleId="ProductList-BodyChar">
    <w:name w:val="Product List - Body Char"/>
    <w:basedOn w:val="DefaultParagraphFont"/>
    <w:link w:val="ProductList-Body"/>
    <w:locked/>
    <w:rsid w:val="000B3FCC"/>
    <w:rPr>
      <w:sz w:val="18"/>
    </w:rPr>
  </w:style>
  <w:style w:type="paragraph" w:customStyle="1" w:styleId="ProductList-Body">
    <w:name w:val="Product List - Body"/>
    <w:basedOn w:val="Normal"/>
    <w:link w:val="ProductList-BodyChar"/>
    <w:qFormat/>
    <w:rsid w:val="000B3FCC"/>
    <w:pPr>
      <w:tabs>
        <w:tab w:val="left" w:pos="158"/>
      </w:tabs>
      <w:spacing w:before="0"/>
      <w:jc w:val="left"/>
    </w:pPr>
    <w:rPr>
      <w:rFonts w:ascii="Times New Roman" w:hAnsi="Times New Roman"/>
      <w:color w:val="auto"/>
      <w:sz w:val="18"/>
      <w:szCs w:val="20"/>
    </w:rPr>
  </w:style>
  <w:style w:type="paragraph" w:customStyle="1" w:styleId="VL-Amendment-Name">
    <w:name w:val="VL-Amendment-Name"/>
    <w:basedOn w:val="Normal"/>
    <w:link w:val="VL-Amendment-NameChar"/>
    <w:qFormat/>
    <w:rsid w:val="000B3FCC"/>
    <w:pPr>
      <w:tabs>
        <w:tab w:val="center" w:pos="4704"/>
        <w:tab w:val="right" w:pos="9407"/>
      </w:tabs>
      <w:spacing w:before="0"/>
      <w:jc w:val="left"/>
      <w:outlineLvl w:val="0"/>
    </w:pPr>
    <w:rPr>
      <w:rFonts w:eastAsia="MS Mincho" w:cs="Arial"/>
      <w:sz w:val="36"/>
      <w:szCs w:val="36"/>
    </w:rPr>
  </w:style>
  <w:style w:type="character" w:customStyle="1" w:styleId="VL-Amendment-NameChar">
    <w:name w:val="VL-Amendment-Name Char"/>
    <w:basedOn w:val="DefaultParagraphFont"/>
    <w:link w:val="VL-Amendment-Name"/>
    <w:rsid w:val="000B3FCC"/>
    <w:rPr>
      <w:rFonts w:ascii="Arial" w:eastAsia="MS Mincho" w:hAnsi="Arial" w:cs="Arial"/>
      <w:color w:val="000000"/>
      <w:sz w:val="36"/>
      <w:szCs w:val="36"/>
    </w:rPr>
  </w:style>
  <w:style w:type="paragraph" w:styleId="Revision">
    <w:name w:val="Revision"/>
    <w:hidden/>
    <w:uiPriority w:val="99"/>
    <w:semiHidden/>
    <w:rsid w:val="00DB27E5"/>
    <w:rPr>
      <w:rFonts w:ascii="Arial" w:hAnsi="Arial"/>
      <w:color w:val="000000"/>
      <w:szCs w:val="24"/>
    </w:rPr>
  </w:style>
  <w:style w:type="character" w:customStyle="1" w:styleId="LogoportDoNotTranslate">
    <w:name w:val="LogoportDoNotTranslate"/>
    <w:uiPriority w:val="99"/>
    <w:rsid w:val="007513DA"/>
    <w:rPr>
      <w:rFonts w:ascii="Courier New" w:hAnsi="Courier New"/>
      <w:noProof/>
      <w:color w:val="808080"/>
    </w:rPr>
  </w:style>
  <w:style w:type="character" w:customStyle="1" w:styleId="LogoportMarkup">
    <w:name w:val="LogoportMarkup"/>
    <w:basedOn w:val="DefaultParagraphFont"/>
    <w:rsid w:val="00FC3884"/>
    <w:rPr>
      <w:rFonts w:ascii="Courier New" w:hAnsi="Courier New" w:cs="Courier New"/>
      <w:b w:val="0"/>
      <w:color w:val="FF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904517">
      <w:bodyDiv w:val="1"/>
      <w:marLeft w:val="0"/>
      <w:marRight w:val="0"/>
      <w:marTop w:val="0"/>
      <w:marBottom w:val="0"/>
      <w:divBdr>
        <w:top w:val="none" w:sz="0" w:space="0" w:color="auto"/>
        <w:left w:val="none" w:sz="0" w:space="0" w:color="auto"/>
        <w:bottom w:val="none" w:sz="0" w:space="0" w:color="auto"/>
        <w:right w:val="none" w:sz="0" w:space="0" w:color="auto"/>
      </w:divBdr>
    </w:div>
    <w:div w:id="445346879">
      <w:bodyDiv w:val="1"/>
      <w:marLeft w:val="0"/>
      <w:marRight w:val="0"/>
      <w:marTop w:val="0"/>
      <w:marBottom w:val="0"/>
      <w:divBdr>
        <w:top w:val="none" w:sz="0" w:space="0" w:color="auto"/>
        <w:left w:val="none" w:sz="0" w:space="0" w:color="auto"/>
        <w:bottom w:val="none" w:sz="0" w:space="0" w:color="auto"/>
        <w:right w:val="none" w:sz="0" w:space="0" w:color="auto"/>
      </w:divBdr>
    </w:div>
    <w:div w:id="1585072893">
      <w:bodyDiv w:val="1"/>
      <w:marLeft w:val="0"/>
      <w:marRight w:val="0"/>
      <w:marTop w:val="0"/>
      <w:marBottom w:val="0"/>
      <w:divBdr>
        <w:top w:val="none" w:sz="0" w:space="0" w:color="auto"/>
        <w:left w:val="none" w:sz="0" w:space="0" w:color="auto"/>
        <w:bottom w:val="none" w:sz="0" w:space="0" w:color="auto"/>
        <w:right w:val="none" w:sz="0" w:space="0" w:color="auto"/>
      </w:divBdr>
    </w:div>
    <w:div w:id="2144154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ka.ms/german_terms"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hmcda\Desktop\Updated%20Styles%20Amendment%20Template%2012%2012%2013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413d18e3-5990-40a1-8dcb-0f3da32f25c0">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228909EEC41054DB80F479771A3DFAA" ma:contentTypeVersion="3" ma:contentTypeDescription="Create a new document." ma:contentTypeScope="" ma:versionID="7a6f2079fa3c2ca50c82847a36c797bf">
  <xsd:schema xmlns:xsd="http://www.w3.org/2001/XMLSchema" xmlns:xs="http://www.w3.org/2001/XMLSchema" xmlns:p="http://schemas.microsoft.com/office/2006/metadata/properties" xmlns:ns2="413d18e3-5990-40a1-8dcb-0f3da32f25c0" xmlns:ns3="f701e11a-e3d0-4c1c-aa6f-c34ed67e7a61" targetNamespace="http://schemas.microsoft.com/office/2006/metadata/properties" ma:root="true" ma:fieldsID="c9659bee8c61374dc7819bb9e117a309" ns2:_="" ns3:_="">
    <xsd:import namespace="413d18e3-5990-40a1-8dcb-0f3da32f25c0"/>
    <xsd:import namespace="f701e11a-e3d0-4c1c-aa6f-c34ed67e7a61"/>
    <xsd:element name="properties">
      <xsd:complexType>
        <xsd:sequence>
          <xsd:element name="documentManagement">
            <xsd:complexType>
              <xsd:all>
                <xsd:element ref="ns2:SharedWithUsers" minOccurs="0"/>
                <xsd:element ref="ns3:SharingHintHash"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3d18e3-5990-40a1-8dcb-0f3da32f25c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701e11a-e3d0-4c1c-aa6f-c34ed67e7a61" elementFormDefault="qualified">
    <xsd:import namespace="http://schemas.microsoft.com/office/2006/documentManagement/types"/>
    <xsd:import namespace="http://schemas.microsoft.com/office/infopath/2007/PartnerControls"/>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5E393A-0FF2-41D0-806A-2FE265D4F730}">
  <ds:schemaRefs>
    <ds:schemaRef ds:uri="http://schemas.microsoft.com/office/2006/metadata/properties"/>
    <ds:schemaRef ds:uri="http://schemas.microsoft.com/office/infopath/2007/PartnerControls"/>
    <ds:schemaRef ds:uri="413d18e3-5990-40a1-8dcb-0f3da32f25c0"/>
  </ds:schemaRefs>
</ds:datastoreItem>
</file>

<file path=customXml/itemProps2.xml><?xml version="1.0" encoding="utf-8"?>
<ds:datastoreItem xmlns:ds="http://schemas.openxmlformats.org/officeDocument/2006/customXml" ds:itemID="{0B206B1A-D94F-4B9B-BDBC-B90B61163D8D}">
  <ds:schemaRefs>
    <ds:schemaRef ds:uri="http://schemas.microsoft.com/sharepoint/v3/contenttype/forms"/>
  </ds:schemaRefs>
</ds:datastoreItem>
</file>

<file path=customXml/itemProps3.xml><?xml version="1.0" encoding="utf-8"?>
<ds:datastoreItem xmlns:ds="http://schemas.openxmlformats.org/officeDocument/2006/customXml" ds:itemID="{678EE5F1-0ED8-49F3-817D-06156BA938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3d18e3-5990-40a1-8dcb-0f3da32f25c0"/>
    <ds:schemaRef ds:uri="f701e11a-e3d0-4c1c-aa6f-c34ed67e7a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8869244-13B7-4459-BF4C-2B123AED4E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Updated Styles Amendment Template 12 12 13dotx</Template>
  <TotalTime>408</TotalTime>
  <Pages>3</Pages>
  <Words>1384</Words>
  <Characters>7892</Characters>
  <Application>Microsoft Office Word</Application>
  <DocSecurity>0</DocSecurity>
  <Lines>65</Lines>
  <Paragraphs>18</Paragraphs>
  <ScaleCrop>false</ScaleCrop>
  <HeadingPairs>
    <vt:vector size="6" baseType="variant">
      <vt:variant>
        <vt:lpstr>Titre</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Deutsche Telekom AG</Company>
  <LinksUpToDate>false</LinksUpToDate>
  <CharactersWithSpaces>9258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McDaniel</dc:creator>
  <cp:lastModifiedBy>Elise Gordon (Launch Consulting)</cp:lastModifiedBy>
  <cp:revision>54</cp:revision>
  <cp:lastPrinted>2017-04-17T18:15:00Z</cp:lastPrinted>
  <dcterms:created xsi:type="dcterms:W3CDTF">2017-04-20T09:28:00Z</dcterms:created>
  <dcterms:modified xsi:type="dcterms:W3CDTF">2017-05-05T17:53:00Z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0x0101009228909EEC41054DB80F479771A3DFAA</vt:lpwstr>
  </property>
  <property fmtid="{D5CDD505-2E9C-101B-9397-08002B2CF9AE}" pid="3" name="IsMyDocuments">
    <vt:bool>true</vt:bool>
  </property>
</Properties>
</file>