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3039B5" w14:textId="4FF91719" w:rsidR="004B5908" w:rsidRPr="00FC3884" w:rsidRDefault="00972706" w:rsidP="00CE666C">
      <w:pPr>
        <w:pStyle w:val="BVL-Amendment-Name"/>
      </w:pPr>
      <w:bookmarkStart w:id="0" w:name="_GoBack"/>
      <w:bookmarkEnd w:id="0"/>
      <w:r>
        <w:t xml:space="preserve">Internete teikiamų paslaugų sąlygų </w:t>
      </w:r>
      <w:r w:rsidR="002172BB">
        <w:t>papildymas</w:t>
      </w:r>
      <w:r>
        <w:t>, taikomas Vokietijoje internete teikiamoms paslaugoms</w:t>
      </w:r>
    </w:p>
    <w:p w14:paraId="7A68DA10" w14:textId="4CF70D00" w:rsidR="00DB27E5" w:rsidRPr="00FC3884" w:rsidRDefault="00DB27E5" w:rsidP="00DB27E5">
      <w:pPr>
        <w:pStyle w:val="EVL-Amend-Preamble-FirstPara"/>
      </w:pPr>
      <w:r>
        <w:t xml:space="preserve">Šis pakeitimas (toliau – Pakeitimas) pakeičia jūsų </w:t>
      </w:r>
      <w:r w:rsidR="00843AED">
        <w:t>„</w:t>
      </w:r>
      <w:r>
        <w:t>Microsoft</w:t>
      </w:r>
      <w:r w:rsidR="00843AED">
        <w:t>“</w:t>
      </w:r>
      <w:r>
        <w:t xml:space="preserve"> internete teikiamų paslaugų prenumeratos sutartį (toliau – Prenumeratos sutartis), įskaitant į ją įtrauktas internete teikiamų paslaugų sąlygas (ITPS), bet yra taikomas tik Vokietijoje internete teikiamoms paslaugoms (kaip apibrėžta toliau).</w:t>
      </w:r>
      <w:r w:rsidR="003025AC">
        <w:t xml:space="preserve"> </w:t>
      </w:r>
      <w:r>
        <w:t>Šio Pakeitimo sąlygos pakeičia bet kokias prieštaraujančias sąlygas jūsų Prenumeratos sutartyje, įskaitant ITPS.</w:t>
      </w:r>
    </w:p>
    <w:p w14:paraId="4743B05F" w14:textId="067CCEA3" w:rsidR="004B5908" w:rsidRPr="00FC3884" w:rsidRDefault="00972706">
      <w:pPr>
        <w:pStyle w:val="GVL-Amend-SS-Lvl-1-Title"/>
        <w:numPr>
          <w:ilvl w:val="0"/>
          <w:numId w:val="37"/>
        </w:numPr>
      </w:pPr>
      <w:r>
        <w:t>Sąvokos</w:t>
      </w:r>
      <w:r w:rsidR="00CA0038">
        <w:t>.</w:t>
      </w:r>
    </w:p>
    <w:p w14:paraId="0AD20F0C" w14:textId="0A796B3E" w:rsidR="004B5908" w:rsidRPr="00FC3884" w:rsidRDefault="00972706">
      <w:pPr>
        <w:pStyle w:val="FVL-Amend-Body"/>
      </w:pPr>
      <w:r>
        <w:t>Jei šiame Pakeitime neapibrėžta kitaip, visos ir bet kokios iš didžiosios raidės rašomos sąvokos yra apibrėžtos Kliento Prenumeratos sutartyje.</w:t>
      </w:r>
    </w:p>
    <w:p w14:paraId="3797ED5E" w14:textId="5719D24E" w:rsidR="004B5908" w:rsidRPr="00FC3884" w:rsidRDefault="00972706">
      <w:r>
        <w:rPr>
          <w:rFonts w:cs="Arial"/>
          <w:szCs w:val="20"/>
        </w:rPr>
        <w:t>„Kliento duomenys</w:t>
      </w:r>
      <w:r w:rsidR="00843AED">
        <w:rPr>
          <w:rFonts w:cs="Arial"/>
          <w:szCs w:val="20"/>
        </w:rPr>
        <w:t>“</w:t>
      </w:r>
      <w:r>
        <w:rPr>
          <w:rFonts w:cs="Arial"/>
          <w:szCs w:val="20"/>
        </w:rPr>
        <w:t xml:space="preserve"> kalbant apie Vokietijoje internete teikiamas paslaugas – visi duomenys, įskaitant visus tekstinius, garso, vaizdo įrašų ar</w:t>
      </w:r>
      <w:r w:rsidR="00CE666C">
        <w:rPr>
          <w:rFonts w:cs="Arial"/>
          <w:szCs w:val="20"/>
        </w:rPr>
        <w:t xml:space="preserve"> vaizdo </w:t>
      </w:r>
      <w:r w:rsidRPr="00CE666C">
        <w:rPr>
          <w:rFonts w:cs="Arial"/>
          <w:szCs w:val="20"/>
        </w:rPr>
        <w:t>failus</w:t>
      </w:r>
      <w:r>
        <w:rPr>
          <w:rFonts w:cs="Arial"/>
          <w:szCs w:val="20"/>
        </w:rPr>
        <w:t xml:space="preserve"> ir programinę įrangą, kuri</w:t>
      </w:r>
      <w:r w:rsidR="002172BB">
        <w:rPr>
          <w:rFonts w:cs="Arial"/>
          <w:szCs w:val="20"/>
        </w:rPr>
        <w:t>e</w:t>
      </w:r>
      <w:r>
        <w:rPr>
          <w:rFonts w:cs="Arial"/>
          <w:szCs w:val="20"/>
        </w:rPr>
        <w:t xml:space="preserve"> yra pateikiam</w:t>
      </w:r>
      <w:r w:rsidR="002172BB">
        <w:rPr>
          <w:rFonts w:cs="Arial"/>
          <w:szCs w:val="20"/>
        </w:rPr>
        <w:t>i</w:t>
      </w:r>
      <w:r>
        <w:rPr>
          <w:rFonts w:cs="Arial"/>
          <w:szCs w:val="20"/>
        </w:rPr>
        <w:t xml:space="preserve"> „Microsoft“ ir (arba) Duomenų patikėtiniui Kliento arba jo vardu naudojantis Vokietijoje internete teikiamomis paslaugomis.</w:t>
      </w:r>
    </w:p>
    <w:p w14:paraId="5A79F6DB" w14:textId="59DC1CA5" w:rsidR="004B5908" w:rsidRPr="00FC3884" w:rsidRDefault="00843AED">
      <w:r>
        <w:rPr>
          <w:rFonts w:cs="Arial"/>
          <w:szCs w:val="20"/>
        </w:rPr>
        <w:t>„</w:t>
      </w:r>
      <w:r w:rsidR="00972706">
        <w:rPr>
          <w:rFonts w:cs="Arial"/>
          <w:szCs w:val="20"/>
        </w:rPr>
        <w:t>Duomenų patikėtinis</w:t>
      </w:r>
      <w:r>
        <w:rPr>
          <w:rFonts w:cs="Arial"/>
          <w:szCs w:val="20"/>
        </w:rPr>
        <w:t>“</w:t>
      </w:r>
      <w:r w:rsidR="00972706">
        <w:rPr>
          <w:rFonts w:cs="Arial"/>
          <w:szCs w:val="20"/>
        </w:rPr>
        <w:t xml:space="preserve"> – tai Vokietijos </w:t>
      </w:r>
      <w:r w:rsidR="00972706" w:rsidRPr="00FF2BBB">
        <w:rPr>
          <w:rFonts w:cs="Arial"/>
          <w:szCs w:val="20"/>
        </w:rPr>
        <w:t>juridinis asmuo</w:t>
      </w:r>
      <w:r w:rsidR="00972706" w:rsidRPr="006D2E85">
        <w:rPr>
          <w:rFonts w:cs="Arial"/>
          <w:szCs w:val="20"/>
        </w:rPr>
        <w:t>,</w:t>
      </w:r>
      <w:r w:rsidR="00972706">
        <w:rPr>
          <w:rFonts w:cs="Arial"/>
          <w:szCs w:val="20"/>
        </w:rPr>
        <w:t xml:space="preserve"> „Microsoft</w:t>
      </w:r>
      <w:r>
        <w:rPr>
          <w:rFonts w:cs="Arial"/>
          <w:szCs w:val="20"/>
        </w:rPr>
        <w:t>“</w:t>
      </w:r>
      <w:r w:rsidR="00972706">
        <w:rPr>
          <w:rFonts w:cs="Arial"/>
          <w:szCs w:val="20"/>
        </w:rPr>
        <w:t xml:space="preserve"> paskirtas kontroliuoti ir prižiūrėti prieigą prie Kliento duomenų naudojantis Vokietijoje internete teikiamomis paslaugomis.</w:t>
      </w:r>
    </w:p>
    <w:p w14:paraId="140002E2" w14:textId="2C135695" w:rsidR="004B5908" w:rsidRPr="00FC3884" w:rsidRDefault="00843AED" w:rsidP="001A328C">
      <w:r>
        <w:rPr>
          <w:rFonts w:cs="Arial"/>
          <w:szCs w:val="20"/>
        </w:rPr>
        <w:t>„</w:t>
      </w:r>
      <w:r w:rsidR="00972706">
        <w:rPr>
          <w:rFonts w:cs="Arial"/>
          <w:szCs w:val="20"/>
        </w:rPr>
        <w:t>Vokietijoje internete teikiamos paslaugos</w:t>
      </w:r>
      <w:r>
        <w:rPr>
          <w:rFonts w:cs="Arial"/>
          <w:szCs w:val="20"/>
        </w:rPr>
        <w:t>“</w:t>
      </w:r>
      <w:r w:rsidR="00972706">
        <w:rPr>
          <w:rFonts w:cs="Arial"/>
          <w:szCs w:val="20"/>
        </w:rPr>
        <w:t xml:space="preserve"> – „Microsoft Azure Germany</w:t>
      </w:r>
      <w:r>
        <w:rPr>
          <w:rFonts w:cs="Arial"/>
          <w:szCs w:val="20"/>
        </w:rPr>
        <w:t>“</w:t>
      </w:r>
      <w:r w:rsidR="00972706">
        <w:rPr>
          <w:rFonts w:cs="Arial"/>
          <w:szCs w:val="20"/>
        </w:rPr>
        <w:t>, „Microsoft Office 365 Germany</w:t>
      </w:r>
      <w:r>
        <w:rPr>
          <w:rFonts w:cs="Arial"/>
          <w:szCs w:val="20"/>
        </w:rPr>
        <w:t>“</w:t>
      </w:r>
      <w:r w:rsidR="00972706">
        <w:rPr>
          <w:rFonts w:cs="Arial"/>
          <w:szCs w:val="20"/>
        </w:rPr>
        <w:t xml:space="preserve"> ir </w:t>
      </w:r>
      <w:r>
        <w:rPr>
          <w:rFonts w:cs="Arial"/>
          <w:szCs w:val="20"/>
        </w:rPr>
        <w:t>„</w:t>
      </w:r>
      <w:r w:rsidR="00972706">
        <w:rPr>
          <w:rFonts w:cs="Arial"/>
          <w:szCs w:val="20"/>
        </w:rPr>
        <w:t>Microsoft Dynamics 365 Germany“, kaip aprašyta išsamiau</w:t>
      </w:r>
      <w:r w:rsidR="00AB33C6">
        <w:rPr>
          <w:rFonts w:cs="Arial"/>
          <w:szCs w:val="20"/>
        </w:rPr>
        <w:t xml:space="preserve"> </w:t>
      </w:r>
      <w:r w:rsidR="00972706">
        <w:rPr>
          <w:rFonts w:cs="Arial"/>
          <w:szCs w:val="20"/>
        </w:rPr>
        <w:t>adres</w:t>
      </w:r>
      <w:r w:rsidR="003025AC">
        <w:rPr>
          <w:rFonts w:cs="Arial"/>
          <w:szCs w:val="20"/>
        </w:rPr>
        <w:t>uose</w:t>
      </w:r>
      <w:r w:rsidR="001C1BCA">
        <w:rPr>
          <w:rFonts w:cs="Arial"/>
          <w:szCs w:val="20"/>
        </w:rPr>
        <w:t xml:space="preserve"> </w:t>
      </w:r>
      <w:hyperlink r:id="rId8" w:history="1">
        <w:r w:rsidR="00CD3000" w:rsidRPr="00563F3D">
          <w:rPr>
            <w:rStyle w:val="Hyperlink"/>
          </w:rPr>
          <w:t>https://aka.ms/german_terms</w:t>
        </w:r>
      </w:hyperlink>
      <w:r w:rsidR="00AC5964">
        <w:rPr>
          <w:color w:val="auto"/>
        </w:rPr>
        <w:t>,</w:t>
      </w:r>
      <w:r w:rsidR="00206525" w:rsidRPr="00206525">
        <w:rPr>
          <w:color w:val="auto"/>
        </w:rPr>
        <w:t xml:space="preserve"> </w:t>
      </w:r>
      <w:r w:rsidR="00AB33C6">
        <w:rPr>
          <w:rFonts w:cs="Arial"/>
          <w:szCs w:val="20"/>
        </w:rPr>
        <w:t>įskaitant visas kitas minėtu</w:t>
      </w:r>
      <w:r w:rsidR="00AC5964">
        <w:rPr>
          <w:rFonts w:cs="Arial"/>
          <w:szCs w:val="20"/>
        </w:rPr>
        <w:t>ose</w:t>
      </w:r>
      <w:r w:rsidR="00AB33C6">
        <w:rPr>
          <w:rFonts w:cs="Arial"/>
          <w:szCs w:val="20"/>
        </w:rPr>
        <w:t xml:space="preserve"> adresu</w:t>
      </w:r>
      <w:r w:rsidR="00AC5964">
        <w:rPr>
          <w:rFonts w:cs="Arial"/>
          <w:szCs w:val="20"/>
        </w:rPr>
        <w:t>ose</w:t>
      </w:r>
      <w:r w:rsidR="00AB33C6">
        <w:rPr>
          <w:rFonts w:cs="Arial"/>
          <w:szCs w:val="20"/>
        </w:rPr>
        <w:t xml:space="preserve"> </w:t>
      </w:r>
      <w:r w:rsidR="00972706">
        <w:rPr>
          <w:rFonts w:cs="Arial"/>
          <w:szCs w:val="20"/>
        </w:rPr>
        <w:t>nurodytas „Microsoft</w:t>
      </w:r>
      <w:r w:rsidR="008A25D0">
        <w:rPr>
          <w:rFonts w:cs="Arial"/>
          <w:szCs w:val="20"/>
        </w:rPr>
        <w:t>“</w:t>
      </w:r>
      <w:r w:rsidR="00972706">
        <w:rPr>
          <w:rFonts w:cs="Arial"/>
          <w:szCs w:val="20"/>
        </w:rPr>
        <w:t xml:space="preserve"> internete teikiamas paslaugas, kurių Kliento duomenys laikomi Vokietijos duomenų centruose.</w:t>
      </w:r>
    </w:p>
    <w:p w14:paraId="5F7B4AFA" w14:textId="1D9AE426" w:rsidR="004B5908" w:rsidRPr="00FC3884" w:rsidRDefault="00972706">
      <w:r>
        <w:rPr>
          <w:rFonts w:cs="Arial"/>
          <w:szCs w:val="20"/>
        </w:rPr>
        <w:t>„Vokietijos duomenų centrai“ – tai Vokietijoje esantys duomenų centrai, kuriuose yra laikomos Vokietijoje internete teikiamos paslaugos ir kuriuose prieigą prie įrangos su Kliento duomenimis kontroliuoja ir prižiūri Duomenų patikėtinis.</w:t>
      </w:r>
      <w:r w:rsidR="00DB6BE5">
        <w:rPr>
          <w:rFonts w:cs="Arial"/>
          <w:szCs w:val="20"/>
        </w:rPr>
        <w:t xml:space="preserve"> </w:t>
      </w:r>
      <w:r>
        <w:rPr>
          <w:rFonts w:cs="Arial"/>
          <w:szCs w:val="20"/>
        </w:rPr>
        <w:t>Jei reikia daugiau informacijos apie Vokietijos duomenų centrų buvimo vietą ir darbą, žr. Patikimumo centras.</w:t>
      </w:r>
    </w:p>
    <w:p w14:paraId="17F83F7A" w14:textId="769C52E1" w:rsidR="004B5908" w:rsidRPr="00FC3884" w:rsidRDefault="00972706">
      <w:r w:rsidRPr="00BA0F69">
        <w:rPr>
          <w:rFonts w:cs="Arial"/>
          <w:szCs w:val="20"/>
        </w:rPr>
        <w:t>„Microsoft</w:t>
      </w:r>
      <w:r w:rsidR="000F2731">
        <w:rPr>
          <w:rFonts w:cs="Arial"/>
          <w:szCs w:val="20"/>
        </w:rPr>
        <w:t>“</w:t>
      </w:r>
      <w:r w:rsidRPr="00A04DFE">
        <w:rPr>
          <w:rFonts w:cs="Arial"/>
          <w:szCs w:val="20"/>
        </w:rPr>
        <w:t xml:space="preserve"> personalas</w:t>
      </w:r>
      <w:r w:rsidR="006D2E85" w:rsidRPr="00A04DFE">
        <w:rPr>
          <w:rFonts w:cs="Arial"/>
          <w:szCs w:val="20"/>
        </w:rPr>
        <w:t>“</w:t>
      </w:r>
      <w:r>
        <w:rPr>
          <w:rFonts w:cs="Arial"/>
          <w:szCs w:val="20"/>
        </w:rPr>
        <w:t xml:space="preserve"> – „Microsoft</w:t>
      </w:r>
      <w:r w:rsidR="00C135AD">
        <w:rPr>
          <w:rFonts w:cs="Arial"/>
          <w:szCs w:val="20"/>
        </w:rPr>
        <w:t>“</w:t>
      </w:r>
      <w:r>
        <w:rPr>
          <w:rFonts w:cs="Arial"/>
          <w:szCs w:val="20"/>
        </w:rPr>
        <w:t xml:space="preserve"> ir su ja Susijusių įmonių darbuotojai ir rangovai, išskyrus Duomenų patikėtinį (ir bet kokius Duomenų patikėtinio teisių perėmėjus).</w:t>
      </w:r>
    </w:p>
    <w:p w14:paraId="29A7D8F4" w14:textId="77777777" w:rsidR="004B5908" w:rsidRPr="00FC3884" w:rsidRDefault="00972706">
      <w:pPr>
        <w:pStyle w:val="GVL-Amend-SS-Lvl-1-Title"/>
        <w:numPr>
          <w:ilvl w:val="0"/>
          <w:numId w:val="37"/>
        </w:numPr>
      </w:pPr>
      <w:r>
        <w:t>Vokietijoje internete teikiamų paslaugų papildomos sąlygos.</w:t>
      </w:r>
    </w:p>
    <w:p w14:paraId="7F3EE15B" w14:textId="6B0F766E" w:rsidR="00DB27E5" w:rsidRPr="00FC3884" w:rsidRDefault="00972706" w:rsidP="00627AC5">
      <w:pPr>
        <w:pStyle w:val="ListParagraph"/>
        <w:numPr>
          <w:ilvl w:val="0"/>
          <w:numId w:val="38"/>
        </w:numPr>
        <w:contextualSpacing w:val="0"/>
      </w:pPr>
      <w:r>
        <w:rPr>
          <w:rFonts w:cs="Arial"/>
          <w:b/>
          <w:szCs w:val="20"/>
        </w:rPr>
        <w:t>Internete teikiamų paslaugų sąlygų pakeitimas.</w:t>
      </w:r>
      <w:r w:rsidR="00DB6BE5" w:rsidRPr="000270E1">
        <w:rPr>
          <w:rFonts w:cs="Arial"/>
          <w:szCs w:val="20"/>
        </w:rPr>
        <w:t xml:space="preserve"> </w:t>
      </w:r>
      <w:r>
        <w:rPr>
          <w:rFonts w:cs="Arial"/>
          <w:szCs w:val="20"/>
        </w:rPr>
        <w:t xml:space="preserve">Tik kalbant apie Vokietijoje internete teikiamas paslaugas, „Internete teikiamų paslaugų“ apibrėžimas, pateiktas ITPS, įskaitant Duomenų tvarkymo sąlygas (DTS), reiškia Vokietijoje internete teikiamas paslaugas, </w:t>
      </w:r>
      <w:r w:rsidR="003D1B51">
        <w:rPr>
          <w:rFonts w:cs="Arial"/>
          <w:szCs w:val="20"/>
        </w:rPr>
        <w:t xml:space="preserve">tačiau </w:t>
      </w:r>
      <w:r>
        <w:rPr>
          <w:rFonts w:cs="Arial"/>
          <w:szCs w:val="20"/>
        </w:rPr>
        <w:t xml:space="preserve">DTS </w:t>
      </w:r>
      <w:r w:rsidR="003D1B51">
        <w:rPr>
          <w:rFonts w:cs="Arial"/>
          <w:szCs w:val="20"/>
        </w:rPr>
        <w:t xml:space="preserve">atžvilgiu bus </w:t>
      </w:r>
      <w:r>
        <w:rPr>
          <w:rFonts w:cs="Arial"/>
          <w:szCs w:val="20"/>
        </w:rPr>
        <w:t>ir toliau taikoma Peržiūrų išimtis.</w:t>
      </w:r>
      <w:r w:rsidR="00DB6BE5">
        <w:rPr>
          <w:rFonts w:cs="Arial"/>
          <w:szCs w:val="20"/>
        </w:rPr>
        <w:t xml:space="preserve"> </w:t>
      </w:r>
      <w:r>
        <w:rPr>
          <w:rFonts w:cs="Arial"/>
          <w:szCs w:val="20"/>
        </w:rPr>
        <w:t xml:space="preserve">Šis Pakeitimas lieka galioti visa apimtimi, kol visi kiekvienos prenumeratos Kliento duomenys bus </w:t>
      </w:r>
      <w:r w:rsidR="00250817">
        <w:rPr>
          <w:rFonts w:cs="Arial"/>
          <w:szCs w:val="20"/>
        </w:rPr>
        <w:t>ištrinti</w:t>
      </w:r>
      <w:r w:rsidR="003D1B51">
        <w:rPr>
          <w:rFonts w:cs="Arial"/>
          <w:szCs w:val="20"/>
        </w:rPr>
        <w:t xml:space="preserve"> </w:t>
      </w:r>
      <w:r>
        <w:rPr>
          <w:rFonts w:cs="Arial"/>
          <w:szCs w:val="20"/>
        </w:rPr>
        <w:t>pagal Sutarties sąlygas.</w:t>
      </w:r>
    </w:p>
    <w:p w14:paraId="7D6785C4" w14:textId="6AB9DECF" w:rsidR="004B5908" w:rsidRPr="00FC3884" w:rsidRDefault="00972706">
      <w:pPr>
        <w:pStyle w:val="ListParagraph"/>
        <w:numPr>
          <w:ilvl w:val="0"/>
          <w:numId w:val="38"/>
        </w:numPr>
        <w:contextualSpacing w:val="0"/>
      </w:pPr>
      <w:r>
        <w:rPr>
          <w:rFonts w:cs="Arial"/>
          <w:b/>
          <w:szCs w:val="20"/>
        </w:rPr>
        <w:t>Kliento duomenų vieta</w:t>
      </w:r>
      <w:r w:rsidRPr="00DB6BE5">
        <w:rPr>
          <w:rFonts w:cs="Arial"/>
          <w:b/>
          <w:szCs w:val="20"/>
        </w:rPr>
        <w:t>.</w:t>
      </w:r>
      <w:r w:rsidR="00DB6BE5">
        <w:rPr>
          <w:rFonts w:cs="Arial"/>
          <w:szCs w:val="20"/>
        </w:rPr>
        <w:t xml:space="preserve"> </w:t>
      </w:r>
      <w:r>
        <w:rPr>
          <w:rFonts w:cs="Arial"/>
          <w:szCs w:val="20"/>
        </w:rPr>
        <w:t>Kliento duomenys bus laikomi tik Vokietijos duomenų centruose.</w:t>
      </w:r>
    </w:p>
    <w:p w14:paraId="0783A878" w14:textId="77777777" w:rsidR="004B5908" w:rsidRPr="00FC3884" w:rsidRDefault="00972706">
      <w:pPr>
        <w:ind w:left="1080"/>
      </w:pPr>
      <w:r>
        <w:rPr>
          <w:rFonts w:cs="Arial"/>
          <w:szCs w:val="20"/>
        </w:rPr>
        <w:t>Vokietijoje internete teikiamos paslaugos nekontroliuoja ir neriboja regionų, iš kurių Klientas ar Kliento galutiniai vartotojai gali pasiekti ar perkelti Kliento duomenis.</w:t>
      </w:r>
    </w:p>
    <w:p w14:paraId="71E9DDFD" w14:textId="60468F2A" w:rsidR="004B5908" w:rsidRPr="00FC3884" w:rsidRDefault="00972706" w:rsidP="00627AC5">
      <w:pPr>
        <w:pStyle w:val="ListParagraph"/>
        <w:numPr>
          <w:ilvl w:val="0"/>
          <w:numId w:val="38"/>
        </w:numPr>
        <w:contextualSpacing w:val="0"/>
      </w:pPr>
      <w:r>
        <w:rPr>
          <w:rFonts w:cs="Arial"/>
          <w:b/>
          <w:szCs w:val="20"/>
        </w:rPr>
        <w:t>Prieiga prie Kliento duomenų</w:t>
      </w:r>
      <w:r w:rsidRPr="00DB6BE5">
        <w:rPr>
          <w:rFonts w:cs="Arial"/>
          <w:b/>
          <w:szCs w:val="20"/>
        </w:rPr>
        <w:t>.</w:t>
      </w:r>
      <w:r w:rsidR="00DB6BE5">
        <w:rPr>
          <w:rFonts w:cs="Arial"/>
          <w:szCs w:val="20"/>
        </w:rPr>
        <w:t xml:space="preserve"> </w:t>
      </w:r>
      <w:r>
        <w:rPr>
          <w:rFonts w:cs="Arial"/>
          <w:szCs w:val="20"/>
        </w:rPr>
        <w:t>Prieigą prie Kliento duomenų kontroliuoja tik Duomenų patikėtinis, išskyrus prieigą, kurią inicijuoja Klientas arba Kliento galutiniai vartotojai. „Microsoft</w:t>
      </w:r>
      <w:r w:rsidR="000F2731">
        <w:rPr>
          <w:rFonts w:cs="Arial"/>
          <w:szCs w:val="20"/>
        </w:rPr>
        <w:t>“</w:t>
      </w:r>
      <w:r>
        <w:rPr>
          <w:rFonts w:cs="Arial"/>
          <w:szCs w:val="20"/>
        </w:rPr>
        <w:t xml:space="preserve"> personalas </w:t>
      </w:r>
      <w:r w:rsidR="005C582E">
        <w:rPr>
          <w:rFonts w:cs="Arial"/>
          <w:szCs w:val="20"/>
        </w:rPr>
        <w:t>neturės prieigos prie</w:t>
      </w:r>
      <w:r>
        <w:rPr>
          <w:rFonts w:cs="Arial"/>
          <w:szCs w:val="20"/>
        </w:rPr>
        <w:t xml:space="preserve"> Kliento duomenų, išskyrus:</w:t>
      </w:r>
    </w:p>
    <w:p w14:paraId="33F62208" w14:textId="17D80288" w:rsidR="004B5908" w:rsidRPr="00FC3884" w:rsidRDefault="00972706" w:rsidP="000270E1">
      <w:pPr>
        <w:pStyle w:val="ListParagraph"/>
        <w:numPr>
          <w:ilvl w:val="0"/>
          <w:numId w:val="36"/>
        </w:numPr>
        <w:contextualSpacing w:val="0"/>
      </w:pPr>
      <w:r>
        <w:rPr>
          <w:rFonts w:cs="Arial"/>
          <w:szCs w:val="20"/>
        </w:rPr>
        <w:t xml:space="preserve">Jei Duomenų patikėtinis suteikia </w:t>
      </w:r>
      <w:r w:rsidR="006D2E85">
        <w:rPr>
          <w:rFonts w:cs="Arial"/>
          <w:szCs w:val="20"/>
        </w:rPr>
        <w:t xml:space="preserve">ribotą </w:t>
      </w:r>
      <w:r>
        <w:rPr>
          <w:rFonts w:cs="Arial"/>
          <w:szCs w:val="20"/>
        </w:rPr>
        <w:t>prieigą</w:t>
      </w:r>
      <w:r w:rsidR="006D2E85">
        <w:rPr>
          <w:rFonts w:cs="Arial"/>
          <w:szCs w:val="20"/>
        </w:rPr>
        <w:t xml:space="preserve"> tam</w:t>
      </w:r>
      <w:r>
        <w:rPr>
          <w:rFonts w:cs="Arial"/>
          <w:szCs w:val="20"/>
        </w:rPr>
        <w:t>, kad „Microsoft“ galėtų išspręsti kliento aptarnavimo incidentą ar problemą</w:t>
      </w:r>
      <w:r w:rsidR="006D2E85">
        <w:rPr>
          <w:rFonts w:cs="Arial"/>
          <w:szCs w:val="20"/>
        </w:rPr>
        <w:t>, susijusią su</w:t>
      </w:r>
      <w:r>
        <w:rPr>
          <w:rFonts w:cs="Arial"/>
          <w:szCs w:val="20"/>
        </w:rPr>
        <w:t xml:space="preserve"> Vokietijoje internete </w:t>
      </w:r>
      <w:r w:rsidR="005C582E">
        <w:rPr>
          <w:rFonts w:cs="Arial"/>
          <w:szCs w:val="20"/>
        </w:rPr>
        <w:t>teikiamomis paslaugomis</w:t>
      </w:r>
      <w:r>
        <w:rPr>
          <w:rFonts w:cs="Arial"/>
          <w:szCs w:val="20"/>
        </w:rPr>
        <w:t>, arba jei „Microsoft“ personalui tokios prieigos reikia siekiant atlikti Vokietijoje internete teikiamų paslaugų priežiūros ar tobulinimo veiksmus. Tokiomis</w:t>
      </w:r>
      <w:r w:rsidR="005C582E">
        <w:rPr>
          <w:rFonts w:cs="Arial"/>
          <w:szCs w:val="20"/>
        </w:rPr>
        <w:t xml:space="preserve"> išskirtinėmis </w:t>
      </w:r>
      <w:r>
        <w:rPr>
          <w:rFonts w:cs="Arial"/>
          <w:szCs w:val="20"/>
        </w:rPr>
        <w:t>aplinkybėmis Duomenų patikėtinis suteiks tokią prieigą tik laikotarpiui, kurio reikia problemai pašalinti.</w:t>
      </w:r>
      <w:r w:rsidR="00DB6BE5">
        <w:rPr>
          <w:rFonts w:cs="Arial"/>
          <w:szCs w:val="20"/>
        </w:rPr>
        <w:t xml:space="preserve"> </w:t>
      </w:r>
      <w:r>
        <w:rPr>
          <w:rFonts w:cs="Arial"/>
          <w:szCs w:val="20"/>
        </w:rPr>
        <w:t>Duomenų patikėtinis stebės suteiktą prieigą ir ją panaikins, kai problema bus pašalinta.</w:t>
      </w:r>
    </w:p>
    <w:p w14:paraId="04844EC6" w14:textId="77777777" w:rsidR="004B5908" w:rsidRPr="00FC3884" w:rsidRDefault="00972706">
      <w:pPr>
        <w:pStyle w:val="ListParagraph"/>
        <w:ind w:firstLine="360"/>
        <w:contextualSpacing w:val="0"/>
      </w:pPr>
      <w:r>
        <w:rPr>
          <w:rFonts w:cs="Arial"/>
          <w:szCs w:val="20"/>
        </w:rPr>
        <w:lastRenderedPageBreak/>
        <w:t>arba</w:t>
      </w:r>
    </w:p>
    <w:p w14:paraId="2D20DED4" w14:textId="10CA3963" w:rsidR="004B5908" w:rsidRPr="00FC3884" w:rsidRDefault="00972706" w:rsidP="000270E1">
      <w:pPr>
        <w:pStyle w:val="ListParagraph"/>
        <w:numPr>
          <w:ilvl w:val="0"/>
          <w:numId w:val="36"/>
        </w:numPr>
        <w:contextualSpacing w:val="0"/>
      </w:pPr>
      <w:r>
        <w:rPr>
          <w:rFonts w:cs="Arial"/>
          <w:szCs w:val="20"/>
        </w:rPr>
        <w:t>Jei tokią prieigą „Microsoft“ personalui tiesiogiai suteikia Klientas (pavyzdžiui, Klientas bendrina darbalaukį su „Microsoft“ aptarnavimo inžinieriumi arba el. paštu išsiunčia „Microsoft“ aptarnavimo inžinieriui failą).</w:t>
      </w:r>
      <w:r>
        <w:t xml:space="preserve"> </w:t>
      </w:r>
      <w:r>
        <w:rPr>
          <w:rFonts w:cs="Arial"/>
          <w:szCs w:val="20"/>
        </w:rPr>
        <w:t>Duomenų patikėtinis neprivalo kontroliuoti arba stebėti tokios prieigos.</w:t>
      </w:r>
    </w:p>
    <w:p w14:paraId="61113472" w14:textId="6ECE55DB" w:rsidR="004B5908" w:rsidRPr="00FC3884" w:rsidRDefault="00972706">
      <w:pPr>
        <w:pStyle w:val="ListParagraph"/>
        <w:numPr>
          <w:ilvl w:val="0"/>
          <w:numId w:val="38"/>
        </w:numPr>
        <w:contextualSpacing w:val="0"/>
      </w:pPr>
      <w:r>
        <w:rPr>
          <w:rFonts w:cs="Arial"/>
          <w:b/>
          <w:szCs w:val="20"/>
        </w:rPr>
        <w:t>Kliento duomenų atskleidimas.</w:t>
      </w:r>
      <w:r w:rsidR="00DB6BE5" w:rsidRPr="000270E1">
        <w:rPr>
          <w:rFonts w:cs="Arial"/>
          <w:szCs w:val="20"/>
        </w:rPr>
        <w:t xml:space="preserve"> </w:t>
      </w:r>
      <w:r w:rsidR="00BA027E" w:rsidRPr="000270E1">
        <w:rPr>
          <w:rFonts w:cs="Arial"/>
          <w:szCs w:val="20"/>
        </w:rPr>
        <w:t>Kadangi</w:t>
      </w:r>
      <w:r w:rsidR="00BA027E">
        <w:rPr>
          <w:rFonts w:cs="Arial"/>
          <w:b/>
          <w:szCs w:val="20"/>
        </w:rPr>
        <w:t xml:space="preserve"> </w:t>
      </w:r>
      <w:r>
        <w:rPr>
          <w:rFonts w:cs="Arial"/>
          <w:szCs w:val="20"/>
        </w:rPr>
        <w:t>„Microsoft</w:t>
      </w:r>
      <w:r w:rsidR="000F2731">
        <w:rPr>
          <w:rFonts w:cs="Arial"/>
          <w:szCs w:val="20"/>
        </w:rPr>
        <w:t>“</w:t>
      </w:r>
      <w:r>
        <w:rPr>
          <w:rFonts w:cs="Arial"/>
          <w:szCs w:val="20"/>
        </w:rPr>
        <w:t xml:space="preserve"> personalas </w:t>
      </w:r>
      <w:r w:rsidR="00BA027E">
        <w:rPr>
          <w:rFonts w:cs="Arial"/>
          <w:szCs w:val="20"/>
        </w:rPr>
        <w:t>neturės prieigos prie</w:t>
      </w:r>
      <w:r>
        <w:rPr>
          <w:rFonts w:cs="Arial"/>
          <w:szCs w:val="20"/>
        </w:rPr>
        <w:t xml:space="preserve"> Kliento duomenų, nebent tokią prieigą suteiks ir stebės Duomenų patikėtinis arba suteiks Klientas, kaip aprašyta šiame dokumente, todėl „Microsoft“ negali atskleisti ir neatskleis Kliento duomenų jokiai trečiajai šaliai (įskaitant teisėsaugos institucijas) be Duomenų patikėtinio arba Kliento leidimo.</w:t>
      </w:r>
    </w:p>
    <w:p w14:paraId="6C15D38D" w14:textId="5EDA58B7" w:rsidR="004B5908" w:rsidRPr="00FC3884" w:rsidRDefault="00972706">
      <w:pPr>
        <w:ind w:left="1080"/>
      </w:pPr>
      <w:r>
        <w:rPr>
          <w:rFonts w:cs="Arial"/>
          <w:szCs w:val="20"/>
        </w:rPr>
        <w:t xml:space="preserve">Jei „Microsoft“ iš trečiosios šalies </w:t>
      </w:r>
      <w:r w:rsidR="003C77C3" w:rsidRPr="000270E1">
        <w:rPr>
          <w:rFonts w:cs="Arial"/>
          <w:szCs w:val="20"/>
        </w:rPr>
        <w:t xml:space="preserve">gaus </w:t>
      </w:r>
      <w:r w:rsidR="00F004EC">
        <w:rPr>
          <w:rFonts w:cs="Arial"/>
          <w:szCs w:val="20"/>
        </w:rPr>
        <w:t xml:space="preserve">prašymą </w:t>
      </w:r>
      <w:r w:rsidR="00BA027E">
        <w:rPr>
          <w:rFonts w:cs="Arial"/>
          <w:szCs w:val="20"/>
        </w:rPr>
        <w:t>pateikti kliento duomenis</w:t>
      </w:r>
      <w:r>
        <w:rPr>
          <w:rFonts w:cs="Arial"/>
          <w:szCs w:val="20"/>
        </w:rPr>
        <w:t>, „Microsoft“ informuos tokią trečiąją šalį, kad „Microsoft“ neturi prieigos prie Kliento duomenų, ir nurodys trečiajai šaliai kreiptis į Duomenų patikėtinį ir (arba) Klientą.</w:t>
      </w:r>
      <w:r w:rsidR="00DB6BE5">
        <w:rPr>
          <w:rFonts w:cs="Arial"/>
          <w:szCs w:val="20"/>
        </w:rPr>
        <w:t xml:space="preserve"> </w:t>
      </w:r>
      <w:r w:rsidR="00F963FB">
        <w:rPr>
          <w:rFonts w:cs="Arial"/>
          <w:szCs w:val="20"/>
        </w:rPr>
        <w:t xml:space="preserve">Aukščiau </w:t>
      </w:r>
      <w:r>
        <w:rPr>
          <w:rFonts w:cs="Arial"/>
          <w:szCs w:val="20"/>
        </w:rPr>
        <w:t>aprašytoje situacijoje „Microsoft“ gali suteikti trečiajai šaliai Kliento pagrindinę kontaktinę informaciją.</w:t>
      </w:r>
    </w:p>
    <w:p w14:paraId="1C61B5C5" w14:textId="61B93FA1" w:rsidR="004B5908" w:rsidRPr="00FC3884" w:rsidRDefault="00972706">
      <w:pPr>
        <w:pStyle w:val="ListParagraph"/>
        <w:numPr>
          <w:ilvl w:val="0"/>
          <w:numId w:val="38"/>
        </w:numPr>
      </w:pPr>
      <w:r>
        <w:rPr>
          <w:rFonts w:cs="Arial"/>
          <w:b/>
          <w:szCs w:val="20"/>
        </w:rPr>
        <w:t>Duomenų patikėtinio vykdomas duomenų tvarkymas.</w:t>
      </w:r>
      <w:r w:rsidR="00DB6BE5">
        <w:rPr>
          <w:rFonts w:cs="Arial"/>
          <w:b/>
          <w:szCs w:val="20"/>
        </w:rPr>
        <w:t xml:space="preserve"> </w:t>
      </w:r>
      <w:r>
        <w:rPr>
          <w:rFonts w:cs="Arial"/>
          <w:szCs w:val="20"/>
        </w:rPr>
        <w:t xml:space="preserve">Duomenų patikėtinis yra duomenų tvarkytojas (arba pagalbinis duomenų tvarkytojas, jei </w:t>
      </w:r>
      <w:r w:rsidR="003D1B51">
        <w:rPr>
          <w:rFonts w:cs="Arial"/>
          <w:szCs w:val="20"/>
        </w:rPr>
        <w:t xml:space="preserve">pats Klientas yra </w:t>
      </w:r>
      <w:r>
        <w:rPr>
          <w:rFonts w:cs="Arial"/>
          <w:szCs w:val="20"/>
        </w:rPr>
        <w:t xml:space="preserve">duomenų tvarkytojas), veikiantis Kliento vardu </w:t>
      </w:r>
      <w:r w:rsidR="00BA027E">
        <w:rPr>
          <w:rFonts w:cs="Arial"/>
          <w:szCs w:val="20"/>
        </w:rPr>
        <w:t xml:space="preserve">siekiant </w:t>
      </w:r>
      <w:r>
        <w:rPr>
          <w:rFonts w:cs="Arial"/>
          <w:szCs w:val="20"/>
        </w:rPr>
        <w:t>atlikti arba prižiūrėti užduotis, kurių metu „Microsoft</w:t>
      </w:r>
      <w:r w:rsidR="000F2731">
        <w:rPr>
          <w:rFonts w:cs="Arial"/>
          <w:szCs w:val="20"/>
        </w:rPr>
        <w:t>“</w:t>
      </w:r>
      <w:r>
        <w:rPr>
          <w:rFonts w:cs="Arial"/>
          <w:szCs w:val="20"/>
        </w:rPr>
        <w:t xml:space="preserve"> personalas turi pasiekti Kliento duomenis arba infrastruktūrą, kurioje laikomi Kliento duomenys.</w:t>
      </w:r>
      <w:r w:rsidR="00DB6BE5">
        <w:rPr>
          <w:rFonts w:cs="Arial"/>
          <w:szCs w:val="20"/>
        </w:rPr>
        <w:t xml:space="preserve"> </w:t>
      </w:r>
      <w:r>
        <w:rPr>
          <w:rFonts w:cs="Arial"/>
          <w:szCs w:val="20"/>
        </w:rPr>
        <w:t>Jei Klientas nenurodys kitaip, tokias užduotis atliks arba prižiūrės Duomenų patikėtinis. Duomenų patikėtinio įsipareigojimai Klientui yra aprašyti atskiroje sutartyje, kurią sudarė Klientas ir Duomenų patikėtinis (toliau – Duomenų patikėtinio sutartis).</w:t>
      </w:r>
      <w:r w:rsidR="00DB6BE5">
        <w:rPr>
          <w:rFonts w:cs="Arial"/>
          <w:szCs w:val="20"/>
        </w:rPr>
        <w:t xml:space="preserve"> </w:t>
      </w:r>
      <w:r>
        <w:rPr>
          <w:rFonts w:cs="Arial"/>
          <w:szCs w:val="20"/>
        </w:rPr>
        <w:t xml:space="preserve">Bet kokius Duomenų patikėtinio sutarties pakeitimus turi raštu patvirtinti „Microsoft“ ir Duomenų patikėtinio sutarties šalys; tokio patvirtinimo negavimas laikomas </w:t>
      </w:r>
      <w:r w:rsidR="00DD19F1">
        <w:rPr>
          <w:rFonts w:cs="Arial"/>
          <w:szCs w:val="20"/>
        </w:rPr>
        <w:t xml:space="preserve">esminiu </w:t>
      </w:r>
      <w:r>
        <w:rPr>
          <w:rFonts w:cs="Arial"/>
          <w:szCs w:val="20"/>
        </w:rPr>
        <w:t>šio Pakeitimo sąlygų pažeidimu.</w:t>
      </w:r>
    </w:p>
    <w:p w14:paraId="6B870F9F" w14:textId="27E27ED7" w:rsidR="004B5908" w:rsidRPr="00FC3884" w:rsidRDefault="00DD19F1">
      <w:pPr>
        <w:ind w:left="1080"/>
      </w:pPr>
      <w:r>
        <w:rPr>
          <w:rFonts w:cs="Arial"/>
          <w:szCs w:val="20"/>
        </w:rPr>
        <w:t xml:space="preserve">Atsižvelgiant į </w:t>
      </w:r>
      <w:r w:rsidR="00972706">
        <w:rPr>
          <w:rFonts w:cs="Arial"/>
          <w:szCs w:val="20"/>
        </w:rPr>
        <w:t>Duomenų patikėtinio vaidmenį tvarkant duomenis, „Microsoft“ yra duomenų tvarkytojas (arba pa</w:t>
      </w:r>
      <w:r w:rsidR="00922704">
        <w:rPr>
          <w:rFonts w:cs="Arial"/>
          <w:szCs w:val="20"/>
        </w:rPr>
        <w:t xml:space="preserve">galbinis </w:t>
      </w:r>
      <w:r w:rsidR="00972706">
        <w:rPr>
          <w:rFonts w:cs="Arial"/>
          <w:szCs w:val="20"/>
        </w:rPr>
        <w:t xml:space="preserve">duomenų tvarkytojas, jei </w:t>
      </w:r>
      <w:r w:rsidR="00922704">
        <w:rPr>
          <w:rFonts w:cs="Arial"/>
          <w:szCs w:val="20"/>
        </w:rPr>
        <w:t xml:space="preserve">pats Klientas yra </w:t>
      </w:r>
      <w:r w:rsidR="00972706">
        <w:rPr>
          <w:rFonts w:cs="Arial"/>
          <w:szCs w:val="20"/>
        </w:rPr>
        <w:t>duomenų tvarkytojas), Kliento vardu veikiantis visais kitais atžvilgiais teikiant Vokietijoje internete teikiamas paslaugas, kaip aprašyta Sutartyje ir šiame Pakeitime.</w:t>
      </w:r>
      <w:r w:rsidR="00DB6BE5">
        <w:rPr>
          <w:rFonts w:cs="Arial"/>
          <w:szCs w:val="20"/>
        </w:rPr>
        <w:t xml:space="preserve"> </w:t>
      </w:r>
      <w:r w:rsidR="00972706">
        <w:rPr>
          <w:rFonts w:cs="Arial"/>
          <w:szCs w:val="20"/>
        </w:rPr>
        <w:t xml:space="preserve">Vengiant neaiškumų, </w:t>
      </w:r>
      <w:r>
        <w:rPr>
          <w:rFonts w:cs="Arial"/>
          <w:szCs w:val="20"/>
        </w:rPr>
        <w:t>n</w:t>
      </w:r>
      <w:r w:rsidR="00972706">
        <w:rPr>
          <w:rFonts w:cs="Arial"/>
          <w:szCs w:val="20"/>
        </w:rPr>
        <w:t xml:space="preserve">ei Duomenų patikėtinis, nei „Microsoft“ nėra </w:t>
      </w:r>
      <w:r w:rsidR="00D45DFD">
        <w:rPr>
          <w:rFonts w:cs="Arial"/>
          <w:szCs w:val="20"/>
        </w:rPr>
        <w:t xml:space="preserve">laikomas </w:t>
      </w:r>
      <w:r w:rsidR="00972706">
        <w:rPr>
          <w:rFonts w:cs="Arial"/>
          <w:szCs w:val="20"/>
        </w:rPr>
        <w:t xml:space="preserve">kitos </w:t>
      </w:r>
      <w:r w:rsidR="00972706" w:rsidRPr="001A7562">
        <w:rPr>
          <w:rFonts w:cs="Arial"/>
          <w:szCs w:val="20"/>
        </w:rPr>
        <w:t>šalies</w:t>
      </w:r>
      <w:r w:rsidRPr="001A7562">
        <w:rPr>
          <w:rFonts w:cs="Arial"/>
          <w:szCs w:val="20"/>
        </w:rPr>
        <w:t xml:space="preserve"> </w:t>
      </w:r>
      <w:r w:rsidR="00972706" w:rsidRPr="001A7562">
        <w:rPr>
          <w:rFonts w:cs="Arial"/>
          <w:szCs w:val="20"/>
        </w:rPr>
        <w:t>pa</w:t>
      </w:r>
      <w:r w:rsidR="00182DA0">
        <w:rPr>
          <w:rFonts w:cs="Arial"/>
          <w:szCs w:val="20"/>
        </w:rPr>
        <w:t xml:space="preserve">galbiniu </w:t>
      </w:r>
      <w:r w:rsidR="00972706" w:rsidRPr="001A7562">
        <w:rPr>
          <w:rFonts w:cs="Arial"/>
          <w:szCs w:val="20"/>
        </w:rPr>
        <w:t>duomenų tvarkytoj</w:t>
      </w:r>
      <w:r w:rsidR="00D45DFD">
        <w:rPr>
          <w:rFonts w:cs="Arial"/>
          <w:szCs w:val="20"/>
        </w:rPr>
        <w:t>u</w:t>
      </w:r>
      <w:r w:rsidR="00972706" w:rsidRPr="001A7562">
        <w:rPr>
          <w:rFonts w:cs="Arial"/>
          <w:szCs w:val="20"/>
        </w:rPr>
        <w:t>.</w:t>
      </w:r>
    </w:p>
    <w:p w14:paraId="376F246C" w14:textId="49D6BFBC" w:rsidR="004B5908" w:rsidRPr="00FC3884" w:rsidRDefault="00972706">
      <w:pPr>
        <w:pStyle w:val="ListParagraph"/>
        <w:numPr>
          <w:ilvl w:val="0"/>
          <w:numId w:val="38"/>
        </w:numPr>
      </w:pPr>
      <w:r>
        <w:rPr>
          <w:rFonts w:cs="Arial"/>
          <w:b/>
          <w:szCs w:val="20"/>
        </w:rPr>
        <w:t>Duomenų patikėtinio pakeitimas.</w:t>
      </w:r>
      <w:r w:rsidR="00DB6BE5">
        <w:rPr>
          <w:rFonts w:cs="Arial"/>
          <w:b/>
          <w:szCs w:val="20"/>
        </w:rPr>
        <w:t xml:space="preserve"> </w:t>
      </w:r>
      <w:r>
        <w:rPr>
          <w:rFonts w:cs="Arial"/>
          <w:szCs w:val="20"/>
        </w:rPr>
        <w:t>Jei Duomenų patikėtinis pakeičiamas nauju juridiniu asmeniu (išskyrus dabartinio Duomenų patikėtinio susijusią įmonę Vokietijoje), Klientas bus informuotas apie tai likus 90 dienų iki tokio pakeitimo.</w:t>
      </w:r>
      <w:r w:rsidR="00DB6BE5">
        <w:rPr>
          <w:rFonts w:cs="Arial"/>
          <w:szCs w:val="20"/>
        </w:rPr>
        <w:t xml:space="preserve"> </w:t>
      </w:r>
      <w:r>
        <w:rPr>
          <w:rFonts w:cs="Arial"/>
          <w:szCs w:val="20"/>
        </w:rPr>
        <w:t xml:space="preserve">Bet koks naujas Duomenų patikėtinis turės būti patvirtintas </w:t>
      </w:r>
      <w:r w:rsidR="00843AED">
        <w:rPr>
          <w:rFonts w:cs="Arial"/>
          <w:szCs w:val="20"/>
        </w:rPr>
        <w:t>„</w:t>
      </w:r>
      <w:r>
        <w:rPr>
          <w:rFonts w:cs="Arial"/>
          <w:szCs w:val="20"/>
        </w:rPr>
        <w:t>Microsoft</w:t>
      </w:r>
      <w:r w:rsidR="00843AED">
        <w:rPr>
          <w:rFonts w:cs="Arial"/>
          <w:szCs w:val="20"/>
        </w:rPr>
        <w:t>“</w:t>
      </w:r>
      <w:r>
        <w:rPr>
          <w:rFonts w:cs="Arial"/>
          <w:szCs w:val="20"/>
        </w:rPr>
        <w:t xml:space="preserve"> ir: (1) prisiims visus įsipareigojimus, aprašytus Duomenų patikėtinio sutartyje, (2)</w:t>
      </w:r>
      <w:r w:rsidR="007353EF">
        <w:rPr>
          <w:rFonts w:cs="Arial"/>
          <w:szCs w:val="20"/>
        </w:rPr>
        <w:t> </w:t>
      </w:r>
      <w:r>
        <w:rPr>
          <w:rFonts w:cs="Arial"/>
          <w:szCs w:val="20"/>
        </w:rPr>
        <w:t>įsipareigos veikti pagal Vokietijos įstatymus, (3)</w:t>
      </w:r>
      <w:r w:rsidR="007353EF">
        <w:rPr>
          <w:rFonts w:cs="Arial"/>
          <w:szCs w:val="20"/>
        </w:rPr>
        <w:t> </w:t>
      </w:r>
      <w:r>
        <w:rPr>
          <w:rFonts w:cs="Arial"/>
          <w:szCs w:val="20"/>
        </w:rPr>
        <w:t>bus įsteigtas Vokietijoje ir turės joje pagrindinę būstinę, o jį valdantis subjektas taip pat bus įsteigtas ir turės pagrindinę būstinę Vokietijoje, ir (4)</w:t>
      </w:r>
      <w:r w:rsidR="007353EF">
        <w:rPr>
          <w:rFonts w:cs="Arial"/>
          <w:szCs w:val="20"/>
        </w:rPr>
        <w:t> </w:t>
      </w:r>
      <w:r>
        <w:rPr>
          <w:rFonts w:cs="Arial"/>
          <w:szCs w:val="20"/>
        </w:rPr>
        <w:t xml:space="preserve">bus finansiškai nepriklausomas nuo </w:t>
      </w:r>
      <w:r w:rsidR="00843AED">
        <w:rPr>
          <w:rFonts w:cs="Arial"/>
          <w:szCs w:val="20"/>
        </w:rPr>
        <w:t>„</w:t>
      </w:r>
      <w:r>
        <w:rPr>
          <w:rFonts w:cs="Arial"/>
          <w:szCs w:val="20"/>
        </w:rPr>
        <w:t>Microsoft</w:t>
      </w:r>
      <w:r w:rsidR="00843AED">
        <w:rPr>
          <w:rFonts w:cs="Arial"/>
          <w:szCs w:val="20"/>
        </w:rPr>
        <w:t>“</w:t>
      </w:r>
      <w:r>
        <w:rPr>
          <w:rFonts w:cs="Arial"/>
          <w:szCs w:val="20"/>
        </w:rPr>
        <w:t>.</w:t>
      </w:r>
      <w:r w:rsidR="00DB6BE5">
        <w:rPr>
          <w:rFonts w:cs="Arial"/>
          <w:szCs w:val="20"/>
        </w:rPr>
        <w:t xml:space="preserve"> </w:t>
      </w:r>
      <w:r w:rsidRPr="00F004EC">
        <w:rPr>
          <w:rFonts w:cs="Arial"/>
          <w:szCs w:val="20"/>
        </w:rPr>
        <w:t xml:space="preserve">Jei Klientas nesutinka su naujuoju Duomenų patikėtiniu, jis gali </w:t>
      </w:r>
      <w:r w:rsidR="00F004EC" w:rsidRPr="00E3108B">
        <w:rPr>
          <w:rFonts w:cs="Arial"/>
          <w:szCs w:val="20"/>
        </w:rPr>
        <w:t>be baudos</w:t>
      </w:r>
      <w:r w:rsidR="00F004EC" w:rsidRPr="00F004EC">
        <w:rPr>
          <w:rFonts w:cs="Arial"/>
          <w:szCs w:val="20"/>
        </w:rPr>
        <w:t xml:space="preserve"> </w:t>
      </w:r>
      <w:r w:rsidRPr="00F004EC">
        <w:rPr>
          <w:rFonts w:cs="Arial"/>
          <w:szCs w:val="20"/>
        </w:rPr>
        <w:t xml:space="preserve">nutraukti savo Vokietijoje internete teikiamų paslaugų prenumeratos sutartis įteikdamas </w:t>
      </w:r>
      <w:r w:rsidR="00843AED" w:rsidRPr="00F004EC">
        <w:rPr>
          <w:rFonts w:cs="Arial"/>
          <w:szCs w:val="20"/>
        </w:rPr>
        <w:t>„</w:t>
      </w:r>
      <w:r w:rsidRPr="00F004EC">
        <w:rPr>
          <w:rFonts w:cs="Arial"/>
          <w:szCs w:val="20"/>
        </w:rPr>
        <w:t>Microsoft</w:t>
      </w:r>
      <w:r w:rsidR="00843AED" w:rsidRPr="00F004EC">
        <w:rPr>
          <w:rFonts w:cs="Arial"/>
          <w:szCs w:val="20"/>
        </w:rPr>
        <w:t>“</w:t>
      </w:r>
      <w:r w:rsidRPr="00F004EC">
        <w:rPr>
          <w:rFonts w:cs="Arial"/>
          <w:szCs w:val="20"/>
        </w:rPr>
        <w:t xml:space="preserve"> pranešimą apie nutraukimą prieš baigiantis minėtam 90 dienų trukmės laikotarpiui.</w:t>
      </w:r>
      <w:r>
        <w:rPr>
          <w:rFonts w:cs="Arial"/>
          <w:szCs w:val="20"/>
        </w:rPr>
        <w:t xml:space="preserve"> Jei Klientas nenutraukia sutarčių prieš baigiantis 90 dienų trukmės laikotarpiui pagal </w:t>
      </w:r>
      <w:r w:rsidR="00374F0A">
        <w:rPr>
          <w:rFonts w:cs="Arial"/>
          <w:szCs w:val="20"/>
        </w:rPr>
        <w:t xml:space="preserve">aukščiau </w:t>
      </w:r>
      <w:r>
        <w:rPr>
          <w:rFonts w:cs="Arial"/>
          <w:szCs w:val="20"/>
        </w:rPr>
        <w:t xml:space="preserve">nurodytas sąlygas, </w:t>
      </w:r>
      <w:r w:rsidR="001A7562">
        <w:rPr>
          <w:rFonts w:cs="Arial"/>
          <w:szCs w:val="20"/>
        </w:rPr>
        <w:t>bus laikoma</w:t>
      </w:r>
      <w:r>
        <w:rPr>
          <w:rFonts w:cs="Arial"/>
          <w:szCs w:val="20"/>
        </w:rPr>
        <w:t xml:space="preserve">, kad Klientas sutiko su naujuoju Duomenų patikėtiniu. </w:t>
      </w:r>
    </w:p>
    <w:p w14:paraId="5C3C6EED" w14:textId="36ECF67C" w:rsidR="00AD62C0" w:rsidRPr="00FC3884" w:rsidRDefault="00972706" w:rsidP="00627AC5">
      <w:pPr>
        <w:ind w:left="1080"/>
      </w:pPr>
      <w:r>
        <w:rPr>
          <w:rFonts w:cs="Arial"/>
          <w:szCs w:val="20"/>
        </w:rPr>
        <w:t xml:space="preserve">Pereinamuoju laikotarpiu esamas Duomenų patikėtinis gali suteikti ribotą prižiūrimą prieigą prie Kliento duomenų pakaitiniam </w:t>
      </w:r>
      <w:r w:rsidR="001A7562">
        <w:rPr>
          <w:rFonts w:cs="Arial"/>
          <w:szCs w:val="20"/>
        </w:rPr>
        <w:t xml:space="preserve"> </w:t>
      </w:r>
      <w:r>
        <w:rPr>
          <w:rFonts w:cs="Arial"/>
          <w:szCs w:val="20"/>
        </w:rPr>
        <w:t>Duomenų patikėtiniui, jei to reikia pakaitiniam Duomenų patikėtiniui mokyti jam ruošiantis prisiimti pareigas, numatytas Duomenų patikėtinio sutartyje.</w:t>
      </w:r>
    </w:p>
    <w:p w14:paraId="79C95C08" w14:textId="7D100945" w:rsidR="00CF2A8C" w:rsidRPr="00FC3884" w:rsidRDefault="00CF2A8C" w:rsidP="00CF2A8C">
      <w:pPr>
        <w:pStyle w:val="GVL-Amend-SS-Lvl-1-Title"/>
        <w:numPr>
          <w:ilvl w:val="0"/>
          <w:numId w:val="37"/>
        </w:numPr>
      </w:pPr>
      <w:r>
        <w:t>Leidžiamas naudojimas</w:t>
      </w:r>
      <w:r w:rsidR="00CA0038">
        <w:t>.</w:t>
      </w:r>
    </w:p>
    <w:p w14:paraId="3CDC9B10" w14:textId="6628E6D9" w:rsidR="00CF2A8C" w:rsidRPr="00FC3884" w:rsidRDefault="00CF2A8C" w:rsidP="00CF2A8C">
      <w:r>
        <w:t>Klientas gali naudotis Vokietijoje internete teikiamomis paslaugomis tik (i)</w:t>
      </w:r>
      <w:r w:rsidR="007353EF">
        <w:t> </w:t>
      </w:r>
      <w:r>
        <w:t>jei Klientas yra Europos Sąjungoje, Europos laisvosios prekybos asociacijos teritorijoje arba Jungtinėje Karalystėje; arba (ii)</w:t>
      </w:r>
      <w:r w:rsidR="007353EF">
        <w:t> </w:t>
      </w:r>
      <w:r>
        <w:t>veiklai, kuri didele dalimi vykdoma Europos Sąjungoje, Europos laisvosios prekybos asociacijos teritorijoje arba Jungtinėje Karalystėje.</w:t>
      </w:r>
      <w:r w:rsidR="001A7562">
        <w:t xml:space="preserve"> </w:t>
      </w:r>
      <w:r>
        <w:t xml:space="preserve">Bet koks kitas naudojimas gali lemti Vokietijoje internete teikiamų paslaugų sustabdymą arba nutraukimą Internete teikiamų paslaugų sąlygų Priimtino naudojimo </w:t>
      </w:r>
      <w:r w:rsidR="007353EF">
        <w:t xml:space="preserve">politikoje </w:t>
      </w:r>
      <w:r>
        <w:t>nustatyta tvarka.</w:t>
      </w:r>
    </w:p>
    <w:p w14:paraId="10ABF7A0" w14:textId="22F84720" w:rsidR="004B5908" w:rsidRPr="00FC3884" w:rsidRDefault="00AD62C0" w:rsidP="00627AC5">
      <w:pPr>
        <w:spacing w:before="360"/>
        <w:rPr>
          <w:rFonts w:eastAsia="Times"/>
        </w:rPr>
      </w:pPr>
      <w:r>
        <w:lastRenderedPageBreak/>
        <w:t>Išskyrus šiuo Pakeitimu atliktus pakeitimus, Prenumeratos sutartis lieka nepakitusi ir galioja visa apimtimi. Jei yra prieštaravimas tarp bet kokios šio Pakeitimo nuostatos ir bet kokios Prenumeratos sutarties nuostatos, vadovaujamasi šiuo Pakeitimu.</w:t>
      </w:r>
    </w:p>
    <w:sectPr w:rsidR="004B5908" w:rsidRPr="00FC3884" w:rsidSect="000B3FCC">
      <w:headerReference w:type="even" r:id="rId9"/>
      <w:headerReference w:type="default" r:id="rId10"/>
      <w:footerReference w:type="default" r:id="rId11"/>
      <w:headerReference w:type="first" r:id="rId12"/>
      <w:footerReference w:type="first" r:id="rId13"/>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8BAAB3" w14:textId="77777777" w:rsidR="006B1495" w:rsidRDefault="006B1495">
      <w:pPr>
        <w:spacing w:before="0"/>
      </w:pPr>
      <w:r>
        <w:separator/>
      </w:r>
    </w:p>
  </w:endnote>
  <w:endnote w:type="continuationSeparator" w:id="0">
    <w:p w14:paraId="5A69D668" w14:textId="77777777" w:rsidR="006B1495" w:rsidRDefault="006B1495">
      <w:pPr>
        <w:spacing w:before="0"/>
      </w:pPr>
      <w:r>
        <w:continuationSeparator/>
      </w:r>
    </w:p>
  </w:endnote>
  <w:endnote w:type="continuationNotice" w:id="1">
    <w:p w14:paraId="7926661E" w14:textId="77777777" w:rsidR="006B1495" w:rsidRDefault="006B1495">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462"/>
      <w:gridCol w:w="4112"/>
      <w:gridCol w:w="1455"/>
    </w:tblGrid>
    <w:tr w:rsidR="00DB6BE5" w:rsidRPr="00076B7D" w14:paraId="75D13EFC" w14:textId="77777777">
      <w:trPr>
        <w:jc w:val="center"/>
      </w:trPr>
      <w:tc>
        <w:tcPr>
          <w:tcW w:w="2971" w:type="dxa"/>
        </w:tcPr>
        <w:p w14:paraId="5DCFE11A" w14:textId="17450868" w:rsidR="00927B87" w:rsidRPr="00076B7D" w:rsidRDefault="00927B87" w:rsidP="00E907CC">
          <w:pPr>
            <w:autoSpaceDE w:val="0"/>
            <w:autoSpaceDN w:val="0"/>
            <w:adjustRightInd w:val="0"/>
            <w:spacing w:before="0"/>
            <w:jc w:val="left"/>
            <w:rPr>
              <w:rStyle w:val="LogoportDoNotTranslate"/>
              <w:rFonts w:ascii="Arial" w:eastAsiaTheme="minorEastAsia" w:hAnsi="Arial" w:cs="Arial"/>
              <w:color w:val="000000" w:themeColor="text1"/>
              <w:sz w:val="16"/>
              <w:szCs w:val="16"/>
            </w:rPr>
          </w:pPr>
          <w:r w:rsidRPr="00076B7D">
            <w:rPr>
              <w:rStyle w:val="LogoportDoNotTranslate"/>
              <w:rFonts w:ascii="Arial" w:eastAsiaTheme="minorEastAsia" w:hAnsi="Arial" w:cs="Arial"/>
              <w:color w:val="000000" w:themeColor="text1"/>
              <w:sz w:val="16"/>
              <w:szCs w:val="16"/>
            </w:rPr>
            <w:t>2</w:t>
          </w:r>
          <w:r w:rsidR="00334606">
            <w:rPr>
              <w:rStyle w:val="LogoportDoNotTranslate"/>
              <w:rFonts w:ascii="Arial" w:eastAsiaTheme="minorEastAsia" w:hAnsi="Arial" w:cs="Arial"/>
              <w:color w:val="000000" w:themeColor="text1"/>
              <w:sz w:val="16"/>
              <w:szCs w:val="16"/>
            </w:rPr>
            <w:t>017GermanSupptoOLS(WW)</w:t>
          </w:r>
          <w:r w:rsidRPr="00076B7D">
            <w:rPr>
              <w:rStyle w:val="LogoportDoNotTranslate"/>
              <w:rFonts w:ascii="Arial" w:eastAsiaTheme="minorEastAsia" w:hAnsi="Arial" w:cs="Arial"/>
              <w:color w:val="000000" w:themeColor="text1"/>
              <w:sz w:val="16"/>
              <w:szCs w:val="16"/>
            </w:rPr>
            <w:t>(</w:t>
          </w:r>
          <w:r w:rsidR="00DB6BE5" w:rsidRPr="00076B7D">
            <w:rPr>
              <w:rStyle w:val="LogoportDoNotTranslate"/>
              <w:rFonts w:ascii="Arial" w:eastAsiaTheme="minorEastAsia" w:hAnsi="Arial" w:cs="Arial"/>
              <w:color w:val="000000" w:themeColor="text1"/>
              <w:sz w:val="16"/>
              <w:szCs w:val="16"/>
            </w:rPr>
            <w:t>LI</w:t>
          </w:r>
          <w:r w:rsidR="00E907CC">
            <w:rPr>
              <w:rStyle w:val="LogoportDoNotTranslate"/>
              <w:rFonts w:ascii="Arial" w:eastAsiaTheme="minorEastAsia" w:hAnsi="Arial" w:cs="Arial"/>
              <w:color w:val="000000" w:themeColor="text1"/>
              <w:sz w:val="16"/>
              <w:szCs w:val="16"/>
            </w:rPr>
            <w:t>T</w:t>
          </w:r>
          <w:r w:rsidRPr="00076B7D">
            <w:rPr>
              <w:rStyle w:val="LogoportDoNotTranslate"/>
              <w:rFonts w:ascii="Arial" w:eastAsiaTheme="minorEastAsia" w:hAnsi="Arial" w:cs="Arial"/>
              <w:color w:val="000000" w:themeColor="text1"/>
              <w:sz w:val="16"/>
              <w:szCs w:val="16"/>
            </w:rPr>
            <w:t>)(Mar2017)</w:t>
          </w:r>
        </w:p>
      </w:tc>
      <w:tc>
        <w:tcPr>
          <w:tcW w:w="4500" w:type="dxa"/>
        </w:tcPr>
        <w:p w14:paraId="0AFB8E1F" w14:textId="6DCF4303" w:rsidR="00927B87" w:rsidRPr="00076B7D" w:rsidRDefault="00334606" w:rsidP="00334606">
          <w:pPr>
            <w:autoSpaceDE w:val="0"/>
            <w:autoSpaceDN w:val="0"/>
            <w:adjustRightInd w:val="0"/>
            <w:spacing w:before="0"/>
            <w:rPr>
              <w:rStyle w:val="LogoportDoNotTranslate"/>
              <w:rFonts w:ascii="Arial" w:eastAsiaTheme="minorEastAsia" w:hAnsi="Arial" w:cs="Arial"/>
              <w:color w:val="000000" w:themeColor="text1"/>
              <w:sz w:val="16"/>
              <w:szCs w:val="16"/>
            </w:rPr>
          </w:pPr>
          <w:r>
            <w:rPr>
              <w:rStyle w:val="LogoportDoNotTranslate"/>
              <w:rFonts w:ascii="Arial" w:eastAsiaTheme="minorEastAsia" w:hAnsi="Arial" w:cs="Arial"/>
              <w:color w:val="000000" w:themeColor="text1"/>
              <w:sz w:val="16"/>
              <w:szCs w:val="16"/>
            </w:rPr>
            <w:t xml:space="preserve">             </w:t>
          </w:r>
          <w:r w:rsidR="00927B87" w:rsidRPr="00076B7D">
            <w:rPr>
              <w:rStyle w:val="LogoportDoNotTranslate"/>
              <w:rFonts w:ascii="Arial" w:eastAsiaTheme="minorEastAsia" w:hAnsi="Arial" w:cs="Arial"/>
              <w:color w:val="000000" w:themeColor="text1"/>
              <w:sz w:val="16"/>
              <w:szCs w:val="16"/>
            </w:rPr>
            <w:t>Microsoft Cloud in Germany</w:t>
          </w:r>
        </w:p>
        <w:p w14:paraId="6F87EF69" w14:textId="461BDC89" w:rsidR="00927B87" w:rsidRPr="00076B7D" w:rsidRDefault="00927B87" w:rsidP="00DB6BE5">
          <w:pPr>
            <w:autoSpaceDE w:val="0"/>
            <w:autoSpaceDN w:val="0"/>
            <w:adjustRightInd w:val="0"/>
            <w:spacing w:before="0"/>
            <w:jc w:val="center"/>
            <w:rPr>
              <w:rStyle w:val="LogoportDoNotTranslate"/>
              <w:rFonts w:ascii="Arial" w:eastAsiaTheme="minorEastAsia" w:hAnsi="Arial" w:cs="Arial"/>
              <w:color w:val="000000" w:themeColor="text1"/>
              <w:sz w:val="16"/>
              <w:szCs w:val="16"/>
            </w:rPr>
          </w:pPr>
        </w:p>
      </w:tc>
      <w:tc>
        <w:tcPr>
          <w:tcW w:w="1558" w:type="dxa"/>
        </w:tcPr>
        <w:p w14:paraId="734D415B" w14:textId="1E2B5E26" w:rsidR="00927B87" w:rsidRPr="00076B7D" w:rsidRDefault="00927B87" w:rsidP="00334606">
          <w:pPr>
            <w:autoSpaceDE w:val="0"/>
            <w:autoSpaceDN w:val="0"/>
            <w:adjustRightInd w:val="0"/>
            <w:spacing w:before="0"/>
            <w:jc w:val="right"/>
            <w:rPr>
              <w:rStyle w:val="LogoportDoNotTranslate"/>
              <w:rFonts w:ascii="Arial" w:eastAsiaTheme="minorEastAsia" w:hAnsi="Arial" w:cs="Arial"/>
              <w:color w:val="000000" w:themeColor="text1"/>
              <w:sz w:val="16"/>
              <w:szCs w:val="16"/>
            </w:rPr>
          </w:pPr>
          <w:r w:rsidRPr="00076B7D">
            <w:rPr>
              <w:rStyle w:val="LogoportDoNotTranslate"/>
              <w:rFonts w:ascii="Arial" w:eastAsiaTheme="minorEastAsia" w:hAnsi="Arial" w:cs="Arial"/>
              <w:color w:val="000000" w:themeColor="text1"/>
              <w:sz w:val="16"/>
              <w:szCs w:val="16"/>
            </w:rPr>
            <w:t xml:space="preserve">Page </w:t>
          </w:r>
          <w:r w:rsidRPr="00076B7D">
            <w:rPr>
              <w:rStyle w:val="LogoportDoNotTranslate"/>
              <w:rFonts w:ascii="Arial" w:eastAsiaTheme="minorEastAsia" w:hAnsi="Arial"/>
              <w:color w:val="000000" w:themeColor="text1"/>
            </w:rPr>
            <w:fldChar w:fldCharType="begin"/>
          </w:r>
          <w:r w:rsidRPr="00076B7D">
            <w:rPr>
              <w:rStyle w:val="LogoportDoNotTranslate"/>
              <w:rFonts w:ascii="Arial" w:eastAsiaTheme="minorEastAsia" w:hAnsi="Arial" w:cs="Arial"/>
              <w:color w:val="000000" w:themeColor="text1"/>
              <w:sz w:val="16"/>
              <w:szCs w:val="16"/>
            </w:rPr>
            <w:instrText xml:space="preserve"> PAGE  \* MERGEFORMAT </w:instrText>
          </w:r>
          <w:r w:rsidRPr="00076B7D">
            <w:rPr>
              <w:rStyle w:val="LogoportDoNotTranslate"/>
              <w:rFonts w:ascii="Arial" w:eastAsiaTheme="minorEastAsia" w:hAnsi="Arial"/>
              <w:color w:val="000000" w:themeColor="text1"/>
            </w:rPr>
            <w:fldChar w:fldCharType="separate"/>
          </w:r>
          <w:r w:rsidR="00334606">
            <w:rPr>
              <w:rStyle w:val="LogoportDoNotTranslate"/>
              <w:rFonts w:ascii="Arial" w:eastAsiaTheme="minorEastAsia" w:hAnsi="Arial" w:cs="Arial"/>
              <w:color w:val="000000" w:themeColor="text1"/>
              <w:sz w:val="16"/>
              <w:szCs w:val="16"/>
            </w:rPr>
            <w:t>2</w:t>
          </w:r>
          <w:r w:rsidRPr="00076B7D">
            <w:rPr>
              <w:rFonts w:cs="Arial"/>
              <w:color w:val="000000" w:themeColor="text1"/>
              <w:sz w:val="16"/>
              <w:szCs w:val="16"/>
            </w:rPr>
            <w:fldChar w:fldCharType="end"/>
          </w:r>
          <w:r w:rsidRPr="00076B7D">
            <w:rPr>
              <w:rStyle w:val="LogoportDoNotTranslate"/>
              <w:rFonts w:ascii="Arial" w:eastAsiaTheme="minorEastAsia" w:hAnsi="Arial" w:cs="Arial"/>
              <w:color w:val="000000" w:themeColor="text1"/>
              <w:sz w:val="16"/>
              <w:szCs w:val="16"/>
            </w:rPr>
            <w:t xml:space="preserve"> of </w:t>
          </w:r>
          <w:r w:rsidRPr="00076B7D">
            <w:rPr>
              <w:rStyle w:val="LogoportDoNotTranslate"/>
              <w:rFonts w:ascii="Arial" w:eastAsiaTheme="minorEastAsia" w:hAnsi="Arial"/>
              <w:color w:val="000000" w:themeColor="text1"/>
            </w:rPr>
            <w:fldChar w:fldCharType="begin"/>
          </w:r>
          <w:r w:rsidR="00714C36" w:rsidRPr="00076B7D">
            <w:rPr>
              <w:rStyle w:val="LogoportDoNotTranslate"/>
              <w:rFonts w:ascii="Arial" w:eastAsiaTheme="minorEastAsia" w:hAnsi="Arial" w:cs="Arial"/>
              <w:color w:val="000000" w:themeColor="text1"/>
              <w:sz w:val="16"/>
              <w:szCs w:val="16"/>
            </w:rPr>
            <w:instrText xml:space="preserve"> NUMPAGES  \* MERGEFORMAT </w:instrText>
          </w:r>
          <w:r w:rsidRPr="00076B7D">
            <w:rPr>
              <w:rStyle w:val="LogoportDoNotTranslate"/>
              <w:rFonts w:ascii="Arial" w:eastAsiaTheme="minorEastAsia" w:hAnsi="Arial"/>
              <w:color w:val="000000" w:themeColor="text1"/>
            </w:rPr>
            <w:fldChar w:fldCharType="separate"/>
          </w:r>
          <w:r w:rsidR="00334606">
            <w:rPr>
              <w:rStyle w:val="LogoportDoNotTranslate"/>
              <w:rFonts w:ascii="Arial" w:eastAsiaTheme="minorEastAsia" w:hAnsi="Arial" w:cs="Arial"/>
              <w:color w:val="000000" w:themeColor="text1"/>
              <w:sz w:val="16"/>
              <w:szCs w:val="16"/>
            </w:rPr>
            <w:t>3</w:t>
          </w:r>
          <w:r w:rsidRPr="00076B7D">
            <w:rPr>
              <w:rFonts w:cs="Arial"/>
              <w:color w:val="000000" w:themeColor="text1"/>
              <w:sz w:val="16"/>
              <w:szCs w:val="16"/>
            </w:rPr>
            <w:fldChar w:fldCharType="end"/>
          </w:r>
        </w:p>
      </w:tc>
    </w:tr>
  </w:tbl>
  <w:p w14:paraId="776A3E5B" w14:textId="77777777" w:rsidR="00927B87" w:rsidRPr="00076B7D" w:rsidRDefault="00927B87">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462"/>
      <w:gridCol w:w="4112"/>
      <w:gridCol w:w="1455"/>
    </w:tblGrid>
    <w:tr w:rsidR="00076B7D" w:rsidRPr="00076B7D" w14:paraId="6C6AB2FD" w14:textId="77777777" w:rsidTr="00906652">
      <w:trPr>
        <w:jc w:val="center"/>
      </w:trPr>
      <w:tc>
        <w:tcPr>
          <w:tcW w:w="2971" w:type="dxa"/>
        </w:tcPr>
        <w:p w14:paraId="703C0C0D" w14:textId="6211AB41" w:rsidR="00076B7D" w:rsidRPr="00076B7D" w:rsidRDefault="00076B7D" w:rsidP="00E907CC">
          <w:pPr>
            <w:autoSpaceDE w:val="0"/>
            <w:autoSpaceDN w:val="0"/>
            <w:adjustRightInd w:val="0"/>
            <w:spacing w:before="0"/>
            <w:jc w:val="left"/>
            <w:rPr>
              <w:rStyle w:val="LogoportDoNotTranslate"/>
              <w:rFonts w:ascii="Arial" w:eastAsiaTheme="minorEastAsia" w:hAnsi="Arial" w:cs="Arial"/>
              <w:color w:val="000000" w:themeColor="text1"/>
              <w:sz w:val="16"/>
              <w:szCs w:val="16"/>
            </w:rPr>
          </w:pPr>
          <w:r w:rsidRPr="00076B7D">
            <w:rPr>
              <w:rStyle w:val="LogoportDoNotTranslate"/>
              <w:rFonts w:ascii="Arial" w:eastAsiaTheme="minorEastAsia" w:hAnsi="Arial" w:cs="Arial"/>
              <w:color w:val="000000" w:themeColor="text1"/>
              <w:sz w:val="16"/>
              <w:szCs w:val="16"/>
            </w:rPr>
            <w:t>2</w:t>
          </w:r>
          <w:r w:rsidR="00334606">
            <w:rPr>
              <w:rStyle w:val="LogoportDoNotTranslate"/>
              <w:rFonts w:ascii="Arial" w:eastAsiaTheme="minorEastAsia" w:hAnsi="Arial" w:cs="Arial"/>
              <w:color w:val="000000" w:themeColor="text1"/>
              <w:sz w:val="16"/>
              <w:szCs w:val="16"/>
            </w:rPr>
            <w:t>017GermanSupptoOLS(WW)</w:t>
          </w:r>
          <w:r w:rsidRPr="00076B7D">
            <w:rPr>
              <w:rStyle w:val="LogoportDoNotTranslate"/>
              <w:rFonts w:ascii="Arial" w:eastAsiaTheme="minorEastAsia" w:hAnsi="Arial" w:cs="Arial"/>
              <w:color w:val="000000" w:themeColor="text1"/>
              <w:sz w:val="16"/>
              <w:szCs w:val="16"/>
            </w:rPr>
            <w:t>(LI</w:t>
          </w:r>
          <w:r w:rsidR="00E907CC">
            <w:rPr>
              <w:rStyle w:val="LogoportDoNotTranslate"/>
              <w:rFonts w:ascii="Arial" w:eastAsiaTheme="minorEastAsia" w:hAnsi="Arial" w:cs="Arial"/>
              <w:color w:val="000000" w:themeColor="text1"/>
              <w:sz w:val="16"/>
              <w:szCs w:val="16"/>
            </w:rPr>
            <w:t>T</w:t>
          </w:r>
          <w:r w:rsidRPr="00076B7D">
            <w:rPr>
              <w:rStyle w:val="LogoportDoNotTranslate"/>
              <w:rFonts w:ascii="Arial" w:eastAsiaTheme="minorEastAsia" w:hAnsi="Arial" w:cs="Arial"/>
              <w:color w:val="000000" w:themeColor="text1"/>
              <w:sz w:val="16"/>
              <w:szCs w:val="16"/>
            </w:rPr>
            <w:t>)(Mar2017)</w:t>
          </w:r>
        </w:p>
      </w:tc>
      <w:tc>
        <w:tcPr>
          <w:tcW w:w="4500" w:type="dxa"/>
        </w:tcPr>
        <w:p w14:paraId="4AA74350" w14:textId="3AB39F41" w:rsidR="00076B7D" w:rsidRPr="00076B7D" w:rsidRDefault="00334606" w:rsidP="00334606">
          <w:pPr>
            <w:autoSpaceDE w:val="0"/>
            <w:autoSpaceDN w:val="0"/>
            <w:adjustRightInd w:val="0"/>
            <w:spacing w:before="0"/>
            <w:rPr>
              <w:rStyle w:val="LogoportDoNotTranslate"/>
              <w:rFonts w:ascii="Arial" w:eastAsiaTheme="minorEastAsia" w:hAnsi="Arial" w:cs="Arial"/>
              <w:color w:val="000000" w:themeColor="text1"/>
              <w:sz w:val="16"/>
              <w:szCs w:val="16"/>
            </w:rPr>
          </w:pPr>
          <w:r>
            <w:rPr>
              <w:rStyle w:val="LogoportDoNotTranslate"/>
              <w:rFonts w:ascii="Arial" w:eastAsiaTheme="minorEastAsia" w:hAnsi="Arial" w:cs="Arial"/>
              <w:color w:val="000000" w:themeColor="text1"/>
              <w:sz w:val="16"/>
              <w:szCs w:val="16"/>
            </w:rPr>
            <w:t xml:space="preserve">          </w:t>
          </w:r>
          <w:r w:rsidR="00076B7D" w:rsidRPr="00076B7D">
            <w:rPr>
              <w:rStyle w:val="LogoportDoNotTranslate"/>
              <w:rFonts w:ascii="Arial" w:eastAsiaTheme="minorEastAsia" w:hAnsi="Arial" w:cs="Arial"/>
              <w:color w:val="000000" w:themeColor="text1"/>
              <w:sz w:val="16"/>
              <w:szCs w:val="16"/>
            </w:rPr>
            <w:t>Microsoft Cloud in Germany</w:t>
          </w:r>
        </w:p>
        <w:p w14:paraId="0DCE1FD2" w14:textId="77777777" w:rsidR="00076B7D" w:rsidRPr="00076B7D" w:rsidRDefault="00076B7D" w:rsidP="00906652">
          <w:pPr>
            <w:autoSpaceDE w:val="0"/>
            <w:autoSpaceDN w:val="0"/>
            <w:adjustRightInd w:val="0"/>
            <w:spacing w:before="0"/>
            <w:jc w:val="center"/>
            <w:rPr>
              <w:rStyle w:val="LogoportDoNotTranslate"/>
              <w:rFonts w:ascii="Arial" w:eastAsiaTheme="minorEastAsia" w:hAnsi="Arial" w:cs="Arial"/>
              <w:color w:val="000000" w:themeColor="text1"/>
              <w:sz w:val="16"/>
              <w:szCs w:val="16"/>
            </w:rPr>
          </w:pPr>
        </w:p>
      </w:tc>
      <w:tc>
        <w:tcPr>
          <w:tcW w:w="1558" w:type="dxa"/>
        </w:tcPr>
        <w:p w14:paraId="2B3D5ECD" w14:textId="2CEF7035" w:rsidR="00076B7D" w:rsidRPr="00076B7D" w:rsidRDefault="00076B7D" w:rsidP="00334606">
          <w:pPr>
            <w:autoSpaceDE w:val="0"/>
            <w:autoSpaceDN w:val="0"/>
            <w:adjustRightInd w:val="0"/>
            <w:spacing w:before="0"/>
            <w:jc w:val="right"/>
            <w:rPr>
              <w:rStyle w:val="LogoportDoNotTranslate"/>
              <w:rFonts w:ascii="Arial" w:eastAsiaTheme="minorEastAsia" w:hAnsi="Arial" w:cs="Arial"/>
              <w:color w:val="000000" w:themeColor="text1"/>
              <w:sz w:val="16"/>
              <w:szCs w:val="16"/>
            </w:rPr>
          </w:pPr>
          <w:r w:rsidRPr="00076B7D">
            <w:rPr>
              <w:rStyle w:val="LogoportDoNotTranslate"/>
              <w:rFonts w:ascii="Arial" w:eastAsiaTheme="minorEastAsia" w:hAnsi="Arial" w:cs="Arial"/>
              <w:color w:val="000000" w:themeColor="text1"/>
              <w:sz w:val="16"/>
              <w:szCs w:val="16"/>
            </w:rPr>
            <w:t xml:space="preserve">Page </w:t>
          </w:r>
          <w:r w:rsidRPr="00076B7D">
            <w:rPr>
              <w:rStyle w:val="LogoportDoNotTranslate"/>
              <w:rFonts w:ascii="Arial" w:eastAsiaTheme="minorEastAsia" w:hAnsi="Arial"/>
              <w:color w:val="000000" w:themeColor="text1"/>
            </w:rPr>
            <w:fldChar w:fldCharType="begin"/>
          </w:r>
          <w:r w:rsidRPr="00076B7D">
            <w:rPr>
              <w:rStyle w:val="LogoportDoNotTranslate"/>
              <w:rFonts w:ascii="Arial" w:eastAsiaTheme="minorEastAsia" w:hAnsi="Arial" w:cs="Arial"/>
              <w:color w:val="000000" w:themeColor="text1"/>
              <w:sz w:val="16"/>
              <w:szCs w:val="16"/>
            </w:rPr>
            <w:instrText xml:space="preserve"> PAGE  \* MERGEFORMAT </w:instrText>
          </w:r>
          <w:r w:rsidRPr="00076B7D">
            <w:rPr>
              <w:rStyle w:val="LogoportDoNotTranslate"/>
              <w:rFonts w:ascii="Arial" w:eastAsiaTheme="minorEastAsia" w:hAnsi="Arial"/>
              <w:color w:val="000000" w:themeColor="text1"/>
            </w:rPr>
            <w:fldChar w:fldCharType="separate"/>
          </w:r>
          <w:r w:rsidR="00334606">
            <w:rPr>
              <w:rStyle w:val="LogoportDoNotTranslate"/>
              <w:rFonts w:ascii="Arial" w:eastAsiaTheme="minorEastAsia" w:hAnsi="Arial" w:cs="Arial"/>
              <w:color w:val="000000" w:themeColor="text1"/>
              <w:sz w:val="16"/>
              <w:szCs w:val="16"/>
            </w:rPr>
            <w:t>1</w:t>
          </w:r>
          <w:r w:rsidRPr="00076B7D">
            <w:rPr>
              <w:rFonts w:cs="Arial"/>
              <w:color w:val="000000" w:themeColor="text1"/>
              <w:sz w:val="16"/>
              <w:szCs w:val="16"/>
            </w:rPr>
            <w:fldChar w:fldCharType="end"/>
          </w:r>
          <w:r w:rsidRPr="00076B7D">
            <w:rPr>
              <w:rStyle w:val="LogoportDoNotTranslate"/>
              <w:rFonts w:ascii="Arial" w:eastAsiaTheme="minorEastAsia" w:hAnsi="Arial" w:cs="Arial"/>
              <w:color w:val="000000" w:themeColor="text1"/>
              <w:sz w:val="16"/>
              <w:szCs w:val="16"/>
            </w:rPr>
            <w:t xml:space="preserve"> of </w:t>
          </w:r>
          <w:r w:rsidRPr="00076B7D">
            <w:rPr>
              <w:rStyle w:val="LogoportDoNotTranslate"/>
              <w:rFonts w:ascii="Arial" w:eastAsiaTheme="minorEastAsia" w:hAnsi="Arial"/>
              <w:color w:val="000000" w:themeColor="text1"/>
            </w:rPr>
            <w:fldChar w:fldCharType="begin"/>
          </w:r>
          <w:r w:rsidRPr="00076B7D">
            <w:rPr>
              <w:rStyle w:val="LogoportDoNotTranslate"/>
              <w:rFonts w:ascii="Arial" w:eastAsiaTheme="minorEastAsia" w:hAnsi="Arial" w:cs="Arial"/>
              <w:color w:val="000000" w:themeColor="text1"/>
              <w:sz w:val="16"/>
              <w:szCs w:val="16"/>
            </w:rPr>
            <w:instrText xml:space="preserve"> NUMPAGES  \* MERGEFORMAT </w:instrText>
          </w:r>
          <w:r w:rsidRPr="00076B7D">
            <w:rPr>
              <w:rStyle w:val="LogoportDoNotTranslate"/>
              <w:rFonts w:ascii="Arial" w:eastAsiaTheme="minorEastAsia" w:hAnsi="Arial"/>
              <w:color w:val="000000" w:themeColor="text1"/>
            </w:rPr>
            <w:fldChar w:fldCharType="separate"/>
          </w:r>
          <w:r w:rsidR="00334606">
            <w:rPr>
              <w:rStyle w:val="LogoportDoNotTranslate"/>
              <w:rFonts w:ascii="Arial" w:eastAsiaTheme="minorEastAsia" w:hAnsi="Arial" w:cs="Arial"/>
              <w:color w:val="000000" w:themeColor="text1"/>
              <w:sz w:val="16"/>
              <w:szCs w:val="16"/>
            </w:rPr>
            <w:t>3</w:t>
          </w:r>
          <w:r w:rsidRPr="00076B7D">
            <w:rPr>
              <w:rFonts w:cs="Arial"/>
              <w:color w:val="000000" w:themeColor="text1"/>
              <w:sz w:val="16"/>
              <w:szCs w:val="16"/>
            </w:rPr>
            <w:fldChar w:fldCharType="end"/>
          </w:r>
        </w:p>
      </w:tc>
    </w:tr>
  </w:tbl>
  <w:p w14:paraId="54618FEA" w14:textId="77777777" w:rsidR="00076B7D" w:rsidRPr="00076B7D" w:rsidRDefault="00076B7D" w:rsidP="00076B7D">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3BE263" w14:textId="77777777" w:rsidR="006B1495" w:rsidRDefault="006B1495">
      <w:pPr>
        <w:spacing w:before="0"/>
      </w:pPr>
      <w:r>
        <w:separator/>
      </w:r>
    </w:p>
  </w:footnote>
  <w:footnote w:type="continuationSeparator" w:id="0">
    <w:p w14:paraId="66EA4BCE" w14:textId="77777777" w:rsidR="006B1495" w:rsidRDefault="006B1495">
      <w:pPr>
        <w:spacing w:before="0"/>
      </w:pPr>
      <w:r>
        <w:continuationSeparator/>
      </w:r>
    </w:p>
  </w:footnote>
  <w:footnote w:type="continuationNotice" w:id="1">
    <w:p w14:paraId="39079BD5" w14:textId="77777777" w:rsidR="006B1495" w:rsidRDefault="006B1495">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4DA4B" w14:textId="77777777" w:rsidR="00927B87" w:rsidRDefault="006B1495">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2871EE" w14:textId="77777777" w:rsidR="00927B87" w:rsidRDefault="006B1495">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2F3530" w14:textId="35E85720" w:rsidR="00927B87" w:rsidRDefault="00927B87">
    <w:pPr>
      <w:ind w:hanging="450"/>
      <w:jc w:val="right"/>
    </w:pPr>
    <w:r>
      <w:rPr>
        <w:noProof/>
        <w:lang w:val="en-US" w:eastAsia="zh-CN" w:bidi="he-IL"/>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6B1495">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forms" w:enforcement="1" w:cryptProviderType="rsaAES" w:cryptAlgorithmClass="hash" w:cryptAlgorithmType="typeAny" w:cryptAlgorithmSid="14" w:cryptSpinCount="100000" w:hash="FuNya4yPfYBr6HD1sokmFxIX+fUQ35QfQG3XpKwKEGf5aDcIDc2GKLllyHDg64590xASjLvzID4Hfkqs8wD2iw==" w:salt="3lhREFcox4OlqxEd81xUYg=="/>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270E1"/>
    <w:rsid w:val="00034AA5"/>
    <w:rsid w:val="0004100C"/>
    <w:rsid w:val="00071A70"/>
    <w:rsid w:val="00076B7D"/>
    <w:rsid w:val="00084251"/>
    <w:rsid w:val="0008621D"/>
    <w:rsid w:val="00086D2C"/>
    <w:rsid w:val="000A5436"/>
    <w:rsid w:val="000B3FCC"/>
    <w:rsid w:val="000B48DB"/>
    <w:rsid w:val="000D10DC"/>
    <w:rsid w:val="000D3A99"/>
    <w:rsid w:val="000D4E9F"/>
    <w:rsid w:val="000E3706"/>
    <w:rsid w:val="000E5E45"/>
    <w:rsid w:val="000F2731"/>
    <w:rsid w:val="00117AC2"/>
    <w:rsid w:val="001216A8"/>
    <w:rsid w:val="00156233"/>
    <w:rsid w:val="0016532B"/>
    <w:rsid w:val="00170DAA"/>
    <w:rsid w:val="00175A07"/>
    <w:rsid w:val="001802B3"/>
    <w:rsid w:val="00181C8D"/>
    <w:rsid w:val="00182DA0"/>
    <w:rsid w:val="001832BC"/>
    <w:rsid w:val="001922DC"/>
    <w:rsid w:val="001A328C"/>
    <w:rsid w:val="001A7562"/>
    <w:rsid w:val="001C0AFF"/>
    <w:rsid w:val="001C1BCA"/>
    <w:rsid w:val="001E21DD"/>
    <w:rsid w:val="001F61B2"/>
    <w:rsid w:val="00206212"/>
    <w:rsid w:val="00206525"/>
    <w:rsid w:val="002152A8"/>
    <w:rsid w:val="002172BB"/>
    <w:rsid w:val="00233969"/>
    <w:rsid w:val="00237D5E"/>
    <w:rsid w:val="00250702"/>
    <w:rsid w:val="00250817"/>
    <w:rsid w:val="00254FD1"/>
    <w:rsid w:val="00256436"/>
    <w:rsid w:val="00263104"/>
    <w:rsid w:val="00274596"/>
    <w:rsid w:val="00276E52"/>
    <w:rsid w:val="00285551"/>
    <w:rsid w:val="00286E44"/>
    <w:rsid w:val="002A6402"/>
    <w:rsid w:val="002B1953"/>
    <w:rsid w:val="002C5016"/>
    <w:rsid w:val="002F6822"/>
    <w:rsid w:val="003025AC"/>
    <w:rsid w:val="00321E9D"/>
    <w:rsid w:val="00333585"/>
    <w:rsid w:val="00334606"/>
    <w:rsid w:val="00345756"/>
    <w:rsid w:val="003477FB"/>
    <w:rsid w:val="003555C8"/>
    <w:rsid w:val="00360749"/>
    <w:rsid w:val="00370888"/>
    <w:rsid w:val="00374F0A"/>
    <w:rsid w:val="003831F5"/>
    <w:rsid w:val="003865ED"/>
    <w:rsid w:val="003A2FD1"/>
    <w:rsid w:val="003A4576"/>
    <w:rsid w:val="003B3F68"/>
    <w:rsid w:val="003B43CF"/>
    <w:rsid w:val="003B714E"/>
    <w:rsid w:val="003C142E"/>
    <w:rsid w:val="003C2832"/>
    <w:rsid w:val="003C3DC6"/>
    <w:rsid w:val="003C77C3"/>
    <w:rsid w:val="003C7BB1"/>
    <w:rsid w:val="003D1B51"/>
    <w:rsid w:val="003D1CD7"/>
    <w:rsid w:val="003D63CF"/>
    <w:rsid w:val="004057CC"/>
    <w:rsid w:val="00410BC4"/>
    <w:rsid w:val="00430947"/>
    <w:rsid w:val="00463B0A"/>
    <w:rsid w:val="004856D8"/>
    <w:rsid w:val="004A19C9"/>
    <w:rsid w:val="004B5908"/>
    <w:rsid w:val="004B630A"/>
    <w:rsid w:val="004C7FE1"/>
    <w:rsid w:val="004D6E4D"/>
    <w:rsid w:val="004F0767"/>
    <w:rsid w:val="004F4A07"/>
    <w:rsid w:val="00525D90"/>
    <w:rsid w:val="00536781"/>
    <w:rsid w:val="0056042D"/>
    <w:rsid w:val="005B228D"/>
    <w:rsid w:val="005B7B10"/>
    <w:rsid w:val="005C057C"/>
    <w:rsid w:val="005C582E"/>
    <w:rsid w:val="005D582E"/>
    <w:rsid w:val="005E008A"/>
    <w:rsid w:val="005E6853"/>
    <w:rsid w:val="005F04B8"/>
    <w:rsid w:val="00604AF5"/>
    <w:rsid w:val="00610B0A"/>
    <w:rsid w:val="00612063"/>
    <w:rsid w:val="006172DC"/>
    <w:rsid w:val="00620575"/>
    <w:rsid w:val="006216A6"/>
    <w:rsid w:val="00622132"/>
    <w:rsid w:val="00627AC5"/>
    <w:rsid w:val="006345E7"/>
    <w:rsid w:val="00635CAA"/>
    <w:rsid w:val="0065225C"/>
    <w:rsid w:val="006523C9"/>
    <w:rsid w:val="00662473"/>
    <w:rsid w:val="00663537"/>
    <w:rsid w:val="00685AE6"/>
    <w:rsid w:val="006958D3"/>
    <w:rsid w:val="006B1495"/>
    <w:rsid w:val="006B2375"/>
    <w:rsid w:val="006B2AAE"/>
    <w:rsid w:val="006B5B6F"/>
    <w:rsid w:val="006B60CA"/>
    <w:rsid w:val="006C54BC"/>
    <w:rsid w:val="006C694E"/>
    <w:rsid w:val="006D2E85"/>
    <w:rsid w:val="006E0403"/>
    <w:rsid w:val="006E45E9"/>
    <w:rsid w:val="006E708C"/>
    <w:rsid w:val="00714C36"/>
    <w:rsid w:val="007302CB"/>
    <w:rsid w:val="007353EF"/>
    <w:rsid w:val="00736412"/>
    <w:rsid w:val="00736F93"/>
    <w:rsid w:val="00747D8E"/>
    <w:rsid w:val="007513DA"/>
    <w:rsid w:val="00753DB9"/>
    <w:rsid w:val="0075561F"/>
    <w:rsid w:val="00765373"/>
    <w:rsid w:val="007678FD"/>
    <w:rsid w:val="00767C89"/>
    <w:rsid w:val="0077630E"/>
    <w:rsid w:val="0077692E"/>
    <w:rsid w:val="00782F82"/>
    <w:rsid w:val="00790C46"/>
    <w:rsid w:val="00794DE3"/>
    <w:rsid w:val="007A0B9B"/>
    <w:rsid w:val="007A1E82"/>
    <w:rsid w:val="007A76F5"/>
    <w:rsid w:val="007B7C5A"/>
    <w:rsid w:val="007D5F12"/>
    <w:rsid w:val="007D6316"/>
    <w:rsid w:val="007E24D9"/>
    <w:rsid w:val="007E4592"/>
    <w:rsid w:val="007E57F1"/>
    <w:rsid w:val="007E5EE4"/>
    <w:rsid w:val="007F0B19"/>
    <w:rsid w:val="008016A3"/>
    <w:rsid w:val="00836131"/>
    <w:rsid w:val="00843AED"/>
    <w:rsid w:val="008772F3"/>
    <w:rsid w:val="008842A6"/>
    <w:rsid w:val="008A25D0"/>
    <w:rsid w:val="008B2DCE"/>
    <w:rsid w:val="008C1FF8"/>
    <w:rsid w:val="008C21A2"/>
    <w:rsid w:val="008E2252"/>
    <w:rsid w:val="008E2860"/>
    <w:rsid w:val="0090034E"/>
    <w:rsid w:val="009152DC"/>
    <w:rsid w:val="009224D4"/>
    <w:rsid w:val="00922704"/>
    <w:rsid w:val="00927B87"/>
    <w:rsid w:val="00932075"/>
    <w:rsid w:val="009406A3"/>
    <w:rsid w:val="00946800"/>
    <w:rsid w:val="00950825"/>
    <w:rsid w:val="00957453"/>
    <w:rsid w:val="0096282D"/>
    <w:rsid w:val="00972706"/>
    <w:rsid w:val="00973695"/>
    <w:rsid w:val="009751A2"/>
    <w:rsid w:val="0099604D"/>
    <w:rsid w:val="009B287F"/>
    <w:rsid w:val="009B293E"/>
    <w:rsid w:val="009C104D"/>
    <w:rsid w:val="009C2DFE"/>
    <w:rsid w:val="009C5756"/>
    <w:rsid w:val="009D2614"/>
    <w:rsid w:val="009E297E"/>
    <w:rsid w:val="00A04DFE"/>
    <w:rsid w:val="00A11305"/>
    <w:rsid w:val="00A139C2"/>
    <w:rsid w:val="00A36684"/>
    <w:rsid w:val="00A36992"/>
    <w:rsid w:val="00A43775"/>
    <w:rsid w:val="00A552C0"/>
    <w:rsid w:val="00A6734A"/>
    <w:rsid w:val="00A71D37"/>
    <w:rsid w:val="00A76CAD"/>
    <w:rsid w:val="00A91F96"/>
    <w:rsid w:val="00A95411"/>
    <w:rsid w:val="00A97A6F"/>
    <w:rsid w:val="00AB33C6"/>
    <w:rsid w:val="00AC5964"/>
    <w:rsid w:val="00AD62C0"/>
    <w:rsid w:val="00AD72FB"/>
    <w:rsid w:val="00AF19D2"/>
    <w:rsid w:val="00AF3712"/>
    <w:rsid w:val="00AF7C0D"/>
    <w:rsid w:val="00B1119A"/>
    <w:rsid w:val="00B17956"/>
    <w:rsid w:val="00B461E5"/>
    <w:rsid w:val="00B46CDD"/>
    <w:rsid w:val="00B63D85"/>
    <w:rsid w:val="00B70A5B"/>
    <w:rsid w:val="00B735CB"/>
    <w:rsid w:val="00B86784"/>
    <w:rsid w:val="00B9572B"/>
    <w:rsid w:val="00BA027E"/>
    <w:rsid w:val="00BA0F69"/>
    <w:rsid w:val="00BA343E"/>
    <w:rsid w:val="00BB045C"/>
    <w:rsid w:val="00BD13ED"/>
    <w:rsid w:val="00BE01FD"/>
    <w:rsid w:val="00BE416D"/>
    <w:rsid w:val="00BE660D"/>
    <w:rsid w:val="00BF0372"/>
    <w:rsid w:val="00C11EEB"/>
    <w:rsid w:val="00C12945"/>
    <w:rsid w:val="00C135AD"/>
    <w:rsid w:val="00C23F3B"/>
    <w:rsid w:val="00C24194"/>
    <w:rsid w:val="00C31E7B"/>
    <w:rsid w:val="00C51D07"/>
    <w:rsid w:val="00C76B15"/>
    <w:rsid w:val="00C831C2"/>
    <w:rsid w:val="00C905D3"/>
    <w:rsid w:val="00C91B63"/>
    <w:rsid w:val="00C962F0"/>
    <w:rsid w:val="00CA0038"/>
    <w:rsid w:val="00CA5862"/>
    <w:rsid w:val="00CB6A62"/>
    <w:rsid w:val="00CB7BC9"/>
    <w:rsid w:val="00CC5752"/>
    <w:rsid w:val="00CC65E4"/>
    <w:rsid w:val="00CD3000"/>
    <w:rsid w:val="00CD5B26"/>
    <w:rsid w:val="00CE56EF"/>
    <w:rsid w:val="00CE666C"/>
    <w:rsid w:val="00CF2A8C"/>
    <w:rsid w:val="00D107FC"/>
    <w:rsid w:val="00D1572F"/>
    <w:rsid w:val="00D227C6"/>
    <w:rsid w:val="00D266A4"/>
    <w:rsid w:val="00D364B2"/>
    <w:rsid w:val="00D45DFD"/>
    <w:rsid w:val="00D63A43"/>
    <w:rsid w:val="00D6612D"/>
    <w:rsid w:val="00D704A0"/>
    <w:rsid w:val="00D77FBD"/>
    <w:rsid w:val="00DA2667"/>
    <w:rsid w:val="00DA572D"/>
    <w:rsid w:val="00DB1D5B"/>
    <w:rsid w:val="00DB27E5"/>
    <w:rsid w:val="00DB329C"/>
    <w:rsid w:val="00DB32ED"/>
    <w:rsid w:val="00DB458C"/>
    <w:rsid w:val="00DB6BE5"/>
    <w:rsid w:val="00DC2E95"/>
    <w:rsid w:val="00DD19F1"/>
    <w:rsid w:val="00DD705C"/>
    <w:rsid w:val="00E1421F"/>
    <w:rsid w:val="00E22651"/>
    <w:rsid w:val="00E23511"/>
    <w:rsid w:val="00E27AFE"/>
    <w:rsid w:val="00E3108B"/>
    <w:rsid w:val="00E400F1"/>
    <w:rsid w:val="00E41F13"/>
    <w:rsid w:val="00E44D6E"/>
    <w:rsid w:val="00E63BC5"/>
    <w:rsid w:val="00E76F2E"/>
    <w:rsid w:val="00E8445D"/>
    <w:rsid w:val="00E85526"/>
    <w:rsid w:val="00E907CC"/>
    <w:rsid w:val="00E909AE"/>
    <w:rsid w:val="00EA1FC1"/>
    <w:rsid w:val="00EA77C9"/>
    <w:rsid w:val="00EB333A"/>
    <w:rsid w:val="00EC591A"/>
    <w:rsid w:val="00EC750C"/>
    <w:rsid w:val="00EF3528"/>
    <w:rsid w:val="00F004EC"/>
    <w:rsid w:val="00F03BBE"/>
    <w:rsid w:val="00F223BE"/>
    <w:rsid w:val="00F43056"/>
    <w:rsid w:val="00F5273E"/>
    <w:rsid w:val="00F553F6"/>
    <w:rsid w:val="00F60A84"/>
    <w:rsid w:val="00F87610"/>
    <w:rsid w:val="00F9031E"/>
    <w:rsid w:val="00F963FB"/>
    <w:rsid w:val="00FA75F0"/>
    <w:rsid w:val="00FC1805"/>
    <w:rsid w:val="00FC3884"/>
    <w:rsid w:val="00FD4CC9"/>
    <w:rsid w:val="00FE2A55"/>
    <w:rsid w:val="00FF185F"/>
    <w:rsid w:val="00FF2BBB"/>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lt-LT"/>
      </w:rPr>
    </w:rPrDefault>
    <w:pPrDefault/>
  </w:docDefaults>
  <w:latentStyles w:defLockedState="0" w:defUIPriority="99" w:defSemiHidden="0" w:defUnhideWhenUsed="0" w:defQFormat="0" w:count="374">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olor w:val="000000"/>
      <w:szCs w:val="24"/>
    </w:rPr>
  </w:style>
  <w:style w:type="character" w:customStyle="1" w:styleId="LogoportDoNotTranslate">
    <w:name w:val="LogoportDoNotTranslate"/>
    <w:uiPriority w:val="99"/>
    <w:rsid w:val="007513DA"/>
    <w:rPr>
      <w:rFonts w:ascii="Courier New" w:hAnsi="Courier New"/>
      <w:noProof/>
      <w:color w:val="808080"/>
    </w:rPr>
  </w:style>
  <w:style w:type="character" w:customStyle="1" w:styleId="LogoportMarkup">
    <w:name w:val="LogoportMarkup"/>
    <w:basedOn w:val="DefaultParagraphFont"/>
    <w:rsid w:val="00FC3884"/>
    <w:rPr>
      <w:rFonts w:ascii="Courier New" w:hAnsi="Courier New" w:cs="Courier New"/>
      <w:b w:val="0"/>
      <w:color w:val="FF0000"/>
      <w:sz w:val="18"/>
    </w:rPr>
  </w:style>
  <w:style w:type="character" w:customStyle="1" w:styleId="Mention1">
    <w:name w:val="Mention1"/>
    <w:basedOn w:val="DefaultParagraphFont"/>
    <w:uiPriority w:val="99"/>
    <w:semiHidden/>
    <w:unhideWhenUsed/>
    <w:rsid w:val="00206525"/>
    <w:rPr>
      <w:color w:val="2B579A"/>
      <w:shd w:val="clear" w:color="auto" w:fill="E6E6E6"/>
    </w:rPr>
  </w:style>
  <w:style w:type="character" w:styleId="FollowedHyperlink">
    <w:name w:val="FollowedHyperlink"/>
    <w:basedOn w:val="DefaultParagraphFont"/>
    <w:uiPriority w:val="99"/>
    <w:semiHidden/>
    <w:unhideWhenUsed/>
    <w:rsid w:val="0020652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04517">
      <w:bodyDiv w:val="1"/>
      <w:marLeft w:val="0"/>
      <w:marRight w:val="0"/>
      <w:marTop w:val="0"/>
      <w:marBottom w:val="0"/>
      <w:divBdr>
        <w:top w:val="none" w:sz="0" w:space="0" w:color="auto"/>
        <w:left w:val="none" w:sz="0" w:space="0" w:color="auto"/>
        <w:bottom w:val="none" w:sz="0" w:space="0" w:color="auto"/>
        <w:right w:val="none" w:sz="0" w:space="0" w:color="auto"/>
      </w:divBdr>
    </w:div>
    <w:div w:id="44534687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ka.ms/german_term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F9D82B-1562-4102-AF5B-2BC848152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1219</Words>
  <Characters>6953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2017-04-25T16:45:00Z</dcterms:created>
  <dcterms:modified xsi:type="dcterms:W3CDTF">2017-05-03T20:57:00Z</dcterms:modified>
</cp:coreProperties>
</file>