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3039B5" w14:textId="63CA5AF5" w:rsidR="004B5908" w:rsidRPr="00FC3884" w:rsidRDefault="00972706" w:rsidP="006B5B6F">
      <w:pPr>
        <w:pStyle w:val="BVL-Amendment-Name"/>
      </w:pPr>
      <w:bookmarkStart w:id="0" w:name="_GoBack"/>
      <w:bookmarkEnd w:id="0"/>
      <w:r>
        <w:t>Tillegg til Vilkår for Elektroniske Tjenester for Tyske Elektroniske Tjenester</w:t>
      </w:r>
    </w:p>
    <w:p w14:paraId="7A68DA10" w14:textId="48BC5BAA" w:rsidR="00DB27E5" w:rsidRPr="00FC3884" w:rsidRDefault="00DB27E5" w:rsidP="00DB27E5">
      <w:pPr>
        <w:pStyle w:val="EVL-Amend-Preamble-FirstPara"/>
      </w:pPr>
      <w:r>
        <w:t>Denne tilleggsavtalen (</w:t>
      </w:r>
      <w:r w:rsidR="003F325C">
        <w:t>“</w:t>
      </w:r>
      <w:r>
        <w:t>Tilleggsavtale</w:t>
      </w:r>
      <w:r w:rsidR="003F325C">
        <w:t>”</w:t>
      </w:r>
      <w:r>
        <w:t xml:space="preserve">) </w:t>
      </w:r>
      <w:r w:rsidR="00255D57">
        <w:t>endrer din</w:t>
      </w:r>
      <w:r>
        <w:t xml:space="preserve"> Elektronisk</w:t>
      </w:r>
      <w:r w:rsidR="00A07A8A">
        <w:t>e</w:t>
      </w:r>
      <w:r>
        <w:t xml:space="preserve"> Abonnementsavtale fra Microsoft (</w:t>
      </w:r>
      <w:r w:rsidR="003F325C">
        <w:t>“</w:t>
      </w:r>
      <w:r>
        <w:t>Abonnementsavtale</w:t>
      </w:r>
      <w:r w:rsidR="003F325C">
        <w:t>”</w:t>
      </w:r>
      <w:r>
        <w:t xml:space="preserve">), </w:t>
      </w:r>
      <w:r w:rsidR="005F3C1D">
        <w:t xml:space="preserve">inkludert </w:t>
      </w:r>
      <w:r>
        <w:t>Vilkårene for Elektroniske Tjenester som er innebygd i denne, utelukkende når det gjelder Tyske Elektroniske Tjenester (som angitt nedenfor). Vilkårene i denne Tilleggsavtalen har forrang for</w:t>
      </w:r>
      <w:r w:rsidR="005F3C1D">
        <w:t>an</w:t>
      </w:r>
      <w:r>
        <w:t xml:space="preserve"> motstridende vilkår og betingelser i din Abonnementsavtale, </w:t>
      </w:r>
      <w:r w:rsidR="005F3C1D">
        <w:t xml:space="preserve">inkludert </w:t>
      </w:r>
      <w:r>
        <w:t>Vilkårene for Elektroniske Tjenester.</w:t>
      </w:r>
    </w:p>
    <w:p w14:paraId="4743B05F" w14:textId="77777777" w:rsidR="004B5908" w:rsidRPr="00FC3884" w:rsidRDefault="00972706">
      <w:pPr>
        <w:pStyle w:val="GVL-Amend-SS-Lvl-1-Title"/>
        <w:numPr>
          <w:ilvl w:val="0"/>
          <w:numId w:val="37"/>
        </w:numPr>
      </w:pPr>
      <w:r>
        <w:t>Definisjoner.</w:t>
      </w:r>
    </w:p>
    <w:p w14:paraId="0AD20F0C" w14:textId="1917F868" w:rsidR="004B5908" w:rsidRPr="00FC3884" w:rsidRDefault="00972706">
      <w:pPr>
        <w:pStyle w:val="FVL-Amend-Body"/>
      </w:pPr>
      <w:r>
        <w:t>Bortsett der annet er angitt i denne Tilleggsavtalen, skal alle begreper med store forbokstaver ha definisjonene som er angitt i Kundens Abonnementsavtale.</w:t>
      </w:r>
    </w:p>
    <w:p w14:paraId="3797ED5E" w14:textId="31FF5099" w:rsidR="004B5908" w:rsidRPr="00FC3884" w:rsidRDefault="00972706">
      <w:r>
        <w:rPr>
          <w:rFonts w:cs="Arial"/>
          <w:szCs w:val="20"/>
        </w:rPr>
        <w:t xml:space="preserve">Med </w:t>
      </w:r>
      <w:r w:rsidR="003F325C">
        <w:rPr>
          <w:rFonts w:cs="Arial"/>
          <w:szCs w:val="20"/>
        </w:rPr>
        <w:t>“</w:t>
      </w:r>
      <w:r>
        <w:rPr>
          <w:rFonts w:cs="Arial"/>
          <w:szCs w:val="20"/>
        </w:rPr>
        <w:t>Kundedata</w:t>
      </w:r>
      <w:r w:rsidR="003F325C">
        <w:rPr>
          <w:rFonts w:cs="Arial"/>
          <w:szCs w:val="20"/>
        </w:rPr>
        <w:t>”</w:t>
      </w:r>
      <w:r>
        <w:rPr>
          <w:rFonts w:cs="Arial"/>
          <w:szCs w:val="20"/>
        </w:rPr>
        <w:t xml:space="preserve"> menes, når det gjelder Tyske Elektroniske Tjenester, alle data, herunder alle tekstfiler, lydfiler, videofiler og bildefiler og all programvare, som leveres til Microsoft og/eller Dataforvalteren av eller på vegne av Kunden gjennom bruk av de Tyske Elektroniske Tjenestene.</w:t>
      </w:r>
    </w:p>
    <w:p w14:paraId="5A79F6DB" w14:textId="12CCBC86" w:rsidR="004B5908" w:rsidRPr="00FC3884" w:rsidRDefault="00972706">
      <w:r>
        <w:rPr>
          <w:rFonts w:cs="Arial"/>
          <w:szCs w:val="20"/>
        </w:rPr>
        <w:t xml:space="preserve">Med </w:t>
      </w:r>
      <w:r w:rsidR="003F325C">
        <w:rPr>
          <w:rFonts w:cs="Arial"/>
          <w:szCs w:val="20"/>
        </w:rPr>
        <w:t>“</w:t>
      </w:r>
      <w:r>
        <w:rPr>
          <w:rFonts w:cs="Arial"/>
          <w:szCs w:val="20"/>
        </w:rPr>
        <w:t>Dataforvalter</w:t>
      </w:r>
      <w:r w:rsidR="003F325C">
        <w:rPr>
          <w:rFonts w:cs="Arial"/>
          <w:szCs w:val="20"/>
        </w:rPr>
        <w:t>”</w:t>
      </w:r>
      <w:r>
        <w:rPr>
          <w:rFonts w:cs="Arial"/>
          <w:szCs w:val="20"/>
        </w:rPr>
        <w:t xml:space="preserve"> menes den tyske enheten som er utnevnt av Microsoft til å kontrollere og overvåke tilgangen til Kundedata i de Tyske Elektroniske Tjenestene.</w:t>
      </w:r>
    </w:p>
    <w:p w14:paraId="140002E2" w14:textId="35C875CF" w:rsidR="004B5908" w:rsidRPr="00FC3884" w:rsidRDefault="00972706" w:rsidP="003455B5">
      <w:r>
        <w:rPr>
          <w:rFonts w:cs="Arial"/>
          <w:szCs w:val="20"/>
        </w:rPr>
        <w:t xml:space="preserve">Med </w:t>
      </w:r>
      <w:r w:rsidR="003F325C">
        <w:rPr>
          <w:rFonts w:cs="Arial"/>
          <w:szCs w:val="20"/>
        </w:rPr>
        <w:t>“</w:t>
      </w:r>
      <w:r>
        <w:rPr>
          <w:rFonts w:cs="Arial"/>
          <w:szCs w:val="20"/>
        </w:rPr>
        <w:t>Tyske Elektroniske Tjenester</w:t>
      </w:r>
      <w:r w:rsidR="003F325C">
        <w:rPr>
          <w:rFonts w:cs="Arial"/>
          <w:szCs w:val="20"/>
        </w:rPr>
        <w:t>”</w:t>
      </w:r>
      <w:r>
        <w:rPr>
          <w:rFonts w:cs="Arial"/>
          <w:szCs w:val="20"/>
        </w:rPr>
        <w:t xml:space="preserve"> menes Microsoft Azure Tyskland, Microsoft Office 365 Tyskland og Microsoft Dynamics 365 Tyskland som beskrevet og inkludert alle andre elektroniske tjenester fra Microsoft som er oppført på</w:t>
      </w:r>
      <w:r w:rsidR="003304E3">
        <w:rPr>
          <w:rFonts w:cs="Arial"/>
          <w:szCs w:val="20"/>
        </w:rPr>
        <w:t xml:space="preserve"> </w:t>
      </w:r>
      <w:hyperlink r:id="rId11" w:history="1">
        <w:r w:rsidR="00932C33">
          <w:rPr>
            <w:rStyle w:val="Hyperlink"/>
          </w:rPr>
          <w:t>https://aka.ms/german_terms</w:t>
        </w:r>
      </w:hyperlink>
      <w:r>
        <w:rPr>
          <w:rFonts w:cs="Arial"/>
          <w:szCs w:val="20"/>
        </w:rPr>
        <w:t>, der Kundedataene er driftet av Tyske Datasentre.</w:t>
      </w:r>
    </w:p>
    <w:p w14:paraId="5F7B4AFA" w14:textId="5ABCFCF1" w:rsidR="004B5908" w:rsidRPr="00FC3884" w:rsidRDefault="00972706">
      <w:r>
        <w:rPr>
          <w:rFonts w:cs="Arial"/>
          <w:szCs w:val="20"/>
        </w:rPr>
        <w:t xml:space="preserve">Med </w:t>
      </w:r>
      <w:r w:rsidR="003F325C">
        <w:rPr>
          <w:rFonts w:cs="Arial"/>
          <w:szCs w:val="20"/>
        </w:rPr>
        <w:t>“</w:t>
      </w:r>
      <w:r>
        <w:rPr>
          <w:rFonts w:cs="Arial"/>
          <w:szCs w:val="20"/>
        </w:rPr>
        <w:t>Tyske Datasentre</w:t>
      </w:r>
      <w:r w:rsidR="003F325C">
        <w:rPr>
          <w:rFonts w:cs="Arial"/>
          <w:szCs w:val="20"/>
        </w:rPr>
        <w:t>”</w:t>
      </w:r>
      <w:r>
        <w:rPr>
          <w:rFonts w:cs="Arial"/>
          <w:szCs w:val="20"/>
        </w:rPr>
        <w:t xml:space="preserve"> menes datasentrene i Tyskland som de Tyske Elektroniske Tjenestene er driftet fra, der tilgang til utstyr som inneholder Kundedata, kontrolleres og overvåkes av Dataforvalteren.</w:t>
      </w:r>
      <w:r w:rsidR="003F325C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Hvis du vil ha mer informasjon driften og beliggenheten til de Tyske Datasentrene, kan du se i Klareringssenteret.</w:t>
      </w:r>
    </w:p>
    <w:p w14:paraId="17F83F7A" w14:textId="3721CCBE" w:rsidR="004B5908" w:rsidRPr="00FC3884" w:rsidRDefault="00972706">
      <w:r>
        <w:rPr>
          <w:rFonts w:cs="Arial"/>
          <w:szCs w:val="20"/>
        </w:rPr>
        <w:t xml:space="preserve">Med </w:t>
      </w:r>
      <w:r w:rsidR="003F325C">
        <w:rPr>
          <w:rFonts w:cs="Arial"/>
          <w:szCs w:val="20"/>
        </w:rPr>
        <w:t>“</w:t>
      </w:r>
      <w:r>
        <w:rPr>
          <w:rFonts w:cs="Arial"/>
          <w:szCs w:val="20"/>
        </w:rPr>
        <w:t>Microsoft-personell</w:t>
      </w:r>
      <w:r w:rsidR="003F325C">
        <w:rPr>
          <w:rFonts w:cs="Arial"/>
          <w:szCs w:val="20"/>
        </w:rPr>
        <w:t>”</w:t>
      </w:r>
      <w:r>
        <w:rPr>
          <w:rFonts w:cs="Arial"/>
          <w:szCs w:val="20"/>
        </w:rPr>
        <w:t xml:space="preserve"> menes Microsoft og Microsofts Tilknyttede Selskapers ansatte og leverandører, unntatt Dataforvalteren (og eventuelle etterfølgere etter Dataforvalteren).</w:t>
      </w:r>
    </w:p>
    <w:p w14:paraId="29A7D8F4" w14:textId="5C7F5ACB" w:rsidR="004B5908" w:rsidRPr="00FC3884" w:rsidRDefault="00972706">
      <w:pPr>
        <w:pStyle w:val="GVL-Amend-SS-Lvl-1-Title"/>
        <w:numPr>
          <w:ilvl w:val="0"/>
          <w:numId w:val="37"/>
        </w:numPr>
      </w:pPr>
      <w:r>
        <w:t>Tilleggsvilkår for Tyske Elektroniske Tjenester.</w:t>
      </w:r>
    </w:p>
    <w:p w14:paraId="7F3EE15B" w14:textId="24EBA2FB" w:rsidR="00DB27E5" w:rsidRPr="00FC3884" w:rsidRDefault="00972706" w:rsidP="00EA7432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Tilleggsavtale for Vilkår for Elektroniske Tjenester.</w:t>
      </w:r>
      <w:r w:rsidR="003F325C">
        <w:rPr>
          <w:rFonts w:cs="Arial"/>
          <w:b/>
          <w:szCs w:val="20"/>
        </w:rPr>
        <w:t xml:space="preserve"> </w:t>
      </w:r>
      <w:r w:rsidR="00A5046E">
        <w:rPr>
          <w:rFonts w:cs="Arial"/>
          <w:szCs w:val="20"/>
        </w:rPr>
        <w:t xml:space="preserve">Kun når </w:t>
      </w:r>
      <w:r>
        <w:rPr>
          <w:rFonts w:cs="Arial"/>
          <w:szCs w:val="20"/>
        </w:rPr>
        <w:t xml:space="preserve">det gjelder de Tyske Elektroniske Tjenestene, skal definisjonen </w:t>
      </w:r>
      <w:r w:rsidR="00EA7432">
        <w:rPr>
          <w:rFonts w:cs="Arial"/>
          <w:szCs w:val="20"/>
        </w:rPr>
        <w:t>“</w:t>
      </w:r>
      <w:r>
        <w:rPr>
          <w:rFonts w:cs="Arial"/>
          <w:szCs w:val="20"/>
        </w:rPr>
        <w:t>Elektroniske Tjenester</w:t>
      </w:r>
      <w:r w:rsidR="00EA7432">
        <w:rPr>
          <w:rFonts w:cs="Arial"/>
          <w:szCs w:val="20"/>
        </w:rPr>
        <w:t>”</w:t>
      </w:r>
      <w:r>
        <w:rPr>
          <w:rFonts w:cs="Arial"/>
          <w:szCs w:val="20"/>
        </w:rPr>
        <w:t xml:space="preserve"> i Vilkårene for Elektroniske Tjenester, </w:t>
      </w:r>
      <w:r w:rsidR="00A5046E">
        <w:rPr>
          <w:rFonts w:cs="Arial"/>
          <w:szCs w:val="20"/>
        </w:rPr>
        <w:t xml:space="preserve">inkludert i </w:t>
      </w:r>
      <w:r>
        <w:rPr>
          <w:rFonts w:cs="Arial"/>
          <w:szCs w:val="20"/>
        </w:rPr>
        <w:t>Vilkår for Databehandling, bety Tyske Elektroniske Tjenester, men i Vilkårene for Databehandling skal Forhåndsvisninger fortsatt ikke være inkludert.</w:t>
      </w:r>
      <w:r w:rsidR="003F325C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Denne Tilleggsavtalen skal være gyldig uten begrensninger helt til alle Kundedata for hvert abonnement er slettet i samsvar med Avtalevilkårene.</w:t>
      </w:r>
    </w:p>
    <w:p w14:paraId="7D6785C4" w14:textId="3D6CE06B" w:rsidR="004B5908" w:rsidRPr="00FC3884" w:rsidRDefault="00972706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Plassering for Kundedata</w:t>
      </w:r>
      <w:r w:rsidRPr="003F325C">
        <w:rPr>
          <w:rFonts w:cs="Arial"/>
          <w:b/>
          <w:szCs w:val="20"/>
        </w:rPr>
        <w:t>.</w:t>
      </w:r>
      <w:r w:rsidR="003F325C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Kundedataene lagres utelukkende ved Tyske Datasentre.</w:t>
      </w:r>
    </w:p>
    <w:p w14:paraId="0783A878" w14:textId="1877FBB3" w:rsidR="004B5908" w:rsidRPr="00FC3884" w:rsidRDefault="00972706">
      <w:pPr>
        <w:ind w:left="1080"/>
      </w:pPr>
      <w:r>
        <w:rPr>
          <w:rFonts w:cs="Arial"/>
          <w:szCs w:val="20"/>
        </w:rPr>
        <w:t>De Tyske Elektroniske Tjenestene verken styrer eller begrenser områdene der Kunden eller Kundens sluttbrukere kan få tilgang til eller flytte Kundedata.</w:t>
      </w:r>
    </w:p>
    <w:p w14:paraId="71E9DDFD" w14:textId="77AF8D13" w:rsidR="004B5908" w:rsidRPr="00FC3884" w:rsidRDefault="00972706" w:rsidP="00627AC5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Tilgang til Kundedata</w:t>
      </w:r>
      <w:r w:rsidRPr="003F325C">
        <w:rPr>
          <w:rFonts w:cs="Arial"/>
          <w:b/>
          <w:szCs w:val="20"/>
        </w:rPr>
        <w:t>.</w:t>
      </w:r>
      <w:r w:rsidR="003F325C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Det er utelukkende Dataforvalteren som styrer annen tilgang til Kundedataene enn tilgangen som er gitt av Kunden eller Kundens sluttbrukere. Microsoft-personell har ikke tilgang til Kundedata, bortsett fra:</w:t>
      </w:r>
    </w:p>
    <w:p w14:paraId="33F62208" w14:textId="25EAF2A0" w:rsidR="004B5908" w:rsidRPr="00FC3884" w:rsidRDefault="00972706" w:rsidP="00627AC5">
      <w:pPr>
        <w:pStyle w:val="ListParagraph"/>
        <w:numPr>
          <w:ilvl w:val="0"/>
          <w:numId w:val="36"/>
        </w:numPr>
        <w:contextualSpacing w:val="0"/>
        <w:jc w:val="left"/>
      </w:pPr>
      <w:r>
        <w:rPr>
          <w:rFonts w:cs="Arial"/>
          <w:szCs w:val="20"/>
        </w:rPr>
        <w:t>når slik tilgang gis av Dataforvalteren med det begrensede formålet å gjøre det mulig for Microsoft å løse en kundestøttehendelse eller et problem med Tyske Elektroniske Tjenester, eller når slik tilgang kreves for at Microsoft-personell skal kunne vedlikeholde og forbedre de Tyske Elektroniske Tjenestene. Under slike begrensede omstendigheter gir Dataforvalteren tilgang bare så lenge det kreves for å løse problemet.</w:t>
      </w:r>
      <w:r w:rsidR="003F325C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Dataforvalteren skal overvåke tilgangen som gis, og avbryte tilgangen når problemet er løst.</w:t>
      </w:r>
    </w:p>
    <w:p w14:paraId="04844EC6" w14:textId="77777777" w:rsidR="004B5908" w:rsidRPr="00FC3884" w:rsidRDefault="00972706">
      <w:pPr>
        <w:pStyle w:val="ListParagraph"/>
        <w:ind w:firstLine="360"/>
        <w:contextualSpacing w:val="0"/>
      </w:pPr>
      <w:r>
        <w:rPr>
          <w:rFonts w:cs="Arial"/>
          <w:szCs w:val="20"/>
        </w:rPr>
        <w:t>eller</w:t>
      </w:r>
    </w:p>
    <w:p w14:paraId="2D20DED4" w14:textId="10CA3963" w:rsidR="004B5908" w:rsidRPr="00FC3884" w:rsidRDefault="00972706" w:rsidP="00627AC5">
      <w:pPr>
        <w:pStyle w:val="ListParagraph"/>
        <w:numPr>
          <w:ilvl w:val="0"/>
          <w:numId w:val="36"/>
        </w:numPr>
        <w:contextualSpacing w:val="0"/>
        <w:jc w:val="left"/>
      </w:pPr>
      <w:r>
        <w:rPr>
          <w:rFonts w:cs="Arial"/>
          <w:szCs w:val="20"/>
        </w:rPr>
        <w:lastRenderedPageBreak/>
        <w:t>når slik tilgang gis av Kunden direkte til Microsoft-personell (for eksempel når Kunden deler skrivebordet med en Microsoft-brukerstøtteingeniør, eller når en fil sendes med e-post til en Microsoft-brukerstøtteingeniør).</w:t>
      </w:r>
      <w:r>
        <w:t xml:space="preserve"> </w:t>
      </w:r>
      <w:r>
        <w:rPr>
          <w:rFonts w:cs="Arial"/>
          <w:szCs w:val="20"/>
        </w:rPr>
        <w:t>Dataforvalteren er ikke forpliktet til å kontrollere eller overvåke slik tilgang.</w:t>
      </w:r>
    </w:p>
    <w:p w14:paraId="61113472" w14:textId="4A5CBFA5" w:rsidR="004B5908" w:rsidRPr="00FC3884" w:rsidRDefault="00972706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Fremlegging av Kundedata.</w:t>
      </w:r>
      <w:r w:rsidR="003F325C">
        <w:rPr>
          <w:rFonts w:cs="Arial"/>
          <w:b/>
          <w:szCs w:val="20"/>
        </w:rPr>
        <w:t xml:space="preserve"> </w:t>
      </w:r>
      <w:r>
        <w:rPr>
          <w:rFonts w:cs="Arial"/>
          <w:szCs w:val="20"/>
        </w:rPr>
        <w:t xml:space="preserve">Ettersom Microsoft-personell ikke har tilgang til Kundedata bortsett fra når slik tilgang gis og overvåkes av Dataforvalteren, eller gis av Kunden som beskrevet i dette dokumentet, kan </w:t>
      </w:r>
      <w:r w:rsidR="00DA2BD3">
        <w:rPr>
          <w:rFonts w:cs="Arial"/>
          <w:szCs w:val="20"/>
        </w:rPr>
        <w:t xml:space="preserve">ikke </w:t>
      </w:r>
      <w:r>
        <w:rPr>
          <w:rFonts w:cs="Arial"/>
          <w:szCs w:val="20"/>
        </w:rPr>
        <w:t>og vil ikke Microsoft fremlegge Kundedata til tredjeparter (</w:t>
      </w:r>
      <w:r w:rsidR="00DA2BD3">
        <w:rPr>
          <w:rFonts w:cs="Arial"/>
          <w:szCs w:val="20"/>
        </w:rPr>
        <w:t>inkludert til myndighetene</w:t>
      </w:r>
      <w:r>
        <w:rPr>
          <w:rFonts w:cs="Arial"/>
          <w:szCs w:val="20"/>
        </w:rPr>
        <w:t>) uten godkjenning fra Dataforvalteren eller Kunden.</w:t>
      </w:r>
    </w:p>
    <w:p w14:paraId="6C15D38D" w14:textId="0C13F84E" w:rsidR="004B5908" w:rsidRPr="00FC3884" w:rsidRDefault="00972706">
      <w:pPr>
        <w:ind w:left="1080"/>
      </w:pPr>
      <w:r>
        <w:rPr>
          <w:rFonts w:cs="Arial"/>
          <w:szCs w:val="20"/>
        </w:rPr>
        <w:t>Hvis Microsoft mottar en forespørsel om Kundedata fra en tredjepart, skal Microsoft informere tredjeparten om at Microsoft ikke har tilgang til Kundedata, og be tredjeparten kontakte Dataforvalteren og/eller Kunden.</w:t>
      </w:r>
      <w:r w:rsidR="003F325C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I forbindelse med en slik forespørsel kan Microsoft gi grunnleggende kontaktopplysninger om Kunden til tredjeparten.</w:t>
      </w:r>
    </w:p>
    <w:p w14:paraId="1C61B5C5" w14:textId="258FC4C7" w:rsidR="004B5908" w:rsidRPr="00FC3884" w:rsidRDefault="00972706">
      <w:pPr>
        <w:pStyle w:val="ListParagraph"/>
        <w:numPr>
          <w:ilvl w:val="0"/>
          <w:numId w:val="38"/>
        </w:numPr>
      </w:pPr>
      <w:r>
        <w:rPr>
          <w:rFonts w:cs="Arial"/>
          <w:b/>
          <w:szCs w:val="20"/>
        </w:rPr>
        <w:t>Databehandling som utføres av Dataforvalteren.</w:t>
      </w:r>
      <w:r w:rsidR="003F325C">
        <w:rPr>
          <w:rFonts w:cs="Arial"/>
          <w:b/>
          <w:szCs w:val="20"/>
        </w:rPr>
        <w:t xml:space="preserve"> </w:t>
      </w:r>
      <w:r>
        <w:rPr>
          <w:rFonts w:cs="Arial"/>
          <w:szCs w:val="20"/>
        </w:rPr>
        <w:t>Dataforvalteren er en databehandler (eller en underbehandler hvis Kunden selv er databehandleren) som fungerer på vegne av Kunden med det begrensede formålet å utføre og overvåke oppgaver som krever at Microsoft-personell får tilgang til Kundedata eller infrastrukturen der Kundedataene er plassert.</w:t>
      </w:r>
      <w:r w:rsidR="003F325C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Slike oppgaver utføres og overvåkes av Dataforvalteren eller direkte av Kunden. Dataforvalterens forpliktelser til Kunden er angitt i en egen avtale mellom Kunden og Dataforvalteren (</w:t>
      </w:r>
      <w:r w:rsidR="003F325C">
        <w:rPr>
          <w:rFonts w:cs="Arial"/>
          <w:szCs w:val="20"/>
        </w:rPr>
        <w:t>“</w:t>
      </w:r>
      <w:r>
        <w:rPr>
          <w:rFonts w:cs="Arial"/>
          <w:szCs w:val="20"/>
        </w:rPr>
        <w:t>Avtale om Dataforvaltning</w:t>
      </w:r>
      <w:r w:rsidR="003F325C">
        <w:rPr>
          <w:rFonts w:cs="Arial"/>
          <w:szCs w:val="20"/>
        </w:rPr>
        <w:t>”</w:t>
      </w:r>
      <w:r>
        <w:rPr>
          <w:rFonts w:cs="Arial"/>
          <w:szCs w:val="20"/>
        </w:rPr>
        <w:t>).</w:t>
      </w:r>
      <w:r w:rsidR="003F325C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Endringer i Avtalen om Dataforvaltning må godkjennes skriftlig av Microsoft og partene i Avtalen om Dataforvaltning. Manglende innhenting av godkjenning anses som et vesentlig brudd på denne Tilleggsavtalen.</w:t>
      </w:r>
    </w:p>
    <w:p w14:paraId="6B870F9F" w14:textId="36E79679" w:rsidR="004B5908" w:rsidRPr="00FC3884" w:rsidRDefault="00972706">
      <w:pPr>
        <w:ind w:left="1080"/>
      </w:pPr>
      <w:r>
        <w:rPr>
          <w:rFonts w:cs="Arial"/>
          <w:szCs w:val="20"/>
        </w:rPr>
        <w:t>I henhold til Dataforvalterens databehandlingsrolle er Microsoft databehandleren (eller underbehandler når Kunden selv er databehandleren) som handler på vegne av Kunden i alle andre henseender for å levere de Tyske Elektroniske Tjenestene i Avtalen og denne Tilleggsavtalen.</w:t>
      </w:r>
      <w:r w:rsidR="003F325C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For å </w:t>
      </w:r>
      <w:r w:rsidR="00174275">
        <w:rPr>
          <w:rFonts w:cs="Arial"/>
          <w:szCs w:val="20"/>
        </w:rPr>
        <w:t>klargjøre</w:t>
      </w:r>
      <w:r>
        <w:rPr>
          <w:rFonts w:cs="Arial"/>
          <w:szCs w:val="20"/>
        </w:rPr>
        <w:t>: Verken Dataforvalteren eller Microsoft er underbehandler av data for den andre parten.</w:t>
      </w:r>
    </w:p>
    <w:p w14:paraId="376F246C" w14:textId="137BCC82" w:rsidR="004B5908" w:rsidRPr="00FC3884" w:rsidRDefault="00972706">
      <w:pPr>
        <w:pStyle w:val="ListParagraph"/>
        <w:numPr>
          <w:ilvl w:val="0"/>
          <w:numId w:val="38"/>
        </w:numPr>
      </w:pPr>
      <w:r>
        <w:rPr>
          <w:rFonts w:cs="Arial"/>
          <w:b/>
          <w:szCs w:val="20"/>
        </w:rPr>
        <w:t>Bytte av Dataforvalter.</w:t>
      </w:r>
      <w:r w:rsidR="003F325C">
        <w:rPr>
          <w:rFonts w:cs="Arial"/>
          <w:b/>
          <w:szCs w:val="20"/>
        </w:rPr>
        <w:t xml:space="preserve"> </w:t>
      </w:r>
      <w:r>
        <w:rPr>
          <w:rFonts w:cs="Arial"/>
          <w:szCs w:val="20"/>
        </w:rPr>
        <w:t>Hvis Dataforvalteren erstattes av en ny enhet (bortsett fra et tilknyttet tysk selskap til den eksisterende Dataforvalteren), skal Kunden motta et varsel om dette 90 dager før endringen trer i kraft.</w:t>
      </w:r>
      <w:r w:rsidR="003F325C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En</w:t>
      </w:r>
      <w:r w:rsidR="00174275">
        <w:rPr>
          <w:rFonts w:cs="Arial"/>
          <w:szCs w:val="20"/>
        </w:rPr>
        <w:t>hver</w:t>
      </w:r>
      <w:r>
        <w:rPr>
          <w:rFonts w:cs="Arial"/>
          <w:szCs w:val="20"/>
        </w:rPr>
        <w:t xml:space="preserve"> ny Dataforvalter må godkjennes av Microsoft og skal: (1) overholde alle forpliktelser angitt i Avtalen</w:t>
      </w:r>
      <w:r w:rsidR="00174275">
        <w:rPr>
          <w:rFonts w:cs="Arial"/>
          <w:szCs w:val="20"/>
        </w:rPr>
        <w:t xml:space="preserve"> om Dataforvaltning</w:t>
      </w:r>
      <w:r>
        <w:rPr>
          <w:rFonts w:cs="Arial"/>
          <w:szCs w:val="20"/>
        </w:rPr>
        <w:t xml:space="preserve">, (2) forplikte seg til å overholde </w:t>
      </w:r>
      <w:r w:rsidR="00174275">
        <w:rPr>
          <w:rFonts w:cs="Arial"/>
          <w:szCs w:val="20"/>
        </w:rPr>
        <w:t xml:space="preserve">tysk </w:t>
      </w:r>
      <w:r>
        <w:rPr>
          <w:rFonts w:cs="Arial"/>
          <w:szCs w:val="20"/>
        </w:rPr>
        <w:t xml:space="preserve">lovgivning, (3) være </w:t>
      </w:r>
      <w:r w:rsidR="00174275">
        <w:rPr>
          <w:rFonts w:cs="Arial"/>
          <w:szCs w:val="20"/>
        </w:rPr>
        <w:t>inkorporert i</w:t>
      </w:r>
      <w:r>
        <w:rPr>
          <w:rFonts w:cs="Arial"/>
          <w:szCs w:val="20"/>
        </w:rPr>
        <w:t xml:space="preserve"> og ha hovedkontor i Tyskland og ha kontrollerende eierskap som er </w:t>
      </w:r>
      <w:r w:rsidR="00174275">
        <w:rPr>
          <w:rFonts w:cs="Arial"/>
          <w:szCs w:val="20"/>
        </w:rPr>
        <w:t xml:space="preserve">inkorporert </w:t>
      </w:r>
      <w:r>
        <w:rPr>
          <w:rFonts w:cs="Arial"/>
          <w:szCs w:val="20"/>
        </w:rPr>
        <w:t>i og har hovedkontor i Tyskland, og (4) være økonomisk uavhengig av Microsoft.</w:t>
      </w:r>
      <w:r w:rsidR="003F325C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Hvis Kunden </w:t>
      </w:r>
      <w:r w:rsidR="00174275">
        <w:rPr>
          <w:rFonts w:cs="Arial"/>
          <w:szCs w:val="20"/>
        </w:rPr>
        <w:t>protesterer mot</w:t>
      </w:r>
      <w:r>
        <w:rPr>
          <w:rFonts w:cs="Arial"/>
          <w:szCs w:val="20"/>
        </w:rPr>
        <w:t xml:space="preserve"> den nye Dataforvalteren, kan Kunden, uten risiko for sanksjoner, avslutte abonnementene på de Tyske Elektroniske Tjenestene ved å varsle Microsoft om opphøret av abonnementet før perioden på 90 dager </w:t>
      </w:r>
      <w:r w:rsidR="00381648">
        <w:rPr>
          <w:rFonts w:cs="Arial"/>
          <w:szCs w:val="20"/>
        </w:rPr>
        <w:t>utløper</w:t>
      </w:r>
      <w:r>
        <w:rPr>
          <w:rFonts w:cs="Arial"/>
          <w:szCs w:val="20"/>
        </w:rPr>
        <w:t xml:space="preserve">. Hvis Kunden ikke avslutter abonnementet i samsvar med vilkårene over før perioden på 90 dager </w:t>
      </w:r>
      <w:r w:rsidR="00381648">
        <w:rPr>
          <w:rFonts w:cs="Arial"/>
          <w:szCs w:val="20"/>
        </w:rPr>
        <w:t>utløper</w:t>
      </w:r>
      <w:r>
        <w:rPr>
          <w:rFonts w:cs="Arial"/>
          <w:szCs w:val="20"/>
        </w:rPr>
        <w:t xml:space="preserve">, anses dette som Kundens samtykke til den nye Dataforvalteren. </w:t>
      </w:r>
    </w:p>
    <w:p w14:paraId="5C3C6EED" w14:textId="47FC17BC" w:rsidR="00AD62C0" w:rsidRPr="00FC3884" w:rsidRDefault="00972706" w:rsidP="0011098A">
      <w:pPr>
        <w:ind w:left="1080"/>
      </w:pPr>
      <w:r>
        <w:rPr>
          <w:rFonts w:cs="Arial"/>
          <w:szCs w:val="20"/>
        </w:rPr>
        <w:t>I overgangsperioden kan den eksisterende Dataforvalteren gi nødvendig begrenset, overvåket tilgang til Kundedata til den nye Dataforvalteren i forbindelse med at den nye Dataforvalteren mottar opplæring som en forberedelse til overtakelse av forpliktelsene i</w:t>
      </w:r>
      <w:r w:rsidR="0011098A">
        <w:rPr>
          <w:rFonts w:cs="Arial"/>
          <w:szCs w:val="20"/>
        </w:rPr>
        <w:t> </w:t>
      </w:r>
      <w:r>
        <w:rPr>
          <w:rFonts w:cs="Arial"/>
          <w:szCs w:val="20"/>
        </w:rPr>
        <w:t>henhold til Avtalen om Dataforvaltning.</w:t>
      </w:r>
    </w:p>
    <w:p w14:paraId="79C95C08" w14:textId="45BFB825" w:rsidR="00CF2A8C" w:rsidRPr="00FC3884" w:rsidRDefault="00CF2A8C" w:rsidP="00CF2A8C">
      <w:pPr>
        <w:pStyle w:val="GVL-Amend-SS-Lvl-1-Title"/>
        <w:numPr>
          <w:ilvl w:val="0"/>
          <w:numId w:val="37"/>
        </w:numPr>
      </w:pPr>
      <w:r>
        <w:t>Tillatt Bruk</w:t>
      </w:r>
      <w:r w:rsidR="00C47D22">
        <w:t>.</w:t>
      </w:r>
    </w:p>
    <w:p w14:paraId="3CDC9B10" w14:textId="0711897C" w:rsidR="00CF2A8C" w:rsidRPr="00FC3884" w:rsidRDefault="00CF2A8C" w:rsidP="00CF2A8C">
      <w:r>
        <w:t>Kunden kan bare bruke Tyske Elektroniske Tjenester (i) hvis Kunden befinner seg i EU- eller EFTA-området eller i Storbritannia eller (ii) til virksomhet som i all hovedsak foregår i EU- eller EFTA-området eller i Storbritannia. All annen bruk kan føre til at de Tyske Elektroniske Tjen</w:t>
      </w:r>
      <w:r w:rsidR="00381648">
        <w:t>e</w:t>
      </w:r>
      <w:r>
        <w:t>stene innstilles eller avsluttes i henhold til prosedyrene som er beskrevet i Retningslinjene for godkjent bruk i Vilkårene for Elektroniske Tjenester.</w:t>
      </w:r>
    </w:p>
    <w:p w14:paraId="10ABF7A0" w14:textId="7A41A283" w:rsidR="004B5908" w:rsidRPr="00FC3884" w:rsidRDefault="00AD62C0" w:rsidP="00627AC5">
      <w:pPr>
        <w:spacing w:before="360"/>
        <w:rPr>
          <w:rFonts w:eastAsia="Times"/>
        </w:rPr>
      </w:pPr>
      <w:r>
        <w:t>Bortsett fra endringene i denne Tilleggsavtalen forblir Abonnementsavtalen uendret og gyldig uten begrensninger. Ved en eventuell konflikt mellom bestemmelser i denne Tilleggsavtalen og bestemmelser i Abonnementsavtalen gjelder bestemmelsene i denne Tilleggsavtalen.</w:t>
      </w:r>
    </w:p>
    <w:sectPr w:rsidR="004B5908" w:rsidRPr="00FC3884" w:rsidSect="000B3FCC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7" w:h="1683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BF9054" w14:textId="77777777" w:rsidR="001E1AC4" w:rsidRDefault="001E1AC4">
      <w:pPr>
        <w:spacing w:before="0"/>
      </w:pPr>
      <w:r>
        <w:separator/>
      </w:r>
    </w:p>
  </w:endnote>
  <w:endnote w:type="continuationSeparator" w:id="0">
    <w:p w14:paraId="6E996146" w14:textId="77777777" w:rsidR="001E1AC4" w:rsidRDefault="001E1AC4">
      <w:pPr>
        <w:spacing w:before="0"/>
      </w:pPr>
      <w:r>
        <w:continuationSeparator/>
      </w:r>
    </w:p>
  </w:endnote>
  <w:endnote w:type="continuationNotice" w:id="1">
    <w:p w14:paraId="5DE191A7" w14:textId="77777777" w:rsidR="001E1AC4" w:rsidRDefault="001E1AC4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86"/>
      <w:gridCol w:w="4015"/>
      <w:gridCol w:w="1428"/>
    </w:tblGrid>
    <w:tr w:rsidR="003F325C" w:rsidRPr="00C85503" w14:paraId="75D13EFC" w14:textId="77777777">
      <w:trPr>
        <w:jc w:val="center"/>
      </w:trPr>
      <w:tc>
        <w:tcPr>
          <w:tcW w:w="2971" w:type="dxa"/>
        </w:tcPr>
        <w:p w14:paraId="5DCFE11A" w14:textId="5A8FE241" w:rsidR="00927B87" w:rsidRPr="00C85503" w:rsidRDefault="00927B87" w:rsidP="003F325C">
          <w:pPr>
            <w:autoSpaceDE w:val="0"/>
            <w:autoSpaceDN w:val="0"/>
            <w:adjustRightInd w:val="0"/>
            <w:spacing w:before="0"/>
            <w:jc w:val="left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 w:rsidRPr="00C8550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2</w:t>
          </w:r>
          <w:r w:rsidR="00506700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017GermanSupptoOLS(WW)</w:t>
          </w:r>
          <w:r w:rsidRPr="00C8550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(</w:t>
          </w:r>
          <w:r w:rsidR="003F325C" w:rsidRPr="00C8550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NOR</w:t>
          </w:r>
          <w:r w:rsidRPr="00C8550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)(Mar2017)</w:t>
          </w:r>
        </w:p>
      </w:tc>
      <w:tc>
        <w:tcPr>
          <w:tcW w:w="4500" w:type="dxa"/>
        </w:tcPr>
        <w:p w14:paraId="0AFB8E1F" w14:textId="33162798" w:rsidR="00927B87" w:rsidRPr="00C85503" w:rsidRDefault="00506700" w:rsidP="00506700">
          <w:pPr>
            <w:autoSpaceDE w:val="0"/>
            <w:autoSpaceDN w:val="0"/>
            <w:adjustRightInd w:val="0"/>
            <w:spacing w:before="0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 xml:space="preserve">           </w:t>
          </w:r>
          <w:r w:rsidR="00927B87" w:rsidRPr="00C8550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Microsoft Cloud in Germany</w:t>
          </w:r>
        </w:p>
        <w:p w14:paraId="6F87EF69" w14:textId="461BDC89" w:rsidR="00927B87" w:rsidRPr="00C85503" w:rsidRDefault="00927B87" w:rsidP="003F325C">
          <w:pPr>
            <w:autoSpaceDE w:val="0"/>
            <w:autoSpaceDN w:val="0"/>
            <w:adjustRightInd w:val="0"/>
            <w:spacing w:before="0"/>
            <w:jc w:val="center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</w:p>
      </w:tc>
      <w:tc>
        <w:tcPr>
          <w:tcW w:w="1558" w:type="dxa"/>
        </w:tcPr>
        <w:p w14:paraId="734D415B" w14:textId="0DBD21C9" w:rsidR="00927B87" w:rsidRPr="00C85503" w:rsidRDefault="00927B87" w:rsidP="00506700">
          <w:pPr>
            <w:autoSpaceDE w:val="0"/>
            <w:autoSpaceDN w:val="0"/>
            <w:adjustRightInd w:val="0"/>
            <w:spacing w:before="0"/>
            <w:jc w:val="right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 w:rsidRPr="00C8550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 xml:space="preserve">Page </w:t>
          </w:r>
          <w:r w:rsidRPr="00C85503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begin"/>
          </w:r>
          <w:r w:rsidRPr="00C8550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instrText xml:space="preserve"> PAGE  \* MERGEFORMAT </w:instrText>
          </w:r>
          <w:r w:rsidRPr="00C85503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separate"/>
          </w:r>
          <w:r w:rsidR="00506700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2</w:t>
          </w:r>
          <w:r w:rsidRPr="00C85503">
            <w:rPr>
              <w:rFonts w:cs="Arial"/>
              <w:color w:val="000000" w:themeColor="text1"/>
              <w:sz w:val="16"/>
              <w:szCs w:val="16"/>
            </w:rPr>
            <w:fldChar w:fldCharType="end"/>
          </w:r>
          <w:r w:rsidRPr="00C8550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 xml:space="preserve"> of </w:t>
          </w:r>
          <w:r w:rsidRPr="00C85503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begin"/>
          </w:r>
          <w:r w:rsidR="00714C36" w:rsidRPr="00C8550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instrText xml:space="preserve"> NUMPAGES  \* MERGEFORMAT </w:instrText>
          </w:r>
          <w:r w:rsidRPr="00C85503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separate"/>
          </w:r>
          <w:r w:rsidR="00506700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2</w:t>
          </w:r>
          <w:r w:rsidRPr="00C85503">
            <w:rPr>
              <w:rFonts w:cs="Arial"/>
              <w:color w:val="000000" w:themeColor="text1"/>
              <w:sz w:val="16"/>
              <w:szCs w:val="16"/>
            </w:rPr>
            <w:fldChar w:fldCharType="end"/>
          </w:r>
        </w:p>
      </w:tc>
    </w:tr>
  </w:tbl>
  <w:p w14:paraId="776A3E5B" w14:textId="77777777" w:rsidR="00927B87" w:rsidRPr="00C85503" w:rsidRDefault="00927B87">
    <w:pPr>
      <w:pStyle w:val="Foo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86"/>
      <w:gridCol w:w="4015"/>
      <w:gridCol w:w="1428"/>
    </w:tblGrid>
    <w:tr w:rsidR="003F325C" w:rsidRPr="00312119" w14:paraId="76E6A974" w14:textId="77777777">
      <w:trPr>
        <w:jc w:val="center"/>
      </w:trPr>
      <w:tc>
        <w:tcPr>
          <w:tcW w:w="2971" w:type="dxa"/>
        </w:tcPr>
        <w:p w14:paraId="7BD99E73" w14:textId="70387BCD" w:rsidR="00927B87" w:rsidRPr="00312119" w:rsidRDefault="00927B87" w:rsidP="00312119">
          <w:pPr>
            <w:autoSpaceDE w:val="0"/>
            <w:autoSpaceDN w:val="0"/>
            <w:adjustRightInd w:val="0"/>
            <w:spacing w:before="0"/>
            <w:jc w:val="left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 w:rsidRPr="00312119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2</w:t>
          </w:r>
          <w:r w:rsidR="00506700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017GermanSupptoOLS(WW)</w:t>
          </w:r>
          <w:r w:rsidRPr="00312119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(</w:t>
          </w:r>
          <w:r w:rsidR="003F325C" w:rsidRPr="00312119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NOR</w:t>
          </w:r>
          <w:r w:rsidRPr="00312119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)(Mar2017)</w:t>
          </w:r>
        </w:p>
      </w:tc>
      <w:tc>
        <w:tcPr>
          <w:tcW w:w="4500" w:type="dxa"/>
        </w:tcPr>
        <w:p w14:paraId="66A0A99F" w14:textId="15EF04D3" w:rsidR="00927B87" w:rsidRPr="00312119" w:rsidRDefault="00506700" w:rsidP="00506700">
          <w:pPr>
            <w:autoSpaceDE w:val="0"/>
            <w:autoSpaceDN w:val="0"/>
            <w:adjustRightInd w:val="0"/>
            <w:spacing w:before="0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 xml:space="preserve">            </w:t>
          </w:r>
          <w:r w:rsidR="00927B87" w:rsidRPr="00312119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Microsoft Cloud in Germany</w:t>
          </w:r>
        </w:p>
        <w:p w14:paraId="3C981EBD" w14:textId="252D8F8C" w:rsidR="00927B87" w:rsidRPr="00312119" w:rsidRDefault="00927B87" w:rsidP="00312119">
          <w:pPr>
            <w:autoSpaceDE w:val="0"/>
            <w:autoSpaceDN w:val="0"/>
            <w:adjustRightInd w:val="0"/>
            <w:spacing w:before="0"/>
            <w:jc w:val="center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</w:p>
      </w:tc>
      <w:tc>
        <w:tcPr>
          <w:tcW w:w="1558" w:type="dxa"/>
        </w:tcPr>
        <w:p w14:paraId="5A6BDC13" w14:textId="2D5218F4" w:rsidR="00927B87" w:rsidRPr="00312119" w:rsidRDefault="00927B87" w:rsidP="00506700">
          <w:pPr>
            <w:autoSpaceDE w:val="0"/>
            <w:autoSpaceDN w:val="0"/>
            <w:adjustRightInd w:val="0"/>
            <w:spacing w:before="0"/>
            <w:jc w:val="right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 w:rsidRPr="00312119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 xml:space="preserve">Page </w:t>
          </w:r>
          <w:r w:rsidRPr="00312119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begin"/>
          </w:r>
          <w:r w:rsidRPr="00312119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instrText xml:space="preserve"> PAGE  \* MERGEFORMAT </w:instrText>
          </w:r>
          <w:r w:rsidRPr="00312119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separate"/>
          </w:r>
          <w:r w:rsidR="00506700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1</w:t>
          </w:r>
          <w:r w:rsidRPr="00312119">
            <w:rPr>
              <w:rFonts w:cs="Arial"/>
              <w:color w:val="000000" w:themeColor="text1"/>
              <w:sz w:val="16"/>
              <w:szCs w:val="16"/>
            </w:rPr>
            <w:fldChar w:fldCharType="end"/>
          </w:r>
          <w:r w:rsidRPr="00312119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 xml:space="preserve"> of </w:t>
          </w:r>
          <w:r w:rsidRPr="00312119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begin"/>
          </w:r>
          <w:r w:rsidR="00714C36" w:rsidRPr="00312119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instrText xml:space="preserve"> NUMPAGES  \* MERGEFORMAT </w:instrText>
          </w:r>
          <w:r w:rsidRPr="00312119">
            <w:rPr>
              <w:rStyle w:val="LogoportDoNotTranslate"/>
              <w:rFonts w:ascii="Arial" w:eastAsiaTheme="minorEastAsia" w:hAnsi="Arial"/>
              <w:color w:val="000000" w:themeColor="text1"/>
            </w:rPr>
            <w:fldChar w:fldCharType="separate"/>
          </w:r>
          <w:r w:rsidR="00506700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2</w:t>
          </w:r>
          <w:r w:rsidRPr="00312119">
            <w:rPr>
              <w:rFonts w:cs="Arial"/>
              <w:color w:val="000000" w:themeColor="text1"/>
              <w:sz w:val="16"/>
              <w:szCs w:val="16"/>
            </w:rPr>
            <w:fldChar w:fldCharType="end"/>
          </w:r>
        </w:p>
      </w:tc>
    </w:tr>
  </w:tbl>
  <w:p w14:paraId="09FFBE35" w14:textId="77777777" w:rsidR="00927B87" w:rsidRPr="00312119" w:rsidRDefault="00927B87" w:rsidP="00312119">
    <w:pPr>
      <w:spacing w:before="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292C3F" w14:textId="77777777" w:rsidR="001E1AC4" w:rsidRDefault="001E1AC4">
      <w:pPr>
        <w:spacing w:before="0"/>
      </w:pPr>
      <w:r>
        <w:separator/>
      </w:r>
    </w:p>
  </w:footnote>
  <w:footnote w:type="continuationSeparator" w:id="0">
    <w:p w14:paraId="285B12C6" w14:textId="77777777" w:rsidR="001E1AC4" w:rsidRDefault="001E1AC4">
      <w:pPr>
        <w:spacing w:before="0"/>
      </w:pPr>
      <w:r>
        <w:continuationSeparator/>
      </w:r>
    </w:p>
  </w:footnote>
  <w:footnote w:type="continuationNotice" w:id="1">
    <w:p w14:paraId="1E999E9E" w14:textId="77777777" w:rsidR="001E1AC4" w:rsidRDefault="001E1AC4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84DA4B" w14:textId="77777777" w:rsidR="00927B87" w:rsidRDefault="001E1AC4">
    <w:r>
      <w:pict w14:anchorId="25591179">
        <v:shape id="WordPictureWatermark10a930ea6-a28c-41a7-9da0-7954c99042d8" o:spid="_x0000_s2050" style="position:absolute;left:0;text-align:left;margin-left:0;margin-top:0;width:470.25pt;height:264.75pt;z-index:-251658752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2871EE" w14:textId="77777777" w:rsidR="00927B87" w:rsidRDefault="001E1AC4">
    <w:pPr>
      <w:spacing w:before="240"/>
      <w:jc w:val="right"/>
      <w:outlineLvl w:val="0"/>
    </w:pPr>
    <w:r>
      <w:pict w14:anchorId="650022CD">
        <v:shape id="WordPictureWatermark1f2f8491a-0941-493f-b462-bc195c19ce5b" o:spid="_x0000_s2051" style="position:absolute;left:0;text-align:left;margin-left:0;margin-top:0;width:470.25pt;height:264.75pt;z-index:-251657728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2F3530" w14:textId="35E85720" w:rsidR="00927B87" w:rsidRDefault="00927B87">
    <w:pPr>
      <w:ind w:hanging="450"/>
      <w:jc w:val="right"/>
    </w:pPr>
    <w:r>
      <w:rPr>
        <w:noProof/>
        <w:lang w:val="en-US" w:eastAsia="zh-CN" w:bidi="he-IL"/>
      </w:rPr>
      <w:drawing>
        <wp:inline distT="0" distB="0" distL="0" distR="0" wp14:anchorId="5143F620" wp14:editId="374619CB">
          <wp:extent cx="6263640" cy="612648"/>
          <wp:effectExtent l="0" t="0" r="0" b="0"/>
          <wp:docPr id="1" name="Picture 1" descr="new head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 preferRelativeResize="0"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63640" cy="612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E1AC4">
      <w:pict w14:anchorId="1758575E">
        <v:shape id="WordPictureWatermark1bf0f31e2-b179-4503-8a21-50a7b632b12d" o:spid="_x0000_s2049" style="position:absolute;left:0;text-align:left;margin-left:0;margin-top:0;width:470.25pt;height:264.75pt;z-index:-251659776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2" o:title="image6" gain="19661f" blacklevel="22938f"/>
          <v:formulas/>
          <v:path o:connecttype="segment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27162"/>
    <w:multiLevelType w:val="hybridMultilevel"/>
    <w:tmpl w:val="DC2E82C6"/>
    <w:lvl w:ilvl="0" w:tplc="126CF530">
      <w:start w:val="1"/>
      <w:numFmt w:val="decimal"/>
      <w:pStyle w:val="VL-Amend-German-Step"/>
      <w:lvlText w:val="Schritt %1."/>
      <w:lvlJc w:val="right"/>
      <w:pPr>
        <w:ind w:left="360" w:hanging="360"/>
      </w:pPr>
      <w:rPr>
        <w:rFonts w:cs="Times New Roman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1772E"/>
    <w:multiLevelType w:val="hybridMultilevel"/>
    <w:tmpl w:val="78FE02DC"/>
    <w:lvl w:ilvl="0" w:tplc="23980A98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23B0F"/>
    <w:multiLevelType w:val="multilevel"/>
    <w:tmpl w:val="B4E2D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/>
        <w:sz w:val="26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/>
        <w:i w:val="0"/>
        <w:sz w:val="20"/>
      </w:rPr>
    </w:lvl>
    <w:lvl w:ilvl="2">
      <w:start w:val="1"/>
      <w:numFmt w:val="lowerRoman"/>
      <w:lvlText w:val="(%3)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23134498"/>
    <w:multiLevelType w:val="hybridMultilevel"/>
    <w:tmpl w:val="9FE811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46760A"/>
    <w:multiLevelType w:val="hybridMultilevel"/>
    <w:tmpl w:val="D63E9E88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506E095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7B6B62"/>
    <w:multiLevelType w:val="multilevel"/>
    <w:tmpl w:val="497EDBF6"/>
    <w:lvl w:ilvl="0">
      <w:start w:val="1"/>
      <w:numFmt w:val="decimal"/>
      <w:lvlText w:val="Step %1."/>
      <w:lvlJc w:val="left"/>
      <w:pPr>
        <w:ind w:left="720" w:hanging="360"/>
      </w:pPr>
      <w:rPr>
        <w:rFonts w:ascii="Arial" w:hAnsi="Arial" w:cs="Arial" w:hint="default"/>
        <w:b/>
        <w:bdr w:val="none" w:sz="0" w:space="0" w:color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dr w:val="none" w:sz="0" w:space="0" w:color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bdr w:val="none" w:sz="0" w:space="0" w:color="auto"/>
      </w:rPr>
    </w:lvl>
    <w:lvl w:ilvl="3">
      <w:start w:val="1"/>
      <w:numFmt w:val="decimal"/>
      <w:lvlText w:val="%4."/>
      <w:lvlJc w:val="left"/>
      <w:pPr>
        <w:ind w:left="2880" w:hanging="360"/>
      </w:pPr>
      <w:rPr>
        <w:bdr w:val="none" w:sz="0" w:space="0" w:color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bdr w:val="none" w:sz="0" w:space="0" w:color="auto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bdr w:val="none" w:sz="0" w:space="0" w:color="auto"/>
      </w:rPr>
    </w:lvl>
    <w:lvl w:ilvl="6">
      <w:start w:val="1"/>
      <w:numFmt w:val="decimal"/>
      <w:lvlText w:val="%7."/>
      <w:lvlJc w:val="left"/>
      <w:pPr>
        <w:ind w:left="5040" w:hanging="360"/>
      </w:pPr>
      <w:rPr>
        <w:bdr w:val="none" w:sz="0" w:space="0" w:color="auto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bdr w:val="none" w:sz="0" w:space="0" w:color="auto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bdr w:val="none" w:sz="0" w:space="0" w:color="auto"/>
      </w:rPr>
    </w:lvl>
  </w:abstractNum>
  <w:abstractNum w:abstractNumId="6" w15:restartNumberingAfterBreak="0">
    <w:nsid w:val="26A844F9"/>
    <w:multiLevelType w:val="hybridMultilevel"/>
    <w:tmpl w:val="9EB2B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06E4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FFA45C0"/>
    <w:multiLevelType w:val="multilevel"/>
    <w:tmpl w:val="255C9206"/>
    <w:lvl w:ilvl="0">
      <w:start w:val="1"/>
      <w:numFmt w:val="decimal"/>
      <w:pStyle w:val="GVL-Amend-SS-Lvl-1-Title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>
      <w:start w:val="1"/>
      <w:numFmt w:val="lowerLetter"/>
      <w:pStyle w:val="HVL-Amend-SS-Lvl-2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lowerRoman"/>
      <w:pStyle w:val="IVL-Amend-SS-Lvl-3"/>
      <w:lvlText w:val="(%3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3">
      <w:start w:val="1"/>
      <w:numFmt w:val="decimal"/>
      <w:pStyle w:val="JVL-Amend-SS-Lvl-4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pStyle w:val="KVL-Amend-SS-Lvl-5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09C0C43"/>
    <w:multiLevelType w:val="hybridMultilevel"/>
    <w:tmpl w:val="0CFA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597261"/>
    <w:multiLevelType w:val="hybridMultilevel"/>
    <w:tmpl w:val="7CB48C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2B75934"/>
    <w:multiLevelType w:val="hybridMultilevel"/>
    <w:tmpl w:val="59DCB23A"/>
    <w:lvl w:ilvl="0" w:tplc="02B6686C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F11587"/>
    <w:multiLevelType w:val="hybridMultilevel"/>
    <w:tmpl w:val="37D69B74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98031AA"/>
    <w:multiLevelType w:val="hybridMultilevel"/>
    <w:tmpl w:val="F55A0700"/>
    <w:lvl w:ilvl="0" w:tplc="D1F43116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A906DBE"/>
    <w:multiLevelType w:val="hybridMultilevel"/>
    <w:tmpl w:val="5B5AF7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BC0BB9"/>
    <w:multiLevelType w:val="hybridMultilevel"/>
    <w:tmpl w:val="3F4E2326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2B419D"/>
    <w:multiLevelType w:val="hybridMultilevel"/>
    <w:tmpl w:val="8CF4E9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37573C"/>
    <w:multiLevelType w:val="hybridMultilevel"/>
    <w:tmpl w:val="F144663C"/>
    <w:lvl w:ilvl="0" w:tplc="6B38D21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BC3FF7"/>
    <w:multiLevelType w:val="hybridMultilevel"/>
    <w:tmpl w:val="508A4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80889"/>
    <w:multiLevelType w:val="hybridMultilevel"/>
    <w:tmpl w:val="4386F07C"/>
    <w:lvl w:ilvl="0" w:tplc="7616B9E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AF0314"/>
    <w:multiLevelType w:val="hybridMultilevel"/>
    <w:tmpl w:val="FF00560A"/>
    <w:lvl w:ilvl="0" w:tplc="577A797C">
      <w:start w:val="1"/>
      <w:numFmt w:val="decimal"/>
      <w:pStyle w:val="VLAmend-Steps"/>
      <w:lvlText w:val="Step 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F0478DE"/>
    <w:multiLevelType w:val="hybridMultilevel"/>
    <w:tmpl w:val="ED00C94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71C96C4F"/>
    <w:multiLevelType w:val="hybridMultilevel"/>
    <w:tmpl w:val="C58C0A0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18"/>
  </w:num>
  <w:num w:numId="7">
    <w:abstractNumId w:val="20"/>
  </w:num>
  <w:num w:numId="8">
    <w:abstractNumId w:val="7"/>
  </w:num>
  <w:num w:numId="9">
    <w:abstractNumId w:val="5"/>
  </w:num>
  <w:num w:numId="10">
    <w:abstractNumId w:val="0"/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8"/>
  </w:num>
  <w:num w:numId="15">
    <w:abstractNumId w:val="16"/>
  </w:num>
  <w:num w:numId="16">
    <w:abstractNumId w:val="6"/>
  </w:num>
  <w:num w:numId="17">
    <w:abstractNumId w:val="15"/>
  </w:num>
  <w:num w:numId="18">
    <w:abstractNumId w:val="9"/>
  </w:num>
  <w:num w:numId="19">
    <w:abstractNumId w:val="4"/>
  </w:num>
  <w:num w:numId="20">
    <w:abstractNumId w:val="22"/>
  </w:num>
  <w:num w:numId="21">
    <w:abstractNumId w:val="3"/>
  </w:num>
  <w:num w:numId="22">
    <w:abstractNumId w:val="19"/>
  </w:num>
  <w:num w:numId="23">
    <w:abstractNumId w:val="8"/>
  </w:num>
  <w:num w:numId="24">
    <w:abstractNumId w:val="8"/>
  </w:num>
  <w:num w:numId="25">
    <w:abstractNumId w:val="8"/>
  </w:num>
  <w:num w:numId="26">
    <w:abstractNumId w:val="8"/>
  </w:num>
  <w:num w:numId="27">
    <w:abstractNumId w:val="8"/>
  </w:num>
  <w:num w:numId="28">
    <w:abstractNumId w:val="8"/>
  </w:num>
  <w:num w:numId="29">
    <w:abstractNumId w:val="8"/>
  </w:num>
  <w:num w:numId="30">
    <w:abstractNumId w:val="14"/>
  </w:num>
  <w:num w:numId="31">
    <w:abstractNumId w:val="21"/>
  </w:num>
  <w:num w:numId="32">
    <w:abstractNumId w:val="8"/>
  </w:num>
  <w:num w:numId="33">
    <w:abstractNumId w:val="8"/>
  </w:num>
  <w:num w:numId="34">
    <w:abstractNumId w:val="13"/>
  </w:num>
  <w:num w:numId="35">
    <w:abstractNumId w:val="2"/>
  </w:num>
  <w:num w:numId="36">
    <w:abstractNumId w:val="11"/>
  </w:num>
  <w:num w:numId="37">
    <w:abstractNumId w:val="10"/>
  </w:num>
  <w:num w:numId="38">
    <w:abstractNumId w:val="17"/>
  </w:num>
  <w:num w:numId="39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ocumentProtection w:edit="forms" w:enforcement="1" w:cryptProviderType="rsaAES" w:cryptAlgorithmClass="hash" w:cryptAlgorithmType="typeAny" w:cryptAlgorithmSid="14" w:cryptSpinCount="100000" w:hash="HWjfXApXlZai2bgf6kQpcgE/THpaHcbKSyQWX7csLioqKVdEtvsmnA4hKy+d1zxXKmvMJaq/AIdLznQRWQFxSQ==" w:salt="5l/ccjK1IfJsNXNjcX2kQQ==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908"/>
    <w:rsid w:val="0000100E"/>
    <w:rsid w:val="00017C5D"/>
    <w:rsid w:val="00023A5A"/>
    <w:rsid w:val="00034AA5"/>
    <w:rsid w:val="00037B13"/>
    <w:rsid w:val="0004100C"/>
    <w:rsid w:val="00071A70"/>
    <w:rsid w:val="00084251"/>
    <w:rsid w:val="0008621D"/>
    <w:rsid w:val="00086D2C"/>
    <w:rsid w:val="000A5436"/>
    <w:rsid w:val="000B3FCC"/>
    <w:rsid w:val="000D10DC"/>
    <w:rsid w:val="000D4E9F"/>
    <w:rsid w:val="000E3706"/>
    <w:rsid w:val="000E5E45"/>
    <w:rsid w:val="0011098A"/>
    <w:rsid w:val="00117A62"/>
    <w:rsid w:val="00117AC2"/>
    <w:rsid w:val="00156233"/>
    <w:rsid w:val="0016532B"/>
    <w:rsid w:val="00174275"/>
    <w:rsid w:val="00175A07"/>
    <w:rsid w:val="001802B3"/>
    <w:rsid w:val="00181C8D"/>
    <w:rsid w:val="001832BC"/>
    <w:rsid w:val="001922DC"/>
    <w:rsid w:val="001B484C"/>
    <w:rsid w:val="001B76C5"/>
    <w:rsid w:val="001C0AFF"/>
    <w:rsid w:val="001E1AC4"/>
    <w:rsid w:val="001F13EC"/>
    <w:rsid w:val="001F61B2"/>
    <w:rsid w:val="00206212"/>
    <w:rsid w:val="002152A8"/>
    <w:rsid w:val="002167FD"/>
    <w:rsid w:val="00233969"/>
    <w:rsid w:val="00237D5E"/>
    <w:rsid w:val="00250702"/>
    <w:rsid w:val="00255D57"/>
    <w:rsid w:val="00256436"/>
    <w:rsid w:val="00263104"/>
    <w:rsid w:val="00274596"/>
    <w:rsid w:val="00276E52"/>
    <w:rsid w:val="00285551"/>
    <w:rsid w:val="00286E44"/>
    <w:rsid w:val="002A7794"/>
    <w:rsid w:val="002B1953"/>
    <w:rsid w:val="002C5016"/>
    <w:rsid w:val="002F6822"/>
    <w:rsid w:val="00312119"/>
    <w:rsid w:val="003160AD"/>
    <w:rsid w:val="00321E9D"/>
    <w:rsid w:val="003304E3"/>
    <w:rsid w:val="003455B5"/>
    <w:rsid w:val="00345756"/>
    <w:rsid w:val="003555C8"/>
    <w:rsid w:val="00360749"/>
    <w:rsid w:val="00370888"/>
    <w:rsid w:val="00377765"/>
    <w:rsid w:val="00381648"/>
    <w:rsid w:val="003831F5"/>
    <w:rsid w:val="003865ED"/>
    <w:rsid w:val="0039354B"/>
    <w:rsid w:val="003A2FD1"/>
    <w:rsid w:val="003A4576"/>
    <w:rsid w:val="003B3F68"/>
    <w:rsid w:val="003B43CF"/>
    <w:rsid w:val="003B714E"/>
    <w:rsid w:val="003C142E"/>
    <w:rsid w:val="003C2832"/>
    <w:rsid w:val="003C3DC6"/>
    <w:rsid w:val="003C7BB1"/>
    <w:rsid w:val="003D1CD7"/>
    <w:rsid w:val="003D63CF"/>
    <w:rsid w:val="003F325C"/>
    <w:rsid w:val="004057CC"/>
    <w:rsid w:val="00410BC4"/>
    <w:rsid w:val="00430947"/>
    <w:rsid w:val="00463B0A"/>
    <w:rsid w:val="0047301B"/>
    <w:rsid w:val="004A19C9"/>
    <w:rsid w:val="004B5908"/>
    <w:rsid w:val="004B630A"/>
    <w:rsid w:val="004C7FE1"/>
    <w:rsid w:val="004D6E4D"/>
    <w:rsid w:val="004F0767"/>
    <w:rsid w:val="004F4A07"/>
    <w:rsid w:val="00506700"/>
    <w:rsid w:val="00525D90"/>
    <w:rsid w:val="00536781"/>
    <w:rsid w:val="00543F4E"/>
    <w:rsid w:val="0056042D"/>
    <w:rsid w:val="005B228D"/>
    <w:rsid w:val="005D582E"/>
    <w:rsid w:val="005E008A"/>
    <w:rsid w:val="005E6853"/>
    <w:rsid w:val="005F04B8"/>
    <w:rsid w:val="005F3C1D"/>
    <w:rsid w:val="00604AF5"/>
    <w:rsid w:val="00610B0A"/>
    <w:rsid w:val="00612063"/>
    <w:rsid w:val="006172DC"/>
    <w:rsid w:val="006216A6"/>
    <w:rsid w:val="00622132"/>
    <w:rsid w:val="006241CC"/>
    <w:rsid w:val="00627AC5"/>
    <w:rsid w:val="006345E7"/>
    <w:rsid w:val="00635CAA"/>
    <w:rsid w:val="006523C9"/>
    <w:rsid w:val="00662473"/>
    <w:rsid w:val="00663537"/>
    <w:rsid w:val="00685AE6"/>
    <w:rsid w:val="006958D3"/>
    <w:rsid w:val="006B2375"/>
    <w:rsid w:val="006B2AAE"/>
    <w:rsid w:val="006B3CA7"/>
    <w:rsid w:val="006B55E3"/>
    <w:rsid w:val="006B5B6F"/>
    <w:rsid w:val="006B60CA"/>
    <w:rsid w:val="006C54BC"/>
    <w:rsid w:val="006C694E"/>
    <w:rsid w:val="006E0403"/>
    <w:rsid w:val="006E708C"/>
    <w:rsid w:val="006E7FDA"/>
    <w:rsid w:val="006F05EE"/>
    <w:rsid w:val="00714C36"/>
    <w:rsid w:val="007302CB"/>
    <w:rsid w:val="00736412"/>
    <w:rsid w:val="00736F93"/>
    <w:rsid w:val="00747D8E"/>
    <w:rsid w:val="007513DA"/>
    <w:rsid w:val="00753DB9"/>
    <w:rsid w:val="0075561F"/>
    <w:rsid w:val="00765373"/>
    <w:rsid w:val="007678FD"/>
    <w:rsid w:val="00767C89"/>
    <w:rsid w:val="0077630E"/>
    <w:rsid w:val="00782F82"/>
    <w:rsid w:val="00790C46"/>
    <w:rsid w:val="00794DE3"/>
    <w:rsid w:val="007A0B9B"/>
    <w:rsid w:val="007A1E82"/>
    <w:rsid w:val="007A76F5"/>
    <w:rsid w:val="007B7C5A"/>
    <w:rsid w:val="007D5F12"/>
    <w:rsid w:val="007E24D9"/>
    <w:rsid w:val="007E4592"/>
    <w:rsid w:val="007E57F1"/>
    <w:rsid w:val="007E5EE4"/>
    <w:rsid w:val="007F0B19"/>
    <w:rsid w:val="00824993"/>
    <w:rsid w:val="00842916"/>
    <w:rsid w:val="008772F3"/>
    <w:rsid w:val="008B2DCE"/>
    <w:rsid w:val="008B5DBE"/>
    <w:rsid w:val="008C1FF8"/>
    <w:rsid w:val="008C21A2"/>
    <w:rsid w:val="008E2252"/>
    <w:rsid w:val="008E2860"/>
    <w:rsid w:val="008E3DBD"/>
    <w:rsid w:val="0090034E"/>
    <w:rsid w:val="0091139C"/>
    <w:rsid w:val="009152DC"/>
    <w:rsid w:val="009224D4"/>
    <w:rsid w:val="00927B87"/>
    <w:rsid w:val="00932075"/>
    <w:rsid w:val="00932C33"/>
    <w:rsid w:val="009406A3"/>
    <w:rsid w:val="00943F60"/>
    <w:rsid w:val="00946800"/>
    <w:rsid w:val="00950825"/>
    <w:rsid w:val="00957453"/>
    <w:rsid w:val="0096282D"/>
    <w:rsid w:val="00972706"/>
    <w:rsid w:val="00973695"/>
    <w:rsid w:val="009751A2"/>
    <w:rsid w:val="0099604D"/>
    <w:rsid w:val="009B287F"/>
    <w:rsid w:val="009B293E"/>
    <w:rsid w:val="009C0C83"/>
    <w:rsid w:val="009C104D"/>
    <w:rsid w:val="009C2DFE"/>
    <w:rsid w:val="009D2614"/>
    <w:rsid w:val="009E037B"/>
    <w:rsid w:val="009E297E"/>
    <w:rsid w:val="00A07A8A"/>
    <w:rsid w:val="00A139C2"/>
    <w:rsid w:val="00A36684"/>
    <w:rsid w:val="00A36992"/>
    <w:rsid w:val="00A43775"/>
    <w:rsid w:val="00A5046E"/>
    <w:rsid w:val="00A552C0"/>
    <w:rsid w:val="00A6734A"/>
    <w:rsid w:val="00A71D37"/>
    <w:rsid w:val="00A76CAD"/>
    <w:rsid w:val="00A95411"/>
    <w:rsid w:val="00A97A6F"/>
    <w:rsid w:val="00AD62C0"/>
    <w:rsid w:val="00AF19D2"/>
    <w:rsid w:val="00AF3712"/>
    <w:rsid w:val="00AF7C0D"/>
    <w:rsid w:val="00B1119A"/>
    <w:rsid w:val="00B4300C"/>
    <w:rsid w:val="00B461E5"/>
    <w:rsid w:val="00B46CDD"/>
    <w:rsid w:val="00B63D85"/>
    <w:rsid w:val="00B70A5B"/>
    <w:rsid w:val="00B735CB"/>
    <w:rsid w:val="00B86784"/>
    <w:rsid w:val="00B9572B"/>
    <w:rsid w:val="00BA343E"/>
    <w:rsid w:val="00BB045C"/>
    <w:rsid w:val="00BD13ED"/>
    <w:rsid w:val="00BD2424"/>
    <w:rsid w:val="00BE01FD"/>
    <w:rsid w:val="00BE416D"/>
    <w:rsid w:val="00BE4B76"/>
    <w:rsid w:val="00BE660D"/>
    <w:rsid w:val="00BF0372"/>
    <w:rsid w:val="00C07491"/>
    <w:rsid w:val="00C11EEB"/>
    <w:rsid w:val="00C12945"/>
    <w:rsid w:val="00C22283"/>
    <w:rsid w:val="00C24194"/>
    <w:rsid w:val="00C31E7B"/>
    <w:rsid w:val="00C47D22"/>
    <w:rsid w:val="00C50E86"/>
    <w:rsid w:val="00C51D07"/>
    <w:rsid w:val="00C76B15"/>
    <w:rsid w:val="00C831C2"/>
    <w:rsid w:val="00C85503"/>
    <w:rsid w:val="00C905D3"/>
    <w:rsid w:val="00C91B63"/>
    <w:rsid w:val="00C962F0"/>
    <w:rsid w:val="00CA5862"/>
    <w:rsid w:val="00CB6A62"/>
    <w:rsid w:val="00CB7BC9"/>
    <w:rsid w:val="00CC5752"/>
    <w:rsid w:val="00CC65E4"/>
    <w:rsid w:val="00CD5B26"/>
    <w:rsid w:val="00CF2A8C"/>
    <w:rsid w:val="00D107FC"/>
    <w:rsid w:val="00D1572F"/>
    <w:rsid w:val="00D227C6"/>
    <w:rsid w:val="00D364B2"/>
    <w:rsid w:val="00D6612D"/>
    <w:rsid w:val="00D704A0"/>
    <w:rsid w:val="00DA2667"/>
    <w:rsid w:val="00DA2BD3"/>
    <w:rsid w:val="00DA572D"/>
    <w:rsid w:val="00DB27E5"/>
    <w:rsid w:val="00DB329C"/>
    <w:rsid w:val="00DC2E95"/>
    <w:rsid w:val="00DD705C"/>
    <w:rsid w:val="00E1421F"/>
    <w:rsid w:val="00E22651"/>
    <w:rsid w:val="00E23511"/>
    <w:rsid w:val="00E27AFE"/>
    <w:rsid w:val="00E400F1"/>
    <w:rsid w:val="00E41F13"/>
    <w:rsid w:val="00E44D6E"/>
    <w:rsid w:val="00E63BC5"/>
    <w:rsid w:val="00E640CE"/>
    <w:rsid w:val="00E701EF"/>
    <w:rsid w:val="00E76F2E"/>
    <w:rsid w:val="00E8445D"/>
    <w:rsid w:val="00EA1FC1"/>
    <w:rsid w:val="00EA7432"/>
    <w:rsid w:val="00EA77C9"/>
    <w:rsid w:val="00EB333A"/>
    <w:rsid w:val="00EC591A"/>
    <w:rsid w:val="00ED7243"/>
    <w:rsid w:val="00EF3528"/>
    <w:rsid w:val="00EF4E78"/>
    <w:rsid w:val="00F223BE"/>
    <w:rsid w:val="00F5273E"/>
    <w:rsid w:val="00F553F6"/>
    <w:rsid w:val="00F60A84"/>
    <w:rsid w:val="00F87610"/>
    <w:rsid w:val="00F9031E"/>
    <w:rsid w:val="00FA75F0"/>
    <w:rsid w:val="00FC1805"/>
    <w:rsid w:val="00FC3884"/>
    <w:rsid w:val="00FD4CC9"/>
    <w:rsid w:val="00FE2A55"/>
    <w:rsid w:val="00FF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4A06EAC"/>
  <w15:docId w15:val="{A81BC9C6-D274-4813-B7A7-36FA7BD71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nb-NO"/>
      </w:rPr>
    </w:rPrDefault>
    <w:pPrDefault/>
  </w:docDefaults>
  <w:latentStyles w:defLockedState="0" w:defUIPriority="99" w:defSemiHidden="0" w:defUnhideWhenUsed="0" w:defQFormat="0" w:count="374">
    <w:lsdException w:name="Normal" w:uiPriority="0"/>
    <w:lsdException w:name="heading 1" w:uiPriority="0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rsid w:val="000B3FCC"/>
    <w:pPr>
      <w:spacing w:before="120"/>
      <w:jc w:val="both"/>
    </w:pPr>
    <w:rPr>
      <w:rFonts w:ascii="Arial" w:hAnsi="Arial"/>
      <w:color w:val="000000"/>
      <w:szCs w:val="24"/>
    </w:rPr>
  </w:style>
  <w:style w:type="paragraph" w:styleId="Heading1">
    <w:name w:val="heading 1"/>
    <w:basedOn w:val="Normal"/>
    <w:next w:val="Normal"/>
    <w:link w:val="Heading1Char"/>
    <w:rsid w:val="000B3FCC"/>
    <w:pPr>
      <w:keepNext/>
      <w:spacing w:before="360" w:after="120"/>
      <w:ind w:left="720" w:hanging="720"/>
      <w:outlineLvl w:val="0"/>
    </w:pPr>
    <w:rPr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L-Amend-List-Para-Not-Numbered">
    <w:name w:val="VL-Amend-List-Para-Not-Numbered"/>
    <w:basedOn w:val="FVL-Amend-Body"/>
    <w:link w:val="VL-Amend-List-Para-Not-NumberedChar"/>
    <w:qFormat/>
    <w:rsid w:val="000B3FCC"/>
  </w:style>
  <w:style w:type="paragraph" w:customStyle="1" w:styleId="VL-Amend-German-Step">
    <w:name w:val="VL-Amend-German-Step"/>
    <w:basedOn w:val="VLAmend-Steps"/>
    <w:link w:val="VL-Amend-German-StepChar"/>
    <w:qFormat/>
    <w:rsid w:val="000B3FCC"/>
    <w:pPr>
      <w:numPr>
        <w:numId w:val="10"/>
      </w:numPr>
      <w:ind w:left="1224"/>
    </w:pPr>
    <w:rPr>
      <w:b w:val="0"/>
    </w:rPr>
  </w:style>
  <w:style w:type="character" w:customStyle="1" w:styleId="VL-Amend-List-Para-Not-NumberedChar">
    <w:name w:val="VL-Amend-List-Para-Not-Numbered Char"/>
    <w:basedOn w:val="FVL-Amend-BodyChar"/>
    <w:link w:val="VL-Amend-List-Para-Not-Numbered"/>
    <w:rsid w:val="000B3FCC"/>
    <w:rPr>
      <w:rFonts w:ascii="Arial" w:eastAsia="MS Mincho" w:hAnsi="Arial" w:cs="Arial"/>
      <w:color w:val="000000"/>
      <w:szCs w:val="24"/>
    </w:rPr>
  </w:style>
  <w:style w:type="paragraph" w:customStyle="1" w:styleId="JVL-Amend-SS-Lvl-4">
    <w:name w:val="J.  VL-Amend-SS-Lvl-4"/>
    <w:basedOn w:val="Normal"/>
    <w:link w:val="JVL-Amend-SS-Lvl-4Char"/>
    <w:qFormat/>
    <w:rsid w:val="000B3FCC"/>
    <w:pPr>
      <w:numPr>
        <w:ilvl w:val="3"/>
        <w:numId w:val="5"/>
      </w:numPr>
    </w:pPr>
  </w:style>
  <w:style w:type="paragraph" w:customStyle="1" w:styleId="VL-Amend-Sig-Notify-Box">
    <w:name w:val="VL-Amend-Sig-Notify-Box"/>
    <w:basedOn w:val="Normal"/>
    <w:link w:val="VL-Amend-Sig-Notify-BoxChar"/>
    <w:qFormat/>
    <w:rsid w:val="000B3FCC"/>
    <w:pPr>
      <w:framePr w:hSpace="180" w:wrap="around" w:vAnchor="text" w:hAnchor="margin" w:xAlign="center" w:y="81"/>
      <w:spacing w:after="120" w:line="240" w:lineRule="atLeast"/>
      <w:ind w:left="80" w:right="80"/>
      <w:jc w:val="center"/>
    </w:pPr>
    <w:rPr>
      <w:rFonts w:eastAsia="MS Mincho" w:cs="Arial"/>
      <w:b/>
      <w:iCs/>
      <w:sz w:val="26"/>
      <w:szCs w:val="26"/>
    </w:rPr>
  </w:style>
  <w:style w:type="character" w:customStyle="1" w:styleId="JVL-Amend-SS-Lvl-4Char">
    <w:name w:val="J.  VL-Amend-SS-Lvl-4 Char"/>
    <w:basedOn w:val="DefaultParagraphFont"/>
    <w:link w:val="JVL-Amend-SS-Lvl-4"/>
    <w:rsid w:val="000B3FCC"/>
    <w:rPr>
      <w:rFonts w:ascii="Arial" w:hAnsi="Arial"/>
      <w:color w:val="000000"/>
      <w:szCs w:val="24"/>
    </w:rPr>
  </w:style>
  <w:style w:type="paragraph" w:customStyle="1" w:styleId="AVL-Amend-Program-Name">
    <w:name w:val="A.  VL-Amend-Program-Name"/>
    <w:basedOn w:val="Normal"/>
    <w:link w:val="AVL-Amend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paragraph" w:customStyle="1" w:styleId="A1VL-Program-Name-No-Following-Lines">
    <w:name w:val="A.1  VL-Program-Name-No-Following-Lines"/>
    <w:basedOn w:val="AVL-Amend-Program-Name"/>
    <w:link w:val="A1VL-Program-Name-No-Following-LinesChar"/>
    <w:qFormat/>
    <w:rsid w:val="000B3FCC"/>
    <w:pPr>
      <w:spacing w:after="240"/>
    </w:pPr>
  </w:style>
  <w:style w:type="character" w:customStyle="1" w:styleId="AVL-Amend-Program-NameChar">
    <w:name w:val="A.  VL-Amend-Program-Name Char"/>
    <w:basedOn w:val="DefaultParagraphFont"/>
    <w:link w:val="AVL-Amend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BVL-Amendment-Name">
    <w:name w:val="B.  VL-Amendment-Name"/>
    <w:basedOn w:val="AVL-Amend-Program-Name"/>
    <w:link w:val="BVL-Amendment-NameChar"/>
    <w:qFormat/>
    <w:rsid w:val="000B3FCC"/>
    <w:pPr>
      <w:spacing w:before="0"/>
    </w:pPr>
  </w:style>
  <w:style w:type="character" w:customStyle="1" w:styleId="A1VL-Program-Name-No-Following-LinesChar">
    <w:name w:val="A.1  VL-Program-Name-No-Following-Lines Char"/>
    <w:basedOn w:val="AVL-Amend-Program-NameChar"/>
    <w:link w:val="A1VL-Program-Name-No-Following-Lines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CVL-Amendment-Code">
    <w:name w:val="C.  VL-Amendment-Code"/>
    <w:basedOn w:val="Normal"/>
    <w:link w:val="CVL-Amendment-CodeChar"/>
    <w:qFormat/>
    <w:rsid w:val="000B3FCC"/>
    <w:pPr>
      <w:spacing w:before="0" w:after="240"/>
      <w:jc w:val="left"/>
    </w:pPr>
    <w:rPr>
      <w:rFonts w:eastAsia="MS Mincho" w:cs="Arial"/>
      <w:sz w:val="32"/>
      <w:szCs w:val="36"/>
    </w:rPr>
  </w:style>
  <w:style w:type="character" w:customStyle="1" w:styleId="BVL-Amendment-NameChar">
    <w:name w:val="B.  VL-Amendment-Name Char"/>
    <w:basedOn w:val="AVL-Amend-Program-NameChar"/>
    <w:link w:val="B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E1VL-Amend-Preamble">
    <w:name w:val="E.1  VL-Amend-Preamble"/>
    <w:basedOn w:val="BodyText"/>
    <w:link w:val="E1VL-Amend-PreambleChar"/>
    <w:qFormat/>
    <w:rsid w:val="000B3FCC"/>
    <w:pPr>
      <w:spacing w:after="0"/>
    </w:pPr>
    <w:rPr>
      <w:rFonts w:cs="Arial"/>
    </w:rPr>
  </w:style>
  <w:style w:type="character" w:customStyle="1" w:styleId="CVL-Amendment-CodeChar">
    <w:name w:val="C.  VL-Amendment-Code Char"/>
    <w:basedOn w:val="DefaultParagraphFont"/>
    <w:link w:val="CVL-Amendment-Code"/>
    <w:rsid w:val="000B3FCC"/>
    <w:rPr>
      <w:rFonts w:ascii="Arial" w:eastAsia="MS Mincho" w:hAnsi="Arial" w:cs="Arial"/>
      <w:color w:val="000000"/>
      <w:sz w:val="32"/>
      <w:szCs w:val="36"/>
    </w:rPr>
  </w:style>
  <w:style w:type="paragraph" w:customStyle="1" w:styleId="EVL-Amend-Preamble-FirstPara">
    <w:name w:val="E.  VL-Amend-Preamble-FirstPara"/>
    <w:basedOn w:val="BodyText"/>
    <w:link w:val="EVL-Amend-Preamble-FirstParaChar"/>
    <w:qFormat/>
    <w:rsid w:val="000B3FCC"/>
    <w:pPr>
      <w:spacing w:before="240" w:after="0"/>
    </w:pPr>
  </w:style>
  <w:style w:type="paragraph" w:styleId="BodyText">
    <w:name w:val="Body Text"/>
    <w:basedOn w:val="Normal"/>
    <w:link w:val="BodyTextChar"/>
    <w:uiPriority w:val="99"/>
    <w:semiHidden/>
    <w:unhideWhenUsed/>
    <w:rsid w:val="000B3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B3FCC"/>
    <w:rPr>
      <w:color w:val="000000"/>
      <w:szCs w:val="24"/>
    </w:rPr>
  </w:style>
  <w:style w:type="character" w:customStyle="1" w:styleId="E1VL-Amend-PreambleChar">
    <w:name w:val="E.1  VL-Amend-Preamble Char"/>
    <w:basedOn w:val="BodyTextChar"/>
    <w:link w:val="E1VL-Amend-Preamble"/>
    <w:rsid w:val="000B3FCC"/>
    <w:rPr>
      <w:rFonts w:ascii="Arial" w:hAnsi="Arial" w:cs="Arial"/>
      <w:color w:val="000000"/>
      <w:szCs w:val="24"/>
    </w:rPr>
  </w:style>
  <w:style w:type="paragraph" w:customStyle="1" w:styleId="G2VL-Amend-Section-Title-No-Numbering">
    <w:name w:val="G.2  VL-Amend-Section-Title-No-Numbering"/>
    <w:basedOn w:val="Heading1"/>
    <w:link w:val="G2VL-Amend-Section-Title-No-NumberingChar"/>
    <w:qFormat/>
    <w:rsid w:val="000B3FCC"/>
    <w:pPr>
      <w:spacing w:after="0"/>
      <w:jc w:val="left"/>
      <w:outlineLvl w:val="9"/>
    </w:pPr>
    <w:rPr>
      <w:rFonts w:eastAsia="MS Mincho" w:cs="Arial"/>
      <w:bCs w:val="0"/>
    </w:rPr>
  </w:style>
  <w:style w:type="character" w:customStyle="1" w:styleId="EVL-Amend-Preamble-FirstParaChar">
    <w:name w:val="E.  VL-Amend-Preamble-FirstPara Char"/>
    <w:basedOn w:val="BodyTextChar"/>
    <w:link w:val="EVL-Amend-Preamble-FirstPara"/>
    <w:rsid w:val="000B3FCC"/>
    <w:rPr>
      <w:rFonts w:ascii="Arial" w:hAnsi="Arial"/>
      <w:color w:val="000000"/>
      <w:szCs w:val="24"/>
    </w:rPr>
  </w:style>
  <w:style w:type="paragraph" w:customStyle="1" w:styleId="VL-Amend-First-Para">
    <w:name w:val="VL-Amend-First-Para"/>
    <w:basedOn w:val="BodyText"/>
    <w:link w:val="VL-Amend-First-ParaChar"/>
    <w:qFormat/>
    <w:rsid w:val="000B3FCC"/>
    <w:pPr>
      <w:spacing w:after="0"/>
    </w:pPr>
    <w:rPr>
      <w:rFonts w:eastAsia="MS Mincho" w:cs="Arial"/>
    </w:rPr>
  </w:style>
  <w:style w:type="character" w:customStyle="1" w:styleId="Heading1Char">
    <w:name w:val="Heading 1 Char"/>
    <w:basedOn w:val="DefaultParagraphFont"/>
    <w:link w:val="Heading1"/>
    <w:rsid w:val="000B3FCC"/>
    <w:rPr>
      <w:b/>
      <w:bCs/>
      <w:i/>
      <w:iCs/>
      <w:sz w:val="26"/>
      <w:szCs w:val="26"/>
    </w:rPr>
  </w:style>
  <w:style w:type="character" w:customStyle="1" w:styleId="G2VL-Amend-Section-Title-No-NumberingChar">
    <w:name w:val="G.2  VL-Amend-Section-Title-No-Numbering Char"/>
    <w:basedOn w:val="Heading1Char"/>
    <w:link w:val="G2VL-Amend-Section-Title-No-Numbering"/>
    <w:rsid w:val="000B3FCC"/>
    <w:rPr>
      <w:rFonts w:ascii="Arial" w:eastAsia="MS Mincho" w:hAnsi="Arial" w:cs="Arial"/>
      <w:b/>
      <w:bCs w:val="0"/>
      <w:i/>
      <w:iCs/>
      <w:sz w:val="26"/>
      <w:szCs w:val="26"/>
    </w:rPr>
  </w:style>
  <w:style w:type="paragraph" w:customStyle="1" w:styleId="FVL-Amend-Body">
    <w:name w:val="F.  VL-Amend-Body"/>
    <w:basedOn w:val="Normal"/>
    <w:link w:val="FVL-Amend-BodyChar"/>
    <w:qFormat/>
    <w:rsid w:val="000B3FCC"/>
    <w:rPr>
      <w:rFonts w:eastAsia="MS Mincho" w:cs="Arial"/>
    </w:rPr>
  </w:style>
  <w:style w:type="character" w:customStyle="1" w:styleId="VL-Amend-First-ParaChar">
    <w:name w:val="VL-Amend-First-Para Char"/>
    <w:basedOn w:val="BodyTextChar"/>
    <w:link w:val="VL-Amend-First-Para"/>
    <w:rsid w:val="000B3FCC"/>
    <w:rPr>
      <w:rFonts w:ascii="Arial" w:eastAsia="MS Mincho" w:hAnsi="Arial" w:cs="Arial"/>
      <w:color w:val="000000"/>
      <w:szCs w:val="24"/>
    </w:rPr>
  </w:style>
  <w:style w:type="paragraph" w:customStyle="1" w:styleId="GVL-Amend-SS-Lvl-1-Title">
    <w:name w:val="G.  VL-Amend-SS-Lvl-1-Title"/>
    <w:link w:val="GVL-Amend-SS-Lvl-1-TitleChar"/>
    <w:qFormat/>
    <w:rsid w:val="000B3FCC"/>
    <w:pPr>
      <w:numPr>
        <w:numId w:val="5"/>
      </w:numPr>
      <w:spacing w:before="360"/>
      <w:outlineLvl w:val="0"/>
    </w:pPr>
    <w:rPr>
      <w:rFonts w:ascii="Arial" w:eastAsia="MS Mincho" w:hAnsi="Arial" w:cs="Arial"/>
      <w:b/>
      <w:i/>
      <w:sz w:val="26"/>
      <w:szCs w:val="26"/>
    </w:rPr>
  </w:style>
  <w:style w:type="character" w:customStyle="1" w:styleId="FVL-Amend-BodyChar">
    <w:name w:val="F.  VL-Amend-Body Char"/>
    <w:basedOn w:val="DefaultParagraphFont"/>
    <w:link w:val="FVL-Amend-Body"/>
    <w:rsid w:val="000B3FCC"/>
    <w:rPr>
      <w:rFonts w:ascii="Arial" w:eastAsia="MS Mincho" w:hAnsi="Arial" w:cs="Arial"/>
      <w:color w:val="000000"/>
      <w:szCs w:val="24"/>
    </w:rPr>
  </w:style>
  <w:style w:type="character" w:customStyle="1" w:styleId="VL-Amend-Sig-Notify-BoxChar">
    <w:name w:val="VL-Amend-Sig-Notify-Box Char"/>
    <w:basedOn w:val="DefaultParagraphFont"/>
    <w:link w:val="VL-Amend-Sig-Notify-Box"/>
    <w:rsid w:val="000B3FCC"/>
    <w:rPr>
      <w:rFonts w:ascii="Arial" w:eastAsia="MS Mincho" w:hAnsi="Arial" w:cs="Arial"/>
      <w:b/>
      <w:iCs/>
      <w:color w:val="000000"/>
      <w:sz w:val="26"/>
      <w:szCs w:val="26"/>
    </w:rPr>
  </w:style>
  <w:style w:type="character" w:customStyle="1" w:styleId="GVL-Amend-SS-Lvl-1-TitleChar">
    <w:name w:val="G.  VL-Amend-SS-Lvl-1-Title Char"/>
    <w:basedOn w:val="G2VL-Amend-Section-Title-No-NumberingChar"/>
    <w:link w:val="GVL-Amend-SS-Lvl-1-Title"/>
    <w:rsid w:val="000B3FCC"/>
    <w:rPr>
      <w:rFonts w:ascii="Arial" w:eastAsia="MS Mincho" w:hAnsi="Arial" w:cs="Arial"/>
      <w:b/>
      <w:bCs w:val="0"/>
      <w:i/>
      <w:iCs w:val="0"/>
      <w:sz w:val="26"/>
      <w:szCs w:val="26"/>
    </w:rPr>
  </w:style>
  <w:style w:type="paragraph" w:customStyle="1" w:styleId="HVL-Amend-SS-Lvl-2">
    <w:name w:val="H.  VL-Amend-SS-Lvl-2"/>
    <w:basedOn w:val="Normal"/>
    <w:link w:val="HVL-Amend-SS-Lvl-2Char"/>
    <w:qFormat/>
    <w:rsid w:val="000B3FCC"/>
    <w:pPr>
      <w:numPr>
        <w:ilvl w:val="1"/>
        <w:numId w:val="5"/>
      </w:numPr>
      <w:adjustRightInd w:val="0"/>
      <w:outlineLvl w:val="1"/>
    </w:pPr>
    <w:rPr>
      <w:rFonts w:eastAsia="MS Mincho" w:cs="Arial"/>
    </w:rPr>
  </w:style>
  <w:style w:type="paragraph" w:customStyle="1" w:styleId="IVL-Amend-SS-Lvl-3">
    <w:name w:val="I.  VL-Amend-SS-Lvl-3"/>
    <w:basedOn w:val="Normal"/>
    <w:link w:val="IVL-Amend-SS-Lvl-3Char"/>
    <w:qFormat/>
    <w:rsid w:val="000B3FCC"/>
    <w:pPr>
      <w:numPr>
        <w:ilvl w:val="2"/>
        <w:numId w:val="5"/>
      </w:numPr>
      <w:adjustRightInd w:val="0"/>
      <w:outlineLvl w:val="2"/>
    </w:pPr>
    <w:rPr>
      <w:rFonts w:eastAsia="MS Mincho" w:cs="Arial"/>
    </w:rPr>
  </w:style>
  <w:style w:type="character" w:customStyle="1" w:styleId="HVL-Amend-SS-Lvl-2Char">
    <w:name w:val="H.  VL-Amend-SS-Lvl-2 Char"/>
    <w:basedOn w:val="DefaultParagraphFont"/>
    <w:link w:val="HVL-Amend-SS-Lvl-2"/>
    <w:rsid w:val="000B3FCC"/>
    <w:rPr>
      <w:rFonts w:ascii="Arial" w:eastAsia="MS Mincho" w:hAnsi="Arial" w:cs="Arial"/>
      <w:color w:val="000000"/>
      <w:szCs w:val="24"/>
    </w:rPr>
  </w:style>
  <w:style w:type="character" w:customStyle="1" w:styleId="IVL-Amend-SS-Lvl-3Char">
    <w:name w:val="I.  VL-Amend-SS-Lvl-3 Char"/>
    <w:basedOn w:val="DefaultParagraphFont"/>
    <w:link w:val="IVL-Amend-SS-Lvl-3"/>
    <w:rsid w:val="000B3FCC"/>
    <w:rPr>
      <w:rFonts w:ascii="Arial" w:eastAsia="MS Mincho" w:hAnsi="Arial" w:cs="Arial"/>
      <w:color w:val="000000"/>
      <w:szCs w:val="24"/>
    </w:rPr>
  </w:style>
  <w:style w:type="paragraph" w:customStyle="1" w:styleId="VL-Amend-Table-Header">
    <w:name w:val="VL-Amend-Table-Header"/>
    <w:basedOn w:val="Normal"/>
    <w:link w:val="VL-Amend-Table-HeaderChar"/>
    <w:qFormat/>
    <w:rsid w:val="000B3FCC"/>
    <w:pPr>
      <w:keepNext/>
      <w:spacing w:before="0"/>
      <w:jc w:val="center"/>
    </w:pPr>
    <w:rPr>
      <w:rFonts w:cs="Arial"/>
      <w:b/>
      <w:color w:val="FFFFFF" w:themeColor="background1"/>
      <w:szCs w:val="20"/>
    </w:rPr>
  </w:style>
  <w:style w:type="character" w:customStyle="1" w:styleId="VL-Amend-Table-HeaderChar">
    <w:name w:val="VL-Amend-Table-Header Char"/>
    <w:basedOn w:val="DefaultParagraphFont"/>
    <w:link w:val="VL-Amend-Table-Header"/>
    <w:rsid w:val="000B3FCC"/>
    <w:rPr>
      <w:rFonts w:ascii="Arial" w:hAnsi="Arial" w:cs="Arial"/>
      <w:b/>
      <w:color w:val="FFFFFF" w:themeColor="background1"/>
    </w:rPr>
  </w:style>
  <w:style w:type="paragraph" w:customStyle="1" w:styleId="VL-Amend-Closing">
    <w:name w:val="VL-Amend-Closing"/>
    <w:basedOn w:val="Normal"/>
    <w:link w:val="VL-Amend-ClosingChar"/>
    <w:qFormat/>
    <w:rsid w:val="000B3FCC"/>
    <w:pPr>
      <w:spacing w:after="240"/>
    </w:pPr>
    <w:rPr>
      <w:rFonts w:cs="Arial"/>
      <w:szCs w:val="20"/>
    </w:rPr>
  </w:style>
  <w:style w:type="character" w:customStyle="1" w:styleId="VL-Amend-ClosingChar">
    <w:name w:val="VL-Amend-Closing Char"/>
    <w:basedOn w:val="DefaultParagraphFont"/>
    <w:link w:val="VL-Amend-Closing"/>
    <w:rsid w:val="000B3FCC"/>
    <w:rPr>
      <w:rFonts w:ascii="Arial" w:hAnsi="Arial" w:cs="Arial"/>
      <w:color w:val="000000"/>
    </w:rPr>
  </w:style>
  <w:style w:type="paragraph" w:styleId="Footer">
    <w:name w:val="footer"/>
    <w:basedOn w:val="Normal"/>
    <w:link w:val="FooterChar"/>
    <w:unhideWhenUsed/>
    <w:rsid w:val="000B3FCC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0B3FCC"/>
    <w:rPr>
      <w:rFonts w:ascii="Arial" w:hAnsi="Arial"/>
      <w:color w:val="000000"/>
      <w:szCs w:val="24"/>
    </w:rPr>
  </w:style>
  <w:style w:type="paragraph" w:customStyle="1" w:styleId="VL-Amend-Footer-Left">
    <w:name w:val="VL-Amend-Footer-Left"/>
    <w:basedOn w:val="Normal"/>
    <w:link w:val="VL-Amend-Footer-LeftChar"/>
    <w:qFormat/>
    <w:rsid w:val="000B3FCC"/>
    <w:pPr>
      <w:spacing w:before="0"/>
      <w:jc w:val="left"/>
    </w:pPr>
    <w:rPr>
      <w:rFonts w:eastAsia="MS Mincho" w:cs="Arial"/>
      <w:sz w:val="16"/>
      <w:szCs w:val="16"/>
    </w:rPr>
  </w:style>
  <w:style w:type="character" w:customStyle="1" w:styleId="VL-Amend-Footer-LeftChar">
    <w:name w:val="VL-Amend-Footer-Left Char"/>
    <w:basedOn w:val="DefaultParagraphFont"/>
    <w:link w:val="VL-Amend-Footer-Left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Center">
    <w:name w:val="VL-Amend-Footer-Center"/>
    <w:basedOn w:val="VL-Amend-Footer-Left"/>
    <w:link w:val="VL-Amend-Footer-CenterChar"/>
    <w:qFormat/>
    <w:rsid w:val="000B3FCC"/>
    <w:pPr>
      <w:jc w:val="center"/>
    </w:pPr>
  </w:style>
  <w:style w:type="character" w:customStyle="1" w:styleId="VL-Amend-Footer-CenterChar">
    <w:name w:val="VL-Amend-Footer-Center Char"/>
    <w:basedOn w:val="VL-Amend-Footer-LeftChar"/>
    <w:link w:val="VL-Amend-Footer-Center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Right">
    <w:name w:val="VL-Amend-Footer-Right"/>
    <w:basedOn w:val="VL-Amend-Footer-Left"/>
    <w:link w:val="VL-Amend-Footer-RightChar"/>
    <w:qFormat/>
    <w:rsid w:val="000B3FCC"/>
    <w:pPr>
      <w:jc w:val="right"/>
    </w:pPr>
  </w:style>
  <w:style w:type="character" w:customStyle="1" w:styleId="VL-Amend-Footer-RightChar">
    <w:name w:val="VL-Amend-Footer-Right Char"/>
    <w:basedOn w:val="VL-Amend-Footer-LeftChar"/>
    <w:link w:val="VL-Amend-Footer-Right"/>
    <w:rsid w:val="000B3FCC"/>
    <w:rPr>
      <w:rFonts w:ascii="Arial" w:eastAsia="MS Mincho" w:hAnsi="Arial" w:cs="Arial"/>
      <w:color w:val="000000"/>
      <w:sz w:val="16"/>
      <w:szCs w:val="16"/>
    </w:rPr>
  </w:style>
  <w:style w:type="table" w:styleId="TableGrid">
    <w:name w:val="Table Grid"/>
    <w:basedOn w:val="TableNormal"/>
    <w:uiPriority w:val="39"/>
    <w:rsid w:val="000B3F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B3FCC"/>
    <w:pPr>
      <w:ind w:left="720"/>
      <w:contextualSpacing/>
    </w:pPr>
  </w:style>
  <w:style w:type="paragraph" w:customStyle="1" w:styleId="VL-Amend-ListParagraph-BeforeTable">
    <w:name w:val="VL-Amend-List Paragraph-Before Table"/>
    <w:basedOn w:val="ListParagraph"/>
    <w:link w:val="VL-Amend-ListParagraph-BeforeTableChar"/>
    <w:qFormat/>
    <w:rsid w:val="000B3FCC"/>
    <w:pPr>
      <w:spacing w:after="240"/>
    </w:pPr>
  </w:style>
  <w:style w:type="paragraph" w:customStyle="1" w:styleId="F1VL-Amend-Body-BeforeTable">
    <w:name w:val="F.1  VL-Amend-Body-Before Table"/>
    <w:basedOn w:val="FVL-Amend-Body"/>
    <w:link w:val="F1VL-Amend-Body-BeforeTableChar"/>
    <w:qFormat/>
    <w:rsid w:val="000B3FCC"/>
    <w:pPr>
      <w:spacing w:after="240"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0B3FCC"/>
    <w:rPr>
      <w:rFonts w:ascii="Arial" w:hAnsi="Arial"/>
      <w:color w:val="000000"/>
      <w:szCs w:val="24"/>
    </w:rPr>
  </w:style>
  <w:style w:type="character" w:customStyle="1" w:styleId="VL-Amend-ListParagraph-BeforeTableChar">
    <w:name w:val="VL-Amend-List Paragraph-Before Table Char"/>
    <w:basedOn w:val="ListParagraphChar"/>
    <w:link w:val="VL-Amend-ListParagraph-BeforeTable"/>
    <w:rsid w:val="000B3FCC"/>
    <w:rPr>
      <w:rFonts w:ascii="Arial" w:hAnsi="Arial"/>
      <w:color w:val="000000"/>
      <w:szCs w:val="24"/>
    </w:rPr>
  </w:style>
  <w:style w:type="character" w:customStyle="1" w:styleId="F1VL-Amend-Body-BeforeTableChar">
    <w:name w:val="F.1  VL-Amend-Body-Before Table Char"/>
    <w:basedOn w:val="FVL-Amend-BodyChar"/>
    <w:link w:val="F1VL-Amend-Body-BeforeTable"/>
    <w:rsid w:val="000B3FCC"/>
    <w:rPr>
      <w:rFonts w:ascii="Arial" w:eastAsia="MS Mincho" w:hAnsi="Arial" w:cs="Arial"/>
      <w:color w:val="000000"/>
      <w:szCs w:val="24"/>
    </w:rPr>
  </w:style>
  <w:style w:type="paragraph" w:customStyle="1" w:styleId="F2VlAmend-Body-After-Table">
    <w:name w:val="F.2  Vl Amend-Body-After-Table"/>
    <w:basedOn w:val="FVL-Amend-Body"/>
    <w:link w:val="F2VlAmend-Body-After-TableChar"/>
    <w:qFormat/>
    <w:rsid w:val="000B3FCC"/>
    <w:pPr>
      <w:spacing w:before="240"/>
    </w:pPr>
  </w:style>
  <w:style w:type="paragraph" w:customStyle="1" w:styleId="VLAmend-Steps">
    <w:name w:val="VL Amend-Steps"/>
    <w:basedOn w:val="Normal"/>
    <w:link w:val="VLAmend-StepsChar"/>
    <w:rsid w:val="000B3FCC"/>
    <w:pPr>
      <w:numPr>
        <w:numId w:val="7"/>
      </w:numPr>
      <w:spacing w:before="240" w:after="240"/>
      <w:ind w:left="720" w:hanging="720"/>
    </w:pPr>
    <w:rPr>
      <w:b/>
    </w:rPr>
  </w:style>
  <w:style w:type="character" w:customStyle="1" w:styleId="F2VlAmend-Body-After-TableChar">
    <w:name w:val="F.2  Vl Amend-Body-After-Table Char"/>
    <w:basedOn w:val="FVL-Amend-BodyChar"/>
    <w:link w:val="F2VlAmend-Body-After-Table"/>
    <w:rsid w:val="000B3FCC"/>
    <w:rPr>
      <w:rFonts w:ascii="Arial" w:eastAsia="MS Mincho" w:hAnsi="Arial" w:cs="Arial"/>
      <w:color w:val="000000"/>
      <w:szCs w:val="24"/>
    </w:rPr>
  </w:style>
  <w:style w:type="character" w:customStyle="1" w:styleId="VLAmend-StepsChar">
    <w:name w:val="VL Amend-Steps Char"/>
    <w:basedOn w:val="DefaultParagraphFont"/>
    <w:link w:val="VLAmend-Steps"/>
    <w:rsid w:val="000B3FCC"/>
    <w:rPr>
      <w:rFonts w:ascii="Arial" w:hAnsi="Arial"/>
      <w:b/>
      <w:color w:val="000000"/>
      <w:szCs w:val="24"/>
    </w:rPr>
  </w:style>
  <w:style w:type="paragraph" w:customStyle="1" w:styleId="DVL-Amend-EnrollmentText-Left-ProposalID">
    <w:name w:val="D.  VL-Amend-Enrollment Text-Left-Proposal ID"/>
    <w:basedOn w:val="Normal"/>
    <w:link w:val="DVL-Amend-EnrollmentText-Left-ProposalIDChar"/>
    <w:qFormat/>
    <w:rsid w:val="000B3FCC"/>
    <w:pPr>
      <w:spacing w:before="0"/>
      <w:jc w:val="right"/>
    </w:pPr>
    <w:rPr>
      <w:rFonts w:eastAsia="Times"/>
      <w:sz w:val="16"/>
      <w:szCs w:val="16"/>
    </w:rPr>
  </w:style>
  <w:style w:type="paragraph" w:customStyle="1" w:styleId="D1VL-Amend-MicrosoftResellerText-Left-ProposalID">
    <w:name w:val="D.1  VL-Amend-Microsoft/Reseller Text-Left-Proposal ID"/>
    <w:basedOn w:val="Normal"/>
    <w:link w:val="D1VL-Amend-MicrosoftResellerText-Left-ProposalIDChar"/>
    <w:qFormat/>
    <w:rsid w:val="000B3FCC"/>
    <w:pPr>
      <w:spacing w:before="0"/>
      <w:jc w:val="right"/>
    </w:pPr>
    <w:rPr>
      <w:rFonts w:eastAsia="Times"/>
      <w:i/>
      <w:sz w:val="14"/>
      <w:szCs w:val="14"/>
    </w:rPr>
  </w:style>
  <w:style w:type="character" w:customStyle="1" w:styleId="DVL-Amend-EnrollmentText-Left-ProposalIDChar">
    <w:name w:val="D.  VL-Amend-Enrollment Text-Left-Proposal ID Char"/>
    <w:basedOn w:val="DefaultParagraphFont"/>
    <w:link w:val="DVL-Amend-EnrollmentText-Left-ProposalID"/>
    <w:rsid w:val="000B3FCC"/>
    <w:rPr>
      <w:rFonts w:ascii="Arial" w:eastAsia="Times" w:hAnsi="Arial"/>
      <w:color w:val="000000"/>
      <w:sz w:val="16"/>
      <w:szCs w:val="16"/>
    </w:rPr>
  </w:style>
  <w:style w:type="character" w:customStyle="1" w:styleId="D1VL-Amend-MicrosoftResellerText-Left-ProposalIDChar">
    <w:name w:val="D.1  VL-Amend-Microsoft/Reseller Text-Left-Proposal ID Char"/>
    <w:basedOn w:val="DefaultParagraphFont"/>
    <w:link w:val="D1VL-Amend-MicrosoftResellerText-Left-ProposalID"/>
    <w:rsid w:val="000B3FCC"/>
    <w:rPr>
      <w:rFonts w:ascii="Arial" w:eastAsia="Times" w:hAnsi="Arial"/>
      <w:i/>
      <w:color w:val="000000"/>
      <w:sz w:val="14"/>
      <w:szCs w:val="14"/>
    </w:rPr>
  </w:style>
  <w:style w:type="character" w:customStyle="1" w:styleId="VL-Amend-German-StepChar">
    <w:name w:val="VL-Amend-German-Step Char"/>
    <w:basedOn w:val="ListParagraphChar"/>
    <w:link w:val="VL-Amend-German-Step"/>
    <w:rsid w:val="000B3FCC"/>
    <w:rPr>
      <w:rFonts w:ascii="Arial" w:hAnsi="Arial"/>
      <w:color w:val="000000"/>
      <w:szCs w:val="24"/>
    </w:rPr>
  </w:style>
  <w:style w:type="paragraph" w:customStyle="1" w:styleId="G1VL-Amend-Section-Title-Centered">
    <w:name w:val="G.1  VL-Amend-Section-Title-Centered"/>
    <w:basedOn w:val="Normal"/>
    <w:link w:val="G1VL-Amend-Section-Title-CenteredChar"/>
    <w:qFormat/>
    <w:rsid w:val="000B3FCC"/>
    <w:pPr>
      <w:spacing w:before="480"/>
      <w:jc w:val="center"/>
    </w:pPr>
    <w:rPr>
      <w:b/>
      <w:i/>
      <w:sz w:val="28"/>
    </w:rPr>
  </w:style>
  <w:style w:type="paragraph" w:customStyle="1" w:styleId="H1VL-Amend-SS-Lvl-2-Body">
    <w:name w:val="H.1 VL-Amend-SS-Lvl-2-Body"/>
    <w:basedOn w:val="Normal"/>
    <w:link w:val="H1VL-Amend-SS-Lvl-2-BodyChar"/>
    <w:qFormat/>
    <w:rsid w:val="000B3FCC"/>
    <w:pPr>
      <w:spacing w:after="240"/>
      <w:ind w:left="1080"/>
    </w:pPr>
  </w:style>
  <w:style w:type="character" w:customStyle="1" w:styleId="G1VL-Amend-Section-Title-CenteredChar">
    <w:name w:val="G.1  VL-Amend-Section-Title-Centered Char"/>
    <w:basedOn w:val="DefaultParagraphFont"/>
    <w:link w:val="G1VL-Amend-Section-Title-Centered"/>
    <w:rsid w:val="000B3FCC"/>
    <w:rPr>
      <w:rFonts w:ascii="Arial" w:hAnsi="Arial"/>
      <w:b/>
      <w:i/>
      <w:color w:val="000000"/>
      <w:sz w:val="28"/>
      <w:szCs w:val="24"/>
    </w:rPr>
  </w:style>
  <w:style w:type="paragraph" w:customStyle="1" w:styleId="I1VL-Amend-SS-Lvl-3-Body">
    <w:name w:val="I.1  VL-Amend-SS-Lvl-3-Body"/>
    <w:basedOn w:val="H1VL-Amend-SS-Lvl-2-Body"/>
    <w:link w:val="I1VL-Amend-SS-Lvl-3-BodyChar"/>
    <w:qFormat/>
    <w:rsid w:val="000B3FCC"/>
    <w:pPr>
      <w:ind w:left="1440"/>
    </w:pPr>
  </w:style>
  <w:style w:type="character" w:customStyle="1" w:styleId="H1VL-Amend-SS-Lvl-2-BodyChar">
    <w:name w:val="H.1 VL-Amend-SS-Lvl-2-Body Char"/>
    <w:basedOn w:val="DefaultParagraphFont"/>
    <w:link w:val="H1VL-Amend-SS-Lvl-2-Body"/>
    <w:rsid w:val="000B3FCC"/>
    <w:rPr>
      <w:rFonts w:ascii="Arial" w:hAnsi="Arial"/>
      <w:color w:val="000000"/>
      <w:szCs w:val="24"/>
    </w:rPr>
  </w:style>
  <w:style w:type="paragraph" w:customStyle="1" w:styleId="J1VL-Amend-ss-Lvl-4-Body">
    <w:name w:val="J.1  VL-Amend-ss-Lvl-4-Body"/>
    <w:basedOn w:val="Normal"/>
    <w:link w:val="J1VL-Amend-ss-Lvl-4-BodyChar"/>
    <w:qFormat/>
    <w:rsid w:val="000B3FCC"/>
    <w:pPr>
      <w:ind w:left="1800"/>
    </w:pPr>
  </w:style>
  <w:style w:type="character" w:customStyle="1" w:styleId="I1VL-Amend-SS-Lvl-3-BodyChar">
    <w:name w:val="I.1  VL-Amend-SS-Lvl-3-Body Char"/>
    <w:basedOn w:val="H1VL-Amend-SS-Lvl-2-BodyChar"/>
    <w:link w:val="I1VL-Amend-SS-Lvl-3-Body"/>
    <w:rsid w:val="000B3FCC"/>
    <w:rPr>
      <w:rFonts w:ascii="Arial" w:hAnsi="Arial"/>
      <w:color w:val="000000"/>
      <w:szCs w:val="24"/>
    </w:rPr>
  </w:style>
  <w:style w:type="paragraph" w:customStyle="1" w:styleId="KVL-Amend-SS-Lvl-5">
    <w:name w:val="K.  VL-Amend-SS-Lvl-5"/>
    <w:basedOn w:val="JVL-Amend-SS-Lvl-4"/>
    <w:link w:val="KVL-Amend-SS-Lvl-5Char"/>
    <w:qFormat/>
    <w:rsid w:val="000B3FCC"/>
    <w:pPr>
      <w:numPr>
        <w:ilvl w:val="4"/>
      </w:numPr>
    </w:pPr>
  </w:style>
  <w:style w:type="character" w:customStyle="1" w:styleId="J1VL-Amend-ss-Lvl-4-BodyChar">
    <w:name w:val="J.1  VL-Amend-ss-Lvl-4-Body Char"/>
    <w:basedOn w:val="DefaultParagraphFont"/>
    <w:link w:val="J1VL-Amend-ss-Lvl-4-Body"/>
    <w:rsid w:val="000B3FCC"/>
    <w:rPr>
      <w:rFonts w:ascii="Arial" w:hAnsi="Arial"/>
      <w:color w:val="000000"/>
      <w:szCs w:val="24"/>
    </w:rPr>
  </w:style>
  <w:style w:type="paragraph" w:customStyle="1" w:styleId="K1VL-Amend-SS-Lvl-5-Body">
    <w:name w:val="K.1  VL-Amend-SS-Lvl-5-Body"/>
    <w:basedOn w:val="Normal"/>
    <w:link w:val="K1VL-Amend-SS-Lvl-5-BodyChar"/>
    <w:qFormat/>
    <w:rsid w:val="000B3FCC"/>
    <w:pPr>
      <w:ind w:left="2160"/>
    </w:pPr>
  </w:style>
  <w:style w:type="character" w:customStyle="1" w:styleId="KVL-Amend-SS-Lvl-5Char">
    <w:name w:val="K.  VL-Amend-SS-Lvl-5 Char"/>
    <w:basedOn w:val="JVL-Amend-SS-Lvl-4Char"/>
    <w:link w:val="KVL-Amend-SS-Lvl-5"/>
    <w:rsid w:val="000B3FCC"/>
    <w:rPr>
      <w:rFonts w:ascii="Arial" w:hAnsi="Arial"/>
      <w:color w:val="000000"/>
      <w:szCs w:val="24"/>
    </w:rPr>
  </w:style>
  <w:style w:type="character" w:customStyle="1" w:styleId="K1VL-Amend-SS-Lvl-5-BodyChar">
    <w:name w:val="K.1  VL-Amend-SS-Lvl-5-Body Char"/>
    <w:basedOn w:val="DefaultParagraphFont"/>
    <w:link w:val="K1VL-Amend-SS-Lvl-5-Body"/>
    <w:rsid w:val="000B3FCC"/>
    <w:rPr>
      <w:rFonts w:ascii="Arial" w:hAnsi="Arial"/>
      <w:color w:val="000000"/>
      <w:szCs w:val="24"/>
    </w:rPr>
  </w:style>
  <w:style w:type="paragraph" w:customStyle="1" w:styleId="VL-Program-Name">
    <w:name w:val="VL-Program-Name"/>
    <w:basedOn w:val="Normal"/>
    <w:link w:val="VL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Program-NameChar">
    <w:name w:val="VL-Program-Name Char"/>
    <w:basedOn w:val="DefaultParagraphFont"/>
    <w:link w:val="VL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Tableaddress">
    <w:name w:val="Table address"/>
    <w:basedOn w:val="Normal"/>
    <w:rsid w:val="000B3FCC"/>
    <w:pPr>
      <w:spacing w:before="40"/>
      <w:jc w:val="left"/>
    </w:pPr>
    <w:rPr>
      <w:rFonts w:eastAsia="Times" w:cs="Arial"/>
      <w:bCs/>
      <w:color w:val="auto"/>
      <w:sz w:val="18"/>
      <w:szCs w:val="20"/>
    </w:rPr>
  </w:style>
  <w:style w:type="character" w:styleId="Hyperlink">
    <w:name w:val="Hyperlink"/>
    <w:uiPriority w:val="99"/>
    <w:rsid w:val="000B3FCC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rsid w:val="000B3FCC"/>
    <w:pPr>
      <w:spacing w:before="0"/>
      <w:jc w:val="left"/>
    </w:pPr>
    <w:rPr>
      <w:rFonts w:eastAsia="MS Mincho" w:cs="Arial"/>
      <w:color w:val="auto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FCC"/>
    <w:rPr>
      <w:rFonts w:ascii="Arial" w:eastAsia="MS Mincho" w:hAnsi="Arial" w:cs="Arial"/>
    </w:rPr>
  </w:style>
  <w:style w:type="paragraph" w:styleId="NormalWeb">
    <w:name w:val="Normal (Web)"/>
    <w:basedOn w:val="Normal"/>
    <w:uiPriority w:val="99"/>
    <w:unhideWhenUsed/>
    <w:rsid w:val="000B3FCC"/>
    <w:pPr>
      <w:spacing w:before="100" w:beforeAutospacing="1" w:after="100" w:afterAutospacing="1"/>
      <w:jc w:val="left"/>
    </w:pPr>
    <w:rPr>
      <w:rFonts w:ascii="Times New Roman" w:eastAsia="Calibri" w:hAnsi="Times New Roman"/>
      <w:color w:val="auto"/>
      <w:sz w:val="24"/>
    </w:rPr>
  </w:style>
  <w:style w:type="character" w:styleId="Emphasis">
    <w:name w:val="Emphasis"/>
    <w:uiPriority w:val="20"/>
    <w:qFormat/>
    <w:rsid w:val="000B3FCC"/>
    <w:rPr>
      <w:i/>
      <w:iCs/>
    </w:rPr>
  </w:style>
  <w:style w:type="character" w:styleId="CommentReference">
    <w:name w:val="annotation reference"/>
    <w:basedOn w:val="DefaultParagraphFont"/>
    <w:uiPriority w:val="99"/>
    <w:rsid w:val="000B3FC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3FCC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CC"/>
    <w:rPr>
      <w:rFonts w:ascii="Segoe UI" w:hAnsi="Segoe UI" w:cs="Segoe UI"/>
      <w:color w:val="00000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FCC"/>
    <w:pPr>
      <w:spacing w:before="120"/>
      <w:jc w:val="both"/>
    </w:pPr>
    <w:rPr>
      <w:rFonts w:eastAsia="Times New Roman" w:cs="Times New Roman"/>
      <w:b/>
      <w:bCs/>
      <w:color w:val="00000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FCC"/>
    <w:rPr>
      <w:rFonts w:ascii="Arial" w:eastAsia="MS Mincho" w:hAnsi="Arial" w:cs="Arial"/>
      <w:b/>
      <w:bCs/>
      <w:color w:val="000000"/>
    </w:rPr>
  </w:style>
  <w:style w:type="character" w:styleId="PageNumber">
    <w:name w:val="page number"/>
    <w:basedOn w:val="DefaultParagraphFont"/>
    <w:rsid w:val="000B3FCC"/>
  </w:style>
  <w:style w:type="paragraph" w:customStyle="1" w:styleId="VL-Amend-EnrollmentText-Left-ProposalID">
    <w:name w:val="VL-Amend-Enrollment Text-Left-Proposal ID"/>
    <w:basedOn w:val="Normal"/>
    <w:link w:val="VL-Amend-EnrollmentText-Left-ProposalIDChar"/>
    <w:qFormat/>
    <w:rsid w:val="000B3FCC"/>
    <w:pPr>
      <w:spacing w:before="0"/>
      <w:jc w:val="right"/>
    </w:pPr>
    <w:rPr>
      <w:rFonts w:cs="Arial"/>
      <w:sz w:val="16"/>
      <w:szCs w:val="16"/>
    </w:rPr>
  </w:style>
  <w:style w:type="paragraph" w:customStyle="1" w:styleId="VL-Amend-MicrosoftResellerText-Left-ProposalID">
    <w:name w:val="VL-Amend-Microsoft/Reseller Text-Left-Proposal ID"/>
    <w:basedOn w:val="Normal"/>
    <w:link w:val="VL-Amend-MicrosoftResellerText-Left-ProposalIDChar"/>
    <w:qFormat/>
    <w:rsid w:val="000B3FCC"/>
    <w:pPr>
      <w:spacing w:before="0"/>
      <w:jc w:val="right"/>
    </w:pPr>
    <w:rPr>
      <w:rFonts w:cs="Arial"/>
      <w:i/>
      <w:sz w:val="14"/>
      <w:szCs w:val="14"/>
    </w:rPr>
  </w:style>
  <w:style w:type="paragraph" w:customStyle="1" w:styleId="MSsmalltype">
    <w:name w:val="_MS small type"/>
    <w:basedOn w:val="Normal"/>
    <w:next w:val="Normal"/>
    <w:rsid w:val="000B3FCC"/>
    <w:pPr>
      <w:spacing w:before="0"/>
      <w:jc w:val="left"/>
    </w:pPr>
    <w:rPr>
      <w:rFonts w:cs="Arial"/>
      <w:color w:val="auto"/>
      <w:sz w:val="16"/>
      <w:szCs w:val="20"/>
    </w:rPr>
  </w:style>
  <w:style w:type="character" w:customStyle="1" w:styleId="VL-Amend-EnrollmentText-Left-ProposalIDChar">
    <w:name w:val="VL-Amend-Enrollment Text-Left-Proposal ID Char"/>
    <w:basedOn w:val="DefaultParagraphFont"/>
    <w:link w:val="VL-Amend-EnrollmentText-Left-ProposalID"/>
    <w:locked/>
    <w:rsid w:val="000B3FCC"/>
    <w:rPr>
      <w:rFonts w:ascii="Arial" w:hAnsi="Arial" w:cs="Arial"/>
      <w:color w:val="000000"/>
      <w:sz w:val="16"/>
      <w:szCs w:val="16"/>
    </w:rPr>
  </w:style>
  <w:style w:type="character" w:customStyle="1" w:styleId="VL-Amend-MicrosoftResellerText-Left-ProposalIDChar">
    <w:name w:val="VL-Amend-Microsoft/Reseller Text-Left-Proposal ID Char"/>
    <w:basedOn w:val="DefaultParagraphFont"/>
    <w:link w:val="VL-Amend-MicrosoftResellerText-Left-ProposalID"/>
    <w:locked/>
    <w:rsid w:val="000B3FCC"/>
    <w:rPr>
      <w:rFonts w:ascii="Arial" w:hAnsi="Arial" w:cs="Arial"/>
      <w:i/>
      <w:color w:val="000000"/>
      <w:sz w:val="14"/>
      <w:szCs w:val="14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0B3FCC"/>
    <w:rPr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0B3FCC"/>
    <w:pPr>
      <w:tabs>
        <w:tab w:val="left" w:pos="158"/>
      </w:tabs>
      <w:spacing w:before="0"/>
      <w:jc w:val="left"/>
    </w:pPr>
    <w:rPr>
      <w:rFonts w:ascii="Times New Roman" w:hAnsi="Times New Roman"/>
      <w:color w:val="auto"/>
      <w:sz w:val="18"/>
      <w:szCs w:val="20"/>
    </w:rPr>
  </w:style>
  <w:style w:type="paragraph" w:customStyle="1" w:styleId="VL-Amendment-Name">
    <w:name w:val="VL-Amendment-Name"/>
    <w:basedOn w:val="Normal"/>
    <w:link w:val="VL-Amendment-NameChar"/>
    <w:qFormat/>
    <w:rsid w:val="000B3FCC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Amendment-NameChar">
    <w:name w:val="VL-Amendment-Name Char"/>
    <w:basedOn w:val="DefaultParagraphFont"/>
    <w:link w:val="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styleId="Revision">
    <w:name w:val="Revision"/>
    <w:hidden/>
    <w:uiPriority w:val="99"/>
    <w:semiHidden/>
    <w:rsid w:val="00DB27E5"/>
    <w:rPr>
      <w:rFonts w:ascii="Arial" w:hAnsi="Arial"/>
      <w:color w:val="000000"/>
      <w:szCs w:val="24"/>
    </w:rPr>
  </w:style>
  <w:style w:type="character" w:customStyle="1" w:styleId="LogoportDoNotTranslate">
    <w:name w:val="LogoportDoNotTranslate"/>
    <w:uiPriority w:val="99"/>
    <w:rsid w:val="007513DA"/>
    <w:rPr>
      <w:rFonts w:ascii="Courier New" w:hAnsi="Courier New"/>
      <w:noProof/>
      <w:color w:val="808080"/>
    </w:rPr>
  </w:style>
  <w:style w:type="character" w:customStyle="1" w:styleId="LogoportMarkup">
    <w:name w:val="LogoportMarkup"/>
    <w:basedOn w:val="DefaultParagraphFont"/>
    <w:rsid w:val="00FC3884"/>
    <w:rPr>
      <w:rFonts w:ascii="Courier New" w:hAnsi="Courier New" w:cs="Courier New"/>
      <w:b w:val="0"/>
      <w:color w:val="FF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ka.ms/german_terms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mcda\Desktop\Updated%20Styles%20Amendment%20Template%2012%2012%2013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28909EEC41054DB80F479771A3DFAA" ma:contentTypeVersion="3" ma:contentTypeDescription="Create a new document." ma:contentTypeScope="" ma:versionID="7a6f2079fa3c2ca50c82847a36c797bf">
  <xsd:schema xmlns:xsd="http://www.w3.org/2001/XMLSchema" xmlns:xs="http://www.w3.org/2001/XMLSchema" xmlns:p="http://schemas.microsoft.com/office/2006/metadata/properties" xmlns:ns2="413d18e3-5990-40a1-8dcb-0f3da32f25c0" xmlns:ns3="f701e11a-e3d0-4c1c-aa6f-c34ed67e7a61" targetNamespace="http://schemas.microsoft.com/office/2006/metadata/properties" ma:root="true" ma:fieldsID="c9659bee8c61374dc7819bb9e117a309" ns2:_="" ns3:_="">
    <xsd:import namespace="413d18e3-5990-40a1-8dcb-0f3da32f25c0"/>
    <xsd:import namespace="f701e11a-e3d0-4c1c-aa6f-c34ed67e7a6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3d18e3-5990-40a1-8dcb-0f3da32f25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01e11a-e3d0-4c1c-aa6f-c34ed67e7a61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13d18e3-5990-40a1-8dcb-0f3da32f25c0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EE5F1-0ED8-49F3-817D-06156BA938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3d18e3-5990-40a1-8dcb-0f3da32f25c0"/>
    <ds:schemaRef ds:uri="f701e11a-e3d0-4c1c-aa6f-c34ed67e7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5E393A-0FF2-41D0-806A-2FE265D4F730}">
  <ds:schemaRefs>
    <ds:schemaRef ds:uri="http://schemas.microsoft.com/office/2006/metadata/properties"/>
    <ds:schemaRef ds:uri="http://schemas.microsoft.com/office/infopath/2007/PartnerControls"/>
    <ds:schemaRef ds:uri="413d18e3-5990-40a1-8dcb-0f3da32f25c0"/>
  </ds:schemaRefs>
</ds:datastoreItem>
</file>

<file path=customXml/itemProps3.xml><?xml version="1.0" encoding="utf-8"?>
<ds:datastoreItem xmlns:ds="http://schemas.openxmlformats.org/officeDocument/2006/customXml" ds:itemID="{0B206B1A-D94F-4B9B-BDBC-B90B61163D8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3EACA13-F550-4314-B35C-AE10B8E9B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Updated Styles Amendment Template 12 12 13dotx</Template>
  <TotalTime>195</TotalTime>
  <Pages>2</Pages>
  <Words>1141</Words>
  <Characters>6510</Characters>
  <Application>Microsoft Office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Deutsche Telekom AG</Company>
  <LinksUpToDate>false</LinksUpToDate>
  <CharactersWithSpaces>7636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 McDaniel</dc:creator>
  <cp:lastModifiedBy>Elise Gordon (Launch Consulting)</cp:lastModifiedBy>
  <cp:revision>20</cp:revision>
  <cp:lastPrinted>2017-04-12T06:56:00Z</cp:lastPrinted>
  <dcterms:created xsi:type="dcterms:W3CDTF">2017-04-26T13:47:00Z</dcterms:created>
  <dcterms:modified xsi:type="dcterms:W3CDTF">2017-05-11T22:12:00Z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0x0101009228909EEC41054DB80F479771A3DFAA</vt:lpwstr>
  </property>
  <property fmtid="{D5CDD505-2E9C-101B-9397-08002B2CF9AE}" pid="3" name="IsMyDocuments">
    <vt:bool>true</vt:bool>
  </property>
</Properties>
</file>