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283838" w:rsidRDefault="00374E8C" w:rsidP="009407BA">
      <w:pPr>
        <w:spacing w:before="240"/>
        <w:jc w:val="left"/>
        <w:rPr>
          <w:sz w:val="32"/>
          <w:szCs w:val="32"/>
        </w:rPr>
      </w:pPr>
      <w:bookmarkStart w:id="0" w:name="_Toc261346423"/>
      <w:r w:rsidRPr="00283838">
        <w:rPr>
          <w:sz w:val="32"/>
          <w:szCs w:val="32"/>
        </w:rPr>
        <w:t>Konkrētām valstīm paredzētie noteikumi</w:t>
      </w:r>
    </w:p>
    <w:p w14:paraId="576679B2" w14:textId="106BD5E2" w:rsidR="00374E8C" w:rsidRPr="004D7362" w:rsidRDefault="00374E8C" w:rsidP="00374E8C">
      <w:pPr>
        <w:spacing w:before="360"/>
      </w:pPr>
      <w:r>
        <w:t>Šie konkrētām valstīm paredzētie noteikumi aizstāj vai papildina līguma Microsoft Business and Services Agreement līdzvērtīgos noteikumus, kā ir noradīts tālāk.</w:t>
      </w:r>
    </w:p>
    <w:p w14:paraId="115790C9" w14:textId="567FA0AD" w:rsidR="00374E8C" w:rsidRPr="004D7362" w:rsidRDefault="00374E8C" w:rsidP="00404D8A">
      <w:pPr>
        <w:pStyle w:val="Heading1"/>
        <w:numPr>
          <w:ilvl w:val="0"/>
          <w:numId w:val="30"/>
        </w:numPr>
        <w:spacing w:after="0"/>
        <w:ind w:hanging="720"/>
      </w:pPr>
      <w:r>
        <w:rPr>
          <w:rFonts w:cs="Arial"/>
        </w:rPr>
        <w:t>Konkrētām valstīm paredzētie noteikumi atkarībā no atrašanās vietas.</w:t>
      </w:r>
      <w:bookmarkEnd w:id="0"/>
    </w:p>
    <w:p w14:paraId="675A30CE" w14:textId="491FB839" w:rsidR="00374E8C" w:rsidRPr="004D7362" w:rsidRDefault="00374E8C" w:rsidP="00374E8C">
      <w:r>
        <w:t>Klientiem, kas atrodas kādā no valstīm, kuras ir uzskaitītas šajā 1. sadaļā, tālāk norādītie konkrētām valstīm paredzētie noteikumi aizstāj vai papildina atbilstošos minētos nosacījumus.</w:t>
      </w:r>
    </w:p>
    <w:p w14:paraId="0A0F3B1C" w14:textId="77777777" w:rsidR="00374E8C" w:rsidRPr="004D7362" w:rsidRDefault="00374E8C" w:rsidP="00374E8C">
      <w:pPr>
        <w:keepNext/>
        <w:shd w:val="clear" w:color="auto" w:fill="000000"/>
        <w:spacing w:after="120"/>
      </w:pPr>
      <w:r>
        <w:rPr>
          <w:b/>
          <w:bCs/>
          <w:color w:val="FFFFFF"/>
        </w:rPr>
        <w:t>Austrālija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07B61807" w:rsidR="00374E8C" w:rsidRPr="00B471C1" w:rsidRDefault="00374E8C" w:rsidP="00271658">
            <w:pPr>
              <w:spacing w:after="120"/>
              <w:ind w:left="86" w:right="86"/>
              <w:rPr>
                <w:b/>
                <w:bCs/>
              </w:rPr>
            </w:pPr>
            <w:r>
              <w:rPr>
                <w:b/>
                <w:bCs/>
              </w:rPr>
              <w:t xml:space="preserve">Papildināt sadaļu </w:t>
            </w:r>
            <w:r w:rsidR="00271658">
              <w:rPr>
                <w:b/>
                <w:bCs/>
              </w:rPr>
              <w:t>„</w:t>
            </w:r>
            <w:r>
              <w:rPr>
                <w:b/>
                <w:bCs/>
              </w:rPr>
              <w:t>Garantijas” ar šādu tekstu:</w:t>
            </w:r>
          </w:p>
        </w:tc>
      </w:tr>
    </w:tbl>
    <w:p w14:paraId="2E2C40DC" w14:textId="2ADC8B03" w:rsidR="00374E8C" w:rsidRPr="004D7362" w:rsidRDefault="00374E8C" w:rsidP="00374E8C">
      <w:pPr>
        <w:spacing w:after="240"/>
        <w:ind w:left="1080" w:hanging="360"/>
      </w:pPr>
      <w:r>
        <w:rPr>
          <w:b/>
          <w:bCs/>
        </w:rPr>
        <w:t>d</w:t>
      </w:r>
      <w:r w:rsidR="009407BA">
        <w:rPr>
          <w:b/>
          <w:bCs/>
        </w:rPr>
        <w:t>.</w:t>
      </w:r>
      <w:r>
        <w:rPr>
          <w:b/>
          <w:bCs/>
        </w:rPr>
        <w:tab/>
        <w:t>Patērētājiem iespējamās kompensācijas.</w:t>
      </w:r>
      <w:r w:rsidR="005B701D">
        <w:t xml:space="preserve"> </w:t>
      </w:r>
      <w:r>
        <w:t>Neskatoties uz pretējiem šī līguma (vai jebkāda Papildu līguma) nosacījumiem, patērētāji savās interesēs drīkst izmantot noteiktas tiesības un tiesību aizsardzības līdzekļus, kas noteikti Konkurences un patērētāju likumā (Competition and Consumer Act 2010 (Cth)) un līdzīgos Austrālijas valsts un teritoriālajos likumos, saskaņā ar kuriem atbildību nav iespējams izslēgt. Šajā gadījumā, ciktāl to atļauj likumi, pēc korporācijas Microsoft ieskatiem šī atbildība attiecībā uz precēm ir ierobežota līdz pienākumam (1)</w:t>
      </w:r>
      <w:r w:rsidR="0093435F">
        <w:t xml:space="preserve"> </w:t>
      </w:r>
      <w:r>
        <w:t>preces aizstāt vai (2)</w:t>
      </w:r>
      <w:r w:rsidR="0093435F">
        <w:t xml:space="preserve"> </w:t>
      </w:r>
      <w:r>
        <w:t>labot preču defektus, savukārt attiecībā uz Profesionālajiem pakalpojumiem</w:t>
      </w:r>
      <w:r w:rsidR="00426778">
        <w:t xml:space="preserve"> </w:t>
      </w:r>
      <w:r>
        <w:t>— līdz pienākumam (1)</w:t>
      </w:r>
      <w:r w:rsidR="00A72F2C">
        <w:t xml:space="preserve"> </w:t>
      </w:r>
      <w:r>
        <w:t>sniegt Profesionālos pakalpojumus atkārtoti vai (2) atmaksāt izmaksas, kas rastos, sniedzot Profesionālos pakalpojumus atkārtoti.</w:t>
      </w:r>
      <w:r w:rsidR="005B701D">
        <w:t xml:space="preserve"> </w:t>
      </w:r>
      <w:r>
        <w:t>Saskaņā ar Austrālijas tiesību aktiem mums ir jāinformē Microsoft preču pircēji (patērētāji) par to, ka mūsu precēm tiek nodrošinātas tādas garantijas, kuras nedrīkst izslēgt saskaņā ar Austrālijas Patērētāju likumu (Australian Consumer Law). Jums ir tiesības apmainīt preci vai saņemt līdzekļu atmaksu būtiska trūkuma gadījumā, kā arī saņemt kompensāciju par jebkādiem citiem pamatotiem paredzamiem zudumiem vai bojājumiem. Jums ir arī tiesības uz preču apmaiņu vai remontu, ja precēm nav atbilstoša kvalitāte vai to bojājums nav būtisks trūkums.</w:t>
      </w:r>
    </w:p>
    <w:p w14:paraId="074C11C2" w14:textId="0BA5FBA6" w:rsidR="00374E8C" w:rsidRPr="004D7362" w:rsidRDefault="00374E8C" w:rsidP="00374E8C">
      <w:pPr>
        <w:keepNext/>
        <w:shd w:val="clear" w:color="auto" w:fill="000000"/>
        <w:spacing w:before="360" w:after="120"/>
      </w:pPr>
      <w:r>
        <w:rPr>
          <w:b/>
          <w:bCs/>
          <w:color w:val="FFFFFF"/>
        </w:rPr>
        <w:t>Bangladeša, Filipīnas, Indija, Indonēzija, Mjanma, Ķīnas Tautas Republika, Šrilanka, Taizeme un Vjetnama.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071408B7" w:rsidR="00374E8C" w:rsidRPr="00B471C1" w:rsidRDefault="00374E8C" w:rsidP="00271658">
            <w:pPr>
              <w:keepNext/>
              <w:spacing w:after="120"/>
              <w:ind w:left="86" w:right="86"/>
              <w:rPr>
                <w:b/>
                <w:bCs/>
              </w:rPr>
            </w:pPr>
            <w:r>
              <w:rPr>
                <w:b/>
                <w:bCs/>
              </w:rPr>
              <w:t xml:space="preserve">Aizstāt apakšpunktu </w:t>
            </w:r>
            <w:r w:rsidR="00271658">
              <w:rPr>
                <w:b/>
                <w:bCs/>
              </w:rPr>
              <w:t>„</w:t>
            </w:r>
            <w:r>
              <w:rPr>
                <w:b/>
                <w:bCs/>
              </w:rPr>
              <w:t>Strīdu risināšana</w:t>
            </w:r>
            <w:r w:rsidR="00271658">
              <w:rPr>
                <w:b/>
                <w:bCs/>
              </w:rPr>
              <w:t>”</w:t>
            </w:r>
            <w:r>
              <w:rPr>
                <w:b/>
                <w:bCs/>
              </w:rPr>
              <w:t xml:space="preserve"> ar šādu tekstu:</w:t>
            </w:r>
          </w:p>
        </w:tc>
      </w:tr>
    </w:tbl>
    <w:p w14:paraId="60D30881" w14:textId="5DF64595" w:rsidR="00374E8C" w:rsidRPr="004D7362" w:rsidRDefault="00374E8C" w:rsidP="00B471C1">
      <w:pPr>
        <w:ind w:left="1080"/>
      </w:pPr>
      <w:r>
        <w:rPr>
          <w:b/>
          <w:bCs/>
        </w:rPr>
        <w:t>Strīdu risināšana.</w:t>
      </w:r>
      <w:r w:rsidR="005B701D">
        <w:rPr>
          <w:b/>
          <w:bCs/>
        </w:rPr>
        <w:t xml:space="preserve"> </w:t>
      </w:r>
      <w:r>
        <w:rPr>
          <w:bCs/>
        </w:rPr>
        <w:t>Gadījumā, ja kādā no iepriekš norādītajām valstīm tiesā tiek iesniegta prasība saistībā ar šī līguma nosacījumu izpildi (tostarp jebkura tāda līguma izpildi, kurā ir iekļauti šie nosacījumi), līgumslēdzējas puses vienojas par to, ka situācija tiks atrisināta šķīrējtiesā saskaņā ar šajā sadaļā iekļautajiem nosacījumiem.</w:t>
      </w:r>
      <w:r w:rsidR="005B701D">
        <w:rPr>
          <w:b/>
          <w:bCs/>
        </w:rPr>
        <w:t xml:space="preserve"> </w:t>
      </w:r>
      <w:r>
        <w:t>Šķīrējtiesneša lēmums ir galīgs, saistošs un neapstrīdams un var tikt izmantots par pamatu tiesas lēmumam attiecīgajā jautājumā gan iepriekš minētajās valstīs, gan citur.</w:t>
      </w:r>
      <w:r w:rsidR="005B701D">
        <w:t xml:space="preserve"> </w:t>
      </w:r>
      <w:r>
        <w:t>Ciktāl to atļauj piemērojamie tiesību akti, puses atsakās no tiesībām uz jebkādu tiesas lēmuma pārsūdzēšanu vai citādu juridisku darbību pret šādu lēmumu.</w:t>
      </w:r>
      <w:r w:rsidR="005B701D">
        <w:t xml:space="preserve"> </w:t>
      </w:r>
      <w:r>
        <w:t>Strīdu risināšanas vietas izvēle neliedz nevienai pusei pieprasīt pagaidu noregulējumu saistībā ar intelektuālā īpašuma tiesību vai konfidencialitātes ievērošanas pienākumu pārkāpumiem jebkurā atbilstošā jurisdikcijā.</w:t>
      </w:r>
      <w:r w:rsidR="005B701D">
        <w:t xml:space="preserve"> </w:t>
      </w:r>
      <w:r>
        <w:t>Šķīrējtiesa notiek angļu valodā.</w:t>
      </w:r>
      <w:r w:rsidR="005B701D">
        <w:t xml:space="preserve"> </w:t>
      </w:r>
      <w:r>
        <w:t>Uz tālāk norādītajām valstīm attiecas arī zemāk minētie nosacījumi.</w:t>
      </w:r>
    </w:p>
    <w:p w14:paraId="1AFA36C6" w14:textId="440902E5" w:rsidR="00374E8C" w:rsidRPr="004D7362" w:rsidRDefault="00374E8C" w:rsidP="00374E8C">
      <w:pPr>
        <w:ind w:left="1080"/>
      </w:pPr>
      <w:r>
        <w:rPr>
          <w:b/>
          <w:bCs/>
        </w:rPr>
        <w:t>Bangladeša, Indonēzija, Šrilanka, Taizeme un Vjetnama.</w:t>
      </w:r>
      <w:r w:rsidR="005B701D">
        <w:t xml:space="preserve"> </w:t>
      </w:r>
      <w:r>
        <w:t>Jebkurš strīds, kas izriet no šī līguma (tostarp jebkura Papildu līguma), vai ir saistīts ar šo līgumu, tostarp visi jautājumi par tā spēkā esamību, derīgumu vai izbeigšanu, tiek nodots galīgai izskatīšanai šķīrējtiesai Singapūrā saskaņā ar Singapūras Starptautiskā šķīrējtiesu centra (Singapore International Arbitration Centre — SIAC) starptautisko šķīrējtiesas reglamentu, un minētais reglaments tiek uzskatīts par iekļautu šajā sadaļā, pamatojoties uz šo atsauci.</w:t>
      </w:r>
      <w:r w:rsidR="005B701D">
        <w:t xml:space="preserve"> </w:t>
      </w:r>
      <w:r>
        <w:lastRenderedPageBreak/>
        <w:t>Šķīrējtiesas tribunāla sastāvā ir viens šķīrējtiesnesis, ko ieceļ Singapūras Starptautiskā šķīrējtiesu centra priekšsēdētājs.</w:t>
      </w:r>
      <w:r w:rsidR="005B701D">
        <w:t xml:space="preserve"> </w:t>
      </w:r>
      <w:r>
        <w:rPr>
          <w:bCs/>
        </w:rPr>
        <w:t>Šķīrējtiesas p</w:t>
      </w:r>
      <w:r>
        <w:t>rocedūras notiek angļu valodā.</w:t>
      </w:r>
    </w:p>
    <w:p w14:paraId="0C1411B7" w14:textId="3FB486CD" w:rsidR="00374E8C" w:rsidRPr="004D7362" w:rsidRDefault="00374E8C" w:rsidP="00374E8C">
      <w:pPr>
        <w:ind w:left="1080"/>
      </w:pPr>
      <w:r>
        <w:rPr>
          <w:b/>
        </w:rPr>
        <w:t>Indija.</w:t>
      </w:r>
      <w:r w:rsidR="005B701D">
        <w:t xml:space="preserve"> </w:t>
      </w:r>
      <w:r>
        <w:t>Šķīrējtiesai jānotiek saskaņā ar Singapūras Starptautiskā šķīrējtiesu centra (Singapore International Arbitration Centre</w:t>
      </w:r>
      <w:r w:rsidR="00DD41EA">
        <w:t xml:space="preserve"> </w:t>
      </w:r>
      <w:r>
        <w:t>— SIAC) starptautisko šķīrējtiesas reglamentu, kas tiek uzskatīts par iekļautu šajā apakšpunktā ar šo atsauci. Šķīrējtiesas tribunāla sastāvā ir viens šķīrējtiesnesis, ko ieceļ Singapūras Starptautiskā šķīrējtiesu centra priekšsēdētājs. Šķīrējtiesa notiek angļu valodā, un norises vieta ir Singapūra.</w:t>
      </w:r>
      <w:r w:rsidR="005B701D">
        <w:t xml:space="preserve"> </w:t>
      </w:r>
      <w:r>
        <w:t>Šķīrējtiesneša lēmums ir galīgs un saistošs.</w:t>
      </w:r>
      <w:r w:rsidR="005B701D">
        <w:t xml:space="preserve"> </w:t>
      </w:r>
      <w:r>
        <w:t>Deli tiesām ir ekskluzīva jurisdikcija risināt visus strīdus saistībā ar tiesas nolēmuma izpildi un/vai jebkāda veida pagaidu aizsardzību.</w:t>
      </w:r>
    </w:p>
    <w:p w14:paraId="78F84D67" w14:textId="3721904A" w:rsidR="00374E8C" w:rsidRPr="004D7362" w:rsidRDefault="00374E8C" w:rsidP="00374E8C">
      <w:pPr>
        <w:ind w:left="1080"/>
      </w:pPr>
      <w:r>
        <w:rPr>
          <w:b/>
        </w:rPr>
        <w:t>Ķīnas Tautas Republika (ĶTR).</w:t>
      </w:r>
      <w:r w:rsidR="005B701D">
        <w:rPr>
          <w:b/>
        </w:rPr>
        <w:t xml:space="preserve"> </w:t>
      </w:r>
      <w:r>
        <w:t>Visi strīdi, kas izriet no šī Līguma (tostarp jebkura Papildu līguma) vai ir saistīti ar šo līgumu, tostarp visi jautājumi par tā spēkā esamību, derīgumu vai izbeigšanu, tiek nodoti saistošai izskatīšanai Ķīnas Starptautiskajai ekonomiskajai un tirdzniecības šķīrējtiesas komisijai (China International Economic and Trade Arbitration Commission — CIETAC) Pekinā saskaņā ar tās attiecīgajā brīdī spēkā esošo reglamentu.</w:t>
      </w:r>
    </w:p>
    <w:p w14:paraId="68BE63E6" w14:textId="653B1C43" w:rsidR="00374E8C" w:rsidRPr="004D7362" w:rsidRDefault="00374E8C" w:rsidP="00374E8C">
      <w:pPr>
        <w:ind w:left="1080"/>
      </w:pPr>
      <w:r>
        <w:rPr>
          <w:b/>
        </w:rPr>
        <w:t>Filipīnas.</w:t>
      </w:r>
      <w:r w:rsidR="005B701D">
        <w:t xml:space="preserve"> </w:t>
      </w:r>
      <w:r>
        <w:t>Visi strīdi, kas izriet no šī Līguma vai jebkura Papildu līguma vai ir saistīti ar tiem, tostarp visi jautājumi par to spēkā esamību, derīgumu vai izbeigšanu, tiek nodoti galīgai izskatīšanai šķīrējtiesai Singapūrā saskaņā ar Singapūras Starptautiskā šķīrējtiesu centra (Singapore International Arbitration Centre — SIAC) šķīrējtiesas reglamentu, un minētais reglaments tiek uzskatīts par iekļautu šajā sadaļā ar šo atsauci.</w:t>
      </w:r>
      <w:r w:rsidR="005B701D">
        <w:t xml:space="preserve"> </w:t>
      </w:r>
      <w:r>
        <w:t>Šķīrējtiesas tribunāla sastāvā ir viens šķīrējtiesnesis, ko ieceļ Singapūras Starptautiskā šķīrējtiesu centra priekšsēdētājs.</w:t>
      </w:r>
    </w:p>
    <w:p w14:paraId="6B0B5594" w14:textId="0B447D68" w:rsidR="00374E8C" w:rsidRPr="004D7362" w:rsidRDefault="00374E8C" w:rsidP="00374E8C">
      <w:pPr>
        <w:ind w:left="1080"/>
      </w:pPr>
      <w:r>
        <w:t>Visi strīdi, kas saistīti ar jebkuru pakalpojumu uzdevumu, tostarp visi jautājumi par tā esamību, derīgumu vai izbeigšanu, tiek nodoti izskatīšanai šķīrējtiesā saskaņā ar strīda brīdī spēkā esošo UNCITRAL šķīrējtiesas reglamentu.</w:t>
      </w:r>
      <w:r w:rsidR="005B701D">
        <w:t xml:space="preserve"> </w:t>
      </w:r>
      <w:r>
        <w:t>Šķīrējtiesas norises vieta ir Singapūra.</w:t>
      </w:r>
      <w:r w:rsidR="005B701D">
        <w:t xml:space="preserve"> </w:t>
      </w:r>
      <w:r>
        <w:rPr>
          <w:bCs/>
        </w:rPr>
        <w:t>Šķīrējtiesas p</w:t>
      </w:r>
      <w:r>
        <w:t>rocedūras notiek angļu valodā.</w:t>
      </w:r>
    </w:p>
    <w:p w14:paraId="2CDF059A" w14:textId="77777777" w:rsidR="00374E8C" w:rsidRPr="004D7362" w:rsidRDefault="00374E8C" w:rsidP="00374E8C">
      <w:pPr>
        <w:keepNext/>
        <w:shd w:val="clear" w:color="auto" w:fill="000000"/>
        <w:spacing w:before="360" w:after="120"/>
      </w:pPr>
      <w:r>
        <w:rPr>
          <w:b/>
          <w:bCs/>
          <w:color w:val="FFFFFF"/>
        </w:rPr>
        <w:t>Bangladeša, Indonēzija un Šrilanka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0D2F85C0" w:rsidR="00374E8C" w:rsidRPr="00B471C1" w:rsidRDefault="00374E8C" w:rsidP="00271658">
            <w:pPr>
              <w:keepNext/>
              <w:spacing w:after="120"/>
              <w:ind w:left="86" w:right="86"/>
              <w:rPr>
                <w:b/>
                <w:bCs/>
              </w:rPr>
            </w:pPr>
            <w:r>
              <w:rPr>
                <w:b/>
                <w:bCs/>
              </w:rPr>
              <w:t xml:space="preserve">Sadaļas </w:t>
            </w:r>
            <w:r w:rsidR="00271658">
              <w:rPr>
                <w:b/>
                <w:bCs/>
              </w:rPr>
              <w:t>„</w:t>
            </w:r>
            <w:r>
              <w:rPr>
                <w:b/>
                <w:bCs/>
              </w:rPr>
              <w:t>Piemērojamie tiesību akti</w:t>
            </w:r>
            <w:r w:rsidR="00271658">
              <w:rPr>
                <w:b/>
                <w:bCs/>
              </w:rPr>
              <w:t>”</w:t>
            </w:r>
            <w:r>
              <w:rPr>
                <w:b/>
                <w:bCs/>
              </w:rPr>
              <w:t xml:space="preserve"> trešo teikumu aizstāt ar šādu tekstu:</w:t>
            </w:r>
          </w:p>
        </w:tc>
      </w:tr>
    </w:tbl>
    <w:p w14:paraId="30EBF0E2" w14:textId="7E118FF0" w:rsidR="00374E8C" w:rsidRPr="004D7362" w:rsidRDefault="000C754A" w:rsidP="00374E8C">
      <w:r>
        <w:t>Jebkuru strīdu, kas rodas Profesionālo pakalpojumu dēļ vai ir saistīts ar tiem, regulē Singapūras likumi.</w:t>
      </w:r>
    </w:p>
    <w:p w14:paraId="6684DD73" w14:textId="77777777" w:rsidR="00374E8C" w:rsidRPr="004D7362" w:rsidRDefault="00374E8C" w:rsidP="00374E8C">
      <w:pPr>
        <w:keepNext/>
        <w:shd w:val="clear" w:color="auto" w:fill="000000"/>
        <w:spacing w:before="360" w:after="120"/>
      </w:pPr>
      <w:r>
        <w:rPr>
          <w:b/>
          <w:bCs/>
          <w:color w:val="FFFFFF"/>
        </w:rPr>
        <w:t>Indija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6DE63F81" w:rsidR="00374E8C" w:rsidRPr="00B471C1" w:rsidRDefault="00374E8C" w:rsidP="00271658">
            <w:pPr>
              <w:keepNext/>
              <w:spacing w:after="120"/>
              <w:ind w:left="86" w:right="86"/>
              <w:rPr>
                <w:b/>
                <w:bCs/>
              </w:rPr>
            </w:pPr>
            <w:r>
              <w:rPr>
                <w:b/>
                <w:bCs/>
              </w:rPr>
              <w:t xml:space="preserve">Sadaļas </w:t>
            </w:r>
            <w:r w:rsidR="00271658">
              <w:rPr>
                <w:b/>
                <w:bCs/>
              </w:rPr>
              <w:t>„</w:t>
            </w:r>
            <w:r>
              <w:rPr>
                <w:b/>
                <w:bCs/>
              </w:rPr>
              <w:t>Piemērojamie tiesību akti</w:t>
            </w:r>
            <w:r w:rsidR="00271658">
              <w:rPr>
                <w:b/>
                <w:bCs/>
              </w:rPr>
              <w:t>”</w:t>
            </w:r>
            <w:r>
              <w:rPr>
                <w:b/>
                <w:bCs/>
              </w:rPr>
              <w:t xml:space="preserve"> pirmo teikumu aizstāt ar šādu tekstu:</w:t>
            </w:r>
          </w:p>
        </w:tc>
      </w:tr>
    </w:tbl>
    <w:p w14:paraId="55E12EEB" w14:textId="5FA1D9B9" w:rsidR="00374E8C" w:rsidRPr="004D7362" w:rsidRDefault="00374E8C" w:rsidP="00374E8C">
      <w:r>
        <w:t>Ja šo Papildu līgumu ir noslēdzis Indijā esošs korporācijas Microsoft saistītais uzņēmums, tā nosacījumus regulē Indijas likumi, un šie nosacījumi ir skaidrojami saskaņā ar Indijas likumiem.</w:t>
      </w:r>
    </w:p>
    <w:p w14:paraId="3AD1D9CB" w14:textId="77777777" w:rsidR="00374E8C" w:rsidRPr="004D7362" w:rsidRDefault="00374E8C" w:rsidP="00374E8C">
      <w:pPr>
        <w:keepNext/>
        <w:shd w:val="clear" w:color="auto" w:fill="000000"/>
        <w:spacing w:before="360" w:after="120"/>
      </w:pPr>
      <w:r>
        <w:rPr>
          <w:b/>
          <w:bCs/>
          <w:color w:val="FFFFFF"/>
        </w:rPr>
        <w:t>Japāna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EB30DE6" w:rsidR="00374E8C" w:rsidRPr="00B471C1" w:rsidRDefault="00374E8C" w:rsidP="00271658">
            <w:pPr>
              <w:spacing w:after="120"/>
              <w:ind w:left="86" w:right="86"/>
              <w:rPr>
                <w:b/>
                <w:bCs/>
              </w:rPr>
            </w:pPr>
            <w:r>
              <w:rPr>
                <w:b/>
                <w:bCs/>
              </w:rPr>
              <w:t xml:space="preserve">Sadaļā </w:t>
            </w:r>
            <w:r w:rsidR="00271658">
              <w:rPr>
                <w:b/>
                <w:bCs/>
              </w:rPr>
              <w:t>„</w:t>
            </w:r>
            <w:r>
              <w:rPr>
                <w:b/>
                <w:bCs/>
              </w:rPr>
              <w:t>Definīcijas</w:t>
            </w:r>
            <w:r w:rsidR="00271658">
              <w:rPr>
                <w:b/>
                <w:bCs/>
              </w:rPr>
              <w:t>”</w:t>
            </w:r>
            <w:r>
              <w:rPr>
                <w:b/>
                <w:bCs/>
              </w:rPr>
              <w:t xml:space="preserve"> Lielapjoma licencēšanas vietnes definīcijā norādīto vietrādi URL aizstāt ar šādu:</w:t>
            </w:r>
          </w:p>
        </w:tc>
      </w:tr>
    </w:tbl>
    <w:p w14:paraId="1F5382D4" w14:textId="7C72D245" w:rsidR="00374E8C" w:rsidRPr="004D7362" w:rsidRDefault="002369FF"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E74613A" w:rsidR="00D5280E" w:rsidRPr="00B471C1" w:rsidRDefault="00D5280E" w:rsidP="00271658">
            <w:pPr>
              <w:spacing w:after="120"/>
              <w:ind w:left="86" w:right="86"/>
              <w:rPr>
                <w:b/>
                <w:bCs/>
              </w:rPr>
            </w:pPr>
            <w:r>
              <w:rPr>
                <w:b/>
                <w:bCs/>
              </w:rPr>
              <w:t xml:space="preserve">Aizstāt apakšpunktu </w:t>
            </w:r>
            <w:r w:rsidR="00271658">
              <w:rPr>
                <w:b/>
                <w:bCs/>
              </w:rPr>
              <w:t>„</w:t>
            </w:r>
            <w:r>
              <w:rPr>
                <w:b/>
                <w:bCs/>
              </w:rPr>
              <w:t>Piemērojamie tiesību akti</w:t>
            </w:r>
            <w:r w:rsidR="00271658">
              <w:rPr>
                <w:b/>
                <w:bCs/>
              </w:rPr>
              <w:t>”</w:t>
            </w:r>
            <w:r>
              <w:rPr>
                <w:b/>
                <w:bCs/>
              </w:rPr>
              <w:t xml:space="preserve"> ar šādu tekstu:</w:t>
            </w:r>
          </w:p>
        </w:tc>
      </w:tr>
    </w:tbl>
    <w:p w14:paraId="1AC9C3B2" w14:textId="31FE1CE7" w:rsidR="00D5280E" w:rsidRPr="004D7362" w:rsidRDefault="00D5280E" w:rsidP="00D5280E">
      <w:pPr>
        <w:spacing w:after="240"/>
      </w:pPr>
      <w:r>
        <w:t>Katra Papildu līguma vai Pakalpojumu uzdevuma nosacījumu darbību regulē Japānas likumi, un šie nosacījumi ir skaidrojami saskaņā ar šiem tiesību aktiem. Uz šo līgumu neattiecas 1980. gadā pieņemtā Apvienoto Nāciju Organizācijas Starptautiskās preču pirkšanas konvencija un ar to saistītie tiesību akti.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5EE09530" w:rsidR="00374E8C" w:rsidRPr="00B471C1" w:rsidRDefault="00374E8C" w:rsidP="00271658">
            <w:pPr>
              <w:spacing w:after="120"/>
              <w:ind w:left="86" w:right="86"/>
              <w:rPr>
                <w:b/>
                <w:bCs/>
              </w:rPr>
            </w:pPr>
            <w:r>
              <w:rPr>
                <w:b/>
                <w:bCs/>
              </w:rPr>
              <w:lastRenderedPageBreak/>
              <w:t xml:space="preserve">Aizstāt apakšpunktu </w:t>
            </w:r>
            <w:r w:rsidR="00271658">
              <w:rPr>
                <w:b/>
                <w:bCs/>
              </w:rPr>
              <w:t>„</w:t>
            </w:r>
            <w:r>
              <w:rPr>
                <w:b/>
                <w:bCs/>
              </w:rPr>
              <w:t>Strīdu risināšana</w:t>
            </w:r>
            <w:r w:rsidR="00271658">
              <w:rPr>
                <w:b/>
                <w:bCs/>
              </w:rPr>
              <w:t>”</w:t>
            </w:r>
            <w:r>
              <w:rPr>
                <w:b/>
                <w:bCs/>
              </w:rPr>
              <w:t xml:space="preserve"> ar šādu tekstu:</w:t>
            </w:r>
          </w:p>
        </w:tc>
      </w:tr>
    </w:tbl>
    <w:p w14:paraId="2F94BFF2" w14:textId="534AFF42" w:rsidR="00374E8C" w:rsidRPr="004D7362" w:rsidRDefault="00374E8C" w:rsidP="00374E8C">
      <w:pPr>
        <w:spacing w:after="240"/>
      </w:pPr>
      <w:r>
        <w:rPr>
          <w:color w:val="auto"/>
        </w:rPr>
        <w:t>Jebkurš strīds, kas izriet no šī līguma vai ir saistīts ar to (tostarp ar visiem Papildu līgumiem un Pakalpojumu uzdevumiem, kuros ir iekļauti šie nosacījumi), tostarp visi jautājumi par tā spēkā esamību, derīgumu vai izbeigšanu, tiek risināts tikai Tokijas apgabala tiesas jurisdikcijā.</w:t>
      </w:r>
      <w:r w:rsidR="005B701D">
        <w:rPr>
          <w:color w:val="auto"/>
        </w:rPr>
        <w:t xml:space="preserve"> </w:t>
      </w:r>
      <w:r>
        <w:t>Šī jurisdikcijas izvēle abām līgumslēdzējām pusēm neliedz vērsties tiesā jebkurā atbilstošā jurisdikcijā pagaidu noregulējuma iegūšanai saistībā ar intelektuālā īpašuma tiesību vai konfidencialitātes ievērošanas pienākuma pārkāpumiem.</w:t>
      </w:r>
    </w:p>
    <w:p w14:paraId="26DAF03A" w14:textId="2D3B96D9" w:rsidR="00374E8C" w:rsidRPr="004D7362" w:rsidRDefault="00374E8C" w:rsidP="00D5280E">
      <w:pPr>
        <w:keepNext/>
        <w:shd w:val="clear" w:color="auto" w:fill="000000"/>
        <w:spacing w:before="360" w:after="120"/>
      </w:pPr>
      <w:r>
        <w:rPr>
          <w:b/>
          <w:bCs/>
          <w:color w:val="FFFFFF"/>
        </w:rPr>
        <w:t>Jaunzēlande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65F227F3" w:rsidR="00374E8C" w:rsidRPr="00B471C1" w:rsidRDefault="00374E8C" w:rsidP="00271658">
            <w:pPr>
              <w:keepNext/>
              <w:spacing w:after="120"/>
              <w:ind w:left="86" w:right="86"/>
              <w:rPr>
                <w:b/>
                <w:bCs/>
              </w:rPr>
            </w:pPr>
            <w:r>
              <w:rPr>
                <w:b/>
                <w:bCs/>
              </w:rPr>
              <w:t xml:space="preserve">Papildināt sadaļu </w:t>
            </w:r>
            <w:r w:rsidR="00271658">
              <w:rPr>
                <w:b/>
                <w:bCs/>
              </w:rPr>
              <w:t>„</w:t>
            </w:r>
            <w:r>
              <w:rPr>
                <w:b/>
                <w:bCs/>
              </w:rPr>
              <w:t>Citi nosacījumi” ar šādu tekstu:</w:t>
            </w:r>
          </w:p>
        </w:tc>
      </w:tr>
    </w:tbl>
    <w:p w14:paraId="075B5088" w14:textId="148B985D" w:rsidR="00374E8C" w:rsidRPr="004D7362" w:rsidRDefault="0089029D" w:rsidP="00374E8C">
      <w:pPr>
        <w:ind w:left="1080" w:hanging="360"/>
      </w:pPr>
      <w:r>
        <w:rPr>
          <w:b/>
          <w:bCs/>
        </w:rPr>
        <w:t>o</w:t>
      </w:r>
      <w:r w:rsidR="009407BA">
        <w:rPr>
          <w:b/>
          <w:bCs/>
        </w:rPr>
        <w:t>.</w:t>
      </w:r>
      <w:r>
        <w:rPr>
          <w:b/>
          <w:bCs/>
        </w:rPr>
        <w:tab/>
        <w:t>Likumā noteiktā atbildība.</w:t>
      </w:r>
    </w:p>
    <w:p w14:paraId="552D294D" w14:textId="5B76377F" w:rsidR="00374E8C" w:rsidRPr="004D7362" w:rsidRDefault="00374E8C" w:rsidP="00374E8C">
      <w:pPr>
        <w:pStyle w:val="ListParagraph"/>
        <w:numPr>
          <w:ilvl w:val="0"/>
          <w:numId w:val="27"/>
        </w:numPr>
        <w:ind w:left="1440"/>
        <w:contextualSpacing w:val="0"/>
      </w:pPr>
      <w:r>
        <w:rPr>
          <w:b/>
          <w:bCs/>
        </w:rPr>
        <w:t>Komercdarbība.</w:t>
      </w:r>
      <w:r w:rsidR="005B701D">
        <w:rPr>
          <w:b/>
          <w:bCs/>
        </w:rPr>
        <w:t xml:space="preserve"> </w:t>
      </w:r>
      <w:r>
        <w:rPr>
          <w:bCs/>
        </w:rPr>
        <w:t>Ja Microsoft ir Produktu vai Profesionālo pakalpojumu piegādātājs (tādā nozīmē, kā tas noteikts 1993. gada Patērētāju garantiju likumā (Consumer Guarantees Act — CGA)), Klients apliecina, ka Produkti vai Profesionālie pakalpojumi, ko Microsoft piegādā Papildu līguma vai Pakalpojumu uzdevuma ietvaros, tiek iepirkti komercdarbības vajadzībām (tādā nozīmē, kā tas noteikts CGA), un Klients piekrīt, ka CGA neattiecas uz Microsoft piegādātajiem Produktiem vai Profesionālajiem pakalpojumiem.</w:t>
      </w:r>
    </w:p>
    <w:p w14:paraId="40965C25" w14:textId="46ACFBB4" w:rsidR="00374E8C" w:rsidRPr="004D7362" w:rsidRDefault="00374E8C" w:rsidP="00374E8C">
      <w:pPr>
        <w:pStyle w:val="ListParagraph"/>
        <w:numPr>
          <w:ilvl w:val="0"/>
          <w:numId w:val="27"/>
        </w:numPr>
        <w:ind w:left="1440"/>
        <w:contextualSpacing w:val="0"/>
      </w:pPr>
      <w:r>
        <w:rPr>
          <w:b/>
          <w:bCs/>
        </w:rPr>
        <w:t>Patērētāji.</w:t>
      </w:r>
      <w:r w:rsidR="005B701D">
        <w:rPr>
          <w:b/>
          <w:bCs/>
        </w:rPr>
        <w:t xml:space="preserve"> </w:t>
      </w:r>
      <w:r>
        <w:rPr>
          <w:bCs/>
        </w:rPr>
        <w:t xml:space="preserve">Nekas no šajā līgumā (vai jebkurā Papildu līgumā vai Pakalpojumu uzdevumā, kurā iekļauti šie nosacījumi) minētā neparedz ierobežot </w:t>
      </w:r>
      <w:r w:rsidR="00271658">
        <w:rPr>
          <w:bCs/>
        </w:rPr>
        <w:t>„</w:t>
      </w:r>
      <w:r>
        <w:rPr>
          <w:bCs/>
        </w:rPr>
        <w:t>patērētāja</w:t>
      </w:r>
      <w:r w:rsidR="00271658">
        <w:rPr>
          <w:bCs/>
        </w:rPr>
        <w:t>”</w:t>
      </w:r>
      <w:r>
        <w:rPr>
          <w:bCs/>
        </w:rPr>
        <w:t xml:space="preserve"> tiesības saskaņā ar CGA, ja šis likums ir piemērojams, izņemot apmēru, ciktāl to atļauj šis likums, un šī līguma nosacījumi tiek grozīti tiktāl, lai nodrošinātu atbilstību šim nolūkam.</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Konkrētām valstīm paredzētie noteikumi atkarībā no piemērojamiem tiesību aktiem.</w:t>
      </w:r>
      <w:bookmarkEnd w:id="1"/>
    </w:p>
    <w:p w14:paraId="3E12C8B3" w14:textId="66E2E9C8" w:rsidR="00374E8C" w:rsidRPr="004D7362" w:rsidRDefault="00374E8C" w:rsidP="009407BA">
      <w:r>
        <w:t>Jebkurā gadījumā, kad tiek piemēroti tālāk minēto jurisdikciju tiesību akti atbilstoši šī līguma nosacījumiem vai tiesas lēmumam, tālāk norādītie konkrētām valstīm paredzētie noteikumi aizstāj vai papildina atbilstošos minētos nosacījumus.</w:t>
      </w:r>
    </w:p>
    <w:p w14:paraId="61910AFA" w14:textId="77777777" w:rsidR="00374E8C" w:rsidRPr="004D7362" w:rsidRDefault="00374E8C" w:rsidP="009407BA">
      <w:pPr>
        <w:keepNext/>
        <w:shd w:val="clear" w:color="auto" w:fill="000000"/>
        <w:spacing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14115FD3" w:rsidR="00374E8C" w:rsidRPr="00B471C1" w:rsidRDefault="00374E8C" w:rsidP="00271658">
            <w:pPr>
              <w:keepNext/>
              <w:spacing w:after="120"/>
              <w:ind w:left="86" w:right="86"/>
              <w:rPr>
                <w:b/>
                <w:bCs/>
              </w:rPr>
            </w:pPr>
            <w:r>
              <w:rPr>
                <w:b/>
                <w:bCs/>
              </w:rPr>
              <w:t xml:space="preserve">Papildināt sadaļu </w:t>
            </w:r>
            <w:r w:rsidR="00271658">
              <w:rPr>
                <w:b/>
                <w:bCs/>
              </w:rPr>
              <w:t>„</w:t>
            </w:r>
            <w:r>
              <w:rPr>
                <w:b/>
                <w:bCs/>
              </w:rPr>
              <w:t>Garantijas</w:t>
            </w:r>
            <w:r w:rsidR="00271658">
              <w:rPr>
                <w:b/>
                <w:bCs/>
              </w:rPr>
              <w:t>”</w:t>
            </w:r>
            <w:r>
              <w:rPr>
                <w:b/>
                <w:bCs/>
              </w:rPr>
              <w:t xml:space="preserve"> ar šādu tekstu:</w:t>
            </w:r>
          </w:p>
        </w:tc>
      </w:tr>
    </w:tbl>
    <w:p w14:paraId="67ECE681" w14:textId="5AE37CF4" w:rsidR="00374E8C" w:rsidRPr="004D7362" w:rsidRDefault="00374E8C" w:rsidP="002052C3">
      <w:pPr>
        <w:pStyle w:val="ListParagraph"/>
        <w:numPr>
          <w:ilvl w:val="0"/>
          <w:numId w:val="53"/>
        </w:numPr>
        <w:ind w:left="1080"/>
      </w:pPr>
      <w:r>
        <w:rPr>
          <w:b/>
          <w:bCs/>
        </w:rPr>
        <w:t>Nolīgtais raksturojums; prasības, kas izriet no kvalitātes un īpašumtiesību defektiem.</w:t>
      </w:r>
      <w:r w:rsidR="005B701D">
        <w:t xml:space="preserve"> </w:t>
      </w:r>
      <w:r>
        <w:t xml:space="preserve">Ciktāl korporācijai Microsoft var tikt pieprasīts piegādāt kustamu priekšmetu, kas vēl nav izgatavots (herzustellende, bewegliche Sache), vai ciktāl korporācijas Microsoft Profesionālie pakalpojumi izņēmuma gadījumos tiek uzskatīti par darba izpildi (Werkleistungen), šajā sadaļā d)–i) apakšpunktā norādītie noteikumi attiecas uz prasībām, kas iesniegtas kvalitātes defektu vai īpašuma tiesību defektu (kopā turpmāk </w:t>
      </w:r>
      <w:r w:rsidR="00271658">
        <w:t>„</w:t>
      </w:r>
      <w:r>
        <w:t>Defekti</w:t>
      </w:r>
      <w:r w:rsidR="00271658">
        <w:t>”</w:t>
      </w:r>
      <w:r>
        <w:t xml:space="preserve">) dēļ, un neattiecas uz gadījumiem, kad prasības tiek iesniegtas par zaudējumu vai izdevumu atlīdzināšanu. Sadaļā </w:t>
      </w:r>
      <w:r w:rsidR="00271658">
        <w:t>„</w:t>
      </w:r>
      <w:r>
        <w:t>Atbildības ierobežojums</w:t>
      </w:r>
      <w:r w:rsidR="00271658">
        <w:t>”</w:t>
      </w:r>
      <w:r>
        <w:t xml:space="preserve"> iekļautie nosacījumi attiecas uz prasībām par tādu zaudējumu vai izdevumu atlīdzināšanu, kas radušies defektu dēļ.</w:t>
      </w:r>
    </w:p>
    <w:p w14:paraId="0653D38F" w14:textId="0D7B373D" w:rsidR="00374E8C" w:rsidRPr="004D7362" w:rsidRDefault="00374E8C" w:rsidP="002052C3">
      <w:pPr>
        <w:pStyle w:val="ListParagraph"/>
        <w:numPr>
          <w:ilvl w:val="0"/>
          <w:numId w:val="53"/>
        </w:numPr>
        <w:ind w:left="1080"/>
        <w:contextualSpacing w:val="0"/>
      </w:pPr>
      <w:r>
        <w:rPr>
          <w:b/>
          <w:bCs/>
        </w:rPr>
        <w:t>Garantija ļaunprātīgas defekta noklusēšanas gadījumā.</w:t>
      </w:r>
      <w:r w:rsidR="005B701D">
        <w:t xml:space="preserve"> </w:t>
      </w:r>
      <w:r>
        <w:t>Klienta tiesības un prasību noilgumu gadījumā, ja defekts ticis ļaunprātīgi slēpts (arglistiges Verschweigen), nosaka tikai piemērojamie tiesību akti.</w:t>
      </w:r>
    </w:p>
    <w:p w14:paraId="58E7CF9E" w14:textId="474EBDC4" w:rsidR="00374E8C" w:rsidRPr="004D7362" w:rsidRDefault="00374E8C" w:rsidP="002052C3">
      <w:pPr>
        <w:pStyle w:val="ListParagraph"/>
        <w:numPr>
          <w:ilvl w:val="0"/>
          <w:numId w:val="53"/>
        </w:numPr>
        <w:ind w:left="1080"/>
        <w:contextualSpacing w:val="0"/>
      </w:pPr>
      <w:r>
        <w:rPr>
          <w:b/>
          <w:bCs/>
        </w:rPr>
        <w:t>Norādītais programmatūras raksturojums.</w:t>
      </w:r>
      <w:r w:rsidR="005B701D">
        <w:t xml:space="preserve"> </w:t>
      </w:r>
      <w:r>
        <w:t xml:space="preserve">Korporācija Microsoft sniedz klientam nepārprotamu paziņojumu par to, ka, ņemot vērā pašreizējo tehnoloģijas attīstības līmeni, nav iespējams izstrādāt sarežģītus programmatūras produktus, kuros nebūtu neviena tehniska defekta. Līgumā norādītajā korporācijas Microsoft piegādātās programmatūras raksturojumā (vertragliche Beschaffenheit) nav izteikta prasība, lai programmatūrā nebūtu </w:t>
      </w:r>
      <w:r>
        <w:lastRenderedPageBreak/>
        <w:t>nevienas programmēšanas kļūdas, nosakot tikai, ka programmatūrā nedrīkst būt tādu programmēšanas kļūdu, kas būtiski apgrūtina tās izmantošanu.</w:t>
      </w:r>
    </w:p>
    <w:p w14:paraId="5014C2DB" w14:textId="41CD23DC" w:rsidR="00374E8C" w:rsidRPr="004D7362" w:rsidRDefault="00374E8C" w:rsidP="002052C3">
      <w:pPr>
        <w:pStyle w:val="ListParagraph"/>
        <w:numPr>
          <w:ilvl w:val="0"/>
          <w:numId w:val="53"/>
        </w:numPr>
        <w:ind w:left="1080"/>
        <w:contextualSpacing w:val="0"/>
      </w:pPr>
      <w:r>
        <w:rPr>
          <w:b/>
          <w:bCs/>
        </w:rPr>
        <w:t>Pienākums sniegt rakstisku paziņojumu par jebkādu defektu.</w:t>
      </w:r>
      <w:r w:rsidR="005B701D">
        <w:t xml:space="preserve"> </w:t>
      </w:r>
      <w:r>
        <w:t>Ciktāl korporācijai Microsoft jāpiegādā vēl neizgatavots kustams priekšmets, klients drīkst iesniegt prasību pret korporāciju Microsoft tikai tad, ja atbilstošā veidā ir ievērojis savu pienākumu paziņot korporācijai Microsoft par visiem defektiem saskaņā ar Austrijas Komerclikuma 377. pantu (Unternehmensgesetzbuch — UGB).</w:t>
      </w:r>
      <w:r w:rsidR="005B701D">
        <w:t xml:space="preserve"> </w:t>
      </w:r>
      <w:r>
        <w:t>Klientam nekavējoties, bet ne vēlāk kā divu nedēļu laikā pēc piegādes jāiesniedz korporācijai Microsoft rakstisks paziņojums par jebkādu klienta atklātu defektu, ko viņš ir konstatējis apskates laikā saskaņā ar Austrijas Komerclikuma (UGB) 377. pantu. Pēc jebkādu slēptu defektu atklāšanas klientam nekavējoties jāiesniedz rakstisks paziņojums korporācijai Microsoft.</w:t>
      </w:r>
    </w:p>
    <w:p w14:paraId="478418F6" w14:textId="03EFD92B" w:rsidR="00374E8C" w:rsidRPr="004D7362" w:rsidRDefault="00374E8C" w:rsidP="002052C3">
      <w:pPr>
        <w:pStyle w:val="ListParagraph"/>
        <w:numPr>
          <w:ilvl w:val="0"/>
          <w:numId w:val="53"/>
        </w:numPr>
        <w:ind w:left="1080"/>
        <w:contextualSpacing w:val="0"/>
      </w:pPr>
      <w:r>
        <w:rPr>
          <w:b/>
          <w:bCs/>
        </w:rPr>
        <w:t>Līdzekļu atmaksa par defektiem, uz kuriem neattiecas ierobežota garantija.</w:t>
      </w:r>
      <w:r w:rsidR="005B701D">
        <w:t xml:space="preserve"> </w:t>
      </w:r>
      <w:r>
        <w:t>Ja korporācija Microsoft pierāda, ka nav bijis tāda defekta, par kuru korporācijai Microsoft būtu jāuzņemas atbildība saskaņā ar šīs sadaļas nosacījumiem, korporācijai Microsoft ir tiesības pieprasīt atmaksu par tās izdevumiem, kas radušies, mēģinot novērst defektus, pēc korporācijas Microsoft standarta likmēm.</w:t>
      </w:r>
    </w:p>
    <w:p w14:paraId="31BE6132" w14:textId="59A7A726" w:rsidR="00374E8C" w:rsidRPr="004D7362" w:rsidRDefault="00374E8C" w:rsidP="002052C3">
      <w:pPr>
        <w:pStyle w:val="ListParagraph"/>
        <w:numPr>
          <w:ilvl w:val="0"/>
          <w:numId w:val="53"/>
        </w:numPr>
        <w:spacing w:after="240"/>
        <w:ind w:left="1080"/>
        <w:contextualSpacing w:val="0"/>
      </w:pPr>
      <w:r>
        <w:rPr>
          <w:b/>
          <w:bCs/>
        </w:rPr>
        <w:t>Garantiju neesamība par defektiem, kas radušies pārveides dēļ.</w:t>
      </w:r>
      <w:r w:rsidR="005B701D">
        <w:t xml:space="preserve"> </w:t>
      </w:r>
      <w:r>
        <w:t>Klientam nav tiesību iesniegt prasību, pamatojoties uz šo sadaļu, ja Klients vai trešā persona ir modificējusi piegādāto, bet vēl neizgatavoto kustamo priekšmetu vai darba izpildi bez Microsoft atļaujas, ja vien Klients var pierādīt, ka attiecīgais defekts nav radies šādas modificēšanas rezultātā.</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73DA2C0D" w:rsidR="00374E8C" w:rsidRPr="00B471C1" w:rsidRDefault="00374E8C" w:rsidP="00271658">
            <w:pPr>
              <w:spacing w:after="120"/>
              <w:ind w:left="86" w:right="86"/>
              <w:rPr>
                <w:b/>
                <w:bCs/>
              </w:rPr>
            </w:pPr>
            <w:r>
              <w:rPr>
                <w:b/>
                <w:bCs/>
              </w:rPr>
              <w:t xml:space="preserve">Profesionālo pakalpojumu nolūkos sadaļu </w:t>
            </w:r>
            <w:r w:rsidR="00271658">
              <w:rPr>
                <w:b/>
                <w:bCs/>
              </w:rPr>
              <w:t>„</w:t>
            </w:r>
            <w:r>
              <w:rPr>
                <w:b/>
                <w:bCs/>
              </w:rPr>
              <w:t>Atbildības ierobežojums</w:t>
            </w:r>
            <w:r w:rsidR="00271658">
              <w:rPr>
                <w:b/>
                <w:bCs/>
              </w:rPr>
              <w:t>”</w:t>
            </w:r>
            <w:r>
              <w:rPr>
                <w:b/>
                <w:bCs/>
              </w:rPr>
              <w:t xml:space="preserve"> aizstāt ar šādu tekstu:</w:t>
            </w:r>
          </w:p>
        </w:tc>
      </w:tr>
    </w:tbl>
    <w:p w14:paraId="51B739DE" w14:textId="0A5C1018" w:rsidR="00374E8C" w:rsidRPr="005D0F45" w:rsidRDefault="00404D8A" w:rsidP="009407BA">
      <w:pPr>
        <w:keepNext/>
        <w:ind w:left="720" w:hanging="720"/>
        <w:rPr>
          <w:sz w:val="26"/>
          <w:szCs w:val="26"/>
        </w:rPr>
      </w:pPr>
      <w:r w:rsidRPr="005D0F45">
        <w:rPr>
          <w:b/>
          <w:bCs/>
          <w:i/>
          <w:iCs/>
          <w:sz w:val="26"/>
          <w:szCs w:val="26"/>
        </w:rPr>
        <w:t>7.</w:t>
      </w:r>
      <w:r w:rsidRPr="005D0F45">
        <w:rPr>
          <w:b/>
          <w:bCs/>
          <w:i/>
          <w:iCs/>
          <w:sz w:val="26"/>
          <w:szCs w:val="26"/>
        </w:rPr>
        <w:tab/>
        <w:t>Atbildības ierobežojums.</w:t>
      </w:r>
    </w:p>
    <w:p w14:paraId="7D33D9C7" w14:textId="77777777" w:rsidR="00374E8C" w:rsidRPr="004D7362" w:rsidRDefault="00374E8C" w:rsidP="00374E8C">
      <w:r>
        <w:t>Korporācijas Microsoft atbildība par jebkādiem un visiem zaudējumiem saistībā ar Profesionālo pakalpojumu sniegšanu, neatkarīgi no tā, vai tos izraisījis līguma pārkāpums, trūkumi vai prettiesiska rīcība, tiek ierobežota šādi:</w:t>
      </w:r>
    </w:p>
    <w:p w14:paraId="4936A938" w14:textId="024F596D" w:rsidR="00374E8C" w:rsidRPr="004D7362" w:rsidRDefault="00374E8C" w:rsidP="00374E8C">
      <w:pPr>
        <w:ind w:left="1080" w:hanging="360"/>
      </w:pPr>
      <w:r>
        <w:rPr>
          <w:b/>
          <w:bCs/>
        </w:rPr>
        <w:t>a</w:t>
      </w:r>
      <w:r w:rsidR="009407BA">
        <w:rPr>
          <w:b/>
          <w:bCs/>
        </w:rPr>
        <w:t>.</w:t>
      </w:r>
      <w:r>
        <w:rPr>
          <w:b/>
          <w:bCs/>
        </w:rPr>
        <w:tab/>
        <w:t xml:space="preserve">Atbildība par tīšu nodarījumu, </w:t>
      </w:r>
      <w:r w:rsidR="00271658">
        <w:rPr>
          <w:b/>
          <w:bCs/>
        </w:rPr>
        <w:t>„</w:t>
      </w:r>
      <w:r>
        <w:rPr>
          <w:b/>
          <w:bCs/>
        </w:rPr>
        <w:t>smagu</w:t>
      </w:r>
      <w:r w:rsidR="00271658">
        <w:rPr>
          <w:b/>
          <w:bCs/>
        </w:rPr>
        <w:t>”</w:t>
      </w:r>
      <w:r>
        <w:rPr>
          <w:b/>
          <w:bCs/>
        </w:rPr>
        <w:t xml:space="preserve"> rupju nolaidību, produktu saistībām, ļaunprātīgu noklusēšanu un prasībām, kas saistītas ar dzīvības apdraudējumu, miesas bojājumiem un kaitējumu veselībai.</w:t>
      </w:r>
      <w:r w:rsidR="005B701D">
        <w:t xml:space="preserve"> </w:t>
      </w:r>
      <w:r>
        <w:t xml:space="preserve">Attiecībā uz prasībām saistībā ar tīšu rīcību vai </w:t>
      </w:r>
      <w:r w:rsidR="00271658">
        <w:rPr>
          <w:bCs/>
        </w:rPr>
        <w:t>„</w:t>
      </w:r>
      <w:r>
        <w:rPr>
          <w:bCs/>
        </w:rPr>
        <w:t>smagu</w:t>
      </w:r>
      <w:r w:rsidR="00271658">
        <w:rPr>
          <w:bCs/>
        </w:rPr>
        <w:t>”</w:t>
      </w:r>
      <w:r>
        <w:rPr>
          <w:bCs/>
        </w:rPr>
        <w:t xml:space="preserve"> rupju nolaidību</w:t>
      </w:r>
      <w:r>
        <w:t>, kuru pamatā ir Likums par atbildību par preces trūkumiem (Product Liability Act), ļaunprātīgu trūkumu slēpšanu, kā arī prasībām, kas saistītas ar nāvi, miesas bojājumiem vai kaitējumu veselībai, Microsoft atbildība tiks noteikta saskaņā ar piemērojamajiem tiesību aktiem.</w:t>
      </w:r>
    </w:p>
    <w:p w14:paraId="5106A1FC" w14:textId="1221777E" w:rsidR="00374E8C" w:rsidRPr="004D7362" w:rsidRDefault="00374E8C" w:rsidP="00374E8C">
      <w:pPr>
        <w:ind w:left="1080" w:hanging="360"/>
      </w:pPr>
      <w:r>
        <w:rPr>
          <w:b/>
          <w:bCs/>
        </w:rPr>
        <w:t>b</w:t>
      </w:r>
      <w:r w:rsidR="009407BA">
        <w:rPr>
          <w:b/>
          <w:bCs/>
        </w:rPr>
        <w:t>.</w:t>
      </w:r>
      <w:r>
        <w:rPr>
          <w:b/>
          <w:bCs/>
        </w:rPr>
        <w:tab/>
        <w:t xml:space="preserve">Ierobežojumi </w:t>
      </w:r>
      <w:r w:rsidR="00271658">
        <w:rPr>
          <w:b/>
          <w:bCs/>
        </w:rPr>
        <w:t>„</w:t>
      </w:r>
      <w:r>
        <w:rPr>
          <w:b/>
          <w:bCs/>
        </w:rPr>
        <w:t>vienkāršas</w:t>
      </w:r>
      <w:r w:rsidR="00271658">
        <w:rPr>
          <w:b/>
          <w:bCs/>
        </w:rPr>
        <w:t>”</w:t>
      </w:r>
      <w:r>
        <w:rPr>
          <w:b/>
          <w:bCs/>
        </w:rPr>
        <w:t xml:space="preserve"> rupjas nolaidības gadījumā.</w:t>
      </w:r>
      <w:r w:rsidR="005B701D">
        <w:t xml:space="preserve"> </w:t>
      </w:r>
      <w:r w:rsidR="00271658">
        <w:t>„</w:t>
      </w:r>
      <w:r>
        <w:t>Vienkāršas</w:t>
      </w:r>
      <w:r w:rsidR="00271658">
        <w:t>”</w:t>
      </w:r>
      <w:r>
        <w:t xml:space="preserve"> rupjas nolaidības gadījumā korporācijas Microsoft atbildība tiek ierobežota līdz kompensācijai par tipiskiem iepriekš paredzamiem zaudējumiem, kas tomēr nepārsniedz summu, ko Klients ir samaksājis par nepareizi sniegtajiem Profesionālajiem pakalpojumiem vai, ja tas attiecas uz vairākiem Profesionālajiem pakalpojumiem,</w:t>
      </w:r>
      <w:r w:rsidR="00BE4823">
        <w:t xml:space="preserve"> </w:t>
      </w:r>
      <w:r>
        <w:t>— par šiem Profesionālajiem pakalpojumiem paredzēto kopējo samaksas summu.</w:t>
      </w:r>
      <w:r w:rsidR="005B701D">
        <w:t xml:space="preserve"> </w:t>
      </w:r>
      <w:r>
        <w:t>Ja Profesionālie pakalpojumi Klientam tiek sniegti bez maksas, korporācijas Microsoft kopējā atbildība nepārsniedz 5000</w:t>
      </w:r>
      <w:r w:rsidR="007506DC">
        <w:t xml:space="preserve"> </w:t>
      </w:r>
      <w:r>
        <w:t>ASV dolāru vai šīs summas ekvivalentu vietējā valūtā.</w:t>
      </w:r>
    </w:p>
    <w:p w14:paraId="068115D2" w14:textId="173061EA" w:rsidR="00374E8C" w:rsidRPr="004D7362" w:rsidRDefault="00271658" w:rsidP="00374E8C">
      <w:pPr>
        <w:ind w:left="1080"/>
      </w:pPr>
      <w:r>
        <w:t>„</w:t>
      </w:r>
      <w:r w:rsidR="00374E8C">
        <w:t>Vienkāršas</w:t>
      </w:r>
      <w:r>
        <w:t>”</w:t>
      </w:r>
      <w:r w:rsidR="00374E8C">
        <w:t xml:space="preserve"> rupjas nolaidības gadījumā Microsoft nekādā gadījumā neatbild par nejaušiem vai izrietošiem zaudējumiem (tostarp, bet ne tikai, par plānotas peļņas zaudējumiem, reputācijas zaudējumu, datu zudumiem, zaudējumiem, kas radušies komercdarbības pārtraukšanas dēļ, vai līdzīgiem zaudējumiem), kas radušies saistībā ar jebkādu Pakalpojumu uzdevumu, Pakalpojumu nodevumiem, Labojumiem, Produktiem vai citiem materiāliem vai informāciju.</w:t>
      </w:r>
    </w:p>
    <w:p w14:paraId="212EC187" w14:textId="5E5C299A" w:rsidR="00374E8C" w:rsidRPr="004D7362" w:rsidRDefault="00374E8C" w:rsidP="00374E8C">
      <w:pPr>
        <w:ind w:left="1080" w:hanging="360"/>
      </w:pPr>
      <w:r>
        <w:rPr>
          <w:b/>
          <w:bCs/>
        </w:rPr>
        <w:t>c</w:t>
      </w:r>
      <w:r w:rsidR="009407BA">
        <w:rPr>
          <w:b/>
          <w:bCs/>
        </w:rPr>
        <w:t>.</w:t>
      </w:r>
      <w:r>
        <w:rPr>
          <w:b/>
          <w:bCs/>
        </w:rPr>
        <w:tab/>
        <w:t>Tīšas vai rupjas nolaidības pierādījums.</w:t>
      </w:r>
      <w:r w:rsidR="005B701D">
        <w:t xml:space="preserve"> </w:t>
      </w:r>
      <w:r>
        <w:t>Klientam jāpierāda tīšas vai rupjas nolaidības gadījums.</w:t>
      </w:r>
    </w:p>
    <w:p w14:paraId="19C32047" w14:textId="08E3E2B2" w:rsidR="00374E8C" w:rsidRPr="004D7362" w:rsidRDefault="00374E8C" w:rsidP="00374E8C">
      <w:pPr>
        <w:ind w:left="1080" w:hanging="360"/>
      </w:pPr>
      <w:r>
        <w:rPr>
          <w:b/>
          <w:bCs/>
        </w:rPr>
        <w:t>d</w:t>
      </w:r>
      <w:r w:rsidR="009407BA">
        <w:rPr>
          <w:b/>
          <w:bCs/>
        </w:rPr>
        <w:t>.</w:t>
      </w:r>
      <w:r>
        <w:rPr>
          <w:b/>
          <w:bCs/>
        </w:rPr>
        <w:tab/>
        <w:t>Ierobežojumi nebūtiskas nolaidības gadījumā.</w:t>
      </w:r>
      <w:r w:rsidR="005B701D">
        <w:t xml:space="preserve"> </w:t>
      </w:r>
      <w:r>
        <w:t>Korporācijas Microsoft atbildība par nebūtisku nolaidību ir izslēgta.</w:t>
      </w:r>
    </w:p>
    <w:p w14:paraId="6DB9FB2A" w14:textId="2A210953" w:rsidR="00374E8C" w:rsidRPr="004D7362" w:rsidRDefault="00374E8C" w:rsidP="00374E8C">
      <w:pPr>
        <w:ind w:left="1080" w:hanging="360"/>
      </w:pPr>
      <w:r>
        <w:rPr>
          <w:b/>
          <w:bCs/>
        </w:rPr>
        <w:lastRenderedPageBreak/>
        <w:t>e</w:t>
      </w:r>
      <w:r w:rsidR="009407BA">
        <w:rPr>
          <w:b/>
          <w:bCs/>
        </w:rPr>
        <w:t>.</w:t>
      </w:r>
      <w:r>
        <w:rPr>
          <w:b/>
          <w:bCs/>
        </w:rPr>
        <w:tab/>
        <w:t>Atbildība par datu zudumu un to atgūšanas izmaksām.</w:t>
      </w:r>
      <w:r w:rsidR="005B701D">
        <w:t xml:space="preserve"> </w:t>
      </w:r>
      <w:r>
        <w:t>Klienta pienākums pirms saistību uzņemšanās ar korporāciju Microsoft ir saglabāt jebkādu un visu datu un programmu kopijas. Korporācija Microsoft nekādā gadījumā neatbild par datu vai programmu zudumu vai par datu vai programmas atkopšanas izmaksām, ciktāl to var novērst, izpildot šo pienākumu. Turklāt korporācija Microsoft rīkojas saskaņā ar pieņēmumu, ka standarta programmatūra nav mainīta vai modificēta, ja vien klients pirms saistību uzņemšanās ar Microsoft nav rakstiski norādījis detalizētu informāciju par šādu izmaiņu vai pārveidojumu esamību.</w:t>
      </w:r>
    </w:p>
    <w:p w14:paraId="12E55D04" w14:textId="6223DF93" w:rsidR="00374E8C" w:rsidRPr="004D7362" w:rsidRDefault="00374E8C" w:rsidP="00374E8C">
      <w:pPr>
        <w:ind w:left="1080" w:hanging="360"/>
      </w:pPr>
      <w:r>
        <w:rPr>
          <w:b/>
          <w:bCs/>
        </w:rPr>
        <w:t>f</w:t>
      </w:r>
      <w:r w:rsidR="009407BA">
        <w:rPr>
          <w:b/>
          <w:bCs/>
        </w:rPr>
        <w:t>.</w:t>
      </w:r>
      <w:r>
        <w:rPr>
          <w:b/>
          <w:bCs/>
        </w:rPr>
        <w:tab/>
        <w:t>Prasību par atbildību noilguma periods.</w:t>
      </w:r>
      <w:r w:rsidR="005B701D">
        <w:t xml:space="preserve"> </w:t>
      </w:r>
      <w:r>
        <w:t>Jebkurām prasībām par tādu zaudējumu atlīdzināšanu, kas radušies defektu dēļ, noilguma termiņš ir viens gads.</w:t>
      </w:r>
      <w:r w:rsidR="005B701D">
        <w:t xml:space="preserve"> </w:t>
      </w:r>
      <w:r>
        <w:t>Attiecībā uz darbu izpildi ierobežojuma periods sākas darbu pieņemšanas datumā (Abnahme).</w:t>
      </w:r>
    </w:p>
    <w:p w14:paraId="042E2585" w14:textId="77777777" w:rsidR="00374E8C" w:rsidRPr="004D7362" w:rsidRDefault="00374E8C" w:rsidP="00374E8C">
      <w:pPr>
        <w:ind w:left="1080"/>
      </w:pPr>
      <w:r>
        <w:t>Visām citām prasībām pret korporāciju Microsoft par zaudējumu kompensāciju noilguma termiņš ir divi gadi, sākot ar datumu, kad radies prasību cēlonis.</w:t>
      </w:r>
    </w:p>
    <w:p w14:paraId="7962023B" w14:textId="25211C47" w:rsidR="00374E8C" w:rsidRPr="004D7362" w:rsidRDefault="00374E8C" w:rsidP="00374E8C">
      <w:pPr>
        <w:ind w:left="1080"/>
      </w:pPr>
      <w:r>
        <w:t xml:space="preserve">Nosacījums, kas iekļauts apakšpunktā </w:t>
      </w:r>
      <w:r w:rsidR="00271658">
        <w:t>„</w:t>
      </w:r>
      <w:r>
        <w:t>Prasību par atbildību noilguma periods</w:t>
      </w:r>
      <w:r w:rsidR="00271658">
        <w:t>”</w:t>
      </w:r>
      <w:r>
        <w:t xml:space="preserve">, neattiecas uz gadījumiem, ko regulē apakšpunktā </w:t>
      </w:r>
      <w:r w:rsidR="00271658">
        <w:t>„</w:t>
      </w:r>
      <w:r>
        <w:t>Atbildība par tīšu nodarījumu, produktu saistībām, ļaunprātīgu noklusēšanu un prasībām, kas saistītas ar dzīvības apdraudējumu, miesas bojājumiem un kaitējumu veselībai</w:t>
      </w:r>
      <w:r w:rsidR="00271658">
        <w:t>”</w:t>
      </w:r>
      <w:r>
        <w:t xml:space="preserve"> iekļautie nosacījumi. Tādos gadījumos spēkā ir piemērojamie tiesību akti.</w:t>
      </w:r>
    </w:p>
    <w:p w14:paraId="7D5D4BDC" w14:textId="77777777" w:rsidR="0088333F" w:rsidRPr="004D7362" w:rsidRDefault="0088333F" w:rsidP="006738DF">
      <w:pPr>
        <w:keepNext/>
        <w:shd w:val="clear" w:color="auto" w:fill="000000"/>
        <w:spacing w:before="360" w:after="120"/>
      </w:pPr>
      <w:r>
        <w:rPr>
          <w:b/>
          <w:bCs/>
          <w:color w:val="FFFFFF"/>
        </w:rPr>
        <w:t xml:space="preserve">Kanāda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45F102F6" w:rsidR="0088333F" w:rsidRPr="00A13DC6" w:rsidRDefault="0088333F" w:rsidP="00271658">
            <w:pPr>
              <w:keepNext/>
              <w:spacing w:after="120"/>
              <w:ind w:left="86" w:right="86"/>
              <w:rPr>
                <w:b/>
                <w:bCs/>
              </w:rPr>
            </w:pPr>
            <w:r>
              <w:rPr>
                <w:b/>
                <w:bCs/>
              </w:rPr>
              <w:t xml:space="preserve">Aizstāt sadaļas </w:t>
            </w:r>
            <w:r w:rsidR="00271658">
              <w:rPr>
                <w:b/>
                <w:bCs/>
              </w:rPr>
              <w:t>„</w:t>
            </w:r>
            <w:r>
              <w:rPr>
                <w:b/>
                <w:bCs/>
              </w:rPr>
              <w:t>Garantijas</w:t>
            </w:r>
            <w:r w:rsidR="00271658">
              <w:rPr>
                <w:b/>
                <w:bCs/>
              </w:rPr>
              <w:t>”</w:t>
            </w:r>
            <w:r>
              <w:rPr>
                <w:b/>
                <w:bCs/>
              </w:rPr>
              <w:t xml:space="preserve"> apakšpunktu </w:t>
            </w:r>
            <w:r w:rsidR="00271658">
              <w:rPr>
                <w:b/>
                <w:bCs/>
              </w:rPr>
              <w:t>„</w:t>
            </w:r>
            <w:r>
              <w:rPr>
                <w:b/>
                <w:bCs/>
              </w:rPr>
              <w:t>Saistību atruna</w:t>
            </w:r>
            <w:r w:rsidR="00271658">
              <w:rPr>
                <w:b/>
                <w:bCs/>
              </w:rPr>
              <w:t>”</w:t>
            </w:r>
            <w:r>
              <w:rPr>
                <w:b/>
                <w:bCs/>
              </w:rPr>
              <w:t xml:space="preserve"> ar šādu tekstu:</w:t>
            </w:r>
          </w:p>
        </w:tc>
      </w:tr>
    </w:tbl>
    <w:p w14:paraId="2AC68687" w14:textId="10D4FA9A" w:rsidR="0088333F" w:rsidRPr="004D7362" w:rsidRDefault="00404D8A" w:rsidP="00404D8A">
      <w:pPr>
        <w:pStyle w:val="ListParagraph"/>
        <w:ind w:left="1080" w:hanging="360"/>
      </w:pPr>
      <w:r>
        <w:rPr>
          <w:b/>
          <w:iCs/>
        </w:rPr>
        <w:t>c</w:t>
      </w:r>
      <w:r w:rsidR="009407BA">
        <w:rPr>
          <w:b/>
          <w:iCs/>
        </w:rPr>
        <w:t>.</w:t>
      </w:r>
      <w:r>
        <w:rPr>
          <w:b/>
          <w:iCs/>
        </w:rPr>
        <w:tab/>
        <w:t>Saistību atruna.</w:t>
      </w:r>
      <w:r w:rsidR="005B701D">
        <w:rPr>
          <w:b/>
          <w:iCs/>
        </w:rPr>
        <w:t xml:space="preserve"> </w:t>
      </w:r>
      <w:r>
        <w:rPr>
          <w:b/>
          <w:iCs/>
        </w:rPr>
        <w:t>Izņemot to, kas noteikts iepriekšminēto ierobežoto garantiju gadījumā, korporācija Microsoft nesniedz nekādas citas garantijas un atsakās no jebkādām citām tiešām, netiešām vai ar likumu noteiktām garantijām vai nosacījumiem, tostarp garantijām par kvalitāti, īpašuma tiesībām, tiesību nepārkāpšanu, piemērotību pārdošanai un piemērotību noteiktam mērķim.</w:t>
      </w:r>
    </w:p>
    <w:p w14:paraId="5560C37F" w14:textId="72FF7B79" w:rsidR="00374E8C" w:rsidRPr="004D7362" w:rsidRDefault="00374E8C" w:rsidP="00374E8C">
      <w:pPr>
        <w:keepNext/>
        <w:shd w:val="clear" w:color="auto" w:fill="000000"/>
        <w:spacing w:before="360" w:after="120"/>
      </w:pPr>
      <w:r>
        <w:rPr>
          <w:b/>
          <w:bCs/>
          <w:color w:val="FFFFFF"/>
        </w:rPr>
        <w:t>Čehija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53EECE51" w:rsidR="00374E8C" w:rsidRPr="00B471C1" w:rsidRDefault="00374E8C" w:rsidP="00271658">
            <w:pPr>
              <w:spacing w:after="120"/>
              <w:ind w:left="86" w:right="86"/>
              <w:rPr>
                <w:b/>
                <w:bCs/>
              </w:rPr>
            </w:pPr>
            <w:r>
              <w:rPr>
                <w:b/>
                <w:bCs/>
              </w:rPr>
              <w:t xml:space="preserve">Papildināt sadaļu </w:t>
            </w:r>
            <w:r w:rsidR="00271658">
              <w:rPr>
                <w:b/>
                <w:bCs/>
              </w:rPr>
              <w:t>„</w:t>
            </w:r>
            <w:r>
              <w:rPr>
                <w:b/>
                <w:bCs/>
              </w:rPr>
              <w:t>Garantijas</w:t>
            </w:r>
            <w:r w:rsidR="00271658">
              <w:rPr>
                <w:b/>
                <w:bCs/>
              </w:rPr>
              <w:t>”</w:t>
            </w:r>
            <w:r>
              <w:rPr>
                <w:b/>
                <w:bCs/>
              </w:rPr>
              <w:t xml:space="preserve"> ar šādu tekstu:</w:t>
            </w:r>
          </w:p>
        </w:tc>
      </w:tr>
    </w:tbl>
    <w:p w14:paraId="562101A3" w14:textId="40B872AC" w:rsidR="00374E8C" w:rsidRPr="004D7362" w:rsidRDefault="00404D8A" w:rsidP="00122A75">
      <w:pPr>
        <w:spacing w:after="240"/>
        <w:ind w:left="1080" w:hanging="360"/>
      </w:pPr>
      <w:r>
        <w:rPr>
          <w:b/>
        </w:rPr>
        <w:t>d</w:t>
      </w:r>
      <w:r w:rsidR="009407BA">
        <w:rPr>
          <w:b/>
        </w:rPr>
        <w:t>.</w:t>
      </w:r>
      <w:r>
        <w:rPr>
          <w:b/>
        </w:rPr>
        <w:tab/>
        <w:t>Pakalpojumu nodevumi.</w:t>
      </w:r>
      <w:r w:rsidR="005B701D">
        <w:rPr>
          <w:b/>
        </w:rPr>
        <w:t xml:space="preserve"> </w:t>
      </w:r>
      <w:r>
        <w:t>Microsoft pakalpojumu nodevumi ir izstrādāti saskaņā ar visjaunākajiem tehnikas un zinātnes sasniegumiem.</w:t>
      </w:r>
      <w:r w:rsidR="005B701D">
        <w:t xml:space="preserve"> </w:t>
      </w:r>
      <w:r>
        <w:t>Microsoft sniedz Klientam skaidru paziņojumu par to, ka, ņemot vērā pašreizējo tehnoloģijas attīstības līmeni, nav iespējams izstrādāt sarežģītu programmatūru, kas būtu pilnīgi brīva no nākotnē iespējamiem tehniskiem defektiem.</w:t>
      </w:r>
      <w:r w:rsidR="005B701D">
        <w:t xml:space="preserve"> </w:t>
      </w:r>
      <w:r>
        <w:t>Korporācijas Microsoft nodrošinātajai programmatūrai nav jābūt pilnīgi bez nevienas programmēšanas kļūdas, tomēr tā pēc būtības darbosies saskaņā ar Microsoft sagatavoto lietotāja dokumentāciju vai, ja šādas lietotāja dokumentācijas nav, saskaņā ar attiecīgo Pakalpojumu uzdevumu, nozares standartiem.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748EB7E8" w:rsidR="00374E8C" w:rsidRPr="00B471C1" w:rsidRDefault="00374E8C" w:rsidP="00271658">
            <w:pPr>
              <w:spacing w:after="120"/>
              <w:ind w:left="86" w:right="86"/>
              <w:rPr>
                <w:b/>
                <w:bCs/>
              </w:rPr>
            </w:pPr>
            <w:r>
              <w:rPr>
                <w:b/>
                <w:bCs/>
              </w:rPr>
              <w:t xml:space="preserve">Sadaļas </w:t>
            </w:r>
            <w:r w:rsidR="00271658">
              <w:rPr>
                <w:b/>
                <w:bCs/>
              </w:rPr>
              <w:t>„</w:t>
            </w:r>
            <w:r>
              <w:rPr>
                <w:b/>
                <w:bCs/>
              </w:rPr>
              <w:t>Atbildības ierobežojums</w:t>
            </w:r>
            <w:r w:rsidR="00271658">
              <w:rPr>
                <w:b/>
                <w:bCs/>
              </w:rPr>
              <w:t>”</w:t>
            </w:r>
            <w:r>
              <w:rPr>
                <w:b/>
                <w:bCs/>
              </w:rPr>
              <w:t xml:space="preserve"> pirmo rindkopu aizstāt ar šādu tekstu:</w:t>
            </w:r>
          </w:p>
        </w:tc>
      </w:tr>
    </w:tbl>
    <w:p w14:paraId="0922865E" w14:textId="77777777" w:rsidR="00924DE4" w:rsidRPr="004D7362" w:rsidRDefault="00924DE4" w:rsidP="002052C3">
      <w:pPr>
        <w:ind w:left="1080"/>
      </w:pPr>
      <w:r>
        <w:t>Šajā rindkopā minētie ierobežojumi attiecas uz tādiem zaudējumiem, par kuriem puses ir skaidri vienojušās, ka tie var tikt paredzēti šī līguma noslēgšanas laikā, ņemot vērā visus apstākļus, kas pusēm ir zināmi tagad vai kas tām būtu jāzina, pildot savas saistības ar pienācīgu uzmanību, un kas var rasties, ja Microsoft nepilda šajā līgumā minētās saistības. Šajā sadaļā minētie atbildības ierobežojumi neattiecas uz atbildību, kas radusies saistībā ar jebkuras puses tīšu pārkāpumu vai rupju nolaidību.</w:t>
      </w:r>
    </w:p>
    <w:p w14:paraId="0C8980C5" w14:textId="39817C94" w:rsidR="00924DE4" w:rsidRPr="004D7362" w:rsidRDefault="008E1EF9" w:rsidP="00924DE4">
      <w:pPr>
        <w:spacing w:after="240"/>
        <w:ind w:left="1080"/>
      </w:pPr>
      <w:r>
        <w:t>Jebkādi zaudējumi, kas potenciāli var rasties jebkurai no līgumslēdzējām pusēm saskaņā ar šī Līguma nosacījumiem, tiks atlīdzināti ar naudas kompensāciju. Civilkodeksa 2951. sadaļas 1. punkts (likums Nr. 89/2012 Coll.) ar grozījumiem nav piemērojams.</w:t>
      </w:r>
    </w:p>
    <w:p w14:paraId="4B0C429B" w14:textId="77777777" w:rsidR="008E1EF9" w:rsidRPr="004D7362" w:rsidRDefault="008E1EF9" w:rsidP="008E1EF9">
      <w:pPr>
        <w:keepNext/>
        <w:shd w:val="clear" w:color="auto" w:fill="000000"/>
        <w:spacing w:before="360" w:after="120"/>
      </w:pPr>
      <w:r>
        <w:rPr>
          <w:b/>
          <w:bCs/>
          <w:color w:val="FFFFFF"/>
        </w:rPr>
        <w:lastRenderedPageBreak/>
        <w:t xml:space="preserve">Anglija un Velsa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A13E1D" w:rsidR="008E1EF9" w:rsidRPr="00B471C1" w:rsidRDefault="008E1EF9" w:rsidP="00271658">
            <w:pPr>
              <w:spacing w:after="120"/>
              <w:ind w:left="86" w:right="86"/>
              <w:rPr>
                <w:b/>
                <w:bCs/>
              </w:rPr>
            </w:pPr>
            <w:r>
              <w:rPr>
                <w:b/>
                <w:bCs/>
              </w:rPr>
              <w:t xml:space="preserve">Aizstāt sadaļas </w:t>
            </w:r>
            <w:r w:rsidR="00271658">
              <w:rPr>
                <w:b/>
                <w:bCs/>
              </w:rPr>
              <w:t>„</w:t>
            </w:r>
            <w:r>
              <w:rPr>
                <w:b/>
                <w:bCs/>
              </w:rPr>
              <w:t>Atbildības ierobežojums</w:t>
            </w:r>
            <w:r w:rsidR="00271658">
              <w:rPr>
                <w:b/>
                <w:bCs/>
              </w:rPr>
              <w:t>”</w:t>
            </w:r>
            <w:r>
              <w:rPr>
                <w:b/>
                <w:bCs/>
              </w:rPr>
              <w:t xml:space="preserve"> apakšpunktu </w:t>
            </w:r>
            <w:r w:rsidR="00271658">
              <w:rPr>
                <w:b/>
                <w:bCs/>
              </w:rPr>
              <w:t>„</w:t>
            </w:r>
            <w:r>
              <w:rPr>
                <w:b/>
                <w:bCs/>
              </w:rPr>
              <w:t>Izņēmumi</w:t>
            </w:r>
            <w:r w:rsidR="00271658">
              <w:rPr>
                <w:b/>
                <w:bCs/>
              </w:rPr>
              <w:t>”</w:t>
            </w:r>
            <w:r>
              <w:rPr>
                <w:b/>
                <w:bCs/>
              </w:rPr>
              <w:t xml:space="preserve"> ar šādu tekstu:</w:t>
            </w:r>
          </w:p>
        </w:tc>
      </w:tr>
    </w:tbl>
    <w:p w14:paraId="0AB82C34" w14:textId="5DD7FC32" w:rsidR="008E1EF9" w:rsidRPr="004D7362" w:rsidRDefault="008E1EF9" w:rsidP="002052C3">
      <w:pPr>
        <w:pStyle w:val="ListParagraph"/>
        <w:numPr>
          <w:ilvl w:val="0"/>
          <w:numId w:val="50"/>
        </w:numPr>
        <w:spacing w:after="240"/>
        <w:ind w:left="1080"/>
        <w:contextualSpacing w:val="0"/>
      </w:pPr>
      <w:r>
        <w:rPr>
          <w:b/>
        </w:rPr>
        <w:t>Izņēmumi</w:t>
      </w:r>
      <w:r w:rsidRPr="00AC5959">
        <w:rPr>
          <w:b/>
        </w:rPr>
        <w:t>.</w:t>
      </w:r>
      <w:r w:rsidR="005B701D">
        <w:t xml:space="preserve"> </w:t>
      </w:r>
      <w:r>
        <w:t xml:space="preserve">Neviena līgumslēdzēja puse nekādā gadījumā nav atbildīga par jebkādiem </w:t>
      </w:r>
      <w:r>
        <w:rPr>
          <w:iCs/>
        </w:rPr>
        <w:t>ieņēmumu vai paredzamo ietaupījumu zaudējumiem (tiešiem vai netiešiem), netiešiem</w:t>
      </w:r>
      <w:r>
        <w:t>, nejaušiem, īpašiem, sodoša rakstura vai izrietošiem zaudējumiem, tostarp lietošanas iespējas zaudējumiem, komercinformācijas zaudējumiem vai komercdarbības pārtraukumu, pamatojoties uz jebkāda veida atbildību.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33567571" w:rsidR="008E1EF9" w:rsidRPr="00B471C1" w:rsidRDefault="008E1EF9" w:rsidP="00271658">
            <w:pPr>
              <w:spacing w:after="120"/>
              <w:ind w:left="86" w:right="86"/>
              <w:rPr>
                <w:b/>
                <w:bCs/>
              </w:rPr>
            </w:pPr>
            <w:r>
              <w:rPr>
                <w:b/>
                <w:bCs/>
              </w:rPr>
              <w:t xml:space="preserve">Papildināt sadaļu </w:t>
            </w:r>
            <w:r w:rsidR="00271658">
              <w:rPr>
                <w:b/>
                <w:bCs/>
              </w:rPr>
              <w:t>„</w:t>
            </w:r>
            <w:r>
              <w:rPr>
                <w:b/>
                <w:bCs/>
              </w:rPr>
              <w:t>Atbildības ierobežojums</w:t>
            </w:r>
            <w:r w:rsidR="00271658">
              <w:rPr>
                <w:b/>
                <w:bCs/>
              </w:rPr>
              <w:t>”</w:t>
            </w:r>
            <w:r>
              <w:rPr>
                <w:b/>
                <w:bCs/>
              </w:rPr>
              <w:t xml:space="preserve"> ar šādu apakšpunktu:</w:t>
            </w:r>
          </w:p>
        </w:tc>
      </w:tr>
    </w:tbl>
    <w:p w14:paraId="6C12A147" w14:textId="231B32BF" w:rsidR="008E1EF9" w:rsidRPr="004D7362" w:rsidRDefault="008E1EF9" w:rsidP="002052C3">
      <w:pPr>
        <w:pStyle w:val="ListParagraph"/>
        <w:numPr>
          <w:ilvl w:val="0"/>
          <w:numId w:val="49"/>
        </w:numPr>
        <w:spacing w:after="240"/>
        <w:jc w:val="left"/>
      </w:pPr>
      <w:r>
        <w:rPr>
          <w:b/>
        </w:rPr>
        <w:t>Atbildība nāves vai traumu gūšanas gadījumā.</w:t>
      </w:r>
      <w:r w:rsidR="005B701D">
        <w:t xml:space="preserve"> </w:t>
      </w:r>
      <w:r>
        <w:t>Nekas no šajā līgumā minētā neizslēdz atbildību nāves vai traumu gūšanas gadījumā, ko izraisījusi nolaidība, vai atbildību par krāpniecisku apliecinājumu.</w:t>
      </w:r>
    </w:p>
    <w:p w14:paraId="647549B6" w14:textId="77777777" w:rsidR="00374E8C" w:rsidRPr="004D7362" w:rsidRDefault="00374E8C" w:rsidP="00374E8C">
      <w:pPr>
        <w:keepNext/>
        <w:shd w:val="clear" w:color="auto" w:fill="000000"/>
        <w:spacing w:before="360" w:after="120"/>
      </w:pPr>
      <w:r>
        <w:rPr>
          <w:b/>
          <w:bCs/>
          <w:color w:val="FFFFFF"/>
        </w:rPr>
        <w:t>Vācija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13300D0" w:rsidR="00374E8C" w:rsidRPr="00B471C1" w:rsidRDefault="00512CB6" w:rsidP="00271658">
            <w:pPr>
              <w:keepNext/>
              <w:spacing w:after="120"/>
              <w:ind w:left="86" w:right="86"/>
              <w:rPr>
                <w:b/>
                <w:bCs/>
              </w:rPr>
            </w:pPr>
            <w:r>
              <w:rPr>
                <w:b/>
                <w:bCs/>
              </w:rPr>
              <w:t xml:space="preserve">Aizstāt sadaļu </w:t>
            </w:r>
            <w:r w:rsidR="00271658">
              <w:rPr>
                <w:b/>
                <w:bCs/>
              </w:rPr>
              <w:t>„</w:t>
            </w:r>
            <w:r>
              <w:rPr>
                <w:b/>
                <w:bCs/>
              </w:rPr>
              <w:t>Garantijas</w:t>
            </w:r>
            <w:r w:rsidR="00271658">
              <w:rPr>
                <w:b/>
                <w:bCs/>
              </w:rPr>
              <w:t>”</w:t>
            </w:r>
            <w:r>
              <w:rPr>
                <w:b/>
                <w:bCs/>
              </w:rPr>
              <w:t xml:space="preserve"> ar šādu tekstu:</w:t>
            </w:r>
          </w:p>
        </w:tc>
      </w:tr>
    </w:tbl>
    <w:p w14:paraId="39CD23C0" w14:textId="77777777" w:rsidR="008C225D" w:rsidRPr="007A7516" w:rsidRDefault="008C225D" w:rsidP="009407BA">
      <w:pPr>
        <w:keepNext/>
        <w:ind w:left="720" w:hanging="720"/>
        <w:rPr>
          <w:sz w:val="26"/>
          <w:szCs w:val="26"/>
        </w:rPr>
      </w:pPr>
      <w:r w:rsidRPr="007A7516">
        <w:rPr>
          <w:b/>
          <w:bCs/>
          <w:i/>
          <w:iCs/>
          <w:sz w:val="26"/>
          <w:szCs w:val="26"/>
        </w:rPr>
        <w:t>5.</w:t>
      </w:r>
      <w:r w:rsidRPr="007A7516">
        <w:rPr>
          <w:b/>
          <w:bCs/>
          <w:i/>
          <w:iCs/>
          <w:sz w:val="26"/>
          <w:szCs w:val="26"/>
        </w:rPr>
        <w:tab/>
        <w:t>Garantijas.</w:t>
      </w:r>
    </w:p>
    <w:p w14:paraId="130ABD38" w14:textId="55157540" w:rsidR="00374E8C" w:rsidRPr="004D7362" w:rsidRDefault="008C225D" w:rsidP="00D5280E">
      <w:pPr>
        <w:pStyle w:val="ListParagraph"/>
        <w:numPr>
          <w:ilvl w:val="1"/>
          <w:numId w:val="56"/>
        </w:numPr>
        <w:ind w:left="1080"/>
      </w:pPr>
      <w:r>
        <w:t>Saskaņā ar 5.</w:t>
      </w:r>
      <w:r w:rsidR="007E2CE7">
        <w:t xml:space="preserve"> </w:t>
      </w:r>
      <w:r>
        <w:t>sadaļas b</w:t>
      </w:r>
      <w:r w:rsidR="007E2CE7">
        <w:t xml:space="preserve"> </w:t>
      </w:r>
      <w:r>
        <w:t xml:space="preserve">apakšpunktu tālāk minētie nosacījumi attiecas uz kvalitātes vai īpašumtiesību trūkumiem (kopā tālāk tekstā saukti </w:t>
      </w:r>
      <w:r w:rsidR="00271658">
        <w:t>„</w:t>
      </w:r>
      <w:r>
        <w:t>Defekti</w:t>
      </w:r>
      <w:r w:rsidR="00271658">
        <w:t>”</w:t>
      </w:r>
      <w:r>
        <w:t>), bet neattiecas uz prasībām par zaudējumu vai izdevumu atlīdzināšanu.</w:t>
      </w:r>
      <w:r w:rsidR="005B701D">
        <w:t xml:space="preserve"> </w:t>
      </w:r>
      <w:r>
        <w:t xml:space="preserve">Uz prasībām par tādiem zaudējumiem un izdevumiem, kas radušies Defektu dēļ, attiecas sadaļā </w:t>
      </w:r>
      <w:r w:rsidR="00271658">
        <w:t>„</w:t>
      </w:r>
      <w:r>
        <w:t>Atbildības ierobežojums</w:t>
      </w:r>
      <w:r w:rsidR="00271658">
        <w:t>”</w:t>
      </w:r>
      <w:r>
        <w:t xml:space="preserve"> iekļautie nosacījumi.</w:t>
      </w:r>
    </w:p>
    <w:p w14:paraId="75B01B8C" w14:textId="7750342C" w:rsidR="00374E8C" w:rsidRPr="004D7362" w:rsidRDefault="00374E8C" w:rsidP="002052C3">
      <w:pPr>
        <w:pStyle w:val="ListParagraph"/>
        <w:numPr>
          <w:ilvl w:val="0"/>
          <w:numId w:val="45"/>
        </w:numPr>
        <w:contextualSpacing w:val="0"/>
      </w:pPr>
      <w:r>
        <w:t>Klienta tiesības un prasību noilgumu gadījumā, ja defekts ticis ļaunprātīgi slēpts (arglistiges Verschweigen), nosaka tikai piemērojamie tiesību akti.</w:t>
      </w:r>
    </w:p>
    <w:p w14:paraId="7C0F8D4C" w14:textId="77777777" w:rsidR="008C225D" w:rsidRPr="004D7362" w:rsidRDefault="008C225D" w:rsidP="002052C3">
      <w:pPr>
        <w:pStyle w:val="ListParagraph"/>
        <w:numPr>
          <w:ilvl w:val="0"/>
          <w:numId w:val="45"/>
        </w:numPr>
        <w:contextualSpacing w:val="0"/>
      </w:pPr>
      <w:r>
        <w:t>Microsoft garantē, ka periodā, kad Klients lieto Tiešsaistes pakalpojumus, tie darbosies saskaņā ar piemērojamo SLA. Par šīs garantijas pārkāpumu saņemamā Klienta zaudējumu atlīdzība ir aprakstīta Līgumā par pakalpojumu līmeni (SLA). Taču ar šo netiek ietekmētas Klienta ar likumu noteiktās tiesības uz garantiju.</w:t>
      </w:r>
    </w:p>
    <w:p w14:paraId="5AEE7D02" w14:textId="44CB5CE6" w:rsidR="008C225D" w:rsidRPr="004D7362" w:rsidRDefault="008C225D" w:rsidP="002052C3">
      <w:pPr>
        <w:pStyle w:val="ListParagraph"/>
        <w:numPr>
          <w:ilvl w:val="0"/>
          <w:numId w:val="45"/>
        </w:numPr>
        <w:contextualSpacing w:val="0"/>
      </w:pPr>
      <w:r>
        <w:t>Microsoft izlabos visus defektus, par kuriem klients būs tam paziņojis līdz šajā sadaļā noteiktā perioda beigām. Ja Klients iesniedz prasību pret Microsoft par turpmāko saistību izpildi (Nacherfüllung), korporācijai Microsoft ir tiesības pēc saviem ieskatiem vai nu izlabot Defektu, vai piegādāt jaunu kustamo priekšmetu, vai, ja Defekts ir pieļauts darba izpildē, izgatavot jaunu darbu bez Defektiem. Klients piekrīt sadarboties ar korporāciju Microsoft turpmāko saistību izpildē, sniedzot korporācijai visu nepieciešamo informāciju un dokumentāciju un nodrošinot jebkādu pamatoti nepieciešamu palīdzību.</w:t>
      </w:r>
    </w:p>
    <w:p w14:paraId="001DBAA1" w14:textId="02DB7A88" w:rsidR="00374E8C" w:rsidRPr="004D7362" w:rsidRDefault="00374E8C" w:rsidP="002052C3">
      <w:pPr>
        <w:pStyle w:val="ListParagraph"/>
        <w:numPr>
          <w:ilvl w:val="0"/>
          <w:numId w:val="45"/>
        </w:numPr>
        <w:contextualSpacing w:val="0"/>
      </w:pPr>
      <w:r>
        <w:t>Korporācijas Microsoft pienākumi nav spēkā, ciktāl prasības pamatā ir (1)</w:t>
      </w:r>
      <w:r w:rsidR="00332B46">
        <w:t xml:space="preserve"> </w:t>
      </w:r>
      <w:r>
        <w:t>Klienta nodrošināta specifikācija, kodi vai materiāli; (2)</w:t>
      </w:r>
      <w:r w:rsidR="00332B46">
        <w:t xml:space="preserve"> </w:t>
      </w:r>
      <w:r>
        <w:t>Klienta veikta Produktu un/vai Pakalpojumu nodevumu lietošana pēc tam, kad Microsoft Klientu ir informējusi par nepieciešamību pārtraukt to lietošanu minētās prasības dēļ; (3)</w:t>
      </w:r>
      <w:r w:rsidR="00332B46">
        <w:t xml:space="preserve"> </w:t>
      </w:r>
      <w:r>
        <w:t>Klienta veikta Produktu un/vai Pakalpojumu nodevumu kombinēšana ar produktiem, datiem vai biznesa procesiem, kas nav izstrādāti korporācijā Microsoft; (4)</w:t>
      </w:r>
      <w:r w:rsidR="00332B46">
        <w:t xml:space="preserve"> </w:t>
      </w:r>
      <w:r>
        <w:t>Klienta vai trešās personas veiktas Produktu un/vai Profesionālo pakalpojumu izmaiņas, kas veiktas bez Microsoft piekrišanas, izņemot gadījumus, kad Klients spēj pierādīt, ka attiecīgos Defektus neizraisīja šīs izmaiņas.</w:t>
      </w:r>
    </w:p>
    <w:p w14:paraId="4EE71440" w14:textId="4D4D8D7C" w:rsidR="00374E8C" w:rsidRPr="004D7362" w:rsidRDefault="00374E8C" w:rsidP="002052C3">
      <w:pPr>
        <w:pStyle w:val="ListParagraph"/>
        <w:numPr>
          <w:ilvl w:val="0"/>
          <w:numId w:val="45"/>
        </w:numPr>
        <w:contextualSpacing w:val="0"/>
      </w:pPr>
      <w:r>
        <w:t>Visu to prasību, ko klientam ir tiesības iesniegt saskaņā ar šo sadaļu, noilgums ir viens gads.</w:t>
      </w:r>
      <w:r w:rsidR="005B701D">
        <w:t xml:space="preserve"> </w:t>
      </w:r>
      <w:r>
        <w:t>Darbu izpildes gadījumā šis ierobežojuma periods sākas darbu pieņemšanas datumā (Abnahme); visos pārējos gadījumos ierobežojuma periods sākas piegādes datumā.</w:t>
      </w:r>
    </w:p>
    <w:p w14:paraId="55B904F4" w14:textId="351A61F9" w:rsidR="008C225D" w:rsidRPr="004D7362" w:rsidRDefault="008C225D" w:rsidP="002052C3">
      <w:pPr>
        <w:pStyle w:val="ListParagraph"/>
        <w:numPr>
          <w:ilvl w:val="0"/>
          <w:numId w:val="45"/>
        </w:numPr>
        <w:contextualSpacing w:val="0"/>
      </w:pPr>
      <w:r>
        <w:t xml:space="preserve">Klients apliecina un garantē, ka Klients ievēros šos Reģistrācijas nosacījumus un aizsargās korporāciju Microsoft pret visām nesaistītu trešo personu prasībām par to </w:t>
      </w:r>
      <w:r>
        <w:lastRenderedPageBreak/>
        <w:t>neievērošanu, ja vien Klients ir atbildīgs par nesaistītas trešās personas iesniegto prasību. Klientam ir jāsamaksā jebkura nelabvēlīga galīgā sprieduma vai noslēgtā izlīguma summa, kas radusies šādu prasību dēļ, un jāatlīdzina korporācijai Microsoft pamatotie izdevumi, kas korporācijai Microsoft ir radušies, reaģējot uz šādām prasībām.</w:t>
      </w:r>
    </w:p>
    <w:p w14:paraId="502D4D5F" w14:textId="62869B75" w:rsidR="008C225D" w:rsidRPr="004D7362" w:rsidRDefault="008C225D" w:rsidP="00D5280E">
      <w:pPr>
        <w:pStyle w:val="ListParagraph"/>
        <w:numPr>
          <w:ilvl w:val="1"/>
          <w:numId w:val="56"/>
        </w:numPr>
        <w:ind w:left="1080"/>
        <w:contextualSpacing w:val="0"/>
      </w:pPr>
      <w:r>
        <w:t>Ciktāl Microsoft Tiešsaistes pakalpojumi tiek uzskatīti par iznomāšanu (mietweise Überlassung) un ir pakļauti Vācijas nomas tiesību aktu nosacījumiem (mietrechtliche Regelungen), iepriekš minētie ierobežotas garantijas nosacījumi neizslēdz un neierobežo Klienta ar likumu noteiktās tiesības uz garantiju; piemērojamās ar likumu noteiktās tiesības uz garantiju ir spēkā attiecībā uz prasībām, kas radušās Defektu dēļ, un uz tām attiecas tālāk minētie nosacījumi, kuri tomēr neattiecas uz prasībām par zaudējumiem vai izdevumu atlīdzināšanu. Ar šo netiek ietekmētas nekādas papildu ar garantiju saistītās kompensācijas, kas Klientam ir saskaņā ar šī līguma nosacījumiem un tā komplektācijā iekļautajiem dokumentiem.</w:t>
      </w:r>
    </w:p>
    <w:p w14:paraId="3A7739C9" w14:textId="7D19311E" w:rsidR="008C225D" w:rsidRPr="004D7362" w:rsidRDefault="008C225D" w:rsidP="002052C3">
      <w:pPr>
        <w:pStyle w:val="ListParagraph"/>
        <w:numPr>
          <w:ilvl w:val="0"/>
          <w:numId w:val="57"/>
        </w:numPr>
        <w:contextualSpacing w:val="0"/>
      </w:pPr>
      <w:r>
        <w:t>Klients atsakās no (1)</w:t>
      </w:r>
      <w:r w:rsidR="00984C45">
        <w:t xml:space="preserve"> </w:t>
      </w:r>
      <w:r>
        <w:t>tiesībām uz kompensāciju (Recht zur Aufrechnung), (2)</w:t>
      </w:r>
      <w:r w:rsidR="00CF3FC8">
        <w:t xml:space="preserve"> </w:t>
      </w:r>
      <w:r>
        <w:t>tiesībām samazināt cenu (Minderungsrecht) un (3)</w:t>
      </w:r>
      <w:r w:rsidR="00166D21">
        <w:t xml:space="preserve"> </w:t>
      </w:r>
      <w:r>
        <w:t>tiesībām uz paturēšanu (Zurückbehaltungsrecht), ciktāl tas ir atļauts ar piemērojamajiem tiesību aktiem, ja vien prasība, kas ir iesniegta par jebkuru no iepriekš minētajām tiesībām, netiek apstrīdēta (unbestritten) un netiek apstiprināta ar deklaratīvu spriedumu (rechtskräftig festgestellt). Pārpratumu novēršanas nolūkā</w:t>
      </w:r>
      <w:r w:rsidR="00A4116B">
        <w:t xml:space="preserve"> </w:t>
      </w:r>
      <w:r>
        <w:t>— ar šo netiek izslēgtas prasības, ko Klients pret korporāciju Microsoft iesniedz par netaisnīgu iedzīvošanos (ungerechtfertigte Bereicherung).</w:t>
      </w:r>
    </w:p>
    <w:p w14:paraId="30A63F66" w14:textId="7906F2B6" w:rsidR="008C225D" w:rsidRPr="004D7362" w:rsidRDefault="008C225D" w:rsidP="002052C3">
      <w:pPr>
        <w:pStyle w:val="ListParagraph"/>
        <w:numPr>
          <w:ilvl w:val="0"/>
          <w:numId w:val="57"/>
        </w:numPr>
        <w:spacing w:after="240"/>
        <w:contextualSpacing w:val="0"/>
      </w:pPr>
      <w:r>
        <w:t>Visi Līgumos par pakalpojumu līmeni norādītie Pakalpojumu kredīti tiek koriģēti pret Klienta piemērojamajām Mēneša pakalpojumu maksām saistībā ar jebkādām veiktspējas vai pieejamības problēmām saskaņā ar šīs 5. sadaļas nosacījumiem, un piemērojamais Līgums par pakalpojumu līmeni tiek automātiski koriģēts (verrechnet) pret jebkurām prasībām, ko Klients var būt iesniedzis par netaisnīgu iedzīvošanos, vai jebkurām prasībām par Defektu izraisītiem zaudējumiem vai izdevumiem, pamatojoties uz to pašu incidentu, kas izraisīja šīs veiktspējas vai pieejamības problēmas.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5C931D0D" w:rsidR="008C225D" w:rsidRPr="00B471C1" w:rsidRDefault="008C225D" w:rsidP="00271658">
            <w:pPr>
              <w:spacing w:after="120"/>
              <w:ind w:left="86" w:right="86"/>
              <w:rPr>
                <w:b/>
                <w:bCs/>
              </w:rPr>
            </w:pPr>
            <w:r>
              <w:rPr>
                <w:b/>
                <w:bCs/>
              </w:rPr>
              <w:t xml:space="preserve">Aizstāt Tiešsaistes pakalpojumu nolūkos sadaļu </w:t>
            </w:r>
            <w:r w:rsidR="00271658">
              <w:rPr>
                <w:b/>
                <w:bCs/>
              </w:rPr>
              <w:t>„</w:t>
            </w:r>
            <w:r>
              <w:rPr>
                <w:b/>
                <w:bCs/>
              </w:rPr>
              <w:t>Aizstāvība pret trešo personu prasībām</w:t>
            </w:r>
            <w:r w:rsidR="00271658">
              <w:rPr>
                <w:b/>
                <w:bCs/>
              </w:rPr>
              <w:t>”</w:t>
            </w:r>
            <w:r>
              <w:rPr>
                <w:b/>
                <w:bCs/>
              </w:rPr>
              <w:t xml:space="preserve"> ar šādu tekstu:</w:t>
            </w:r>
          </w:p>
        </w:tc>
      </w:tr>
    </w:tbl>
    <w:p w14:paraId="42065145" w14:textId="67B1EC12" w:rsidR="008C225D" w:rsidRPr="004D7362" w:rsidRDefault="00D5280E" w:rsidP="008C225D">
      <w:pPr>
        <w:spacing w:after="240"/>
        <w:ind w:left="1077" w:hanging="357"/>
      </w:pPr>
      <w:r>
        <w:rPr>
          <w:b/>
          <w:bCs/>
        </w:rPr>
        <w:t>c</w:t>
      </w:r>
      <w:r w:rsidR="009407BA">
        <w:rPr>
          <w:b/>
          <w:bCs/>
        </w:rPr>
        <w:t>.</w:t>
      </w:r>
      <w:r>
        <w:rPr>
          <w:b/>
          <w:bCs/>
        </w:rPr>
        <w:tab/>
      </w:r>
      <w:r>
        <w:t>Ciktāl Klients ir pasūtījis Tiešsaistes pakalpojumus saskaņā ar Reģistrāciju, Klienta pienākums korporāciju Microsoft aizsargāt pret visām nesaistītu trešo personu prasībām saskaņā ar 6.</w:t>
      </w:r>
      <w:r w:rsidR="002D0B4E">
        <w:t xml:space="preserve"> </w:t>
      </w:r>
      <w:r>
        <w:t>sadaļas b</w:t>
      </w:r>
      <w:r w:rsidR="00824357">
        <w:t xml:space="preserve"> </w:t>
      </w:r>
      <w:r>
        <w:t>apakšpunktu ir spēkā tikai tādā apmērā, ciktāl Klients ir atbildīgs par attiecīgo tiesību aizskārumu vai Pieņemamās lietošanas politikas pārkāpumu. Turklāt korporācijai Microsoft Tiešsaistes pakalpojumus ir tiesības apturēt vai izbeigt tikai saskaņā ar 6.</w:t>
      </w:r>
      <w:r w:rsidR="008D1DE5">
        <w:t xml:space="preserve"> </w:t>
      </w:r>
      <w:r>
        <w:t>sadaļas c</w:t>
      </w:r>
      <w:r w:rsidR="008D1DE5">
        <w:t xml:space="preserve"> </w:t>
      </w:r>
      <w:r>
        <w:t>apakšpunktu, ja vien korporācijai Microsoft ir pamatots iemesls uzskatīt, ka Klienta dati vai lietotā programmatūra vai tehnoloģija, kas nav izstrādātas korporācijā Microsoft, bet kuru Klients lieto ar Tiešsaistes pakalpojumiem, kurus Microsoft vēlas apturēt, tiešām pārkāpj trešās personas intelektuālā īpašuma tiesības.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36EC1E9A" w:rsidR="00374E8C" w:rsidRPr="00B471C1" w:rsidRDefault="00512CB6" w:rsidP="00271658">
            <w:pPr>
              <w:spacing w:after="120"/>
              <w:ind w:left="86" w:right="86"/>
              <w:rPr>
                <w:b/>
                <w:bCs/>
              </w:rPr>
            </w:pPr>
            <w:r>
              <w:rPr>
                <w:b/>
                <w:bCs/>
              </w:rPr>
              <w:t xml:space="preserve">Aizstāt sadaļu </w:t>
            </w:r>
            <w:r w:rsidR="00271658">
              <w:rPr>
                <w:b/>
                <w:bCs/>
              </w:rPr>
              <w:t>„</w:t>
            </w:r>
            <w:r>
              <w:rPr>
                <w:b/>
                <w:bCs/>
              </w:rPr>
              <w:t>Atbildības ierobežojums</w:t>
            </w:r>
            <w:r w:rsidR="00271658">
              <w:rPr>
                <w:b/>
                <w:bCs/>
              </w:rPr>
              <w:t>”</w:t>
            </w:r>
            <w:r>
              <w:rPr>
                <w:b/>
                <w:bCs/>
              </w:rPr>
              <w:t xml:space="preserve"> ar šādu tekstu:</w:t>
            </w:r>
          </w:p>
        </w:tc>
      </w:tr>
    </w:tbl>
    <w:p w14:paraId="29757EA8" w14:textId="00A710D1" w:rsidR="00374E8C" w:rsidRPr="007A7516" w:rsidRDefault="00404D8A" w:rsidP="009407BA">
      <w:pPr>
        <w:keepNext/>
        <w:ind w:left="720" w:hanging="720"/>
        <w:rPr>
          <w:sz w:val="26"/>
          <w:szCs w:val="26"/>
        </w:rPr>
      </w:pPr>
      <w:r w:rsidRPr="007A7516">
        <w:rPr>
          <w:b/>
          <w:bCs/>
          <w:i/>
          <w:iCs/>
          <w:sz w:val="26"/>
          <w:szCs w:val="26"/>
        </w:rPr>
        <w:t>7.</w:t>
      </w:r>
      <w:r w:rsidRPr="007A7516">
        <w:rPr>
          <w:b/>
          <w:bCs/>
          <w:i/>
          <w:iCs/>
          <w:sz w:val="26"/>
          <w:szCs w:val="26"/>
        </w:rPr>
        <w:tab/>
        <w:t>Atbildības ierobežojums.</w:t>
      </w:r>
    </w:p>
    <w:p w14:paraId="1B88AC5B" w14:textId="44D96D6C" w:rsidR="00374E8C" w:rsidRPr="004D7362" w:rsidRDefault="00374E8C" w:rsidP="00374E8C">
      <w:r>
        <w:t>Var rasties situācijas, kas klientam dod tiesības iesniegt prasību pret Microsoft par zaudējumu atlīdzināšanu vai nevajadzīgu izmaksu kompensēšanu (Ersatz vergeblicher Aufwendungen).</w:t>
      </w:r>
      <w:r w:rsidR="005B701D">
        <w:t xml:space="preserve"> </w:t>
      </w:r>
      <w:r>
        <w:t>Lai kāds arī būtu klienta prasības juridiskais pamatojums (līguma pārkāpums, defekti, tiesību pārkāpums vai citi), Microsoft atbildība par jebkuriem un visiem izrietošajiem zaudējumiem ir ierobežota šādi:</w:t>
      </w:r>
    </w:p>
    <w:p w14:paraId="6548D0CF" w14:textId="75CD4147" w:rsidR="00374E8C" w:rsidRPr="004D7362" w:rsidRDefault="00374E8C" w:rsidP="00374E8C">
      <w:pPr>
        <w:ind w:left="1080" w:hanging="360"/>
      </w:pPr>
      <w:r>
        <w:rPr>
          <w:b/>
          <w:bCs/>
        </w:rPr>
        <w:t>a</w:t>
      </w:r>
      <w:r w:rsidR="009407BA">
        <w:rPr>
          <w:b/>
          <w:bCs/>
        </w:rPr>
        <w:t>.</w:t>
      </w:r>
      <w:r>
        <w:tab/>
        <w:t>Attiecībā uz tīšu rīcību, prasībām, kuru pamatā ir Vācijas Likums par atbildību par preces trūkumiem (</w:t>
      </w:r>
      <w:r>
        <w:rPr>
          <w:i/>
        </w:rPr>
        <w:t>Produkthaftungsgesetz</w:t>
      </w:r>
      <w:r>
        <w:t>), ļaunprātīgu Defekta slēpšanu, ka arī prasībām attiecībā uz dzīvības briesmām, traumām vai veselības kaitējumiem, Microsoft atbildību nosaka tikai un vienīgi tiesību akti.</w:t>
      </w:r>
    </w:p>
    <w:p w14:paraId="357F866B" w14:textId="7793F13F" w:rsidR="00374E8C" w:rsidRPr="004D7362" w:rsidRDefault="00374E8C" w:rsidP="00374E8C">
      <w:pPr>
        <w:ind w:left="1080" w:hanging="360"/>
      </w:pPr>
      <w:r>
        <w:rPr>
          <w:b/>
          <w:bCs/>
        </w:rPr>
        <w:lastRenderedPageBreak/>
        <w:t>b</w:t>
      </w:r>
      <w:r w:rsidR="009407BA">
        <w:rPr>
          <w:b/>
          <w:bCs/>
        </w:rPr>
        <w:t>.</w:t>
      </w:r>
      <w:r>
        <w:rPr>
          <w:b/>
          <w:bCs/>
        </w:rPr>
        <w:tab/>
      </w:r>
      <w:r>
        <w:t>Rupjas nolaidības gadījumā Microsoft atbildība ir ierobežota līdz tipisku paredzamu zaudējumu atlīdzināšanai. Šis ierobežojums neattiecas uz gadījumiem, kad zaudējumus izraisījis Microsoft vadošais personāls vai juridiskie pārstāvji.</w:t>
      </w:r>
    </w:p>
    <w:p w14:paraId="78547BF4" w14:textId="32BC228C" w:rsidR="00374E8C" w:rsidRPr="004D7362" w:rsidRDefault="00374E8C" w:rsidP="00374E8C">
      <w:pPr>
        <w:ind w:left="1080" w:hanging="360"/>
      </w:pPr>
      <w:r>
        <w:rPr>
          <w:b/>
          <w:bCs/>
        </w:rPr>
        <w:t>c</w:t>
      </w:r>
      <w:r w:rsidR="009407BA">
        <w:rPr>
          <w:b/>
          <w:bCs/>
        </w:rPr>
        <w:t>.</w:t>
      </w:r>
      <w:r>
        <w:rPr>
          <w:b/>
          <w:bCs/>
        </w:rPr>
        <w:tab/>
      </w:r>
      <w:r>
        <w:t xml:space="preserve">Nebūtiskas nolaidības gadījumos korporācija Microsoft ir atbildīga tikai tad, ja tā ir pārkāpusi tādas līguma saistības, kuru izpilde ļauj savlaicīgi izpildīt šo līgumu, kuru pārkāpšana apdraudētu šī līguma mērķi un atbilstību un kuram Klients var pastāvīgi uzticēties (t.s. </w:t>
      </w:r>
      <w:r w:rsidR="00271658">
        <w:t>„</w:t>
      </w:r>
      <w:r>
        <w:t>pamatsaistības</w:t>
      </w:r>
      <w:r w:rsidR="00271658">
        <w:t>”</w:t>
      </w:r>
      <w:r>
        <w:t>) (</w:t>
      </w:r>
      <w:r>
        <w:rPr>
          <w:i/>
        </w:rPr>
        <w:t>Kardinalpflichten</w:t>
      </w:r>
      <w:r>
        <w:t>).</w:t>
      </w:r>
      <w:r w:rsidR="005B701D">
        <w:t xml:space="preserve"> </w:t>
      </w:r>
      <w:r>
        <w:t>Tādos gadījumos Microsoft atbildība ir ierobežota ar tipisku un paredzamu zaudējumu atlīdzināšanu.</w:t>
      </w:r>
      <w:r w:rsidR="005B701D">
        <w:t xml:space="preserve"> </w:t>
      </w:r>
      <w:r>
        <w:t>Visos pārējos gadījumos Microsoft neuzņemas atbildību par nebūtisku nolaidību.</w:t>
      </w:r>
    </w:p>
    <w:p w14:paraId="5C242B9C" w14:textId="14CE854C" w:rsidR="00374E8C" w:rsidRPr="004D7362" w:rsidRDefault="00374E8C" w:rsidP="00374E8C">
      <w:pPr>
        <w:ind w:left="1080" w:hanging="360"/>
      </w:pPr>
      <w:r>
        <w:rPr>
          <w:b/>
          <w:bCs/>
        </w:rPr>
        <w:t>d</w:t>
      </w:r>
      <w:r w:rsidR="009407BA">
        <w:rPr>
          <w:b/>
          <w:bCs/>
        </w:rPr>
        <w:t>.</w:t>
      </w:r>
      <w:r>
        <w:rPr>
          <w:b/>
          <w:bCs/>
        </w:rPr>
        <w:tab/>
      </w:r>
      <w:r>
        <w:t>Ja atbildība rodas bez vainas attiecībā uz nespēju izpildīt saistības to izpildes kavējuma dēļ, Microsoft atbildība ir ierobežota ar tipisku paredzamu zaudējumu atlīdzināšanu.</w:t>
      </w:r>
    </w:p>
    <w:p w14:paraId="72A9F621" w14:textId="1323FC8B" w:rsidR="00374E8C" w:rsidRPr="004D7362" w:rsidRDefault="00374E8C" w:rsidP="00374E8C">
      <w:pPr>
        <w:ind w:left="1080" w:hanging="360"/>
      </w:pPr>
      <w:r>
        <w:rPr>
          <w:b/>
          <w:bCs/>
        </w:rPr>
        <w:t>e</w:t>
      </w:r>
      <w:r w:rsidR="009407BA">
        <w:rPr>
          <w:b/>
          <w:bCs/>
        </w:rPr>
        <w:t>.</w:t>
      </w:r>
      <w:r>
        <w:tab/>
        <w:t>Ja tiek pieprasīts, lai korporācija Microsoft piegādā vēl neizgatavotu kustamu priekšmetu, jebkuras prasības par zaudējumu un izmaksu atlīdzināšanu saistībā ar defektiem ir spēkā tikai tad, ja klients ir ievērojis savas iepriekš minētās saistības par paziņošanu korporācijai Microsoft par visiem defektiem.</w:t>
      </w:r>
    </w:p>
    <w:p w14:paraId="511FF9AA" w14:textId="0BBA1483" w:rsidR="008C225D" w:rsidRPr="004D7362" w:rsidRDefault="008C225D" w:rsidP="00374E8C">
      <w:pPr>
        <w:ind w:left="1080" w:hanging="360"/>
      </w:pPr>
      <w:r>
        <w:rPr>
          <w:rFonts w:eastAsia="Calibri"/>
          <w:b/>
          <w:color w:val="auto"/>
        </w:rPr>
        <w:t>f</w:t>
      </w:r>
      <w:r w:rsidR="009407BA">
        <w:rPr>
          <w:rFonts w:eastAsia="Calibri"/>
          <w:b/>
          <w:color w:val="auto"/>
        </w:rPr>
        <w:t>.</w:t>
      </w:r>
      <w:r>
        <w:rPr>
          <w:rFonts w:eastAsia="Calibri"/>
          <w:color w:val="auto"/>
        </w:rPr>
        <w:tab/>
        <w:t>Gadījumos, kur Microsoft Tiešsaistes pakalpojumi tiek uzskatīti par iznomāšanu (</w:t>
      </w:r>
      <w:r>
        <w:rPr>
          <w:rFonts w:eastAsia="Calibri"/>
          <w:i/>
          <w:color w:val="auto"/>
        </w:rPr>
        <w:t>mietweise Überlassung</w:t>
      </w:r>
      <w:r>
        <w:rPr>
          <w:rFonts w:eastAsia="Calibri"/>
          <w:color w:val="auto"/>
        </w:rPr>
        <w:t>) un ir pakļauti Vācijas nomas tiesību aktu nosacījumiem (</w:t>
      </w:r>
      <w:r>
        <w:rPr>
          <w:rFonts w:eastAsia="Calibri"/>
          <w:i/>
          <w:color w:val="auto"/>
        </w:rPr>
        <w:t>mietrechtliche Regelungen</w:t>
      </w:r>
      <w:r>
        <w:rPr>
          <w:rFonts w:eastAsia="Calibri"/>
          <w:color w:val="auto"/>
        </w:rPr>
        <w:t>), korporācija Microsoft Vācijas Civilkodeksa 536.</w:t>
      </w:r>
      <w:r w:rsidR="00957129">
        <w:rPr>
          <w:rFonts w:eastAsia="Calibri"/>
          <w:color w:val="auto"/>
        </w:rPr>
        <w:t xml:space="preserve"> </w:t>
      </w:r>
      <w:r>
        <w:rPr>
          <w:rFonts w:eastAsia="Calibri"/>
          <w:color w:val="auto"/>
        </w:rPr>
        <w:t>panta nozīmē (</w:t>
      </w:r>
      <w:r>
        <w:rPr>
          <w:rFonts w:eastAsia="Calibri"/>
          <w:i/>
          <w:color w:val="auto"/>
        </w:rPr>
        <w:t>Bürgerliches Gesetzbuch</w:t>
      </w:r>
      <w:r>
        <w:rPr>
          <w:rFonts w:eastAsia="Calibri"/>
          <w:color w:val="auto"/>
        </w:rPr>
        <w:t>) nav atbildīga par tādu Defektu izraisītiem zaudējumiem, kas pastāv jau laikā, kad tiek noslēgts nomas līgums. Nav piemērojams Vācijas Civilkodeksa 536.</w:t>
      </w:r>
      <w:r w:rsidR="009F297D">
        <w:rPr>
          <w:rFonts w:eastAsia="Calibri"/>
          <w:color w:val="auto"/>
        </w:rPr>
        <w:t xml:space="preserve"> </w:t>
      </w:r>
      <w:r>
        <w:rPr>
          <w:rFonts w:eastAsia="Calibri"/>
          <w:color w:val="auto"/>
        </w:rPr>
        <w:t>panta a rindkopas 1.</w:t>
      </w:r>
      <w:r w:rsidR="009401E7">
        <w:rPr>
          <w:rFonts w:eastAsia="Calibri"/>
          <w:color w:val="auto"/>
        </w:rPr>
        <w:t xml:space="preserve"> </w:t>
      </w:r>
      <w:r>
        <w:rPr>
          <w:rFonts w:eastAsia="Calibri"/>
          <w:color w:val="auto"/>
        </w:rPr>
        <w:t>punkts, 1.</w:t>
      </w:r>
      <w:r w:rsidR="009401E7">
        <w:rPr>
          <w:rFonts w:eastAsia="Calibri"/>
          <w:color w:val="auto"/>
        </w:rPr>
        <w:t xml:space="preserve"> </w:t>
      </w:r>
      <w:r>
        <w:rPr>
          <w:rFonts w:eastAsia="Calibri"/>
          <w:color w:val="auto"/>
        </w:rPr>
        <w:t>grozījums.</w:t>
      </w:r>
    </w:p>
    <w:p w14:paraId="7D5456DB" w14:textId="46D3959F" w:rsidR="00374E8C" w:rsidRPr="004D7362" w:rsidRDefault="008C225D" w:rsidP="00374E8C">
      <w:pPr>
        <w:ind w:left="1080" w:hanging="360"/>
      </w:pPr>
      <w:r>
        <w:rPr>
          <w:b/>
          <w:bCs/>
        </w:rPr>
        <w:t>g</w:t>
      </w:r>
      <w:r w:rsidR="009407BA">
        <w:rPr>
          <w:b/>
          <w:bCs/>
        </w:rPr>
        <w:t>.</w:t>
      </w:r>
      <w:r>
        <w:tab/>
        <w:t>Jebkurām prasībām par tādu zaudējumu vai izdevumu atlīdzināšanu, kas radušies defektu dēļ, noilguma termiņš ir viens gads.</w:t>
      </w:r>
      <w:r w:rsidR="005B701D">
        <w:t xml:space="preserve"> </w:t>
      </w:r>
      <w:r>
        <w:t>Attiecībā uz piegādātu, bet vēl neizgatavotu kustamo priekšmetu noilguma periods sākas tā piegādes datumā; darbu izpildes gadījumā noilguma periods sākas darbu pieņemšanas datumā (Abnahme). Šis noteikums nekādā ziņā neietekmē Vācijas Civilkodeksa 438.</w:t>
      </w:r>
      <w:r w:rsidR="00ED23F6">
        <w:t xml:space="preserve"> </w:t>
      </w:r>
      <w:r>
        <w:t>panta 1.</w:t>
      </w:r>
      <w:r w:rsidR="00053B71">
        <w:t xml:space="preserve"> </w:t>
      </w:r>
      <w:r>
        <w:t>rindkopas 1.</w:t>
      </w:r>
      <w:r w:rsidR="00A127B8">
        <w:t xml:space="preserve"> </w:t>
      </w:r>
      <w:r>
        <w:t>punkta a)</w:t>
      </w:r>
      <w:r w:rsidR="005E14E0">
        <w:t xml:space="preserve"> </w:t>
      </w:r>
      <w:r>
        <w:t xml:space="preserve">apakšpunktā minēto. </w:t>
      </w:r>
    </w:p>
    <w:p w14:paraId="27950DF7" w14:textId="305C4DBA" w:rsidR="00374E8C" w:rsidRPr="004D7362" w:rsidRDefault="00374E8C" w:rsidP="00374E8C">
      <w:pPr>
        <w:ind w:left="1080"/>
      </w:pPr>
      <w:r>
        <w:t>Visas citas prasības pret Microsoft par zaudējumu un izmaksu atlīdzināšanu noilgst divu gadu laikā no brīža, kad radies prasību izraisošais cēlonis.</w:t>
      </w:r>
    </w:p>
    <w:p w14:paraId="1C4580B1" w14:textId="4DD6ADA6" w:rsidR="00374E8C" w:rsidRPr="004D7362" w:rsidRDefault="00374E8C" w:rsidP="00374E8C">
      <w:pPr>
        <w:ind w:left="1080"/>
      </w:pPr>
      <w:r>
        <w:t>Šī apakšpunkta nosacījumi neattiecas uz gadījumiem, kad Defekts ticis ļaunprātīgi slēpts, kad korporācija Microsoft rīkojusies tīši vai rupji nevērīgi, uz prasībām saskaņā ar Vācijas Likumu par atbildību par preces trūkumiem, kā arī uz nāves gadījumiem, miesas bojājumiem un kaitējumu veselībai.</w:t>
      </w:r>
      <w:r w:rsidR="005B701D">
        <w:t xml:space="preserve"> </w:t>
      </w:r>
      <w:r>
        <w:t>Tādos gadījumos ir piemērojami tiesību aktu noteikumi.</w:t>
      </w:r>
    </w:p>
    <w:p w14:paraId="3166D67A" w14:textId="77777777" w:rsidR="00374E8C" w:rsidRPr="004D7362" w:rsidRDefault="00374E8C" w:rsidP="00374E8C">
      <w:pPr>
        <w:keepNext/>
        <w:shd w:val="clear" w:color="auto" w:fill="000000"/>
        <w:spacing w:before="360" w:after="120"/>
      </w:pPr>
      <w:r>
        <w:rPr>
          <w:b/>
          <w:bCs/>
          <w:color w:val="FFFFFF"/>
        </w:rPr>
        <w:t>Ungārija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6AE14159" w:rsidR="00374E8C" w:rsidRPr="00B471C1" w:rsidRDefault="00374E8C" w:rsidP="00271658">
            <w:pPr>
              <w:keepNext/>
              <w:spacing w:after="120"/>
              <w:ind w:left="86" w:right="86"/>
              <w:rPr>
                <w:b/>
                <w:bCs/>
              </w:rPr>
            </w:pPr>
            <w:r>
              <w:rPr>
                <w:b/>
                <w:bCs/>
              </w:rPr>
              <w:t xml:space="preserve">Papildināt sadaļu </w:t>
            </w:r>
            <w:r w:rsidR="00271658">
              <w:rPr>
                <w:b/>
                <w:bCs/>
              </w:rPr>
              <w:t>„</w:t>
            </w:r>
            <w:r>
              <w:rPr>
                <w:b/>
                <w:bCs/>
              </w:rPr>
              <w:t>Atbildības ierobežojums</w:t>
            </w:r>
            <w:r w:rsidR="00271658">
              <w:rPr>
                <w:b/>
                <w:bCs/>
              </w:rPr>
              <w:t>”</w:t>
            </w:r>
            <w:r>
              <w:rPr>
                <w:b/>
                <w:bCs/>
              </w:rPr>
              <w:t xml:space="preserve"> ar šādu tekstu:</w:t>
            </w:r>
          </w:p>
        </w:tc>
      </w:tr>
    </w:tbl>
    <w:p w14:paraId="70835225" w14:textId="639C4EC1" w:rsidR="00374E8C" w:rsidRPr="004D7362" w:rsidRDefault="00D92D70" w:rsidP="00374E8C">
      <w:pPr>
        <w:ind w:left="1080" w:hanging="360"/>
      </w:pPr>
      <w:r>
        <w:rPr>
          <w:b/>
          <w:bCs/>
        </w:rPr>
        <w:t>e</w:t>
      </w:r>
      <w:r w:rsidR="009407BA">
        <w:rPr>
          <w:b/>
          <w:bCs/>
        </w:rPr>
        <w:t>.</w:t>
      </w:r>
      <w:r>
        <w:rPr>
          <w:b/>
          <w:bCs/>
        </w:rPr>
        <w:tab/>
        <w:t>Vienošanās ceļā panāktie nosacījumi.</w:t>
      </w:r>
      <w:r w:rsidR="005B701D">
        <w:t xml:space="preserve"> </w:t>
      </w:r>
      <w:r>
        <w:t>Puses atzīst, ka šis līgums ir noslēgts saskaņā ar nosacījumiem, par kuriem puses atsevišķi vienojušās, un ka pusēm ir bijusi iespēja piedāvāt grozījumus sagatavotajā līguma projektā.</w:t>
      </w:r>
      <w:r w:rsidR="005B701D">
        <w:t xml:space="preserve"> </w:t>
      </w:r>
      <w:r>
        <w:t xml:space="preserve">Klients apliecina, ka korporācija Microsoft īpaši ir vērsusi tā uzmanību uz noteikumiem un nosacījumiem, kas iekļauti šī līguma sadaļā </w:t>
      </w:r>
      <w:r w:rsidR="00271658">
        <w:t>„</w:t>
      </w:r>
      <w:r>
        <w:t>Garantijas</w:t>
      </w:r>
      <w:r w:rsidR="00271658">
        <w:t>”</w:t>
      </w:r>
      <w:r>
        <w:t xml:space="preserve">, </w:t>
      </w:r>
      <w:r w:rsidR="00271658">
        <w:t>„</w:t>
      </w:r>
      <w:r>
        <w:t>Aizsardzība pret trešo pušu prasībām</w:t>
      </w:r>
      <w:r w:rsidR="00271658">
        <w:t>”</w:t>
      </w:r>
      <w:r>
        <w:t xml:space="preserve"> un </w:t>
      </w:r>
      <w:r w:rsidR="00271658">
        <w:t>„</w:t>
      </w:r>
      <w:r>
        <w:t>Atbildības ierobežojums</w:t>
      </w:r>
      <w:r w:rsidR="00271658">
        <w:t>”</w:t>
      </w:r>
      <w:r>
        <w:t>, un klients īpaši apliecina, ka piekrīt šiem noteikumiem.</w:t>
      </w:r>
    </w:p>
    <w:p w14:paraId="36437FFE" w14:textId="742B90D9" w:rsidR="00374E8C" w:rsidRPr="004D7362" w:rsidRDefault="00374E8C" w:rsidP="00374E8C">
      <w:pPr>
        <w:keepNext/>
        <w:shd w:val="clear" w:color="auto" w:fill="000000"/>
        <w:spacing w:before="360" w:after="120"/>
      </w:pPr>
      <w:r>
        <w:rPr>
          <w:b/>
          <w:bCs/>
          <w:color w:val="FFFFFF"/>
        </w:rPr>
        <w:t>Polija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1B315A62" w:rsidR="00374E8C" w:rsidRPr="00B471C1" w:rsidRDefault="00374E8C" w:rsidP="00271658">
            <w:pPr>
              <w:spacing w:after="120"/>
              <w:ind w:left="86" w:right="86"/>
              <w:rPr>
                <w:b/>
                <w:bCs/>
              </w:rPr>
            </w:pPr>
            <w:r>
              <w:rPr>
                <w:b/>
                <w:bCs/>
              </w:rPr>
              <w:t xml:space="preserve">Papildināt sadaļu </w:t>
            </w:r>
            <w:r w:rsidR="00271658">
              <w:rPr>
                <w:b/>
                <w:bCs/>
              </w:rPr>
              <w:t>„</w:t>
            </w:r>
            <w:r>
              <w:rPr>
                <w:b/>
                <w:bCs/>
              </w:rPr>
              <w:t>Atbildības ierobežojums</w:t>
            </w:r>
            <w:r w:rsidR="00271658">
              <w:rPr>
                <w:b/>
                <w:bCs/>
              </w:rPr>
              <w:t>”</w:t>
            </w:r>
            <w:r>
              <w:rPr>
                <w:b/>
                <w:bCs/>
              </w:rPr>
              <w:t xml:space="preserve"> ar šādu tekstu:</w:t>
            </w:r>
          </w:p>
        </w:tc>
      </w:tr>
    </w:tbl>
    <w:p w14:paraId="7E4D65C8" w14:textId="7F043698" w:rsidR="00374E8C" w:rsidRPr="004D7362" w:rsidRDefault="00BC390A" w:rsidP="00374E8C">
      <w:pPr>
        <w:ind w:left="1080" w:hanging="360"/>
      </w:pPr>
      <w:r>
        <w:rPr>
          <w:b/>
        </w:rPr>
        <w:t>e</w:t>
      </w:r>
      <w:r w:rsidR="009407BA">
        <w:rPr>
          <w:b/>
        </w:rPr>
        <w:t>.</w:t>
      </w:r>
      <w:r>
        <w:tab/>
        <w:t xml:space="preserve">Ja darbības vai bezdarbības rezultātā radušies zaudējumi, korporācijai Microsoft neizpildot vai nepareizi izpildot šī līguma nosacījumus vai kādu Pakalpojumu uzdevumu, un vienlaikus iestājusies Microsoft atbildība par tiesību pārkāpumu, tad Klientam ir tiesības prasīt šādu zaudējumu atlīdzināšanu, pamatojoties vienīgi uz šīs līguma sadaļas </w:t>
      </w:r>
      <w:r>
        <w:lastRenderedPageBreak/>
        <w:t xml:space="preserve">nosacījumiem un vienīgi apjomā, kas iepriekš norādīts apakšpunktā </w:t>
      </w:r>
      <w:r w:rsidR="00271658">
        <w:t>„</w:t>
      </w:r>
      <w:r>
        <w:t>Atbildības ierobežojums</w:t>
      </w:r>
      <w:r w:rsidR="00271658">
        <w:t>”</w:t>
      </w:r>
      <w:r>
        <w:t>.</w:t>
      </w:r>
    </w:p>
    <w:p w14:paraId="3AB3D944" w14:textId="77777777" w:rsidR="00374E8C" w:rsidRPr="004D7362" w:rsidRDefault="00374E8C" w:rsidP="00374E8C">
      <w:pPr>
        <w:keepNext/>
        <w:shd w:val="clear" w:color="auto" w:fill="000000"/>
        <w:spacing w:before="360" w:after="120"/>
      </w:pPr>
      <w:r>
        <w:rPr>
          <w:b/>
          <w:bCs/>
          <w:color w:val="FFFFFF"/>
        </w:rPr>
        <w:t>Rumānija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3A923E82" w:rsidR="00374E8C" w:rsidRPr="00B471C1" w:rsidRDefault="00374E8C" w:rsidP="00271658">
            <w:pPr>
              <w:keepNext/>
              <w:spacing w:after="120"/>
              <w:ind w:left="86" w:right="86"/>
              <w:rPr>
                <w:b/>
                <w:bCs/>
              </w:rPr>
            </w:pPr>
            <w:r>
              <w:rPr>
                <w:b/>
                <w:bCs/>
              </w:rPr>
              <w:t xml:space="preserve">Papildināt sadaļu </w:t>
            </w:r>
            <w:r w:rsidR="00271658">
              <w:rPr>
                <w:b/>
                <w:bCs/>
              </w:rPr>
              <w:t>„</w:t>
            </w:r>
            <w:r>
              <w:rPr>
                <w:b/>
                <w:bCs/>
              </w:rPr>
              <w:t>Citi nosacījumi</w:t>
            </w:r>
            <w:r w:rsidR="00271658">
              <w:rPr>
                <w:b/>
                <w:bCs/>
              </w:rPr>
              <w:t>”</w:t>
            </w:r>
            <w:r>
              <w:rPr>
                <w:b/>
                <w:bCs/>
              </w:rPr>
              <w:t xml:space="preserve"> ar šādu tekstu:</w:t>
            </w:r>
          </w:p>
        </w:tc>
      </w:tr>
    </w:tbl>
    <w:p w14:paraId="53FAF6FE" w14:textId="6814A37F" w:rsidR="00374E8C" w:rsidRPr="004D7362" w:rsidRDefault="00D95884" w:rsidP="00122A75">
      <w:pPr>
        <w:pStyle w:val="ListParagraph"/>
        <w:adjustRightInd w:val="0"/>
        <w:snapToGrid w:val="0"/>
        <w:ind w:left="1080" w:hanging="360"/>
        <w:contextualSpacing w:val="0"/>
      </w:pPr>
      <w:r>
        <w:rPr>
          <w:b/>
          <w:bCs/>
        </w:rPr>
        <w:t>o</w:t>
      </w:r>
      <w:r w:rsidR="009407BA">
        <w:rPr>
          <w:b/>
          <w:bCs/>
        </w:rPr>
        <w:t>.</w:t>
      </w:r>
      <w:r>
        <w:rPr>
          <w:bCs/>
        </w:rPr>
        <w:tab/>
        <w:t>Puses atzīst, ka šis līgums ir noslēgts saskaņā ar nosacījumiem, par kuriem puses atsevišķi vienojušās, un ka pusēm ir bijusi iespēja piedāvāt grozījumus sagatavotajā līguma projektā.</w:t>
      </w:r>
      <w:r w:rsidR="005B701D">
        <w:rPr>
          <w:bCs/>
        </w:rPr>
        <w:t xml:space="preserve"> </w:t>
      </w:r>
      <w:r>
        <w:rPr>
          <w:bCs/>
        </w:rPr>
        <w:t xml:space="preserve">Klients apstiprina, ka, parakstot šim līgumam pievienoto parakstu veidlapu, tas saprot visus šī korporācijas Microsoft līguma nosacījumus, arī tos nosacījumus, kas var tikt uzskatīti par neparastiem pantiem (saskaņā ar Rumānijas Civilkodeksa 1203. pantu), un piekrīt tiem, jo īpaši: sadaļai </w:t>
      </w:r>
      <w:r w:rsidR="00271658">
        <w:rPr>
          <w:bCs/>
        </w:rPr>
        <w:t>„</w:t>
      </w:r>
      <w:r>
        <w:rPr>
          <w:bCs/>
        </w:rPr>
        <w:t>Lietošana, īpašumtiesības, tiesības un ierobežojumi</w:t>
      </w:r>
      <w:r w:rsidR="00271658">
        <w:rPr>
          <w:bCs/>
        </w:rPr>
        <w:t>”</w:t>
      </w:r>
      <w:r>
        <w:rPr>
          <w:bCs/>
        </w:rPr>
        <w:t xml:space="preserve">; sadaļai </w:t>
      </w:r>
      <w:r w:rsidR="00271658">
        <w:rPr>
          <w:bCs/>
        </w:rPr>
        <w:t>„</w:t>
      </w:r>
      <w:r>
        <w:rPr>
          <w:bCs/>
        </w:rPr>
        <w:t>Garantijas</w:t>
      </w:r>
      <w:r w:rsidR="00271658">
        <w:rPr>
          <w:bCs/>
        </w:rPr>
        <w:t>”</w:t>
      </w:r>
      <w:r>
        <w:rPr>
          <w:bCs/>
        </w:rPr>
        <w:t xml:space="preserve">; sadaļai </w:t>
      </w:r>
      <w:r w:rsidR="00271658">
        <w:rPr>
          <w:bCs/>
        </w:rPr>
        <w:t>„</w:t>
      </w:r>
      <w:r>
        <w:rPr>
          <w:bCs/>
        </w:rPr>
        <w:t>Aizstāvība pret trešo personu prasībām</w:t>
      </w:r>
      <w:r w:rsidR="00271658">
        <w:rPr>
          <w:bCs/>
        </w:rPr>
        <w:t>”</w:t>
      </w:r>
      <w:r>
        <w:rPr>
          <w:bCs/>
        </w:rPr>
        <w:t xml:space="preserve">; sadaļai </w:t>
      </w:r>
      <w:r w:rsidR="00271658">
        <w:rPr>
          <w:bCs/>
        </w:rPr>
        <w:t>„</w:t>
      </w:r>
      <w:r>
        <w:rPr>
          <w:bCs/>
        </w:rPr>
        <w:t>Atbildības ierobežojums</w:t>
      </w:r>
      <w:r w:rsidR="00271658">
        <w:rPr>
          <w:bCs/>
        </w:rPr>
        <w:t>”</w:t>
      </w:r>
      <w:r>
        <w:rPr>
          <w:bCs/>
        </w:rPr>
        <w:t xml:space="preserve">; sadaļai </w:t>
      </w:r>
      <w:r w:rsidR="00271658">
        <w:rPr>
          <w:bCs/>
        </w:rPr>
        <w:t>„</w:t>
      </w:r>
      <w:r>
        <w:rPr>
          <w:bCs/>
        </w:rPr>
        <w:t>Līguma darbības termiņš un izbeigšana</w:t>
      </w:r>
      <w:r w:rsidR="00271658">
        <w:rPr>
          <w:bCs/>
        </w:rPr>
        <w:t>”</w:t>
      </w:r>
      <w:r>
        <w:rPr>
          <w:bCs/>
        </w:rPr>
        <w:t xml:space="preserve">; apakšpunktam </w:t>
      </w:r>
      <w:r w:rsidR="00271658">
        <w:rPr>
          <w:bCs/>
        </w:rPr>
        <w:t>„</w:t>
      </w:r>
      <w:r>
        <w:rPr>
          <w:bCs/>
        </w:rPr>
        <w:t>Produktu atbalsta nodrošinājums</w:t>
      </w:r>
      <w:r w:rsidR="00271658">
        <w:rPr>
          <w:bCs/>
        </w:rPr>
        <w:t>”</w:t>
      </w:r>
      <w:r>
        <w:rPr>
          <w:bCs/>
        </w:rPr>
        <w:t xml:space="preserve">; apakšpunktam </w:t>
      </w:r>
      <w:r w:rsidR="00271658">
        <w:rPr>
          <w:bCs/>
        </w:rPr>
        <w:t>„</w:t>
      </w:r>
      <w:r>
        <w:rPr>
          <w:bCs/>
        </w:rPr>
        <w:t>Līguma nodošana</w:t>
      </w:r>
      <w:r w:rsidR="00271658">
        <w:rPr>
          <w:bCs/>
        </w:rPr>
        <w:t>”</w:t>
      </w:r>
      <w:r>
        <w:rPr>
          <w:bCs/>
        </w:rPr>
        <w:t xml:space="preserve">; apakšpunktam </w:t>
      </w:r>
      <w:r w:rsidR="00271658">
        <w:rPr>
          <w:bCs/>
        </w:rPr>
        <w:t>„</w:t>
      </w:r>
      <w:r>
        <w:rPr>
          <w:bCs/>
        </w:rPr>
        <w:t>Strīdu risināšana</w:t>
      </w:r>
      <w:r w:rsidR="00271658">
        <w:rPr>
          <w:bCs/>
        </w:rPr>
        <w:t>”</w:t>
      </w:r>
      <w:r>
        <w:rPr>
          <w:bCs/>
        </w:rPr>
        <w:t xml:space="preserve">; apakšpunktam </w:t>
      </w:r>
      <w:r w:rsidR="00271658">
        <w:rPr>
          <w:bCs/>
        </w:rPr>
        <w:t>„</w:t>
      </w:r>
      <w:r>
        <w:rPr>
          <w:bCs/>
        </w:rPr>
        <w:t>Piemērojamie tiesību akti</w:t>
      </w:r>
      <w:r w:rsidR="00271658">
        <w:rPr>
          <w:bCs/>
        </w:rPr>
        <w:t>”</w:t>
      </w:r>
      <w:r>
        <w:rPr>
          <w:bCs/>
        </w:rPr>
        <w:t xml:space="preserve">; apakšpunktam </w:t>
      </w:r>
      <w:r w:rsidR="00271658">
        <w:rPr>
          <w:bCs/>
        </w:rPr>
        <w:t>„</w:t>
      </w:r>
      <w:r>
        <w:rPr>
          <w:bCs/>
        </w:rPr>
        <w:t>Profesionālo pakalpojumu maksājumu nosacījumi</w:t>
      </w:r>
      <w:r w:rsidR="00271658">
        <w:rPr>
          <w:bCs/>
        </w:rPr>
        <w:t>”</w:t>
      </w:r>
      <w:r>
        <w:rPr>
          <w:bCs/>
        </w:rPr>
        <w:t xml:space="preserve">; apakšpunktam </w:t>
      </w:r>
      <w:r w:rsidR="00271658">
        <w:rPr>
          <w:bCs/>
        </w:rPr>
        <w:t>„</w:t>
      </w:r>
      <w:r>
        <w:rPr>
          <w:bCs/>
        </w:rPr>
        <w:t>Eksports ASV</w:t>
      </w:r>
      <w:r w:rsidR="00271658">
        <w:rPr>
          <w:bCs/>
        </w:rPr>
        <w:t>”</w:t>
      </w:r>
      <w:r>
        <w:rPr>
          <w:bCs/>
        </w:rPr>
        <w:t>.</w:t>
      </w:r>
    </w:p>
    <w:p w14:paraId="384CF72A" w14:textId="77777777" w:rsidR="00374E8C" w:rsidRPr="004D7362" w:rsidRDefault="00374E8C" w:rsidP="00374E8C">
      <w:pPr>
        <w:keepNext/>
        <w:shd w:val="clear" w:color="auto" w:fill="000000"/>
        <w:spacing w:before="360" w:after="120"/>
      </w:pPr>
      <w:r>
        <w:rPr>
          <w:b/>
          <w:bCs/>
          <w:color w:val="FFFFFF"/>
        </w:rPr>
        <w:t>Slovākija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591B22BC" w:rsidR="00374E8C" w:rsidRPr="00B471C1" w:rsidRDefault="00374E8C" w:rsidP="00271658">
            <w:pPr>
              <w:spacing w:after="120"/>
              <w:ind w:left="86" w:right="86"/>
              <w:rPr>
                <w:b/>
                <w:bCs/>
              </w:rPr>
            </w:pPr>
            <w:r>
              <w:rPr>
                <w:b/>
                <w:bCs/>
              </w:rPr>
              <w:t xml:space="preserve">Papildināt sadaļu </w:t>
            </w:r>
            <w:r w:rsidR="00271658">
              <w:rPr>
                <w:b/>
                <w:bCs/>
              </w:rPr>
              <w:t>„</w:t>
            </w:r>
            <w:r>
              <w:rPr>
                <w:b/>
                <w:bCs/>
              </w:rPr>
              <w:t>Garantijas</w:t>
            </w:r>
            <w:r w:rsidR="00271658">
              <w:rPr>
                <w:b/>
                <w:bCs/>
              </w:rPr>
              <w:t>”</w:t>
            </w:r>
            <w:r>
              <w:rPr>
                <w:b/>
                <w:bCs/>
              </w:rPr>
              <w:t xml:space="preserve"> ar šādu tekstu:</w:t>
            </w:r>
          </w:p>
        </w:tc>
      </w:tr>
    </w:tbl>
    <w:p w14:paraId="362036B6" w14:textId="2E8EB834" w:rsidR="00374E8C" w:rsidRPr="004D7362" w:rsidRDefault="00374E8C" w:rsidP="00374E8C">
      <w:pPr>
        <w:spacing w:after="240"/>
        <w:ind w:left="1080"/>
      </w:pPr>
      <w:r>
        <w:t>Microsoft pakalpojumu nodevumi ir izstrādāti saskaņā ar visjaunākajiem tehnikas un zinātnes sasniegumiem.</w:t>
      </w:r>
      <w:r w:rsidR="005B701D">
        <w:t xml:space="preserve"> </w:t>
      </w:r>
      <w:r>
        <w:t>Microsoft sniedz klientam skaidru paziņojumu par to, ka, ņemot vērā pašreizējo tehnoloģijas attīstības līmeni, nav iespējams izstrādāt sarežģītus programmatūras produktus, kas būtu pilnīgi brīvi no nākotnē iespējamiem tehniskiem defektiem.</w:t>
      </w:r>
      <w:r w:rsidR="005B701D">
        <w:t xml:space="preserve"> </w:t>
      </w:r>
      <w:r>
        <w:t>Microsoft sniegtajai programmatūrai nav jābūt pilnīgi pasargātai no programmēšanas kļūdām, bet tā pēc būtības darbosies saskaņā ar Microsoft sagatavoto lietotāju dokumentāciju vai, ja šādas lietotāju dokumentācijas nav, saskaņā ar attiecīgo pakalpojumu uzdevumu.</w:t>
      </w:r>
    </w:p>
    <w:p w14:paraId="4A7CFFDB" w14:textId="338AA534" w:rsidR="00374E8C" w:rsidRPr="004D7362" w:rsidRDefault="00374E8C" w:rsidP="00374E8C">
      <w:pPr>
        <w:keepNext/>
        <w:shd w:val="clear" w:color="auto" w:fill="000000"/>
        <w:spacing w:before="360" w:after="120"/>
      </w:pPr>
      <w:r>
        <w:rPr>
          <w:b/>
          <w:bCs/>
          <w:color w:val="FFFFFF"/>
        </w:rPr>
        <w:t>Šveice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50A29C31" w:rsidR="00374E8C" w:rsidRPr="00B471C1" w:rsidRDefault="00374E8C" w:rsidP="00271658">
            <w:pPr>
              <w:keepNext/>
              <w:spacing w:after="120"/>
              <w:ind w:left="86" w:right="86"/>
              <w:rPr>
                <w:b/>
                <w:bCs/>
              </w:rPr>
            </w:pPr>
            <w:r>
              <w:rPr>
                <w:b/>
                <w:bCs/>
              </w:rPr>
              <w:t xml:space="preserve">Papildināt sadaļu </w:t>
            </w:r>
            <w:r w:rsidR="00271658">
              <w:rPr>
                <w:b/>
                <w:bCs/>
              </w:rPr>
              <w:t>„</w:t>
            </w:r>
            <w:r>
              <w:rPr>
                <w:b/>
                <w:bCs/>
              </w:rPr>
              <w:t>Citi noteikumi</w:t>
            </w:r>
            <w:r w:rsidR="00271658">
              <w:rPr>
                <w:b/>
                <w:bCs/>
              </w:rPr>
              <w:t>”</w:t>
            </w:r>
            <w:r>
              <w:rPr>
                <w:b/>
                <w:bCs/>
              </w:rPr>
              <w:t xml:space="preserve"> ar šādu tekstu:</w:t>
            </w:r>
          </w:p>
        </w:tc>
      </w:tr>
    </w:tbl>
    <w:p w14:paraId="25AFE6A6" w14:textId="4384174F" w:rsidR="00374E8C" w:rsidRPr="004D7362" w:rsidRDefault="0089029D" w:rsidP="00122A75">
      <w:pPr>
        <w:ind w:left="1080" w:hanging="360"/>
      </w:pPr>
      <w:r>
        <w:rPr>
          <w:b/>
        </w:rPr>
        <w:t>o</w:t>
      </w:r>
      <w:r w:rsidR="009407BA">
        <w:rPr>
          <w:b/>
        </w:rPr>
        <w:t>.</w:t>
      </w:r>
      <w:r>
        <w:tab/>
        <w:t>Visi Profesionālie pakalpojumi tiek sniegti saskaņā ar pilnvarojuma līgumu atbilstoši Šveices Saistību kodeksa (Swiss Code of Obligations) 394. un nākamajiem punktiem.</w:t>
      </w:r>
    </w:p>
    <w:p w14:paraId="30D23F7D" w14:textId="77777777" w:rsidR="00374E8C" w:rsidRPr="004D7362" w:rsidRDefault="00374E8C" w:rsidP="00374E8C">
      <w:pPr>
        <w:keepNext/>
        <w:shd w:val="clear" w:color="auto" w:fill="000000"/>
        <w:spacing w:before="360" w:after="120"/>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0D3CF09E" w:rsidR="00374E8C" w:rsidRPr="00B471C1" w:rsidRDefault="00374E8C" w:rsidP="00271658">
            <w:pPr>
              <w:keepNext/>
              <w:spacing w:after="120"/>
              <w:ind w:left="86" w:right="86"/>
              <w:rPr>
                <w:b/>
                <w:bCs/>
              </w:rPr>
            </w:pPr>
            <w:r>
              <w:rPr>
                <w:b/>
                <w:bCs/>
              </w:rPr>
              <w:t xml:space="preserve">Papildināt sadaļu </w:t>
            </w:r>
            <w:r w:rsidR="00271658">
              <w:rPr>
                <w:b/>
                <w:bCs/>
              </w:rPr>
              <w:t>„</w:t>
            </w:r>
            <w:r>
              <w:rPr>
                <w:b/>
                <w:bCs/>
              </w:rPr>
              <w:t>Atbildības ierobežojums</w:t>
            </w:r>
            <w:r w:rsidR="00271658">
              <w:rPr>
                <w:b/>
                <w:bCs/>
              </w:rPr>
              <w:t>”</w:t>
            </w:r>
            <w:r>
              <w:rPr>
                <w:b/>
                <w:bCs/>
              </w:rPr>
              <w:t xml:space="preserve"> ar šādu tekstu:</w:t>
            </w:r>
          </w:p>
        </w:tc>
      </w:tr>
    </w:tbl>
    <w:p w14:paraId="443F5FF0" w14:textId="30247209" w:rsidR="00374E8C" w:rsidRPr="004D7362" w:rsidRDefault="002237A3" w:rsidP="00122A75">
      <w:pPr>
        <w:ind w:left="1080" w:hanging="360"/>
      </w:pPr>
      <w:r>
        <w:rPr>
          <w:b/>
          <w:bCs/>
        </w:rPr>
        <w:t>e</w:t>
      </w:r>
      <w:r w:rsidR="009407BA">
        <w:rPr>
          <w:b/>
          <w:bCs/>
        </w:rPr>
        <w:t>.</w:t>
      </w:r>
      <w:r>
        <w:rPr>
          <w:b/>
          <w:bCs/>
        </w:rPr>
        <w:tab/>
        <w:t>Ierobežojumu piemērošana.</w:t>
      </w:r>
      <w:r w:rsidR="005B701D">
        <w:t xml:space="preserve"> </w:t>
      </w:r>
      <w:r>
        <w:t>Izņemot šajā sadaļā norādītos gadījumus, šajā līgumā (tostarp jebkurā Papildu līgumā) minētie ierobežojumi attiecībā uz saistību sakarā ar zaudējumiem ir spēkā neatkarīgi no tā, vai saistības ir pamatotas ar līguma pārkāpums, pārkāpumu, noteiktām saistībām, garantiju laušanu vai citiem likumiskiem pieņēmumiem.</w:t>
      </w:r>
      <w:bookmarkStart w:id="2" w:name="_GoBack"/>
      <w:bookmarkEnd w:id="2"/>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4D96D0" w14:textId="77777777" w:rsidR="002369FF" w:rsidRDefault="002369FF" w:rsidP="00135BAF">
      <w:pPr>
        <w:spacing w:before="0"/>
      </w:pPr>
      <w:r>
        <w:separator/>
      </w:r>
    </w:p>
  </w:endnote>
  <w:endnote w:type="continuationSeparator" w:id="0">
    <w:p w14:paraId="799AB6EC" w14:textId="77777777" w:rsidR="002369FF" w:rsidRDefault="002369FF"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9407BA" w:rsidRPr="00283838" w14:paraId="045ADDA5" w14:textId="77777777" w:rsidTr="00D47744">
      <w:trPr>
        <w:jc w:val="center"/>
      </w:trPr>
      <w:tc>
        <w:tcPr>
          <w:tcW w:w="4842" w:type="dxa"/>
        </w:tcPr>
        <w:p w14:paraId="02C8F87B" w14:textId="77777777" w:rsidR="009407BA" w:rsidRPr="00283838" w:rsidRDefault="009407BA" w:rsidP="009407BA">
          <w:pPr>
            <w:pStyle w:val="Footer"/>
            <w:rPr>
              <w:sz w:val="16"/>
              <w:szCs w:val="16"/>
            </w:rPr>
          </w:pPr>
          <w:r w:rsidRPr="00283838">
            <w:rPr>
              <w:sz w:val="16"/>
              <w:szCs w:val="16"/>
            </w:rPr>
            <w:t>MBSA20</w:t>
          </w:r>
          <w:r>
            <w:rPr>
              <w:sz w:val="16"/>
              <w:szCs w:val="16"/>
            </w:rPr>
            <w:t>201</w:t>
          </w:r>
          <w:r w:rsidRPr="00283838">
            <w:rPr>
              <w:sz w:val="16"/>
              <w:szCs w:val="16"/>
            </w:rPr>
            <w:t>Agr(CountrySpecificProv)(WW)(LAV)(</w:t>
          </w:r>
          <w:r>
            <w:rPr>
              <w:sz w:val="16"/>
              <w:szCs w:val="16"/>
            </w:rPr>
            <w:t>Oct2019</w:t>
          </w:r>
          <w:r w:rsidRPr="00283838">
            <w:rPr>
              <w:sz w:val="16"/>
              <w:szCs w:val="16"/>
            </w:rPr>
            <w:t>)</w:t>
          </w:r>
        </w:p>
      </w:tc>
      <w:tc>
        <w:tcPr>
          <w:tcW w:w="4187" w:type="dxa"/>
        </w:tcPr>
        <w:p w14:paraId="72F132F7" w14:textId="77777777" w:rsidR="009407BA" w:rsidRPr="00283838" w:rsidRDefault="009407BA" w:rsidP="009407BA">
          <w:pPr>
            <w:pStyle w:val="Footer"/>
            <w:jc w:val="right"/>
            <w:rPr>
              <w:sz w:val="16"/>
              <w:szCs w:val="16"/>
            </w:rPr>
          </w:pPr>
          <w:r w:rsidRPr="00283838">
            <w:rPr>
              <w:sz w:val="16"/>
              <w:szCs w:val="16"/>
            </w:rPr>
            <w:t xml:space="preserve">Page </w:t>
          </w:r>
          <w:r w:rsidRPr="00283838">
            <w:rPr>
              <w:sz w:val="16"/>
              <w:szCs w:val="16"/>
            </w:rPr>
            <w:fldChar w:fldCharType="begin"/>
          </w:r>
          <w:r w:rsidRPr="00283838">
            <w:rPr>
              <w:sz w:val="16"/>
              <w:szCs w:val="16"/>
            </w:rPr>
            <w:instrText xml:space="preserve"> PAGE  \* Arabic  \* MERGEFORMAT </w:instrText>
          </w:r>
          <w:r w:rsidRPr="00283838">
            <w:rPr>
              <w:sz w:val="16"/>
              <w:szCs w:val="16"/>
            </w:rPr>
            <w:fldChar w:fldCharType="separate"/>
          </w:r>
          <w:r>
            <w:rPr>
              <w:noProof/>
              <w:sz w:val="16"/>
              <w:szCs w:val="16"/>
            </w:rPr>
            <w:t>1</w:t>
          </w:r>
          <w:r w:rsidRPr="00283838">
            <w:rPr>
              <w:sz w:val="16"/>
              <w:szCs w:val="16"/>
            </w:rPr>
            <w:fldChar w:fldCharType="end"/>
          </w:r>
          <w:r w:rsidRPr="00283838">
            <w:rPr>
              <w:sz w:val="16"/>
              <w:szCs w:val="16"/>
            </w:rPr>
            <w:t xml:space="preserve"> of </w:t>
          </w:r>
          <w:r w:rsidRPr="00283838">
            <w:rPr>
              <w:sz w:val="16"/>
              <w:szCs w:val="16"/>
            </w:rPr>
            <w:fldChar w:fldCharType="begin"/>
          </w:r>
          <w:r w:rsidRPr="00283838">
            <w:rPr>
              <w:sz w:val="16"/>
              <w:szCs w:val="16"/>
            </w:rPr>
            <w:instrText xml:space="preserve"> NUMPAGES  \* Arabic  \* MERGEFORMAT </w:instrText>
          </w:r>
          <w:r w:rsidRPr="00283838">
            <w:rPr>
              <w:sz w:val="16"/>
              <w:szCs w:val="16"/>
            </w:rPr>
            <w:fldChar w:fldCharType="separate"/>
          </w:r>
          <w:r>
            <w:rPr>
              <w:noProof/>
              <w:sz w:val="16"/>
              <w:szCs w:val="16"/>
            </w:rPr>
            <w:t>9</w:t>
          </w:r>
          <w:r w:rsidRPr="00283838">
            <w:rPr>
              <w:sz w:val="16"/>
              <w:szCs w:val="16"/>
            </w:rPr>
            <w:fldChar w:fldCharType="end"/>
          </w:r>
        </w:p>
        <w:p w14:paraId="2A3D14FC" w14:textId="77777777" w:rsidR="009407BA" w:rsidRPr="00283838" w:rsidRDefault="009407BA" w:rsidP="009407BA">
          <w:pPr>
            <w:pStyle w:val="Footer"/>
            <w:jc w:val="right"/>
            <w:rPr>
              <w:sz w:val="16"/>
              <w:szCs w:val="16"/>
            </w:rPr>
          </w:pPr>
          <w:r w:rsidRPr="00283838">
            <w:rPr>
              <w:sz w:val="16"/>
              <w:szCs w:val="16"/>
            </w:rPr>
            <w:t>Document X20-100</w:t>
          </w:r>
          <w:r>
            <w:rPr>
              <w:sz w:val="16"/>
              <w:szCs w:val="16"/>
            </w:rPr>
            <w:t>10</w:t>
          </w:r>
        </w:p>
      </w:tc>
    </w:tr>
  </w:tbl>
  <w:p w14:paraId="768C6343" w14:textId="77777777" w:rsidR="009407BA" w:rsidRPr="00283838" w:rsidRDefault="009407BA" w:rsidP="001113BE">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FD30BE" w:rsidRPr="00283838" w14:paraId="4FE3F3EB" w14:textId="77777777" w:rsidTr="009407BA">
      <w:trPr>
        <w:jc w:val="center"/>
      </w:trPr>
      <w:tc>
        <w:tcPr>
          <w:tcW w:w="4842" w:type="dxa"/>
        </w:tcPr>
        <w:p w14:paraId="2B2E0BF8" w14:textId="6A70AB2D" w:rsidR="00FD30BE" w:rsidRPr="00283838" w:rsidRDefault="00FD30BE" w:rsidP="00FD30BE">
          <w:pPr>
            <w:pStyle w:val="Footer"/>
            <w:rPr>
              <w:sz w:val="16"/>
              <w:szCs w:val="16"/>
            </w:rPr>
          </w:pPr>
          <w:r w:rsidRPr="00283838">
            <w:rPr>
              <w:sz w:val="16"/>
              <w:szCs w:val="16"/>
            </w:rPr>
            <w:t>MBSA20</w:t>
          </w:r>
          <w:r w:rsidR="009407BA">
            <w:rPr>
              <w:sz w:val="16"/>
              <w:szCs w:val="16"/>
            </w:rPr>
            <w:t>201</w:t>
          </w:r>
          <w:r w:rsidRPr="00283838">
            <w:rPr>
              <w:sz w:val="16"/>
              <w:szCs w:val="16"/>
            </w:rPr>
            <w:t>Agr(CountrySpecificProv)(WW)(L</w:t>
          </w:r>
          <w:r w:rsidR="001113BE" w:rsidRPr="00283838">
            <w:rPr>
              <w:sz w:val="16"/>
              <w:szCs w:val="16"/>
            </w:rPr>
            <w:t>A</w:t>
          </w:r>
          <w:r w:rsidRPr="00283838">
            <w:rPr>
              <w:sz w:val="16"/>
              <w:szCs w:val="16"/>
            </w:rPr>
            <w:t>V)(</w:t>
          </w:r>
          <w:r w:rsidR="009407BA">
            <w:rPr>
              <w:sz w:val="16"/>
              <w:szCs w:val="16"/>
            </w:rPr>
            <w:t>Oct2019</w:t>
          </w:r>
          <w:r w:rsidRPr="00283838">
            <w:rPr>
              <w:sz w:val="16"/>
              <w:szCs w:val="16"/>
            </w:rPr>
            <w:t>)</w:t>
          </w:r>
        </w:p>
      </w:tc>
      <w:tc>
        <w:tcPr>
          <w:tcW w:w="4187" w:type="dxa"/>
        </w:tcPr>
        <w:p w14:paraId="208E0568" w14:textId="77777777" w:rsidR="00FD30BE" w:rsidRPr="00283838" w:rsidRDefault="00FD30BE" w:rsidP="009148DA">
          <w:pPr>
            <w:pStyle w:val="Footer"/>
            <w:jc w:val="right"/>
            <w:rPr>
              <w:sz w:val="16"/>
              <w:szCs w:val="16"/>
            </w:rPr>
          </w:pPr>
          <w:r w:rsidRPr="00283838">
            <w:rPr>
              <w:sz w:val="16"/>
              <w:szCs w:val="16"/>
            </w:rPr>
            <w:t xml:space="preserve">Page </w:t>
          </w:r>
          <w:r w:rsidRPr="00283838">
            <w:rPr>
              <w:sz w:val="16"/>
              <w:szCs w:val="16"/>
            </w:rPr>
            <w:fldChar w:fldCharType="begin"/>
          </w:r>
          <w:r w:rsidRPr="00283838">
            <w:rPr>
              <w:sz w:val="16"/>
              <w:szCs w:val="16"/>
            </w:rPr>
            <w:instrText xml:space="preserve"> PAGE  \* Arabic  \* MERGEFORMAT </w:instrText>
          </w:r>
          <w:r w:rsidRPr="00283838">
            <w:rPr>
              <w:sz w:val="16"/>
              <w:szCs w:val="16"/>
            </w:rPr>
            <w:fldChar w:fldCharType="separate"/>
          </w:r>
          <w:r w:rsidR="004B2221">
            <w:rPr>
              <w:noProof/>
              <w:sz w:val="16"/>
              <w:szCs w:val="16"/>
            </w:rPr>
            <w:t>1</w:t>
          </w:r>
          <w:r w:rsidRPr="00283838">
            <w:rPr>
              <w:sz w:val="16"/>
              <w:szCs w:val="16"/>
            </w:rPr>
            <w:fldChar w:fldCharType="end"/>
          </w:r>
          <w:r w:rsidRPr="00283838">
            <w:rPr>
              <w:sz w:val="16"/>
              <w:szCs w:val="16"/>
            </w:rPr>
            <w:t xml:space="preserve"> of </w:t>
          </w:r>
          <w:r w:rsidRPr="00283838">
            <w:rPr>
              <w:sz w:val="16"/>
              <w:szCs w:val="16"/>
            </w:rPr>
            <w:fldChar w:fldCharType="begin"/>
          </w:r>
          <w:r w:rsidRPr="00283838">
            <w:rPr>
              <w:sz w:val="16"/>
              <w:szCs w:val="16"/>
            </w:rPr>
            <w:instrText xml:space="preserve"> NUMPAGES  \* Arabic  \* MERGEFORMAT </w:instrText>
          </w:r>
          <w:r w:rsidRPr="00283838">
            <w:rPr>
              <w:sz w:val="16"/>
              <w:szCs w:val="16"/>
            </w:rPr>
            <w:fldChar w:fldCharType="separate"/>
          </w:r>
          <w:r w:rsidR="004B2221">
            <w:rPr>
              <w:noProof/>
              <w:sz w:val="16"/>
              <w:szCs w:val="16"/>
            </w:rPr>
            <w:t>9</w:t>
          </w:r>
          <w:r w:rsidRPr="00283838">
            <w:rPr>
              <w:sz w:val="16"/>
              <w:szCs w:val="16"/>
            </w:rPr>
            <w:fldChar w:fldCharType="end"/>
          </w:r>
        </w:p>
        <w:p w14:paraId="0372383B" w14:textId="3AEC5063" w:rsidR="00FD30BE" w:rsidRPr="00283838" w:rsidRDefault="00FD30BE" w:rsidP="009148DA">
          <w:pPr>
            <w:pStyle w:val="Footer"/>
            <w:jc w:val="right"/>
            <w:rPr>
              <w:sz w:val="16"/>
              <w:szCs w:val="16"/>
            </w:rPr>
          </w:pPr>
          <w:r w:rsidRPr="00283838">
            <w:rPr>
              <w:sz w:val="16"/>
              <w:szCs w:val="16"/>
            </w:rPr>
            <w:t>Document X20-100</w:t>
          </w:r>
          <w:r w:rsidR="009407BA">
            <w:rPr>
              <w:sz w:val="16"/>
              <w:szCs w:val="16"/>
            </w:rPr>
            <w:t>10</w:t>
          </w:r>
        </w:p>
      </w:tc>
    </w:tr>
  </w:tbl>
  <w:p w14:paraId="16B8469B" w14:textId="77777777" w:rsidR="00135BAF" w:rsidRPr="00283838" w:rsidRDefault="00135BAF" w:rsidP="00FD30BE">
    <w:pPr>
      <w:pStyle w:val="Footer"/>
      <w:rPr>
        <w:rStyle w:val="LogoportDoNotTranslate"/>
        <w:rFonts w:ascii="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13C51" w14:textId="77777777" w:rsidR="002369FF" w:rsidRDefault="002369FF" w:rsidP="00135BAF">
      <w:pPr>
        <w:spacing w:before="0"/>
      </w:pPr>
      <w:r>
        <w:separator/>
      </w:r>
    </w:p>
  </w:footnote>
  <w:footnote w:type="continuationSeparator" w:id="0">
    <w:p w14:paraId="6285922E" w14:textId="77777777" w:rsidR="002369FF" w:rsidRDefault="002369FF"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2369FF">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2369FF">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2369FF"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th-TH"/>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53B71"/>
    <w:rsid w:val="00083830"/>
    <w:rsid w:val="000C754A"/>
    <w:rsid w:val="001113BE"/>
    <w:rsid w:val="00122A75"/>
    <w:rsid w:val="0013441E"/>
    <w:rsid w:val="00135BAF"/>
    <w:rsid w:val="001660A7"/>
    <w:rsid w:val="00166D21"/>
    <w:rsid w:val="00176831"/>
    <w:rsid w:val="001858E7"/>
    <w:rsid w:val="002052C3"/>
    <w:rsid w:val="002237A3"/>
    <w:rsid w:val="002369FF"/>
    <w:rsid w:val="0024259A"/>
    <w:rsid w:val="00271658"/>
    <w:rsid w:val="00283838"/>
    <w:rsid w:val="002B614E"/>
    <w:rsid w:val="002D0B4E"/>
    <w:rsid w:val="002D193A"/>
    <w:rsid w:val="002F4512"/>
    <w:rsid w:val="00305E25"/>
    <w:rsid w:val="00312FCA"/>
    <w:rsid w:val="00332B46"/>
    <w:rsid w:val="00346127"/>
    <w:rsid w:val="00374E8C"/>
    <w:rsid w:val="0038410A"/>
    <w:rsid w:val="003D11D6"/>
    <w:rsid w:val="00404D8A"/>
    <w:rsid w:val="00426778"/>
    <w:rsid w:val="0045633F"/>
    <w:rsid w:val="004B2221"/>
    <w:rsid w:val="004D7362"/>
    <w:rsid w:val="00512626"/>
    <w:rsid w:val="00512CB6"/>
    <w:rsid w:val="00515B2A"/>
    <w:rsid w:val="005534D9"/>
    <w:rsid w:val="00556312"/>
    <w:rsid w:val="005634F2"/>
    <w:rsid w:val="005A0CAB"/>
    <w:rsid w:val="005B701D"/>
    <w:rsid w:val="005D0F45"/>
    <w:rsid w:val="005E14E0"/>
    <w:rsid w:val="005E272E"/>
    <w:rsid w:val="005E4C7D"/>
    <w:rsid w:val="005F2C23"/>
    <w:rsid w:val="005F69B1"/>
    <w:rsid w:val="00602B1E"/>
    <w:rsid w:val="00640CCA"/>
    <w:rsid w:val="00641E1F"/>
    <w:rsid w:val="00665288"/>
    <w:rsid w:val="006738DF"/>
    <w:rsid w:val="00691A1E"/>
    <w:rsid w:val="006C229C"/>
    <w:rsid w:val="007506DC"/>
    <w:rsid w:val="00792A9C"/>
    <w:rsid w:val="007A7516"/>
    <w:rsid w:val="007C458C"/>
    <w:rsid w:val="007E13EA"/>
    <w:rsid w:val="007E2CE7"/>
    <w:rsid w:val="007E5E82"/>
    <w:rsid w:val="00824357"/>
    <w:rsid w:val="00835503"/>
    <w:rsid w:val="0085590C"/>
    <w:rsid w:val="00873C81"/>
    <w:rsid w:val="0088333F"/>
    <w:rsid w:val="00885A8A"/>
    <w:rsid w:val="00887D20"/>
    <w:rsid w:val="0089029D"/>
    <w:rsid w:val="008B4B9A"/>
    <w:rsid w:val="008C225D"/>
    <w:rsid w:val="008D1DE5"/>
    <w:rsid w:val="008E1EF9"/>
    <w:rsid w:val="008F1A68"/>
    <w:rsid w:val="00924DE4"/>
    <w:rsid w:val="0093435F"/>
    <w:rsid w:val="009401E7"/>
    <w:rsid w:val="009407BA"/>
    <w:rsid w:val="00957129"/>
    <w:rsid w:val="009649F1"/>
    <w:rsid w:val="00967E5E"/>
    <w:rsid w:val="00984C45"/>
    <w:rsid w:val="00997BDF"/>
    <w:rsid w:val="009A26C4"/>
    <w:rsid w:val="009C38C5"/>
    <w:rsid w:val="009F297D"/>
    <w:rsid w:val="00A00EDE"/>
    <w:rsid w:val="00A127B8"/>
    <w:rsid w:val="00A12BB1"/>
    <w:rsid w:val="00A25F2E"/>
    <w:rsid w:val="00A356F2"/>
    <w:rsid w:val="00A4116B"/>
    <w:rsid w:val="00A72F2C"/>
    <w:rsid w:val="00A867AC"/>
    <w:rsid w:val="00AA2806"/>
    <w:rsid w:val="00AA6021"/>
    <w:rsid w:val="00AB7196"/>
    <w:rsid w:val="00AC5959"/>
    <w:rsid w:val="00B1406A"/>
    <w:rsid w:val="00B471C1"/>
    <w:rsid w:val="00B74597"/>
    <w:rsid w:val="00BA0A3E"/>
    <w:rsid w:val="00BC2241"/>
    <w:rsid w:val="00BC390A"/>
    <w:rsid w:val="00BD7E90"/>
    <w:rsid w:val="00BE4823"/>
    <w:rsid w:val="00BE678E"/>
    <w:rsid w:val="00C36C80"/>
    <w:rsid w:val="00C7130E"/>
    <w:rsid w:val="00CF3FC8"/>
    <w:rsid w:val="00D054D9"/>
    <w:rsid w:val="00D16A2D"/>
    <w:rsid w:val="00D5280E"/>
    <w:rsid w:val="00D92D70"/>
    <w:rsid w:val="00D95884"/>
    <w:rsid w:val="00DC7D3F"/>
    <w:rsid w:val="00DD41EA"/>
    <w:rsid w:val="00E6432D"/>
    <w:rsid w:val="00E74A34"/>
    <w:rsid w:val="00EC152D"/>
    <w:rsid w:val="00ED23F6"/>
    <w:rsid w:val="00ED5580"/>
    <w:rsid w:val="00EF3013"/>
    <w:rsid w:val="00F3569F"/>
    <w:rsid w:val="00FD30BE"/>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73EBC116-5578-42C1-985D-EEE4B86192B3}"/>
  <w:documentProtection w:edit="forms" w:enforcement="true" w:cryptProviderType="rsaFull" w:cryptAlgorithmClass="hash" w:cryptAlgorithmType="typeAny" w:cryptAlgorithmSid="4" w:cryptSpinCount="50000" w:hash="a0SEA1SuwWNpL+pqYfiOcAtSYHw=" w:salt="HnIQFGIGM5vXdqXMqI4VR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37EC4D81-5711-4732-9A48-D34D71B64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9</Pages>
  <Words>4550</Words>
  <Characters>25938</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56</cp:revision>
  <cp:lastPrinted>2016-07-25T19:20:00Z</cp:lastPrinted>
  <dcterms:created xsi:type="dcterms:W3CDTF">2015-05-15T21:45:00Z</dcterms:created>
  <dcterms:modified xsi:type="dcterms:W3CDTF">2019-10-01T22:27:00Z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