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2C47E1">
      <w:pPr>
        <w:spacing w:before="240"/>
        <w:jc w:val="left"/>
      </w:pPr>
      <w:bookmarkStart w:id="0" w:name="_Toc261346423"/>
      <w:r>
        <w:rPr>
          <w:sz w:val="32"/>
          <w:szCs w:val="32"/>
        </w:rPr>
        <w:t>Bestemmelser som gjelder for de enkelte land</w:t>
      </w:r>
    </w:p>
    <w:p w14:paraId="576679B2" w14:textId="106BD5E2" w:rsidR="00374E8C" w:rsidRPr="004D7362" w:rsidRDefault="00374E8C" w:rsidP="00374E8C">
      <w:pPr>
        <w:spacing w:before="360"/>
      </w:pPr>
      <w:r>
        <w:t>De landsspesifikke bestemmelsene nedenfor erstatter eller supplerer de tilsvarende bestemmelsene i Microsoft Forretnings- og tjenesteavtale som angitt:</w:t>
      </w:r>
    </w:p>
    <w:p w14:paraId="115790C9" w14:textId="567FA0AD" w:rsidR="00374E8C" w:rsidRPr="004D7362" w:rsidRDefault="00374E8C" w:rsidP="00404D8A">
      <w:pPr>
        <w:pStyle w:val="Heading1"/>
        <w:numPr>
          <w:ilvl w:val="0"/>
          <w:numId w:val="30"/>
        </w:numPr>
        <w:spacing w:after="0"/>
        <w:ind w:hanging="720"/>
      </w:pPr>
      <w:r>
        <w:rPr>
          <w:rFonts w:cs="Arial"/>
        </w:rPr>
        <w:t>Landsspesifikke bestemmelser som fastsettes i henhold til sted.</w:t>
      </w:r>
      <w:bookmarkEnd w:id="0"/>
    </w:p>
    <w:p w14:paraId="675A30CE" w14:textId="491FB839" w:rsidR="00374E8C" w:rsidRPr="004D7362" w:rsidRDefault="00374E8C" w:rsidP="00374E8C">
      <w:r>
        <w:t>For Kunder som befinner seg i et av landene som er nevnt i dette punktet, punkt 1, erstatter eller supplerer de følgende landsspesifikke bestemmelsene de tilsvarende bestemmelsene som beskrevet nedenfor:</w:t>
      </w:r>
    </w:p>
    <w:p w14:paraId="0A0F3B1C" w14:textId="77777777" w:rsidR="00374E8C" w:rsidRPr="00743B37" w:rsidRDefault="00374E8C" w:rsidP="00374E8C">
      <w:pPr>
        <w:keepNext/>
        <w:shd w:val="clear" w:color="auto" w:fill="000000"/>
        <w:spacing w:after="120"/>
        <w:rPr>
          <w:color w:val="FFFFFF" w:themeColor="background1"/>
        </w:rPr>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5E3A757F" w:rsidR="00374E8C" w:rsidRPr="00B471C1" w:rsidRDefault="00374E8C" w:rsidP="00374E8C">
            <w:pPr>
              <w:spacing w:after="120"/>
              <w:ind w:left="86" w:right="86"/>
              <w:rPr>
                <w:b/>
                <w:bCs/>
              </w:rPr>
            </w:pPr>
            <w:r>
              <w:rPr>
                <w:b/>
                <w:bCs/>
              </w:rPr>
              <w:t xml:space="preserve">Punktet med overskriften </w:t>
            </w:r>
            <w:r w:rsidR="00262261">
              <w:rPr>
                <w:b/>
                <w:bCs/>
              </w:rPr>
              <w:t>“</w:t>
            </w:r>
            <w:r>
              <w:rPr>
                <w:b/>
                <w:bCs/>
              </w:rPr>
              <w:t>Begrensede rettigheter</w:t>
            </w:r>
            <w:r w:rsidR="00262261">
              <w:rPr>
                <w:b/>
                <w:bCs/>
              </w:rPr>
              <w:t>”</w:t>
            </w:r>
            <w:r>
              <w:rPr>
                <w:b/>
                <w:bCs/>
              </w:rPr>
              <w:t xml:space="preserve"> skal suppleres med følgende:</w:t>
            </w:r>
          </w:p>
        </w:tc>
      </w:tr>
    </w:tbl>
    <w:p w14:paraId="2E2C40DC" w14:textId="0FEF69E3" w:rsidR="00374E8C" w:rsidRPr="004D7362" w:rsidRDefault="00374E8C" w:rsidP="00374E8C">
      <w:pPr>
        <w:spacing w:after="240"/>
        <w:ind w:left="1080" w:hanging="360"/>
      </w:pPr>
      <w:r>
        <w:rPr>
          <w:b/>
          <w:bCs/>
        </w:rPr>
        <w:t>d.</w:t>
      </w:r>
      <w:r>
        <w:rPr>
          <w:b/>
          <w:bCs/>
        </w:rPr>
        <w:tab/>
        <w:t>Forbrukerbeføyelser.</w:t>
      </w:r>
      <w:r w:rsidR="00262261">
        <w:t xml:space="preserve"> </w:t>
      </w:r>
      <w:r>
        <w:t>Uavhengig av denne avtalen (eller noen Tilleggsavtale) kan forbrukere ha visse rettigheter eller beføyelser i henhold til Competition and Consumer Act 2010 (Cth) og lignende stats- og territorielover i Australia som medfører at erstatningsansvar ikke kan fraskrives. I så fall skal slikt erstatningsansvar, i den største grad det tillates av gjeldende lovgivning, være begrenset, etter Microsofts valg, når det gjelder varer til enten (1) omlevering av varene eller (2) å utbedre mangler ved varene, og når det gjelder Faglige Tjenester, til enten (1) omlevering av de Faglige Tjenestene eller (2) kostnaden for omlevering av de Faglige Tjenestene.</w:t>
      </w:r>
      <w:r w:rsidR="00262261">
        <w:t xml:space="preserve"> </w:t>
      </w:r>
      <w:r>
        <w:t>Australsk lov krever at vi varsler forbrukere som kjøper varer fra Microsoft, om følgende: Våre varer leveres med begrensede rettigheter som ikke kan ekskluderes i henhold til australsk forbrukerlovgivning. Du har rett til en omlevering eller tilbakebetaling ved betydelig svikt og kompensasjon for eventuelle andre tap og skader som med rimelighet kan forutses. Du har også rett til å få varene reparert eller erstattet hvis varene ikke holder akseptabel kvalitet, og svikten ikke er en vesentlig svikt.</w:t>
      </w:r>
    </w:p>
    <w:p w14:paraId="074C11C2" w14:textId="0BA5FBA6" w:rsidR="00374E8C" w:rsidRPr="00743B37" w:rsidRDefault="00374E8C" w:rsidP="00374E8C">
      <w:pPr>
        <w:keepNext/>
        <w:shd w:val="clear" w:color="auto" w:fill="000000"/>
        <w:spacing w:before="360" w:after="120"/>
        <w:rPr>
          <w:color w:val="FFFFFF" w:themeColor="background1"/>
        </w:rPr>
      </w:pPr>
      <w:r>
        <w:rPr>
          <w:b/>
          <w:bCs/>
          <w:color w:val="FFFFFF"/>
        </w:rPr>
        <w:t>Bangladesh, India, Indonesia, Myanmar, Folkerepublikken Kina, Filippinene, Sri Lanka, Thailand og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221A6F7C" w:rsidR="00374E8C" w:rsidRPr="00B471C1" w:rsidRDefault="00374E8C" w:rsidP="00305E25">
            <w:pPr>
              <w:keepNext/>
              <w:spacing w:after="120"/>
              <w:ind w:left="86" w:right="86"/>
              <w:rPr>
                <w:b/>
                <w:bCs/>
              </w:rPr>
            </w:pPr>
            <w:r>
              <w:rPr>
                <w:b/>
                <w:bCs/>
              </w:rPr>
              <w:t xml:space="preserve">Erstatt underpunktet med overskriften </w:t>
            </w:r>
            <w:r w:rsidR="00262261">
              <w:rPr>
                <w:b/>
                <w:bCs/>
              </w:rPr>
              <w:t>“</w:t>
            </w:r>
            <w:r>
              <w:rPr>
                <w:b/>
                <w:bCs/>
              </w:rPr>
              <w:t>Avgjørelse av tvister</w:t>
            </w:r>
            <w:r w:rsidR="00262261">
              <w:rPr>
                <w:b/>
                <w:bCs/>
              </w:rPr>
              <w:t>”</w:t>
            </w:r>
            <w:r>
              <w:rPr>
                <w:b/>
                <w:bCs/>
              </w:rPr>
              <w:t xml:space="preserve"> med følgende:</w:t>
            </w:r>
          </w:p>
        </w:tc>
      </w:tr>
    </w:tbl>
    <w:p w14:paraId="60D30881" w14:textId="578CFD21" w:rsidR="00374E8C" w:rsidRPr="004D7362" w:rsidRDefault="00374E8C" w:rsidP="00B471C1">
      <w:pPr>
        <w:ind w:left="1080"/>
      </w:pPr>
      <w:r>
        <w:rPr>
          <w:b/>
          <w:bCs/>
        </w:rPr>
        <w:t>Avgjørelse av tvister.</w:t>
      </w:r>
      <w:r w:rsidR="00262261">
        <w:rPr>
          <w:b/>
          <w:bCs/>
        </w:rPr>
        <w:t xml:space="preserve"> </w:t>
      </w:r>
      <w:r>
        <w:rPr>
          <w:bCs/>
        </w:rPr>
        <w:t>Hvis det fremmes søksmål med grunnlag i denne avtalen i et av landene ovenfor (inkludert enhver avtale som omfatter disse vilkårene), godtar partene at saken skal løses endelig ved voldgift i samsvar med vilkårene i dette punktet.</w:t>
      </w:r>
      <w:r w:rsidR="00262261">
        <w:rPr>
          <w:b/>
          <w:bCs/>
        </w:rPr>
        <w:t xml:space="preserve"> </w:t>
      </w:r>
      <w:r>
        <w:t>Voldgiftsdommerens avgjørelse skal være endelig, bindende og uangripelig og kan brukes som grunnlag for dom i de ovennevnte landene eller andre steder.</w:t>
      </w:r>
      <w:r w:rsidR="00262261">
        <w:t xml:space="preserve"> </w:t>
      </w:r>
      <w:r>
        <w:t>Så langt det tillates av gjeldende lovgivning, fraskriver partene seg retten til å fremme noen form for anke eller lignende regress for en domstol.</w:t>
      </w:r>
      <w:r w:rsidR="00262261">
        <w:t xml:space="preserve"> </w:t>
      </w:r>
      <w:r>
        <w:t>Disse valgene av verneting hindrer ikke partene i å søke midlertidig forføyning hva angår krenkelse av immaterielle rettigheter eller taushetspliktsbrudd i ethvert egnet verneting.</w:t>
      </w:r>
      <w:r w:rsidR="00262261">
        <w:t xml:space="preserve"> </w:t>
      </w:r>
      <w:r>
        <w:t>Språket for voldgiften skal være engelsk.</w:t>
      </w:r>
      <w:r w:rsidR="00262261">
        <w:t xml:space="preserve"> </w:t>
      </w:r>
      <w:r>
        <w:t>I tillegg gjelder følgende vilkår for landene som er oppgitt nedenfor.</w:t>
      </w:r>
    </w:p>
    <w:p w14:paraId="1AFA36C6" w14:textId="53DD414F" w:rsidR="00374E8C" w:rsidRPr="004D7362" w:rsidRDefault="00374E8C" w:rsidP="00374E8C">
      <w:pPr>
        <w:ind w:left="1080"/>
      </w:pPr>
      <w:r>
        <w:rPr>
          <w:b/>
          <w:bCs/>
        </w:rPr>
        <w:t>Bangladesh, Indonesia, Sri Lanka, Thailand og Vietnam.</w:t>
      </w:r>
      <w:r w:rsidR="00262261">
        <w:t xml:space="preserve"> </w:t>
      </w:r>
      <w:r>
        <w:t>Enhver tvist som oppstår som en følge av eller i forbindelse med denne avtalen (inkludert en eventuell Tilleggsavtale), inkludert eventuelle spørsmål om avtalens eksistens, gyldighet eller avslutning, skal henvises til og løses ved voldgift i Singapore i samsvar med Arbitration Rules of the Singapore International Arbitration Centre (SIAC), og SIACs regler skal anses å være innarbeidet i dette punktet ved henvisning.</w:t>
      </w:r>
      <w:r w:rsidR="00262261">
        <w:t xml:space="preserve"> </w:t>
      </w:r>
      <w:r>
        <w:t>Tribunalet skal bestå av en voldgiftsdommer som skal utpekes av formannen for SAIC.</w:t>
      </w:r>
      <w:r w:rsidR="00262261">
        <w:t xml:space="preserve"> </w:t>
      </w:r>
      <w:r>
        <w:rPr>
          <w:bCs/>
        </w:rPr>
        <w:t>Voldgiftss</w:t>
      </w:r>
      <w:r>
        <w:t>aken skal foregå på engelsk.</w:t>
      </w:r>
    </w:p>
    <w:p w14:paraId="0C1411B7" w14:textId="35F267F9" w:rsidR="00374E8C" w:rsidRPr="004D7362" w:rsidRDefault="00374E8C" w:rsidP="00374E8C">
      <w:pPr>
        <w:ind w:left="1080"/>
      </w:pPr>
      <w:r>
        <w:rPr>
          <w:b/>
        </w:rPr>
        <w:t>India.</w:t>
      </w:r>
      <w:r w:rsidR="00262261">
        <w:t xml:space="preserve"> </w:t>
      </w:r>
      <w:r>
        <w:t>Voldgiften skal gjennomføres i samsvar med International Arbitration Rules of the Singapore International Arbitration Centre (</w:t>
      </w:r>
      <w:r w:rsidR="00262261">
        <w:t>“</w:t>
      </w:r>
      <w:r>
        <w:t>SIAC</w:t>
      </w:r>
      <w:r w:rsidR="00262261">
        <w:t>”</w:t>
      </w:r>
      <w:r>
        <w:t xml:space="preserve">), og disse reglene anses som innarbeidet ved henvisning i dette underpunktet. Tribunalet skal bestå av en </w:t>
      </w:r>
      <w:r>
        <w:lastRenderedPageBreak/>
        <w:t>voldgiftsdommer som skal utpekes av formannen for SAIC. Voldgiftspråket skal være engelsk, og voldgiften skal gjennomføres i Singapore.</w:t>
      </w:r>
      <w:r w:rsidR="00262261">
        <w:t xml:space="preserve"> </w:t>
      </w:r>
      <w:r>
        <w:t>Voldgiftsdommerens beslutning er endelig og bindende.</w:t>
      </w:r>
      <w:r w:rsidR="00262261">
        <w:t xml:space="preserve"> </w:t>
      </w:r>
      <w:r>
        <w:t>Domstolen i New Delhi er eksklusiv jurisdiksjon for behandling av alle søksmål knyttet til håndhevelse av kjennelsen og/eller eventuell midlertidig beskyttelse.</w:t>
      </w:r>
    </w:p>
    <w:p w14:paraId="78F84D67" w14:textId="170C9196" w:rsidR="00374E8C" w:rsidRPr="004D7362" w:rsidRDefault="00374E8C" w:rsidP="00374E8C">
      <w:pPr>
        <w:ind w:left="1080"/>
      </w:pPr>
      <w:r>
        <w:rPr>
          <w:b/>
        </w:rPr>
        <w:t>Folkerepublikken Kina.</w:t>
      </w:r>
      <w:r w:rsidR="00262261">
        <w:rPr>
          <w:b/>
        </w:rPr>
        <w:t xml:space="preserve"> </w:t>
      </w:r>
      <w:r>
        <w:t>Enhver tvist som oppstår som følge av eller i forbindelse med denne avtalen (inkludert eventuelle Tilleggsavtaler), inkludert eventuelle spørsmål om avtalens eksistens, gyldighet eller avslutning, underlegges bindende voldgift ved China International Economic and Trade Arbitration Commission (CIETAC) i Beijing i samsvar med CIETACs til enhver tid gjeldende regler.</w:t>
      </w:r>
    </w:p>
    <w:p w14:paraId="68BE63E6" w14:textId="2AAF577F" w:rsidR="00374E8C" w:rsidRPr="004D7362" w:rsidRDefault="00374E8C" w:rsidP="00374E8C">
      <w:pPr>
        <w:ind w:left="1080"/>
      </w:pPr>
      <w:r>
        <w:rPr>
          <w:b/>
        </w:rPr>
        <w:t>Filippinene.</w:t>
      </w:r>
      <w:r w:rsidR="00262261">
        <w:t xml:space="preserve"> </w:t>
      </w:r>
      <w:r>
        <w:t>Enhver tvist som oppstår som en følge av eller i forbindelse med denne avtalen eller en eventuell Tilleggsavtale, inkludert eventuelle spørsmål om avtalens eksistens, gyldighet eller avslutning, skal henvises til og løses ved voldgift i Singapore i samsvar med Arbitration Rules of the Singapore International Arbitration Centre (SIAC), og SIACs regler skal anses å være innarbeidet i dette punktet ved henvisning.</w:t>
      </w:r>
      <w:r w:rsidR="00262261">
        <w:t xml:space="preserve"> </w:t>
      </w:r>
      <w:r>
        <w:t>Tribunalet skal bestå av en voldgiftsdommer som skal utpekes av formannen for SAIC.</w:t>
      </w:r>
    </w:p>
    <w:p w14:paraId="6B0B5594" w14:textId="4FF331E7" w:rsidR="00374E8C" w:rsidRPr="004D7362" w:rsidRDefault="00374E8C" w:rsidP="00374E8C">
      <w:pPr>
        <w:ind w:left="1080"/>
      </w:pPr>
      <w:r>
        <w:t>Enhver tvist som oppstår som en følge av eller i tilknytning til en hvilken som helst tjenestebeskrivelse, inkludert eventuelle spørsmål om tjenestebeskrivelsens eksistens, gyldighet eller opphør, skal løses ved voldgift i samsvar med de til enhver tid gjeldende UNCITRAL Arbitration Rules.</w:t>
      </w:r>
      <w:r w:rsidR="00262261">
        <w:t xml:space="preserve"> </w:t>
      </w:r>
      <w:r>
        <w:t>Voldgiftssaken skal finne sted i Singapore.</w:t>
      </w:r>
      <w:r w:rsidR="00262261">
        <w:t xml:space="preserve"> </w:t>
      </w:r>
      <w:r>
        <w:rPr>
          <w:bCs/>
        </w:rPr>
        <w:t>Voldgiftss</w:t>
      </w:r>
      <w:r>
        <w:t>aken skal foregå på engelsk.</w:t>
      </w:r>
    </w:p>
    <w:p w14:paraId="2CDF059A" w14:textId="77777777" w:rsidR="00374E8C" w:rsidRPr="00743B37" w:rsidRDefault="00374E8C" w:rsidP="00374E8C">
      <w:pPr>
        <w:keepNext/>
        <w:shd w:val="clear" w:color="auto" w:fill="000000"/>
        <w:spacing w:before="360" w:after="120"/>
        <w:rPr>
          <w:color w:val="FFFFFF" w:themeColor="background1"/>
        </w:rPr>
      </w:pPr>
      <w:r>
        <w:rPr>
          <w:b/>
          <w:bCs/>
          <w:color w:val="FFFFFF"/>
        </w:rPr>
        <w:t>Bangladesh, Indonesia og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08E77909" w:rsidR="00374E8C" w:rsidRPr="00B471C1" w:rsidRDefault="00374E8C" w:rsidP="000C754A">
            <w:pPr>
              <w:keepNext/>
              <w:spacing w:after="120"/>
              <w:ind w:left="86" w:right="86"/>
              <w:rPr>
                <w:b/>
                <w:bCs/>
              </w:rPr>
            </w:pPr>
            <w:r>
              <w:rPr>
                <w:b/>
                <w:bCs/>
              </w:rPr>
              <w:t xml:space="preserve">Tredje setning i underpunktet </w:t>
            </w:r>
            <w:r w:rsidR="00262261">
              <w:rPr>
                <w:b/>
                <w:bCs/>
              </w:rPr>
              <w:t>“</w:t>
            </w:r>
            <w:r>
              <w:rPr>
                <w:b/>
                <w:bCs/>
              </w:rPr>
              <w:t>Gjeldende lov</w:t>
            </w:r>
            <w:r w:rsidR="00262261">
              <w:rPr>
                <w:b/>
                <w:bCs/>
              </w:rPr>
              <w:t>”</w:t>
            </w:r>
            <w:r>
              <w:rPr>
                <w:b/>
                <w:bCs/>
              </w:rPr>
              <w:t xml:space="preserve"> skal erstattes med følgende:</w:t>
            </w:r>
          </w:p>
        </w:tc>
      </w:tr>
    </w:tbl>
    <w:p w14:paraId="30EBF0E2" w14:textId="7E118FF0" w:rsidR="00374E8C" w:rsidRPr="004D7362" w:rsidRDefault="000C754A" w:rsidP="00374E8C">
      <w:r>
        <w:t>Alle tvister som oppstår som følge av eller i forbindelse med Faglige Tjenester, skal være underlagt lovgivningen i Singapore.</w:t>
      </w:r>
    </w:p>
    <w:p w14:paraId="6684DD73" w14:textId="77777777" w:rsidR="00374E8C" w:rsidRPr="00743B37" w:rsidRDefault="00374E8C" w:rsidP="00374E8C">
      <w:pPr>
        <w:keepNext/>
        <w:shd w:val="clear" w:color="auto" w:fill="000000"/>
        <w:spacing w:before="360" w:after="120"/>
        <w:rPr>
          <w:color w:val="FFFFFF" w:themeColor="background1"/>
        </w:rPr>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3A3131DD" w:rsidR="00374E8C" w:rsidRPr="00B471C1" w:rsidRDefault="00374E8C" w:rsidP="008F1A68">
            <w:pPr>
              <w:keepNext/>
              <w:spacing w:after="120"/>
              <w:ind w:left="86" w:right="86"/>
              <w:rPr>
                <w:b/>
                <w:bCs/>
              </w:rPr>
            </w:pPr>
            <w:r>
              <w:rPr>
                <w:b/>
                <w:bCs/>
              </w:rPr>
              <w:t xml:space="preserve">Første setning i underpunktet </w:t>
            </w:r>
            <w:r w:rsidR="00262261">
              <w:rPr>
                <w:b/>
                <w:bCs/>
              </w:rPr>
              <w:t>“</w:t>
            </w:r>
            <w:r>
              <w:rPr>
                <w:b/>
                <w:bCs/>
              </w:rPr>
              <w:t>Gjeldende lov</w:t>
            </w:r>
            <w:r w:rsidR="00262261">
              <w:rPr>
                <w:b/>
                <w:bCs/>
              </w:rPr>
              <w:t>”</w:t>
            </w:r>
            <w:r>
              <w:rPr>
                <w:b/>
                <w:bCs/>
              </w:rPr>
              <w:t xml:space="preserve"> skal erstattes med følgende:</w:t>
            </w:r>
          </w:p>
        </w:tc>
      </w:tr>
    </w:tbl>
    <w:p w14:paraId="55E12EEB" w14:textId="5FA1D9B9" w:rsidR="00374E8C" w:rsidRPr="004D7362" w:rsidRDefault="00374E8C" w:rsidP="00374E8C">
      <w:r>
        <w:t>Vilkårene i alle Tilleggsavtaler som er inngått med et hvilket som helst av Microsofts Tilknyttede Selskaper som er lokalisert i India, skal være underlagt og tolkes i samsvar med lovgivningen i India.</w:t>
      </w:r>
    </w:p>
    <w:p w14:paraId="3AD1D9CB" w14:textId="77777777" w:rsidR="00374E8C" w:rsidRPr="00743B37" w:rsidRDefault="00374E8C" w:rsidP="00374E8C">
      <w:pPr>
        <w:keepNext/>
        <w:shd w:val="clear" w:color="auto" w:fill="000000"/>
        <w:spacing w:before="360" w:after="120"/>
        <w:rPr>
          <w:color w:val="FFFFFF" w:themeColor="background1"/>
        </w:rPr>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3F5B96C6" w:rsidR="00374E8C" w:rsidRPr="00B471C1" w:rsidRDefault="00374E8C" w:rsidP="00BE678E">
            <w:pPr>
              <w:spacing w:after="120"/>
              <w:ind w:left="86" w:right="86"/>
              <w:rPr>
                <w:b/>
                <w:bCs/>
              </w:rPr>
            </w:pPr>
            <w:r>
              <w:rPr>
                <w:b/>
                <w:bCs/>
              </w:rPr>
              <w:t xml:space="preserve">URL-adressen i punktet med overskriften </w:t>
            </w:r>
            <w:r w:rsidR="00262261">
              <w:rPr>
                <w:b/>
                <w:bCs/>
              </w:rPr>
              <w:t>“</w:t>
            </w:r>
            <w:r>
              <w:rPr>
                <w:b/>
                <w:bCs/>
              </w:rPr>
              <w:t>Definisjoner</w:t>
            </w:r>
            <w:r w:rsidR="00262261">
              <w:rPr>
                <w:b/>
                <w:bCs/>
              </w:rPr>
              <w:t>”</w:t>
            </w:r>
            <w:r>
              <w:rPr>
                <w:b/>
                <w:bCs/>
              </w:rPr>
              <w:t xml:space="preserve"> i definisjonen av Webområde for Volumlisenser skal erstattes med følgende:</w:t>
            </w:r>
          </w:p>
        </w:tc>
      </w:tr>
    </w:tbl>
    <w:p w14:paraId="1F5382D4" w14:textId="7C72D245" w:rsidR="00374E8C" w:rsidRPr="004D7362" w:rsidRDefault="00A87980"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48B32CB7" w:rsidR="00D5280E" w:rsidRPr="00B471C1" w:rsidRDefault="00D5280E" w:rsidP="00360ABF">
            <w:pPr>
              <w:spacing w:after="120"/>
              <w:ind w:left="86" w:right="86"/>
              <w:rPr>
                <w:b/>
                <w:bCs/>
              </w:rPr>
            </w:pPr>
            <w:r>
              <w:rPr>
                <w:b/>
                <w:bCs/>
              </w:rPr>
              <w:t xml:space="preserve">Underpunktet med overskriften </w:t>
            </w:r>
            <w:r w:rsidR="00262261">
              <w:rPr>
                <w:b/>
                <w:bCs/>
              </w:rPr>
              <w:t>“</w:t>
            </w:r>
            <w:r>
              <w:rPr>
                <w:b/>
                <w:bCs/>
              </w:rPr>
              <w:t>Lovvalg</w:t>
            </w:r>
            <w:r w:rsidR="00262261">
              <w:rPr>
                <w:b/>
                <w:bCs/>
              </w:rPr>
              <w:t>”</w:t>
            </w:r>
            <w:r>
              <w:rPr>
                <w:b/>
                <w:bCs/>
              </w:rPr>
              <w:t xml:space="preserve"> skal erstattes med følgende:</w:t>
            </w:r>
          </w:p>
        </w:tc>
      </w:tr>
    </w:tbl>
    <w:p w14:paraId="1AC9C3B2" w14:textId="31FE1CE7" w:rsidR="00D5280E" w:rsidRPr="004D7362" w:rsidRDefault="00D5280E" w:rsidP="00D5280E">
      <w:pPr>
        <w:spacing w:after="240"/>
      </w:pPr>
      <w:r>
        <w:t>Vilkårene i alle Tilleggsavtaler eller Tjenestebeskrivelser skal være underlagt og tolkes i samsvar med japansk lov. FN-konvensjonen om kontrakter for internasjonale løsørekjøp fra 1980 og dens beslektede dokumenter gjelder ikke for denne avtalen.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556DDB42" w:rsidR="00374E8C" w:rsidRPr="00B471C1" w:rsidRDefault="00374E8C" w:rsidP="00374E8C">
            <w:pPr>
              <w:spacing w:after="120"/>
              <w:ind w:left="86" w:right="86"/>
              <w:rPr>
                <w:b/>
                <w:bCs/>
              </w:rPr>
            </w:pPr>
            <w:r>
              <w:rPr>
                <w:b/>
                <w:bCs/>
              </w:rPr>
              <w:t xml:space="preserve">Erstatt underpunktet med overskriften </w:t>
            </w:r>
            <w:r w:rsidR="00262261">
              <w:rPr>
                <w:b/>
                <w:bCs/>
              </w:rPr>
              <w:t>“</w:t>
            </w:r>
            <w:r>
              <w:rPr>
                <w:b/>
                <w:bCs/>
              </w:rPr>
              <w:t>Avgjørelse av tvister</w:t>
            </w:r>
            <w:r w:rsidR="00262261">
              <w:rPr>
                <w:b/>
                <w:bCs/>
              </w:rPr>
              <w:t>”</w:t>
            </w:r>
            <w:r>
              <w:rPr>
                <w:b/>
                <w:bCs/>
              </w:rPr>
              <w:t xml:space="preserve"> med følgende:</w:t>
            </w:r>
          </w:p>
        </w:tc>
      </w:tr>
    </w:tbl>
    <w:p w14:paraId="2F94BFF2" w14:textId="66AC5E18" w:rsidR="00374E8C" w:rsidRPr="004D7362" w:rsidRDefault="00374E8C" w:rsidP="00374E8C">
      <w:pPr>
        <w:spacing w:after="240"/>
      </w:pPr>
      <w:r>
        <w:rPr>
          <w:color w:val="auto"/>
        </w:rPr>
        <w:t>Enhver tvist som oppstår som følge av eller i forbindelse med denne avtalen (inkludert eventuelle Tilleggsavtaler eller Tjenestebeskrivelser som omfatter disse vilkårene), inkludert eventuelle spørsmål om avtalens eksistens, gyldighet eller avslutning, er underlagt Tokyo Distriktsrett som eneste verneting.</w:t>
      </w:r>
      <w:r w:rsidR="00262261">
        <w:rPr>
          <w:color w:val="auto"/>
        </w:rPr>
        <w:t xml:space="preserve"> </w:t>
      </w:r>
      <w:r>
        <w:t xml:space="preserve">Dette valget av jurisdiksjon hindrer ikke noen av partene i å søke midlertidig forføyning i </w:t>
      </w:r>
      <w:r>
        <w:lastRenderedPageBreak/>
        <w:t>forbindelse med krenkelser av immaterielle rettigheter eller taushetsplikt i en annen aktuell jurisdiksjon.</w:t>
      </w:r>
    </w:p>
    <w:p w14:paraId="26DAF03A" w14:textId="2D3B96D9" w:rsidR="00374E8C" w:rsidRPr="00743B37" w:rsidRDefault="00374E8C" w:rsidP="00D5280E">
      <w:pPr>
        <w:keepNext/>
        <w:shd w:val="clear" w:color="auto" w:fill="000000"/>
        <w:spacing w:before="360" w:after="120"/>
        <w:rPr>
          <w:color w:val="FFFFFF" w:themeColor="background1"/>
        </w:rPr>
      </w:pPr>
      <w:r>
        <w:rPr>
          <w:b/>
          <w:bCs/>
          <w:color w:val="FFFFFF"/>
        </w:rPr>
        <w:t>New Zealand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5BF96E98" w:rsidR="00374E8C" w:rsidRPr="00B471C1" w:rsidRDefault="00374E8C" w:rsidP="00374E8C">
            <w:pPr>
              <w:keepNext/>
              <w:spacing w:after="120"/>
              <w:ind w:left="86" w:right="86"/>
              <w:rPr>
                <w:b/>
                <w:bCs/>
              </w:rPr>
            </w:pPr>
            <w:r>
              <w:rPr>
                <w:b/>
                <w:bCs/>
              </w:rPr>
              <w:t xml:space="preserve">Punktet med overskriften </w:t>
            </w:r>
            <w:r w:rsidR="00262261">
              <w:rPr>
                <w:b/>
                <w:bCs/>
              </w:rPr>
              <w:t>“</w:t>
            </w:r>
            <w:r>
              <w:rPr>
                <w:b/>
                <w:bCs/>
              </w:rPr>
              <w:t>Annet</w:t>
            </w:r>
            <w:r w:rsidR="00262261">
              <w:rPr>
                <w:b/>
                <w:bCs/>
              </w:rPr>
              <w:t>”</w:t>
            </w:r>
            <w:r>
              <w:rPr>
                <w:b/>
                <w:bCs/>
              </w:rPr>
              <w:t xml:space="preserve"> skal suppleres med følgende:</w:t>
            </w:r>
          </w:p>
        </w:tc>
      </w:tr>
    </w:tbl>
    <w:p w14:paraId="075B5088" w14:textId="2B038510" w:rsidR="00374E8C" w:rsidRPr="004D7362" w:rsidRDefault="0089029D" w:rsidP="00374E8C">
      <w:pPr>
        <w:ind w:left="1080" w:hanging="360"/>
      </w:pPr>
      <w:r>
        <w:rPr>
          <w:b/>
          <w:bCs/>
        </w:rPr>
        <w:t>o.</w:t>
      </w:r>
      <w:r>
        <w:rPr>
          <w:b/>
          <w:bCs/>
        </w:rPr>
        <w:tab/>
        <w:t>Lovbestemt ansvar.</w:t>
      </w:r>
    </w:p>
    <w:p w14:paraId="552D294D" w14:textId="671BBA0F" w:rsidR="00374E8C" w:rsidRPr="004D7362" w:rsidRDefault="00374E8C" w:rsidP="00374E8C">
      <w:pPr>
        <w:pStyle w:val="ListParagraph"/>
        <w:numPr>
          <w:ilvl w:val="0"/>
          <w:numId w:val="27"/>
        </w:numPr>
        <w:ind w:left="1440"/>
        <w:contextualSpacing w:val="0"/>
      </w:pPr>
      <w:r>
        <w:rPr>
          <w:b/>
          <w:bCs/>
        </w:rPr>
        <w:t>Foretak.</w:t>
      </w:r>
      <w:r w:rsidR="00262261">
        <w:rPr>
          <w:b/>
          <w:bCs/>
        </w:rPr>
        <w:t xml:space="preserve"> </w:t>
      </w:r>
      <w:r>
        <w:rPr>
          <w:bCs/>
        </w:rPr>
        <w:t>Når Microsoft er leverandør (slik dette begrepet defineres i Consumer Guarantees Act 1993 (CGA)) av Produktene eller de Faglige Tjenestene, bekrefter Kunden at Produktene eller de Faglige Tjenestene som er levert av Microsoft i henhold til en Tilleggsavtale eller Tjenestebeskrivelse, er anskaffet for forretningsformål (slik dette begrepet defineres i CGA), og Kunden godtar at CGA ikke gjelder for Produktene eller de Faglige Tjenestene som er levert av Microsoft.</w:t>
      </w:r>
    </w:p>
    <w:p w14:paraId="40965C25" w14:textId="0861B98D" w:rsidR="00374E8C" w:rsidRPr="004D7362" w:rsidRDefault="00374E8C" w:rsidP="00374E8C">
      <w:pPr>
        <w:pStyle w:val="ListParagraph"/>
        <w:numPr>
          <w:ilvl w:val="0"/>
          <w:numId w:val="27"/>
        </w:numPr>
        <w:ind w:left="1440"/>
        <w:contextualSpacing w:val="0"/>
      </w:pPr>
      <w:r>
        <w:rPr>
          <w:b/>
          <w:bCs/>
        </w:rPr>
        <w:t>Forbrukere.</w:t>
      </w:r>
      <w:r w:rsidR="00262261">
        <w:rPr>
          <w:b/>
          <w:bCs/>
        </w:rPr>
        <w:t xml:space="preserve"> </w:t>
      </w:r>
      <w:r>
        <w:rPr>
          <w:bCs/>
        </w:rPr>
        <w:t xml:space="preserve">Ikke noe i denne avtalen (eller noen Tilleggsavtale eller Tjenestebeskrivelse som omfatter disse vilkårene) er ment å begrense rettighetene til en </w:t>
      </w:r>
      <w:r w:rsidR="00262261">
        <w:rPr>
          <w:bCs/>
        </w:rPr>
        <w:t>“</w:t>
      </w:r>
      <w:r>
        <w:rPr>
          <w:bCs/>
        </w:rPr>
        <w:t>forbruker</w:t>
      </w:r>
      <w:r w:rsidR="00262261">
        <w:rPr>
          <w:bCs/>
        </w:rPr>
        <w:t>”</w:t>
      </w:r>
      <w:r>
        <w:rPr>
          <w:bCs/>
        </w:rPr>
        <w:t xml:space="preserve"> i henhold til CGA der denne Loven kommer til anvendelse, bortsett fra i den grad dette tillates av denne Loven, og vilkårene i denne avtalen skal endres i den grad det er nødvendig for å oppnå denne målsetningen.</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Landsspesifikke bestemmelser fastsettes av gjeldende lov.</w:t>
      </w:r>
      <w:bookmarkEnd w:id="1"/>
    </w:p>
    <w:p w14:paraId="3E12C8B3" w14:textId="66E2E9C8" w:rsidR="00374E8C" w:rsidRPr="004D7362" w:rsidRDefault="00374E8C" w:rsidP="002C47E1">
      <w:r>
        <w:t>Der loven i en av jurisdiksjonene som er nevnt nedenfor, gjelder i henhold til vilkårene i avtalen eller en rettsavgjørelse, skal nedenstående landsspesifikke bestemmelser erstatte eller supplere de tilsvarende bestemmelsene som følger:</w:t>
      </w:r>
    </w:p>
    <w:p w14:paraId="61910AFA" w14:textId="77777777" w:rsidR="00374E8C" w:rsidRPr="00743B37" w:rsidRDefault="00374E8C" w:rsidP="002C47E1">
      <w:pPr>
        <w:keepNext/>
        <w:shd w:val="clear" w:color="auto" w:fill="000000"/>
        <w:spacing w:after="120"/>
        <w:rPr>
          <w:color w:val="FFFFFF" w:themeColor="background1"/>
        </w:rPr>
      </w:pPr>
      <w:r>
        <w:rPr>
          <w:b/>
          <w:bCs/>
          <w:color w:val="FFFFFF"/>
        </w:rPr>
        <w:t>Østerrike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05605791" w:rsidR="00374E8C" w:rsidRPr="00B471C1" w:rsidRDefault="00374E8C" w:rsidP="00BC2241">
            <w:pPr>
              <w:keepNext/>
              <w:spacing w:after="120"/>
              <w:ind w:left="86" w:right="86"/>
              <w:rPr>
                <w:b/>
                <w:bCs/>
              </w:rPr>
            </w:pPr>
            <w:r>
              <w:rPr>
                <w:b/>
                <w:bCs/>
              </w:rPr>
              <w:t xml:space="preserve">Punktet med overskriften </w:t>
            </w:r>
            <w:r w:rsidR="00262261">
              <w:rPr>
                <w:b/>
                <w:bCs/>
              </w:rPr>
              <w:t>“</w:t>
            </w:r>
            <w:r>
              <w:rPr>
                <w:b/>
                <w:bCs/>
              </w:rPr>
              <w:t>Begrensede rettigheter</w:t>
            </w:r>
            <w:r w:rsidR="00262261">
              <w:rPr>
                <w:b/>
                <w:bCs/>
              </w:rPr>
              <w:t>”</w:t>
            </w:r>
            <w:r>
              <w:rPr>
                <w:b/>
                <w:bCs/>
              </w:rPr>
              <w:t xml:space="preserve"> skal suppleres med følgende:</w:t>
            </w:r>
          </w:p>
        </w:tc>
      </w:tr>
    </w:tbl>
    <w:p w14:paraId="67ECE681" w14:textId="769DD1AD" w:rsidR="00374E8C" w:rsidRPr="004D7362" w:rsidRDefault="00374E8C" w:rsidP="002052C3">
      <w:pPr>
        <w:pStyle w:val="ListParagraph"/>
        <w:numPr>
          <w:ilvl w:val="0"/>
          <w:numId w:val="53"/>
        </w:numPr>
        <w:ind w:left="1080"/>
      </w:pPr>
      <w:r>
        <w:rPr>
          <w:b/>
          <w:bCs/>
        </w:rPr>
        <w:t>Avtalte egenskaper: krav som skyldes kvalitetsmangler og vanhjemmel.</w:t>
      </w:r>
      <w:r w:rsidR="00262261">
        <w:t xml:space="preserve"> </w:t>
      </w:r>
      <w:r>
        <w:t xml:space="preserve">I den grad Microsoft er pliktig til å levere en løsøregjenstand som ennå ikke er produsert (herzustellende, bewegliche Sache), eller i den grad Microsofts Faglige Tjenester er, unntaksvis, betraktet som arbeidsytelser (Werkleistungen), gjelder bestemmelsene som følger av d. til i. i dette punktet, for krav som skyldes kvalitetsmangler eller vanhjemmel (under fellesbetegnelsen </w:t>
      </w:r>
      <w:r w:rsidR="00262261">
        <w:t>“</w:t>
      </w:r>
      <w:r>
        <w:t>Mangler</w:t>
      </w:r>
      <w:r w:rsidR="00262261">
        <w:t>”</w:t>
      </w:r>
      <w:r>
        <w:t xml:space="preserve">), men bestemmelsene gjelder ikke for krav i forbindelse med erstatning eller godtgjørelse for utlegg. Bestemmelsene i punktet med overskriften </w:t>
      </w:r>
      <w:r w:rsidR="00262261">
        <w:t>“</w:t>
      </w:r>
      <w:r>
        <w:t>Begrensning av ansvar</w:t>
      </w:r>
      <w:r w:rsidR="00262261">
        <w:t>”</w:t>
      </w:r>
      <w:r>
        <w:t>, skal gjelde for krav om erstatning eller godtgjørelse av utlegg som skyldes mangler.</w:t>
      </w:r>
    </w:p>
    <w:p w14:paraId="0653D38F" w14:textId="15005989" w:rsidR="00374E8C" w:rsidRPr="004D7362" w:rsidRDefault="00374E8C" w:rsidP="002052C3">
      <w:pPr>
        <w:pStyle w:val="ListParagraph"/>
        <w:numPr>
          <w:ilvl w:val="0"/>
          <w:numId w:val="53"/>
        </w:numPr>
        <w:ind w:left="1080"/>
        <w:contextualSpacing w:val="0"/>
      </w:pPr>
      <w:r>
        <w:rPr>
          <w:b/>
          <w:bCs/>
        </w:rPr>
        <w:t>Begrensede rettigheter i tilfeller av forsettlig fortielse av en mangel.</w:t>
      </w:r>
      <w:r w:rsidR="00262261">
        <w:t xml:space="preserve"> </w:t>
      </w:r>
      <w:r>
        <w:t>Kundens rettigheter og rettighetenes utløp skal fastsettes utelukkende i samsvar med gjeldende lovgivning i tilfeller av forsettlig fortielse av en mangel (arglistiges Verschweigen).</w:t>
      </w:r>
    </w:p>
    <w:p w14:paraId="58E7CF9E" w14:textId="0E2CECCC" w:rsidR="00374E8C" w:rsidRPr="004D7362" w:rsidRDefault="00374E8C" w:rsidP="002052C3">
      <w:pPr>
        <w:pStyle w:val="ListParagraph"/>
        <w:numPr>
          <w:ilvl w:val="0"/>
          <w:numId w:val="53"/>
        </w:numPr>
        <w:ind w:left="1080"/>
        <w:contextualSpacing w:val="0"/>
      </w:pPr>
      <w:r>
        <w:rPr>
          <w:b/>
          <w:bCs/>
        </w:rPr>
        <w:t>Spesifiserte programvareegenskaper.</w:t>
      </w:r>
      <w:r w:rsidR="00262261">
        <w:t xml:space="preserve"> </w:t>
      </w:r>
      <w:r>
        <w:t>Microsoft informerer kunden uttrykkelig om at det ikke er mulig, med utgangspunkt i gjeldende teknologi, å utvikle komplekse programvareprodukter som er fullstendig fri for tekniske mangler. I henhold til egenskapene som er uttrykkelig spesifisert i avtalen (vertragliche Beschaffenheit) i forbindelse med programvare som skal leveres av Microsoft, kreves det ikke at programvaren er fullstendig fri for programmeringsfeil, men bare at programvaren er fri for programmeringsfeil som på en vesentlig måte svekker bruken av programvaren.</w:t>
      </w:r>
    </w:p>
    <w:p w14:paraId="5014C2DB" w14:textId="4D711402" w:rsidR="00374E8C" w:rsidRPr="004D7362" w:rsidRDefault="00374E8C" w:rsidP="002052C3">
      <w:pPr>
        <w:pStyle w:val="ListParagraph"/>
        <w:numPr>
          <w:ilvl w:val="0"/>
          <w:numId w:val="53"/>
        </w:numPr>
        <w:ind w:left="1080"/>
        <w:contextualSpacing w:val="0"/>
      </w:pPr>
      <w:r>
        <w:rPr>
          <w:b/>
          <w:bCs/>
        </w:rPr>
        <w:t>Forpliktelse om å levere skriftlig varsel om enhver mangel.</w:t>
      </w:r>
      <w:r w:rsidR="00262261">
        <w:t xml:space="preserve"> </w:t>
      </w:r>
      <w:r>
        <w:t>I den grad Microsoft er pliktig til å levere en løsøregjenstand som ennå ikke er produsert, kan kunden bare fremlegge krav mot Microsoft hvis kunden på en tilstrekkelig måte har overholdt forpliktelsen kunden har til å varsle Microsoft om alle mangler i samsvar med § 377 av den østerrikske handelskodeks (UGB).</w:t>
      </w:r>
      <w:r w:rsidR="00262261">
        <w:t xml:space="preserve"> </w:t>
      </w:r>
      <w:r>
        <w:t xml:space="preserve">Kunden må umiddelbart, og innen to uker etter leveringen, varsle Microsoft skriftlig om enhver tilsynelatende Mangel som Kunden avdekker under Kundens undersøkelser i henhold til § 377 av den østerrikske </w:t>
      </w:r>
      <w:r>
        <w:lastRenderedPageBreak/>
        <w:t>handelskodeks (UGB). Kunden må varsle Microsoft skriftlig om enhver skjult mangel så snart mangelen oppdages.</w:t>
      </w:r>
    </w:p>
    <w:p w14:paraId="478418F6" w14:textId="1AA3B11F" w:rsidR="00374E8C" w:rsidRPr="004D7362" w:rsidRDefault="00374E8C" w:rsidP="002052C3">
      <w:pPr>
        <w:pStyle w:val="ListParagraph"/>
        <w:numPr>
          <w:ilvl w:val="0"/>
          <w:numId w:val="53"/>
        </w:numPr>
        <w:ind w:left="1080"/>
        <w:contextualSpacing w:val="0"/>
      </w:pPr>
      <w:r>
        <w:rPr>
          <w:b/>
          <w:bCs/>
        </w:rPr>
        <w:t>Godtgjørelse for mangler som ikke dekkes av de begrensede rettighetene.</w:t>
      </w:r>
      <w:r w:rsidR="00262261">
        <w:t xml:space="preserve"> </w:t>
      </w:r>
      <w:r>
        <w:t>Hvis Microsoft beviser et det ikke eksisterte noen mangel som Microsoft var ansvarlig for ut fra dette punktet, har Microsoft rett til å kreve godtgjørelse, basert på Microsofts standardsatser, for utlegg som er påført Microsoft i forbindelse med forsøket på å utbedre mangelen.</w:t>
      </w:r>
    </w:p>
    <w:p w14:paraId="31BE6132" w14:textId="5ACF6642" w:rsidR="00374E8C" w:rsidRPr="004D7362" w:rsidRDefault="00374E8C" w:rsidP="002052C3">
      <w:pPr>
        <w:pStyle w:val="ListParagraph"/>
        <w:numPr>
          <w:ilvl w:val="0"/>
          <w:numId w:val="53"/>
        </w:numPr>
        <w:spacing w:after="240"/>
        <w:ind w:left="1080"/>
        <w:contextualSpacing w:val="0"/>
      </w:pPr>
      <w:r>
        <w:rPr>
          <w:b/>
          <w:bCs/>
        </w:rPr>
        <w:t>Ingen begrensede rettigheter for mangler som skyldes endring.</w:t>
      </w:r>
      <w:r w:rsidR="00262261">
        <w:t xml:space="preserve"> </w:t>
      </w:r>
      <w:r>
        <w:t>Kunden kan ikke fremme et krav i henhold til dette punktet hvis Kunden eller en tredjepart har endret den leverte løsøregjenstanden som ennå ikke er produsert, eller arbeidsutførelsen uten Microsofts samtykke, med mindre Kunden kan bevise at den aktuelle Mangelen ikke ble forårsaket av endringen.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6717CBB0" w:rsidR="00374E8C" w:rsidRPr="00B471C1" w:rsidRDefault="00374E8C" w:rsidP="00BC2241">
            <w:pPr>
              <w:spacing w:after="120"/>
              <w:ind w:left="86" w:right="86"/>
              <w:rPr>
                <w:b/>
                <w:bCs/>
              </w:rPr>
            </w:pPr>
            <w:r>
              <w:rPr>
                <w:b/>
                <w:bCs/>
              </w:rPr>
              <w:t xml:space="preserve">For Faglige Tjenester skal punktet med overskriften </w:t>
            </w:r>
            <w:r w:rsidR="00262261">
              <w:rPr>
                <w:b/>
                <w:bCs/>
              </w:rPr>
              <w:t>“</w:t>
            </w:r>
            <w:r>
              <w:rPr>
                <w:b/>
                <w:bCs/>
              </w:rPr>
              <w:t>Begrensning av ansvar</w:t>
            </w:r>
            <w:r w:rsidR="00262261">
              <w:rPr>
                <w:b/>
                <w:bCs/>
              </w:rPr>
              <w:t>”</w:t>
            </w:r>
            <w:r>
              <w:rPr>
                <w:b/>
                <w:bCs/>
              </w:rPr>
              <w:t xml:space="preserve"> erstattes med følgende:</w:t>
            </w:r>
          </w:p>
        </w:tc>
      </w:tr>
    </w:tbl>
    <w:p w14:paraId="51B739DE" w14:textId="40CBDB95" w:rsidR="00374E8C" w:rsidRPr="004D7362" w:rsidRDefault="00404D8A" w:rsidP="002C47E1">
      <w:pPr>
        <w:keepNext/>
        <w:ind w:left="720" w:hanging="720"/>
      </w:pPr>
      <w:r>
        <w:rPr>
          <w:b/>
          <w:bCs/>
          <w:i/>
          <w:iCs/>
          <w:sz w:val="26"/>
          <w:szCs w:val="26"/>
        </w:rPr>
        <w:t>7.</w:t>
      </w:r>
      <w:r>
        <w:rPr>
          <w:b/>
          <w:bCs/>
          <w:i/>
          <w:iCs/>
          <w:sz w:val="26"/>
          <w:szCs w:val="26"/>
        </w:rPr>
        <w:tab/>
        <w:t>Begrensning av ansvar</w:t>
      </w:r>
      <w:r w:rsidR="00623E28">
        <w:rPr>
          <w:b/>
          <w:bCs/>
          <w:i/>
          <w:iCs/>
          <w:sz w:val="26"/>
          <w:szCs w:val="26"/>
        </w:rPr>
        <w:t>.</w:t>
      </w:r>
    </w:p>
    <w:p w14:paraId="7D33D9C7" w14:textId="77777777" w:rsidR="00374E8C" w:rsidRPr="004D7362" w:rsidRDefault="00374E8C" w:rsidP="00374E8C">
      <w:r>
        <w:t>Microsofts erstatningsansvar for alle skader relatert til utførelsen av Faglige Tjenester, uavhengig av om skadene skyldes brudd på kontrakt, Mangler eller ulovlige handlinger, skal være begrenset som følger:</w:t>
      </w:r>
    </w:p>
    <w:p w14:paraId="4936A938" w14:textId="43BB7CE4" w:rsidR="00374E8C" w:rsidRPr="004D7362" w:rsidRDefault="00374E8C" w:rsidP="00374E8C">
      <w:pPr>
        <w:ind w:left="1080" w:hanging="360"/>
      </w:pPr>
      <w:r>
        <w:rPr>
          <w:b/>
          <w:bCs/>
        </w:rPr>
        <w:t>a.</w:t>
      </w:r>
      <w:r>
        <w:rPr>
          <w:b/>
          <w:bCs/>
        </w:rPr>
        <w:tab/>
        <w:t xml:space="preserve">Erstatningsansvar i tilfeller av forsett, </w:t>
      </w:r>
      <w:r w:rsidR="00262261">
        <w:rPr>
          <w:b/>
          <w:bCs/>
        </w:rPr>
        <w:t>“</w:t>
      </w:r>
      <w:r>
        <w:rPr>
          <w:b/>
          <w:bCs/>
        </w:rPr>
        <w:t>alvorlig</w:t>
      </w:r>
      <w:r w:rsidR="00262261">
        <w:rPr>
          <w:b/>
          <w:bCs/>
        </w:rPr>
        <w:t>”</w:t>
      </w:r>
      <w:r>
        <w:rPr>
          <w:b/>
          <w:bCs/>
        </w:rPr>
        <w:t xml:space="preserve"> grov uaktsomhet, produktansvar, forsettlig fortielse og krav basert på skade på liv, legeme eller helse.</w:t>
      </w:r>
      <w:r w:rsidR="00262261">
        <w:t xml:space="preserve"> </w:t>
      </w:r>
      <w:r>
        <w:t xml:space="preserve">I tilfeller av handlinger som er utført med overlegg, eller </w:t>
      </w:r>
      <w:r w:rsidR="00262261">
        <w:rPr>
          <w:bCs/>
        </w:rPr>
        <w:t>“</w:t>
      </w:r>
      <w:r>
        <w:rPr>
          <w:bCs/>
        </w:rPr>
        <w:t>alvorlig</w:t>
      </w:r>
      <w:r w:rsidR="00262261">
        <w:rPr>
          <w:bCs/>
        </w:rPr>
        <w:t>”</w:t>
      </w:r>
      <w:r>
        <w:rPr>
          <w:bCs/>
        </w:rPr>
        <w:t xml:space="preserve"> grov uaktsomhet</w:t>
      </w:r>
      <w:r>
        <w:t xml:space="preserve"> skal krav i henhold til produktansvarsloven (Product Liability Act), forsettlig fortielse av en mangel, i tillegg til krav basert på skade på liv, legeme eller helse, skal Microsofts erstatningsansvar avgjøres i samsvar med gjeldende lovgivning.</w:t>
      </w:r>
    </w:p>
    <w:p w14:paraId="5106A1FC" w14:textId="72238BFE" w:rsidR="00374E8C" w:rsidRPr="004D7362" w:rsidRDefault="00374E8C" w:rsidP="00374E8C">
      <w:pPr>
        <w:ind w:left="1080" w:hanging="360"/>
      </w:pPr>
      <w:r>
        <w:rPr>
          <w:b/>
          <w:bCs/>
        </w:rPr>
        <w:t>b.</w:t>
      </w:r>
      <w:r>
        <w:rPr>
          <w:b/>
          <w:bCs/>
        </w:rPr>
        <w:tab/>
        <w:t xml:space="preserve">Begrensning i tilfeller av </w:t>
      </w:r>
      <w:r w:rsidR="00262261">
        <w:rPr>
          <w:b/>
          <w:bCs/>
        </w:rPr>
        <w:t>“</w:t>
      </w:r>
      <w:r>
        <w:rPr>
          <w:b/>
          <w:bCs/>
        </w:rPr>
        <w:t>enkel</w:t>
      </w:r>
      <w:r w:rsidR="00262261">
        <w:rPr>
          <w:b/>
          <w:bCs/>
        </w:rPr>
        <w:t>”</w:t>
      </w:r>
      <w:r>
        <w:rPr>
          <w:b/>
          <w:bCs/>
        </w:rPr>
        <w:t xml:space="preserve"> grov uaktsomhet.</w:t>
      </w:r>
      <w:r w:rsidR="00262261">
        <w:t xml:space="preserve"> </w:t>
      </w:r>
      <w:r>
        <w:t xml:space="preserve">I tilfeller av </w:t>
      </w:r>
      <w:r w:rsidR="00262261">
        <w:t>“</w:t>
      </w:r>
      <w:r>
        <w:t>enkel</w:t>
      </w:r>
      <w:r w:rsidR="00262261">
        <w:t>”</w:t>
      </w:r>
      <w:r>
        <w:t xml:space="preserve"> grov uaktsomhet skal Microsofts erstatningsansvar begrenses til godtgjørelse for typiske påregnelige skader, men bare opptil beløpet Kunden betalte for de Faglige Tjenestene som ikke ble utført på en tilfredsstillende måte, eller, hvis det gjelder flere Faglige Tjenester, det samlede beløpet.</w:t>
      </w:r>
      <w:r w:rsidR="00262261">
        <w:t xml:space="preserve"> </w:t>
      </w:r>
      <w:r>
        <w:t>I tilfeller der Faglige Tjenester leveres til Kunden uten gebyr, skal Microsofts samlede erstatningsansvar overfor Kunden ikke overstige USD 5000 eller det tilsvarende beløpet i lokal valuta.</w:t>
      </w:r>
    </w:p>
    <w:p w14:paraId="068115D2" w14:textId="61D60BC2" w:rsidR="00374E8C" w:rsidRPr="004D7362" w:rsidRDefault="00374E8C" w:rsidP="00374E8C">
      <w:pPr>
        <w:ind w:left="1080"/>
      </w:pPr>
      <w:r>
        <w:t xml:space="preserve">I tilfeller av </w:t>
      </w:r>
      <w:r w:rsidR="00262261">
        <w:t>“</w:t>
      </w:r>
      <w:r>
        <w:t>enkel</w:t>
      </w:r>
      <w:r w:rsidR="00262261">
        <w:t>”</w:t>
      </w:r>
      <w:r>
        <w:t xml:space="preserve"> grov uaktsomhet skal Microsoft ikke under noen omstendigheter være ansvarlig for tilfeldige skader eller følgeskader (inkludert, men ikke begrenset til tap av forventet omsetning, tap av anseelse, tap av data, tap som følge av driftsavbrudd eller lignende tap) som oppstår som en følge av eller i forbindelse med noen Tjenestebeskrivelser, Tjenesteleveranser, Rettelser, Produkter eller noe annet materiale eller informasjon.</w:t>
      </w:r>
    </w:p>
    <w:p w14:paraId="212EC187" w14:textId="7619A0E6" w:rsidR="00374E8C" w:rsidRPr="004D7362" w:rsidRDefault="00374E8C" w:rsidP="00374E8C">
      <w:pPr>
        <w:ind w:left="1080" w:hanging="360"/>
      </w:pPr>
      <w:r>
        <w:rPr>
          <w:b/>
          <w:bCs/>
        </w:rPr>
        <w:t>c.</w:t>
      </w:r>
      <w:r>
        <w:rPr>
          <w:b/>
          <w:bCs/>
        </w:rPr>
        <w:tab/>
        <w:t>Bevis på forsett eller grov uaktsomhet.</w:t>
      </w:r>
      <w:r w:rsidR="00262261">
        <w:t xml:space="preserve"> </w:t>
      </w:r>
      <w:r>
        <w:t>Kunden må bevise at det foreligger forsett eller grov uaktsomhet.</w:t>
      </w:r>
    </w:p>
    <w:p w14:paraId="19C32047" w14:textId="0A5F7586" w:rsidR="00374E8C" w:rsidRPr="004D7362" w:rsidRDefault="00374E8C" w:rsidP="00374E8C">
      <w:pPr>
        <w:ind w:left="1080" w:hanging="360"/>
      </w:pPr>
      <w:r>
        <w:rPr>
          <w:b/>
          <w:bCs/>
        </w:rPr>
        <w:t>d.</w:t>
      </w:r>
      <w:r>
        <w:rPr>
          <w:b/>
          <w:bCs/>
        </w:rPr>
        <w:tab/>
        <w:t>Begrensning i tilfeller av simpel uaktsomhet.</w:t>
      </w:r>
      <w:r w:rsidR="00262261">
        <w:t xml:space="preserve"> </w:t>
      </w:r>
      <w:r>
        <w:t>Microsofts erstatningsansvar for simpel uaktsomhet er ekskludert.</w:t>
      </w:r>
    </w:p>
    <w:p w14:paraId="6DB9FB2A" w14:textId="1981B4CB" w:rsidR="00374E8C" w:rsidRPr="004D7362" w:rsidRDefault="00374E8C" w:rsidP="00374E8C">
      <w:pPr>
        <w:ind w:left="1080" w:hanging="360"/>
      </w:pPr>
      <w:r>
        <w:rPr>
          <w:b/>
          <w:bCs/>
        </w:rPr>
        <w:t>e.</w:t>
      </w:r>
      <w:r>
        <w:rPr>
          <w:b/>
          <w:bCs/>
        </w:rPr>
        <w:tab/>
        <w:t>Erstatningsansvar for tap av data og kostnader ved gjenoppretting.</w:t>
      </w:r>
      <w:r w:rsidR="00262261">
        <w:t xml:space="preserve"> </w:t>
      </w:r>
      <w:r>
        <w:t>Kunden er forpliktet til å sikre eventuelle og alle data og programmer før Microsofts engasjement. Microsoft skal ikke under noen omstendigheter være ansvarlig for tap av data eller programmer eller for kostnader ved gjenoppretting av data eller programmer, i den grad dette kunne vært unngått ved å innfri denne forpliktelsen. Videre handler Microsoft ut fra antakelsen om at standardprogramvare ikke er</w:t>
      </w:r>
      <w:r w:rsidR="00262261">
        <w:t xml:space="preserve"> </w:t>
      </w:r>
      <w:r>
        <w:t>endret eller modifisert, med mindre kunden skriftlig har indikert slike endringer eller modifikasjoner i detalj før Microsofts engasjement.</w:t>
      </w:r>
    </w:p>
    <w:p w14:paraId="12E55D04" w14:textId="54167028" w:rsidR="00374E8C" w:rsidRPr="004D7362" w:rsidRDefault="00374E8C" w:rsidP="00374E8C">
      <w:pPr>
        <w:ind w:left="1080" w:hanging="360"/>
      </w:pPr>
      <w:r>
        <w:rPr>
          <w:b/>
          <w:bCs/>
        </w:rPr>
        <w:t>f.</w:t>
      </w:r>
      <w:r>
        <w:rPr>
          <w:b/>
          <w:bCs/>
        </w:rPr>
        <w:tab/>
        <w:t>Begrenset periode for erstatningskrav.</w:t>
      </w:r>
      <w:r w:rsidR="00262261">
        <w:t xml:space="preserve"> </w:t>
      </w:r>
      <w:r>
        <w:t>Eventuelle krav om erstatning som følge av mangler, må gjøres gjeldende innen ett år.</w:t>
      </w:r>
      <w:r w:rsidR="00262261">
        <w:t xml:space="preserve"> </w:t>
      </w:r>
      <w:r>
        <w:t>For arbeidsutførelser begynner begrensningsperioden på datoen for godkjenningen (Abnahme).</w:t>
      </w:r>
    </w:p>
    <w:p w14:paraId="042E2585" w14:textId="6379B45F" w:rsidR="00374E8C" w:rsidRPr="004D7362" w:rsidRDefault="00374E8C" w:rsidP="00374E8C">
      <w:pPr>
        <w:ind w:left="1080"/>
      </w:pPr>
      <w:r>
        <w:lastRenderedPageBreak/>
        <w:t>Alle andre krav som gjøres gjeldende mot Microsoft, må gjøres gjeldende</w:t>
      </w:r>
      <w:r w:rsidR="00262261">
        <w:t xml:space="preserve"> </w:t>
      </w:r>
      <w:r>
        <w:t>innen to år fra grunnlaget for kravet oppstår.</w:t>
      </w:r>
    </w:p>
    <w:p w14:paraId="7962023B" w14:textId="0276E3BB" w:rsidR="00374E8C" w:rsidRPr="004D7362" w:rsidRDefault="00374E8C" w:rsidP="00374E8C">
      <w:pPr>
        <w:ind w:left="1080"/>
      </w:pPr>
      <w:r>
        <w:t xml:space="preserve">Bestemmelsen i dette underpunktet med overskriften </w:t>
      </w:r>
      <w:r w:rsidR="00262261">
        <w:t>“</w:t>
      </w:r>
      <w:r>
        <w:t>Begrenset periode for krav</w:t>
      </w:r>
      <w:r w:rsidR="00262261">
        <w:t>”</w:t>
      </w:r>
      <w:r>
        <w:t xml:space="preserve"> skal ikke gjelde i tilfellene som reguleres av underpunktet ovenfor med overskriften </w:t>
      </w:r>
      <w:r w:rsidR="00262261">
        <w:t>“</w:t>
      </w:r>
      <w:r>
        <w:t>Erstatningsansvar i tilfeller av forsett, produktansvar, forsettlig fortielse og krav basert på skade på liv, legeme eller helse</w:t>
      </w:r>
      <w:r w:rsidR="00262261">
        <w:t>”</w:t>
      </w:r>
      <w:r>
        <w:t>. I slike tilfeller skal gjeldende lov gjelde.</w:t>
      </w:r>
    </w:p>
    <w:p w14:paraId="7D5D4BDC" w14:textId="77777777" w:rsidR="0088333F" w:rsidRPr="00743B37" w:rsidRDefault="0088333F" w:rsidP="006738DF">
      <w:pPr>
        <w:keepNext/>
        <w:shd w:val="clear" w:color="auto" w:fill="000000"/>
        <w:spacing w:before="360" w:after="120"/>
        <w:rPr>
          <w:color w:val="FFFFFF" w:themeColor="background1"/>
        </w:rPr>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7446D811" w:rsidR="0088333F" w:rsidRPr="00A13DC6" w:rsidRDefault="0088333F" w:rsidP="00A13DC6">
            <w:pPr>
              <w:keepNext/>
              <w:spacing w:after="120"/>
              <w:ind w:left="86" w:right="86"/>
              <w:rPr>
                <w:b/>
                <w:bCs/>
              </w:rPr>
            </w:pPr>
            <w:r>
              <w:rPr>
                <w:b/>
                <w:bCs/>
              </w:rPr>
              <w:t xml:space="preserve">Underpunktet med overskriften </w:t>
            </w:r>
            <w:r w:rsidR="00262261">
              <w:rPr>
                <w:b/>
                <w:bCs/>
              </w:rPr>
              <w:t>“</w:t>
            </w:r>
            <w:r>
              <w:rPr>
                <w:b/>
                <w:bCs/>
              </w:rPr>
              <w:t>Ansvarsfraskrivelse</w:t>
            </w:r>
            <w:r w:rsidR="00262261">
              <w:rPr>
                <w:b/>
                <w:bCs/>
              </w:rPr>
              <w:t>”</w:t>
            </w:r>
            <w:r>
              <w:rPr>
                <w:b/>
                <w:bCs/>
              </w:rPr>
              <w:t xml:space="preserve"> i punktet </w:t>
            </w:r>
            <w:r w:rsidR="00262261">
              <w:rPr>
                <w:b/>
                <w:bCs/>
              </w:rPr>
              <w:t>“</w:t>
            </w:r>
            <w:r>
              <w:rPr>
                <w:b/>
                <w:bCs/>
              </w:rPr>
              <w:t>Begrensede rettigheter</w:t>
            </w:r>
            <w:r w:rsidR="00262261">
              <w:rPr>
                <w:b/>
                <w:bCs/>
              </w:rPr>
              <w:t>”</w:t>
            </w:r>
            <w:r>
              <w:rPr>
                <w:b/>
                <w:bCs/>
              </w:rPr>
              <w:t xml:space="preserve"> skal byttes ut med følgende:</w:t>
            </w:r>
          </w:p>
        </w:tc>
      </w:tr>
    </w:tbl>
    <w:p w14:paraId="2AC68687" w14:textId="3C70804B" w:rsidR="0088333F" w:rsidRPr="004D7362" w:rsidRDefault="00404D8A" w:rsidP="00404D8A">
      <w:pPr>
        <w:pStyle w:val="ListParagraph"/>
        <w:ind w:left="1080" w:hanging="360"/>
      </w:pPr>
      <w:r>
        <w:rPr>
          <w:b/>
          <w:iCs/>
        </w:rPr>
        <w:t>c.</w:t>
      </w:r>
      <w:r>
        <w:rPr>
          <w:b/>
          <w:iCs/>
        </w:rPr>
        <w:tab/>
        <w:t>Ansvarsfraskrivelse.</w:t>
      </w:r>
      <w:r w:rsidR="00262261">
        <w:rPr>
          <w:b/>
          <w:iCs/>
        </w:rPr>
        <w:t xml:space="preserve"> </w:t>
      </w:r>
      <w:r>
        <w:rPr>
          <w:b/>
          <w:iCs/>
        </w:rPr>
        <w:t>Med unntak av de begrensede rettighetene ovenfor gir ikke Microsoft andre garantier og fraskriver seg alle andre uttrykkelige begrensede rettigheter eller indirekte eller lovpålagte garantier eller vilkår, inkludert garantier og vilkår om kvalitet, stilling, krenkelse av tredjeparts rettigheter, salgbarhet og egnethet for et bestemt formål.</w:t>
      </w:r>
    </w:p>
    <w:p w14:paraId="5560C37F" w14:textId="72FF7B79" w:rsidR="00374E8C" w:rsidRPr="00743B37" w:rsidRDefault="00374E8C" w:rsidP="00374E8C">
      <w:pPr>
        <w:keepNext/>
        <w:shd w:val="clear" w:color="auto" w:fill="000000"/>
        <w:spacing w:before="360" w:after="120"/>
        <w:rPr>
          <w:color w:val="FFFFFF" w:themeColor="background1"/>
        </w:rPr>
      </w:pPr>
      <w:r>
        <w:rPr>
          <w:b/>
          <w:bCs/>
          <w:color w:val="FFFFFF"/>
        </w:rPr>
        <w:t>Tsjekkia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19B11BA5" w:rsidR="00374E8C" w:rsidRPr="00B471C1" w:rsidRDefault="00374E8C" w:rsidP="00A00EDE">
            <w:pPr>
              <w:spacing w:after="120"/>
              <w:ind w:left="86" w:right="86"/>
              <w:rPr>
                <w:b/>
                <w:bCs/>
              </w:rPr>
            </w:pPr>
            <w:r>
              <w:rPr>
                <w:b/>
                <w:bCs/>
              </w:rPr>
              <w:t xml:space="preserve">Punktet med overskriften </w:t>
            </w:r>
            <w:r w:rsidR="00262261">
              <w:rPr>
                <w:b/>
                <w:bCs/>
              </w:rPr>
              <w:t>“</w:t>
            </w:r>
            <w:r>
              <w:rPr>
                <w:b/>
                <w:bCs/>
              </w:rPr>
              <w:t>Begrensede rettigheter</w:t>
            </w:r>
            <w:r w:rsidR="00262261">
              <w:rPr>
                <w:b/>
                <w:bCs/>
              </w:rPr>
              <w:t>”</w:t>
            </w:r>
            <w:r>
              <w:rPr>
                <w:b/>
                <w:bCs/>
              </w:rPr>
              <w:t xml:space="preserve"> skal suppleres med følgende:</w:t>
            </w:r>
          </w:p>
        </w:tc>
      </w:tr>
    </w:tbl>
    <w:p w14:paraId="562101A3" w14:textId="10A881B9" w:rsidR="00374E8C" w:rsidRPr="004D7362" w:rsidRDefault="00404D8A" w:rsidP="00122A75">
      <w:pPr>
        <w:spacing w:after="240"/>
        <w:ind w:left="1080" w:hanging="360"/>
      </w:pPr>
      <w:r>
        <w:rPr>
          <w:b/>
        </w:rPr>
        <w:t>d.</w:t>
      </w:r>
      <w:r>
        <w:rPr>
          <w:b/>
        </w:rPr>
        <w:tab/>
        <w:t>Tjenesteleveranser.</w:t>
      </w:r>
      <w:r w:rsidR="00262261">
        <w:rPr>
          <w:b/>
        </w:rPr>
        <w:t xml:space="preserve"> </w:t>
      </w:r>
      <w:r>
        <w:t>Microsofts tjenesteleveranser er utviklet i henhold til den nyeste tekniske og vitenskapelige kunnskap.</w:t>
      </w:r>
      <w:r w:rsidR="00262261">
        <w:t xml:space="preserve"> </w:t>
      </w:r>
      <w:r>
        <w:t>Microsoft informerer Kunden uttrykkelig om at det, basert på den nåværende teknologi, ikke er mulig å utvikle komplekse programvareprodukter som er fullstendig fri for eventuelle fremtidige tekniske mangler.</w:t>
      </w:r>
      <w:r w:rsidR="00262261">
        <w:t xml:space="preserve"> </w:t>
      </w:r>
      <w:r>
        <w:t>Programvaren som leveres av Microsoft, må ikke være fullstendig fri for programmeringsfeil, men skal i det vesentlige fungere i samsvar med Microsofts brukerdokumentasjon eller, hvis det ikke eksisterer brukerdokumentasjon, i samsvar med den aktuelle Tjenestebeskrivelsen eller faglige standarder.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19EAD397" w:rsidR="00374E8C" w:rsidRPr="00B471C1" w:rsidRDefault="00374E8C" w:rsidP="00A00EDE">
            <w:pPr>
              <w:spacing w:after="120"/>
              <w:ind w:left="86" w:right="86"/>
              <w:rPr>
                <w:b/>
                <w:bCs/>
              </w:rPr>
            </w:pPr>
            <w:r>
              <w:rPr>
                <w:b/>
                <w:bCs/>
              </w:rPr>
              <w:t xml:space="preserve">Det første avsnittet i punktet med overskriften </w:t>
            </w:r>
            <w:r w:rsidR="00262261">
              <w:rPr>
                <w:b/>
                <w:bCs/>
              </w:rPr>
              <w:t>“</w:t>
            </w:r>
            <w:r>
              <w:rPr>
                <w:b/>
                <w:bCs/>
              </w:rPr>
              <w:t>Begrensning av ansvar</w:t>
            </w:r>
            <w:r w:rsidR="00262261">
              <w:rPr>
                <w:b/>
                <w:bCs/>
              </w:rPr>
              <w:t>”</w:t>
            </w:r>
            <w:r>
              <w:rPr>
                <w:b/>
                <w:bCs/>
              </w:rPr>
              <w:t xml:space="preserve"> skal suppleres med følgende setning:</w:t>
            </w:r>
          </w:p>
        </w:tc>
      </w:tr>
    </w:tbl>
    <w:p w14:paraId="0922865E" w14:textId="77777777" w:rsidR="00924DE4" w:rsidRPr="004D7362" w:rsidRDefault="00924DE4" w:rsidP="002052C3">
      <w:pPr>
        <w:ind w:left="1080"/>
      </w:pPr>
      <w:r>
        <w:t>Begrensningene i dette avsnittet reflekterer skaden som partene uttrykkelig er enig om at kan forutses ved inngåelsen av denne avtalen, tatt i betraktning alle forhold som partene kjenner til eller burde kjenne til ved utøvelse av tilbørlig aktsomhet, og som kan oppstå som følge av brudd på Microsofts forpliktelser i henhold til denne avtalen. Begrensning av ansvar i dette punktet gjelder ikke erstatningsansvar som skyldes at en av partene har utvist grov uaktsomhet eller forsettlig vanskjøtsel.</w:t>
      </w:r>
    </w:p>
    <w:p w14:paraId="0C8980C5" w14:textId="39817C94" w:rsidR="00924DE4" w:rsidRPr="004D7362" w:rsidRDefault="008E1EF9" w:rsidP="00924DE4">
      <w:pPr>
        <w:spacing w:after="240"/>
        <w:ind w:left="1080"/>
      </w:pPr>
      <w:r>
        <w:t>Hvis en av kontraktspartene har rett til erstatning i forbindelse med skade som kan oppstå i henhold til denne avtalen, skal erstatningen oppfylles i form av en pengekompensasjon. Punkt 2951 (1) i sivilprosessloven (lov nr. 89/2012 saml.), med endringer, gjelder ikke.</w:t>
      </w:r>
    </w:p>
    <w:p w14:paraId="4B0C429B" w14:textId="77777777" w:rsidR="008E1EF9" w:rsidRPr="00743B37" w:rsidRDefault="008E1EF9" w:rsidP="008E1EF9">
      <w:pPr>
        <w:keepNext/>
        <w:shd w:val="clear" w:color="auto" w:fill="000000"/>
        <w:spacing w:before="360" w:after="120"/>
        <w:rPr>
          <w:color w:val="FFFFFF" w:themeColor="background1"/>
        </w:rPr>
      </w:pPr>
      <w:r>
        <w:rPr>
          <w:b/>
          <w:bCs/>
          <w:color w:val="FFFFFF"/>
        </w:rPr>
        <w:t xml:space="preserve">England og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81E4BED" w:rsidR="008E1EF9" w:rsidRPr="00B471C1" w:rsidRDefault="008E1EF9" w:rsidP="00A13DC6">
            <w:pPr>
              <w:spacing w:after="120"/>
              <w:ind w:left="86" w:right="86"/>
              <w:rPr>
                <w:b/>
                <w:bCs/>
              </w:rPr>
            </w:pPr>
            <w:r>
              <w:rPr>
                <w:b/>
                <w:bCs/>
              </w:rPr>
              <w:t xml:space="preserve">Underpunktet i </w:t>
            </w:r>
            <w:r w:rsidR="00262261">
              <w:rPr>
                <w:b/>
                <w:bCs/>
              </w:rPr>
              <w:t>“</w:t>
            </w:r>
            <w:r>
              <w:rPr>
                <w:b/>
                <w:bCs/>
              </w:rPr>
              <w:t>Begrensning av ansvar</w:t>
            </w:r>
            <w:r w:rsidR="00262261">
              <w:rPr>
                <w:b/>
                <w:bCs/>
              </w:rPr>
              <w:t>”</w:t>
            </w:r>
            <w:r>
              <w:rPr>
                <w:b/>
                <w:bCs/>
              </w:rPr>
              <w:t xml:space="preserve"> med overskriften </w:t>
            </w:r>
            <w:r w:rsidR="00262261">
              <w:rPr>
                <w:b/>
                <w:bCs/>
              </w:rPr>
              <w:t>“</w:t>
            </w:r>
            <w:r>
              <w:rPr>
                <w:b/>
                <w:bCs/>
              </w:rPr>
              <w:t>Unntak</w:t>
            </w:r>
            <w:r w:rsidR="00262261">
              <w:rPr>
                <w:b/>
                <w:bCs/>
              </w:rPr>
              <w:t>”</w:t>
            </w:r>
            <w:r>
              <w:rPr>
                <w:b/>
                <w:bCs/>
              </w:rPr>
              <w:t xml:space="preserve"> skal erstattes med følgende:</w:t>
            </w:r>
          </w:p>
        </w:tc>
      </w:tr>
    </w:tbl>
    <w:p w14:paraId="0AB82C34" w14:textId="32B09886" w:rsidR="008E1EF9" w:rsidRPr="004D7362" w:rsidRDefault="008E1EF9" w:rsidP="002052C3">
      <w:pPr>
        <w:pStyle w:val="ListParagraph"/>
        <w:numPr>
          <w:ilvl w:val="0"/>
          <w:numId w:val="50"/>
        </w:numPr>
        <w:spacing w:after="240"/>
        <w:ind w:left="1080"/>
        <w:contextualSpacing w:val="0"/>
      </w:pPr>
      <w:r>
        <w:rPr>
          <w:b/>
        </w:rPr>
        <w:t>Unntak</w:t>
      </w:r>
      <w:r w:rsidRPr="003F7860">
        <w:rPr>
          <w:b/>
        </w:rPr>
        <w:t>.</w:t>
      </w:r>
      <w:r w:rsidR="00262261">
        <w:t xml:space="preserve"> </w:t>
      </w:r>
      <w:r>
        <w:t xml:space="preserve">Ikke under noen omstendigheter skal noen av partene være ansvarlige for </w:t>
      </w:r>
      <w:r>
        <w:rPr>
          <w:iCs/>
        </w:rPr>
        <w:t>tapte inntekter eller tap av forventede besparelser (både direkte eller indirekte for begge tilfeller), indirekte</w:t>
      </w:r>
      <w:r>
        <w:t xml:space="preserve"> skade, tilfeldig skade, særlige tap, straffeerstatning eller følgeskader, herunder tap av bruk, tap av forretningsinformasjon eller driftsavbrudd, uansett årsak og juridisk grunnlag for erstatningsansvar.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2C47E1">
        <w:trPr>
          <w:cantSplit/>
          <w:jc w:val="center"/>
        </w:trPr>
        <w:tc>
          <w:tcPr>
            <w:tcW w:w="9029" w:type="dxa"/>
            <w:shd w:val="clear" w:color="auto" w:fill="C6D9F1"/>
          </w:tcPr>
          <w:p w14:paraId="34542E71" w14:textId="44D75066" w:rsidR="008E1EF9" w:rsidRPr="00B471C1" w:rsidRDefault="008E1EF9" w:rsidP="00A13DC6">
            <w:pPr>
              <w:spacing w:after="120"/>
              <w:ind w:left="86" w:right="86"/>
              <w:rPr>
                <w:b/>
                <w:bCs/>
              </w:rPr>
            </w:pPr>
            <w:r>
              <w:rPr>
                <w:b/>
                <w:bCs/>
              </w:rPr>
              <w:lastRenderedPageBreak/>
              <w:t xml:space="preserve">Punktet med overskriften </w:t>
            </w:r>
            <w:r w:rsidR="00262261">
              <w:rPr>
                <w:b/>
                <w:bCs/>
              </w:rPr>
              <w:t>“</w:t>
            </w:r>
            <w:r>
              <w:rPr>
                <w:b/>
                <w:bCs/>
              </w:rPr>
              <w:t>Begrensning av ansvar</w:t>
            </w:r>
            <w:r w:rsidR="00262261">
              <w:rPr>
                <w:b/>
                <w:bCs/>
              </w:rPr>
              <w:t>”</w:t>
            </w:r>
            <w:r>
              <w:rPr>
                <w:b/>
                <w:bCs/>
              </w:rPr>
              <w:t xml:space="preserve"> skal suppleres med følgende underpunkt:</w:t>
            </w:r>
          </w:p>
        </w:tc>
      </w:tr>
    </w:tbl>
    <w:p w14:paraId="6C12A147" w14:textId="6D81570A" w:rsidR="008E1EF9" w:rsidRPr="004D7362" w:rsidRDefault="008E1EF9" w:rsidP="002052C3">
      <w:pPr>
        <w:pStyle w:val="ListParagraph"/>
        <w:numPr>
          <w:ilvl w:val="0"/>
          <w:numId w:val="49"/>
        </w:numPr>
        <w:spacing w:after="240"/>
        <w:jc w:val="left"/>
      </w:pPr>
      <w:r>
        <w:rPr>
          <w:b/>
        </w:rPr>
        <w:t>Ansvar ved død eller personskade.</w:t>
      </w:r>
      <w:r w:rsidR="00262261">
        <w:t xml:space="preserve"> </w:t>
      </w:r>
      <w:r>
        <w:t>Intet i denne avtalen skal begrense ansvar ved død eller personskade forårsaket av uaktsomhet eller ansvar for uriktige opplysninger.</w:t>
      </w:r>
    </w:p>
    <w:p w14:paraId="647549B6" w14:textId="77777777" w:rsidR="00374E8C" w:rsidRPr="00743B37" w:rsidRDefault="00374E8C" w:rsidP="00374E8C">
      <w:pPr>
        <w:keepNext/>
        <w:shd w:val="clear" w:color="auto" w:fill="000000"/>
        <w:spacing w:before="360" w:after="120"/>
        <w:rPr>
          <w:color w:val="FFFFFF" w:themeColor="background1"/>
        </w:rPr>
      </w:pPr>
      <w:r>
        <w:rPr>
          <w:b/>
          <w:bCs/>
          <w:color w:val="FFFFFF"/>
        </w:rPr>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71F6B654" w:rsidR="00374E8C" w:rsidRPr="00B471C1" w:rsidRDefault="00512CB6" w:rsidP="00A00EDE">
            <w:pPr>
              <w:keepNext/>
              <w:spacing w:after="120"/>
              <w:ind w:left="86" w:right="86"/>
              <w:rPr>
                <w:b/>
                <w:bCs/>
              </w:rPr>
            </w:pPr>
            <w:r>
              <w:rPr>
                <w:b/>
                <w:bCs/>
              </w:rPr>
              <w:t xml:space="preserve">Punktet med overskriften </w:t>
            </w:r>
            <w:r w:rsidR="00262261">
              <w:rPr>
                <w:b/>
                <w:bCs/>
              </w:rPr>
              <w:t>“</w:t>
            </w:r>
            <w:r>
              <w:rPr>
                <w:b/>
                <w:bCs/>
              </w:rPr>
              <w:t>Begrensede rettigheter</w:t>
            </w:r>
            <w:r w:rsidR="00262261">
              <w:rPr>
                <w:b/>
                <w:bCs/>
              </w:rPr>
              <w:t>”</w:t>
            </w:r>
            <w:r>
              <w:rPr>
                <w:b/>
                <w:bCs/>
              </w:rPr>
              <w:t xml:space="preserve"> skal byttes ut med følgende:</w:t>
            </w:r>
          </w:p>
        </w:tc>
      </w:tr>
    </w:tbl>
    <w:p w14:paraId="39CD23C0" w14:textId="77777777" w:rsidR="008C225D" w:rsidRPr="004D7362" w:rsidRDefault="008C225D" w:rsidP="002C47E1">
      <w:pPr>
        <w:keepNext/>
        <w:ind w:left="720" w:hanging="720"/>
      </w:pPr>
      <w:r>
        <w:rPr>
          <w:b/>
          <w:bCs/>
          <w:i/>
          <w:iCs/>
          <w:sz w:val="26"/>
          <w:szCs w:val="26"/>
        </w:rPr>
        <w:t>5.</w:t>
      </w:r>
      <w:r>
        <w:rPr>
          <w:b/>
          <w:bCs/>
          <w:i/>
          <w:iCs/>
          <w:sz w:val="26"/>
          <w:szCs w:val="26"/>
        </w:rPr>
        <w:tab/>
        <w:t>Begrensede rettigheter.</w:t>
      </w:r>
    </w:p>
    <w:p w14:paraId="130ABD38" w14:textId="682A4D30" w:rsidR="00374E8C" w:rsidRPr="004D7362" w:rsidRDefault="008C225D" w:rsidP="00D5280E">
      <w:pPr>
        <w:pStyle w:val="ListParagraph"/>
        <w:numPr>
          <w:ilvl w:val="1"/>
          <w:numId w:val="56"/>
        </w:numPr>
        <w:ind w:left="1080"/>
      </w:pPr>
      <w:r>
        <w:t xml:space="preserve">I henhold til punkt 5(b) skal de følgende bestemmelsene gjelde for krav som skyldes kvalitetsmangler eller vanhjemmel (under fellesbetegnelsen </w:t>
      </w:r>
      <w:r w:rsidR="00262261">
        <w:t>“</w:t>
      </w:r>
      <w:r>
        <w:t>Mangler</w:t>
      </w:r>
      <w:r w:rsidR="00262261">
        <w:t>”</w:t>
      </w:r>
      <w:r>
        <w:t>), men skal ikke gjelde ved krav om erstatning eller godtgjørelse av utlegg.</w:t>
      </w:r>
      <w:r w:rsidR="00262261">
        <w:t xml:space="preserve"> </w:t>
      </w:r>
      <w:r>
        <w:t xml:space="preserve">I stedet skal bestemmelsene i punktet med overskriften </w:t>
      </w:r>
      <w:r w:rsidR="00262261">
        <w:t>“</w:t>
      </w:r>
      <w:r>
        <w:t>Begrensning av ansvar</w:t>
      </w:r>
      <w:r w:rsidR="00262261">
        <w:t>”</w:t>
      </w:r>
      <w:r>
        <w:t xml:space="preserve"> gjelde for krav om erstatning eller godtgjørelse av utlegg som skyldes Mangler.</w:t>
      </w:r>
    </w:p>
    <w:p w14:paraId="75B01B8C" w14:textId="7750342C" w:rsidR="00374E8C" w:rsidRPr="004D7362" w:rsidRDefault="00374E8C" w:rsidP="002052C3">
      <w:pPr>
        <w:pStyle w:val="ListParagraph"/>
        <w:numPr>
          <w:ilvl w:val="0"/>
          <w:numId w:val="45"/>
        </w:numPr>
        <w:contextualSpacing w:val="0"/>
      </w:pPr>
      <w:r>
        <w:t>Kundens rettigheter og rettighetenes utløp skal bestemmes utelukkende i samsvar med gjeldende lovgivning i tilfeller av forsettlig fortielse av en Mangel (arglistiges Verschweigen).</w:t>
      </w:r>
    </w:p>
    <w:p w14:paraId="7C0F8D4C" w14:textId="77777777" w:rsidR="008C225D" w:rsidRPr="004D7362" w:rsidRDefault="008C225D" w:rsidP="002052C3">
      <w:pPr>
        <w:pStyle w:val="ListParagraph"/>
        <w:numPr>
          <w:ilvl w:val="0"/>
          <w:numId w:val="45"/>
        </w:numPr>
        <w:contextualSpacing w:val="0"/>
      </w:pPr>
      <w:r>
        <w:t>Microsoft bekrefter at alle Elektroniske Tjenester fungerer i samsvar med gjeldende Serviceavtale så lenge Kunden bruker dem. Kundens beføyelser i forbindelse med brudd på disse begrensede rettighetene er beskrevet i Serviceavtalen. Dette skal imidlertid ikke påvirke Kundens lovfestede rettigheter knyttet til mangler.</w:t>
      </w:r>
    </w:p>
    <w:p w14:paraId="5AEE7D02" w14:textId="44CB5CE6" w:rsidR="008C225D" w:rsidRPr="004D7362" w:rsidRDefault="008C225D" w:rsidP="002052C3">
      <w:pPr>
        <w:pStyle w:val="ListParagraph"/>
        <w:numPr>
          <w:ilvl w:val="0"/>
          <w:numId w:val="45"/>
        </w:numPr>
        <w:contextualSpacing w:val="0"/>
      </w:pPr>
      <w:r>
        <w:t>Microsoft skal utbedre Mangler som Kunden har varslet Microsoft om før utløpet av begrensningsperioden som er angitt i dette punktet. I den grad Kunden har fremsatt et krav mot Microsoft for etterfølgende ytelser (Nacherfüllung), har Microsoft rett til, etter Microsofts eget valg, å enten utbedre Mangelen eller levere en ny løsøregjenstand, eller hvis Mangelen gjelder arbeidsutførelse, utføre arbeidet på nytt uten Mangler. Kunden godtar at Kunden skal samarbeide med Microsoft i Microsofts etterfølgende ytelse ved å skaffe til veie all nødvendig informasjon og dokumentasjon og tilby all form for rimelig assistanse.</w:t>
      </w:r>
    </w:p>
    <w:p w14:paraId="001DBAA1" w14:textId="1D70354A" w:rsidR="00374E8C" w:rsidRPr="004D7362" w:rsidRDefault="00374E8C" w:rsidP="002052C3">
      <w:pPr>
        <w:pStyle w:val="ListParagraph"/>
        <w:numPr>
          <w:ilvl w:val="0"/>
          <w:numId w:val="45"/>
        </w:numPr>
        <w:contextualSpacing w:val="0"/>
      </w:pPr>
      <w:r>
        <w:t>Microsofts forpliktelser skal ikke gjelde i den grad et krav er basert på (1) spesifikasjoner, kode eller materiale som er skaffet til veie av Kunden, (2) Kundens bruk av Produkter og/eller Tjenesteleveranser etter at Microsoft har varslet Kunden om å avslutte bruken av dem på grunn av et slikt krav, (3) at Kunden har kombinert Produkter og/eller Tjenesteleveranser med produkter, data eller forretningsprosesser som ikke er levert av Microsoft, (4) Kundens eller en tredjeparts endring av Produkter og/eller Faglige Tjenester uten samtykke fra Microsoft, med mindre Kunden kan bevise at det ikke er en slik endring som har forårsaket de aktuelle Manglene.</w:t>
      </w:r>
    </w:p>
    <w:p w14:paraId="4EE71440" w14:textId="16776894" w:rsidR="00374E8C" w:rsidRPr="004D7362" w:rsidRDefault="00374E8C" w:rsidP="002052C3">
      <w:pPr>
        <w:pStyle w:val="ListParagraph"/>
        <w:numPr>
          <w:ilvl w:val="0"/>
          <w:numId w:val="45"/>
        </w:numPr>
        <w:contextualSpacing w:val="0"/>
      </w:pPr>
      <w:r>
        <w:t>Alle krav som Kunden har rett til å fremme i henhold til dette punktet, utløper innen ett år.</w:t>
      </w:r>
      <w:r w:rsidR="00262261">
        <w:t xml:space="preserve"> </w:t>
      </w:r>
      <w:r>
        <w:t>For arbeidsutførelser skal begrensningsperioden starte på datoen for godkjenningen (Abnahme). I alle andre saker skal begrensningsperioden starte på leveringsdatoen.</w:t>
      </w:r>
    </w:p>
    <w:p w14:paraId="55B904F4" w14:textId="351A61F9" w:rsidR="008C225D" w:rsidRPr="004D7362" w:rsidRDefault="008C225D" w:rsidP="002052C3">
      <w:pPr>
        <w:pStyle w:val="ListParagraph"/>
        <w:numPr>
          <w:ilvl w:val="0"/>
          <w:numId w:val="45"/>
        </w:numPr>
        <w:contextualSpacing w:val="0"/>
      </w:pPr>
      <w:r>
        <w:t>Kunden erklærer og garanterer at han skal oppfylle vilkårene for Registreringen, og at han skal forsvare Microsoft mot alle krav om det motsatte fra en ikke-tilknyttet tredjepart, såfremt Kunden har ansvar for kravet som den ikke-tilknyttede tredjeparten fremsetter. Kunden skal betale eventuell erstatning som følge av en endelig avgjørelse som ikke er til vår fordel, eller et godkjent forlik som følge av slike krav, og skal tilbakebetale til Microsoft rimelige kontantutgifter som denne pådrar seg i forsvaret mot slike krav.</w:t>
      </w:r>
    </w:p>
    <w:p w14:paraId="502D4D5F" w14:textId="62869B75" w:rsidR="008C225D" w:rsidRPr="004D7362" w:rsidRDefault="008C225D" w:rsidP="00D5280E">
      <w:pPr>
        <w:pStyle w:val="ListParagraph"/>
        <w:numPr>
          <w:ilvl w:val="1"/>
          <w:numId w:val="56"/>
        </w:numPr>
        <w:ind w:left="1080"/>
        <w:contextualSpacing w:val="0"/>
      </w:pPr>
      <w:r>
        <w:t xml:space="preserve">I den utstrekning Microsofts Elektroniske Tjenester anses som leasing (mietweise Überlassung) og er underlagt tyske lovbestemmelser om leieforhold (mietrechtliche Regelungen), skal bestemmelsene om begrensede rettigheter angitt ovenfor ikke utelukke eller begrense Kundens lovfestede rettigheter. De relevante lovbestemmelsene </w:t>
      </w:r>
      <w:r>
        <w:lastRenderedPageBreak/>
        <w:t>om mangler skal gjelde ved krav knyttet til Mangler og være underlagt følgende bestemmelser, som imidlertid ikke skal gjelde ved krav om erstatning eller tilbakebetaling av utgifter. Ingen av Kundens øvrige beføyelser knyttet til mangler i henhold til denne avtalen og de medfølgende dokumenter skal påvirkes av dette.</w:t>
      </w:r>
    </w:p>
    <w:p w14:paraId="3A7739C9" w14:textId="77777777" w:rsidR="008C225D" w:rsidRPr="004D7362" w:rsidRDefault="008C225D" w:rsidP="002052C3">
      <w:pPr>
        <w:pStyle w:val="ListParagraph"/>
        <w:numPr>
          <w:ilvl w:val="0"/>
          <w:numId w:val="57"/>
        </w:numPr>
        <w:contextualSpacing w:val="0"/>
      </w:pPr>
      <w:r>
        <w:t>Kunden gir avkall på (1) retten til motregning (Recht zur Aufrechnung), (2) retten til prisavslag (Minderungsrecht) og (3) retten til tilbakeholdelse (Zurückbehaltungsrecht) i den utstrekning gjeldende lovgivning tillater det, såfremt kravet som ligger til grunn for rettighetene nevnt ovenfor, hverken blir bestridt (unbestritten) eller godkjent gjennom en rettskraftig avgjørelse (rechtskräftig festgestellt). For å unngå misforståelse: Ingen krav fra Kunden mot Microsoft om uberettiget berikelse (ungerechtfertigte Bereicherung) skal med dette utelukkes.</w:t>
      </w:r>
    </w:p>
    <w:p w14:paraId="30A63F66" w14:textId="7906F2B6" w:rsidR="008C225D" w:rsidRPr="004D7362" w:rsidRDefault="008C225D" w:rsidP="002052C3">
      <w:pPr>
        <w:pStyle w:val="ListParagraph"/>
        <w:numPr>
          <w:ilvl w:val="0"/>
          <w:numId w:val="57"/>
        </w:numPr>
        <w:spacing w:after="240"/>
        <w:contextualSpacing w:val="0"/>
      </w:pPr>
      <w:r>
        <w:t>Alle Tjenestekreditter angitt i Tjenestenivåavtaler og avregnet mot Kundens gjeldende Månedlige Tjenestegebyrer som gjelder ytelses- eller tilgjengelighetsproblemer i samsvar med dette punkt 5 og den gjeldende Tjenestenivåavtalen, skal avregnes automatisk (verrechnet) mot alle krav som Kunden kan ha knyttet til uberettiget berikelse, eller mot alle krav knyttet til erstatning eller utgifter som skyldes Mangler på grunnlag av den samme hendelsen som forårsaket ytelses- eller tilgjengelighetsproblemene.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1C3693A5" w:rsidR="008C225D" w:rsidRPr="00B471C1" w:rsidRDefault="008C225D" w:rsidP="008C225D">
            <w:pPr>
              <w:spacing w:after="120"/>
              <w:ind w:left="86" w:right="86"/>
              <w:rPr>
                <w:b/>
                <w:bCs/>
              </w:rPr>
            </w:pPr>
            <w:r>
              <w:rPr>
                <w:b/>
                <w:bCs/>
              </w:rPr>
              <w:t xml:space="preserve">For Elektroniske Tjenester skal punktet med overskriften </w:t>
            </w:r>
            <w:r w:rsidR="00262261">
              <w:rPr>
                <w:b/>
                <w:bCs/>
              </w:rPr>
              <w:t>“</w:t>
            </w:r>
            <w:r>
              <w:rPr>
                <w:b/>
                <w:bCs/>
              </w:rPr>
              <w:t>Forsvar mot krav fra tredjepart</w:t>
            </w:r>
            <w:r w:rsidR="00262261">
              <w:rPr>
                <w:b/>
                <w:bCs/>
              </w:rPr>
              <w:t>”</w:t>
            </w:r>
            <w:r>
              <w:rPr>
                <w:b/>
                <w:bCs/>
              </w:rPr>
              <w:t xml:space="preserve"> suppleres med følgende:</w:t>
            </w:r>
          </w:p>
        </w:tc>
      </w:tr>
    </w:tbl>
    <w:p w14:paraId="42065145" w14:textId="41AC5C96" w:rsidR="008C225D" w:rsidRPr="004D7362" w:rsidRDefault="00D5280E" w:rsidP="008C225D">
      <w:pPr>
        <w:spacing w:after="240"/>
        <w:ind w:left="1077" w:hanging="357"/>
      </w:pPr>
      <w:r>
        <w:rPr>
          <w:b/>
          <w:bCs/>
        </w:rPr>
        <w:t>c.</w:t>
      </w:r>
      <w:r>
        <w:rPr>
          <w:b/>
          <w:bCs/>
        </w:rPr>
        <w:tab/>
      </w:r>
      <w:r>
        <w:t>I den utstrekning Kunden har bestilt Elektroniske Tjenester under Registreringen, skal Kundens forpliktelse til å forsvare Microsoft mot alle krav fra en ikke-tilknyttet tredjepart i samsvar med punkt 6(b) bare gjelde i den utstrekning Kunden er ansvarlig for den relevante krenkelsen eller bruddet på Retningslinjene for godkjent bruk. Videre skal Microsoft bare ha rett til å innstille eller avslutte en Elektronisk Tjeneste i samsvar med punkt 6(c) dersom Microsoft har rimelig grunn til å mistenke at Kundedata eller programvare eller teknologi fra andre enn Microsoft som Kunden har brukt med den Elektroniske Tjenesten som Microsoft ønsker å avslutte, faktisk krenker en tredjeparts immaterielle rettigheter.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7757BDC8" w:rsidR="00374E8C" w:rsidRPr="00B471C1" w:rsidRDefault="00512CB6" w:rsidP="00924DE4">
            <w:pPr>
              <w:spacing w:after="120"/>
              <w:ind w:left="86" w:right="86"/>
              <w:rPr>
                <w:b/>
                <w:bCs/>
              </w:rPr>
            </w:pPr>
            <w:r>
              <w:rPr>
                <w:b/>
                <w:bCs/>
              </w:rPr>
              <w:t xml:space="preserve">Punktet med overskriften </w:t>
            </w:r>
            <w:r w:rsidR="00262261">
              <w:rPr>
                <w:b/>
                <w:bCs/>
              </w:rPr>
              <w:t>“</w:t>
            </w:r>
            <w:r>
              <w:rPr>
                <w:b/>
                <w:bCs/>
              </w:rPr>
              <w:t>Begrensning av ansvar</w:t>
            </w:r>
            <w:r w:rsidR="00262261">
              <w:rPr>
                <w:b/>
                <w:bCs/>
              </w:rPr>
              <w:t>”</w:t>
            </w:r>
            <w:r>
              <w:rPr>
                <w:b/>
                <w:bCs/>
              </w:rPr>
              <w:t xml:space="preserve"> skal byttes ut med følgende:</w:t>
            </w:r>
          </w:p>
        </w:tc>
      </w:tr>
    </w:tbl>
    <w:p w14:paraId="29757EA8" w14:textId="67B3B865" w:rsidR="00374E8C" w:rsidRPr="004D7362" w:rsidRDefault="00404D8A" w:rsidP="002C47E1">
      <w:pPr>
        <w:keepNext/>
        <w:ind w:left="720" w:hanging="720"/>
      </w:pPr>
      <w:r>
        <w:rPr>
          <w:b/>
          <w:bCs/>
          <w:i/>
          <w:iCs/>
          <w:sz w:val="26"/>
          <w:szCs w:val="26"/>
        </w:rPr>
        <w:t>7.</w:t>
      </w:r>
      <w:r>
        <w:rPr>
          <w:b/>
          <w:bCs/>
          <w:i/>
          <w:iCs/>
          <w:sz w:val="26"/>
          <w:szCs w:val="26"/>
        </w:rPr>
        <w:tab/>
        <w:t>Begrensning av ansvar</w:t>
      </w:r>
      <w:r w:rsidR="00623E28">
        <w:rPr>
          <w:b/>
          <w:bCs/>
          <w:i/>
          <w:iCs/>
          <w:sz w:val="26"/>
          <w:szCs w:val="26"/>
        </w:rPr>
        <w:t>.</w:t>
      </w:r>
    </w:p>
    <w:p w14:paraId="1B88AC5B" w14:textId="0665F012" w:rsidR="00374E8C" w:rsidRPr="004D7362" w:rsidRDefault="00374E8C" w:rsidP="00374E8C">
      <w:r>
        <w:t>Det kan oppstå situasjoner der kunden har rett til å kreve erstatning eller godtgjørelse for resultatløse (Ersatz vergeblicher Aufwendungen) kostnader fra Microsoft.</w:t>
      </w:r>
      <w:r w:rsidR="00262261">
        <w:t xml:space="preserve"> </w:t>
      </w:r>
      <w:r>
        <w:t>Uansett hva som er det juridiske grunnlaget for kundens krav (brudd på kontrakt, mangler, erstatningsansvar utenfor kontrakt eller annet), skal Microsofts erstatningsansvar for eventuelle og alle påfølgende skader begrenses på følgende måte:</w:t>
      </w:r>
    </w:p>
    <w:p w14:paraId="6548D0CF" w14:textId="3A923BCD" w:rsidR="00374E8C" w:rsidRPr="004D7362" w:rsidRDefault="00374E8C" w:rsidP="00374E8C">
      <w:pPr>
        <w:ind w:left="1080" w:hanging="360"/>
      </w:pPr>
      <w:r>
        <w:rPr>
          <w:b/>
          <w:bCs/>
        </w:rPr>
        <w:t>a.</w:t>
      </w:r>
      <w:r>
        <w:tab/>
        <w:t>I tilfeller hvor det oppstår krav som følge av forsettlige handlinger, krav i henhold til den tyske produktansvarsloven (</w:t>
      </w:r>
      <w:r>
        <w:rPr>
          <w:i/>
        </w:rPr>
        <w:t>Produkthaftungsgesetz</w:t>
      </w:r>
      <w:r>
        <w:t>), uberettiget fortielse av en Mangel, så vel som krav basert på skade på liv, legeme eller helse, skal Microsofts erstatningsansvar bestemmes i samsvar med gjeldende lovgivning.</w:t>
      </w:r>
    </w:p>
    <w:p w14:paraId="357F866B" w14:textId="2A323E08" w:rsidR="00374E8C" w:rsidRPr="004D7362" w:rsidRDefault="00374E8C" w:rsidP="00374E8C">
      <w:pPr>
        <w:ind w:left="1080" w:hanging="360"/>
      </w:pPr>
      <w:r>
        <w:rPr>
          <w:b/>
          <w:bCs/>
        </w:rPr>
        <w:t>b.</w:t>
      </w:r>
      <w:r>
        <w:rPr>
          <w:b/>
          <w:bCs/>
        </w:rPr>
        <w:tab/>
      </w:r>
      <w:r>
        <w:t>I tilfeller av grov uaktsomhet skal Microsofts erstatningsansvar være begrenset til typiske og påregnelige skader. Denne begrensningen gjelder imidlertid ikke dersom skaden er forårsaket av Microsofts ledende personell (senior management eller av en av våre juridiske representanter).</w:t>
      </w:r>
    </w:p>
    <w:p w14:paraId="78547BF4" w14:textId="7DD02541" w:rsidR="00374E8C" w:rsidRPr="004D7362" w:rsidRDefault="00374E8C" w:rsidP="00374E8C">
      <w:pPr>
        <w:ind w:left="1080" w:hanging="360"/>
      </w:pPr>
      <w:r>
        <w:rPr>
          <w:b/>
          <w:bCs/>
        </w:rPr>
        <w:t>c.</w:t>
      </w:r>
      <w:r>
        <w:rPr>
          <w:b/>
          <w:bCs/>
        </w:rPr>
        <w:tab/>
      </w:r>
      <w:r>
        <w:t xml:space="preserve">I tilfeller av simpel uaktsomhet skal Microsoft bare være ansvarlig hvis Microsoft bryter kontraktsmessige forpliktelser som gjør at denne avtalen oppfylles når de innfris, som setter formålet med denne avtalen i fare hvis de brytes, og som Kunden alltid kan forvente at overholdes (såkalte </w:t>
      </w:r>
      <w:r w:rsidR="00262261">
        <w:t>“</w:t>
      </w:r>
      <w:r>
        <w:t>avgjørende forpliktelser</w:t>
      </w:r>
      <w:r w:rsidR="00262261">
        <w:t>”</w:t>
      </w:r>
      <w:r>
        <w:t xml:space="preserve"> (</w:t>
      </w:r>
      <w:r>
        <w:rPr>
          <w:i/>
        </w:rPr>
        <w:t>Kardinalpflichten</w:t>
      </w:r>
      <w:r>
        <w:t>)).</w:t>
      </w:r>
      <w:r w:rsidR="00262261">
        <w:t xml:space="preserve"> </w:t>
      </w:r>
      <w:r>
        <w:t>I slike tilfeller skal Microsofts erstatningsansvar være begrenset til typiske og påregnelige skader.</w:t>
      </w:r>
      <w:r w:rsidR="00262261">
        <w:t xml:space="preserve"> </w:t>
      </w:r>
      <w:r>
        <w:t>I alle andre tilfeller skal ikke Microsoft være ansvarlig for simpel uaktsomhet.</w:t>
      </w:r>
    </w:p>
    <w:p w14:paraId="5C242B9C" w14:textId="7D82C63D" w:rsidR="00374E8C" w:rsidRPr="004D7362" w:rsidRDefault="00374E8C" w:rsidP="00374E8C">
      <w:pPr>
        <w:ind w:left="1080" w:hanging="360"/>
      </w:pPr>
      <w:r>
        <w:rPr>
          <w:b/>
          <w:bCs/>
        </w:rPr>
        <w:lastRenderedPageBreak/>
        <w:t>d.</w:t>
      </w:r>
      <w:r>
        <w:rPr>
          <w:b/>
          <w:bCs/>
        </w:rPr>
        <w:tab/>
      </w:r>
      <w:r>
        <w:t>I tilfeller av erstatningsansvar uten skyld for manglende evne til å</w:t>
      </w:r>
      <w:r w:rsidR="00262261">
        <w:t xml:space="preserve"> </w:t>
      </w:r>
      <w:r>
        <w:t>utføre arbeid under forsinket utførelse, skal også Microsofts erstatningsansvar være begrenset til typiske og påregnelige skader.</w:t>
      </w:r>
    </w:p>
    <w:p w14:paraId="72A9F621" w14:textId="7B002F35" w:rsidR="00374E8C" w:rsidRPr="004D7362" w:rsidRDefault="00374E8C" w:rsidP="00374E8C">
      <w:pPr>
        <w:ind w:left="1080" w:hanging="360"/>
      </w:pPr>
      <w:r>
        <w:rPr>
          <w:b/>
          <w:bCs/>
        </w:rPr>
        <w:t>e.</w:t>
      </w:r>
      <w:r>
        <w:tab/>
        <w:t>I tilfeller der Microsoft er pliktig til å levere en løsøregjenstand som ennå ikke er produsert, skal ethvert krav om erstatning eller godtgjørelse for utgifter som skyldes Mangler, være betinget av at Kunden overholder Kundens forpliktelser som er beskrevet ovenfor, om å varsle Microsoft om alle Mangler.</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I tilfeller hvor Microsofts Elektroniske Tjenester anses som leasing (</w:t>
      </w:r>
      <w:r>
        <w:rPr>
          <w:rFonts w:eastAsia="Calibri"/>
          <w:i/>
          <w:color w:val="auto"/>
        </w:rPr>
        <w:t>mietweise Überlassung</w:t>
      </w:r>
      <w:r>
        <w:rPr>
          <w:rFonts w:eastAsia="Calibri"/>
          <w:color w:val="auto"/>
        </w:rPr>
        <w:t>) og er underlagt tyske lovbestemmelser om leieforhold (</w:t>
      </w:r>
      <w:r>
        <w:rPr>
          <w:rFonts w:eastAsia="Calibri"/>
          <w:i/>
          <w:color w:val="auto"/>
        </w:rPr>
        <w:t>mietrechtliche Regelungen</w:t>
      </w:r>
      <w:r>
        <w:rPr>
          <w:rFonts w:eastAsia="Calibri"/>
          <w:color w:val="auto"/>
        </w:rPr>
        <w:t>), skal Microsoft ikke ha erstatningsansvar på grunnlag av Mangler etter § 536 i den tyske sivilprosessloven (</w:t>
      </w:r>
      <w:r>
        <w:rPr>
          <w:rFonts w:eastAsia="Calibri"/>
          <w:i/>
          <w:color w:val="auto"/>
        </w:rPr>
        <w:t>Bürgerliches Gesetzbuch</w:t>
      </w:r>
      <w:r>
        <w:rPr>
          <w:rFonts w:eastAsia="Calibri"/>
          <w:color w:val="auto"/>
        </w:rPr>
        <w:t>) som allerede eksisterer på tidspunktet for inngåelse av leasingavtalen. § 536 a nr. 1, 1. alt. i den tyske sivilprosessloven skal ikke gjelde.</w:t>
      </w:r>
    </w:p>
    <w:p w14:paraId="7D5456DB" w14:textId="0C119A47" w:rsidR="00374E8C" w:rsidRPr="004D7362" w:rsidRDefault="008C225D" w:rsidP="00374E8C">
      <w:pPr>
        <w:ind w:left="1080" w:hanging="360"/>
      </w:pPr>
      <w:r>
        <w:rPr>
          <w:b/>
          <w:bCs/>
        </w:rPr>
        <w:t>g.</w:t>
      </w:r>
      <w:r>
        <w:tab/>
        <w:t>Ethvert krav om erstatning eller godtgjørelse for utgifter som følge av Mangler, må gjøres gjeldende innen ett år.</w:t>
      </w:r>
      <w:r w:rsidR="00262261">
        <w:t xml:space="preserve"> </w:t>
      </w:r>
      <w:r>
        <w:t xml:space="preserve">For en levert løsøregjenstand som ennå ikke er produsert, skal begrensningsperioden starte på leveringsdatoen, og for arbeidsutførelser skal begrensningsperioden starte på datoen for godkjenningen (Abnahme). Denne bestemmelsen påvirker ikke § 438, bokstav 1 nr. 1 a) i den tyske sivilprosessloven. </w:t>
      </w:r>
    </w:p>
    <w:p w14:paraId="27950DF7" w14:textId="4A63F231" w:rsidR="00374E8C" w:rsidRPr="004D7362" w:rsidRDefault="00374E8C" w:rsidP="00374E8C">
      <w:pPr>
        <w:ind w:left="1080"/>
      </w:pPr>
      <w:r>
        <w:t>Alle andre krav som gjøres gjeldende mot Microsoft for skader eller påløpte kostnader, må gjøres gjeldende</w:t>
      </w:r>
      <w:r w:rsidR="00262261">
        <w:t xml:space="preserve"> </w:t>
      </w:r>
      <w:r>
        <w:t>innen to år fra grunnlaget for kravet oppstod.</w:t>
      </w:r>
    </w:p>
    <w:p w14:paraId="1C4580B1" w14:textId="31824D23" w:rsidR="00374E8C" w:rsidRPr="004D7362" w:rsidRDefault="00374E8C" w:rsidP="00374E8C">
      <w:pPr>
        <w:ind w:left="1080"/>
      </w:pPr>
      <w:r>
        <w:t>Bestemmelsen i dette underpunktet skal ikke gjelde for en forsettlig fortielse om en Mangel, forsettlige handlinger eller grov uaktsomhet fra Microsofts side, krav med grunnlag i den tyske produktansvarsloven eller skade på liv, legeme eller helse.</w:t>
      </w:r>
      <w:r w:rsidR="00262261">
        <w:t xml:space="preserve"> </w:t>
      </w:r>
      <w:r>
        <w:t>I slike tilfeller skal gjeldende lov gjelde.</w:t>
      </w:r>
    </w:p>
    <w:p w14:paraId="3166D67A" w14:textId="77777777" w:rsidR="00374E8C" w:rsidRPr="00743B37" w:rsidRDefault="00374E8C" w:rsidP="00374E8C">
      <w:pPr>
        <w:keepNext/>
        <w:shd w:val="clear" w:color="auto" w:fill="000000"/>
        <w:spacing w:before="360" w:after="120"/>
        <w:rPr>
          <w:color w:val="FFFFFF" w:themeColor="background1"/>
        </w:rPr>
      </w:pPr>
      <w:r>
        <w:rPr>
          <w:b/>
          <w:bCs/>
          <w:color w:val="FFFFFF"/>
        </w:rPr>
        <w:t>Ungarn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597F3F3D" w:rsidR="00374E8C" w:rsidRPr="00B471C1" w:rsidRDefault="00374E8C" w:rsidP="00924DE4">
            <w:pPr>
              <w:keepNext/>
              <w:spacing w:after="120"/>
              <w:ind w:left="86" w:right="86"/>
              <w:rPr>
                <w:b/>
                <w:bCs/>
              </w:rPr>
            </w:pPr>
            <w:r>
              <w:rPr>
                <w:b/>
                <w:bCs/>
              </w:rPr>
              <w:t xml:space="preserve">Punktet med overskriften </w:t>
            </w:r>
            <w:r w:rsidR="00262261">
              <w:rPr>
                <w:b/>
                <w:bCs/>
              </w:rPr>
              <w:t>“</w:t>
            </w:r>
            <w:r>
              <w:rPr>
                <w:b/>
                <w:bCs/>
              </w:rPr>
              <w:t>Begrensning av ansvar</w:t>
            </w:r>
            <w:r w:rsidR="00262261">
              <w:rPr>
                <w:b/>
                <w:bCs/>
              </w:rPr>
              <w:t>”</w:t>
            </w:r>
            <w:r>
              <w:rPr>
                <w:b/>
                <w:bCs/>
              </w:rPr>
              <w:t xml:space="preserve"> skal suppleres med følgende:</w:t>
            </w:r>
          </w:p>
        </w:tc>
      </w:tr>
    </w:tbl>
    <w:p w14:paraId="70835225" w14:textId="58BD6C86" w:rsidR="00374E8C" w:rsidRPr="004D7362" w:rsidRDefault="00D92D70" w:rsidP="00374E8C">
      <w:pPr>
        <w:ind w:left="1080" w:hanging="360"/>
      </w:pPr>
      <w:r>
        <w:rPr>
          <w:b/>
          <w:bCs/>
        </w:rPr>
        <w:t>e.</w:t>
      </w:r>
      <w:r>
        <w:rPr>
          <w:b/>
          <w:bCs/>
        </w:rPr>
        <w:tab/>
        <w:t>Forhandlede vilkår.</w:t>
      </w:r>
      <w:r w:rsidR="00262261">
        <w:t xml:space="preserve"> </w:t>
      </w:r>
      <w:r>
        <w:t>Partene bekrefter at denne avtalen ble inngått med vilkår som ble individuelt fremforhandlet mellom partene og at partene hadde muligheten til å tilby forslag til endringer av utkastene.</w:t>
      </w:r>
      <w:r w:rsidR="00262261">
        <w:t xml:space="preserve"> </w:t>
      </w:r>
      <w:r>
        <w:t xml:space="preserve">Kunden bekrefter at Microsoft har gjort Kunden uttrykkelig oppmerksom på vilkårene og betingelsene som er beskrevet i punktene med overskriftene </w:t>
      </w:r>
      <w:r w:rsidR="00262261">
        <w:t>“</w:t>
      </w:r>
      <w:r>
        <w:t>Begrensede rettigheter</w:t>
      </w:r>
      <w:r w:rsidR="00262261">
        <w:t>”</w:t>
      </w:r>
      <w:r>
        <w:t xml:space="preserve">, </w:t>
      </w:r>
      <w:r w:rsidR="00262261">
        <w:t>“</w:t>
      </w:r>
      <w:r>
        <w:t>Forsvar mot krav fra tredjepart</w:t>
      </w:r>
      <w:r w:rsidR="00262261">
        <w:t>”</w:t>
      </w:r>
      <w:r>
        <w:t xml:space="preserve"> og </w:t>
      </w:r>
      <w:r w:rsidR="00262261">
        <w:t>“</w:t>
      </w:r>
      <w:r>
        <w:t>Begrensning av ansvar</w:t>
      </w:r>
      <w:r w:rsidR="00262261">
        <w:t>”</w:t>
      </w:r>
      <w:r>
        <w:t xml:space="preserve"> i denne avtalen, og Kunden bekrefter uttrykkelig at Kunden godtar disse vilkårene.</w:t>
      </w:r>
    </w:p>
    <w:p w14:paraId="36437FFE" w14:textId="742B90D9" w:rsidR="00374E8C" w:rsidRPr="00743B37" w:rsidRDefault="00374E8C" w:rsidP="00374E8C">
      <w:pPr>
        <w:keepNext/>
        <w:shd w:val="clear" w:color="auto" w:fill="000000"/>
        <w:spacing w:before="360" w:after="120"/>
        <w:rPr>
          <w:color w:val="FFFFFF" w:themeColor="background1"/>
        </w:rPr>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6588D4A6" w:rsidR="00374E8C" w:rsidRPr="00B471C1" w:rsidRDefault="00374E8C" w:rsidP="00BC390A">
            <w:pPr>
              <w:spacing w:after="120"/>
              <w:ind w:left="86" w:right="86"/>
              <w:rPr>
                <w:b/>
                <w:bCs/>
              </w:rPr>
            </w:pPr>
            <w:r>
              <w:rPr>
                <w:b/>
                <w:bCs/>
              </w:rPr>
              <w:t xml:space="preserve">Punktet med overskriften </w:t>
            </w:r>
            <w:r w:rsidR="00262261">
              <w:rPr>
                <w:b/>
                <w:bCs/>
              </w:rPr>
              <w:t>“</w:t>
            </w:r>
            <w:r>
              <w:rPr>
                <w:b/>
                <w:bCs/>
              </w:rPr>
              <w:t>Begrensning av ansvar</w:t>
            </w:r>
            <w:r w:rsidR="00262261">
              <w:rPr>
                <w:b/>
                <w:bCs/>
              </w:rPr>
              <w:t>”</w:t>
            </w:r>
            <w:r>
              <w:rPr>
                <w:b/>
                <w:bCs/>
              </w:rPr>
              <w:t xml:space="preserve"> skal suppleres med følgende:</w:t>
            </w:r>
          </w:p>
        </w:tc>
      </w:tr>
    </w:tbl>
    <w:p w14:paraId="7E4D65C8" w14:textId="0B42B2B7" w:rsidR="00374E8C" w:rsidRPr="004D7362" w:rsidRDefault="00BC390A" w:rsidP="00374E8C">
      <w:pPr>
        <w:ind w:left="1080" w:hanging="360"/>
      </w:pPr>
      <w:r>
        <w:rPr>
          <w:b/>
        </w:rPr>
        <w:t>e.</w:t>
      </w:r>
      <w:r>
        <w:tab/>
        <w:t xml:space="preserve">Hvis handlingen eller forsømmelsen som forårsaket skaden, bestod av at Microsoft ikke oppfylte eller ikke på riktig måte oppfylte denne avtalen eller en hvilken som helst tjenestebeskrivelse og samtidig utgjorde et grunnlag for Microsofts erstatningsansvar utenfor kontrakt, har Kunden rett til å kreve at slik skade utbedres utelukkende med utgangspunkt i dette punktet i avtalen og bare innenfor rammen som er presentert i underpunktet ovenfor med overskriften </w:t>
      </w:r>
      <w:r w:rsidR="00262261">
        <w:t>“</w:t>
      </w:r>
      <w:r>
        <w:t>Begrensning av ansvar</w:t>
      </w:r>
      <w:r w:rsidR="00262261">
        <w:t>”</w:t>
      </w:r>
      <w:r>
        <w:t>.</w:t>
      </w:r>
    </w:p>
    <w:p w14:paraId="3AB3D944" w14:textId="77777777" w:rsidR="00374E8C" w:rsidRPr="00743B37" w:rsidRDefault="00374E8C" w:rsidP="00374E8C">
      <w:pPr>
        <w:keepNext/>
        <w:shd w:val="clear" w:color="auto" w:fill="000000"/>
        <w:spacing w:before="360" w:after="120"/>
        <w:rPr>
          <w:color w:val="FFFFFF" w:themeColor="background1"/>
        </w:rPr>
      </w:pPr>
      <w:r>
        <w:rPr>
          <w:b/>
          <w:bCs/>
          <w:color w:val="FFFFFF"/>
        </w:rPr>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05FBD53F" w:rsidR="00374E8C" w:rsidRPr="00B471C1" w:rsidRDefault="00374E8C" w:rsidP="00F3569F">
            <w:pPr>
              <w:keepNext/>
              <w:spacing w:after="120"/>
              <w:ind w:left="86" w:right="86"/>
              <w:rPr>
                <w:b/>
                <w:bCs/>
              </w:rPr>
            </w:pPr>
            <w:r>
              <w:rPr>
                <w:b/>
                <w:bCs/>
              </w:rPr>
              <w:t xml:space="preserve">Punktet med overskriften </w:t>
            </w:r>
            <w:r w:rsidR="00262261">
              <w:rPr>
                <w:b/>
                <w:bCs/>
              </w:rPr>
              <w:t>“</w:t>
            </w:r>
            <w:r>
              <w:rPr>
                <w:b/>
                <w:bCs/>
              </w:rPr>
              <w:t>Annet</w:t>
            </w:r>
            <w:r w:rsidR="00262261">
              <w:rPr>
                <w:b/>
                <w:bCs/>
              </w:rPr>
              <w:t>”</w:t>
            </w:r>
            <w:r>
              <w:rPr>
                <w:b/>
                <w:bCs/>
              </w:rPr>
              <w:t xml:space="preserve"> skal suppleres med følgende:</w:t>
            </w:r>
          </w:p>
        </w:tc>
      </w:tr>
    </w:tbl>
    <w:p w14:paraId="53FAF6FE" w14:textId="0105116D" w:rsidR="00374E8C" w:rsidRPr="004D7362" w:rsidRDefault="00D95884" w:rsidP="00122A75">
      <w:pPr>
        <w:pStyle w:val="ListParagraph"/>
        <w:adjustRightInd w:val="0"/>
        <w:snapToGrid w:val="0"/>
        <w:ind w:left="1080" w:hanging="360"/>
        <w:contextualSpacing w:val="0"/>
      </w:pPr>
      <w:r>
        <w:rPr>
          <w:b/>
          <w:bCs/>
        </w:rPr>
        <w:t>o.</w:t>
      </w:r>
      <w:r>
        <w:rPr>
          <w:bCs/>
        </w:rPr>
        <w:tab/>
        <w:t>Partene bekrefter at denne avtalen ble inngått med vilkår som ble individuelt fremforhandlet mellom partene og at partene hadde muligheten til å tilby forslag til endringer av utkastene.</w:t>
      </w:r>
      <w:r w:rsidR="00262261">
        <w:rPr>
          <w:bCs/>
        </w:rPr>
        <w:t xml:space="preserve"> </w:t>
      </w:r>
      <w:r>
        <w:rPr>
          <w:bCs/>
        </w:rPr>
        <w:t xml:space="preserve">Kunden erklærer herved, ved å underskrive signaturskjemaet </w:t>
      </w:r>
      <w:r>
        <w:rPr>
          <w:bCs/>
        </w:rPr>
        <w:lastRenderedPageBreak/>
        <w:t xml:space="preserve">som er vedlagt denne avtalen, at Kunden uttrykkelig bekrefter og godtar alle bestemmelsene i avtalen, inkludert bestemmelser som kan kvalifisere som uvanlige klausuler (som angitt i artikkel 1203 i den rumenske sivilprosessloven), som er angitt i denne avtalen av Microsoft, herunder, men ikke begrenset til, bestemmelser i henhold til: Punktet med overskriften </w:t>
      </w:r>
      <w:r w:rsidR="00262261">
        <w:rPr>
          <w:bCs/>
        </w:rPr>
        <w:t>“</w:t>
      </w:r>
      <w:r>
        <w:rPr>
          <w:bCs/>
        </w:rPr>
        <w:t>Bruk, eierskap, rettigheter og begrensninger</w:t>
      </w:r>
      <w:r w:rsidR="00262261">
        <w:rPr>
          <w:bCs/>
        </w:rPr>
        <w:t>”</w:t>
      </w:r>
      <w:r>
        <w:rPr>
          <w:bCs/>
        </w:rPr>
        <w:t xml:space="preserve">, punktet med overskriften </w:t>
      </w:r>
      <w:r w:rsidR="00262261">
        <w:rPr>
          <w:bCs/>
        </w:rPr>
        <w:t>“</w:t>
      </w:r>
      <w:r>
        <w:rPr>
          <w:bCs/>
        </w:rPr>
        <w:t>Begrensede rettigheter</w:t>
      </w:r>
      <w:r w:rsidR="00262261">
        <w:rPr>
          <w:bCs/>
        </w:rPr>
        <w:t>”</w:t>
      </w:r>
      <w:r>
        <w:rPr>
          <w:bCs/>
        </w:rPr>
        <w:t xml:space="preserve">, punktet med overskriften </w:t>
      </w:r>
      <w:r w:rsidR="00262261">
        <w:rPr>
          <w:bCs/>
        </w:rPr>
        <w:t>“</w:t>
      </w:r>
      <w:r>
        <w:rPr>
          <w:bCs/>
        </w:rPr>
        <w:t>Forsvar mot krav fra tredjepart</w:t>
      </w:r>
      <w:r w:rsidR="00262261">
        <w:rPr>
          <w:bCs/>
        </w:rPr>
        <w:t>”</w:t>
      </w:r>
      <w:r>
        <w:rPr>
          <w:bCs/>
        </w:rPr>
        <w:t xml:space="preserve">, punktet med overskriften </w:t>
      </w:r>
      <w:r w:rsidR="00262261">
        <w:rPr>
          <w:bCs/>
        </w:rPr>
        <w:t>“</w:t>
      </w:r>
      <w:r>
        <w:rPr>
          <w:bCs/>
        </w:rPr>
        <w:t>Begrensning av ansvar</w:t>
      </w:r>
      <w:r w:rsidR="00262261">
        <w:rPr>
          <w:bCs/>
        </w:rPr>
        <w:t>”</w:t>
      </w:r>
      <w:r>
        <w:rPr>
          <w:bCs/>
        </w:rPr>
        <w:t xml:space="preserve">, punktet med overskriften </w:t>
      </w:r>
      <w:r w:rsidR="00262261">
        <w:rPr>
          <w:bCs/>
        </w:rPr>
        <w:t>“</w:t>
      </w:r>
      <w:r>
        <w:rPr>
          <w:bCs/>
        </w:rPr>
        <w:t>Periode og opphør</w:t>
      </w:r>
      <w:r w:rsidR="00262261">
        <w:rPr>
          <w:bCs/>
        </w:rPr>
        <w:t>”</w:t>
      </w:r>
      <w:r>
        <w:rPr>
          <w:bCs/>
        </w:rPr>
        <w:t xml:space="preserve">, underpunktet med overskriften </w:t>
      </w:r>
      <w:r w:rsidR="00262261">
        <w:rPr>
          <w:bCs/>
        </w:rPr>
        <w:t>“</w:t>
      </w:r>
      <w:r>
        <w:rPr>
          <w:bCs/>
        </w:rPr>
        <w:t>Overdragelse</w:t>
      </w:r>
      <w:r w:rsidR="00262261">
        <w:rPr>
          <w:bCs/>
        </w:rPr>
        <w:t>”</w:t>
      </w:r>
      <w:r>
        <w:rPr>
          <w:bCs/>
        </w:rPr>
        <w:t xml:space="preserve">, underpunktet med overskriften </w:t>
      </w:r>
      <w:r w:rsidR="00262261">
        <w:rPr>
          <w:bCs/>
        </w:rPr>
        <w:t>“</w:t>
      </w:r>
      <w:r>
        <w:rPr>
          <w:bCs/>
        </w:rPr>
        <w:t>Avgjørelse av tvister</w:t>
      </w:r>
      <w:r w:rsidR="00262261">
        <w:rPr>
          <w:bCs/>
        </w:rPr>
        <w:t>”</w:t>
      </w:r>
      <w:r>
        <w:rPr>
          <w:bCs/>
        </w:rPr>
        <w:t xml:space="preserve">, underpunktet med overskriften </w:t>
      </w:r>
      <w:r w:rsidR="00262261">
        <w:rPr>
          <w:bCs/>
        </w:rPr>
        <w:t>“</w:t>
      </w:r>
      <w:r>
        <w:rPr>
          <w:bCs/>
        </w:rPr>
        <w:t>Gjeldende lov</w:t>
      </w:r>
      <w:r w:rsidR="00262261">
        <w:rPr>
          <w:bCs/>
        </w:rPr>
        <w:t>”</w:t>
      </w:r>
      <w:r>
        <w:rPr>
          <w:bCs/>
        </w:rPr>
        <w:t xml:space="preserve">, underpunktet med overskriften </w:t>
      </w:r>
      <w:r w:rsidR="00262261">
        <w:rPr>
          <w:bCs/>
        </w:rPr>
        <w:t>“</w:t>
      </w:r>
      <w:r>
        <w:rPr>
          <w:bCs/>
        </w:rPr>
        <w:t>Betalingsbetingelser for Faglige Tjenester</w:t>
      </w:r>
      <w:r w:rsidR="00262261">
        <w:rPr>
          <w:bCs/>
        </w:rPr>
        <w:t>”</w:t>
      </w:r>
      <w:r>
        <w:rPr>
          <w:bCs/>
        </w:rPr>
        <w:t xml:space="preserve"> og underpunktet med overskriften </w:t>
      </w:r>
      <w:r w:rsidR="00262261">
        <w:rPr>
          <w:bCs/>
        </w:rPr>
        <w:t>“</w:t>
      </w:r>
      <w:r>
        <w:rPr>
          <w:bCs/>
        </w:rPr>
        <w:t>USA – Eksport</w:t>
      </w:r>
      <w:r w:rsidR="00262261">
        <w:rPr>
          <w:bCs/>
        </w:rPr>
        <w:t>”</w:t>
      </w:r>
      <w:r>
        <w:rPr>
          <w:bCs/>
        </w:rPr>
        <w:t>.</w:t>
      </w:r>
    </w:p>
    <w:p w14:paraId="384CF72A" w14:textId="77777777" w:rsidR="00374E8C" w:rsidRPr="00743B37" w:rsidRDefault="00374E8C" w:rsidP="00374E8C">
      <w:pPr>
        <w:keepNext/>
        <w:shd w:val="clear" w:color="auto" w:fill="000000"/>
        <w:spacing w:before="360" w:after="120"/>
        <w:rPr>
          <w:color w:val="FFFFFF" w:themeColor="background1"/>
        </w:rPr>
      </w:pPr>
      <w:r>
        <w:rPr>
          <w:b/>
          <w:bCs/>
          <w:color w:val="FFFFFF"/>
        </w:rPr>
        <w:t>Slovakia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0CFFD78D" w:rsidR="00374E8C" w:rsidRPr="00B471C1" w:rsidRDefault="00374E8C" w:rsidP="00F3569F">
            <w:pPr>
              <w:spacing w:after="120"/>
              <w:ind w:left="86" w:right="86"/>
              <w:rPr>
                <w:b/>
                <w:bCs/>
              </w:rPr>
            </w:pPr>
            <w:r>
              <w:rPr>
                <w:b/>
                <w:bCs/>
              </w:rPr>
              <w:t xml:space="preserve">Punktet med overskriften </w:t>
            </w:r>
            <w:r w:rsidR="00262261">
              <w:rPr>
                <w:b/>
                <w:bCs/>
              </w:rPr>
              <w:t>“</w:t>
            </w:r>
            <w:r>
              <w:rPr>
                <w:b/>
                <w:bCs/>
              </w:rPr>
              <w:t>Begrensede rettigheter</w:t>
            </w:r>
            <w:r w:rsidR="00262261">
              <w:rPr>
                <w:b/>
                <w:bCs/>
              </w:rPr>
              <w:t>”</w:t>
            </w:r>
            <w:r>
              <w:rPr>
                <w:b/>
                <w:bCs/>
              </w:rPr>
              <w:t xml:space="preserve"> skal suppleres med følgende:</w:t>
            </w:r>
          </w:p>
        </w:tc>
      </w:tr>
    </w:tbl>
    <w:p w14:paraId="362036B6" w14:textId="52BAC2FA" w:rsidR="00374E8C" w:rsidRPr="004D7362" w:rsidRDefault="00374E8C" w:rsidP="00374E8C">
      <w:pPr>
        <w:spacing w:after="240"/>
        <w:ind w:left="1080"/>
      </w:pPr>
      <w:r>
        <w:t>Microsofts tjenesteleveranser er utviklet i henhold til den nyeste tekniske og vitenskapelige kunnskap.</w:t>
      </w:r>
      <w:r w:rsidR="00262261">
        <w:t xml:space="preserve"> </w:t>
      </w:r>
      <w:r>
        <w:t>Microsoft informerer kunden uttrykkelig om at det, basert på den nåværende teknologi, ikke er mulig å utvikle komplekse programvareprodukter som er fullstendig fri for tekniske mangler, som kan oppstå i fremtiden.</w:t>
      </w:r>
      <w:r w:rsidR="00262261">
        <w:t xml:space="preserve"> </w:t>
      </w:r>
      <w:r>
        <w:t>Programvaren som leveres av Microsoft, må ikke være fullstendig fri for programmeringsfeil, men skal i det vesentlige fungere i samsvar med Microsofts brukerdokumentasjon, eller hvis det ikke eksisterer brukerdokumentasjon, i samsvar med den aktuelle tjenestebeskrivelsen.</w:t>
      </w:r>
    </w:p>
    <w:p w14:paraId="4A7CFFDB" w14:textId="338AA534" w:rsidR="00374E8C" w:rsidRPr="00743B37" w:rsidRDefault="00374E8C" w:rsidP="00374E8C">
      <w:pPr>
        <w:keepNext/>
        <w:shd w:val="clear" w:color="auto" w:fill="000000"/>
        <w:spacing w:before="360" w:after="120"/>
        <w:rPr>
          <w:color w:val="FFFFFF" w:themeColor="background1"/>
        </w:rPr>
      </w:pPr>
      <w:r>
        <w:rPr>
          <w:b/>
          <w:bCs/>
          <w:color w:val="FFFFFF"/>
        </w:rPr>
        <w:t>Sveits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06C242F7" w:rsidR="00374E8C" w:rsidRPr="00B471C1" w:rsidRDefault="00374E8C" w:rsidP="00F3569F">
            <w:pPr>
              <w:keepNext/>
              <w:spacing w:after="120"/>
              <w:ind w:left="86" w:right="86"/>
              <w:rPr>
                <w:b/>
                <w:bCs/>
              </w:rPr>
            </w:pPr>
            <w:r>
              <w:rPr>
                <w:b/>
                <w:bCs/>
              </w:rPr>
              <w:t xml:space="preserve">Punktet med overskriften </w:t>
            </w:r>
            <w:r w:rsidR="00262261">
              <w:rPr>
                <w:b/>
                <w:bCs/>
              </w:rPr>
              <w:t>“</w:t>
            </w:r>
            <w:r>
              <w:rPr>
                <w:b/>
                <w:bCs/>
              </w:rPr>
              <w:t>Annet</w:t>
            </w:r>
            <w:r w:rsidR="00262261">
              <w:rPr>
                <w:b/>
                <w:bCs/>
              </w:rPr>
              <w:t>”</w:t>
            </w:r>
            <w:r>
              <w:rPr>
                <w:b/>
                <w:bCs/>
              </w:rPr>
              <w:t xml:space="preserve"> skal suppleres med følgende:</w:t>
            </w:r>
          </w:p>
        </w:tc>
      </w:tr>
    </w:tbl>
    <w:p w14:paraId="25AFE6A6" w14:textId="70201EF1" w:rsidR="00374E8C" w:rsidRPr="004D7362" w:rsidRDefault="0089029D" w:rsidP="00122A75">
      <w:pPr>
        <w:ind w:left="1080" w:hanging="360"/>
      </w:pPr>
      <w:r>
        <w:rPr>
          <w:b/>
        </w:rPr>
        <w:t>o.</w:t>
      </w:r>
      <w:r>
        <w:tab/>
        <w:t>Alle Faglige Tjenester beskrives i en kontrakt med mandat i form av paragraf 394 et seq. i den sveitsiske forpliktelseskodeksen.</w:t>
      </w:r>
    </w:p>
    <w:p w14:paraId="30D23F7D" w14:textId="77777777" w:rsidR="00374E8C" w:rsidRPr="00743B37" w:rsidRDefault="00374E8C" w:rsidP="00374E8C">
      <w:pPr>
        <w:keepNext/>
        <w:shd w:val="clear" w:color="auto" w:fill="000000"/>
        <w:spacing w:before="360" w:after="120"/>
        <w:rPr>
          <w:color w:val="FFFFFF" w:themeColor="background1"/>
        </w:rPr>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7F362EC2" w:rsidR="00374E8C" w:rsidRPr="00B471C1" w:rsidRDefault="00374E8C" w:rsidP="002237A3">
            <w:pPr>
              <w:keepNext/>
              <w:spacing w:after="120"/>
              <w:ind w:left="86" w:right="86"/>
              <w:rPr>
                <w:b/>
                <w:bCs/>
              </w:rPr>
            </w:pPr>
            <w:r>
              <w:rPr>
                <w:b/>
                <w:bCs/>
              </w:rPr>
              <w:t xml:space="preserve">Punktet med overskriften </w:t>
            </w:r>
            <w:r w:rsidR="00262261">
              <w:rPr>
                <w:b/>
                <w:bCs/>
              </w:rPr>
              <w:t>“</w:t>
            </w:r>
            <w:r>
              <w:rPr>
                <w:b/>
                <w:bCs/>
              </w:rPr>
              <w:t>Begrensning av ansvar</w:t>
            </w:r>
            <w:r w:rsidR="00262261">
              <w:rPr>
                <w:b/>
                <w:bCs/>
              </w:rPr>
              <w:t>”</w:t>
            </w:r>
            <w:r>
              <w:rPr>
                <w:b/>
                <w:bCs/>
              </w:rPr>
              <w:t xml:space="preserve"> skal suppleres med følgende:</w:t>
            </w:r>
          </w:p>
        </w:tc>
      </w:tr>
    </w:tbl>
    <w:p w14:paraId="443F5FF0" w14:textId="4B8EAF32" w:rsidR="00374E8C" w:rsidRPr="004D7362" w:rsidRDefault="002237A3" w:rsidP="00122A75">
      <w:pPr>
        <w:ind w:left="1080" w:hanging="360"/>
      </w:pPr>
      <w:r>
        <w:rPr>
          <w:b/>
          <w:bCs/>
        </w:rPr>
        <w:t>e.</w:t>
      </w:r>
      <w:r>
        <w:rPr>
          <w:b/>
          <w:bCs/>
        </w:rPr>
        <w:tab/>
        <w:t>Anvendelse.</w:t>
      </w:r>
      <w:r w:rsidR="00262261">
        <w:t xml:space="preserve"> </w:t>
      </w:r>
      <w:r>
        <w:t>Med mindre noe annet følger uttrykkelig av dette punktet skal begrensningene av ansvar og ansvarsfraskrivelsene for skader i denne avtalen (inkludert enhver Tilleggsavtale) gjelde uavhengig av om ansvaret er basert på brudd på kontrakt, erstatningsansvar utenfor kontrakt, brudd på begrensede rettigheter eller annet rettslig grunnlag.</w:t>
      </w:r>
      <w:bookmarkStart w:id="2" w:name="_GoBack"/>
      <w:bookmarkEnd w:id="2"/>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2ECB75" w14:textId="77777777" w:rsidR="00A87980" w:rsidRDefault="00A87980" w:rsidP="00135BAF">
      <w:pPr>
        <w:spacing w:before="0"/>
      </w:pPr>
      <w:r>
        <w:separator/>
      </w:r>
    </w:p>
  </w:endnote>
  <w:endnote w:type="continuationSeparator" w:id="0">
    <w:p w14:paraId="35713173" w14:textId="77777777" w:rsidR="00A87980" w:rsidRDefault="00A87980"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2C47E1" w:rsidRPr="009D232B" w14:paraId="611866F9" w14:textId="77777777" w:rsidTr="002C47E1">
      <w:trPr>
        <w:jc w:val="center"/>
      </w:trPr>
      <w:tc>
        <w:tcPr>
          <w:tcW w:w="4843" w:type="dxa"/>
        </w:tcPr>
        <w:p w14:paraId="7AB87280" w14:textId="77777777" w:rsidR="002C47E1" w:rsidRPr="009D232B" w:rsidRDefault="002C47E1" w:rsidP="002C47E1">
          <w:pPr>
            <w:pStyle w:val="Footer"/>
            <w:rPr>
              <w:sz w:val="16"/>
              <w:szCs w:val="16"/>
            </w:rPr>
          </w:pPr>
          <w:r w:rsidRPr="009D232B">
            <w:rPr>
              <w:sz w:val="16"/>
              <w:szCs w:val="16"/>
            </w:rPr>
            <w:t>MBSA20</w:t>
          </w:r>
          <w:r>
            <w:rPr>
              <w:sz w:val="16"/>
              <w:szCs w:val="16"/>
            </w:rPr>
            <w:t>201</w:t>
          </w:r>
          <w:r w:rsidRPr="009D232B">
            <w:rPr>
              <w:sz w:val="16"/>
              <w:szCs w:val="16"/>
            </w:rPr>
            <w:t>Agr(CountrySpecificProv)(WW)(NOR)(</w:t>
          </w:r>
          <w:r>
            <w:rPr>
              <w:sz w:val="16"/>
              <w:szCs w:val="16"/>
            </w:rPr>
            <w:t>Oct2019</w:t>
          </w:r>
          <w:r w:rsidRPr="009D232B">
            <w:rPr>
              <w:sz w:val="16"/>
              <w:szCs w:val="16"/>
            </w:rPr>
            <w:t>)</w:t>
          </w:r>
        </w:p>
      </w:tc>
      <w:tc>
        <w:tcPr>
          <w:tcW w:w="4186" w:type="dxa"/>
        </w:tcPr>
        <w:p w14:paraId="110D8FDD" w14:textId="77777777" w:rsidR="002C47E1" w:rsidRPr="009D232B" w:rsidRDefault="002C47E1" w:rsidP="002C47E1">
          <w:pPr>
            <w:pStyle w:val="Footer"/>
            <w:jc w:val="right"/>
            <w:rPr>
              <w:sz w:val="16"/>
              <w:szCs w:val="16"/>
            </w:rPr>
          </w:pPr>
          <w:r w:rsidRPr="009D232B">
            <w:rPr>
              <w:sz w:val="16"/>
              <w:szCs w:val="16"/>
            </w:rPr>
            <w:t xml:space="preserve">Page </w:t>
          </w:r>
          <w:r w:rsidRPr="009D232B">
            <w:rPr>
              <w:sz w:val="16"/>
              <w:szCs w:val="16"/>
            </w:rPr>
            <w:fldChar w:fldCharType="begin"/>
          </w:r>
          <w:r w:rsidRPr="009D232B">
            <w:rPr>
              <w:sz w:val="16"/>
              <w:szCs w:val="16"/>
            </w:rPr>
            <w:instrText xml:space="preserve"> PAGE  \* Arabic  \* MERGEFORMAT </w:instrText>
          </w:r>
          <w:r w:rsidRPr="009D232B">
            <w:rPr>
              <w:sz w:val="16"/>
              <w:szCs w:val="16"/>
            </w:rPr>
            <w:fldChar w:fldCharType="separate"/>
          </w:r>
          <w:r>
            <w:rPr>
              <w:noProof/>
              <w:sz w:val="16"/>
              <w:szCs w:val="16"/>
            </w:rPr>
            <w:t>1</w:t>
          </w:r>
          <w:r w:rsidRPr="009D232B">
            <w:rPr>
              <w:sz w:val="16"/>
              <w:szCs w:val="16"/>
            </w:rPr>
            <w:fldChar w:fldCharType="end"/>
          </w:r>
          <w:r w:rsidRPr="009D232B">
            <w:rPr>
              <w:sz w:val="16"/>
              <w:szCs w:val="16"/>
            </w:rPr>
            <w:t xml:space="preserve"> of </w:t>
          </w:r>
          <w:r w:rsidRPr="009D232B">
            <w:rPr>
              <w:sz w:val="16"/>
              <w:szCs w:val="16"/>
            </w:rPr>
            <w:fldChar w:fldCharType="begin"/>
          </w:r>
          <w:r w:rsidRPr="009D232B">
            <w:rPr>
              <w:sz w:val="16"/>
              <w:szCs w:val="16"/>
            </w:rPr>
            <w:instrText xml:space="preserve"> NUMPAGES  \* Arabic  \* MERGEFORMAT </w:instrText>
          </w:r>
          <w:r w:rsidRPr="009D232B">
            <w:rPr>
              <w:sz w:val="16"/>
              <w:szCs w:val="16"/>
            </w:rPr>
            <w:fldChar w:fldCharType="separate"/>
          </w:r>
          <w:r>
            <w:rPr>
              <w:noProof/>
              <w:sz w:val="16"/>
              <w:szCs w:val="16"/>
            </w:rPr>
            <w:t>9</w:t>
          </w:r>
          <w:r w:rsidRPr="009D232B">
            <w:rPr>
              <w:sz w:val="16"/>
              <w:szCs w:val="16"/>
            </w:rPr>
            <w:fldChar w:fldCharType="end"/>
          </w:r>
        </w:p>
        <w:p w14:paraId="5054D266" w14:textId="77777777" w:rsidR="002C47E1" w:rsidRPr="009D232B" w:rsidRDefault="002C47E1" w:rsidP="002C47E1">
          <w:pPr>
            <w:pStyle w:val="Footer"/>
            <w:jc w:val="right"/>
            <w:rPr>
              <w:sz w:val="16"/>
              <w:szCs w:val="16"/>
            </w:rPr>
          </w:pPr>
          <w:r w:rsidRPr="009D232B">
            <w:rPr>
              <w:sz w:val="16"/>
              <w:szCs w:val="16"/>
            </w:rPr>
            <w:t>Document X20-100</w:t>
          </w:r>
          <w:r>
            <w:rPr>
              <w:sz w:val="16"/>
              <w:szCs w:val="16"/>
            </w:rPr>
            <w:t>10</w:t>
          </w:r>
        </w:p>
      </w:tc>
    </w:tr>
  </w:tbl>
  <w:p w14:paraId="40F4644B" w14:textId="77777777" w:rsidR="002C47E1" w:rsidRPr="00804F60" w:rsidRDefault="002C47E1" w:rsidP="00804F60">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403884" w:rsidRPr="009D232B" w14:paraId="2AAF68F5" w14:textId="77777777" w:rsidTr="002C47E1">
      <w:trPr>
        <w:jc w:val="center"/>
      </w:trPr>
      <w:tc>
        <w:tcPr>
          <w:tcW w:w="4875" w:type="dxa"/>
        </w:tcPr>
        <w:p w14:paraId="41D5AC41" w14:textId="58B94FF7" w:rsidR="00403884" w:rsidRPr="009D232B" w:rsidRDefault="00403884" w:rsidP="0083508A">
          <w:pPr>
            <w:pStyle w:val="Footer"/>
            <w:rPr>
              <w:sz w:val="16"/>
              <w:szCs w:val="16"/>
            </w:rPr>
          </w:pPr>
          <w:r w:rsidRPr="009D232B">
            <w:rPr>
              <w:sz w:val="16"/>
              <w:szCs w:val="16"/>
            </w:rPr>
            <w:t>MBSA20</w:t>
          </w:r>
          <w:r w:rsidR="002C47E1">
            <w:rPr>
              <w:sz w:val="16"/>
              <w:szCs w:val="16"/>
            </w:rPr>
            <w:t>201</w:t>
          </w:r>
          <w:r w:rsidRPr="009D232B">
            <w:rPr>
              <w:sz w:val="16"/>
              <w:szCs w:val="16"/>
            </w:rPr>
            <w:t>Agr(CountrySpecificProv)(WW)(NOR)(</w:t>
          </w:r>
          <w:r w:rsidR="002C47E1">
            <w:rPr>
              <w:sz w:val="16"/>
              <w:szCs w:val="16"/>
            </w:rPr>
            <w:t>Oct2019</w:t>
          </w:r>
          <w:r w:rsidRPr="009D232B">
            <w:rPr>
              <w:sz w:val="16"/>
              <w:szCs w:val="16"/>
            </w:rPr>
            <w:t>)</w:t>
          </w:r>
        </w:p>
      </w:tc>
      <w:tc>
        <w:tcPr>
          <w:tcW w:w="4485" w:type="dxa"/>
        </w:tcPr>
        <w:p w14:paraId="3D3E1D0B" w14:textId="77777777" w:rsidR="00403884" w:rsidRPr="009D232B" w:rsidRDefault="00403884" w:rsidP="0083508A">
          <w:pPr>
            <w:pStyle w:val="Footer"/>
            <w:jc w:val="right"/>
            <w:rPr>
              <w:sz w:val="16"/>
              <w:szCs w:val="16"/>
            </w:rPr>
          </w:pPr>
          <w:r w:rsidRPr="009D232B">
            <w:rPr>
              <w:sz w:val="16"/>
              <w:szCs w:val="16"/>
            </w:rPr>
            <w:t xml:space="preserve">Page </w:t>
          </w:r>
          <w:r w:rsidRPr="009D232B">
            <w:rPr>
              <w:sz w:val="16"/>
              <w:szCs w:val="16"/>
            </w:rPr>
            <w:fldChar w:fldCharType="begin"/>
          </w:r>
          <w:r w:rsidRPr="009D232B">
            <w:rPr>
              <w:sz w:val="16"/>
              <w:szCs w:val="16"/>
            </w:rPr>
            <w:instrText xml:space="preserve"> PAGE  \* Arabic  \* MERGEFORMAT </w:instrText>
          </w:r>
          <w:r w:rsidRPr="009D232B">
            <w:rPr>
              <w:sz w:val="16"/>
              <w:szCs w:val="16"/>
            </w:rPr>
            <w:fldChar w:fldCharType="separate"/>
          </w:r>
          <w:r w:rsidR="00332235">
            <w:rPr>
              <w:noProof/>
              <w:sz w:val="16"/>
              <w:szCs w:val="16"/>
            </w:rPr>
            <w:t>1</w:t>
          </w:r>
          <w:r w:rsidRPr="009D232B">
            <w:rPr>
              <w:sz w:val="16"/>
              <w:szCs w:val="16"/>
            </w:rPr>
            <w:fldChar w:fldCharType="end"/>
          </w:r>
          <w:r w:rsidRPr="009D232B">
            <w:rPr>
              <w:sz w:val="16"/>
              <w:szCs w:val="16"/>
            </w:rPr>
            <w:t xml:space="preserve"> of </w:t>
          </w:r>
          <w:r w:rsidRPr="009D232B">
            <w:rPr>
              <w:sz w:val="16"/>
              <w:szCs w:val="16"/>
            </w:rPr>
            <w:fldChar w:fldCharType="begin"/>
          </w:r>
          <w:r w:rsidRPr="009D232B">
            <w:rPr>
              <w:sz w:val="16"/>
              <w:szCs w:val="16"/>
            </w:rPr>
            <w:instrText xml:space="preserve"> NUMPAGES  \* Arabic  \* MERGEFORMAT </w:instrText>
          </w:r>
          <w:r w:rsidRPr="009D232B">
            <w:rPr>
              <w:sz w:val="16"/>
              <w:szCs w:val="16"/>
            </w:rPr>
            <w:fldChar w:fldCharType="separate"/>
          </w:r>
          <w:r w:rsidR="00332235">
            <w:rPr>
              <w:noProof/>
              <w:sz w:val="16"/>
              <w:szCs w:val="16"/>
            </w:rPr>
            <w:t>9</w:t>
          </w:r>
          <w:r w:rsidRPr="009D232B">
            <w:rPr>
              <w:sz w:val="16"/>
              <w:szCs w:val="16"/>
            </w:rPr>
            <w:fldChar w:fldCharType="end"/>
          </w:r>
        </w:p>
        <w:p w14:paraId="12ED0A43" w14:textId="330F410F" w:rsidR="00403884" w:rsidRPr="009D232B" w:rsidRDefault="00403884" w:rsidP="0083508A">
          <w:pPr>
            <w:pStyle w:val="Footer"/>
            <w:jc w:val="right"/>
            <w:rPr>
              <w:sz w:val="16"/>
              <w:szCs w:val="16"/>
            </w:rPr>
          </w:pPr>
          <w:r w:rsidRPr="009D232B">
            <w:rPr>
              <w:sz w:val="16"/>
              <w:szCs w:val="16"/>
            </w:rPr>
            <w:t>Document X20-100</w:t>
          </w:r>
          <w:r w:rsidR="002C47E1">
            <w:rPr>
              <w:sz w:val="16"/>
              <w:szCs w:val="16"/>
            </w:rPr>
            <w:t>10</w:t>
          </w:r>
        </w:p>
      </w:tc>
    </w:tr>
  </w:tbl>
  <w:p w14:paraId="265A56D2" w14:textId="77777777" w:rsidR="00403884" w:rsidRPr="009D232B" w:rsidRDefault="00403884" w:rsidP="0083508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F82C8C" w14:textId="77777777" w:rsidR="00A87980" w:rsidRDefault="00A87980" w:rsidP="00135BAF">
      <w:pPr>
        <w:spacing w:before="0"/>
      </w:pPr>
      <w:r>
        <w:separator/>
      </w:r>
    </w:p>
  </w:footnote>
  <w:footnote w:type="continuationSeparator" w:id="0">
    <w:p w14:paraId="2F0866AA" w14:textId="77777777" w:rsidR="00A87980" w:rsidRDefault="00A87980"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A87980">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A87980">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A87980"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51327"/>
    <w:rsid w:val="00051FE1"/>
    <w:rsid w:val="00083830"/>
    <w:rsid w:val="000C754A"/>
    <w:rsid w:val="00122A75"/>
    <w:rsid w:val="00135BAF"/>
    <w:rsid w:val="00147A34"/>
    <w:rsid w:val="001660A7"/>
    <w:rsid w:val="001858E7"/>
    <w:rsid w:val="001E6DB3"/>
    <w:rsid w:val="002052C3"/>
    <w:rsid w:val="002237A3"/>
    <w:rsid w:val="0024259A"/>
    <w:rsid w:val="00253554"/>
    <w:rsid w:val="00262261"/>
    <w:rsid w:val="002B614E"/>
    <w:rsid w:val="002C47E1"/>
    <w:rsid w:val="002D193A"/>
    <w:rsid w:val="002F1F5F"/>
    <w:rsid w:val="002F4512"/>
    <w:rsid w:val="0030321B"/>
    <w:rsid w:val="00304810"/>
    <w:rsid w:val="00305E25"/>
    <w:rsid w:val="00312FCA"/>
    <w:rsid w:val="00332235"/>
    <w:rsid w:val="00346127"/>
    <w:rsid w:val="00374E8C"/>
    <w:rsid w:val="0038410A"/>
    <w:rsid w:val="003D11D6"/>
    <w:rsid w:val="003F7860"/>
    <w:rsid w:val="00403884"/>
    <w:rsid w:val="00404D8A"/>
    <w:rsid w:val="0045633F"/>
    <w:rsid w:val="00457B30"/>
    <w:rsid w:val="004B6637"/>
    <w:rsid w:val="004D7362"/>
    <w:rsid w:val="004E049B"/>
    <w:rsid w:val="00512626"/>
    <w:rsid w:val="00512CB6"/>
    <w:rsid w:val="00515B2A"/>
    <w:rsid w:val="00515FB3"/>
    <w:rsid w:val="005327A0"/>
    <w:rsid w:val="00533DB6"/>
    <w:rsid w:val="005534D9"/>
    <w:rsid w:val="00556312"/>
    <w:rsid w:val="005634F2"/>
    <w:rsid w:val="005A0CAB"/>
    <w:rsid w:val="005D1238"/>
    <w:rsid w:val="005E272E"/>
    <w:rsid w:val="00623E28"/>
    <w:rsid w:val="00640CCA"/>
    <w:rsid w:val="00641E1F"/>
    <w:rsid w:val="0066364B"/>
    <w:rsid w:val="00665288"/>
    <w:rsid w:val="00666E14"/>
    <w:rsid w:val="006738DF"/>
    <w:rsid w:val="00691A1E"/>
    <w:rsid w:val="006E33FD"/>
    <w:rsid w:val="00743B37"/>
    <w:rsid w:val="00791E0C"/>
    <w:rsid w:val="00792A9C"/>
    <w:rsid w:val="007C458C"/>
    <w:rsid w:val="007E13EA"/>
    <w:rsid w:val="007E355B"/>
    <w:rsid w:val="007E5E82"/>
    <w:rsid w:val="00804F60"/>
    <w:rsid w:val="0083508A"/>
    <w:rsid w:val="00835503"/>
    <w:rsid w:val="0085590C"/>
    <w:rsid w:val="00873C81"/>
    <w:rsid w:val="0088333F"/>
    <w:rsid w:val="00885A8A"/>
    <w:rsid w:val="00887D20"/>
    <w:rsid w:val="0089029D"/>
    <w:rsid w:val="008B4B9A"/>
    <w:rsid w:val="008C225D"/>
    <w:rsid w:val="008E1EF9"/>
    <w:rsid w:val="008F1A68"/>
    <w:rsid w:val="00924DE4"/>
    <w:rsid w:val="009649F1"/>
    <w:rsid w:val="00967E5E"/>
    <w:rsid w:val="00970300"/>
    <w:rsid w:val="0097559E"/>
    <w:rsid w:val="00976319"/>
    <w:rsid w:val="00997BDF"/>
    <w:rsid w:val="009A26C4"/>
    <w:rsid w:val="009C38C5"/>
    <w:rsid w:val="009D232B"/>
    <w:rsid w:val="00A00EDE"/>
    <w:rsid w:val="00A12BB1"/>
    <w:rsid w:val="00A25F2E"/>
    <w:rsid w:val="00A356F2"/>
    <w:rsid w:val="00A87980"/>
    <w:rsid w:val="00AA6021"/>
    <w:rsid w:val="00AB1578"/>
    <w:rsid w:val="00AB7196"/>
    <w:rsid w:val="00B1406A"/>
    <w:rsid w:val="00B32E1E"/>
    <w:rsid w:val="00B471C1"/>
    <w:rsid w:val="00B7053F"/>
    <w:rsid w:val="00B74597"/>
    <w:rsid w:val="00BC18AB"/>
    <w:rsid w:val="00BC2241"/>
    <w:rsid w:val="00BC390A"/>
    <w:rsid w:val="00BC7946"/>
    <w:rsid w:val="00BE678E"/>
    <w:rsid w:val="00C16879"/>
    <w:rsid w:val="00C36C80"/>
    <w:rsid w:val="00C41E56"/>
    <w:rsid w:val="00C505BA"/>
    <w:rsid w:val="00C7130E"/>
    <w:rsid w:val="00D16A2D"/>
    <w:rsid w:val="00D375D2"/>
    <w:rsid w:val="00D5280E"/>
    <w:rsid w:val="00D669DB"/>
    <w:rsid w:val="00D92D70"/>
    <w:rsid w:val="00D95884"/>
    <w:rsid w:val="00E452F2"/>
    <w:rsid w:val="00E67140"/>
    <w:rsid w:val="00E74A34"/>
    <w:rsid w:val="00EC1C83"/>
    <w:rsid w:val="00ED54A2"/>
    <w:rsid w:val="00ED5580"/>
    <w:rsid w:val="00EF3013"/>
    <w:rsid w:val="00F3569F"/>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58407361-068B-489D-8CE0-A939C20C8125}"/>
  <w:documentProtection w:edit="forms" w:enforcement="true" w:cryptProviderType="rsaFull" w:cryptAlgorithmClass="hash" w:cryptAlgorithmType="typeAny" w:cryptAlgorithmSid="4" w:cryptSpinCount="50000" w:hash="pck88Okxh7XDo6lu+92RFXbfunQ=" w:salt="Xl40Skry2l0VThCiHloec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6FB8E024-0EAA-4833-8275-EB139F16C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9</Pages>
  <Words>4514</Words>
  <Characters>25735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30189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67</cp:revision>
  <cp:lastPrinted>2016-07-20T15:44:00Z</cp:lastPrinted>
  <dcterms:created xsi:type="dcterms:W3CDTF">2015-05-15T21:45:00Z</dcterms:created>
  <dcterms:modified xsi:type="dcterms:W3CDTF">2019-10-01T22:24:00Z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