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r>
        <w:rPr>
          <w:rFonts w:cs="Arial"/>
          <w:b/>
          <w:szCs w:val="20"/>
          <w:u w:val="single"/>
        </w:rPr>
        <w:t>Kunde – Datatilsynsavtale</w:t>
      </w:r>
    </w:p>
    <w:p w14:paraId="1D8C2C58" w14:textId="54689447" w:rsidR="004B5908" w:rsidRPr="003C2D14" w:rsidRDefault="00972706" w:rsidP="00D44BA1">
      <w:r>
        <w:rPr>
          <w:rFonts w:cs="Arial"/>
          <w:i/>
          <w:szCs w:val="20"/>
        </w:rPr>
        <w:t>Merk: Avtalen mellom Kunden og Dataforvalteren er en separat juridisk kontrakt mellom Kunden og Dataforvalteren. Microsoft er ikke en part i denne avtalen.</w:t>
      </w:r>
    </w:p>
    <w:p w14:paraId="258DDCAD" w14:textId="40CA0BD2" w:rsidR="004B5908" w:rsidRPr="003C2D14" w:rsidRDefault="00972706" w:rsidP="00D44BA1">
      <w:r>
        <w:rPr>
          <w:rFonts w:cs="Arial"/>
          <w:szCs w:val="20"/>
        </w:rPr>
        <w:t xml:space="preserve">Denne avtalen </w:t>
      </w:r>
      <w:r>
        <w:rPr>
          <w:szCs w:val="20"/>
        </w:rPr>
        <w:t xml:space="preserve">inklusive GDPR-vedlegget </w:t>
      </w:r>
      <w:r>
        <w:rPr>
          <w:rFonts w:cs="Arial"/>
          <w:szCs w:val="20"/>
        </w:rPr>
        <w:t xml:space="preserve">(sammen </w:t>
      </w:r>
      <w:r w:rsidR="00623558">
        <w:rPr>
          <w:rFonts w:cs="Arial"/>
          <w:szCs w:val="20"/>
        </w:rPr>
        <w:t>“</w:t>
      </w:r>
      <w:r>
        <w:rPr>
          <w:rFonts w:cs="Arial"/>
          <w:szCs w:val="20"/>
        </w:rPr>
        <w:t>Datatilsynsavtale</w:t>
      </w:r>
      <w:r w:rsidR="00623558">
        <w:rPr>
          <w:rFonts w:cs="Arial"/>
          <w:szCs w:val="20"/>
        </w:rPr>
        <w:t>”</w:t>
      </w:r>
      <w:r>
        <w:rPr>
          <w:rFonts w:cs="Arial"/>
          <w:szCs w:val="20"/>
        </w:rPr>
        <w:t xml:space="preserve"> eller </w:t>
      </w:r>
      <w:r w:rsidR="00623558">
        <w:rPr>
          <w:rFonts w:cs="Arial"/>
          <w:szCs w:val="20"/>
        </w:rPr>
        <w:t>“</w:t>
      </w:r>
      <w:r>
        <w:rPr>
          <w:rFonts w:cs="Arial"/>
          <w:szCs w:val="20"/>
        </w:rPr>
        <w:t>Avtalen</w:t>
      </w:r>
      <w:r w:rsidR="00623558">
        <w:rPr>
          <w:rFonts w:cs="Arial"/>
          <w:szCs w:val="20"/>
        </w:rPr>
        <w:t>”</w:t>
      </w:r>
      <w:r>
        <w:rPr>
          <w:rFonts w:cs="Arial"/>
          <w:szCs w:val="20"/>
        </w:rPr>
        <w:t xml:space="preserve">) er inngått mellom </w:t>
      </w:r>
      <w:r>
        <w:rPr>
          <w:rFonts w:cs="Arial"/>
          <w:b/>
          <w:szCs w:val="20"/>
        </w:rPr>
        <w:t>Dataforvalter</w:t>
      </w:r>
      <w:r>
        <w:rPr>
          <w:rFonts w:cs="Arial"/>
          <w:szCs w:val="20"/>
        </w:rPr>
        <w:t xml:space="preserve"> (definert nedenfor) og</w:t>
      </w:r>
      <w:r>
        <w:rPr>
          <w:rFonts w:cs="Arial"/>
          <w:b/>
          <w:szCs w:val="20"/>
        </w:rPr>
        <w:t xml:space="preserve"> Kunde </w:t>
      </w:r>
      <w:r>
        <w:rPr>
          <w:rFonts w:cs="Arial"/>
          <w:szCs w:val="20"/>
        </w:rPr>
        <w:t>for det begrensede formål å minnes Datatilsynets forpliktelser for de tyske online-tjenestene.</w:t>
      </w:r>
    </w:p>
    <w:p w14:paraId="4E578EDF" w14:textId="77777777" w:rsidR="004B5908" w:rsidRPr="003C2D14" w:rsidRDefault="00972706" w:rsidP="00BE556A">
      <w:pPr>
        <w:spacing w:before="240"/>
      </w:pPr>
      <w:r>
        <w:rPr>
          <w:rFonts w:cs="Arial"/>
          <w:b/>
          <w:szCs w:val="20"/>
        </w:rPr>
        <w:t>Definisjoner</w:t>
      </w:r>
    </w:p>
    <w:p w14:paraId="1010D96E" w14:textId="0745C667" w:rsidR="004B5908" w:rsidRPr="003C2D14" w:rsidRDefault="00972706" w:rsidP="00D44BA1">
      <w:r>
        <w:t xml:space="preserve">Med </w:t>
      </w:r>
      <w:r w:rsidR="00623558">
        <w:rPr>
          <w:rFonts w:cs="Arial"/>
          <w:b/>
          <w:szCs w:val="20"/>
        </w:rPr>
        <w:t>“</w:t>
      </w:r>
      <w:r>
        <w:rPr>
          <w:rFonts w:cs="Arial"/>
          <w:b/>
          <w:szCs w:val="20"/>
        </w:rPr>
        <w:t>Kundedata</w:t>
      </w:r>
      <w:r w:rsidR="00623558">
        <w:rPr>
          <w:rFonts w:cs="Arial"/>
          <w:b/>
          <w:szCs w:val="20"/>
        </w:rPr>
        <w:t>”</w:t>
      </w:r>
      <w:r>
        <w:rPr>
          <w:rFonts w:cs="Arial"/>
          <w:szCs w:val="20"/>
        </w:rPr>
        <w:t xml:space="preserve"> menes alle data, herunder alle tekstfiler, lydfiler, videofiler og bildefiler og all programvare som gis til Microsoft og/eller Dataforvalteren av eller på vegne av Kunden gjennom bruk av de Tyske Elektroniske Tjenestene.</w:t>
      </w:r>
    </w:p>
    <w:p w14:paraId="71721152" w14:textId="72F3EE4D" w:rsidR="004B5908" w:rsidRPr="003C2D14" w:rsidRDefault="00972706" w:rsidP="00D44BA1">
      <w:r>
        <w:t xml:space="preserve">Med </w:t>
      </w:r>
      <w:r w:rsidR="00623558">
        <w:rPr>
          <w:rFonts w:cs="Arial"/>
          <w:b/>
          <w:szCs w:val="20"/>
        </w:rPr>
        <w:t>“</w:t>
      </w:r>
      <w:r>
        <w:rPr>
          <w:rFonts w:cs="Arial"/>
          <w:b/>
          <w:szCs w:val="20"/>
        </w:rPr>
        <w:t>Dataforvalter</w:t>
      </w:r>
      <w:r w:rsidR="00623558">
        <w:rPr>
          <w:rFonts w:cs="Arial"/>
          <w:b/>
          <w:szCs w:val="20"/>
        </w:rPr>
        <w:t>”</w:t>
      </w:r>
      <w:r>
        <w:rPr>
          <w:rFonts w:cs="Arial"/>
          <w:szCs w:val="20"/>
        </w:rPr>
        <w:t xml:space="preserve"> menes </w:t>
      </w:r>
      <w:r>
        <w:t xml:space="preserve">T-Systems International GmbH, Hahnstr. </w:t>
      </w:r>
      <w:r>
        <w:rPr>
          <w:rFonts w:cs="Arial"/>
          <w:szCs w:val="20"/>
        </w:rPr>
        <w:t xml:space="preserve">43, 60528 Frankfurt, et datterselskap av Deutsche Telekom AG med hovedkontor i Frankfurt. Du finner mer informasjon på </w:t>
      </w:r>
      <w:hyperlink r:id="rId9" w:history="1">
        <w:r>
          <w:rPr>
            <w:rStyle w:val="Hyperlink"/>
            <w:rFonts w:cs="Arial"/>
            <w:szCs w:val="20"/>
          </w:rPr>
          <w:t>http://www.t-systems.com/compulsory-statement</w:t>
        </w:r>
      </w:hyperlink>
      <w:r>
        <w:rPr>
          <w:rFonts w:cs="Arial"/>
          <w:szCs w:val="20"/>
        </w:rPr>
        <w:t>.</w:t>
      </w:r>
    </w:p>
    <w:p w14:paraId="755D35A0" w14:textId="57DDAE34" w:rsidR="00AD319F" w:rsidRPr="003C2D14" w:rsidRDefault="00623558" w:rsidP="00D44BA1">
      <w:r>
        <w:rPr>
          <w:b/>
          <w:szCs w:val="20"/>
        </w:rPr>
        <w:t>“</w:t>
      </w:r>
      <w:r w:rsidR="00AD319F">
        <w:rPr>
          <w:b/>
          <w:szCs w:val="20"/>
        </w:rPr>
        <w:t>Generell databeskyttelsesforskrift</w:t>
      </w:r>
      <w:r>
        <w:rPr>
          <w:b/>
          <w:szCs w:val="20"/>
        </w:rPr>
        <w:t>”</w:t>
      </w:r>
      <w:r w:rsidR="00AD319F">
        <w:rPr>
          <w:szCs w:val="20"/>
        </w:rPr>
        <w:t xml:space="preserve"> eller </w:t>
      </w:r>
      <w:r>
        <w:rPr>
          <w:b/>
          <w:szCs w:val="20"/>
        </w:rPr>
        <w:t>“</w:t>
      </w:r>
      <w:r w:rsidR="00AD319F">
        <w:rPr>
          <w:b/>
          <w:szCs w:val="20"/>
        </w:rPr>
        <w:t>GDPR</w:t>
      </w:r>
      <w:r>
        <w:rPr>
          <w:b/>
          <w:szCs w:val="20"/>
        </w:rPr>
        <w:t>”</w:t>
      </w:r>
      <w:r w:rsidR="00AD319F">
        <w:rPr>
          <w:szCs w:val="20"/>
        </w:rPr>
        <w:t xml:space="preserve"> betyr EU-forordning 2016/679 fra Europaparlamentet og Rådet av 27. april 2016 om beskyttelse av fysiske personer i </w:t>
      </w:r>
      <w:bookmarkStart w:id="0" w:name="_GoBack"/>
      <w:bookmarkEnd w:id="0"/>
      <w:r w:rsidR="00AD319F">
        <w:rPr>
          <w:szCs w:val="20"/>
        </w:rPr>
        <w:t>forbindelse med behandling av personlige data og fri bevegelse av slike data, samt opphevelse av direktiv 95/46/EC.</w:t>
      </w:r>
    </w:p>
    <w:p w14:paraId="400F781E" w14:textId="09B91620" w:rsidR="004B5908" w:rsidRPr="003C2D14" w:rsidRDefault="00623558" w:rsidP="00D44BA1">
      <w:r>
        <w:rPr>
          <w:rFonts w:cs="Arial"/>
          <w:b/>
          <w:szCs w:val="20"/>
        </w:rPr>
        <w:t>“</w:t>
      </w:r>
      <w:r w:rsidR="00972706">
        <w:rPr>
          <w:rFonts w:cs="Arial"/>
          <w:b/>
          <w:szCs w:val="20"/>
        </w:rPr>
        <w:t>Tyske online-tjenester</w:t>
      </w:r>
      <w:r>
        <w:rPr>
          <w:rFonts w:cs="Arial"/>
          <w:b/>
          <w:szCs w:val="20"/>
        </w:rPr>
        <w:t>”</w:t>
      </w:r>
      <w:r w:rsidR="00972706">
        <w:rPr>
          <w:rFonts w:cs="Arial"/>
          <w:szCs w:val="20"/>
        </w:rPr>
        <w:t xml:space="preserve"> betyr Microsoft Azure Tyskland, Microsoft Office 365 Tyskland og Microsoft Dynamics 365 Tyskland, som omtalt ut og inkludert andre online-tjenester fra Microsoft identifisert på </w:t>
      </w:r>
      <w:hyperlink r:id="rId10" w:history="1">
        <w:r w:rsidR="00972706">
          <w:rPr>
            <w:rStyle w:val="Hyperlink"/>
          </w:rPr>
          <w:t>https://aka.ms/german_terms</w:t>
        </w:r>
      </w:hyperlink>
      <w:r w:rsidR="00972706">
        <w:rPr>
          <w:rFonts w:cs="Arial"/>
          <w:szCs w:val="20"/>
        </w:rPr>
        <w:t xml:space="preserve"> der kundedata lagres i tyske datasentre.</w:t>
      </w:r>
    </w:p>
    <w:p w14:paraId="2C7FDE28" w14:textId="36849632" w:rsidR="004B5908" w:rsidRPr="003C2D14" w:rsidRDefault="00972706" w:rsidP="00D44BA1">
      <w:r>
        <w:t xml:space="preserve">Med </w:t>
      </w:r>
      <w:r w:rsidR="00623558">
        <w:rPr>
          <w:rFonts w:cs="Arial"/>
          <w:b/>
          <w:szCs w:val="20"/>
        </w:rPr>
        <w:t>“</w:t>
      </w:r>
      <w:r>
        <w:rPr>
          <w:rFonts w:cs="Arial"/>
          <w:b/>
          <w:szCs w:val="20"/>
        </w:rPr>
        <w:t>Tyske Datasentre</w:t>
      </w:r>
      <w:r w:rsidR="00623558">
        <w:rPr>
          <w:rFonts w:cs="Arial"/>
          <w:b/>
          <w:szCs w:val="20"/>
        </w:rPr>
        <w:t>”</w:t>
      </w:r>
      <w:r>
        <w:rPr>
          <w:rFonts w:cs="Arial"/>
          <w:szCs w:val="20"/>
        </w:rPr>
        <w:t xml:space="preserve"> menes datasentrene i Tyskland som de Tyske Elektroniske Tjenestene er driftet fra, og der tilgang til utstyr som inneholder Kundedata, kontrolleres og overvåkes av Dataforvalteren.</w:t>
      </w:r>
    </w:p>
    <w:p w14:paraId="407A7468" w14:textId="7BA4223A" w:rsidR="004B5908" w:rsidRPr="003C2D14" w:rsidRDefault="00972706" w:rsidP="00D44BA1">
      <w:r>
        <w:t xml:space="preserve">Med </w:t>
      </w:r>
      <w:r w:rsidR="00623558">
        <w:rPr>
          <w:rFonts w:cs="Arial"/>
          <w:b/>
          <w:szCs w:val="20"/>
        </w:rPr>
        <w:t>“</w:t>
      </w:r>
      <w:r>
        <w:rPr>
          <w:rFonts w:cs="Arial"/>
          <w:b/>
          <w:szCs w:val="20"/>
        </w:rPr>
        <w:t>Microsoft</w:t>
      </w:r>
      <w:r w:rsidR="00623558">
        <w:rPr>
          <w:rFonts w:cs="Arial"/>
          <w:b/>
          <w:szCs w:val="20"/>
        </w:rPr>
        <w:t>”</w:t>
      </w:r>
      <w:r>
        <w:rPr>
          <w:rFonts w:cs="Arial"/>
          <w:szCs w:val="20"/>
        </w:rPr>
        <w:t xml:space="preserve"> menes Microsoft-enheten som er identifisert i Microsoft-avtalen, og Microsofts tilknyttede selskaper.</w:t>
      </w:r>
    </w:p>
    <w:p w14:paraId="34D08563" w14:textId="0EF1E50B" w:rsidR="004B5908" w:rsidRPr="003C2D14" w:rsidRDefault="00972706" w:rsidP="00D44BA1">
      <w:r>
        <w:t xml:space="preserve">Med </w:t>
      </w:r>
      <w:r w:rsidR="00623558">
        <w:rPr>
          <w:rFonts w:cs="Arial"/>
          <w:b/>
          <w:szCs w:val="20"/>
        </w:rPr>
        <w:t>“</w:t>
      </w:r>
      <w:r>
        <w:rPr>
          <w:rFonts w:cs="Arial"/>
          <w:b/>
          <w:szCs w:val="20"/>
        </w:rPr>
        <w:t>Microsoft-personell</w:t>
      </w:r>
      <w:r w:rsidR="00623558">
        <w:rPr>
          <w:rFonts w:cs="Arial"/>
          <w:b/>
          <w:szCs w:val="20"/>
        </w:rPr>
        <w:t>”</w:t>
      </w:r>
      <w:r>
        <w:rPr>
          <w:rFonts w:cs="Arial"/>
          <w:szCs w:val="20"/>
        </w:rPr>
        <w:t xml:space="preserve"> menes Microsoft og Microsofts ansatte og leverandører, unntatt Dataforvalteren (og eventuelle etterfølgere av Dataforvalteren).</w:t>
      </w:r>
    </w:p>
    <w:p w14:paraId="3E99E502" w14:textId="65544AF9" w:rsidR="004B5908" w:rsidRPr="003C2D14" w:rsidRDefault="00972706" w:rsidP="00D44BA1">
      <w:r>
        <w:t xml:space="preserve">Med </w:t>
      </w:r>
      <w:r w:rsidR="00623558">
        <w:rPr>
          <w:rFonts w:cs="Arial"/>
          <w:b/>
          <w:szCs w:val="20"/>
        </w:rPr>
        <w:t>“</w:t>
      </w:r>
      <w:r>
        <w:rPr>
          <w:rFonts w:cs="Arial"/>
          <w:b/>
          <w:szCs w:val="20"/>
        </w:rPr>
        <w:t>Microsoft-avtale</w:t>
      </w:r>
      <w:r w:rsidR="00623558">
        <w:rPr>
          <w:rFonts w:cs="Arial"/>
          <w:b/>
          <w:szCs w:val="20"/>
        </w:rPr>
        <w:t>”</w:t>
      </w:r>
      <w:r>
        <w:rPr>
          <w:rFonts w:cs="Arial"/>
          <w:szCs w:val="20"/>
        </w:rPr>
        <w:t xml:space="preserve"> menes Kundens volumlisensavtale med Microsoft, herunder Vilkårene for Elektroniske Tjenester (</w:t>
      </w:r>
      <w:r w:rsidR="00623558">
        <w:rPr>
          <w:rFonts w:cs="Arial"/>
          <w:szCs w:val="20"/>
        </w:rPr>
        <w:t>“</w:t>
      </w:r>
      <w:r>
        <w:rPr>
          <w:rFonts w:cs="Arial"/>
          <w:szCs w:val="20"/>
        </w:rPr>
        <w:t>VET</w:t>
      </w:r>
      <w:r w:rsidR="00623558">
        <w:rPr>
          <w:rFonts w:cs="Arial"/>
          <w:szCs w:val="20"/>
        </w:rPr>
        <w:t>”</w:t>
      </w:r>
      <w:r>
        <w:rPr>
          <w:rFonts w:cs="Arial"/>
          <w:szCs w:val="20"/>
        </w:rPr>
        <w:t>) og Tillegget til Vilkår for Elektroniske Tjenester for Tyske Elektroniske Tjenester (</w:t>
      </w:r>
      <w:r w:rsidR="00623558">
        <w:rPr>
          <w:rFonts w:cs="Arial"/>
          <w:szCs w:val="20"/>
        </w:rPr>
        <w:t>“</w:t>
      </w:r>
      <w:r>
        <w:rPr>
          <w:rFonts w:cs="Arial"/>
          <w:szCs w:val="20"/>
        </w:rPr>
        <w:t>VET-tillegg</w:t>
      </w:r>
      <w:r w:rsidR="00623558">
        <w:rPr>
          <w:rFonts w:cs="Arial"/>
          <w:szCs w:val="20"/>
        </w:rPr>
        <w:t>”</w:t>
      </w:r>
      <w:r>
        <w:rPr>
          <w:rFonts w:cs="Arial"/>
          <w:szCs w:val="20"/>
        </w:rPr>
        <w:t>).</w:t>
      </w:r>
    </w:p>
    <w:p w14:paraId="283BF8CC" w14:textId="52F2FF70" w:rsidR="00D74787" w:rsidRPr="003C2D14" w:rsidRDefault="00961933" w:rsidP="00D44BA1">
      <w:r>
        <w:rPr>
          <w:b/>
          <w:szCs w:val="20"/>
        </w:rPr>
        <w:t>“</w:t>
      </w:r>
      <w:r w:rsidR="00D74787">
        <w:rPr>
          <w:b/>
          <w:szCs w:val="20"/>
        </w:rPr>
        <w:t>Personopplysninger</w:t>
      </w:r>
      <w:r>
        <w:rPr>
          <w:b/>
          <w:szCs w:val="20"/>
        </w:rPr>
        <w:t>”</w:t>
      </w:r>
      <w:r w:rsidR="00D74787">
        <w:rPr>
          <w:szCs w:val="20"/>
        </w:rPr>
        <w:t xml:space="preserve"> betyr all informasjon om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0F3407D" w14:textId="77777777" w:rsidR="004B5908" w:rsidRPr="003C2D14" w:rsidRDefault="00972706" w:rsidP="00BE556A">
      <w:pPr>
        <w:keepNext/>
        <w:spacing w:before="240"/>
      </w:pPr>
      <w:r>
        <w:rPr>
          <w:rFonts w:cs="Arial"/>
          <w:b/>
          <w:szCs w:val="20"/>
        </w:rPr>
        <w:t>Formål, omfang og gjenstand for Databehandling som utføres av Dataforvalteren – Vilkår for Elektroniske Tjenester</w:t>
      </w:r>
    </w:p>
    <w:p w14:paraId="3DCBA6AE" w14:textId="79599A14" w:rsidR="008C03BA" w:rsidRPr="003C2D14" w:rsidRDefault="00972706" w:rsidP="00D44BA1">
      <w:pPr>
        <w:rPr>
          <w:rFonts w:eastAsia="Arial"/>
        </w:rPr>
      </w:pPr>
      <w:r>
        <w:rPr>
          <w:rFonts w:cs="Arial"/>
          <w:szCs w:val="20"/>
        </w:rPr>
        <w:t xml:space="preserve">Dataforvalteren er en databehandler (eller en underbehandler hvis Kunden selv er databehandleren) som fungerer på vegne av Kunden med det begrensede formålet å utføre og overvåke oppgaver som krever at personell får tilgang til Kundedata eller infrastrukturen der Kundedataene er plassert. Slike oppgaver utføres og overvåkes av Dataforvalteren eller direkte av Kunden. </w:t>
      </w:r>
      <w:r>
        <w:rPr>
          <w:rFonts w:eastAsia="Arial" w:cs="Arial"/>
        </w:rPr>
        <w:t>I henhold til Dataforvalterens databehandlingsrolle er Microsoft databehandleren (eller underbehandler når Kunden selv er databehandleren) som handler på vegne av Kunden i alle andre henseender for å levere de Tyske Elektroniske Tjenestene som beskrevet i Microsoft-avtalen (som omfatter Microsofts Tjenestenivåavtaler). For klarhets skyld; verken Dataforvalter eller Microsoft er databehandler for den andre parten.</w:t>
      </w:r>
    </w:p>
    <w:p w14:paraId="7EFDCF2D" w14:textId="574CF123" w:rsidR="004B5908" w:rsidRPr="003C2D14" w:rsidRDefault="00B82D57" w:rsidP="00D44BA1">
      <w:r>
        <w:rPr>
          <w:rFonts w:cs="Arial"/>
          <w:szCs w:val="20"/>
        </w:rPr>
        <w:t>Datasubjekter omfatter Kundens representanter og sluttbrukere, herunder Kundens ansatte, leverandører og kunder. Datasubjekter kan også omfatte enkeltpersoner som forsøker å kommunisere eller overføre personlige data til brukere av Elektroniske Tjenester som Microsoft leverer.</w:t>
      </w:r>
    </w:p>
    <w:p w14:paraId="6809BB0E" w14:textId="576FA913" w:rsidR="004B5908" w:rsidRPr="003C2D14" w:rsidRDefault="00972706" w:rsidP="00D44BA1">
      <w:pPr>
        <w:pStyle w:val="ListParagraph"/>
        <w:contextualSpacing w:val="0"/>
      </w:pPr>
      <w:r>
        <w:rPr>
          <w:rFonts w:cs="Arial"/>
          <w:b/>
          <w:szCs w:val="20"/>
        </w:rPr>
        <w:lastRenderedPageBreak/>
        <w:t>Bruk av Kundedata.</w:t>
      </w:r>
      <w:r>
        <w:rPr>
          <w:rFonts w:cs="Arial"/>
          <w:szCs w:val="20"/>
        </w:rPr>
        <w:t xml:space="preserve"> Kundedata skal bare brukes for å levere de Tyske Elektroniske Tjenestene til Kunden og til formål i overensstemmelse med leveringen av disse tjenestene. Dataforvalteren skal ikke bruke Kundedata eller hente informasjon derfra til annonsering eller lignende kommersielle formål. I forholdet mellom partene beholder Kunden alle rettigheter, eierrettigheter og interesser knyttet til Kundedataene. Dataforvalteren tilegner seg ingen andre rettigheter knyttet til Kundedataene enn retten til å bruke Kundedataene i den grad det er nødvendig for å utføre pliktene sine i henhold til denne Avtalen.</w:t>
      </w:r>
    </w:p>
    <w:p w14:paraId="5859E54C" w14:textId="58873A2B" w:rsidR="004B5908" w:rsidRPr="003C2D14" w:rsidRDefault="00972706" w:rsidP="00D44BA1">
      <w:pPr>
        <w:pStyle w:val="ListParagraph"/>
        <w:contextualSpacing w:val="0"/>
      </w:pPr>
      <w:r>
        <w:rPr>
          <w:rFonts w:cs="Arial"/>
          <w:b/>
          <w:szCs w:val="20"/>
        </w:rPr>
        <w:t>Varsling om Sikkerhetsbrudd.</w:t>
      </w:r>
      <w:r>
        <w:rPr>
          <w:rFonts w:cs="Arial"/>
          <w:szCs w:val="20"/>
        </w:rPr>
        <w:t xml:space="preserve"> Hvis Forvalteren i utførelsen av sine forpliktelser i henhold til denne avtalen blir oppmerksom på brudd på sikkerheten som fører til utilsiktet eller ulovlig ødeleggelse, tap, endring, uautorisert avsløring av eller tilgang til kundedata eller personopplysninger under behandling av forvalteren (hver en </w:t>
      </w:r>
      <w:r w:rsidR="00961933">
        <w:rPr>
          <w:rFonts w:cs="Arial"/>
          <w:szCs w:val="20"/>
        </w:rPr>
        <w:t>“</w:t>
      </w:r>
      <w:r>
        <w:rPr>
          <w:rFonts w:cs="Arial"/>
          <w:szCs w:val="20"/>
        </w:rPr>
        <w:t>sikkerhetshendelse</w:t>
      </w:r>
      <w:r w:rsidR="00961933">
        <w:rPr>
          <w:rFonts w:cs="Arial"/>
          <w:szCs w:val="20"/>
        </w:rPr>
        <w:t>”</w:t>
      </w:r>
      <w:r>
        <w:rPr>
          <w:rFonts w:cs="Arial"/>
          <w:szCs w:val="20"/>
        </w:rPr>
        <w:t>), vil Dataforvalter samordne med Microsoft om omgående og uten unødig forsinkelse (1) varsle kunden om sikkerhetshendelsen; (2) undersøke sikkerhetshendelsen og gi kunden detaljert informasjon om sikkerhetshendelsen; og (3) ta rimelige skritt for å redusere effektene og å minimere skader som følge av sikkerhetshendelsen.</w:t>
      </w:r>
    </w:p>
    <w:p w14:paraId="0BBE6CF4" w14:textId="13D76266" w:rsidR="004B5908" w:rsidRPr="003C2D14" w:rsidRDefault="00972706" w:rsidP="00D44BA1">
      <w:pPr>
        <w:pStyle w:val="ProductList-Body"/>
        <w:spacing w:before="120"/>
        <w:ind w:left="720"/>
        <w:jc w:val="both"/>
      </w:pPr>
      <w:r>
        <w:rPr>
          <w:rFonts w:ascii="Arial" w:hAnsi="Arial" w:cs="Arial"/>
          <w:sz w:val="20"/>
        </w:rPr>
        <w:t>Varsler om Sikkerhetsbrudd leveres til én eller flere av Kundens administratorer gjennom en metode som Dataforvalteren selv velger, inkludert e-post. Kunden har alene ansvaret for å sikre at Kundens administratorer holder kontaktopplysningene oppdatert på hver enkelt av de aktuelle portalene for Tyske Elektroniske Tjenester. Dataforvalterens forpliktelse til å rapportere eller respondere på et Sikkerhetsbrudd i henhold til dette avsnittet representerer ikke noen innrømmelse av feil eller erstatningsansvar fra Dataforvalteren med hensyn til Sikkerhetsbruddet.</w:t>
      </w:r>
    </w:p>
    <w:p w14:paraId="48E6B148" w14:textId="49121D0C" w:rsidR="007A0C73" w:rsidRPr="003C2D14" w:rsidRDefault="007A0C73" w:rsidP="00D44BA1">
      <w:pPr>
        <w:pStyle w:val="ProductList-Body"/>
        <w:spacing w:before="120"/>
        <w:ind w:left="720"/>
        <w:jc w:val="both"/>
      </w:pPr>
      <w:r>
        <w:rPr>
          <w:rFonts w:ascii="Arial" w:hAnsi="Arial" w:cs="Arial"/>
          <w:sz w:val="20"/>
        </w:rPr>
        <w:t>Dataforvalter skal gjøre rimelig innsats for å bistå kunden med å oppfylle kundens forpliktelse i henhold til GDPR artikkel 33 eller annen gjeldende lov eller forskrift, for å varsle relevante tilsynsmyndigheter og dataemner om slik sikkerhetshendelse.</w:t>
      </w:r>
    </w:p>
    <w:p w14:paraId="2366860A" w14:textId="77777777" w:rsidR="004B5908" w:rsidRPr="003C2D14" w:rsidRDefault="00972706" w:rsidP="00D44BA1">
      <w:pPr>
        <w:pStyle w:val="ProductList-Body"/>
        <w:spacing w:before="120"/>
        <w:ind w:left="720"/>
        <w:jc w:val="both"/>
      </w:pPr>
      <w:r>
        <w:rPr>
          <w:rFonts w:ascii="Arial" w:hAnsi="Arial" w:cs="Arial"/>
          <w:sz w:val="20"/>
        </w:rPr>
        <w:t>Kunden må varsle Dataforvalteren umiddelbart om ethvert mulig misbruk av Kundens kontoer eller legitimasjon eller eventuelle Sikkerhetsbrudd knyttet til en Tysk Elektronisk Tjeneste som er under Dataforvalterens kontroll.</w:t>
      </w:r>
    </w:p>
    <w:p w14:paraId="2F30E65B" w14:textId="6035A820" w:rsidR="004B5908" w:rsidRPr="003C2D14" w:rsidRDefault="00972706" w:rsidP="00D44BA1">
      <w:pPr>
        <w:pStyle w:val="ProductList-Body"/>
        <w:spacing w:before="120"/>
        <w:ind w:left="720"/>
        <w:jc w:val="both"/>
      </w:pPr>
      <w:r>
        <w:rPr>
          <w:rFonts w:ascii="Arial" w:hAnsi="Arial" w:cs="Arial"/>
          <w:b/>
          <w:sz w:val="20"/>
        </w:rPr>
        <w:t>Sletting av Kundedata.</w:t>
      </w:r>
      <w:r>
        <w:rPr>
          <w:rFonts w:ascii="Arial" w:hAnsi="Arial" w:cs="Arial"/>
          <w:sz w:val="20"/>
        </w:rPr>
        <w:t xml:space="preserve"> Senest 180 dager etter at Kundens bruk av en Tysk Elektronisk Tjeneste utløper eller avsluttes, skal alle Kundedata som Dataforvalteren besitter, slettes.</w:t>
      </w:r>
    </w:p>
    <w:p w14:paraId="0201F7CC" w14:textId="057FC140" w:rsidR="004B5908" w:rsidRPr="003C2D14" w:rsidRDefault="00972706" w:rsidP="00D44BA1">
      <w:pPr>
        <w:pStyle w:val="ProductList-Body"/>
        <w:spacing w:before="120"/>
        <w:ind w:left="720"/>
        <w:jc w:val="both"/>
      </w:pPr>
      <w:r>
        <w:rPr>
          <w:rFonts w:ascii="Arial" w:hAnsi="Arial" w:cs="Arial"/>
          <w:b/>
          <w:sz w:val="20"/>
        </w:rPr>
        <w:t>Kundedatatilgang.</w:t>
      </w:r>
      <w:r>
        <w:rPr>
          <w:rFonts w:ascii="Arial" w:hAnsi="Arial" w:cs="Arial"/>
          <w:sz w:val="20"/>
        </w:rPr>
        <w:t xml:space="preserve"> I tidsperioden for denne Avtalen skal Dataforvalteren, etter eget valg og i samsvar med gjeldende lovgivning, implementere Artikkel 12(b) i EUs personverndirektiv: (1) gi Kunden mulighet til å korrigere, slette eller blokkere Kundedata eller (2) foreta slike endringer, slettinger eller blokkeringer på Kundens vegne.</w:t>
      </w:r>
    </w:p>
    <w:p w14:paraId="208BEC35" w14:textId="63DBA2B5" w:rsidR="004B5908" w:rsidRPr="003C2D14" w:rsidRDefault="00972706" w:rsidP="00D44BA1">
      <w:pPr>
        <w:pStyle w:val="ProductList-Body"/>
        <w:spacing w:before="120"/>
        <w:ind w:left="720"/>
        <w:jc w:val="both"/>
      </w:pPr>
      <w:r>
        <w:rPr>
          <w:rFonts w:ascii="Arial" w:hAnsi="Arial" w:cs="Arial"/>
          <w:b/>
          <w:sz w:val="20"/>
        </w:rPr>
        <w:t>Sertifiseringer og Revisjoner.</w:t>
      </w:r>
      <w:r>
        <w:rPr>
          <w:rFonts w:ascii="Arial" w:hAnsi="Arial" w:cs="Arial"/>
          <w:sz w:val="20"/>
        </w:rPr>
        <w:t xml:space="preserve"> Dataforvalteren skal samarbeide med Microsoft for å påse at Dataforvalterens håndtering av Kundedata utføres i samsvar med retningslinjene for datasikkerhet, ISO-standarder og revisjoner (inkludert Kundens rettigheter med hensyn til slike revisjoner) som gjelder for Tyske Elektroniske Tjenester. Hvis kunden ønsker å endre denne instruksjonen, har kunden rett til å gjøre dette slik det fremgår av GDPR, og endringer skal forespørres skriftlig.</w:t>
      </w:r>
    </w:p>
    <w:p w14:paraId="73495563" w14:textId="6583BA36" w:rsidR="004B5908" w:rsidRPr="003C2D14" w:rsidRDefault="00972706" w:rsidP="00D44BA1">
      <w:pPr>
        <w:ind w:left="720"/>
      </w:pPr>
      <w:r>
        <w:rPr>
          <w:rFonts w:cs="Arial"/>
          <w:b/>
          <w:szCs w:val="20"/>
        </w:rPr>
        <w:t>Sikkerhet.</w:t>
      </w:r>
      <w:r>
        <w:rPr>
          <w:rFonts w:cs="Arial"/>
          <w:szCs w:val="20"/>
        </w:rPr>
        <w:t xml:space="preserve"> Dataforvalteren har forpliktet seg til å bidra til å sikre Kundens opplysninger. Derfor har Dataforvalteren implementert og skal opprettholde og følge egnede tekniske og organisatoriske tiltak, interne kontroller og retningslinjer for informasjonssikkerhet som er opprettet av Microsoft. Disse tiltakene, herunder gjeldende standarder som kontrollene og retningslinjene for informasjonssikkerhet er basert på, er </w:t>
      </w:r>
      <w:r>
        <w:rPr>
          <w:rFonts w:eastAsia="Arial" w:cs="Arial"/>
        </w:rPr>
        <w:t xml:space="preserve">nærmere beskrevet i Microsofts Vilkår for Elektroniske Tjenester </w:t>
      </w:r>
      <w:r>
        <w:rPr>
          <w:rFonts w:cs="Arial"/>
          <w:szCs w:val="20"/>
        </w:rPr>
        <w:t>og har til hensikt å beskytte Kundedata mot tilgang, fremlegging, endring, tap eller ødeleggelse som er utilsiktet, uautorisert eller ulovlig. Dataforvalteren skal i tillegg kontrollere tilgangen til Kundedata i henhold til denne Avtalen.</w:t>
      </w:r>
    </w:p>
    <w:p w14:paraId="5F5DAFAC" w14:textId="3B62FB08" w:rsidR="004B5908" w:rsidRPr="003C2D14" w:rsidRDefault="00972706" w:rsidP="00D44BA1">
      <w:pPr>
        <w:ind w:left="720"/>
      </w:pPr>
      <w:r>
        <w:rPr>
          <w:rFonts w:cs="Arial"/>
          <w:b/>
          <w:szCs w:val="20"/>
        </w:rPr>
        <w:t xml:space="preserve">Instructions: </w:t>
      </w:r>
      <w:r>
        <w:rPr>
          <w:rFonts w:cs="Arial"/>
          <w:szCs w:val="20"/>
        </w:rPr>
        <w:t>Som databehandler (eller underbehandler) skal Dataforvalteren bare utføre handlinger i samsvar med Kundens instruksjoner. Avtalen om dataforvaltning utgjør Kundens fullstendige og endelige instruksjoner til Dataforvalteren for behandling av Kundedata. Eventuelle tilleggsinstruksjoner eller alternative instruksjoner må avtales skriftlig og godkjennes av Microsoft og Dataforvalteren.</w:t>
      </w:r>
    </w:p>
    <w:p w14:paraId="2F596948" w14:textId="77777777" w:rsidR="00E162D8" w:rsidRPr="003C2D14" w:rsidRDefault="00E162D8" w:rsidP="00FE1FC3">
      <w:pPr>
        <w:keepLines/>
        <w:ind w:left="720"/>
      </w:pPr>
      <w:r>
        <w:rPr>
          <w:rFonts w:cs="Arial"/>
          <w:b/>
          <w:szCs w:val="20"/>
        </w:rPr>
        <w:lastRenderedPageBreak/>
        <w:t>Registrering av behandlingsaktiviteter.</w:t>
      </w:r>
      <w:r>
        <w:rPr>
          <w:rFonts w:cs="Arial"/>
          <w:szCs w:val="20"/>
        </w:rPr>
        <w:t xml:space="preserve"> Dataforvalter skal opprettholde alle oppføringer som kreves i henhold til artikkel 30 nr. 2 i GDPR, og i den utstrekning som gjelder for behandling av personopplysninger på vegne av kunden, gjøre dem tilgjengelige for Kunden på anmodning.</w:t>
      </w:r>
    </w:p>
    <w:p w14:paraId="1428BB70" w14:textId="77777777" w:rsidR="00E162D8" w:rsidRPr="003C2D14" w:rsidRDefault="00E162D8" w:rsidP="00D44BA1">
      <w:pPr>
        <w:ind w:left="720"/>
      </w:pPr>
      <w:r>
        <w:rPr>
          <w:rFonts w:cs="Arial"/>
          <w:b/>
          <w:szCs w:val="20"/>
        </w:rPr>
        <w:t>Data Protection Officer.</w:t>
      </w:r>
      <w:r>
        <w:rPr>
          <w:rFonts w:cs="Arial"/>
          <w:szCs w:val="20"/>
        </w:rPr>
        <w:t xml:space="preserve"> Dataforvalter forplikter seg til å utpeke en uavhengig, ekspertkyndig og pålitelig databeskyttelsesansvarlig, forutsatt at dette er påkrevet av gjeldende lov i EU eller den medlemsstat behandleren er underlagt.</w:t>
      </w:r>
    </w:p>
    <w:p w14:paraId="5F453227" w14:textId="4C834008" w:rsidR="00E162D8" w:rsidRPr="003C2D14" w:rsidRDefault="00E162D8" w:rsidP="00D44BA1">
      <w:pPr>
        <w:ind w:left="720"/>
      </w:pPr>
      <w:r>
        <w:rPr>
          <w:rFonts w:cs="Arial"/>
          <w:b/>
          <w:szCs w:val="20"/>
        </w:rPr>
        <w:t>GDPR:</w:t>
      </w:r>
      <w:r>
        <w:rPr>
          <w:rFonts w:cs="Arial"/>
          <w:szCs w:val="20"/>
        </w:rPr>
        <w:t xml:space="preserve"> I den grad Dataforvalter er en behandler eller underbehandler av personopplysninger som er underlagt GDPR, styrer databehandlingsbetingelsene her og i GDPR-vedlegget slik behandling.</w:t>
      </w:r>
    </w:p>
    <w:p w14:paraId="28294B4D" w14:textId="77777777" w:rsidR="004B5908" w:rsidRPr="003C2D14" w:rsidRDefault="00972706" w:rsidP="00BE556A">
      <w:pPr>
        <w:keepNext/>
        <w:spacing w:before="240"/>
      </w:pPr>
      <w:r>
        <w:rPr>
          <w:rFonts w:cs="Arial"/>
          <w:b/>
          <w:szCs w:val="20"/>
        </w:rPr>
        <w:t>Tilgang til Kundedata</w:t>
      </w:r>
    </w:p>
    <w:p w14:paraId="533A9F70" w14:textId="7A550F57" w:rsidR="004B5908" w:rsidRPr="003C2D14" w:rsidRDefault="00972706" w:rsidP="00D44BA1">
      <w:pPr>
        <w:keepNext/>
      </w:pPr>
      <w:r>
        <w:rPr>
          <w:rFonts w:cs="Arial"/>
          <w:szCs w:val="20"/>
        </w:rPr>
        <w:t>Dataforvalter kontrollerer alene tilgangen til kundedata, annet enn tilgang initiert av kunden eller kundens sluttbrukere. Microsoft-personell har ikke tilgang til Kundedata, bortsett fra:</w:t>
      </w:r>
    </w:p>
    <w:p w14:paraId="0B037D0F" w14:textId="3F5041F0" w:rsidR="004B5908" w:rsidRPr="003C2D14" w:rsidRDefault="00972706" w:rsidP="00D44BA1">
      <w:pPr>
        <w:pStyle w:val="ListParagraph"/>
        <w:numPr>
          <w:ilvl w:val="0"/>
          <w:numId w:val="17"/>
        </w:numPr>
        <w:contextualSpacing w:val="0"/>
      </w:pPr>
      <w:r>
        <w:rPr>
          <w:rFonts w:cs="Arial"/>
          <w:szCs w:val="20"/>
        </w:rPr>
        <w:t>når slik tilgang gis av Dataforvalteren utelukkende med det begrensede formålet å gjøre det mulig for Microsoft-personell å løse en kundestøttehendelse eller et problem med Tyske Elektroniske Tjenester, eller når slik tilgang kreves for at Microsoft skal kunne vedlikeholde og forbedre de Tyske Elektroniske Tjenestene. Under slike begrensede omstendigheter gir Dataforvalteren tilgang bare så lenge det kreves for å løse problemet. Dataforvalteren skal overvåke tilgangen som gis, og avbryte tilgangen når problemet er løst.</w:t>
      </w:r>
    </w:p>
    <w:p w14:paraId="1FE1551C" w14:textId="77777777" w:rsidR="004B5908" w:rsidRPr="003C2D14" w:rsidRDefault="00972706" w:rsidP="00D44BA1">
      <w:pPr>
        <w:pStyle w:val="ListParagraph"/>
        <w:ind w:left="360"/>
        <w:contextualSpacing w:val="0"/>
      </w:pPr>
      <w:r>
        <w:rPr>
          <w:rFonts w:cs="Arial"/>
          <w:szCs w:val="20"/>
        </w:rPr>
        <w:t>eller</w:t>
      </w:r>
    </w:p>
    <w:p w14:paraId="228AD08A" w14:textId="2E5FE4C5" w:rsidR="004B5908" w:rsidRPr="003C2D14" w:rsidRDefault="00972706" w:rsidP="00D44BA1">
      <w:pPr>
        <w:pStyle w:val="ListParagraph"/>
        <w:numPr>
          <w:ilvl w:val="0"/>
          <w:numId w:val="17"/>
        </w:numPr>
        <w:contextualSpacing w:val="0"/>
      </w:pPr>
      <w:r>
        <w:rPr>
          <w:rFonts w:cs="Arial"/>
          <w:szCs w:val="20"/>
        </w:rPr>
        <w:t>når slik tilgang gis av Kunden direkte til Microsoft-personell (for eksempel når Kunden deler skrivebordet med en Microsoft-brukerstøtteingeniør, eller når en fil sendes med e-post til en Microsoft-brukerstøtteingeniør). Dataforvalter har ingen forpliktelse til å kontrollere eller overvåke slik tilgang.</w:t>
      </w:r>
    </w:p>
    <w:p w14:paraId="426F0EE8" w14:textId="77777777" w:rsidR="004B5908" w:rsidRPr="003C2D14" w:rsidRDefault="00972706" w:rsidP="00BE556A">
      <w:pPr>
        <w:keepNext/>
        <w:spacing w:before="240"/>
      </w:pPr>
      <w:r>
        <w:rPr>
          <w:rFonts w:cs="Arial"/>
          <w:b/>
          <w:szCs w:val="20"/>
        </w:rPr>
        <w:t>Annen Tilgang</w:t>
      </w:r>
    </w:p>
    <w:p w14:paraId="399BACC7" w14:textId="77777777" w:rsidR="004B5908" w:rsidRPr="003C2D14" w:rsidRDefault="00972706" w:rsidP="00D44BA1">
      <w:r>
        <w:rPr>
          <w:rFonts w:cs="Arial"/>
          <w:szCs w:val="20"/>
        </w:rPr>
        <w:t>Hvis det oppstår en nødsituasjon som kan forårsake umiddelbar skade på personer eller eiendeler ved datasentrene der Kundedataene oppbevares, kan Dataforvalteren gi tilgang til nødetater (for eksempel politi og ambulanse- eller brannpersonell) utelukkende i den grad og så lenge det er rimelig nødvendig for å håndtere nødsituasjonen. Dataforvalteren skal føre tilsyn med etatenes tilgang for å påse at den ikke medfører tilgang til Kundedataene.</w:t>
      </w:r>
    </w:p>
    <w:p w14:paraId="2440279C" w14:textId="77777777" w:rsidR="004B5908" w:rsidRPr="003C2D14" w:rsidRDefault="00972706" w:rsidP="00D44BA1">
      <w:r>
        <w:rPr>
          <w:rFonts w:cs="Arial"/>
          <w:szCs w:val="20"/>
        </w:rPr>
        <w:t>Microsoft kan distribuere oppdateringer av søppelpost-funksjoner og antivirus-funksjoner på de Tyske Elektroniske Tjenestene uten tilsyn av Dataforvalteren, forutsatt at slike oppdateringer ikke gir Microsoft tilgang til Kundedata.</w:t>
      </w:r>
    </w:p>
    <w:p w14:paraId="4C3C52EE" w14:textId="77777777" w:rsidR="004B5908" w:rsidRPr="003C2D14" w:rsidRDefault="00972706" w:rsidP="00BE556A">
      <w:pPr>
        <w:keepNext/>
        <w:spacing w:before="240"/>
      </w:pPr>
      <w:r>
        <w:rPr>
          <w:rFonts w:cs="Arial"/>
          <w:b/>
          <w:szCs w:val="20"/>
        </w:rPr>
        <w:t>Fremlegging av Kundedata</w:t>
      </w:r>
    </w:p>
    <w:p w14:paraId="41464456" w14:textId="1E62B683" w:rsidR="004B5908" w:rsidRPr="003C2D14" w:rsidRDefault="00972706" w:rsidP="00D44BA1">
      <w:r>
        <w:rPr>
          <w:rFonts w:cs="Arial"/>
          <w:szCs w:val="20"/>
        </w:rPr>
        <w:t>Dataforvalteren skal ikke tilgjengeliggjøre Kundedata til tredjeparter med unntak av (1) etter anvisning fra Kunden, (2) slik det er beskrevet i denne Avtalen om dataforvaltning, eller (3) slik det er pålagt i henhold til tysk lovgivning.</w:t>
      </w:r>
    </w:p>
    <w:p w14:paraId="3FB862D8" w14:textId="77777777" w:rsidR="004B5908" w:rsidRPr="00B03588" w:rsidRDefault="00972706" w:rsidP="00D44BA1">
      <w:pPr>
        <w:rPr>
          <w:spacing w:val="-3"/>
        </w:rPr>
      </w:pPr>
      <w:r w:rsidRPr="00B03588">
        <w:rPr>
          <w:rFonts w:cs="Arial"/>
          <w:spacing w:val="-3"/>
          <w:szCs w:val="20"/>
        </w:rPr>
        <w:t>Dataforvalteren skal ikke tilgjengeliggjøre Kundedata til myndigheter med mindre dette er pålagt av tysk lov. Ved pålegg om å tilgjengeliggjøre Kundedata til myndighetene, skal Dataforvalteren umiddelbart varsle Kunden og sende en kopi av kravet med mindre Dataforvalteren er rettslig avskåret fra å gjøre dette.</w:t>
      </w:r>
    </w:p>
    <w:p w14:paraId="1FB4DCE0" w14:textId="12B7BFC9" w:rsidR="004B5908" w:rsidRPr="003C2D14" w:rsidRDefault="00972706" w:rsidP="00D44BA1">
      <w:r>
        <w:rPr>
          <w:rFonts w:cs="Arial"/>
          <w:szCs w:val="20"/>
        </w:rPr>
        <w:t>Ved mottak av forespørsler om Kundedata fra andre tredjeparter (som for eksempel forespørsler fra Kundens sluttbrukere), skal Dataforvalteren umiddelbart varsle Kunden med mindre Dataforvalteren er rettslig avskåret fra å gjøre dette i henhold til tysk lovgivning. Med mindre lovgivningen pålegger Dataforvalteren å tilgjengeliggjøre Kundedataene, skal Dataforvalteren avvise forespørselen. Hvis forespørselen er gyldig og Dataforvalteren kan bli pålagt å tilgjengeliggjøre den aktuelle informasjonen, skal Dataforvalteren forsøke å få tredjeparten til i stedet å rette forespørselen om Kundedataene direkte til Kunden. Hvis et datasubjekt ber om tilgang til egne data, skal Dataforvalteren rette forespørselen videre til Kunden.</w:t>
      </w:r>
    </w:p>
    <w:p w14:paraId="788A4022" w14:textId="66755CAF" w:rsidR="004B5908" w:rsidRPr="003C2D14" w:rsidRDefault="00972706" w:rsidP="00D44BA1">
      <w:r>
        <w:rPr>
          <w:rFonts w:cs="Arial"/>
          <w:szCs w:val="20"/>
        </w:rPr>
        <w:t xml:space="preserve">Med forbehold om det ovennevnte skal Dataforvalteren ikke tilgjengeliggjøre følgende til tredjeparter: (1) direkte, indirekte, generell eller ubegrenset tilgang til Kundedata, (2) krypteringsnøkler til </w:t>
      </w:r>
      <w:r>
        <w:rPr>
          <w:rFonts w:cs="Arial"/>
          <w:szCs w:val="20"/>
        </w:rPr>
        <w:lastRenderedPageBreak/>
        <w:t>plattformen som brukes til å sikre Kundedata, eller muligheten til å omgå kryptering eller (3) noen form for tilgang til Kundedata når Dataforvalteren er klar over at slike data brukes til andre formål enn de som er oppgitt i forespørselen.</w:t>
      </w:r>
    </w:p>
    <w:p w14:paraId="6ACB527B" w14:textId="77777777" w:rsidR="004B5908" w:rsidRPr="003C2D14" w:rsidRDefault="00972706" w:rsidP="00D44BA1">
      <w:r>
        <w:rPr>
          <w:rFonts w:cs="Arial"/>
          <w:szCs w:val="20"/>
        </w:rPr>
        <w:t>Når Dataforvalteren mottar en gyldig forespørsel om fremlegging, kan Dataforvalteren gi grunnleggende kontaktopplysninger for Kunden til tredjeparten.</w:t>
      </w:r>
    </w:p>
    <w:p w14:paraId="15283BE3" w14:textId="77777777" w:rsidR="004B5908" w:rsidRPr="003C2D14" w:rsidRDefault="00972706" w:rsidP="00BE556A">
      <w:pPr>
        <w:keepNext/>
        <w:spacing w:before="240"/>
      </w:pPr>
      <w:r>
        <w:rPr>
          <w:rFonts w:cs="Arial"/>
          <w:b/>
          <w:szCs w:val="20"/>
        </w:rPr>
        <w:t>Plassering for databehandling</w:t>
      </w:r>
    </w:p>
    <w:p w14:paraId="438E290A" w14:textId="22C56CA8" w:rsidR="004B5908" w:rsidRPr="003C2D14" w:rsidRDefault="00972706" w:rsidP="00D44BA1">
      <w:r>
        <w:rPr>
          <w:rFonts w:cs="Arial"/>
          <w:szCs w:val="20"/>
        </w:rPr>
        <w:t>All behandling av Kundedata som utføres av Dataforvalteren, skal finne sted i Tyskland.</w:t>
      </w:r>
    </w:p>
    <w:p w14:paraId="3FC9399A" w14:textId="77777777" w:rsidR="004B5908" w:rsidRPr="003C2D14" w:rsidRDefault="00972706" w:rsidP="00BE556A">
      <w:pPr>
        <w:keepNext/>
        <w:spacing w:before="240"/>
      </w:pPr>
      <w:r>
        <w:rPr>
          <w:rFonts w:cs="Arial"/>
          <w:b/>
          <w:szCs w:val="20"/>
        </w:rPr>
        <w:t>Underleverandører og Tilknyttede Selskaper</w:t>
      </w:r>
    </w:p>
    <w:p w14:paraId="25B3A209" w14:textId="77777777" w:rsidR="004B5908" w:rsidRPr="003C2D14" w:rsidRDefault="00972706" w:rsidP="00D44BA1">
      <w:r>
        <w:rPr>
          <w:rFonts w:cs="Arial"/>
          <w:szCs w:val="20"/>
        </w:rPr>
        <w:t>Dataforvalteren kan ikke inngå avtale om underleveranse av noen deler av behandlingen av Kundedataene med mindre dette er skriftlig godkjent av Kunden.</w:t>
      </w:r>
    </w:p>
    <w:p w14:paraId="775C0BFB" w14:textId="1E28D9DC" w:rsidR="004B5908" w:rsidRPr="003C2D14" w:rsidRDefault="00972706" w:rsidP="00D44BA1">
      <w:pPr>
        <w:keepNext/>
      </w:pPr>
      <w:r>
        <w:rPr>
          <w:rFonts w:cs="Arial"/>
          <w:szCs w:val="20"/>
        </w:rPr>
        <w:t>Dataforvalteren kan bruke de tilknyttede selskapene som er oppført nedenfor, til enkelte databehandlingsoppgaver som Kunden herved gir sitt samtykke til:</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Adresse: </w:t>
      </w:r>
      <w:r>
        <w:t>Friedrich-Ebert-Allee 71-77, 53113 Bonn, Tyskland</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Adresse: Holzhauser Straße 4 – 8, 13509 Berlin, Tyskland</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Adresse: Lievelingsweg 125, 53119 Bonn, Tyskland</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Adresse: Riesaer Str. 5, 01129 Dresden, Tyskland</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Adresse: Friedrich-Ebert-Allee 71-77, 53113 Bonn, Tyskland</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Adresse: Landgrabenweg 151, 53227 Bonn, Tyskland</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Adresse: Friedrich-Ebert-Allee 140, 53113 Bonn, Tyskland </w:t>
      </w:r>
    </w:p>
    <w:p w14:paraId="0F0056C1" w14:textId="77777777" w:rsidR="004B5908" w:rsidRPr="003C2D14" w:rsidRDefault="00972706" w:rsidP="00D44BA1">
      <w:r>
        <w:rPr>
          <w:rFonts w:cs="Arial"/>
          <w:szCs w:val="20"/>
        </w:rPr>
        <w:t>Dataforvalteren er ansvarlig for ytelsen hos slike tilknyttede selskaper i henhold til denne Avtalen og skal påse at slike tilknyttede selskaper overholder alle krav knyttet til Avtalen, herunder at behandlingen av Kundedata utelukkende skal utføres i Tyskland og i samsvar med tyske lover.</w:t>
      </w:r>
    </w:p>
    <w:p w14:paraId="1B0CF412" w14:textId="77777777" w:rsidR="004B5908" w:rsidRPr="003C2D14" w:rsidRDefault="00972706" w:rsidP="00BE556A">
      <w:pPr>
        <w:keepNext/>
        <w:spacing w:before="240"/>
      </w:pPr>
      <w:r>
        <w:rPr>
          <w:rFonts w:cs="Arial"/>
          <w:b/>
          <w:szCs w:val="20"/>
        </w:rPr>
        <w:t>Samsvar med lovgivning</w:t>
      </w:r>
    </w:p>
    <w:p w14:paraId="5AFC14BA" w14:textId="77777777" w:rsidR="004B5908" w:rsidRPr="003C2D14" w:rsidRDefault="00972706" w:rsidP="00D44BA1">
      <w:r>
        <w:rPr>
          <w:rFonts w:cs="Arial"/>
          <w:szCs w:val="20"/>
        </w:rPr>
        <w:t>Personell hos Dataforvalteren er forpliktet til å overholde bestemmelsene knyttet til sikkerhet og konfidensialitet for Kundedata i denne Avtalen, og disse forpliktelsene gjelder også etter at engasjementet er avsluttet.</w:t>
      </w:r>
    </w:p>
    <w:p w14:paraId="13B41AA2" w14:textId="0FA026C1" w:rsidR="004B5908" w:rsidRPr="003C2D14" w:rsidRDefault="00972706" w:rsidP="00D44BA1">
      <w:r>
        <w:rPr>
          <w:rFonts w:cs="Arial"/>
          <w:szCs w:val="20"/>
        </w:rPr>
        <w:t>Dataforvalteren skal overholde alle gjeldende lover og regler for sin del av leveringen av de Tyske Elektroniske Tjenestene. Dataforvalteren er imidlertid ikke ansvarlig for overholdelse av lover eller retningslinjer som gjelder for Kunden eller Kundens bransje som ikke gjelder generelt for Dataforvalteren. Dataforvalteren bestemmer ikke om Kundedata omfatter informasjon som er underlagt spesifikke lover eller forskrifter.</w:t>
      </w:r>
    </w:p>
    <w:p w14:paraId="7F6E8460" w14:textId="04AA68DF" w:rsidR="004B5908" w:rsidRPr="003C2D14" w:rsidRDefault="00972706" w:rsidP="00D44BA1">
      <w:r>
        <w:rPr>
          <w:rFonts w:cs="Arial"/>
          <w:szCs w:val="20"/>
        </w:rPr>
        <w:t>Kunden må overholde alle lover og regler som gjelder Kundens bruk av de Tyske Elektroniske Tjenestene, inkludert lovgivning knyttet til personvern og databeskyttelse og annen lovpålagt taushetsplikt. Kunden er ansvarlig for å implementere og opprettholde sikkerhetstiltak for å beskytte personvernet for komponenter som Kunden leverer eller kontrollerer (for eksempel i en virtuell maskin eller i et program for en Microsoft Azure-kunde). Kunden har også ansvar for å avgjøre om de Tyske Elektroniske Tjenestene er egnet for lagring og behandling av informasjon som er underlagt spesifikke lover eller forskrifter.</w:t>
      </w:r>
    </w:p>
    <w:p w14:paraId="4DD95AAC" w14:textId="77777777" w:rsidR="004B5908" w:rsidRPr="003C2D14" w:rsidRDefault="00972706" w:rsidP="00BE556A">
      <w:pPr>
        <w:keepNext/>
        <w:spacing w:before="240"/>
      </w:pPr>
      <w:r>
        <w:rPr>
          <w:rFonts w:cs="Arial"/>
          <w:b/>
          <w:szCs w:val="20"/>
        </w:rPr>
        <w:lastRenderedPageBreak/>
        <w:t>Kontaktperson for personvern</w:t>
      </w:r>
    </w:p>
    <w:p w14:paraId="1EA1AA32" w14:textId="77777777" w:rsidR="0016610E" w:rsidRPr="003C2D14" w:rsidRDefault="0016610E" w:rsidP="00D44BA1">
      <w:pPr>
        <w:keepNext/>
      </w:pPr>
      <w:r>
        <w:rPr>
          <w:rFonts w:cs="Arial"/>
          <w:szCs w:val="20"/>
        </w:rPr>
        <w:t>Dataforvalters databeskyttelsesperson er:</w:t>
      </w:r>
    </w:p>
    <w:p w14:paraId="3B0AFDAE" w14:textId="77777777" w:rsidR="0016610E" w:rsidRPr="003C2D14" w:rsidRDefault="0016610E" w:rsidP="00D44BA1">
      <w:pPr>
        <w:keepNext/>
        <w:ind w:left="720"/>
      </w:pPr>
      <w:r>
        <w:rPr>
          <w:rFonts w:cs="Arial"/>
          <w:szCs w:val="20"/>
        </w:rPr>
        <w:t>Data Protection Officer: Dr. Claus Ulmer</w:t>
      </w:r>
    </w:p>
    <w:p w14:paraId="63D709FD" w14:textId="22F9ED56" w:rsidR="0016610E" w:rsidRPr="003C2D14" w:rsidRDefault="0016610E" w:rsidP="00D44BA1">
      <w:pPr>
        <w:spacing w:before="0"/>
        <w:ind w:left="720"/>
      </w:pPr>
      <w:r>
        <w:rPr>
          <w:rFonts w:cs="Arial"/>
          <w:szCs w:val="20"/>
        </w:rPr>
        <w:t>E-post: datenschutz@telekom.de</w:t>
      </w:r>
    </w:p>
    <w:p w14:paraId="267865CE" w14:textId="30987541" w:rsidR="004B5908" w:rsidRPr="003C2D14" w:rsidRDefault="00972706" w:rsidP="00D44BA1">
      <w:pPr>
        <w:keepNext/>
      </w:pPr>
      <w:r>
        <w:rPr>
          <w:rFonts w:cs="Arial"/>
          <w:szCs w:val="20"/>
        </w:rPr>
        <w:t>Ansvarlig for personvern hos Dataforhandleren kan nås på følgende adresse:</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Tyskland</w:t>
      </w:r>
    </w:p>
    <w:p w14:paraId="57C738F7" w14:textId="77777777" w:rsidR="004B5908" w:rsidRPr="003C2D14" w:rsidRDefault="00972706" w:rsidP="00BE556A">
      <w:pPr>
        <w:keepNext/>
        <w:spacing w:before="240"/>
      </w:pPr>
      <w:r>
        <w:rPr>
          <w:rFonts w:cs="Arial"/>
          <w:b/>
          <w:szCs w:val="20"/>
        </w:rPr>
        <w:t>Gyldighetsperiode og opphør, varighet for Databehandling og fortsatt gyldighet</w:t>
      </w:r>
    </w:p>
    <w:p w14:paraId="10E13AF8" w14:textId="650D4DE4" w:rsidR="004B5908" w:rsidRPr="003C2D14" w:rsidRDefault="00972706" w:rsidP="00D44BA1">
      <w:r>
        <w:rPr>
          <w:rFonts w:cs="Arial"/>
          <w:szCs w:val="20"/>
        </w:rPr>
        <w:t>Denne Avtalen om Dataforvaltning skal automatisk oppheves ved (1) oppsigelse eller opphør av Kundens Microsoft-avtale eller en tilknyttet registrering for en Tysk Elektronisk Tjeneste eller (2) hvis Kunden protesterer mot overdragelse til en ny dataforvalter i henhold til bestemmelsene om Overdragelse nedenfor. I tillegg kan Dataforvalteren avslutte denne Avtalen om Dataforvaltning med 90 dagers oppsigelsestid hvis Dataforvalterens avtale med Microsoft avsluttes og Dataforvalteren ikke lenger opptrer som Dataforvalter.</w:t>
      </w:r>
    </w:p>
    <w:p w14:paraId="2B9FEA67" w14:textId="77777777" w:rsidR="004B5908" w:rsidRPr="003C2D14" w:rsidRDefault="00972706" w:rsidP="00D44BA1">
      <w:r>
        <w:rPr>
          <w:rFonts w:cs="Arial"/>
          <w:szCs w:val="20"/>
        </w:rPr>
        <w:t>Dataforvalterens forpliktelser i forhold til Kundedata de besitter, skal være gjeldende helt til slike Kundedata slettes.</w:t>
      </w:r>
    </w:p>
    <w:p w14:paraId="30F02EA3" w14:textId="77777777" w:rsidR="004B5908" w:rsidRPr="003C2D14" w:rsidRDefault="00972706" w:rsidP="00BE556A">
      <w:pPr>
        <w:keepNext/>
        <w:spacing w:before="240"/>
      </w:pPr>
      <w:r>
        <w:rPr>
          <w:rFonts w:cs="Arial"/>
          <w:b/>
          <w:szCs w:val="20"/>
        </w:rPr>
        <w:t>Overdragelse, bytte av Dataforvalter</w:t>
      </w:r>
    </w:p>
    <w:p w14:paraId="0939E60E" w14:textId="124B58BA" w:rsidR="004B5908" w:rsidRPr="003C2D14" w:rsidRDefault="00972706" w:rsidP="00D44BA1">
      <w:r>
        <w:rPr>
          <w:rFonts w:cs="Arial"/>
          <w:szCs w:val="20"/>
        </w:rPr>
        <w:t>Kunden kan bare tilordne denne Avtalen om Dataforvaltning til tilknyttede selskaper hvis (1) slik overdragelse er tillatt i henhold til bestemmelsen om overdragelse i den gjeldende Microsoft-avtalen, (2) Kunden samtidig overdrar sin Microsoft-avtale til det samme tilknyttede selskapet, og (3) Kunden varsler skriftlig om overdragelsen. Andre overdragelser fra Kundens side må godkjennes av Dataforvalteren og Microsoft skriftlig og er ugyldig hvis slik godkjenning ikke er innhentet.</w:t>
      </w:r>
    </w:p>
    <w:p w14:paraId="0D3B5B77" w14:textId="5ACB8ED1" w:rsidR="004B5908" w:rsidRPr="003C2D14" w:rsidRDefault="00972706" w:rsidP="00D44BA1">
      <w:r>
        <w:rPr>
          <w:rFonts w:cs="Arial"/>
          <w:szCs w:val="20"/>
        </w:rPr>
        <w:t>Dataforvalteren kan overdra denne Avtalen til en annen Dataforvalter forutsatt at Kunden varsles skriftlig 90 dager før overdragelsen skjer. Hvis Kunden protesterer mot en slik overdragelse, er Kundens eneste beføyelse å avslutte denne Avtalen om Dataforvaltning ved å gi skriftlig varsel før oppsigelsesperioden på 90 dager opphører. I så fall anses denne Avtalen som avsluttet når Dataforvalteren mottar et slikt skriftlig varsel. Hvis Kunden ikke motsetter seg overdragelsen før slutten av perioden på 90 dager i samsvar med betingelsene over, anses overdragelsen som godtatt, og Avtalen om Dataforvaltning skal ha full gyldighet hos den nye dataforvalteren.</w:t>
      </w:r>
    </w:p>
    <w:p w14:paraId="3930966F" w14:textId="77777777" w:rsidR="004B5908" w:rsidRPr="003C2D14" w:rsidRDefault="00972706" w:rsidP="00D44BA1">
      <w:r>
        <w:rPr>
          <w:rFonts w:cs="Arial"/>
          <w:szCs w:val="20"/>
        </w:rPr>
        <w:t>I overgangsperioden kan den eksisterende Dataforvalteren gi nødvendig begrenset, overvåket tilgang til den nye Dataforvalteren i forbindelse med at den nye Dataforvalteren mottar opplæring som en forberedelse til overtakelse av forpliktelsene i henhold til denne Avtalen.</w:t>
      </w:r>
    </w:p>
    <w:p w14:paraId="1807EEA1" w14:textId="77777777" w:rsidR="004B5908" w:rsidRPr="003C2D14" w:rsidRDefault="00972706" w:rsidP="00BE556A">
      <w:pPr>
        <w:keepNext/>
        <w:spacing w:before="240"/>
      </w:pPr>
      <w:r>
        <w:rPr>
          <w:rFonts w:cs="Arial"/>
          <w:b/>
          <w:szCs w:val="20"/>
        </w:rPr>
        <w:t>Forpliktelse</w:t>
      </w:r>
    </w:p>
    <w:p w14:paraId="035A42DA" w14:textId="2B74AACB" w:rsidR="004B5908" w:rsidRPr="003C2D14" w:rsidRDefault="00972706" w:rsidP="00D44BA1">
      <w:pPr>
        <w:pStyle w:val="ListParagraph"/>
        <w:keepNext/>
        <w:numPr>
          <w:ilvl w:val="0"/>
          <w:numId w:val="19"/>
        </w:numPr>
        <w:contextualSpacing w:val="0"/>
      </w:pPr>
      <w:r>
        <w:rPr>
          <w:rFonts w:cs="Arial"/>
          <w:szCs w:val="20"/>
        </w:rPr>
        <w:t>Dataforvalteren er utelukkende ansvarlig overfor Kunden i samsvar med gjeldende lovgivning:</w:t>
      </w:r>
    </w:p>
    <w:p w14:paraId="38C346B0" w14:textId="3A5BFB87" w:rsidR="004B5908" w:rsidRPr="003C2D14" w:rsidRDefault="00972706" w:rsidP="00D44BA1">
      <w:pPr>
        <w:pStyle w:val="ListParagraph"/>
        <w:numPr>
          <w:ilvl w:val="0"/>
          <w:numId w:val="20"/>
        </w:numPr>
        <w:ind w:left="1080"/>
        <w:contextualSpacing w:val="0"/>
      </w:pPr>
      <w:r>
        <w:rPr>
          <w:rFonts w:cs="Arial"/>
          <w:szCs w:val="20"/>
        </w:rPr>
        <w:t>for skade som er forårsaket av at Dataforvalteren eller Dataforvalterens juridiske representanter eller stedfortredere utviser forsett eller grov uaktsomhet,</w:t>
      </w:r>
    </w:p>
    <w:p w14:paraId="367BAF32" w14:textId="14F3FE4A" w:rsidR="004B5908" w:rsidRPr="003C2D14" w:rsidRDefault="00972706" w:rsidP="00D44BA1">
      <w:pPr>
        <w:pStyle w:val="ListParagraph"/>
        <w:numPr>
          <w:ilvl w:val="0"/>
          <w:numId w:val="20"/>
        </w:numPr>
        <w:ind w:left="1080"/>
        <w:contextualSpacing w:val="0"/>
      </w:pPr>
      <w:r>
        <w:rPr>
          <w:rFonts w:cs="Arial"/>
          <w:szCs w:val="20"/>
        </w:rPr>
        <w:t>i samsvar med Produktansvarsloven,</w:t>
      </w:r>
    </w:p>
    <w:p w14:paraId="41FCE229" w14:textId="77777777" w:rsidR="004B5908" w:rsidRPr="003C2D14" w:rsidRDefault="00972706" w:rsidP="00D44BA1">
      <w:pPr>
        <w:pStyle w:val="ListParagraph"/>
        <w:numPr>
          <w:ilvl w:val="0"/>
          <w:numId w:val="20"/>
        </w:numPr>
        <w:ind w:left="1080"/>
        <w:contextualSpacing w:val="0"/>
      </w:pPr>
      <w:r>
        <w:rPr>
          <w:rFonts w:cs="Arial"/>
          <w:szCs w:val="20"/>
        </w:rPr>
        <w:t>for krav som oppstår som følge av personskade eller tap av liv forårsaket av Dataforvalteren eller Dataforvalterens juridiske representanter eller stedfortredere, og</w:t>
      </w:r>
    </w:p>
    <w:p w14:paraId="1D7D264C" w14:textId="1186C41D" w:rsidR="004B5908" w:rsidRPr="003C2D14" w:rsidRDefault="00972706" w:rsidP="00D44BA1">
      <w:pPr>
        <w:pStyle w:val="ListParagraph"/>
        <w:numPr>
          <w:ilvl w:val="0"/>
          <w:numId w:val="20"/>
        </w:numPr>
        <w:ind w:left="1080"/>
        <w:contextualSpacing w:val="0"/>
      </w:pPr>
      <w:r>
        <w:rPr>
          <w:rFonts w:cs="Arial"/>
          <w:szCs w:val="20"/>
        </w:rPr>
        <w:t>hvis Dataforvalteren er ansvarlig i henhold til en garanti i samsvar med paragraf 434 og 443 i den tyske sivillovbok (</w:t>
      </w:r>
      <w:r w:rsidR="00623558">
        <w:rPr>
          <w:rFonts w:cs="Arial"/>
          <w:szCs w:val="20"/>
        </w:rPr>
        <w:t>“</w:t>
      </w:r>
      <w:r>
        <w:rPr>
          <w:rFonts w:cs="Arial"/>
          <w:szCs w:val="20"/>
        </w:rPr>
        <w:t>Bürgerliches Gesetzbuch</w:t>
      </w:r>
      <w:r w:rsidR="00623558">
        <w:rPr>
          <w:rFonts w:cs="Arial"/>
          <w:szCs w:val="20"/>
        </w:rPr>
        <w:t>”</w:t>
      </w:r>
      <w:r>
        <w:rPr>
          <w:rFonts w:cs="Arial"/>
          <w:szCs w:val="20"/>
        </w:rPr>
        <w:t>).</w:t>
      </w:r>
    </w:p>
    <w:p w14:paraId="1931D82B" w14:textId="77777777" w:rsidR="00A03DCF" w:rsidRPr="003C2D14" w:rsidRDefault="00972706" w:rsidP="00D44BA1">
      <w:pPr>
        <w:pStyle w:val="ListParagraph"/>
        <w:numPr>
          <w:ilvl w:val="0"/>
          <w:numId w:val="19"/>
        </w:numPr>
        <w:contextualSpacing w:val="0"/>
      </w:pPr>
      <w:r>
        <w:rPr>
          <w:rFonts w:cs="Arial"/>
          <w:szCs w:val="20"/>
        </w:rPr>
        <w:t>Dataforvalteren er ikke ansvarlig for simpel uaktsomhet med mindre en betydelig kontraktsmessig forpliktelse er brutt, hvis oppfyllelse er en forutsetning for korrekt utførelse av Avtalen, eller der brudd på forpliktelsen medfører risiko for at formålet med Avtalen ikke oppfylles, og hvis overholdelse kunden normalt bør kunne stole på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lastRenderedPageBreak/>
        <w:t>Hvis Dataforvalteren er ansvarlig i henhold til underpunkt (2), skal eventuelle økonomiske tap eller materielle skader være begrenset til påregnelige skader som er typiske for Avtalen. Dette gjelder også tapt fortjeneste og urealiserte besparelser.</w:t>
      </w:r>
    </w:p>
    <w:p w14:paraId="2CDA4BF9" w14:textId="40ABDF5B" w:rsidR="004B5908" w:rsidRPr="003C2D14" w:rsidRDefault="00972706" w:rsidP="00D44BA1">
      <w:pPr>
        <w:pStyle w:val="ListParagraph"/>
        <w:contextualSpacing w:val="0"/>
      </w:pPr>
      <w:r>
        <w:rPr>
          <w:rFonts w:cs="Arial"/>
          <w:szCs w:val="20"/>
        </w:rPr>
        <w:t>Erstatningsansvaret slik det er beskrevet i underpunkt (2) for materiell skade og økonomisk tap skal være begrenset til det minste av (a) EUR 250</w:t>
      </w:r>
      <w:r w:rsidR="004A53F8">
        <w:rPr>
          <w:rFonts w:cs="Arial"/>
          <w:szCs w:val="20"/>
        </w:rPr>
        <w:t>.</w:t>
      </w:r>
      <w:r>
        <w:rPr>
          <w:rFonts w:cs="Arial"/>
          <w:szCs w:val="20"/>
        </w:rPr>
        <w:t>000 per skade og EUR 500</w:t>
      </w:r>
      <w:r w:rsidR="004A53F8">
        <w:rPr>
          <w:rFonts w:cs="Arial"/>
          <w:szCs w:val="20"/>
        </w:rPr>
        <w:t>.</w:t>
      </w:r>
      <w:r>
        <w:rPr>
          <w:rFonts w:cs="Arial"/>
          <w:szCs w:val="20"/>
        </w:rPr>
        <w:t>000 for all skade som oppstår i forbindelse med denne Avtalen, og (b) ansvarsbegrensningen som er angitt i Microsoft-avtalen.</w:t>
      </w:r>
    </w:p>
    <w:p w14:paraId="4DA16A0B" w14:textId="0D4A47EB" w:rsidR="004B5908" w:rsidRPr="003C2D14" w:rsidRDefault="00972706" w:rsidP="00D44BA1">
      <w:pPr>
        <w:pStyle w:val="ListParagraph"/>
        <w:contextualSpacing w:val="0"/>
      </w:pPr>
      <w:r>
        <w:rPr>
          <w:rFonts w:cs="Arial"/>
          <w:szCs w:val="20"/>
        </w:rPr>
        <w:t>Erstatningsansvar slik det er angitt i underpunkt (1) ovenfor, skal ikke påvirkes av dette underpunktet (2).</w:t>
      </w:r>
    </w:p>
    <w:p w14:paraId="446E18FD" w14:textId="77777777" w:rsidR="004B5908" w:rsidRPr="003C2D14" w:rsidRDefault="00972706" w:rsidP="00D44BA1">
      <w:pPr>
        <w:pStyle w:val="ListParagraph"/>
        <w:numPr>
          <w:ilvl w:val="0"/>
          <w:numId w:val="19"/>
        </w:numPr>
        <w:contextualSpacing w:val="0"/>
      </w:pPr>
      <w:r>
        <w:rPr>
          <w:rFonts w:cs="Arial"/>
          <w:szCs w:val="20"/>
        </w:rPr>
        <w:t>Underpunkt (1) og (2) skal også gjelde krav om godtgjørelse for utlegg og andre erstatningskrav som kunden fremsetter mot Dataforvalteren.</w:t>
      </w:r>
    </w:p>
    <w:p w14:paraId="4EC17874" w14:textId="77777777" w:rsidR="004B5908" w:rsidRPr="003C2D14" w:rsidRDefault="00972706" w:rsidP="00BE556A">
      <w:pPr>
        <w:keepNext/>
        <w:spacing w:before="240"/>
      </w:pPr>
      <w:r>
        <w:rPr>
          <w:rFonts w:cs="Arial"/>
          <w:b/>
          <w:szCs w:val="20"/>
        </w:rPr>
        <w:t>Gjeldende lov og verneting</w:t>
      </w:r>
    </w:p>
    <w:p w14:paraId="6F36CC1C" w14:textId="0C0C9035" w:rsidR="004B5908" w:rsidRPr="003C2D14" w:rsidRDefault="00972706" w:rsidP="00D44BA1">
      <w:r>
        <w:rPr>
          <w:rFonts w:cs="Arial"/>
          <w:szCs w:val="20"/>
        </w:rPr>
        <w:t>Vilkårene i denne Avtalen om Dataforvaltning skal være underlagt og tolkes i samsvar med tysk lov. Alle søksmål i forbindelse med denne Avtalen om Dataforvaltning må reises i Tyskland.</w:t>
      </w:r>
    </w:p>
    <w:p w14:paraId="24414370" w14:textId="77777777" w:rsidR="004B5908" w:rsidRPr="003C2D14" w:rsidRDefault="00972706" w:rsidP="00BE556A">
      <w:pPr>
        <w:keepNext/>
        <w:spacing w:before="240"/>
      </w:pPr>
      <w:r>
        <w:rPr>
          <w:rFonts w:cs="Arial"/>
          <w:b/>
          <w:szCs w:val="20"/>
        </w:rPr>
        <w:t>Merknader</w:t>
      </w:r>
    </w:p>
    <w:p w14:paraId="76C4DD80" w14:textId="2DBA80C8" w:rsidR="004B5908" w:rsidRPr="003C2D14" w:rsidRDefault="00972706" w:rsidP="00D44BA1">
      <w:r>
        <w:rPr>
          <w:rFonts w:cs="Arial"/>
          <w:szCs w:val="20"/>
        </w:rPr>
        <w:t>Merknader vil bli behandlet som levert den datoen som er angitt på returkvitteringen eller på leveringsbekreftelsen fra budet. Meldinger, autorisasjoner og forespørsler i forbindelse med denne Avtalen om Dataforvaltning må sendes via vanlig post eller ekspressforsendelse til Dataforvalteren til følgende adresse:</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Tyskland</w:t>
      </w:r>
    </w:p>
    <w:p w14:paraId="1C133BDA" w14:textId="77777777" w:rsidR="004B5908" w:rsidRPr="003C2D14" w:rsidRDefault="00972706" w:rsidP="00D44BA1">
      <w:pPr>
        <w:keepNext/>
      </w:pPr>
      <w:r>
        <w:rPr>
          <w:rFonts w:cs="Arial"/>
          <w:szCs w:val="20"/>
        </w:rPr>
        <w:t>Kopier av alle meldinger må også sendes til:</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Fullstendig avtale, endringer</w:t>
      </w:r>
    </w:p>
    <w:p w14:paraId="7E86724F" w14:textId="1FE000AE" w:rsidR="004B5908" w:rsidRPr="003C2D14" w:rsidRDefault="00972706" w:rsidP="00D44BA1">
      <w:r>
        <w:rPr>
          <w:rFonts w:cs="Arial"/>
          <w:bCs/>
          <w:szCs w:val="20"/>
        </w:rPr>
        <w:t>Denne Avtalen om Dataforvaltning utgjør den fullstendige avtalen angående emnet og har forrang foran all annen tidligere eller samtidig kommunikasjon.</w:t>
      </w:r>
      <w:r>
        <w:rPr>
          <w:rFonts w:cs="Arial"/>
          <w:szCs w:val="20"/>
        </w:rPr>
        <w:t xml:space="preserve"> Endringer i Avtalen om Dataforvaltning må godkjennes skriftlig av Microsoft, Dataforvalteren og Kunden.</w:t>
      </w:r>
    </w:p>
    <w:p w14:paraId="06DC47E0" w14:textId="77777777" w:rsidR="004B5908" w:rsidRPr="003C2D14" w:rsidRDefault="00972706" w:rsidP="00BE556A">
      <w:pPr>
        <w:keepNext/>
        <w:spacing w:before="240"/>
      </w:pPr>
      <w:r>
        <w:rPr>
          <w:rFonts w:cs="Arial"/>
          <w:b/>
          <w:szCs w:val="20"/>
        </w:rPr>
        <w:t>Underskrift av denne Avtalen om Dataforvaltning</w:t>
      </w:r>
    </w:p>
    <w:p w14:paraId="42964996" w14:textId="509756B2" w:rsidR="00352EF7" w:rsidRPr="003C2D14" w:rsidRDefault="00352EF7" w:rsidP="0018068C">
      <w:pPr>
        <w:keepNext/>
      </w:pPr>
      <w:r>
        <w:rPr>
          <w:rFonts w:cs="Arial"/>
          <w:szCs w:val="20"/>
        </w:rPr>
        <w:t>Denne Avtalen om Dataforvaltning blir inngått mellom:</w:t>
      </w:r>
    </w:p>
    <w:p w14:paraId="1A91E433" w14:textId="044405A8" w:rsidR="00352EF7" w:rsidRPr="003C2D14" w:rsidRDefault="00352EF7" w:rsidP="0018068C">
      <w:pPr>
        <w:keepNext/>
        <w:ind w:left="720"/>
      </w:pPr>
      <w:r>
        <w:rPr>
          <w:rFonts w:cs="Arial"/>
          <w:b/>
          <w:szCs w:val="20"/>
        </w:rPr>
        <w:t>Kunden</w:t>
      </w:r>
      <w:r>
        <w:rPr>
          <w:rFonts w:cs="Arial"/>
          <w:szCs w:val="20"/>
        </w:rPr>
        <w:t>,</w:t>
      </w:r>
      <w:r>
        <w:rPr>
          <w:rFonts w:cs="Arial"/>
          <w:b/>
          <w:szCs w:val="20"/>
        </w:rPr>
        <w:t xml:space="preserve"> </w:t>
      </w:r>
      <w:r>
        <w:rPr>
          <w:rFonts w:cs="Arial"/>
          <w:szCs w:val="20"/>
        </w:rPr>
        <w:t>som angitt nedenfor</w:t>
      </w:r>
    </w:p>
    <w:p w14:paraId="69EC30CC" w14:textId="77777777" w:rsidR="00352EF7" w:rsidRPr="003C2D14" w:rsidRDefault="00352EF7" w:rsidP="0018068C">
      <w:pPr>
        <w:keepNext/>
        <w:ind w:left="720"/>
      </w:pPr>
      <w:r>
        <w:rPr>
          <w:rFonts w:cs="Arial"/>
          <w:szCs w:val="20"/>
        </w:rPr>
        <w:t>og</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Tyskland</w:t>
      </w:r>
    </w:p>
    <w:p w14:paraId="4BBE0390" w14:textId="6B02B269" w:rsidR="004B5908" w:rsidRPr="003C2D14" w:rsidRDefault="00972706" w:rsidP="00D44BA1">
      <w:r>
        <w:rPr>
          <w:rFonts w:cs="Arial"/>
          <w:szCs w:val="20"/>
        </w:rPr>
        <w:t>Kunden er ansvarlig og skal fastsette om det kreves at Avtalen om Dataforvaltning må foreligge i skriftlig format i henhold til personvernlover eller andre gjeldende lover som gjelder for Kunden (for eksempel tysk personvernlovgivning).</w:t>
      </w:r>
    </w:p>
    <w:p w14:paraId="539B8513" w14:textId="529AECFF" w:rsidR="004B5908" w:rsidRPr="003C2D14" w:rsidRDefault="00972706" w:rsidP="0018068C">
      <w:pPr>
        <w:keepNext/>
      </w:pPr>
      <w:r>
        <w:rPr>
          <w:rFonts w:cs="Arial"/>
          <w:szCs w:val="20"/>
        </w:rPr>
        <w:lastRenderedPageBreak/>
        <w:t>Hvis den må foreligge i skriftlig format, må Kunden skrive ut en kopi av Avtalen og signere den nedenfor, uten endringer, og returnere den til:</w:t>
      </w:r>
    </w:p>
    <w:p w14:paraId="7FEC5503" w14:textId="77777777" w:rsidR="00F87263" w:rsidRPr="003C2D14" w:rsidRDefault="00F87263" w:rsidP="0018068C">
      <w:pPr>
        <w:keepNext/>
        <w:ind w:left="720"/>
      </w:pPr>
      <w:r>
        <w:rPr>
          <w:rFonts w:cs="Arial"/>
          <w:szCs w:val="20"/>
        </w:rPr>
        <w:t>Microsoft Deutschland GmbH</w:t>
      </w:r>
    </w:p>
    <w:p w14:paraId="28864921" w14:textId="1215C6CD" w:rsidR="00F87263" w:rsidRPr="003C2D14" w:rsidRDefault="00FE1FC3" w:rsidP="0018068C">
      <w:pPr>
        <w:keepNext/>
        <w:spacing w:before="0"/>
        <w:ind w:left="720"/>
      </w:pPr>
      <w:r w:rsidRPr="00C61FB5">
        <w:rPr>
          <w:rFonts w:cs="Arial"/>
          <w:szCs w:val="20"/>
          <w:lang w:val="de-DE"/>
        </w:rPr>
        <w:t xml:space="preserve">Attention: </w:t>
      </w:r>
      <w:r w:rsidR="00F87263">
        <w:rPr>
          <w:rFonts w:cs="Arial"/>
          <w:szCs w:val="20"/>
        </w:rPr>
        <w:t>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Tyskland</w:t>
      </w:r>
    </w:p>
    <w:p w14:paraId="104D1AF9" w14:textId="1C82C8E2" w:rsidR="004B5908" w:rsidRPr="003C2D14" w:rsidRDefault="00972706" w:rsidP="00D44BA1">
      <w:r>
        <w:rPr>
          <w:rFonts w:cs="Arial"/>
          <w:szCs w:val="20"/>
        </w:rPr>
        <w:t>Partene (eller deres autoriserte representanter) kan også gi sitt samtykke elektronisk hvis dette er tillatt.</w:t>
      </w:r>
    </w:p>
    <w:p w14:paraId="7910799A" w14:textId="77777777" w:rsidR="004B5908" w:rsidRPr="003C2D14" w:rsidRDefault="004B5908" w:rsidP="00D44BA1"/>
    <w:p w14:paraId="455A8596" w14:textId="56CF5AB0" w:rsidR="00AD62C0" w:rsidRPr="003C2D14" w:rsidRDefault="00352EF7" w:rsidP="0018068C">
      <w:pPr>
        <w:keepNext/>
        <w:tabs>
          <w:tab w:val="left" w:pos="2151"/>
          <w:tab w:val="left" w:pos="8280"/>
        </w:tabs>
      </w:pPr>
      <w:r>
        <w:rPr>
          <w:rFonts w:cs="Arial"/>
          <w:szCs w:val="20"/>
        </w:rPr>
        <w:t xml:space="preserve">Valgfri kundesignatur: </w:t>
      </w:r>
      <w:r>
        <w:rPr>
          <w:rFonts w:cs="Arial"/>
          <w:szCs w:val="20"/>
          <w:u w:val="single"/>
        </w:rPr>
        <w:tab/>
      </w:r>
      <w:r w:rsidR="00961933">
        <w:rPr>
          <w:rFonts w:cs="Arial"/>
          <w:szCs w:val="20"/>
          <w:u w:val="single"/>
        </w:rPr>
        <w:tab/>
      </w:r>
    </w:p>
    <w:p w14:paraId="3CC3ABED" w14:textId="546A75AF" w:rsidR="00AD62C0" w:rsidRPr="003C2D14" w:rsidRDefault="00AD62C0" w:rsidP="0018068C">
      <w:pPr>
        <w:keepNext/>
        <w:tabs>
          <w:tab w:val="left" w:pos="2070"/>
          <w:tab w:val="left" w:pos="3780"/>
          <w:tab w:val="left" w:pos="8280"/>
        </w:tabs>
        <w:ind w:left="-144" w:firstLine="720"/>
      </w:pPr>
      <w:r>
        <w:rPr>
          <w:rFonts w:cs="Arial"/>
          <w:szCs w:val="20"/>
        </w:rPr>
        <w:t xml:space="preserve">Enhetens </w:t>
      </w:r>
      <w:r w:rsidR="00623558">
        <w:rPr>
          <w:rFonts w:cs="Arial"/>
          <w:szCs w:val="20"/>
        </w:rPr>
        <w:t xml:space="preserve">navn (navn på juridisk enhet): </w:t>
      </w:r>
      <w:r>
        <w:rPr>
          <w:rFonts w:cs="Arial"/>
          <w:szCs w:val="20"/>
          <w:u w:val="single"/>
        </w:rPr>
        <w:tab/>
      </w:r>
    </w:p>
    <w:p w14:paraId="39A7742C" w14:textId="1331A31A" w:rsidR="00AD62C0" w:rsidRPr="003C2D14" w:rsidRDefault="00AD62C0" w:rsidP="0018068C">
      <w:pPr>
        <w:keepNext/>
        <w:tabs>
          <w:tab w:val="left" w:pos="3780"/>
          <w:tab w:val="left" w:pos="8280"/>
        </w:tabs>
        <w:ind w:left="-144" w:firstLine="720"/>
      </w:pPr>
      <w:r>
        <w:rPr>
          <w:rFonts w:cs="Arial"/>
          <w:szCs w:val="20"/>
        </w:rPr>
        <w:t xml:space="preserve">Fornavn og etternavn med trykte bokstaver: </w:t>
      </w:r>
      <w:r>
        <w:rPr>
          <w:rFonts w:cs="Arial"/>
          <w:szCs w:val="20"/>
          <w:u w:val="single"/>
        </w:rPr>
        <w:tab/>
      </w:r>
    </w:p>
    <w:p w14:paraId="682083FD" w14:textId="05FED2F5" w:rsidR="00AD62C0" w:rsidRPr="003C2D14" w:rsidRDefault="00AD62C0" w:rsidP="0018068C">
      <w:pPr>
        <w:keepNext/>
        <w:tabs>
          <w:tab w:val="left" w:pos="2070"/>
          <w:tab w:val="left" w:pos="8280"/>
        </w:tabs>
        <w:ind w:left="-144" w:firstLine="720"/>
      </w:pPr>
      <w:r>
        <w:rPr>
          <w:rFonts w:cs="Arial"/>
          <w:szCs w:val="20"/>
        </w:rPr>
        <w:t xml:space="preserve">Stilling med trykte bokstaver: </w:t>
      </w:r>
      <w:r>
        <w:rPr>
          <w:rFonts w:cs="Arial"/>
          <w:szCs w:val="20"/>
          <w:u w:val="single"/>
        </w:rPr>
        <w:tab/>
      </w:r>
    </w:p>
    <w:p w14:paraId="012228A4" w14:textId="2805EA6B" w:rsidR="00DD5C79" w:rsidRPr="003C2D14" w:rsidRDefault="00AD62C0" w:rsidP="0018068C">
      <w:pPr>
        <w:keepNext/>
        <w:tabs>
          <w:tab w:val="left" w:pos="2070"/>
          <w:tab w:val="left" w:pos="8280"/>
        </w:tabs>
        <w:ind w:left="-144" w:firstLine="720"/>
      </w:pPr>
      <w:r>
        <w:rPr>
          <w:rFonts w:cs="Arial"/>
          <w:szCs w:val="20"/>
        </w:rPr>
        <w:t xml:space="preserve">Underskriftsdato: </w:t>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Tlf.: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E-post: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Adresse: </w:t>
      </w:r>
      <w:r>
        <w:rPr>
          <w:rFonts w:cs="Arial"/>
          <w:szCs w:val="20"/>
          <w:u w:val="single"/>
        </w:rPr>
        <w:tab/>
      </w:r>
      <w:r>
        <w:rPr>
          <w:rFonts w:cs="Arial"/>
          <w:szCs w:val="20"/>
          <w:u w:val="single"/>
        </w:rPr>
        <w:tab/>
      </w:r>
    </w:p>
    <w:p w14:paraId="73433339" w14:textId="66C82A26" w:rsidR="00AE1844" w:rsidRPr="003C2D14" w:rsidRDefault="00623558" w:rsidP="00623558">
      <w:pPr>
        <w:tabs>
          <w:tab w:val="left" w:pos="1440"/>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Valgfri underskrift på vegne av Dataforvalteren: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Tyskland</w:t>
      </w:r>
    </w:p>
    <w:p w14:paraId="4AE5699C" w14:textId="2E638F17" w:rsidR="00AD62C0" w:rsidRPr="003C2D14" w:rsidRDefault="00AD62C0" w:rsidP="0018068C">
      <w:pPr>
        <w:keepNext/>
        <w:tabs>
          <w:tab w:val="left" w:pos="3330"/>
          <w:tab w:val="left" w:pos="8280"/>
        </w:tabs>
        <w:ind w:left="540"/>
      </w:pPr>
      <w:r>
        <w:rPr>
          <w:rFonts w:cs="Arial"/>
          <w:szCs w:val="20"/>
        </w:rPr>
        <w:t>Fornavn og e</w:t>
      </w:r>
      <w:r w:rsidR="00623558">
        <w:rPr>
          <w:rFonts w:cs="Arial"/>
          <w:szCs w:val="20"/>
        </w:rPr>
        <w:t xml:space="preserve">tternavn med trykte bokstaver: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Selskap*: </w:t>
      </w:r>
      <w:r>
        <w:rPr>
          <w:rFonts w:cs="Arial"/>
          <w:szCs w:val="20"/>
          <w:u w:val="single"/>
        </w:rPr>
        <w:tab/>
      </w:r>
      <w:r>
        <w:rPr>
          <w:rFonts w:cs="Arial"/>
          <w:szCs w:val="20"/>
          <w:u w:val="single"/>
        </w:rPr>
        <w:tab/>
      </w:r>
    </w:p>
    <w:p w14:paraId="5EC5DC7A" w14:textId="77777777" w:rsidR="00AD62C0" w:rsidRPr="003C2D14" w:rsidRDefault="00AD62C0" w:rsidP="00FE1FC3">
      <w:pPr>
        <w:keepNext/>
        <w:tabs>
          <w:tab w:val="left" w:pos="2070"/>
          <w:tab w:val="left" w:pos="8280"/>
        </w:tabs>
        <w:spacing w:before="0"/>
        <w:ind w:left="558" w:right="747" w:firstLine="18"/>
      </w:pPr>
      <w:r>
        <w:rPr>
          <w:rFonts w:cs="Arial"/>
          <w:i/>
          <w:szCs w:val="20"/>
        </w:rPr>
        <w:t>*hvis et annet selskap enn Dataforvalteren er autorisert til å signere på vegne av Dataforvalteren</w:t>
      </w:r>
    </w:p>
    <w:p w14:paraId="67A82E74" w14:textId="3C752891" w:rsidR="00AD62C0" w:rsidRPr="003C2D14" w:rsidRDefault="00AD62C0" w:rsidP="0018068C">
      <w:pPr>
        <w:keepNext/>
        <w:tabs>
          <w:tab w:val="left" w:pos="2070"/>
          <w:tab w:val="left" w:pos="8280"/>
        </w:tabs>
        <w:ind w:left="-144" w:firstLine="720"/>
      </w:pPr>
      <w:r>
        <w:rPr>
          <w:rFonts w:cs="Arial"/>
          <w:szCs w:val="20"/>
        </w:rPr>
        <w:t xml:space="preserve">Stilling med trykte bokstaver: </w:t>
      </w:r>
      <w:r>
        <w:rPr>
          <w:rFonts w:cs="Arial"/>
          <w:szCs w:val="20"/>
          <w:u w:val="single"/>
        </w:rPr>
        <w:tab/>
      </w:r>
    </w:p>
    <w:p w14:paraId="3A0AF4D4" w14:textId="75A219E4" w:rsidR="00AD62C0" w:rsidRPr="003C2D14" w:rsidRDefault="00AD62C0" w:rsidP="00D44BA1">
      <w:pPr>
        <w:tabs>
          <w:tab w:val="left" w:pos="2070"/>
          <w:tab w:val="left" w:pos="8280"/>
        </w:tabs>
        <w:ind w:left="-144" w:firstLine="720"/>
      </w:pPr>
      <w:r>
        <w:rPr>
          <w:rFonts w:cs="Arial"/>
          <w:szCs w:val="20"/>
        </w:rPr>
        <w:t xml:space="preserve">Underskriftsdato: </w:t>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GDPR-vedlegg til vedlegg 1</w:t>
      </w:r>
    </w:p>
    <w:p w14:paraId="18315435" w14:textId="3C9AA214" w:rsidR="00E93917" w:rsidRPr="003C2D14" w:rsidRDefault="00E93917" w:rsidP="00D44BA1">
      <w:pPr>
        <w:pStyle w:val="ProductList-Body"/>
        <w:spacing w:before="120"/>
        <w:jc w:val="both"/>
      </w:pPr>
      <w:r>
        <w:rPr>
          <w:rFonts w:ascii="Arial" w:hAnsi="Arial" w:cs="Arial"/>
          <w:sz w:val="20"/>
        </w:rPr>
        <w:t>Dataforvalter gjør forpliktelsene i disse GDPR-vilkårene effektive for alle kunder den 25. mai 2018.</w:t>
      </w:r>
    </w:p>
    <w:p w14:paraId="17D37EB4" w14:textId="18135882" w:rsidR="00E93917" w:rsidRPr="003C2D14" w:rsidRDefault="00E93917" w:rsidP="00D44BA1">
      <w:pPr>
        <w:pStyle w:val="ProductList-Body"/>
        <w:spacing w:before="120"/>
        <w:jc w:val="both"/>
      </w:pPr>
      <w:r>
        <w:rPr>
          <w:rFonts w:ascii="Arial" w:hAnsi="Arial" w:cs="Arial"/>
          <w:sz w:val="20"/>
        </w:rPr>
        <w:t>Disse GDPR-vilkårene gjelder for behandling av Personopplysninger, innenfor omfanget av GDPR, utført av Dataforvalter på vegne av Kunden. Disse GDPR-vilkårene begrenser eller reduserer ikke dataforpliktelsene Dataforvalter gjør til Kunden i avtalen mellom Dataforvalter og Kunden. Disse GDPR-vilkårene gjelder ikke der Dataforvalter er en kontroller for personopplysninger.</w:t>
      </w:r>
    </w:p>
    <w:p w14:paraId="27B07BEF" w14:textId="77777777" w:rsidR="00E93917" w:rsidRPr="003C2D14" w:rsidRDefault="00E93917" w:rsidP="00BE556A">
      <w:pPr>
        <w:pStyle w:val="ProductList-Body"/>
        <w:spacing w:before="240"/>
        <w:jc w:val="both"/>
        <w:outlineLvl w:val="1"/>
      </w:pPr>
      <w:r>
        <w:rPr>
          <w:rFonts w:ascii="Arial" w:hAnsi="Arial" w:cs="Arial"/>
          <w:b/>
          <w:sz w:val="20"/>
        </w:rPr>
        <w:t>Relevante GDPR-forpliktelser: Artikkel 28, 32 og 33</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Dataforvalter skal ikke engasjere en annen behandler uten forutgående spesifikk eller generell skriftlig fullmakt fra Kunden. Ved generell skriftlig fullmakt skal Dataforvalter informere Kunden om eventuelle påtatte endringer vedrørende tillegg eller bytte av andre behandlere, og derved gi kunden anledning til å motsette seg slike endringer. (Artikkel 28(2))</w:t>
      </w:r>
    </w:p>
    <w:p w14:paraId="1A68D279" w14:textId="507FD4CD"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Dataforvalters behandling skal være underlagt disse GDPR-vilkårene i EU (heretter </w:t>
      </w:r>
      <w:r w:rsidR="00623558">
        <w:rPr>
          <w:rFonts w:ascii="Arial" w:hAnsi="Arial" w:cs="Arial"/>
          <w:sz w:val="20"/>
        </w:rPr>
        <w:t>“</w:t>
      </w:r>
      <w:r>
        <w:rPr>
          <w:rFonts w:ascii="Arial" w:hAnsi="Arial" w:cs="Arial"/>
          <w:sz w:val="20"/>
        </w:rPr>
        <w:t>Unionen</w:t>
      </w:r>
      <w:r w:rsidR="00623558">
        <w:rPr>
          <w:rFonts w:ascii="Arial" w:hAnsi="Arial" w:cs="Arial"/>
          <w:sz w:val="20"/>
        </w:rPr>
        <w:t>”</w:t>
      </w:r>
      <w:r>
        <w:rPr>
          <w:rFonts w:ascii="Arial" w:hAnsi="Arial" w:cs="Arial"/>
          <w:sz w:val="20"/>
        </w:rPr>
        <w:t xml:space="preserve">) eller medlemsstatslov og er bindende for Dataforvalter med hensyn til Kunden. Emnet og varigheten av behandlingen, arten og formålet med behandlingen, typen personopplysninger, kategorier av dataemner og kundens forpliktelser og rettigheter er angitt i kundens avtaler med Microsoft (en egen databehandler) og med Dataforvalter, inkludert disse GDPR-vilkårene. Dataforvalter, i samordning med Microsoft, skal spesielt: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bare behandle personopplysningene med dokumenterte instrukser fra kunden, med mindre det er nødvendig i henhold til Unionens eller medlemsstats lovverk som Dataforvalter er underlagt. I slike tilfeller skal Dataforvalter informere Kunden om lovkravet før behandlingen, med mindre loven forbyr slik varsling av viktige grunner av allmenn interesse.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sørge for at personer som er autorisert til å behandle personopplysningene har forpliktet seg til konfidensialitet eller er under en passende, lovbestemt taushetsplikt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iverksette alle tiltak som kreves i henhold til Artikkel 32 i GDPR,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rette seg etter vilkårene for engasjering av andre behandlere i avsnitt 1 og 3,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med hensyn til arten av behandlingen, bistå kunden med passende tekniske og organisatoriske tiltak så langt det er mulig for å oppfylle Kundens plikt til å svare på forespørsler om utøvelse av den registrertes rettigheter som fastsatt i kapittel III i GDPR;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bistå kunden med å sikre overholdelse av forpliktelsene i henhold til artikkel 32-36 i GDPR, med hensyn til arten av behandlingen og informasjonen som er tilgjengelig for Dataforvalter</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gjøre tilgjengelig for Kunden all den nødvendige informasjon for å påvise overholdelse av forpliktelsene fastsatt i artikkel 28 i GDPR, og gi tillatelse til og bidra til revisjoner, herunder inspeksjoner, utført av Kunden eller annen revisor med mandat fra Kunden.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Dataforvalter skal straks informere Kunden dersom en oppgave er i strid med GDPR eller andre EU-medlemsstaters bestemmelser om databeskyttelse. (Artikkel 28(3))</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Når Dataforvalter engasjerer en annen behandler for å utføre spesifikke behandlingsaktiviteter på vegne av Kunden, skal de samme databeskyttelsesforpliktelsene som er angitt i disse GDPR-vilkårene pålegges den andre behandleren gjennom kontrakt eller annet rettsdokument i henhold til Unionens eller medlemsstatens lovverk, med særlige tilstrekkelige garantier for gjennomføring av hensiktsmessige tekniske og organisatoriske tiltak på en slik måte at behandlingen vil oppfylle kravene i GDPR. Dersom den andre behandleren ikke oppfyller databeskyttelsesforpliktelsene sine, forblir Dataforvalter fullt ansvarlig overfor Kunden for å utføre den andre behandlerens forpliktelser. (Artikkel 28(4))</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Med hensyn til den nyeste teknikken skal kostnadene for implementering og arten, omfanget, konteksten og formålet med behandlingen, samt risikoen for varierende sannsynlighet og alvorlighetsgrad i fysiske personers rettigheter og friheter, skal passende tekniske og </w:t>
      </w:r>
      <w:r>
        <w:rPr>
          <w:rFonts w:ascii="Arial" w:hAnsi="Arial" w:cs="Arial"/>
          <w:sz w:val="20"/>
        </w:rPr>
        <w:lastRenderedPageBreak/>
        <w:t xml:space="preserve">organisatoriske tiltak gjennomføres av kunden og dataforvalter for å sørge for et sikkerhetsnivå passende for risikoen, blant annet: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pseudonymisering og kryptering av personlige data;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evnen til å sikre fortløpende konfidensialitet, integritet, tilgjengelighet og robusthet i behandlingssystemer og tjenester;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evnen til å gjenopprette tilgjengeligheten og tilgang til personopplysninger i tide ved fysisk eller teknisk hendelse og</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en fremgangsmåte for regelmessig testing, vurdering og evaluering av effektiviteten i tekniske og organisasjonsmessige tiltak for å sikre behandlingen. (Artikkel 32(1))</w:t>
      </w:r>
    </w:p>
    <w:p w14:paraId="247B86F2" w14:textId="35FC67A4" w:rsidR="00E93917" w:rsidRPr="00B03588" w:rsidRDefault="00E93917" w:rsidP="00BE556A">
      <w:pPr>
        <w:pStyle w:val="ProductList-Body"/>
        <w:numPr>
          <w:ilvl w:val="0"/>
          <w:numId w:val="40"/>
        </w:numPr>
        <w:tabs>
          <w:tab w:val="clear" w:pos="158"/>
        </w:tabs>
        <w:spacing w:before="120"/>
        <w:ind w:left="540"/>
        <w:jc w:val="both"/>
        <w:rPr>
          <w:spacing w:val="-2"/>
        </w:rPr>
      </w:pPr>
      <w:r w:rsidRPr="00B03588">
        <w:rPr>
          <w:rFonts w:ascii="Arial" w:hAnsi="Arial" w:cs="Arial"/>
          <w:spacing w:val="-2"/>
          <w:sz w:val="20"/>
        </w:rPr>
        <w:t>Ved vurderingen av riktig sikkerhetsnivå skal det tas hensyn til risikoen som presenteres ved behandling, særlig ved utilsiktet eller ulovlig ødeleggelse, tap, endring, uautorisert avsløring eller tilgang til personopplysninger som overføres, lagres eller på annen måte behandles. (Artikkel 32(2))</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Kunden og Dataforvalter skal iverksette tiltak for å sikre at enhver fysisk person som handler etter fullmakt fra Kunden eller Dataforvalter som har tilgang til personopplysninger ikke behandler dem utenfor instruks fra kunden, med mindre han eller hun er pålagt å gjøre dette av Unionens eller medlemsstaters lovgivning. (Artikkel 32(4))</w:t>
      </w:r>
    </w:p>
    <w:p w14:paraId="14AFDA04" w14:textId="39827D9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Dataforvalter skal samordne med Microsoft for å varsle Kunden uten unødig forsinkelser etter å ha blitt kjent med brudd på beskyttelsen av personopplysninger. (Artikkel 33(2)). Slik melding vil inneholde den informasjonen en behandler må gi til en kontroller i henhold til artikkel 33 nr. 3 i den utstrekning slike opplysninger er rimelig tilgjengelige for Dataforvalter som beskrevet i avsnittet om varsling av sikkerhetshendelser i denne avtalen.</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31FB64" w14:textId="77777777" w:rsidR="00233757" w:rsidRDefault="00233757">
      <w:pPr>
        <w:spacing w:before="0"/>
      </w:pPr>
      <w:r>
        <w:separator/>
      </w:r>
    </w:p>
  </w:endnote>
  <w:endnote w:type="continuationSeparator" w:id="0">
    <w:p w14:paraId="7053EFE9" w14:textId="77777777" w:rsidR="00233757" w:rsidRDefault="00233757">
      <w:pPr>
        <w:spacing w:before="0"/>
      </w:pPr>
      <w:r>
        <w:continuationSeparator/>
      </w:r>
    </w:p>
  </w:endnote>
  <w:endnote w:type="continuationNotice" w:id="1">
    <w:p w14:paraId="0FD97FF8" w14:textId="77777777" w:rsidR="00233757" w:rsidRDefault="00233757">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84"/>
      <w:gridCol w:w="2824"/>
      <w:gridCol w:w="1721"/>
    </w:tblGrid>
    <w:tr w:rsidR="00BE556A" w:rsidRPr="005F2357" w14:paraId="5EBF00B8" w14:textId="77777777" w:rsidTr="00091BE2">
      <w:trPr>
        <w:jc w:val="center"/>
      </w:trPr>
      <w:tc>
        <w:tcPr>
          <w:tcW w:w="3195" w:type="dxa"/>
          <w:tcBorders>
            <w:top w:val="nil"/>
            <w:left w:val="nil"/>
            <w:bottom w:val="nil"/>
            <w:right w:val="nil"/>
          </w:tcBorders>
        </w:tcPr>
        <w:p w14:paraId="328AE83C" w14:textId="76585ECB" w:rsidR="00BE556A" w:rsidRPr="00623558" w:rsidRDefault="00BE556A" w:rsidP="00623558">
          <w:pPr>
            <w:pStyle w:val="VL-Amend-Footer-Left"/>
            <w:rPr>
              <w:lang w:val="sv-SE" w:eastAsia="en-US" w:bidi="ar-SA"/>
            </w:rPr>
          </w:pPr>
          <w:r w:rsidRPr="00623558">
            <w:rPr>
              <w:lang w:val="sv-SE" w:eastAsia="en-US" w:bidi="ar-SA"/>
            </w:rPr>
            <w:t>MOSP2017CustomerDataTrusteeAgr(WW)(</w:t>
          </w:r>
          <w:r w:rsidR="00623558">
            <w:rPr>
              <w:lang w:val="sv-SE" w:eastAsia="en-US" w:bidi="ar-SA"/>
            </w:rPr>
            <w:t>NOR</w:t>
          </w:r>
          <w:r w:rsidRPr="00623558">
            <w:rPr>
              <w:lang w:val="sv-SE" w:eastAsia="en-US" w:bidi="ar-SA"/>
            </w:rPr>
            <w:t>)(Aug2018)</w:t>
          </w:r>
        </w:p>
      </w:tc>
      <w:tc>
        <w:tcPr>
          <w:tcW w:w="3640" w:type="dxa"/>
          <w:tcBorders>
            <w:top w:val="nil"/>
            <w:left w:val="nil"/>
            <w:bottom w:val="nil"/>
            <w:right w:val="nil"/>
          </w:tcBorders>
        </w:tcPr>
        <w:p w14:paraId="15FC10A7" w14:textId="77777777" w:rsidR="00BE556A" w:rsidRPr="00623558" w:rsidRDefault="00BE556A" w:rsidP="00BE556A">
          <w:pPr>
            <w:pStyle w:val="VL-Amendment-Name"/>
            <w:jc w:val="center"/>
            <w:rPr>
              <w:sz w:val="16"/>
              <w:szCs w:val="16"/>
              <w:lang w:val="en-US" w:eastAsia="en-US" w:bidi="ar-SA"/>
            </w:rPr>
          </w:pPr>
          <w:r w:rsidRPr="00623558">
            <w:rPr>
              <w:sz w:val="16"/>
              <w:szCs w:val="16"/>
              <w:lang w:val="en-US" w:eastAsia="en-US" w:bidi="ar-SA"/>
            </w:rPr>
            <w:t>Microsoft Cloud in Germany</w:t>
          </w:r>
        </w:p>
      </w:tc>
      <w:tc>
        <w:tcPr>
          <w:tcW w:w="2194" w:type="dxa"/>
          <w:tcBorders>
            <w:left w:val="nil"/>
          </w:tcBorders>
        </w:tcPr>
        <w:p w14:paraId="02179BC2" w14:textId="77777777" w:rsidR="00BE556A" w:rsidRPr="00623558" w:rsidRDefault="00BE556A" w:rsidP="00BE556A">
          <w:pPr>
            <w:pStyle w:val="VL-Amend-Footer-Right"/>
            <w:rPr>
              <w:lang w:val="en-US" w:eastAsia="en-US" w:bidi="ar-SA"/>
            </w:rPr>
          </w:pPr>
          <w:r w:rsidRPr="00623558">
            <w:rPr>
              <w:lang w:val="en-US" w:eastAsia="en-US" w:bidi="ar-SA"/>
            </w:rPr>
            <w:t xml:space="preserve">Page </w:t>
          </w:r>
          <w:r w:rsidRPr="00623558">
            <w:rPr>
              <w:lang w:val="en-US" w:eastAsia="en-US" w:bidi="ar-SA"/>
            </w:rPr>
            <w:fldChar w:fldCharType="begin"/>
          </w:r>
          <w:r w:rsidRPr="00623558">
            <w:rPr>
              <w:lang w:val="en-US" w:eastAsia="en-US" w:bidi="ar-SA"/>
            </w:rPr>
            <w:instrText xml:space="preserve"> PAGE  \* MERGEFORMAT </w:instrText>
          </w:r>
          <w:r w:rsidRPr="00623558">
            <w:rPr>
              <w:lang w:val="en-US" w:eastAsia="en-US" w:bidi="ar-SA"/>
            </w:rPr>
            <w:fldChar w:fldCharType="separate"/>
          </w:r>
          <w:r w:rsidR="000B6490">
            <w:rPr>
              <w:noProof/>
              <w:lang w:val="en-US" w:eastAsia="en-US" w:bidi="ar-SA"/>
            </w:rPr>
            <w:t>2</w:t>
          </w:r>
          <w:r w:rsidRPr="00623558">
            <w:rPr>
              <w:lang w:val="en-US" w:eastAsia="en-US" w:bidi="ar-SA"/>
            </w:rPr>
            <w:fldChar w:fldCharType="end"/>
          </w:r>
          <w:r w:rsidRPr="00623558">
            <w:rPr>
              <w:lang w:val="en-US" w:eastAsia="en-US" w:bidi="ar-SA"/>
            </w:rPr>
            <w:t xml:space="preserve"> of </w:t>
          </w:r>
          <w:r w:rsidRPr="00623558">
            <w:rPr>
              <w:lang w:val="en-US" w:eastAsia="en-US" w:bidi="ar-SA"/>
            </w:rPr>
            <w:fldChar w:fldCharType="begin"/>
          </w:r>
          <w:r w:rsidRPr="00623558">
            <w:rPr>
              <w:lang w:val="en-US" w:eastAsia="en-US" w:bidi="ar-SA"/>
            </w:rPr>
            <w:instrText xml:space="preserve"> NUMPAGES  \* MERGEFORMAT </w:instrText>
          </w:r>
          <w:r w:rsidRPr="00623558">
            <w:rPr>
              <w:lang w:val="en-US" w:eastAsia="en-US" w:bidi="ar-SA"/>
            </w:rPr>
            <w:fldChar w:fldCharType="separate"/>
          </w:r>
          <w:r w:rsidR="000B6490">
            <w:rPr>
              <w:noProof/>
              <w:lang w:val="en-US" w:eastAsia="en-US" w:bidi="ar-SA"/>
            </w:rPr>
            <w:t>9</w:t>
          </w:r>
          <w:r w:rsidRPr="00623558">
            <w:rPr>
              <w:lang w:val="en-US" w:eastAsia="en-US" w:bidi="ar-SA"/>
            </w:rPr>
            <w:fldChar w:fldCharType="end"/>
          </w:r>
        </w:p>
      </w:tc>
    </w:tr>
  </w:tbl>
  <w:p w14:paraId="608B893B" w14:textId="77777777" w:rsidR="00BE556A" w:rsidRPr="00623558"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84"/>
      <w:gridCol w:w="2824"/>
      <w:gridCol w:w="1721"/>
    </w:tblGrid>
    <w:tr w:rsidR="007D5F12" w:rsidRPr="008925B8" w14:paraId="76E6A974" w14:textId="77777777" w:rsidTr="0098728D">
      <w:trPr>
        <w:jc w:val="center"/>
      </w:trPr>
      <w:tc>
        <w:tcPr>
          <w:tcW w:w="3195" w:type="dxa"/>
          <w:tcBorders>
            <w:top w:val="nil"/>
            <w:left w:val="nil"/>
            <w:bottom w:val="nil"/>
            <w:right w:val="nil"/>
          </w:tcBorders>
        </w:tcPr>
        <w:p w14:paraId="7BD99E73" w14:textId="6751DDB0" w:rsidR="007D5F12" w:rsidRPr="00623558" w:rsidRDefault="0098728D" w:rsidP="00623558">
          <w:pPr>
            <w:pStyle w:val="VL-Amend-Footer-Left"/>
            <w:rPr>
              <w:lang w:val="sv-SE" w:eastAsia="en-US" w:bidi="ar-SA"/>
            </w:rPr>
          </w:pPr>
          <w:r w:rsidRPr="00623558">
            <w:rPr>
              <w:lang w:val="sv-SE" w:eastAsia="en-US" w:bidi="ar-SA"/>
            </w:rPr>
            <w:t>MOSP2017CustomerDataTrusteeAgr(WW)(</w:t>
          </w:r>
          <w:r w:rsidR="00623558">
            <w:rPr>
              <w:lang w:val="sv-SE" w:eastAsia="en-US" w:bidi="ar-SA"/>
            </w:rPr>
            <w:t>NOR</w:t>
          </w:r>
          <w:r w:rsidRPr="00623558">
            <w:rPr>
              <w:lang w:val="sv-SE" w:eastAsia="en-US" w:bidi="ar-SA"/>
            </w:rPr>
            <w:t>)(Aug2018)</w:t>
          </w:r>
        </w:p>
      </w:tc>
      <w:tc>
        <w:tcPr>
          <w:tcW w:w="3640" w:type="dxa"/>
          <w:tcBorders>
            <w:top w:val="nil"/>
            <w:left w:val="nil"/>
            <w:bottom w:val="nil"/>
            <w:right w:val="nil"/>
          </w:tcBorders>
        </w:tcPr>
        <w:p w14:paraId="3C981EBD" w14:textId="660A827F" w:rsidR="007D5F12" w:rsidRPr="00623558" w:rsidRDefault="007D5F12" w:rsidP="000843EE">
          <w:pPr>
            <w:pStyle w:val="VL-Amendment-Name"/>
            <w:jc w:val="center"/>
            <w:rPr>
              <w:sz w:val="16"/>
              <w:szCs w:val="16"/>
              <w:lang w:val="en-US" w:eastAsia="en-US" w:bidi="ar-SA"/>
            </w:rPr>
          </w:pPr>
          <w:r w:rsidRPr="00623558">
            <w:rPr>
              <w:sz w:val="16"/>
              <w:szCs w:val="16"/>
              <w:lang w:val="en-US" w:eastAsia="en-US" w:bidi="ar-SA"/>
            </w:rPr>
            <w:t>Microsoft Cloud in Germany</w:t>
          </w:r>
        </w:p>
      </w:tc>
      <w:tc>
        <w:tcPr>
          <w:tcW w:w="2194" w:type="dxa"/>
          <w:tcBorders>
            <w:left w:val="nil"/>
          </w:tcBorders>
        </w:tcPr>
        <w:p w14:paraId="5A6BDC13" w14:textId="239DECD8" w:rsidR="007D5F12" w:rsidRPr="00623558" w:rsidRDefault="007D5F12">
          <w:pPr>
            <w:pStyle w:val="VL-Amend-Footer-Right"/>
            <w:rPr>
              <w:lang w:val="en-US" w:eastAsia="en-US" w:bidi="ar-SA"/>
            </w:rPr>
          </w:pPr>
          <w:r w:rsidRPr="00623558">
            <w:rPr>
              <w:lang w:val="en-US" w:eastAsia="en-US" w:bidi="ar-SA"/>
            </w:rPr>
            <w:t xml:space="preserve">Page </w:t>
          </w:r>
          <w:r w:rsidRPr="00623558">
            <w:rPr>
              <w:lang w:val="en-US" w:eastAsia="en-US" w:bidi="ar-SA"/>
            </w:rPr>
            <w:fldChar w:fldCharType="begin"/>
          </w:r>
          <w:r w:rsidRPr="00623558">
            <w:rPr>
              <w:lang w:val="en-US" w:eastAsia="en-US" w:bidi="ar-SA"/>
            </w:rPr>
            <w:instrText xml:space="preserve"> PAGE  \* MERGEFORMAT </w:instrText>
          </w:r>
          <w:r w:rsidRPr="00623558">
            <w:rPr>
              <w:lang w:val="en-US" w:eastAsia="en-US" w:bidi="ar-SA"/>
            </w:rPr>
            <w:fldChar w:fldCharType="separate"/>
          </w:r>
          <w:r w:rsidR="000B6490">
            <w:rPr>
              <w:noProof/>
              <w:lang w:val="en-US" w:eastAsia="en-US" w:bidi="ar-SA"/>
            </w:rPr>
            <w:t>1</w:t>
          </w:r>
          <w:r w:rsidRPr="00623558">
            <w:rPr>
              <w:lang w:val="en-US" w:eastAsia="en-US" w:bidi="ar-SA"/>
            </w:rPr>
            <w:fldChar w:fldCharType="end"/>
          </w:r>
          <w:r w:rsidRPr="00623558">
            <w:rPr>
              <w:lang w:val="en-US" w:eastAsia="en-US" w:bidi="ar-SA"/>
            </w:rPr>
            <w:t xml:space="preserve"> of </w:t>
          </w:r>
          <w:r w:rsidRPr="00623558">
            <w:rPr>
              <w:lang w:val="en-US" w:eastAsia="en-US" w:bidi="ar-SA"/>
            </w:rPr>
            <w:fldChar w:fldCharType="begin"/>
          </w:r>
          <w:r w:rsidR="000F4E63" w:rsidRPr="00623558">
            <w:rPr>
              <w:lang w:val="en-US" w:eastAsia="en-US" w:bidi="ar-SA"/>
            </w:rPr>
            <w:instrText xml:space="preserve"> NUMPAGES  \* MERGEFORMAT </w:instrText>
          </w:r>
          <w:r w:rsidRPr="00623558">
            <w:rPr>
              <w:lang w:val="en-US" w:eastAsia="en-US" w:bidi="ar-SA"/>
            </w:rPr>
            <w:fldChar w:fldCharType="separate"/>
          </w:r>
          <w:r w:rsidR="000B6490">
            <w:rPr>
              <w:noProof/>
              <w:lang w:val="en-US" w:eastAsia="en-US" w:bidi="ar-SA"/>
            </w:rPr>
            <w:t>9</w:t>
          </w:r>
          <w:r w:rsidRPr="00623558">
            <w:rPr>
              <w:lang w:val="en-US" w:eastAsia="en-US" w:bidi="ar-SA"/>
            </w:rPr>
            <w:fldChar w:fldCharType="end"/>
          </w:r>
        </w:p>
      </w:tc>
    </w:tr>
  </w:tbl>
  <w:p w14:paraId="09FFBE35" w14:textId="77777777" w:rsidR="007D5F12" w:rsidRPr="00623558"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77962A" w14:textId="77777777" w:rsidR="00233757" w:rsidRDefault="00233757">
      <w:pPr>
        <w:spacing w:before="0"/>
      </w:pPr>
      <w:r>
        <w:separator/>
      </w:r>
    </w:p>
  </w:footnote>
  <w:footnote w:type="continuationSeparator" w:id="0">
    <w:p w14:paraId="4E99451C" w14:textId="77777777" w:rsidR="00233757" w:rsidRDefault="00233757">
      <w:pPr>
        <w:spacing w:before="0"/>
      </w:pPr>
      <w:r>
        <w:continuationSeparator/>
      </w:r>
    </w:p>
  </w:footnote>
  <w:footnote w:type="continuationNotice" w:id="1">
    <w:p w14:paraId="5373D50F" w14:textId="77777777" w:rsidR="00233757" w:rsidRDefault="00233757">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233757">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233757">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233757">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0B066064"/>
    <w:lvl w:ilvl="0" w:tplc="CEDC67A4">
      <w:start w:val="1"/>
      <w:numFmt w:val="decimal"/>
      <w:lvlText w:val="%1."/>
      <w:lvlJc w:val="left"/>
      <w:pPr>
        <w:ind w:left="878" w:hanging="360"/>
      </w:pPr>
      <w:rPr>
        <w:rFonts w:ascii="Arial" w:hAnsi="Arial" w:cs="Arial" w:hint="default"/>
        <w:b/>
        <w:bCs/>
        <w:sz w:val="20"/>
        <w:szCs w:val="20"/>
      </w:rPr>
    </w:lvl>
    <w:lvl w:ilvl="1" w:tplc="4D8E9D4A">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62FED"/>
    <w:rsid w:val="00071A70"/>
    <w:rsid w:val="000843EE"/>
    <w:rsid w:val="000855FB"/>
    <w:rsid w:val="00086D2C"/>
    <w:rsid w:val="000A5436"/>
    <w:rsid w:val="000B3FCC"/>
    <w:rsid w:val="000B6490"/>
    <w:rsid w:val="000D10DC"/>
    <w:rsid w:val="000D4E9F"/>
    <w:rsid w:val="000E3706"/>
    <w:rsid w:val="000E5E45"/>
    <w:rsid w:val="000F4E63"/>
    <w:rsid w:val="00117AC2"/>
    <w:rsid w:val="00132AFD"/>
    <w:rsid w:val="00142434"/>
    <w:rsid w:val="0016610E"/>
    <w:rsid w:val="00175A07"/>
    <w:rsid w:val="001802B3"/>
    <w:rsid w:val="0018068C"/>
    <w:rsid w:val="00181C8D"/>
    <w:rsid w:val="001832BC"/>
    <w:rsid w:val="0018548D"/>
    <w:rsid w:val="001922DC"/>
    <w:rsid w:val="001A3CC6"/>
    <w:rsid w:val="001C0AFF"/>
    <w:rsid w:val="002152A8"/>
    <w:rsid w:val="00231097"/>
    <w:rsid w:val="00233757"/>
    <w:rsid w:val="00233969"/>
    <w:rsid w:val="00237D5E"/>
    <w:rsid w:val="002440E8"/>
    <w:rsid w:val="00256436"/>
    <w:rsid w:val="00263104"/>
    <w:rsid w:val="00274596"/>
    <w:rsid w:val="00276E52"/>
    <w:rsid w:val="00285551"/>
    <w:rsid w:val="00286E44"/>
    <w:rsid w:val="002B1953"/>
    <w:rsid w:val="002C0237"/>
    <w:rsid w:val="002C5016"/>
    <w:rsid w:val="002E4901"/>
    <w:rsid w:val="002F6822"/>
    <w:rsid w:val="00316125"/>
    <w:rsid w:val="00345756"/>
    <w:rsid w:val="00352EF7"/>
    <w:rsid w:val="003555C8"/>
    <w:rsid w:val="003557C5"/>
    <w:rsid w:val="00360749"/>
    <w:rsid w:val="00370888"/>
    <w:rsid w:val="003737D3"/>
    <w:rsid w:val="003831F5"/>
    <w:rsid w:val="003A4576"/>
    <w:rsid w:val="003B3F68"/>
    <w:rsid w:val="003B43CF"/>
    <w:rsid w:val="003B714E"/>
    <w:rsid w:val="003C142E"/>
    <w:rsid w:val="003C2832"/>
    <w:rsid w:val="003C2D14"/>
    <w:rsid w:val="003C3DC6"/>
    <w:rsid w:val="003C7BB1"/>
    <w:rsid w:val="003D63CF"/>
    <w:rsid w:val="004047F8"/>
    <w:rsid w:val="00410BC4"/>
    <w:rsid w:val="004114FB"/>
    <w:rsid w:val="00411945"/>
    <w:rsid w:val="00430947"/>
    <w:rsid w:val="00475227"/>
    <w:rsid w:val="004A19C9"/>
    <w:rsid w:val="004A53F8"/>
    <w:rsid w:val="004A6445"/>
    <w:rsid w:val="004B5908"/>
    <w:rsid w:val="004B630A"/>
    <w:rsid w:val="004C7FE1"/>
    <w:rsid w:val="004D6E4D"/>
    <w:rsid w:val="004F4A07"/>
    <w:rsid w:val="005154C8"/>
    <w:rsid w:val="00524584"/>
    <w:rsid w:val="00525D90"/>
    <w:rsid w:val="00534A3C"/>
    <w:rsid w:val="00551E90"/>
    <w:rsid w:val="0056042D"/>
    <w:rsid w:val="00566495"/>
    <w:rsid w:val="005B228D"/>
    <w:rsid w:val="005D582E"/>
    <w:rsid w:val="005E6853"/>
    <w:rsid w:val="005F04B8"/>
    <w:rsid w:val="005F2357"/>
    <w:rsid w:val="00604AF5"/>
    <w:rsid w:val="00610B0A"/>
    <w:rsid w:val="006172DC"/>
    <w:rsid w:val="00622132"/>
    <w:rsid w:val="00623558"/>
    <w:rsid w:val="006256C4"/>
    <w:rsid w:val="006345E7"/>
    <w:rsid w:val="00635CAA"/>
    <w:rsid w:val="006523C9"/>
    <w:rsid w:val="00662473"/>
    <w:rsid w:val="0068480A"/>
    <w:rsid w:val="00685AE6"/>
    <w:rsid w:val="006958D3"/>
    <w:rsid w:val="006B2375"/>
    <w:rsid w:val="006B2AAE"/>
    <w:rsid w:val="006B60CA"/>
    <w:rsid w:val="006C54BC"/>
    <w:rsid w:val="006C694E"/>
    <w:rsid w:val="006E0403"/>
    <w:rsid w:val="006E708C"/>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F0B19"/>
    <w:rsid w:val="007F28FD"/>
    <w:rsid w:val="008066BE"/>
    <w:rsid w:val="008314F8"/>
    <w:rsid w:val="008772F3"/>
    <w:rsid w:val="0088694C"/>
    <w:rsid w:val="008925B8"/>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1933"/>
    <w:rsid w:val="0096282D"/>
    <w:rsid w:val="00972706"/>
    <w:rsid w:val="009751A2"/>
    <w:rsid w:val="0098728D"/>
    <w:rsid w:val="00991DD1"/>
    <w:rsid w:val="0099604D"/>
    <w:rsid w:val="009B287F"/>
    <w:rsid w:val="009B293E"/>
    <w:rsid w:val="009C104D"/>
    <w:rsid w:val="009C2DFE"/>
    <w:rsid w:val="009D2614"/>
    <w:rsid w:val="009E297E"/>
    <w:rsid w:val="00A03DCF"/>
    <w:rsid w:val="00A139C2"/>
    <w:rsid w:val="00A36684"/>
    <w:rsid w:val="00A428F4"/>
    <w:rsid w:val="00A43775"/>
    <w:rsid w:val="00A552C0"/>
    <w:rsid w:val="00A63FB5"/>
    <w:rsid w:val="00A71D37"/>
    <w:rsid w:val="00A76CAD"/>
    <w:rsid w:val="00A95411"/>
    <w:rsid w:val="00A97A6F"/>
    <w:rsid w:val="00AB5492"/>
    <w:rsid w:val="00AC30DA"/>
    <w:rsid w:val="00AD319F"/>
    <w:rsid w:val="00AD62C0"/>
    <w:rsid w:val="00AE1844"/>
    <w:rsid w:val="00AF072A"/>
    <w:rsid w:val="00AF3712"/>
    <w:rsid w:val="00AF7C0D"/>
    <w:rsid w:val="00B03588"/>
    <w:rsid w:val="00B461E5"/>
    <w:rsid w:val="00B70A5B"/>
    <w:rsid w:val="00B735CB"/>
    <w:rsid w:val="00B77239"/>
    <w:rsid w:val="00B82D57"/>
    <w:rsid w:val="00B86784"/>
    <w:rsid w:val="00B9572B"/>
    <w:rsid w:val="00BA343E"/>
    <w:rsid w:val="00BB045C"/>
    <w:rsid w:val="00BD13ED"/>
    <w:rsid w:val="00BD788B"/>
    <w:rsid w:val="00BE01FD"/>
    <w:rsid w:val="00BE416D"/>
    <w:rsid w:val="00BE556A"/>
    <w:rsid w:val="00BE660D"/>
    <w:rsid w:val="00BF0372"/>
    <w:rsid w:val="00BF6ED8"/>
    <w:rsid w:val="00C006D7"/>
    <w:rsid w:val="00C01ED1"/>
    <w:rsid w:val="00C11EEB"/>
    <w:rsid w:val="00C12945"/>
    <w:rsid w:val="00C24194"/>
    <w:rsid w:val="00C31E7B"/>
    <w:rsid w:val="00C338BF"/>
    <w:rsid w:val="00C4567E"/>
    <w:rsid w:val="00C53739"/>
    <w:rsid w:val="00C76B15"/>
    <w:rsid w:val="00C905D3"/>
    <w:rsid w:val="00C91B63"/>
    <w:rsid w:val="00CA5862"/>
    <w:rsid w:val="00CB0348"/>
    <w:rsid w:val="00CB6A62"/>
    <w:rsid w:val="00CB7BC9"/>
    <w:rsid w:val="00CC65E4"/>
    <w:rsid w:val="00CD5B26"/>
    <w:rsid w:val="00D1135E"/>
    <w:rsid w:val="00D227C6"/>
    <w:rsid w:val="00D27ACA"/>
    <w:rsid w:val="00D363F5"/>
    <w:rsid w:val="00D364B2"/>
    <w:rsid w:val="00D44BA1"/>
    <w:rsid w:val="00D45C9B"/>
    <w:rsid w:val="00D704A0"/>
    <w:rsid w:val="00D74787"/>
    <w:rsid w:val="00DA572D"/>
    <w:rsid w:val="00DC2E95"/>
    <w:rsid w:val="00DD5C79"/>
    <w:rsid w:val="00DD705C"/>
    <w:rsid w:val="00E1421F"/>
    <w:rsid w:val="00E162D8"/>
    <w:rsid w:val="00E22651"/>
    <w:rsid w:val="00E23511"/>
    <w:rsid w:val="00E3386F"/>
    <w:rsid w:val="00E377B0"/>
    <w:rsid w:val="00E41F13"/>
    <w:rsid w:val="00E63BC5"/>
    <w:rsid w:val="00E76F2E"/>
    <w:rsid w:val="00E8445D"/>
    <w:rsid w:val="00E93917"/>
    <w:rsid w:val="00EA77C9"/>
    <w:rsid w:val="00EB333A"/>
    <w:rsid w:val="00EC591A"/>
    <w:rsid w:val="00EF3528"/>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D4CC9"/>
    <w:rsid w:val="00FE1FC3"/>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KG2sRF23ZAJ43B4qXe59uw9RKLM=" w:salt="er2W/YKyfAdEHYyeHt87Q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nb-NO"/>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nb-NO"/>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8F8AD-08F9-4E6A-B33C-11357B960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4187</Words>
  <Characters>23869</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28001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2018-08-06T22:10:00Z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