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63DA5" w:rsidRPr="00363DA5" w:rsidRDefault="00363DA5" w:rsidP="00363DA5">
      <w:pPr>
        <w:spacing w:before="240"/>
        <w:jc w:val="left"/>
        <w:rPr>
          <w:rFonts w:eastAsia="PMingLiU"/>
        </w:rPr>
      </w:pPr>
      <w:bookmarkStart w:id="0" w:name="_Toc261346423"/>
      <w:r w:rsidRPr="00363DA5">
        <w:rPr>
          <w:rFonts w:eastAsia="PMingLiU"/>
          <w:sz w:val="32"/>
          <w:szCs w:val="32"/>
        </w:rPr>
        <w:t>特定國家</w:t>
      </w:r>
      <w:r w:rsidRPr="00363DA5">
        <w:rPr>
          <w:rFonts w:eastAsia="PMingLiU"/>
          <w:sz w:val="32"/>
          <w:szCs w:val="32"/>
        </w:rPr>
        <w:t>/</w:t>
      </w:r>
      <w:r w:rsidRPr="00363DA5">
        <w:rPr>
          <w:rFonts w:eastAsia="PMingLiU"/>
          <w:sz w:val="32"/>
          <w:szCs w:val="32"/>
        </w:rPr>
        <w:t>地區條款</w:t>
      </w:r>
    </w:p>
    <w:p w:rsidR="00363DA5" w:rsidRPr="00363DA5" w:rsidRDefault="00363DA5" w:rsidP="00363DA5">
      <w:pPr>
        <w:spacing w:before="0" w:after="240"/>
        <w:jc w:val="left"/>
        <w:rPr>
          <w:rFonts w:eastAsia="PMingLiU"/>
        </w:rPr>
      </w:pPr>
      <w:r w:rsidRPr="00363DA5">
        <w:rPr>
          <w:rFonts w:eastAsia="PMingLiU"/>
          <w:sz w:val="32"/>
          <w:szCs w:val="32"/>
        </w:rPr>
        <w:t xml:space="preserve">Microsoft </w:t>
      </w:r>
      <w:r w:rsidRPr="00363DA5">
        <w:rPr>
          <w:rFonts w:eastAsia="PMingLiU"/>
          <w:sz w:val="32"/>
          <w:szCs w:val="32"/>
        </w:rPr>
        <w:t>產品及服務合約</w:t>
      </w:r>
    </w:p>
    <w:p w:rsidR="00363DA5" w:rsidRPr="00363DA5" w:rsidRDefault="00363DA5" w:rsidP="00363DA5">
      <w:pPr>
        <w:spacing w:before="360"/>
        <w:rPr>
          <w:rFonts w:eastAsia="PMingLiU"/>
        </w:rPr>
      </w:pPr>
      <w:r w:rsidRPr="00363DA5">
        <w:rPr>
          <w:rFonts w:eastAsia="PMingLiU"/>
        </w:rPr>
        <w:t>以下特定國家</w:t>
      </w:r>
      <w:r w:rsidRPr="00363DA5">
        <w:rPr>
          <w:rFonts w:eastAsia="PMingLiU"/>
        </w:rPr>
        <w:t>/</w:t>
      </w:r>
      <w:r w:rsidRPr="00363DA5">
        <w:rPr>
          <w:rFonts w:eastAsia="PMingLiU"/>
        </w:rPr>
        <w:t>地區條款將取代或補充</w:t>
      </w:r>
      <w:r w:rsidRPr="00363DA5">
        <w:rPr>
          <w:rFonts w:eastAsia="PMingLiU"/>
        </w:rPr>
        <w:t xml:space="preserve"> Microsoft </w:t>
      </w:r>
      <w:r w:rsidRPr="00363DA5">
        <w:rPr>
          <w:rFonts w:eastAsia="PMingLiU"/>
        </w:rPr>
        <w:t>產品及服務合約</w:t>
      </w:r>
      <w:r w:rsidRPr="00363DA5">
        <w:rPr>
          <w:rFonts w:eastAsia="PMingLiU"/>
        </w:rPr>
        <w:t xml:space="preserve"> (</w:t>
      </w:r>
      <w:r w:rsidRPr="00363DA5">
        <w:rPr>
          <w:rFonts w:eastAsia="PMingLiU"/>
        </w:rPr>
        <w:t>以下稱「合約」</w:t>
      </w:r>
      <w:r w:rsidRPr="00363DA5">
        <w:rPr>
          <w:rFonts w:eastAsia="PMingLiU"/>
        </w:rPr>
        <w:t xml:space="preserve">) </w:t>
      </w:r>
      <w:r w:rsidRPr="00363DA5">
        <w:rPr>
          <w:rFonts w:eastAsia="PMingLiU"/>
        </w:rPr>
        <w:t>中之「一般條款」及「專業服務條款」</w:t>
      </w:r>
      <w:r w:rsidRPr="00363DA5">
        <w:rPr>
          <w:rFonts w:eastAsia="PMingLiU"/>
        </w:rPr>
        <w:t>(</w:t>
      </w:r>
      <w:r w:rsidRPr="00363DA5">
        <w:rPr>
          <w:rFonts w:eastAsia="PMingLiU"/>
        </w:rPr>
        <w:t>如果有的話</w:t>
      </w:r>
      <w:r w:rsidRPr="00363DA5">
        <w:rPr>
          <w:rFonts w:eastAsia="PMingLiU"/>
        </w:rPr>
        <w:t xml:space="preserve">) </w:t>
      </w:r>
      <w:r w:rsidRPr="00363DA5">
        <w:rPr>
          <w:rFonts w:eastAsia="PMingLiU"/>
        </w:rPr>
        <w:t>的相對應條款：</w:t>
      </w:r>
    </w:p>
    <w:p w:rsidR="00363DA5" w:rsidRPr="00363DA5" w:rsidRDefault="00363DA5" w:rsidP="00363DA5">
      <w:pPr>
        <w:pStyle w:val="Heading1"/>
        <w:numPr>
          <w:ilvl w:val="0"/>
          <w:numId w:val="2"/>
        </w:numPr>
        <w:spacing w:after="0"/>
        <w:ind w:left="360"/>
        <w:rPr>
          <w:rFonts w:eastAsia="PMingLiU" w:cs="Arial"/>
        </w:rPr>
      </w:pPr>
      <w:r w:rsidRPr="00363DA5">
        <w:rPr>
          <w:rFonts w:eastAsia="PMingLiU" w:cs="Arial"/>
        </w:rPr>
        <w:t>取決於地點之特定國家</w:t>
      </w:r>
      <w:r w:rsidRPr="00363DA5">
        <w:rPr>
          <w:rFonts w:eastAsia="PMingLiU" w:cs="Arial"/>
        </w:rPr>
        <w:t>/</w:t>
      </w:r>
      <w:r w:rsidRPr="00363DA5">
        <w:rPr>
          <w:rFonts w:eastAsia="PMingLiU" w:cs="Arial"/>
        </w:rPr>
        <w:t>地區一般條款。</w:t>
      </w:r>
      <w:bookmarkEnd w:id="0"/>
    </w:p>
    <w:p w:rsidR="00363DA5" w:rsidRPr="00363DA5" w:rsidRDefault="00363DA5" w:rsidP="00363DA5">
      <w:pPr>
        <w:spacing w:after="240"/>
        <w:rPr>
          <w:rFonts w:eastAsia="PMingLiU"/>
        </w:rPr>
      </w:pPr>
      <w:r w:rsidRPr="00363DA5">
        <w:rPr>
          <w:rFonts w:eastAsia="PMingLiU"/>
        </w:rPr>
        <w:t>對於位於第</w:t>
      </w:r>
      <w:r w:rsidRPr="00363DA5">
        <w:rPr>
          <w:rFonts w:eastAsia="PMingLiU"/>
        </w:rPr>
        <w:t xml:space="preserve"> 1 </w:t>
      </w:r>
      <w:r w:rsidRPr="00363DA5">
        <w:rPr>
          <w:rFonts w:eastAsia="PMingLiU"/>
        </w:rPr>
        <w:t>節中載明之任何國家中的客戶，下列特定國家</w:t>
      </w:r>
      <w:r w:rsidRPr="00363DA5">
        <w:rPr>
          <w:rFonts w:eastAsia="PMingLiU"/>
        </w:rPr>
        <w:t>/</w:t>
      </w:r>
      <w:r w:rsidRPr="00363DA5">
        <w:rPr>
          <w:rFonts w:eastAsia="PMingLiU"/>
        </w:rPr>
        <w:t>地區條款將取代或補充以下提出之一般條款的相對應條款：</w:t>
      </w:r>
    </w:p>
    <w:p w:rsidR="00363DA5" w:rsidRPr="00363DA5" w:rsidRDefault="00363DA5" w:rsidP="00363DA5">
      <w:pPr>
        <w:keepNext/>
        <w:shd w:val="clear" w:color="auto" w:fill="000000"/>
        <w:spacing w:after="120"/>
        <w:rPr>
          <w:rFonts w:eastAsia="PMingLiU"/>
        </w:rPr>
      </w:pPr>
      <w:r w:rsidRPr="00363DA5">
        <w:rPr>
          <w:rFonts w:eastAsia="PMingLiU"/>
          <w:b/>
          <w:bCs/>
          <w:color w:val="FFFFFF"/>
        </w:rPr>
        <w:t>澳大利亞</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在「產品瑕疵擔保」一節新增下列內容：</w:t>
            </w:r>
          </w:p>
        </w:tc>
      </w:tr>
    </w:tbl>
    <w:p w:rsidR="00363DA5" w:rsidRPr="005E6898" w:rsidRDefault="00363DA5" w:rsidP="00363DA5">
      <w:pPr>
        <w:spacing w:after="240"/>
        <w:ind w:left="1080" w:hanging="360"/>
        <w:rPr>
          <w:rFonts w:eastAsia="PMingLiU"/>
          <w:lang w:val="en-US"/>
        </w:rPr>
      </w:pPr>
      <w:r w:rsidRPr="00363DA5">
        <w:rPr>
          <w:rFonts w:eastAsia="PMingLiU"/>
          <w:b/>
          <w:bCs/>
        </w:rPr>
        <w:t>d.</w:t>
      </w:r>
      <w:r w:rsidRPr="00363DA5">
        <w:rPr>
          <w:rFonts w:eastAsia="PMingLiU"/>
          <w:b/>
          <w:bCs/>
        </w:rPr>
        <w:tab/>
      </w:r>
      <w:r w:rsidRPr="00363DA5">
        <w:rPr>
          <w:rFonts w:eastAsia="PMingLiU"/>
          <w:b/>
          <w:bCs/>
        </w:rPr>
        <w:t>消費者救濟權。</w:t>
      </w:r>
      <w:r w:rsidRPr="00363DA5">
        <w:rPr>
          <w:rFonts w:eastAsia="PMingLiU"/>
        </w:rPr>
        <w:t>依據澳大利亞之</w:t>
      </w:r>
      <w:r w:rsidRPr="00363DA5">
        <w:rPr>
          <w:rFonts w:eastAsia="PMingLiU"/>
        </w:rPr>
        <w:t xml:space="preserve"> 2010 </w:t>
      </w:r>
      <w:r w:rsidRPr="00363DA5">
        <w:rPr>
          <w:rFonts w:eastAsia="PMingLiU"/>
        </w:rPr>
        <w:t>年競爭及消費者法案</w:t>
      </w:r>
      <w:r w:rsidRPr="00363DA5">
        <w:rPr>
          <w:rFonts w:eastAsia="PMingLiU"/>
        </w:rPr>
        <w:t xml:space="preserve"> (Competition and Consumer Act 2010) (</w:t>
      </w:r>
      <w:r w:rsidRPr="00363DA5">
        <w:rPr>
          <w:rFonts w:eastAsia="PMingLiU"/>
        </w:rPr>
        <w:t>第</w:t>
      </w:r>
      <w:r w:rsidRPr="00363DA5">
        <w:rPr>
          <w:rFonts w:eastAsia="PMingLiU"/>
        </w:rPr>
        <w:t xml:space="preserve"> C </w:t>
      </w:r>
      <w:r w:rsidRPr="00363DA5">
        <w:rPr>
          <w:rFonts w:eastAsia="PMingLiU"/>
        </w:rPr>
        <w:t>條</w:t>
      </w:r>
      <w:r w:rsidRPr="00363DA5">
        <w:rPr>
          <w:rFonts w:eastAsia="PMingLiU"/>
        </w:rPr>
        <w:t xml:space="preserve">) </w:t>
      </w:r>
      <w:r w:rsidRPr="00363DA5">
        <w:rPr>
          <w:rFonts w:eastAsia="PMingLiU"/>
        </w:rPr>
        <w:t>及類似之州與領地法律有關責任不得排除之規定，不論本合約條文</w:t>
      </w:r>
      <w:r w:rsidRPr="00363DA5">
        <w:rPr>
          <w:rFonts w:eastAsia="PMingLiU"/>
        </w:rPr>
        <w:t xml:space="preserve"> (</w:t>
      </w:r>
      <w:r w:rsidRPr="00363DA5">
        <w:rPr>
          <w:rFonts w:eastAsia="PMingLiU"/>
        </w:rPr>
        <w:t>或任何增補合約</w:t>
      </w:r>
      <w:r w:rsidRPr="00363DA5">
        <w:rPr>
          <w:rFonts w:eastAsia="PMingLiU"/>
        </w:rPr>
        <w:t xml:space="preserve">) </w:t>
      </w:r>
      <w:r w:rsidRPr="00363DA5">
        <w:rPr>
          <w:rFonts w:eastAsia="PMingLiU"/>
        </w:rPr>
        <w:t>規定為何，消費者仍得主張特定權利或救濟。若損害賠償責任確實受到此項限制，則在法律許可的最大範圍之內，則該責任僅限於，依</w:t>
      </w:r>
      <w:r w:rsidRPr="00363DA5">
        <w:rPr>
          <w:rFonts w:eastAsia="PMingLiU"/>
        </w:rPr>
        <w:t xml:space="preserve"> Microsoft </w:t>
      </w:r>
      <w:r w:rsidRPr="00363DA5">
        <w:rPr>
          <w:rFonts w:eastAsia="PMingLiU"/>
        </w:rPr>
        <w:t>的選擇，就商品方面得</w:t>
      </w:r>
      <w:r w:rsidRPr="00363DA5">
        <w:rPr>
          <w:rFonts w:eastAsia="PMingLiU"/>
        </w:rPr>
        <w:t xml:space="preserve"> (1) </w:t>
      </w:r>
      <w:r w:rsidRPr="00363DA5">
        <w:rPr>
          <w:rFonts w:eastAsia="PMingLiU"/>
        </w:rPr>
        <w:t>替換商品，或</w:t>
      </w:r>
      <w:r w:rsidRPr="00363DA5">
        <w:rPr>
          <w:rFonts w:eastAsia="PMingLiU"/>
        </w:rPr>
        <w:t xml:space="preserve"> (2) </w:t>
      </w:r>
      <w:r w:rsidRPr="00363DA5">
        <w:rPr>
          <w:rFonts w:eastAsia="PMingLiU"/>
        </w:rPr>
        <w:t>補正商品的瑕疵。澳大利亞之法律要求本公司必須通知購買</w:t>
      </w:r>
      <w:r w:rsidRPr="00363DA5">
        <w:rPr>
          <w:rFonts w:eastAsia="PMingLiU"/>
        </w:rPr>
        <w:t xml:space="preserve"> Microsoft </w:t>
      </w:r>
      <w:r w:rsidRPr="00363DA5">
        <w:rPr>
          <w:rFonts w:eastAsia="PMingLiU"/>
        </w:rPr>
        <w:t>商品之消費者以下事項：本公司商品均附有依據澳大利亞消費者法律</w:t>
      </w:r>
      <w:r w:rsidRPr="00363DA5">
        <w:rPr>
          <w:rFonts w:eastAsia="PMingLiU"/>
        </w:rPr>
        <w:t xml:space="preserve"> (Australian Consumer Law) </w:t>
      </w:r>
      <w:r w:rsidRPr="00363DA5">
        <w:rPr>
          <w:rFonts w:eastAsia="PMingLiU"/>
        </w:rPr>
        <w:t>不得予以排除的擔保。　貴用戶有權就嚴重故障之商品要求替換商品或退款，亦可就其他任何可合理預期之損失或損害請求賠償。如果商品未能達到可接受之品質，且未達嚴重故障之程度，則　貴用戶亦有權要求修復或替換商品。</w:t>
      </w:r>
      <w:bookmarkStart w:id="1" w:name="_GoBack"/>
      <w:bookmarkEnd w:id="1"/>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孟加拉、印度、印尼、中華人民共和國、菲律賓、斯里蘭卡、泰國和越南。</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243"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以下列文字取代「爭端解決」一節：</w:t>
            </w:r>
          </w:p>
        </w:tc>
      </w:tr>
    </w:tbl>
    <w:p w:rsidR="00363DA5" w:rsidRPr="00363DA5" w:rsidRDefault="00363DA5" w:rsidP="00363DA5">
      <w:pPr>
        <w:ind w:left="1080" w:hanging="360"/>
        <w:rPr>
          <w:rFonts w:eastAsia="PMingLiU"/>
        </w:rPr>
      </w:pPr>
      <w:r w:rsidRPr="00363DA5">
        <w:rPr>
          <w:rFonts w:eastAsia="PMingLiU"/>
          <w:b/>
          <w:bCs/>
        </w:rPr>
        <w:t>j.</w:t>
      </w:r>
      <w:r w:rsidRPr="00363DA5">
        <w:rPr>
          <w:rFonts w:eastAsia="PMingLiU"/>
          <w:b/>
          <w:bCs/>
        </w:rPr>
        <w:tab/>
      </w:r>
      <w:r w:rsidRPr="00363DA5">
        <w:rPr>
          <w:rFonts w:eastAsia="PMingLiU"/>
          <w:b/>
          <w:bCs/>
        </w:rPr>
        <w:t>爭端解決。</w:t>
      </w:r>
      <w:r w:rsidRPr="00363DA5">
        <w:rPr>
          <w:rFonts w:eastAsia="PMingLiU"/>
          <w:bCs/>
        </w:rPr>
        <w:t>若為依本合約或任何增補合約而於上述所列任何國家</w:t>
      </w:r>
      <w:r w:rsidRPr="00363DA5">
        <w:rPr>
          <w:rFonts w:eastAsia="PMingLiU"/>
          <w:bCs/>
        </w:rPr>
        <w:t>/</w:t>
      </w:r>
      <w:r w:rsidRPr="00363DA5">
        <w:rPr>
          <w:rFonts w:eastAsia="PMingLiU"/>
          <w:bCs/>
        </w:rPr>
        <w:t>地區提起任何法律行動，則雙方當事人均同意依照本節條款之規定，提交仲裁作出最終的判斷。</w:t>
      </w:r>
      <w:r w:rsidRPr="00363DA5">
        <w:rPr>
          <w:rFonts w:eastAsia="PMingLiU"/>
        </w:rPr>
        <w:t>該仲裁人之判斷應為最終、具約束力且不得抗辯之判斷；此判斷亦得做為客戶在上述列名國家</w:t>
      </w:r>
      <w:r w:rsidRPr="00363DA5">
        <w:rPr>
          <w:rFonts w:eastAsia="PMingLiU"/>
        </w:rPr>
        <w:t>/</w:t>
      </w:r>
      <w:r w:rsidRPr="00363DA5">
        <w:rPr>
          <w:rFonts w:eastAsia="PMingLiU"/>
        </w:rPr>
        <w:t>地區或其他地區法院判決之基礎。在相關法律許可的最大範圍之內，雙方當事人均須放棄任何形式之上訴或其他類似追索權利。此類法庭地之選擇，並不禁止任一方當事人就侵害智慧財產權或違反保密義務時，於適當管轄地尋求暫時禁制令之救濟權。仲裁使用之語言應為英文。此外，下列條款適用於下列國家</w:t>
      </w:r>
      <w:r w:rsidRPr="00363DA5">
        <w:rPr>
          <w:rFonts w:eastAsia="PMingLiU"/>
        </w:rPr>
        <w:t>/</w:t>
      </w:r>
      <w:r w:rsidRPr="00363DA5">
        <w:rPr>
          <w:rFonts w:eastAsia="PMingLiU"/>
        </w:rPr>
        <w:t>地區。</w:t>
      </w:r>
    </w:p>
    <w:p w:rsidR="00363DA5" w:rsidRPr="00363DA5" w:rsidRDefault="00363DA5" w:rsidP="00363DA5">
      <w:pPr>
        <w:ind w:left="1080"/>
        <w:rPr>
          <w:rFonts w:eastAsia="PMingLiU"/>
        </w:rPr>
      </w:pPr>
      <w:r w:rsidRPr="00363DA5">
        <w:rPr>
          <w:rFonts w:eastAsia="PMingLiU"/>
          <w:b/>
          <w:bCs/>
        </w:rPr>
        <w:t>孟加拉、印尼、斯里蘭卡、泰國和越南。</w:t>
      </w:r>
      <w:r w:rsidRPr="00363DA5">
        <w:rPr>
          <w:rFonts w:eastAsia="PMingLiU"/>
        </w:rPr>
        <w:t>因本合約</w:t>
      </w:r>
      <w:r w:rsidRPr="00363DA5">
        <w:rPr>
          <w:rFonts w:eastAsia="PMingLiU"/>
        </w:rPr>
        <w:t xml:space="preserve"> (</w:t>
      </w:r>
      <w:r w:rsidRPr="00363DA5">
        <w:rPr>
          <w:rFonts w:eastAsia="PMingLiU"/>
        </w:rPr>
        <w:t>包括任何增補合約</w:t>
      </w:r>
      <w:r w:rsidRPr="00363DA5">
        <w:rPr>
          <w:rFonts w:eastAsia="PMingLiU"/>
        </w:rPr>
        <w:t xml:space="preserve">) </w:t>
      </w:r>
      <w:r w:rsidRPr="00363DA5">
        <w:rPr>
          <w:rFonts w:eastAsia="PMingLiU"/>
        </w:rPr>
        <w:t>所引起或與其相關之任何爭端，包括關於合約之存在、效力或終止等任何問題，皆應於新加坡提交仲裁，並依照新加坡國際仲裁中心</w:t>
      </w:r>
      <w:r w:rsidRPr="00363DA5">
        <w:rPr>
          <w:rFonts w:eastAsia="PMingLiU"/>
        </w:rPr>
        <w:t xml:space="preserve"> (Singapore International Arbitration Centre</w:t>
      </w:r>
      <w:r w:rsidRPr="00363DA5">
        <w:rPr>
          <w:rFonts w:eastAsia="PMingLiU"/>
        </w:rPr>
        <w:t>，以下稱「</w:t>
      </w:r>
      <w:r w:rsidRPr="00363DA5">
        <w:rPr>
          <w:rFonts w:eastAsia="PMingLiU"/>
        </w:rPr>
        <w:t>SIAC</w:t>
      </w:r>
      <w:r w:rsidRPr="00363DA5">
        <w:rPr>
          <w:rFonts w:eastAsia="PMingLiU"/>
        </w:rPr>
        <w:t>」</w:t>
      </w:r>
      <w:r w:rsidRPr="00363DA5">
        <w:rPr>
          <w:rFonts w:eastAsia="PMingLiU"/>
        </w:rPr>
        <w:t xml:space="preserve">) </w:t>
      </w:r>
      <w:r w:rsidRPr="00363DA5">
        <w:rPr>
          <w:rFonts w:eastAsia="PMingLiU"/>
        </w:rPr>
        <w:t>之仲裁規則做出最終仲裁判斷。上述仲裁規則爰此應視為已併入本節中。仲裁庭應由</w:t>
      </w:r>
      <w:r w:rsidRPr="00363DA5">
        <w:rPr>
          <w:rFonts w:eastAsia="PMingLiU"/>
        </w:rPr>
        <w:t xml:space="preserve"> SIAC </w:t>
      </w:r>
      <w:r w:rsidRPr="00363DA5">
        <w:rPr>
          <w:rFonts w:eastAsia="PMingLiU"/>
        </w:rPr>
        <w:t>主席任命之一名仲裁人組成。</w:t>
      </w:r>
      <w:r w:rsidRPr="00363DA5">
        <w:rPr>
          <w:rFonts w:eastAsia="PMingLiU"/>
          <w:bCs/>
        </w:rPr>
        <w:t>仲裁</w:t>
      </w:r>
      <w:r w:rsidRPr="00363DA5">
        <w:rPr>
          <w:rFonts w:eastAsia="PMingLiU"/>
        </w:rPr>
        <w:t>程序將以英文進行。</w:t>
      </w:r>
    </w:p>
    <w:p w:rsidR="00363DA5" w:rsidRPr="00363DA5" w:rsidRDefault="00363DA5" w:rsidP="00363DA5">
      <w:pPr>
        <w:ind w:left="1080"/>
        <w:rPr>
          <w:rFonts w:eastAsia="PMingLiU"/>
        </w:rPr>
      </w:pPr>
      <w:r w:rsidRPr="00363DA5">
        <w:rPr>
          <w:rFonts w:eastAsia="PMingLiU"/>
          <w:b/>
          <w:bCs/>
        </w:rPr>
        <w:t>印度</w:t>
      </w:r>
      <w:r w:rsidRPr="00363DA5">
        <w:rPr>
          <w:rFonts w:eastAsia="PMingLiU"/>
          <w:b/>
        </w:rPr>
        <w:t>。</w:t>
      </w:r>
      <w:r w:rsidRPr="00363DA5">
        <w:rPr>
          <w:rFonts w:eastAsia="PMingLiU"/>
        </w:rPr>
        <w:t>仲裁應依照新加坡國際仲裁中心</w:t>
      </w:r>
      <w:r w:rsidRPr="00363DA5">
        <w:rPr>
          <w:rFonts w:eastAsia="PMingLiU"/>
        </w:rPr>
        <w:t xml:space="preserve"> (Singapore International Arbitration Centre</w:t>
      </w:r>
      <w:r w:rsidRPr="00363DA5">
        <w:rPr>
          <w:rFonts w:eastAsia="PMingLiU"/>
        </w:rPr>
        <w:t>，以下稱「</w:t>
      </w:r>
      <w:r w:rsidRPr="00363DA5">
        <w:rPr>
          <w:rFonts w:eastAsia="PMingLiU"/>
        </w:rPr>
        <w:t>SIAC</w:t>
      </w:r>
      <w:r w:rsidRPr="00363DA5">
        <w:rPr>
          <w:rFonts w:eastAsia="PMingLiU"/>
        </w:rPr>
        <w:t>」</w:t>
      </w:r>
      <w:r w:rsidRPr="00363DA5">
        <w:rPr>
          <w:rFonts w:eastAsia="PMingLiU"/>
        </w:rPr>
        <w:t xml:space="preserve">) </w:t>
      </w:r>
      <w:r w:rsidRPr="00363DA5">
        <w:rPr>
          <w:rFonts w:eastAsia="PMingLiU"/>
        </w:rPr>
        <w:t>之國際仲裁規則</w:t>
      </w:r>
      <w:r w:rsidRPr="00363DA5">
        <w:rPr>
          <w:rFonts w:eastAsia="PMingLiU"/>
        </w:rPr>
        <w:t xml:space="preserve"> (International Arbitration Rules) </w:t>
      </w:r>
      <w:r w:rsidRPr="00363DA5">
        <w:rPr>
          <w:rFonts w:eastAsia="PMingLiU"/>
        </w:rPr>
        <w:t>進行，上述仲裁規則爰此應視為已併入本款中。仲裁庭應由</w:t>
      </w:r>
      <w:r w:rsidRPr="00363DA5">
        <w:rPr>
          <w:rFonts w:eastAsia="PMingLiU"/>
        </w:rPr>
        <w:t xml:space="preserve"> SIAC </w:t>
      </w:r>
      <w:r w:rsidRPr="00363DA5">
        <w:rPr>
          <w:rFonts w:eastAsia="PMingLiU"/>
        </w:rPr>
        <w:t>主席任命之一名仲裁人組成。仲裁使用之語言應為英文，且仲裁地應為新加坡。該仲裁人之判斷應為最終且具約束力之判斷。新德里法庭就仲裁判斷之強制執行及</w:t>
      </w:r>
      <w:r w:rsidRPr="00363DA5">
        <w:rPr>
          <w:rFonts w:eastAsia="PMingLiU"/>
        </w:rPr>
        <w:t>/</w:t>
      </w:r>
      <w:r w:rsidRPr="00363DA5">
        <w:rPr>
          <w:rFonts w:eastAsia="PMingLiU"/>
        </w:rPr>
        <w:t>或仲裁期間暫時保護措施的相關裁定，應擁有專屬管轄權。</w:t>
      </w:r>
    </w:p>
    <w:p w:rsidR="00363DA5" w:rsidRPr="00363DA5" w:rsidRDefault="00363DA5" w:rsidP="00363DA5">
      <w:pPr>
        <w:ind w:left="1080"/>
        <w:rPr>
          <w:rFonts w:eastAsia="PMingLiU"/>
        </w:rPr>
      </w:pPr>
      <w:r w:rsidRPr="00363DA5">
        <w:rPr>
          <w:rFonts w:eastAsia="PMingLiU"/>
          <w:b/>
        </w:rPr>
        <w:t>中華人民共和國</w:t>
      </w:r>
      <w:r w:rsidRPr="00363DA5">
        <w:rPr>
          <w:rFonts w:eastAsia="PMingLiU"/>
          <w:b/>
        </w:rPr>
        <w:t xml:space="preserve"> (</w:t>
      </w:r>
      <w:r w:rsidRPr="00363DA5">
        <w:rPr>
          <w:rFonts w:eastAsia="PMingLiU"/>
          <w:b/>
        </w:rPr>
        <w:t>「</w:t>
      </w:r>
      <w:r w:rsidRPr="00363DA5">
        <w:rPr>
          <w:rFonts w:eastAsia="PMingLiU"/>
          <w:b/>
        </w:rPr>
        <w:t>PRC</w:t>
      </w:r>
      <w:r w:rsidRPr="00363DA5">
        <w:rPr>
          <w:rFonts w:eastAsia="PMingLiU"/>
          <w:b/>
        </w:rPr>
        <w:t>」</w:t>
      </w:r>
      <w:r w:rsidRPr="00363DA5">
        <w:rPr>
          <w:rFonts w:eastAsia="PMingLiU"/>
          <w:b/>
        </w:rPr>
        <w:t>)</w:t>
      </w:r>
      <w:r w:rsidRPr="00363DA5">
        <w:rPr>
          <w:rFonts w:eastAsia="PMingLiU"/>
          <w:b/>
        </w:rPr>
        <w:t>。</w:t>
      </w:r>
      <w:r w:rsidRPr="00363DA5">
        <w:rPr>
          <w:rFonts w:eastAsia="PMingLiU"/>
        </w:rPr>
        <w:t>任何因本合約</w:t>
      </w:r>
      <w:r w:rsidRPr="00363DA5">
        <w:rPr>
          <w:rFonts w:eastAsia="PMingLiU"/>
        </w:rPr>
        <w:t xml:space="preserve"> (</w:t>
      </w:r>
      <w:r w:rsidRPr="00363DA5">
        <w:rPr>
          <w:rFonts w:eastAsia="PMingLiU"/>
        </w:rPr>
        <w:t>包括任何增補合約</w:t>
      </w:r>
      <w:r w:rsidRPr="00363DA5">
        <w:rPr>
          <w:rFonts w:eastAsia="PMingLiU"/>
        </w:rPr>
        <w:t xml:space="preserve">) </w:t>
      </w:r>
      <w:r w:rsidRPr="00363DA5">
        <w:rPr>
          <w:rFonts w:eastAsia="PMingLiU"/>
        </w:rPr>
        <w:t>所引起或與其相關之任何爭議，包括關於合約之存在、效力或終止等任何問題，將向位於北京之中國國際經濟及貿易仲裁會議</w:t>
      </w:r>
      <w:r w:rsidRPr="00363DA5">
        <w:rPr>
          <w:rFonts w:eastAsia="PMingLiU"/>
        </w:rPr>
        <w:t xml:space="preserve"> (China International Economic and Trade Arbitration commission</w:t>
      </w:r>
      <w:r w:rsidRPr="00363DA5">
        <w:rPr>
          <w:rFonts w:eastAsia="PMingLiU"/>
        </w:rPr>
        <w:t>，</w:t>
      </w:r>
      <w:r w:rsidRPr="00363DA5">
        <w:rPr>
          <w:rFonts w:eastAsia="PMingLiU"/>
        </w:rPr>
        <w:t xml:space="preserve">CIETAC) </w:t>
      </w:r>
      <w:r w:rsidRPr="00363DA5">
        <w:rPr>
          <w:rFonts w:eastAsia="PMingLiU"/>
        </w:rPr>
        <w:t>提交仲裁，由其依照當時有效之規則進行最終仲裁判斷。</w:t>
      </w:r>
    </w:p>
    <w:p w:rsidR="00363DA5" w:rsidRPr="00363DA5" w:rsidRDefault="00363DA5" w:rsidP="00363DA5">
      <w:pPr>
        <w:ind w:left="1080"/>
        <w:rPr>
          <w:rFonts w:eastAsia="PMingLiU"/>
        </w:rPr>
      </w:pPr>
      <w:r w:rsidRPr="00363DA5">
        <w:rPr>
          <w:rFonts w:eastAsia="PMingLiU"/>
          <w:b/>
        </w:rPr>
        <w:lastRenderedPageBreak/>
        <w:t>菲律賓。</w:t>
      </w:r>
      <w:r w:rsidRPr="00363DA5">
        <w:rPr>
          <w:rFonts w:eastAsia="PMingLiU"/>
        </w:rPr>
        <w:t>因本合約或任何增補合約所引起或與其相關之任何爭端，包括關於合約之存在、效力或終止等任何問題，皆應於新加坡提交仲裁，並依照新加坡國際仲裁中心</w:t>
      </w:r>
      <w:r w:rsidRPr="00363DA5">
        <w:rPr>
          <w:rFonts w:eastAsia="PMingLiU"/>
        </w:rPr>
        <w:t xml:space="preserve"> (Singapore International Arbitration Centre</w:t>
      </w:r>
      <w:r w:rsidRPr="00363DA5">
        <w:rPr>
          <w:rFonts w:eastAsia="PMingLiU"/>
        </w:rPr>
        <w:t>，以下稱「</w:t>
      </w:r>
      <w:r w:rsidRPr="00363DA5">
        <w:rPr>
          <w:rFonts w:eastAsia="PMingLiU"/>
        </w:rPr>
        <w:t>SIAC</w:t>
      </w:r>
      <w:r w:rsidRPr="00363DA5">
        <w:rPr>
          <w:rFonts w:eastAsia="PMingLiU"/>
        </w:rPr>
        <w:t>」</w:t>
      </w:r>
      <w:r w:rsidRPr="00363DA5">
        <w:rPr>
          <w:rFonts w:eastAsia="PMingLiU"/>
        </w:rPr>
        <w:t xml:space="preserve">) </w:t>
      </w:r>
      <w:r w:rsidRPr="00363DA5">
        <w:rPr>
          <w:rFonts w:eastAsia="PMingLiU"/>
        </w:rPr>
        <w:t>之仲裁規則做出最終仲裁判斷，上述仲裁規則爰此應視為已併入本節中。仲裁庭應由</w:t>
      </w:r>
      <w:r w:rsidRPr="00363DA5">
        <w:rPr>
          <w:rFonts w:eastAsia="PMingLiU"/>
        </w:rPr>
        <w:t xml:space="preserve"> SIAC </w:t>
      </w:r>
      <w:r w:rsidRPr="00363DA5">
        <w:rPr>
          <w:rFonts w:eastAsia="PMingLiU"/>
        </w:rPr>
        <w:t>主席任命之一名仲裁人組成。</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日本</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以下列的內容取代授權網站之「定義」一節中所定義的</w:t>
            </w:r>
            <w:r w:rsidRPr="00363DA5">
              <w:rPr>
                <w:rFonts w:eastAsia="PMingLiU"/>
                <w:b/>
                <w:bCs/>
              </w:rPr>
              <w:t xml:space="preserve"> URL</w:t>
            </w:r>
            <w:r w:rsidRPr="00363DA5">
              <w:rPr>
                <w:rFonts w:eastAsia="PMingLiU"/>
                <w:b/>
                <w:bCs/>
              </w:rPr>
              <w:t>：</w:t>
            </w:r>
          </w:p>
        </w:tc>
      </w:tr>
    </w:tbl>
    <w:p w:rsidR="00363DA5" w:rsidRPr="00363DA5" w:rsidRDefault="00077120" w:rsidP="00363DA5">
      <w:pPr>
        <w:spacing w:after="240"/>
        <w:ind w:firstLine="720"/>
        <w:rPr>
          <w:rFonts w:eastAsia="PMingLiU"/>
        </w:rPr>
      </w:pPr>
      <w:hyperlink r:id="rId8" w:history="1">
        <w:r w:rsidR="00363DA5" w:rsidRPr="00363DA5">
          <w:rPr>
            <w:rStyle w:val="Hyperlink"/>
            <w:rFonts w:eastAsia="PMingLiU"/>
          </w:rPr>
          <w:t>http://www.microsoft.com/japan/licensing/product.mspx</w:t>
        </w:r>
      </w:hyperlink>
      <w:r w:rsidR="00363DA5" w:rsidRPr="00363DA5">
        <w:rPr>
          <w:rFonts w:eastAsia="PMingLiU"/>
          <w:color w:val="0000FF"/>
        </w:rPr>
        <w:t xml:space="preserve"> </w:t>
      </w:r>
      <w:r w:rsidR="00363DA5" w:rsidRPr="00363DA5">
        <w:rPr>
          <w:rFonts w:eastAsia="PMingLiU"/>
          <w:b/>
          <w:bCs/>
        </w:rPr>
        <w:t xml:space="preserve"> </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以下列文字取代「爭端解決」一款：</w:t>
            </w:r>
          </w:p>
        </w:tc>
      </w:tr>
    </w:tbl>
    <w:p w:rsidR="00363DA5" w:rsidRPr="00363DA5" w:rsidRDefault="00363DA5" w:rsidP="00363DA5">
      <w:pPr>
        <w:spacing w:after="240"/>
        <w:ind w:left="1080" w:hanging="360"/>
        <w:rPr>
          <w:rFonts w:eastAsia="PMingLiU"/>
        </w:rPr>
      </w:pPr>
      <w:r w:rsidRPr="00363DA5">
        <w:rPr>
          <w:rFonts w:eastAsia="PMingLiU"/>
          <w:b/>
          <w:color w:val="auto"/>
        </w:rPr>
        <w:t>j</w:t>
      </w:r>
      <w:r w:rsidRPr="00363DA5">
        <w:rPr>
          <w:rFonts w:eastAsia="PMingLiU"/>
          <w:color w:val="auto"/>
        </w:rPr>
        <w:t>.</w:t>
      </w:r>
      <w:r w:rsidRPr="00363DA5">
        <w:rPr>
          <w:rFonts w:eastAsia="PMingLiU"/>
          <w:color w:val="auto"/>
        </w:rPr>
        <w:tab/>
      </w:r>
      <w:r w:rsidRPr="00363DA5">
        <w:rPr>
          <w:rFonts w:eastAsia="PMingLiU"/>
          <w:b/>
        </w:rPr>
        <w:t>爭端解決。</w:t>
      </w:r>
      <w:r w:rsidRPr="00363DA5">
        <w:rPr>
          <w:rFonts w:eastAsia="PMingLiU"/>
          <w:color w:val="auto"/>
        </w:rPr>
        <w:t>任何因本合約或任何增補合約或依上述合約規定所提起之任何行動，包括關於合約之存在、效力或終止等任何問題，以東京地方法院為專屬管轄法院。</w:t>
      </w:r>
      <w:r w:rsidRPr="00363DA5">
        <w:rPr>
          <w:rFonts w:eastAsia="PMingLiU"/>
        </w:rPr>
        <w:t>此管轄法院之選擇，並不禁止任一方當事人就侵害智慧財產權或違反保密義務時，尋求暫時禁制令之救濟。</w:t>
      </w:r>
    </w:p>
    <w:p w:rsidR="00363DA5" w:rsidRPr="00363DA5" w:rsidRDefault="00363DA5" w:rsidP="00363DA5">
      <w:pPr>
        <w:keepNext/>
        <w:shd w:val="clear" w:color="auto" w:fill="000000"/>
        <w:spacing w:before="240" w:after="120"/>
        <w:rPr>
          <w:rFonts w:eastAsia="PMingLiU"/>
        </w:rPr>
      </w:pPr>
      <w:r w:rsidRPr="00363DA5">
        <w:rPr>
          <w:rFonts w:eastAsia="PMingLiU"/>
          <w:b/>
          <w:bCs/>
          <w:color w:val="FFFFFF"/>
        </w:rPr>
        <w:t>紐西蘭</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在「其他規定」一節中新增下列內容：</w:t>
            </w:r>
          </w:p>
        </w:tc>
      </w:tr>
    </w:tbl>
    <w:p w:rsidR="00363DA5" w:rsidRPr="00363DA5" w:rsidRDefault="00363DA5" w:rsidP="00363DA5">
      <w:pPr>
        <w:tabs>
          <w:tab w:val="left" w:pos="2893"/>
        </w:tabs>
        <w:ind w:left="1080" w:hanging="360"/>
        <w:rPr>
          <w:rFonts w:eastAsia="PMingLiU"/>
        </w:rPr>
      </w:pPr>
      <w:r w:rsidRPr="00363DA5">
        <w:rPr>
          <w:rFonts w:eastAsia="PMingLiU"/>
          <w:b/>
          <w:bCs/>
        </w:rPr>
        <w:t>o.</w:t>
      </w:r>
      <w:r w:rsidRPr="00363DA5">
        <w:rPr>
          <w:rFonts w:eastAsia="PMingLiU"/>
          <w:b/>
          <w:bCs/>
        </w:rPr>
        <w:tab/>
      </w:r>
      <w:r w:rsidRPr="00363DA5">
        <w:rPr>
          <w:rFonts w:eastAsia="PMingLiU"/>
          <w:b/>
          <w:bCs/>
        </w:rPr>
        <w:t>法定賠償責任。</w:t>
      </w:r>
      <w:r w:rsidRPr="00363DA5">
        <w:rPr>
          <w:rFonts w:eastAsia="PMingLiU"/>
          <w:b/>
          <w:bCs/>
        </w:rPr>
        <w:tab/>
      </w:r>
    </w:p>
    <w:p w:rsidR="00363DA5" w:rsidRPr="00363DA5" w:rsidRDefault="00363DA5" w:rsidP="00363DA5">
      <w:pPr>
        <w:pStyle w:val="ListParagraph"/>
        <w:numPr>
          <w:ilvl w:val="0"/>
          <w:numId w:val="1"/>
        </w:numPr>
        <w:ind w:left="1440"/>
        <w:contextualSpacing w:val="0"/>
        <w:rPr>
          <w:rFonts w:eastAsia="PMingLiU"/>
        </w:rPr>
      </w:pPr>
      <w:r w:rsidRPr="00363DA5">
        <w:rPr>
          <w:rFonts w:eastAsia="PMingLiU"/>
          <w:b/>
          <w:bCs/>
        </w:rPr>
        <w:t>企業。</w:t>
      </w:r>
      <w:r w:rsidRPr="00363DA5">
        <w:rPr>
          <w:rFonts w:eastAsia="PMingLiU"/>
          <w:bCs/>
        </w:rPr>
        <w:t>若</w:t>
      </w:r>
      <w:r w:rsidRPr="00363DA5">
        <w:rPr>
          <w:rFonts w:eastAsia="PMingLiU"/>
          <w:bCs/>
        </w:rPr>
        <w:t xml:space="preserve"> Microsoft </w:t>
      </w:r>
      <w:r w:rsidRPr="00363DA5">
        <w:rPr>
          <w:rFonts w:eastAsia="PMingLiU"/>
          <w:bCs/>
        </w:rPr>
        <w:t>為產品或服務之供應商</w:t>
      </w:r>
      <w:r w:rsidRPr="00363DA5">
        <w:rPr>
          <w:rFonts w:eastAsia="PMingLiU"/>
          <w:bCs/>
        </w:rPr>
        <w:t xml:space="preserve"> (</w:t>
      </w:r>
      <w:r w:rsidRPr="00363DA5">
        <w:rPr>
          <w:rFonts w:eastAsia="PMingLiU"/>
          <w:bCs/>
        </w:rPr>
        <w:t>依照紐西蘭</w:t>
      </w:r>
      <w:r w:rsidRPr="00363DA5">
        <w:rPr>
          <w:rFonts w:eastAsia="PMingLiU"/>
          <w:bCs/>
        </w:rPr>
        <w:t xml:space="preserve"> 1993 </w:t>
      </w:r>
      <w:r w:rsidRPr="00363DA5">
        <w:rPr>
          <w:rFonts w:eastAsia="PMingLiU"/>
          <w:bCs/>
        </w:rPr>
        <w:t>年消費者保證法</w:t>
      </w:r>
      <w:r w:rsidRPr="00363DA5">
        <w:rPr>
          <w:rFonts w:eastAsia="PMingLiU"/>
          <w:bCs/>
        </w:rPr>
        <w:t xml:space="preserve"> (Consumer Guarantees Act</w:t>
      </w:r>
      <w:r w:rsidRPr="00363DA5">
        <w:rPr>
          <w:rFonts w:eastAsia="PMingLiU"/>
          <w:bCs/>
        </w:rPr>
        <w:t>，以下稱「</w:t>
      </w:r>
      <w:r w:rsidRPr="00363DA5">
        <w:rPr>
          <w:rFonts w:eastAsia="PMingLiU"/>
          <w:bCs/>
        </w:rPr>
        <w:t>CGA</w:t>
      </w:r>
      <w:r w:rsidRPr="00363DA5">
        <w:rPr>
          <w:rFonts w:eastAsia="PMingLiU"/>
          <w:bCs/>
        </w:rPr>
        <w:t>」</w:t>
      </w:r>
      <w:r w:rsidRPr="00363DA5">
        <w:rPr>
          <w:rFonts w:eastAsia="PMingLiU"/>
          <w:bCs/>
        </w:rPr>
        <w:t xml:space="preserve">) </w:t>
      </w:r>
      <w:r w:rsidRPr="00363DA5">
        <w:rPr>
          <w:rFonts w:eastAsia="PMingLiU"/>
          <w:bCs/>
        </w:rPr>
        <w:t>對該詞彙之定義</w:t>
      </w:r>
      <w:r w:rsidRPr="00363DA5">
        <w:rPr>
          <w:rFonts w:eastAsia="PMingLiU"/>
          <w:bCs/>
        </w:rPr>
        <w:t>)</w:t>
      </w:r>
      <w:r w:rsidRPr="00363DA5">
        <w:rPr>
          <w:rFonts w:eastAsia="PMingLiU"/>
          <w:bCs/>
        </w:rPr>
        <w:t>，則客戶確認其係出於商業</w:t>
      </w:r>
      <w:r w:rsidRPr="00363DA5">
        <w:rPr>
          <w:rFonts w:eastAsia="PMingLiU"/>
          <w:bCs/>
        </w:rPr>
        <w:t xml:space="preserve"> (</w:t>
      </w:r>
      <w:r w:rsidRPr="00363DA5">
        <w:rPr>
          <w:rFonts w:eastAsia="PMingLiU"/>
          <w:bCs/>
        </w:rPr>
        <w:t>依照</w:t>
      </w:r>
      <w:r w:rsidRPr="00363DA5">
        <w:rPr>
          <w:rFonts w:eastAsia="PMingLiU"/>
          <w:bCs/>
        </w:rPr>
        <w:t xml:space="preserve"> CGA </w:t>
      </w:r>
      <w:r w:rsidRPr="00363DA5">
        <w:rPr>
          <w:rFonts w:eastAsia="PMingLiU"/>
          <w:bCs/>
        </w:rPr>
        <w:t>對該詞彙之定義</w:t>
      </w:r>
      <w:r w:rsidRPr="00363DA5">
        <w:rPr>
          <w:rFonts w:eastAsia="PMingLiU"/>
          <w:bCs/>
        </w:rPr>
        <w:t xml:space="preserve">) </w:t>
      </w:r>
      <w:r w:rsidRPr="00363DA5">
        <w:rPr>
          <w:rFonts w:eastAsia="PMingLiU"/>
          <w:bCs/>
        </w:rPr>
        <w:t>目的而取得</w:t>
      </w:r>
      <w:r w:rsidRPr="00363DA5">
        <w:rPr>
          <w:rFonts w:eastAsia="PMingLiU"/>
          <w:bCs/>
        </w:rPr>
        <w:t xml:space="preserve"> Microsoft </w:t>
      </w:r>
      <w:r w:rsidRPr="00363DA5">
        <w:rPr>
          <w:rFonts w:eastAsia="PMingLiU"/>
          <w:bCs/>
        </w:rPr>
        <w:t>提供之產品或服務，而且客戶同意</w:t>
      </w:r>
      <w:r w:rsidRPr="00363DA5">
        <w:rPr>
          <w:rFonts w:eastAsia="PMingLiU"/>
          <w:bCs/>
        </w:rPr>
        <w:t xml:space="preserve"> CGA </w:t>
      </w:r>
      <w:r w:rsidRPr="00363DA5">
        <w:rPr>
          <w:rFonts w:eastAsia="PMingLiU"/>
          <w:bCs/>
        </w:rPr>
        <w:t>不適用於</w:t>
      </w:r>
      <w:r w:rsidRPr="00363DA5">
        <w:rPr>
          <w:rFonts w:eastAsia="PMingLiU"/>
          <w:bCs/>
        </w:rPr>
        <w:t xml:space="preserve"> Microsoft </w:t>
      </w:r>
      <w:r w:rsidRPr="00363DA5">
        <w:rPr>
          <w:rFonts w:eastAsia="PMingLiU"/>
          <w:bCs/>
        </w:rPr>
        <w:t>提供之產品或服務。</w:t>
      </w:r>
    </w:p>
    <w:p w:rsidR="00363DA5" w:rsidRPr="00363DA5" w:rsidRDefault="00363DA5" w:rsidP="00363DA5">
      <w:pPr>
        <w:pStyle w:val="ListParagraph"/>
        <w:numPr>
          <w:ilvl w:val="0"/>
          <w:numId w:val="1"/>
        </w:numPr>
        <w:ind w:left="1440"/>
        <w:contextualSpacing w:val="0"/>
        <w:rPr>
          <w:rFonts w:eastAsia="PMingLiU"/>
        </w:rPr>
      </w:pPr>
      <w:r w:rsidRPr="00363DA5">
        <w:rPr>
          <w:rFonts w:eastAsia="PMingLiU"/>
          <w:b/>
          <w:bCs/>
        </w:rPr>
        <w:t>消費者。</w:t>
      </w:r>
      <w:r w:rsidRPr="00363DA5">
        <w:rPr>
          <w:rFonts w:eastAsia="PMingLiU"/>
          <w:bCs/>
        </w:rPr>
        <w:t>在</w:t>
      </w:r>
      <w:r w:rsidRPr="00363DA5">
        <w:rPr>
          <w:rFonts w:eastAsia="PMingLiU"/>
          <w:bCs/>
        </w:rPr>
        <w:t xml:space="preserve"> CGA </w:t>
      </w:r>
      <w:r w:rsidRPr="00363DA5">
        <w:rPr>
          <w:rFonts w:eastAsia="PMingLiU"/>
          <w:bCs/>
        </w:rPr>
        <w:t>法案適用之範圍內，本合約中之任何規定均未限制該法案賦予「消費者」之權利，惟該法案許可的範圍內則不在此限，且在使前開意圖有效之必要範圍內，本合約條款據此予以修正。</w:t>
      </w:r>
    </w:p>
    <w:p w:rsidR="00363DA5" w:rsidRPr="00363DA5" w:rsidRDefault="00363DA5" w:rsidP="00363DA5">
      <w:pPr>
        <w:pStyle w:val="Heading1"/>
        <w:numPr>
          <w:ilvl w:val="0"/>
          <w:numId w:val="2"/>
        </w:numPr>
        <w:spacing w:after="0"/>
        <w:ind w:left="360"/>
        <w:rPr>
          <w:rFonts w:eastAsia="PMingLiU" w:cs="Arial"/>
        </w:rPr>
      </w:pPr>
      <w:bookmarkStart w:id="2" w:name="_Toc261346424"/>
      <w:r w:rsidRPr="00363DA5">
        <w:rPr>
          <w:rFonts w:eastAsia="PMingLiU" w:cs="Arial"/>
        </w:rPr>
        <w:t>取決於準據法之特定國家</w:t>
      </w:r>
      <w:r w:rsidRPr="00363DA5">
        <w:rPr>
          <w:rFonts w:eastAsia="PMingLiU" w:cs="Arial"/>
        </w:rPr>
        <w:t>/</w:t>
      </w:r>
      <w:r w:rsidRPr="00363DA5">
        <w:rPr>
          <w:rFonts w:eastAsia="PMingLiU" w:cs="Arial"/>
        </w:rPr>
        <w:t>地區一般條款。</w:t>
      </w:r>
      <w:bookmarkEnd w:id="2"/>
    </w:p>
    <w:p w:rsidR="00363DA5" w:rsidRPr="00363DA5" w:rsidRDefault="00363DA5" w:rsidP="00363DA5">
      <w:pPr>
        <w:rPr>
          <w:rFonts w:eastAsia="PMingLiU"/>
        </w:rPr>
      </w:pPr>
      <w:r w:rsidRPr="00363DA5">
        <w:rPr>
          <w:rFonts w:eastAsia="PMingLiU"/>
        </w:rPr>
        <w:t>若依據合約條款或法院的判定，以下所列任何管轄地的法律適用時，則下列之特定國家</w:t>
      </w:r>
      <w:r w:rsidRPr="00363DA5">
        <w:rPr>
          <w:rFonts w:eastAsia="PMingLiU"/>
        </w:rPr>
        <w:t>/</w:t>
      </w:r>
      <w:r w:rsidRPr="00363DA5">
        <w:rPr>
          <w:rFonts w:eastAsia="PMingLiU"/>
        </w:rPr>
        <w:t>地區條款將取代或補充一般條款相對應之條款：</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奧地利</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在「產品瑕疵擔保」一節新增下列內容：</w:t>
            </w:r>
          </w:p>
        </w:tc>
      </w:tr>
    </w:tbl>
    <w:p w:rsidR="00363DA5" w:rsidRPr="00363DA5" w:rsidRDefault="00363DA5" w:rsidP="00363DA5">
      <w:pPr>
        <w:pStyle w:val="ListParagraph"/>
        <w:numPr>
          <w:ilvl w:val="0"/>
          <w:numId w:val="3"/>
        </w:numPr>
        <w:ind w:left="1080"/>
        <w:contextualSpacing w:val="0"/>
        <w:rPr>
          <w:rFonts w:eastAsia="PMingLiU"/>
        </w:rPr>
      </w:pPr>
      <w:r w:rsidRPr="00363DA5">
        <w:rPr>
          <w:rFonts w:eastAsia="PMingLiU"/>
          <w:b/>
          <w:bCs/>
        </w:rPr>
        <w:t>約定特性；因品質瑕疵及權利瑕疵所產生之索賠。</w:t>
      </w:r>
      <w:r w:rsidRPr="00363DA5">
        <w:rPr>
          <w:rFonts w:eastAsia="PMingLiU"/>
        </w:rPr>
        <w:t>於</w:t>
      </w:r>
      <w:r w:rsidRPr="00363DA5">
        <w:rPr>
          <w:rFonts w:eastAsia="PMingLiU"/>
        </w:rPr>
        <w:t xml:space="preserve"> Microsoft </w:t>
      </w:r>
      <w:r w:rsidRPr="00363DA5">
        <w:rPr>
          <w:rFonts w:eastAsia="PMingLiU"/>
        </w:rPr>
        <w:t>被要求提供者為需要製造之動產</w:t>
      </w:r>
      <w:r w:rsidRPr="00363DA5">
        <w:rPr>
          <w:rFonts w:eastAsia="PMingLiU"/>
        </w:rPr>
        <w:t xml:space="preserve"> (herzustellende, bewegliche Sache) </w:t>
      </w:r>
      <w:r w:rsidRPr="00363DA5">
        <w:rPr>
          <w:rFonts w:eastAsia="PMingLiU"/>
        </w:rPr>
        <w:t>範圍內，本節下列第</w:t>
      </w:r>
      <w:r w:rsidRPr="00363DA5">
        <w:rPr>
          <w:rFonts w:eastAsia="PMingLiU"/>
        </w:rPr>
        <w:t xml:space="preserve"> e </w:t>
      </w:r>
      <w:r w:rsidRPr="00363DA5">
        <w:rPr>
          <w:rFonts w:eastAsia="PMingLiU"/>
        </w:rPr>
        <w:t>款至第</w:t>
      </w:r>
      <w:r w:rsidRPr="00363DA5">
        <w:rPr>
          <w:rFonts w:eastAsia="PMingLiU"/>
        </w:rPr>
        <w:t xml:space="preserve"> i </w:t>
      </w:r>
      <w:r w:rsidRPr="00363DA5">
        <w:rPr>
          <w:rFonts w:eastAsia="PMingLiU"/>
        </w:rPr>
        <w:t>款將適用於因品質瑕疵或權利瑕疵所導致之索賠</w:t>
      </w:r>
      <w:r w:rsidRPr="00363DA5">
        <w:rPr>
          <w:rFonts w:eastAsia="PMingLiU"/>
        </w:rPr>
        <w:t xml:space="preserve"> (</w:t>
      </w:r>
      <w:r w:rsidRPr="00363DA5">
        <w:rPr>
          <w:rFonts w:eastAsia="PMingLiU"/>
        </w:rPr>
        <w:t>以下合稱「瑕疵」</w:t>
      </w:r>
      <w:r w:rsidRPr="00363DA5">
        <w:rPr>
          <w:rFonts w:eastAsia="PMingLiU"/>
        </w:rPr>
        <w:t>)</w:t>
      </w:r>
      <w:r w:rsidRPr="00363DA5">
        <w:rPr>
          <w:rFonts w:eastAsia="PMingLiU"/>
        </w:rPr>
        <w:t>，但不適用於因損害或費用補償所導致之索賠。「責任限制」一節包含之條款應適用於因瑕疵而導致損害或費用所產生之索賠。</w:t>
      </w:r>
    </w:p>
    <w:p w:rsidR="00363DA5" w:rsidRPr="00363DA5" w:rsidRDefault="00363DA5" w:rsidP="00363DA5">
      <w:pPr>
        <w:pStyle w:val="ListParagraph"/>
        <w:numPr>
          <w:ilvl w:val="0"/>
          <w:numId w:val="3"/>
        </w:numPr>
        <w:ind w:left="1080"/>
        <w:contextualSpacing w:val="0"/>
        <w:rPr>
          <w:rFonts w:eastAsia="PMingLiU"/>
        </w:rPr>
      </w:pPr>
      <w:r w:rsidRPr="00363DA5">
        <w:rPr>
          <w:rFonts w:eastAsia="PMingLiU"/>
          <w:b/>
          <w:bCs/>
        </w:rPr>
        <w:t>在惡意不告知瑕疵情況下之瑕疵擔保。</w:t>
      </w:r>
      <w:r w:rsidRPr="00363DA5">
        <w:rPr>
          <w:rFonts w:eastAsia="PMingLiU"/>
        </w:rPr>
        <w:t>在惡意不告知瑕疵情況下</w:t>
      </w:r>
      <w:r w:rsidRPr="00363DA5">
        <w:rPr>
          <w:rFonts w:eastAsia="PMingLiU"/>
        </w:rPr>
        <w:t xml:space="preserve"> (arglistiges Verschweigen)</w:t>
      </w:r>
      <w:r w:rsidRPr="00363DA5">
        <w:rPr>
          <w:rFonts w:eastAsia="PMingLiU"/>
        </w:rPr>
        <w:t>，客戶之權利及其屆滿時效將僅由相關成文法決定。</w:t>
      </w:r>
    </w:p>
    <w:p w:rsidR="00363DA5" w:rsidRPr="00363DA5" w:rsidRDefault="00363DA5" w:rsidP="00363DA5">
      <w:pPr>
        <w:pStyle w:val="ListParagraph"/>
        <w:numPr>
          <w:ilvl w:val="0"/>
          <w:numId w:val="3"/>
        </w:numPr>
        <w:ind w:left="1080"/>
        <w:contextualSpacing w:val="0"/>
        <w:rPr>
          <w:rFonts w:eastAsia="PMingLiU"/>
        </w:rPr>
      </w:pPr>
      <w:r w:rsidRPr="00363DA5">
        <w:rPr>
          <w:rFonts w:eastAsia="PMingLiU"/>
          <w:b/>
          <w:bCs/>
        </w:rPr>
        <w:t>指定之軟體特性。</w:t>
      </w:r>
      <w:r w:rsidRPr="00363DA5">
        <w:rPr>
          <w:rFonts w:eastAsia="PMingLiU"/>
        </w:rPr>
        <w:t xml:space="preserve">Microsoft </w:t>
      </w:r>
      <w:r w:rsidRPr="00363DA5">
        <w:rPr>
          <w:rFonts w:eastAsia="PMingLiU"/>
        </w:rPr>
        <w:t>明示告知客戶，依現今科技狀態，不可能發展出毫無技術瑕疵之複雜軟體產品。就</w:t>
      </w:r>
      <w:r w:rsidRPr="00363DA5">
        <w:rPr>
          <w:rFonts w:eastAsia="PMingLiU"/>
        </w:rPr>
        <w:t xml:space="preserve"> Microsoft </w:t>
      </w:r>
      <w:r w:rsidRPr="00363DA5">
        <w:rPr>
          <w:rFonts w:eastAsia="PMingLiU"/>
        </w:rPr>
        <w:t>提供軟體之契約約定特性</w:t>
      </w:r>
      <w:r w:rsidRPr="00363DA5">
        <w:rPr>
          <w:rFonts w:eastAsia="PMingLiU"/>
        </w:rPr>
        <w:t xml:space="preserve"> (vertragliche Beschaffenheit)</w:t>
      </w:r>
      <w:r w:rsidRPr="00363DA5">
        <w:rPr>
          <w:rFonts w:eastAsia="PMingLiU"/>
        </w:rPr>
        <w:t>，不要求該軟體需完全無程式錯誤，只要求該軟體沒有嚴重減損其實質使用之程式錯誤。</w:t>
      </w:r>
    </w:p>
    <w:p w:rsidR="00363DA5" w:rsidRPr="00363DA5" w:rsidRDefault="00363DA5" w:rsidP="00363DA5">
      <w:pPr>
        <w:pStyle w:val="ListParagraph"/>
        <w:numPr>
          <w:ilvl w:val="0"/>
          <w:numId w:val="3"/>
        </w:numPr>
        <w:ind w:left="1080"/>
        <w:contextualSpacing w:val="0"/>
        <w:rPr>
          <w:rFonts w:eastAsia="PMingLiU"/>
        </w:rPr>
      </w:pPr>
      <w:r w:rsidRPr="00363DA5">
        <w:rPr>
          <w:rFonts w:eastAsia="PMingLiU"/>
          <w:b/>
          <w:bCs/>
        </w:rPr>
        <w:t>就任何瑕疵提供書面通知的義務。</w:t>
      </w:r>
      <w:r w:rsidRPr="00363DA5">
        <w:rPr>
          <w:rFonts w:eastAsia="PMingLiU"/>
        </w:rPr>
        <w:t>如果</w:t>
      </w:r>
      <w:r w:rsidRPr="00363DA5">
        <w:rPr>
          <w:rFonts w:eastAsia="PMingLiU"/>
        </w:rPr>
        <w:t xml:space="preserve"> Microsoft </w:t>
      </w:r>
      <w:r w:rsidRPr="00363DA5">
        <w:rPr>
          <w:rFonts w:eastAsia="PMingLiU"/>
        </w:rPr>
        <w:t>必須提供者為目前仍需要製造之動產，客戶得對</w:t>
      </w:r>
      <w:r w:rsidRPr="00363DA5">
        <w:rPr>
          <w:rFonts w:eastAsia="PMingLiU"/>
        </w:rPr>
        <w:t xml:space="preserve"> Microsoft </w:t>
      </w:r>
      <w:r w:rsidRPr="00363DA5">
        <w:rPr>
          <w:rFonts w:eastAsia="PMingLiU"/>
        </w:rPr>
        <w:t>提出索賠，前提是客戶已適當遵守義務，依據奧地利商法</w:t>
      </w:r>
      <w:r w:rsidRPr="00363DA5">
        <w:rPr>
          <w:rFonts w:eastAsia="PMingLiU"/>
        </w:rPr>
        <w:t xml:space="preserve"> (UGB) § 377 </w:t>
      </w:r>
      <w:r w:rsidRPr="00363DA5">
        <w:rPr>
          <w:rFonts w:eastAsia="PMingLiU"/>
        </w:rPr>
        <w:t>規定，通知</w:t>
      </w:r>
      <w:r w:rsidRPr="00363DA5">
        <w:rPr>
          <w:rFonts w:eastAsia="PMingLiU"/>
        </w:rPr>
        <w:t xml:space="preserve"> Microsoft </w:t>
      </w:r>
      <w:r w:rsidRPr="00363DA5">
        <w:rPr>
          <w:rFonts w:eastAsia="PMingLiU"/>
        </w:rPr>
        <w:t>所有瑕疵。客戶必須立即依據奧地利商法</w:t>
      </w:r>
      <w:r w:rsidRPr="00363DA5">
        <w:rPr>
          <w:rFonts w:eastAsia="PMingLiU"/>
        </w:rPr>
        <w:t xml:space="preserve"> (UGB) § 377 </w:t>
      </w:r>
      <w:r w:rsidRPr="00363DA5">
        <w:rPr>
          <w:rFonts w:eastAsia="PMingLiU"/>
        </w:rPr>
        <w:t>規定，提供</w:t>
      </w:r>
      <w:r w:rsidRPr="00363DA5">
        <w:rPr>
          <w:rFonts w:eastAsia="PMingLiU"/>
        </w:rPr>
        <w:t xml:space="preserve"> Microsoft </w:t>
      </w:r>
      <w:r w:rsidRPr="00363DA5">
        <w:rPr>
          <w:rFonts w:eastAsia="PMingLiU"/>
        </w:rPr>
        <w:t>書面通知，並載明客戶在檢查時發現之任何明顯瑕疵，但不得遲於交貨後兩星期。客戶必須在發現任何隱藏瑕疵時，立即以書面方式通知</w:t>
      </w:r>
      <w:r w:rsidRPr="00363DA5">
        <w:rPr>
          <w:rFonts w:eastAsia="PMingLiU"/>
        </w:rPr>
        <w:t xml:space="preserve"> Microsoft </w:t>
      </w:r>
      <w:r w:rsidRPr="00363DA5">
        <w:rPr>
          <w:rFonts w:eastAsia="PMingLiU"/>
        </w:rPr>
        <w:t>此等情事。</w:t>
      </w:r>
    </w:p>
    <w:p w:rsidR="00363DA5" w:rsidRPr="00363DA5" w:rsidRDefault="00363DA5" w:rsidP="00363DA5">
      <w:pPr>
        <w:pStyle w:val="ListParagraph"/>
        <w:numPr>
          <w:ilvl w:val="0"/>
          <w:numId w:val="3"/>
        </w:numPr>
        <w:ind w:left="1080"/>
        <w:contextualSpacing w:val="0"/>
        <w:rPr>
          <w:rFonts w:eastAsia="PMingLiU"/>
        </w:rPr>
      </w:pPr>
      <w:r w:rsidRPr="00363DA5">
        <w:rPr>
          <w:rFonts w:eastAsia="PMingLiU"/>
          <w:b/>
          <w:bCs/>
        </w:rPr>
        <w:lastRenderedPageBreak/>
        <w:t>對不在有限瑕疵擔保責任範圍之瑕疵的補償。</w:t>
      </w:r>
      <w:r w:rsidRPr="00363DA5">
        <w:rPr>
          <w:rFonts w:eastAsia="PMingLiU"/>
        </w:rPr>
        <w:t>如果</w:t>
      </w:r>
      <w:r w:rsidRPr="00363DA5">
        <w:rPr>
          <w:rFonts w:eastAsia="PMingLiU"/>
        </w:rPr>
        <w:t xml:space="preserve"> Microsoft </w:t>
      </w:r>
      <w:r w:rsidRPr="00363DA5">
        <w:rPr>
          <w:rFonts w:eastAsia="PMingLiU"/>
        </w:rPr>
        <w:t>證明並無</w:t>
      </w:r>
      <w:r w:rsidRPr="00363DA5">
        <w:rPr>
          <w:rFonts w:eastAsia="PMingLiU"/>
        </w:rPr>
        <w:t xml:space="preserve"> Microsoft </w:t>
      </w:r>
      <w:r w:rsidRPr="00363DA5">
        <w:rPr>
          <w:rFonts w:eastAsia="PMingLiU"/>
        </w:rPr>
        <w:t>基於本節規定須負責之瑕疵存在，</w:t>
      </w:r>
      <w:r w:rsidRPr="00363DA5">
        <w:rPr>
          <w:rFonts w:eastAsia="PMingLiU"/>
        </w:rPr>
        <w:t xml:space="preserve">Microsoft </w:t>
      </w:r>
      <w:r w:rsidRPr="00363DA5">
        <w:rPr>
          <w:rFonts w:eastAsia="PMingLiU"/>
        </w:rPr>
        <w:t>將有權依據</w:t>
      </w:r>
      <w:r w:rsidRPr="00363DA5">
        <w:rPr>
          <w:rFonts w:eastAsia="PMingLiU"/>
        </w:rPr>
        <w:t xml:space="preserve"> Microsoft </w:t>
      </w:r>
      <w:r w:rsidRPr="00363DA5">
        <w:rPr>
          <w:rFonts w:eastAsia="PMingLiU"/>
        </w:rPr>
        <w:t>之標準費率，要求補償</w:t>
      </w:r>
      <w:r w:rsidRPr="00363DA5">
        <w:rPr>
          <w:rFonts w:eastAsia="PMingLiU"/>
        </w:rPr>
        <w:t xml:space="preserve"> Microsoft </w:t>
      </w:r>
      <w:r w:rsidRPr="00363DA5">
        <w:rPr>
          <w:rFonts w:eastAsia="PMingLiU"/>
        </w:rPr>
        <w:t>因致力於救濟努力而產生之費用。</w:t>
      </w:r>
    </w:p>
    <w:p w:rsidR="00363DA5" w:rsidRPr="00363DA5" w:rsidRDefault="00363DA5" w:rsidP="00363DA5">
      <w:pPr>
        <w:pStyle w:val="ListParagraph"/>
        <w:numPr>
          <w:ilvl w:val="0"/>
          <w:numId w:val="3"/>
        </w:numPr>
        <w:ind w:left="1080"/>
        <w:contextualSpacing w:val="0"/>
        <w:rPr>
          <w:rFonts w:eastAsia="PMingLiU"/>
        </w:rPr>
      </w:pPr>
      <w:r w:rsidRPr="00363DA5">
        <w:rPr>
          <w:rFonts w:eastAsia="PMingLiU"/>
          <w:b/>
          <w:bCs/>
        </w:rPr>
        <w:t>不提供因更改所造成瑕疵之瑕疵擔保。</w:t>
      </w:r>
      <w:r w:rsidRPr="00363DA5">
        <w:rPr>
          <w:rFonts w:eastAsia="PMingLiU"/>
        </w:rPr>
        <w:t>客戶不得依本節規定，就客戶或第三人在未經</w:t>
      </w:r>
      <w:r w:rsidRPr="00363DA5">
        <w:rPr>
          <w:rFonts w:eastAsia="PMingLiU"/>
        </w:rPr>
        <w:t xml:space="preserve"> Microsoft </w:t>
      </w:r>
      <w:r w:rsidRPr="00363DA5">
        <w:rPr>
          <w:rFonts w:eastAsia="PMingLiU"/>
        </w:rPr>
        <w:t>同意情況下更改目前仍需要製造之動產或工作履行進行索賠，除非客戶證明該項瑕疵成因並非該更改動作。</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加拿大</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B8CCE4" w:themeFill="accent1" w:themeFillTint="66"/>
          </w:tcPr>
          <w:p w:rsidR="00363DA5" w:rsidRPr="00363DA5" w:rsidRDefault="00363DA5" w:rsidP="009A5F2B">
            <w:pPr>
              <w:keepNext/>
              <w:spacing w:after="120"/>
              <w:ind w:left="86" w:right="86"/>
              <w:rPr>
                <w:rFonts w:eastAsia="PMingLiU"/>
                <w:b/>
                <w:bCs/>
              </w:rPr>
            </w:pPr>
            <w:r w:rsidRPr="00363DA5">
              <w:rPr>
                <w:rFonts w:eastAsia="PMingLiU"/>
                <w:b/>
                <w:bCs/>
              </w:rPr>
              <w:t>以下列內容取代「產品瑕疵擔保」小節的「免責聲明」一款：</w:t>
            </w:r>
          </w:p>
        </w:tc>
      </w:tr>
    </w:tbl>
    <w:p w:rsidR="00363DA5" w:rsidRPr="00363DA5" w:rsidRDefault="00363DA5" w:rsidP="00363DA5">
      <w:pPr>
        <w:ind w:left="1080" w:hanging="360"/>
        <w:rPr>
          <w:rFonts w:eastAsia="PMingLiU"/>
        </w:rPr>
      </w:pPr>
      <w:r w:rsidRPr="00363DA5">
        <w:rPr>
          <w:rFonts w:eastAsia="PMingLiU"/>
          <w:b/>
          <w:iCs/>
        </w:rPr>
        <w:t>c.</w:t>
      </w:r>
      <w:r w:rsidRPr="00363DA5">
        <w:rPr>
          <w:rFonts w:eastAsia="PMingLiU"/>
          <w:b/>
          <w:iCs/>
        </w:rPr>
        <w:tab/>
      </w:r>
      <w:r w:rsidRPr="00363DA5">
        <w:rPr>
          <w:rFonts w:eastAsia="PMingLiU"/>
          <w:b/>
          <w:iCs/>
        </w:rPr>
        <w:t>免責聲明。除以上有限瑕疵擔保責任外，</w:t>
      </w:r>
      <w:r w:rsidRPr="00363DA5">
        <w:rPr>
          <w:rFonts w:eastAsia="PMingLiU"/>
          <w:b/>
          <w:iCs/>
        </w:rPr>
        <w:t xml:space="preserve">Microsoft </w:t>
      </w:r>
      <w:r w:rsidRPr="00363DA5">
        <w:rPr>
          <w:rFonts w:eastAsia="PMingLiU"/>
          <w:b/>
          <w:iCs/>
        </w:rPr>
        <w:t>不提供產品之其他瑕疵擔保或條件，且對於任何其他明示擔保及任何默示或法定之產品瑕疵擔保及條件，包括品質、所有權、未侵權、適售性及符合特定目的之瑕疵擔保及條件均不予負責。</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捷克共和國</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在「責任限制」一節的第一段中新增下列內容：</w:t>
            </w:r>
          </w:p>
        </w:tc>
      </w:tr>
    </w:tbl>
    <w:p w:rsidR="00363DA5" w:rsidRPr="00363DA5" w:rsidRDefault="00363DA5" w:rsidP="00363DA5">
      <w:pPr>
        <w:spacing w:after="240"/>
        <w:ind w:left="1080"/>
        <w:rPr>
          <w:rFonts w:eastAsia="PMingLiU"/>
        </w:rPr>
      </w:pPr>
      <w:r w:rsidRPr="00363DA5">
        <w:rPr>
          <w:rFonts w:eastAsia="PMingLiU"/>
        </w:rPr>
        <w:t>本段包含之限制反應雙方當事人明確同意在合約終了時可能預見之損害，在考慮所有情況之後，雙方當事人了解或應了解即使已實行應盡注意工作，違反本合約所規定</w:t>
      </w:r>
      <w:r w:rsidRPr="00363DA5">
        <w:rPr>
          <w:rFonts w:eastAsia="PMingLiU"/>
        </w:rPr>
        <w:t xml:space="preserve"> Microsoft </w:t>
      </w:r>
      <w:r w:rsidRPr="00363DA5">
        <w:rPr>
          <w:rFonts w:eastAsia="PMingLiU"/>
        </w:rPr>
        <w:t>之義務便可能導致該損害發生。本節中之責任限制並不適用於任一方當事人之故意不法行為或重大過失所引起之賠償責任。</w:t>
      </w:r>
    </w:p>
    <w:p w:rsidR="00363DA5" w:rsidRPr="00363DA5" w:rsidRDefault="00363DA5" w:rsidP="00363DA5">
      <w:pPr>
        <w:spacing w:after="240"/>
        <w:ind w:left="1080"/>
        <w:rPr>
          <w:rFonts w:eastAsia="PMingLiU"/>
        </w:rPr>
      </w:pPr>
      <w:r w:rsidRPr="00363DA5">
        <w:rPr>
          <w:rFonts w:eastAsia="PMingLiU"/>
        </w:rPr>
        <w:t>任何合約當事人依本合約可能產生之損害賠償權利將以金額補償方式予以救濟。將不適用修訂之民法</w:t>
      </w:r>
      <w:r w:rsidRPr="00363DA5">
        <w:rPr>
          <w:rFonts w:eastAsia="PMingLiU"/>
        </w:rPr>
        <w:t xml:space="preserve"> (Civil Code) (</w:t>
      </w:r>
      <w:r w:rsidRPr="00363DA5">
        <w:rPr>
          <w:rFonts w:eastAsia="PMingLiU"/>
        </w:rPr>
        <w:t>法案</w:t>
      </w:r>
      <w:r w:rsidRPr="00363DA5">
        <w:rPr>
          <w:rFonts w:eastAsia="PMingLiU"/>
        </w:rPr>
        <w:t xml:space="preserve"> 89/2012 Coll.) </w:t>
      </w:r>
      <w:r w:rsidRPr="00363DA5">
        <w:rPr>
          <w:rFonts w:eastAsia="PMingLiU"/>
        </w:rPr>
        <w:t>第</w:t>
      </w:r>
      <w:r w:rsidRPr="00363DA5">
        <w:rPr>
          <w:rFonts w:eastAsia="PMingLiU"/>
        </w:rPr>
        <w:t xml:space="preserve"> 2951 (1) </w:t>
      </w:r>
      <w:r w:rsidRPr="00363DA5">
        <w:rPr>
          <w:rFonts w:eastAsia="PMingLiU"/>
        </w:rPr>
        <w:t>節之規定。</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英格蘭與威爾斯</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以下列條款取代「責任限制」一節之「排除」一款：</w:t>
            </w:r>
          </w:p>
        </w:tc>
      </w:tr>
    </w:tbl>
    <w:p w:rsidR="00363DA5" w:rsidRPr="00363DA5" w:rsidRDefault="00363DA5" w:rsidP="00363DA5">
      <w:pPr>
        <w:pStyle w:val="ListParagraph"/>
        <w:numPr>
          <w:ilvl w:val="0"/>
          <w:numId w:val="9"/>
        </w:numPr>
        <w:spacing w:after="240"/>
        <w:ind w:left="1080"/>
        <w:contextualSpacing w:val="0"/>
        <w:jc w:val="left"/>
        <w:rPr>
          <w:rFonts w:eastAsia="PMingLiU"/>
        </w:rPr>
      </w:pPr>
      <w:r w:rsidRPr="00363DA5">
        <w:rPr>
          <w:rFonts w:eastAsia="PMingLiU"/>
          <w:b/>
        </w:rPr>
        <w:t>排除</w:t>
      </w:r>
      <w:r w:rsidRPr="00363DA5">
        <w:rPr>
          <w:rFonts w:eastAsia="PMingLiU"/>
        </w:rPr>
        <w:t>。在任何情況下，對於</w:t>
      </w:r>
      <w:r w:rsidRPr="00363DA5">
        <w:rPr>
          <w:rFonts w:eastAsia="PMingLiU"/>
          <w:iCs/>
        </w:rPr>
        <w:t>利潤損失或預期節約損失</w:t>
      </w:r>
      <w:r w:rsidRPr="00363DA5">
        <w:rPr>
          <w:rFonts w:eastAsia="PMingLiU"/>
          <w:iCs/>
        </w:rPr>
        <w:t xml:space="preserve"> (</w:t>
      </w:r>
      <w:r w:rsidRPr="00363DA5">
        <w:rPr>
          <w:rFonts w:eastAsia="PMingLiU"/>
          <w:iCs/>
        </w:rPr>
        <w:t>無論係直接或間接</w:t>
      </w:r>
      <w:r w:rsidRPr="00363DA5">
        <w:rPr>
          <w:rFonts w:eastAsia="PMingLiU"/>
          <w:iCs/>
        </w:rPr>
        <w:t>)</w:t>
      </w:r>
      <w:r w:rsidRPr="00363DA5">
        <w:rPr>
          <w:rFonts w:eastAsia="PMingLiU"/>
          <w:iCs/>
        </w:rPr>
        <w:t>、間接</w:t>
      </w:r>
      <w:r w:rsidRPr="00363DA5">
        <w:rPr>
          <w:rFonts w:eastAsia="PMingLiU"/>
        </w:rPr>
        <w:t>、附隨性、特殊性、懲罰性或衍生性損害，或者使用損失或營業中斷，無論係如何造成或依據任何責任理論所而產生者，任一方當事人均不負任何賠償責任。</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在「責任限制」一節中新增下列一款：</w:t>
            </w:r>
          </w:p>
        </w:tc>
      </w:tr>
    </w:tbl>
    <w:p w:rsidR="00363DA5" w:rsidRPr="00363DA5" w:rsidRDefault="00363DA5" w:rsidP="00363DA5">
      <w:pPr>
        <w:pStyle w:val="ListParagraph"/>
        <w:numPr>
          <w:ilvl w:val="0"/>
          <w:numId w:val="5"/>
        </w:numPr>
        <w:spacing w:after="60"/>
        <w:jc w:val="left"/>
        <w:rPr>
          <w:rFonts w:eastAsia="PMingLiU"/>
        </w:rPr>
      </w:pPr>
      <w:r w:rsidRPr="00363DA5">
        <w:rPr>
          <w:rFonts w:eastAsia="PMingLiU"/>
          <w:b/>
        </w:rPr>
        <w:t>個人死亡或體傷之責任。</w:t>
      </w:r>
      <w:r w:rsidRPr="00363DA5">
        <w:rPr>
          <w:rFonts w:eastAsia="PMingLiU"/>
        </w:rPr>
        <w:t>本合約不排除因過失所致之個人傷亡責任或任何因詐欺不實陳述所致之賠償責任。</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德國</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在「產品瑕疵擔保」一節新增下列內容：</w:t>
            </w:r>
          </w:p>
        </w:tc>
      </w:tr>
    </w:tbl>
    <w:p w:rsidR="00363DA5" w:rsidRPr="00363DA5" w:rsidRDefault="00363DA5" w:rsidP="00363DA5">
      <w:pPr>
        <w:pStyle w:val="ListParagraph"/>
        <w:numPr>
          <w:ilvl w:val="0"/>
          <w:numId w:val="9"/>
        </w:numPr>
        <w:ind w:left="1080"/>
        <w:rPr>
          <w:rFonts w:eastAsia="PMingLiU"/>
        </w:rPr>
      </w:pPr>
      <w:r w:rsidRPr="00363DA5">
        <w:rPr>
          <w:rFonts w:eastAsia="PMingLiU"/>
        </w:rPr>
        <w:t>於</w:t>
      </w:r>
      <w:r w:rsidRPr="00363DA5">
        <w:rPr>
          <w:rFonts w:eastAsia="PMingLiU"/>
        </w:rPr>
        <w:t xml:space="preserve"> Microsoft </w:t>
      </w:r>
      <w:r w:rsidRPr="00363DA5">
        <w:rPr>
          <w:rFonts w:eastAsia="PMingLiU"/>
        </w:rPr>
        <w:t>被要求供應尚待製造之動產</w:t>
      </w:r>
      <w:r w:rsidRPr="00363DA5">
        <w:rPr>
          <w:rFonts w:eastAsia="PMingLiU"/>
        </w:rPr>
        <w:t xml:space="preserve"> (herzustellende, bewegliche Sache) </w:t>
      </w:r>
      <w:r w:rsidRPr="00363DA5">
        <w:rPr>
          <w:rFonts w:eastAsia="PMingLiU"/>
        </w:rPr>
        <w:t>時，下列條款將適用於因品質瑕疵或權利瑕疵所導致之索賠</w:t>
      </w:r>
      <w:r w:rsidRPr="00363DA5">
        <w:rPr>
          <w:rFonts w:eastAsia="PMingLiU"/>
        </w:rPr>
        <w:t xml:space="preserve"> (</w:t>
      </w:r>
      <w:r w:rsidRPr="00363DA5">
        <w:rPr>
          <w:rFonts w:eastAsia="PMingLiU"/>
        </w:rPr>
        <w:t>以下合稱「瑕疵」</w:t>
      </w:r>
      <w:r w:rsidRPr="00363DA5">
        <w:rPr>
          <w:rFonts w:eastAsia="PMingLiU"/>
        </w:rPr>
        <w:t>)</w:t>
      </w:r>
      <w:r w:rsidRPr="00363DA5">
        <w:rPr>
          <w:rFonts w:eastAsia="PMingLiU"/>
        </w:rPr>
        <w:t>，但不適用於因損害或費用補償所導致之索賠。「責任限制」一節包含之條款應適用於因瑕疵而導致損害或費用所產生之索賠。</w:t>
      </w:r>
    </w:p>
    <w:p w:rsidR="00363DA5" w:rsidRPr="00363DA5" w:rsidRDefault="00363DA5" w:rsidP="00363DA5">
      <w:pPr>
        <w:pStyle w:val="ListParagraph"/>
        <w:numPr>
          <w:ilvl w:val="0"/>
          <w:numId w:val="4"/>
        </w:numPr>
        <w:ind w:left="1440"/>
        <w:contextualSpacing w:val="0"/>
        <w:rPr>
          <w:rFonts w:eastAsia="PMingLiU"/>
        </w:rPr>
      </w:pPr>
      <w:r w:rsidRPr="00363DA5">
        <w:rPr>
          <w:rFonts w:eastAsia="PMingLiU"/>
        </w:rPr>
        <w:t>在惡意不告知瑕疵情況下</w:t>
      </w:r>
      <w:r w:rsidRPr="00363DA5">
        <w:rPr>
          <w:rFonts w:eastAsia="PMingLiU"/>
        </w:rPr>
        <w:t xml:space="preserve"> (arglistiges Verschweigen)</w:t>
      </w:r>
      <w:r w:rsidRPr="00363DA5">
        <w:rPr>
          <w:rFonts w:eastAsia="PMingLiU"/>
        </w:rPr>
        <w:t>，客戶之權利及其屆滿時效將僅由相關成文法決定。</w:t>
      </w:r>
    </w:p>
    <w:p w:rsidR="00363DA5" w:rsidRPr="00363DA5" w:rsidRDefault="00363DA5" w:rsidP="00363DA5">
      <w:pPr>
        <w:pStyle w:val="ListParagraph"/>
        <w:numPr>
          <w:ilvl w:val="0"/>
          <w:numId w:val="4"/>
        </w:numPr>
        <w:ind w:left="1440"/>
        <w:contextualSpacing w:val="0"/>
        <w:rPr>
          <w:rFonts w:eastAsia="PMingLiU"/>
        </w:rPr>
      </w:pPr>
      <w:r w:rsidRPr="00363DA5">
        <w:rPr>
          <w:rFonts w:eastAsia="PMingLiU"/>
        </w:rPr>
        <w:t xml:space="preserve">Microsoft </w:t>
      </w:r>
      <w:r w:rsidRPr="00363DA5">
        <w:rPr>
          <w:rFonts w:eastAsia="PMingLiU"/>
        </w:rPr>
        <w:t>對於基於下列情況之索賠不負擔責任：</w:t>
      </w:r>
      <w:r w:rsidRPr="00363DA5">
        <w:rPr>
          <w:rFonts w:eastAsia="PMingLiU"/>
        </w:rPr>
        <w:t xml:space="preserve">(1) </w:t>
      </w:r>
      <w:r w:rsidRPr="00363DA5">
        <w:rPr>
          <w:rFonts w:eastAsia="PMingLiU"/>
        </w:rPr>
        <w:t>客戶所提供之規格、程式碼或資料；</w:t>
      </w:r>
      <w:r w:rsidRPr="00363DA5">
        <w:rPr>
          <w:rFonts w:eastAsia="PMingLiU"/>
        </w:rPr>
        <w:t xml:space="preserve">(2) Microsoft </w:t>
      </w:r>
      <w:r w:rsidRPr="00363DA5">
        <w:rPr>
          <w:rFonts w:eastAsia="PMingLiU"/>
        </w:rPr>
        <w:t>因發生索賠情事而通知客戶中止使用服務交付項目後，客戶仍予以使用；</w:t>
      </w:r>
      <w:r w:rsidRPr="00363DA5">
        <w:rPr>
          <w:rFonts w:eastAsia="PMingLiU"/>
        </w:rPr>
        <w:t xml:space="preserve">(3) </w:t>
      </w:r>
      <w:r w:rsidRPr="00363DA5">
        <w:rPr>
          <w:rFonts w:eastAsia="PMingLiU"/>
        </w:rPr>
        <w:t>客戶將服務交付項目與非</w:t>
      </w:r>
      <w:r w:rsidRPr="00363DA5">
        <w:rPr>
          <w:rFonts w:eastAsia="PMingLiU"/>
        </w:rPr>
        <w:t xml:space="preserve"> Microsoft </w:t>
      </w:r>
      <w:r w:rsidRPr="00363DA5">
        <w:rPr>
          <w:rFonts w:eastAsia="PMingLiU"/>
        </w:rPr>
        <w:t>產品、資料或商業流程合併使用。</w:t>
      </w:r>
    </w:p>
    <w:p w:rsidR="00363DA5" w:rsidRPr="00363DA5" w:rsidRDefault="00363DA5" w:rsidP="00363DA5">
      <w:pPr>
        <w:pStyle w:val="ListParagraph"/>
        <w:numPr>
          <w:ilvl w:val="0"/>
          <w:numId w:val="4"/>
        </w:numPr>
        <w:ind w:left="1440"/>
        <w:contextualSpacing w:val="0"/>
        <w:rPr>
          <w:rFonts w:eastAsia="PMingLiU"/>
        </w:rPr>
      </w:pPr>
      <w:r w:rsidRPr="00363DA5">
        <w:rPr>
          <w:rFonts w:eastAsia="PMingLiU"/>
        </w:rPr>
        <w:t>針對客戶已於本節條款規定期限屆滿前通知</w:t>
      </w:r>
      <w:r w:rsidRPr="00363DA5">
        <w:rPr>
          <w:rFonts w:eastAsia="PMingLiU"/>
        </w:rPr>
        <w:t xml:space="preserve"> Microsoft </w:t>
      </w:r>
      <w:r w:rsidRPr="00363DA5">
        <w:rPr>
          <w:rFonts w:eastAsia="PMingLiU"/>
        </w:rPr>
        <w:t>之瑕疵，</w:t>
      </w:r>
      <w:r w:rsidRPr="00363DA5">
        <w:rPr>
          <w:rFonts w:eastAsia="PMingLiU"/>
        </w:rPr>
        <w:t xml:space="preserve">Microsoft </w:t>
      </w:r>
      <w:r w:rsidRPr="00363DA5">
        <w:rPr>
          <w:rFonts w:eastAsia="PMingLiU"/>
        </w:rPr>
        <w:t>將予以修正。如果客戶就嗣後履行</w:t>
      </w:r>
      <w:r w:rsidRPr="00363DA5">
        <w:rPr>
          <w:rFonts w:eastAsia="PMingLiU"/>
        </w:rPr>
        <w:t xml:space="preserve"> (Subsequent Performance) (Nacherfüllung) </w:t>
      </w:r>
      <w:r w:rsidRPr="00363DA5">
        <w:rPr>
          <w:rFonts w:eastAsia="PMingLiU"/>
        </w:rPr>
        <w:t>而對本公司提出索賠，</w:t>
      </w:r>
      <w:r w:rsidRPr="00363DA5">
        <w:rPr>
          <w:rFonts w:eastAsia="PMingLiU"/>
        </w:rPr>
        <w:t xml:space="preserve">Microsoft </w:t>
      </w:r>
      <w:r w:rsidRPr="00363DA5">
        <w:rPr>
          <w:rFonts w:eastAsia="PMingLiU"/>
        </w:rPr>
        <w:t>將有權利自</w:t>
      </w:r>
      <w:r w:rsidRPr="00363DA5">
        <w:rPr>
          <w:rFonts w:eastAsia="PMingLiU"/>
        </w:rPr>
        <w:lastRenderedPageBreak/>
        <w:t>行決定是否修正該瑕疵或供應全新不定產品，或如該瑕疵係存在於工作履行中，則製作一無瑕疵之新工作。客戶同意於</w:t>
      </w:r>
      <w:r w:rsidRPr="00363DA5">
        <w:rPr>
          <w:rFonts w:eastAsia="PMingLiU"/>
        </w:rPr>
        <w:t xml:space="preserve"> Microsoft </w:t>
      </w:r>
      <w:r w:rsidRPr="00363DA5">
        <w:rPr>
          <w:rFonts w:eastAsia="PMingLiU"/>
        </w:rPr>
        <w:t>之補正配合提供任何所需資訊和文件，並提供所有必要的合理協助。</w:t>
      </w:r>
    </w:p>
    <w:p w:rsidR="00363DA5" w:rsidRPr="00363DA5" w:rsidRDefault="00363DA5" w:rsidP="00363DA5">
      <w:pPr>
        <w:pStyle w:val="ListParagraph"/>
        <w:numPr>
          <w:ilvl w:val="0"/>
          <w:numId w:val="4"/>
        </w:numPr>
        <w:ind w:left="1440"/>
        <w:contextualSpacing w:val="0"/>
        <w:rPr>
          <w:rFonts w:eastAsia="PMingLiU"/>
        </w:rPr>
      </w:pPr>
      <w:r w:rsidRPr="00363DA5">
        <w:rPr>
          <w:rFonts w:eastAsia="PMingLiU"/>
        </w:rPr>
        <w:t>客戶依據本合約所取得之索賠權利，將於一年後失其效力。就所供應之目前仍需要製造之動產，其時效將於交貨日起算；就工作履行之情況，其時效將自接受日</w:t>
      </w:r>
      <w:r w:rsidRPr="00363DA5">
        <w:rPr>
          <w:rFonts w:eastAsia="PMingLiU"/>
        </w:rPr>
        <w:t xml:space="preserve"> (Abnahme) </w:t>
      </w:r>
      <w:r w:rsidRPr="00363DA5">
        <w:rPr>
          <w:rFonts w:eastAsia="PMingLiU"/>
        </w:rPr>
        <w:t>起算。</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匈牙利</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在「責任限制」一節中新增下列內容：</w:t>
            </w:r>
          </w:p>
        </w:tc>
      </w:tr>
    </w:tbl>
    <w:p w:rsidR="00363DA5" w:rsidRPr="00363DA5" w:rsidRDefault="00363DA5" w:rsidP="00363DA5">
      <w:pPr>
        <w:ind w:left="1080" w:hanging="360"/>
        <w:rPr>
          <w:rFonts w:eastAsia="PMingLiU"/>
        </w:rPr>
      </w:pPr>
      <w:r w:rsidRPr="00363DA5">
        <w:rPr>
          <w:rFonts w:eastAsia="PMingLiU"/>
          <w:b/>
          <w:bCs/>
        </w:rPr>
        <w:t>e.</w:t>
      </w:r>
      <w:r w:rsidRPr="00363DA5">
        <w:rPr>
          <w:rFonts w:eastAsia="PMingLiU"/>
          <w:b/>
          <w:bCs/>
        </w:rPr>
        <w:tab/>
      </w:r>
      <w:r w:rsidRPr="00363DA5">
        <w:rPr>
          <w:rFonts w:eastAsia="PMingLiU"/>
          <w:b/>
          <w:bCs/>
        </w:rPr>
        <w:t>協商條款。</w:t>
      </w:r>
      <w:r w:rsidRPr="00363DA5">
        <w:rPr>
          <w:rFonts w:eastAsia="PMingLiU"/>
        </w:rPr>
        <w:t>雙方當事人認知，本合約係由雙方當事人已就相關條款經個別協商簽訂完成，且雙方當事人皆有機會於草稿階段提供增修之建議。客戶認知，</w:t>
      </w:r>
      <w:r w:rsidRPr="00363DA5">
        <w:rPr>
          <w:rFonts w:eastAsia="PMingLiU"/>
        </w:rPr>
        <w:t xml:space="preserve">Microsoft </w:t>
      </w:r>
      <w:r w:rsidRPr="00363DA5">
        <w:rPr>
          <w:rFonts w:eastAsia="PMingLiU"/>
        </w:rPr>
        <w:t>已明示提醒客戶注意本合約中「產品瑕疵擔保」、「第三方索賠之辯護」、「責任限制」等節規定之條款及條件，且客戶已明示同意接受這些條款。</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波蘭</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在「責任限制」一節中新增下列內容：</w:t>
            </w:r>
          </w:p>
        </w:tc>
      </w:tr>
    </w:tbl>
    <w:p w:rsidR="00363DA5" w:rsidRPr="00363DA5" w:rsidRDefault="00363DA5" w:rsidP="00363DA5">
      <w:pPr>
        <w:ind w:left="1080" w:hanging="360"/>
        <w:rPr>
          <w:rFonts w:eastAsia="PMingLiU"/>
        </w:rPr>
      </w:pPr>
      <w:r w:rsidRPr="00363DA5">
        <w:rPr>
          <w:rFonts w:eastAsia="PMingLiU"/>
          <w:b/>
        </w:rPr>
        <w:t>e</w:t>
      </w:r>
      <w:r w:rsidRPr="00363DA5">
        <w:rPr>
          <w:rFonts w:eastAsia="PMingLiU"/>
        </w:rPr>
        <w:t>.</w:t>
      </w:r>
      <w:r w:rsidRPr="00363DA5">
        <w:rPr>
          <w:rFonts w:eastAsia="PMingLiU"/>
        </w:rPr>
        <w:tab/>
      </w:r>
      <w:r w:rsidRPr="00363DA5">
        <w:rPr>
          <w:rFonts w:eastAsia="PMingLiU"/>
        </w:rPr>
        <w:t>如果導致構成</w:t>
      </w:r>
      <w:r w:rsidRPr="00363DA5">
        <w:rPr>
          <w:rFonts w:eastAsia="PMingLiU"/>
        </w:rPr>
        <w:t xml:space="preserve"> Microsoft </w:t>
      </w:r>
      <w:r w:rsidRPr="00363DA5">
        <w:rPr>
          <w:rFonts w:eastAsia="PMingLiU"/>
        </w:rPr>
        <w:t>無法執行或未適當執行本合約或任何增補合約之損害的行為或疏忽，同時又構成</w:t>
      </w:r>
      <w:r w:rsidRPr="00363DA5">
        <w:rPr>
          <w:rFonts w:eastAsia="PMingLiU"/>
        </w:rPr>
        <w:t xml:space="preserve"> Microsoft </w:t>
      </w:r>
      <w:r w:rsidRPr="00363DA5">
        <w:rPr>
          <w:rFonts w:eastAsia="PMingLiU"/>
        </w:rPr>
        <w:t>民事侵權責任之基礎，客戶僅得依本合約本節之規定，提出修復該損害之請求，且僅限於前述「責任限制」一款所規定範圍之內。</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羅馬尼亞</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tcBorders>
              <w:top w:val="single" w:sz="4" w:space="0" w:color="000000"/>
              <w:left w:val="single" w:sz="4" w:space="0" w:color="000000"/>
              <w:bottom w:val="single" w:sz="4" w:space="0" w:color="000000"/>
              <w:right w:val="single" w:sz="4" w:space="0" w:color="000000"/>
            </w:tcBorders>
            <w:shd w:val="clear" w:color="auto" w:fill="C6D9F1"/>
            <w:hideMark/>
          </w:tcPr>
          <w:p w:rsidR="00363DA5" w:rsidRPr="00363DA5" w:rsidRDefault="00363DA5" w:rsidP="009A5F2B">
            <w:pPr>
              <w:keepNext/>
              <w:spacing w:after="120"/>
              <w:ind w:left="86" w:right="86"/>
              <w:rPr>
                <w:rFonts w:eastAsia="PMingLiU"/>
                <w:b/>
                <w:bCs/>
              </w:rPr>
            </w:pPr>
            <w:r w:rsidRPr="00363DA5">
              <w:rPr>
                <w:rFonts w:eastAsia="PMingLiU"/>
                <w:b/>
                <w:bCs/>
              </w:rPr>
              <w:t>在「其他規定」一節中新增下列內容：</w:t>
            </w:r>
          </w:p>
        </w:tc>
      </w:tr>
    </w:tbl>
    <w:p w:rsidR="00363DA5" w:rsidRPr="00363DA5" w:rsidRDefault="00363DA5" w:rsidP="00363DA5">
      <w:pPr>
        <w:pStyle w:val="ListParagraph"/>
        <w:adjustRightInd w:val="0"/>
        <w:snapToGrid w:val="0"/>
        <w:ind w:left="1080" w:hanging="360"/>
        <w:contextualSpacing w:val="0"/>
        <w:rPr>
          <w:rFonts w:eastAsia="PMingLiU"/>
        </w:rPr>
      </w:pPr>
      <w:r w:rsidRPr="00363DA5">
        <w:rPr>
          <w:rFonts w:eastAsia="PMingLiU"/>
          <w:b/>
          <w:bCs/>
        </w:rPr>
        <w:t>o.</w:t>
      </w:r>
      <w:r w:rsidRPr="00363DA5">
        <w:rPr>
          <w:rFonts w:eastAsia="PMingLiU"/>
          <w:b/>
          <w:bCs/>
        </w:rPr>
        <w:tab/>
      </w:r>
      <w:r w:rsidRPr="00363DA5">
        <w:rPr>
          <w:rFonts w:eastAsia="PMingLiU"/>
          <w:bCs/>
        </w:rPr>
        <w:t>雙方當事人認知，本合約係由雙方當事人已就相關條款經個別協商簽訂完成，且雙方當事人皆有機會於草稿階段提供增修之建議。客戶謹此宣告，透過簽署本合約所附加之簽名表單的方式，明示認知並接受其所有規定，包括</w:t>
      </w:r>
      <w:r w:rsidRPr="00363DA5">
        <w:rPr>
          <w:rFonts w:eastAsia="PMingLiU"/>
          <w:bCs/>
        </w:rPr>
        <w:t xml:space="preserve"> Microsoft </w:t>
      </w:r>
      <w:r w:rsidRPr="00363DA5">
        <w:rPr>
          <w:rFonts w:eastAsia="PMingLiU"/>
          <w:bCs/>
        </w:rPr>
        <w:t>在本合約中所列符合意外條款資格</w:t>
      </w:r>
      <w:r w:rsidRPr="00363DA5">
        <w:rPr>
          <w:rFonts w:eastAsia="PMingLiU"/>
          <w:bCs/>
        </w:rPr>
        <w:t xml:space="preserve"> (</w:t>
      </w:r>
      <w:r w:rsidRPr="00363DA5">
        <w:rPr>
          <w:rFonts w:eastAsia="PMingLiU"/>
          <w:bCs/>
        </w:rPr>
        <w:t>依羅馬尼亞民法第</w:t>
      </w:r>
      <w:r w:rsidRPr="00363DA5">
        <w:rPr>
          <w:rFonts w:eastAsia="PMingLiU"/>
          <w:bCs/>
        </w:rPr>
        <w:t xml:space="preserve"> 1203 </w:t>
      </w:r>
      <w:r w:rsidRPr="00363DA5">
        <w:rPr>
          <w:rFonts w:eastAsia="PMingLiU"/>
          <w:bCs/>
        </w:rPr>
        <w:t>條之定義</w:t>
      </w:r>
      <w:r w:rsidRPr="00363DA5">
        <w:rPr>
          <w:rFonts w:eastAsia="PMingLiU"/>
          <w:bCs/>
        </w:rPr>
        <w:t xml:space="preserve">) </w:t>
      </w:r>
      <w:r w:rsidRPr="00363DA5">
        <w:rPr>
          <w:rFonts w:eastAsia="PMingLiU"/>
          <w:bCs/>
        </w:rPr>
        <w:t>的全部規定，包括但不限於下列標題之條款：「授與、權利與條款」小節；「產品瑕疵擔保」小節；「第三方索賠之辯護」小節；「責任限制」小節；「合約期間及終止」小節；「轉讓」一款；「爭端解決」一款；「準據法」一款；「訂購、價格及付款」一款；「美國出口」一款。</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烏克蘭</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在「責任限制」一節中新增下列內容：</w:t>
            </w:r>
          </w:p>
        </w:tc>
      </w:tr>
    </w:tbl>
    <w:p w:rsidR="00363DA5" w:rsidRPr="00363DA5" w:rsidRDefault="00363DA5" w:rsidP="00363DA5">
      <w:pPr>
        <w:ind w:left="1080" w:hanging="360"/>
        <w:rPr>
          <w:rFonts w:eastAsia="PMingLiU"/>
        </w:rPr>
      </w:pPr>
      <w:r w:rsidRPr="00363DA5">
        <w:rPr>
          <w:rFonts w:eastAsia="PMingLiU"/>
          <w:b/>
          <w:bCs/>
        </w:rPr>
        <w:t>e.</w:t>
      </w:r>
      <w:r w:rsidRPr="00363DA5">
        <w:rPr>
          <w:rFonts w:eastAsia="PMingLiU"/>
          <w:b/>
          <w:bCs/>
        </w:rPr>
        <w:tab/>
      </w:r>
      <w:r w:rsidRPr="00363DA5">
        <w:rPr>
          <w:rFonts w:eastAsia="PMingLiU"/>
          <w:b/>
          <w:bCs/>
        </w:rPr>
        <w:t>適用。</w:t>
      </w:r>
      <w:r w:rsidRPr="00363DA5">
        <w:rPr>
          <w:rFonts w:eastAsia="PMingLiU"/>
        </w:rPr>
        <w:t>除本節明文規定外，本合約</w:t>
      </w:r>
      <w:r w:rsidRPr="00363DA5">
        <w:rPr>
          <w:rFonts w:eastAsia="PMingLiU"/>
        </w:rPr>
        <w:t xml:space="preserve"> (</w:t>
      </w:r>
      <w:r w:rsidRPr="00363DA5">
        <w:rPr>
          <w:rFonts w:eastAsia="PMingLiU"/>
        </w:rPr>
        <w:t>包括任何增補合約</w:t>
      </w:r>
      <w:r w:rsidRPr="00363DA5">
        <w:rPr>
          <w:rFonts w:eastAsia="PMingLiU"/>
        </w:rPr>
        <w:t xml:space="preserve">) </w:t>
      </w:r>
      <w:r w:rsidRPr="00363DA5">
        <w:rPr>
          <w:rFonts w:eastAsia="PMingLiU"/>
        </w:rPr>
        <w:t>就損害之責任限制和排除等規定，無論責任係基於違約、侵權行為、違反瑕疵擔保或任何其他法律理論，均適用之。</w:t>
      </w:r>
    </w:p>
    <w:p w:rsidR="00363DA5" w:rsidRPr="00363DA5" w:rsidRDefault="00363DA5" w:rsidP="00363DA5">
      <w:pPr>
        <w:pStyle w:val="Heading1"/>
        <w:numPr>
          <w:ilvl w:val="0"/>
          <w:numId w:val="2"/>
        </w:numPr>
        <w:spacing w:after="0"/>
        <w:ind w:left="360"/>
        <w:rPr>
          <w:rFonts w:eastAsia="PMingLiU" w:cs="Arial"/>
        </w:rPr>
      </w:pPr>
      <w:r w:rsidRPr="00363DA5">
        <w:rPr>
          <w:rFonts w:eastAsia="PMingLiU" w:cs="Arial"/>
        </w:rPr>
        <w:t>取決於準據法之特定國家</w:t>
      </w:r>
      <w:r w:rsidRPr="00363DA5">
        <w:rPr>
          <w:rFonts w:eastAsia="PMingLiU" w:cs="Arial"/>
        </w:rPr>
        <w:t>/</w:t>
      </w:r>
      <w:r w:rsidRPr="00363DA5">
        <w:rPr>
          <w:rFonts w:eastAsia="PMingLiU" w:cs="Arial"/>
        </w:rPr>
        <w:t>地區專業服務條款。</w:t>
      </w:r>
    </w:p>
    <w:p w:rsidR="00363DA5" w:rsidRPr="00363DA5" w:rsidRDefault="00363DA5" w:rsidP="00363DA5">
      <w:pPr>
        <w:rPr>
          <w:rFonts w:eastAsia="PMingLiU"/>
        </w:rPr>
      </w:pPr>
      <w:r w:rsidRPr="00363DA5">
        <w:rPr>
          <w:rFonts w:eastAsia="PMingLiU"/>
        </w:rPr>
        <w:t>若依據合約條款或法院判定，以下所列任何管轄地的法律適用時，則下列之特定國家</w:t>
      </w:r>
      <w:r w:rsidRPr="00363DA5">
        <w:rPr>
          <w:rFonts w:eastAsia="PMingLiU"/>
        </w:rPr>
        <w:t>/</w:t>
      </w:r>
      <w:r w:rsidRPr="00363DA5">
        <w:rPr>
          <w:rFonts w:eastAsia="PMingLiU"/>
        </w:rPr>
        <w:t>地區條款將取代或補充專業服務條款</w:t>
      </w:r>
      <w:r w:rsidRPr="00363DA5">
        <w:rPr>
          <w:rFonts w:eastAsia="PMingLiU"/>
        </w:rPr>
        <w:t xml:space="preserve"> (</w:t>
      </w:r>
      <w:r w:rsidRPr="00363DA5">
        <w:rPr>
          <w:rFonts w:eastAsia="PMingLiU"/>
        </w:rPr>
        <w:t>如果有的話</w:t>
      </w:r>
      <w:r w:rsidRPr="00363DA5">
        <w:rPr>
          <w:rFonts w:eastAsia="PMingLiU"/>
        </w:rPr>
        <w:t xml:space="preserve">) </w:t>
      </w:r>
      <w:r w:rsidRPr="00363DA5">
        <w:rPr>
          <w:rFonts w:eastAsia="PMingLiU"/>
        </w:rPr>
        <w:t>相對應之條款：</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澳大利亞</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在「專業服務瑕疵擔保」一節中新增下列內容：</w:t>
            </w:r>
          </w:p>
        </w:tc>
      </w:tr>
    </w:tbl>
    <w:p w:rsidR="00363DA5" w:rsidRPr="00363DA5" w:rsidRDefault="00363DA5" w:rsidP="00363DA5">
      <w:pPr>
        <w:spacing w:after="240"/>
        <w:ind w:left="1440" w:hanging="360"/>
        <w:rPr>
          <w:rFonts w:eastAsia="PMingLiU"/>
        </w:rPr>
      </w:pPr>
      <w:r w:rsidRPr="00363DA5">
        <w:rPr>
          <w:rFonts w:eastAsia="PMingLiU"/>
          <w:b/>
          <w:bCs/>
        </w:rPr>
        <w:t>(i)</w:t>
      </w:r>
      <w:r w:rsidRPr="00363DA5">
        <w:rPr>
          <w:rFonts w:eastAsia="PMingLiU"/>
          <w:b/>
          <w:bCs/>
        </w:rPr>
        <w:tab/>
      </w:r>
      <w:r w:rsidRPr="00363DA5">
        <w:rPr>
          <w:rFonts w:eastAsia="PMingLiU"/>
          <w:b/>
          <w:bCs/>
        </w:rPr>
        <w:t>消費者救濟權。</w:t>
      </w:r>
      <w:r w:rsidRPr="00363DA5">
        <w:rPr>
          <w:rFonts w:eastAsia="PMingLiU"/>
        </w:rPr>
        <w:t>依據澳大利亞之</w:t>
      </w:r>
      <w:r w:rsidRPr="00363DA5">
        <w:rPr>
          <w:rFonts w:eastAsia="PMingLiU"/>
        </w:rPr>
        <w:t xml:space="preserve"> 2010 </w:t>
      </w:r>
      <w:r w:rsidRPr="00363DA5">
        <w:rPr>
          <w:rFonts w:eastAsia="PMingLiU"/>
        </w:rPr>
        <w:t>年之競爭及消費者法案</w:t>
      </w:r>
      <w:r w:rsidRPr="00363DA5">
        <w:rPr>
          <w:rFonts w:eastAsia="PMingLiU"/>
        </w:rPr>
        <w:t xml:space="preserve"> (Competition and Consumer Act 2010</w:t>
      </w:r>
      <w:r w:rsidR="00910704">
        <w:rPr>
          <w:rFonts w:eastAsia="PMingLiU"/>
          <w:lang w:val="en-US"/>
        </w:rPr>
        <w:t>)</w:t>
      </w:r>
      <w:r w:rsidRPr="00363DA5">
        <w:rPr>
          <w:rFonts w:eastAsia="PMingLiU"/>
        </w:rPr>
        <w:t>, (</w:t>
      </w:r>
      <w:r w:rsidRPr="00363DA5">
        <w:rPr>
          <w:rFonts w:eastAsia="PMingLiU"/>
        </w:rPr>
        <w:t>第</w:t>
      </w:r>
      <w:r w:rsidRPr="00363DA5">
        <w:rPr>
          <w:rFonts w:eastAsia="PMingLiU"/>
        </w:rPr>
        <w:t xml:space="preserve"> C </w:t>
      </w:r>
      <w:r w:rsidRPr="00363DA5">
        <w:rPr>
          <w:rFonts w:eastAsia="PMingLiU"/>
        </w:rPr>
        <w:t>條</w:t>
      </w:r>
      <w:r w:rsidRPr="00363DA5">
        <w:rPr>
          <w:rFonts w:eastAsia="PMingLiU"/>
        </w:rPr>
        <w:t xml:space="preserve">) </w:t>
      </w:r>
      <w:r w:rsidRPr="00363DA5">
        <w:rPr>
          <w:rFonts w:eastAsia="PMingLiU"/>
        </w:rPr>
        <w:t>及類似之州與領地法律有關責任不得排除之規定，不論本合約條文</w:t>
      </w:r>
      <w:r w:rsidRPr="00363DA5">
        <w:rPr>
          <w:rFonts w:eastAsia="PMingLiU"/>
        </w:rPr>
        <w:t xml:space="preserve"> (</w:t>
      </w:r>
      <w:r w:rsidRPr="00363DA5">
        <w:rPr>
          <w:rFonts w:eastAsia="PMingLiU"/>
        </w:rPr>
        <w:t>或任何增補合約</w:t>
      </w:r>
      <w:r w:rsidRPr="00363DA5">
        <w:rPr>
          <w:rFonts w:eastAsia="PMingLiU"/>
        </w:rPr>
        <w:t xml:space="preserve">) </w:t>
      </w:r>
      <w:r w:rsidRPr="00363DA5">
        <w:rPr>
          <w:rFonts w:eastAsia="PMingLiU"/>
        </w:rPr>
        <w:t>規定為何，消費者仍得主張特定權利或救濟。若確實受到此項限制，則在法律許可的最大範圍之內，則此責任僅限於，依</w:t>
      </w:r>
      <w:r w:rsidRPr="00363DA5">
        <w:rPr>
          <w:rFonts w:eastAsia="PMingLiU"/>
        </w:rPr>
        <w:t xml:space="preserve"> Microsoft </w:t>
      </w:r>
      <w:r w:rsidRPr="00363DA5">
        <w:rPr>
          <w:rFonts w:eastAsia="PMingLiU"/>
        </w:rPr>
        <w:t>的選擇，就專業服務方面得</w:t>
      </w:r>
      <w:r w:rsidRPr="00363DA5">
        <w:rPr>
          <w:rFonts w:eastAsia="PMingLiU"/>
        </w:rPr>
        <w:t xml:space="preserve"> (1) </w:t>
      </w:r>
      <w:r w:rsidRPr="00363DA5">
        <w:rPr>
          <w:rFonts w:eastAsia="PMingLiU"/>
        </w:rPr>
        <w:t>重新提供專業服務或</w:t>
      </w:r>
      <w:r w:rsidRPr="00363DA5">
        <w:rPr>
          <w:rFonts w:eastAsia="PMingLiU"/>
        </w:rPr>
        <w:t xml:space="preserve"> (2) </w:t>
      </w:r>
      <w:r w:rsidRPr="00363DA5">
        <w:rPr>
          <w:rFonts w:eastAsia="PMingLiU"/>
        </w:rPr>
        <w:t>提供重新提供專業服務所需之費用。澳大利亞之法律要求本公司必須通知購買</w:t>
      </w:r>
      <w:r w:rsidRPr="00363DA5">
        <w:rPr>
          <w:rFonts w:eastAsia="PMingLiU"/>
        </w:rPr>
        <w:t xml:space="preserve"> Microsoft </w:t>
      </w:r>
      <w:r w:rsidRPr="00363DA5">
        <w:rPr>
          <w:rFonts w:eastAsia="PMingLiU"/>
        </w:rPr>
        <w:t>商品之消費者以下</w:t>
      </w:r>
      <w:r w:rsidRPr="00363DA5">
        <w:rPr>
          <w:rFonts w:eastAsia="PMingLiU"/>
        </w:rPr>
        <w:lastRenderedPageBreak/>
        <w:t>事項：本公司商品均附有依據澳大利亞消費者法律</w:t>
      </w:r>
      <w:r w:rsidRPr="00363DA5">
        <w:rPr>
          <w:rFonts w:eastAsia="PMingLiU"/>
        </w:rPr>
        <w:t xml:space="preserve"> (Australian Consumer Law) </w:t>
      </w:r>
      <w:r w:rsidRPr="00363DA5">
        <w:rPr>
          <w:rFonts w:eastAsia="PMingLiU"/>
        </w:rPr>
        <w:t>不得予以排除的擔保。　貴用戶有權就嚴重故障之商品要求替換商品或退款，亦可就其他任何可合理預期之損失或損害請求賠償。如果商品未能達到可接受之品質，且未達嚴重故障之程度，則　貴用戶亦有權要求修復或替換商品。</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奧地利</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以下列內容取代「專業服務瑕疵擔保」一節：</w:t>
            </w:r>
          </w:p>
        </w:tc>
      </w:tr>
    </w:tbl>
    <w:p w:rsidR="00363DA5" w:rsidRPr="00363DA5" w:rsidRDefault="00363DA5" w:rsidP="00363DA5">
      <w:pPr>
        <w:ind w:left="1080" w:hanging="360"/>
        <w:rPr>
          <w:rFonts w:eastAsia="PMingLiU"/>
        </w:rPr>
      </w:pPr>
      <w:r w:rsidRPr="00363DA5">
        <w:rPr>
          <w:rFonts w:eastAsia="PMingLiU"/>
          <w:b/>
        </w:rPr>
        <w:t>d.</w:t>
      </w:r>
      <w:r w:rsidRPr="00363DA5">
        <w:rPr>
          <w:rFonts w:eastAsia="PMingLiU"/>
          <w:b/>
        </w:rPr>
        <w:tab/>
      </w:r>
      <w:r w:rsidRPr="00363DA5">
        <w:rPr>
          <w:rFonts w:eastAsia="PMingLiU"/>
          <w:b/>
        </w:rPr>
        <w:t>專業服務瑕疵擔保。</w:t>
      </w:r>
    </w:p>
    <w:p w:rsidR="00363DA5" w:rsidRPr="00363DA5" w:rsidRDefault="00363DA5" w:rsidP="00363DA5">
      <w:pPr>
        <w:pStyle w:val="ListParagraph"/>
        <w:numPr>
          <w:ilvl w:val="0"/>
          <w:numId w:val="8"/>
        </w:numPr>
        <w:ind w:left="1440"/>
        <w:contextualSpacing w:val="0"/>
        <w:rPr>
          <w:rFonts w:eastAsia="PMingLiU"/>
        </w:rPr>
      </w:pPr>
      <w:r w:rsidRPr="00363DA5">
        <w:rPr>
          <w:rFonts w:eastAsia="PMingLiU"/>
          <w:b/>
          <w:bCs/>
        </w:rPr>
        <w:t>約定特性；因品質瑕疵及權利瑕疵所產生之索賠。</w:t>
      </w:r>
      <w:r w:rsidRPr="00363DA5">
        <w:rPr>
          <w:rFonts w:eastAsia="PMingLiU"/>
        </w:rPr>
        <w:t>在</w:t>
      </w:r>
      <w:r w:rsidRPr="00363DA5">
        <w:rPr>
          <w:rFonts w:eastAsia="PMingLiU"/>
        </w:rPr>
        <w:t xml:space="preserve"> Microsoft </w:t>
      </w:r>
      <w:r w:rsidRPr="00363DA5">
        <w:rPr>
          <w:rFonts w:eastAsia="PMingLiU"/>
        </w:rPr>
        <w:t>之專業服務例外地受認定為工作履行</w:t>
      </w:r>
      <w:r w:rsidRPr="00363DA5">
        <w:rPr>
          <w:rFonts w:eastAsia="PMingLiU"/>
        </w:rPr>
        <w:t xml:space="preserve"> (Werkleistungen) </w:t>
      </w:r>
      <w:r w:rsidRPr="00363DA5">
        <w:rPr>
          <w:rFonts w:eastAsia="PMingLiU"/>
        </w:rPr>
        <w:t>之情況下，本節下列第</w:t>
      </w:r>
      <w:r w:rsidRPr="00363DA5">
        <w:rPr>
          <w:rFonts w:eastAsia="PMingLiU"/>
        </w:rPr>
        <w:t xml:space="preserve"> (i) </w:t>
      </w:r>
      <w:r w:rsidRPr="00363DA5">
        <w:rPr>
          <w:rFonts w:eastAsia="PMingLiU"/>
        </w:rPr>
        <w:t>款至第</w:t>
      </w:r>
      <w:r w:rsidRPr="00363DA5">
        <w:rPr>
          <w:rFonts w:eastAsia="PMingLiU"/>
        </w:rPr>
        <w:t xml:space="preserve"> (vi) </w:t>
      </w:r>
      <w:r w:rsidRPr="00363DA5">
        <w:rPr>
          <w:rFonts w:eastAsia="PMingLiU"/>
        </w:rPr>
        <w:t>款將適用於因品質瑕疵或權利瑕疵所導致之索賠</w:t>
      </w:r>
      <w:r w:rsidRPr="00363DA5">
        <w:rPr>
          <w:rFonts w:eastAsia="PMingLiU"/>
        </w:rPr>
        <w:t xml:space="preserve"> (</w:t>
      </w:r>
      <w:r w:rsidRPr="00363DA5">
        <w:rPr>
          <w:rFonts w:eastAsia="PMingLiU"/>
        </w:rPr>
        <w:t>以下合稱「瑕疵」</w:t>
      </w:r>
      <w:r w:rsidRPr="00363DA5">
        <w:rPr>
          <w:rFonts w:eastAsia="PMingLiU"/>
        </w:rPr>
        <w:t>)</w:t>
      </w:r>
      <w:r w:rsidRPr="00363DA5">
        <w:rPr>
          <w:rFonts w:eastAsia="PMingLiU"/>
        </w:rPr>
        <w:t>，但不適用於因損害或費用補償所導致之索賠。「專業服務之責任限制」一節包含之條款應適用於因瑕疵而導致損害或費用所產生之索賠。</w:t>
      </w:r>
    </w:p>
    <w:p w:rsidR="00363DA5" w:rsidRPr="00363DA5" w:rsidRDefault="00363DA5" w:rsidP="00363DA5">
      <w:pPr>
        <w:pStyle w:val="ListParagraph"/>
        <w:numPr>
          <w:ilvl w:val="0"/>
          <w:numId w:val="8"/>
        </w:numPr>
        <w:ind w:left="1440"/>
        <w:contextualSpacing w:val="0"/>
        <w:rPr>
          <w:rFonts w:eastAsia="PMingLiU"/>
        </w:rPr>
      </w:pPr>
      <w:r w:rsidRPr="00363DA5">
        <w:rPr>
          <w:rFonts w:eastAsia="PMingLiU"/>
          <w:b/>
          <w:bCs/>
        </w:rPr>
        <w:t>在惡意不告知瑕疵情況下之瑕疵擔保。</w:t>
      </w:r>
      <w:r w:rsidRPr="00363DA5">
        <w:rPr>
          <w:rFonts w:eastAsia="PMingLiU"/>
        </w:rPr>
        <w:t>在惡意不告知瑕疵情況下</w:t>
      </w:r>
      <w:r w:rsidRPr="00363DA5">
        <w:rPr>
          <w:rFonts w:eastAsia="PMingLiU"/>
        </w:rPr>
        <w:t xml:space="preserve"> (arglistiges Verschweigen)</w:t>
      </w:r>
      <w:r w:rsidRPr="00363DA5">
        <w:rPr>
          <w:rFonts w:eastAsia="PMingLiU"/>
        </w:rPr>
        <w:t>，客戶之權利及其屆滿時效將僅由相關成文法決定。</w:t>
      </w:r>
    </w:p>
    <w:p w:rsidR="00363DA5" w:rsidRPr="00363DA5" w:rsidRDefault="00363DA5" w:rsidP="00363DA5">
      <w:pPr>
        <w:pStyle w:val="ListParagraph"/>
        <w:numPr>
          <w:ilvl w:val="0"/>
          <w:numId w:val="8"/>
        </w:numPr>
        <w:ind w:left="1440"/>
        <w:contextualSpacing w:val="0"/>
        <w:rPr>
          <w:rFonts w:eastAsia="PMingLiU"/>
        </w:rPr>
      </w:pPr>
      <w:r w:rsidRPr="00363DA5">
        <w:rPr>
          <w:rFonts w:eastAsia="PMingLiU"/>
          <w:b/>
          <w:bCs/>
        </w:rPr>
        <w:t>指定之軟體特性。</w:t>
      </w:r>
      <w:r w:rsidRPr="00363DA5">
        <w:rPr>
          <w:rFonts w:eastAsia="PMingLiU"/>
        </w:rPr>
        <w:t xml:space="preserve">Microsoft </w:t>
      </w:r>
      <w:r w:rsidRPr="00363DA5">
        <w:rPr>
          <w:rFonts w:eastAsia="PMingLiU"/>
        </w:rPr>
        <w:t>明示告知客戶，依現今科技狀態，不可能發展出毫無技術瑕疵之複雜軟體產品。就</w:t>
      </w:r>
      <w:r w:rsidRPr="00363DA5">
        <w:rPr>
          <w:rFonts w:eastAsia="PMingLiU"/>
        </w:rPr>
        <w:t xml:space="preserve"> Microsoft </w:t>
      </w:r>
      <w:r w:rsidRPr="00363DA5">
        <w:rPr>
          <w:rFonts w:eastAsia="PMingLiU"/>
        </w:rPr>
        <w:t>提供軟體之契約約定特性</w:t>
      </w:r>
      <w:r w:rsidRPr="00363DA5">
        <w:rPr>
          <w:rFonts w:eastAsia="PMingLiU"/>
        </w:rPr>
        <w:t xml:space="preserve"> (vertragliche Beschaffenheit)</w:t>
      </w:r>
      <w:r w:rsidRPr="00363DA5">
        <w:rPr>
          <w:rFonts w:eastAsia="PMingLiU"/>
        </w:rPr>
        <w:t>，不要求該軟體需完全無程式錯誤，只要求該軟體沒有嚴重減損其實質使用之程式錯誤。</w:t>
      </w:r>
    </w:p>
    <w:p w:rsidR="00363DA5" w:rsidRPr="00363DA5" w:rsidRDefault="00363DA5" w:rsidP="00363DA5">
      <w:pPr>
        <w:pStyle w:val="ListParagraph"/>
        <w:numPr>
          <w:ilvl w:val="0"/>
          <w:numId w:val="8"/>
        </w:numPr>
        <w:ind w:left="1440"/>
        <w:contextualSpacing w:val="0"/>
        <w:rPr>
          <w:rFonts w:eastAsia="PMingLiU"/>
        </w:rPr>
      </w:pPr>
      <w:r w:rsidRPr="00363DA5">
        <w:rPr>
          <w:rFonts w:eastAsia="PMingLiU"/>
          <w:b/>
          <w:bCs/>
        </w:rPr>
        <w:t>就任何瑕疵提供書面通知的義務。</w:t>
      </w:r>
      <w:r w:rsidRPr="00363DA5">
        <w:rPr>
          <w:rFonts w:eastAsia="PMingLiU"/>
        </w:rPr>
        <w:t>如果</w:t>
      </w:r>
      <w:r w:rsidRPr="00363DA5">
        <w:rPr>
          <w:rFonts w:eastAsia="PMingLiU"/>
        </w:rPr>
        <w:t xml:space="preserve"> Microsoft </w:t>
      </w:r>
      <w:r w:rsidRPr="00363DA5">
        <w:rPr>
          <w:rFonts w:eastAsia="PMingLiU"/>
        </w:rPr>
        <w:t>必須提供者為目前仍需要製造之動產，客戶得對</w:t>
      </w:r>
      <w:r w:rsidRPr="00363DA5">
        <w:rPr>
          <w:rFonts w:eastAsia="PMingLiU"/>
        </w:rPr>
        <w:t xml:space="preserve"> Microsoft </w:t>
      </w:r>
      <w:r w:rsidRPr="00363DA5">
        <w:rPr>
          <w:rFonts w:eastAsia="PMingLiU"/>
        </w:rPr>
        <w:t>提出索賠，前提是客戶已適當遵守義務，依據奧地利商法</w:t>
      </w:r>
      <w:r w:rsidRPr="00363DA5">
        <w:rPr>
          <w:rFonts w:eastAsia="PMingLiU"/>
        </w:rPr>
        <w:t xml:space="preserve"> (UGB) § 377 </w:t>
      </w:r>
      <w:r w:rsidRPr="00363DA5">
        <w:rPr>
          <w:rFonts w:eastAsia="PMingLiU"/>
        </w:rPr>
        <w:t>規定，通知</w:t>
      </w:r>
      <w:r w:rsidRPr="00363DA5">
        <w:rPr>
          <w:rFonts w:eastAsia="PMingLiU"/>
        </w:rPr>
        <w:t xml:space="preserve"> Microsoft </w:t>
      </w:r>
      <w:r w:rsidRPr="00363DA5">
        <w:rPr>
          <w:rFonts w:eastAsia="PMingLiU"/>
        </w:rPr>
        <w:t>所有瑕疵。客戶必須立即依據奧地利商法</w:t>
      </w:r>
      <w:r w:rsidRPr="00363DA5">
        <w:rPr>
          <w:rFonts w:eastAsia="PMingLiU"/>
        </w:rPr>
        <w:t xml:space="preserve"> (UGB) § 377 </w:t>
      </w:r>
      <w:r w:rsidRPr="00363DA5">
        <w:rPr>
          <w:rFonts w:eastAsia="PMingLiU"/>
        </w:rPr>
        <w:t>規定，提供</w:t>
      </w:r>
      <w:r w:rsidRPr="00363DA5">
        <w:rPr>
          <w:rFonts w:eastAsia="PMingLiU"/>
        </w:rPr>
        <w:t xml:space="preserve"> Microsoft </w:t>
      </w:r>
      <w:r w:rsidRPr="00363DA5">
        <w:rPr>
          <w:rFonts w:eastAsia="PMingLiU"/>
        </w:rPr>
        <w:t>書面通知，並載明客戶在檢查時發現之任何明顯瑕疵，但不得遲於交貨後兩星期。客戶必須在發現任何隱藏瑕疵時，立即以書面方式通知</w:t>
      </w:r>
      <w:r w:rsidRPr="00363DA5">
        <w:rPr>
          <w:rFonts w:eastAsia="PMingLiU"/>
        </w:rPr>
        <w:t xml:space="preserve"> Microsoft </w:t>
      </w:r>
      <w:r w:rsidRPr="00363DA5">
        <w:rPr>
          <w:rFonts w:eastAsia="PMingLiU"/>
        </w:rPr>
        <w:t>此等情事。</w:t>
      </w:r>
    </w:p>
    <w:p w:rsidR="00363DA5" w:rsidRPr="00363DA5" w:rsidRDefault="00363DA5" w:rsidP="00363DA5">
      <w:pPr>
        <w:pStyle w:val="ListParagraph"/>
        <w:numPr>
          <w:ilvl w:val="0"/>
          <w:numId w:val="8"/>
        </w:numPr>
        <w:ind w:left="1440"/>
        <w:contextualSpacing w:val="0"/>
        <w:rPr>
          <w:rFonts w:eastAsia="PMingLiU"/>
        </w:rPr>
      </w:pPr>
      <w:r w:rsidRPr="00363DA5">
        <w:rPr>
          <w:rFonts w:eastAsia="PMingLiU"/>
          <w:b/>
          <w:bCs/>
        </w:rPr>
        <w:t>對不在有限瑕疵擔保責任範圍之瑕疵的補償。</w:t>
      </w:r>
      <w:r w:rsidRPr="00363DA5">
        <w:rPr>
          <w:rFonts w:eastAsia="PMingLiU"/>
        </w:rPr>
        <w:t>如果</w:t>
      </w:r>
      <w:r w:rsidRPr="00363DA5">
        <w:rPr>
          <w:rFonts w:eastAsia="PMingLiU"/>
        </w:rPr>
        <w:t xml:space="preserve"> Microsoft </w:t>
      </w:r>
      <w:r w:rsidRPr="00363DA5">
        <w:rPr>
          <w:rFonts w:eastAsia="PMingLiU"/>
        </w:rPr>
        <w:t>證明並無</w:t>
      </w:r>
      <w:r w:rsidRPr="00363DA5">
        <w:rPr>
          <w:rFonts w:eastAsia="PMingLiU"/>
        </w:rPr>
        <w:t xml:space="preserve"> Microsoft </w:t>
      </w:r>
      <w:r w:rsidRPr="00363DA5">
        <w:rPr>
          <w:rFonts w:eastAsia="PMingLiU"/>
        </w:rPr>
        <w:t>基於本節規定須負責之瑕疵存在，</w:t>
      </w:r>
      <w:r w:rsidRPr="00363DA5">
        <w:rPr>
          <w:rFonts w:eastAsia="PMingLiU"/>
        </w:rPr>
        <w:t xml:space="preserve">Microsoft </w:t>
      </w:r>
      <w:r w:rsidRPr="00363DA5">
        <w:rPr>
          <w:rFonts w:eastAsia="PMingLiU"/>
        </w:rPr>
        <w:t>將有權依據</w:t>
      </w:r>
      <w:r w:rsidRPr="00363DA5">
        <w:rPr>
          <w:rFonts w:eastAsia="PMingLiU"/>
        </w:rPr>
        <w:t xml:space="preserve"> Microsoft </w:t>
      </w:r>
      <w:r w:rsidRPr="00363DA5">
        <w:rPr>
          <w:rFonts w:eastAsia="PMingLiU"/>
        </w:rPr>
        <w:t>之標準費率，要求補償</w:t>
      </w:r>
      <w:r w:rsidRPr="00363DA5">
        <w:rPr>
          <w:rFonts w:eastAsia="PMingLiU"/>
        </w:rPr>
        <w:t xml:space="preserve"> Microsoft </w:t>
      </w:r>
      <w:r w:rsidRPr="00363DA5">
        <w:rPr>
          <w:rFonts w:eastAsia="PMingLiU"/>
        </w:rPr>
        <w:t>因致力於救濟努力而產生之費用。</w:t>
      </w:r>
    </w:p>
    <w:p w:rsidR="00363DA5" w:rsidRPr="00363DA5" w:rsidRDefault="00363DA5" w:rsidP="00363DA5">
      <w:pPr>
        <w:pStyle w:val="ListParagraph"/>
        <w:numPr>
          <w:ilvl w:val="0"/>
          <w:numId w:val="8"/>
        </w:numPr>
        <w:spacing w:after="240"/>
        <w:ind w:left="1440"/>
        <w:contextualSpacing w:val="0"/>
        <w:rPr>
          <w:rFonts w:eastAsia="PMingLiU"/>
        </w:rPr>
      </w:pPr>
      <w:r w:rsidRPr="00363DA5">
        <w:rPr>
          <w:rFonts w:eastAsia="PMingLiU"/>
          <w:b/>
          <w:bCs/>
        </w:rPr>
        <w:t>不提供因更改所造成瑕疵之瑕疵擔保。</w:t>
      </w:r>
      <w:r w:rsidRPr="00363DA5">
        <w:rPr>
          <w:rFonts w:eastAsia="PMingLiU"/>
        </w:rPr>
        <w:t>客戶不得依本節規定，就客戶或第三人在未經</w:t>
      </w:r>
      <w:r w:rsidRPr="00363DA5">
        <w:rPr>
          <w:rFonts w:eastAsia="PMingLiU"/>
        </w:rPr>
        <w:t xml:space="preserve"> Microsoft </w:t>
      </w:r>
      <w:r w:rsidRPr="00363DA5">
        <w:rPr>
          <w:rFonts w:eastAsia="PMingLiU"/>
        </w:rPr>
        <w:t>同意情況下更改目前仍需要製造之動產或工作履行進行索賠，除非客戶證明該項瑕疵成因並非該更改動作。</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以下列文字取代「專業服務之責任限制」一節：</w:t>
            </w:r>
          </w:p>
        </w:tc>
      </w:tr>
    </w:tbl>
    <w:p w:rsidR="00363DA5" w:rsidRPr="00363DA5" w:rsidRDefault="00363DA5" w:rsidP="00363DA5">
      <w:pPr>
        <w:ind w:left="1080" w:hanging="360"/>
        <w:rPr>
          <w:rFonts w:eastAsia="PMingLiU"/>
        </w:rPr>
      </w:pPr>
      <w:r w:rsidRPr="00363DA5">
        <w:rPr>
          <w:rFonts w:eastAsia="PMingLiU"/>
          <w:b/>
          <w:bCs/>
        </w:rPr>
        <w:t>e.</w:t>
      </w:r>
      <w:r w:rsidRPr="00363DA5">
        <w:rPr>
          <w:rFonts w:eastAsia="PMingLiU"/>
          <w:b/>
          <w:bCs/>
        </w:rPr>
        <w:tab/>
      </w:r>
      <w:r w:rsidRPr="00363DA5">
        <w:rPr>
          <w:rFonts w:eastAsia="PMingLiU"/>
          <w:b/>
          <w:bCs/>
        </w:rPr>
        <w:t>專業服務之責任限制。</w:t>
      </w:r>
      <w:r w:rsidRPr="00363DA5">
        <w:rPr>
          <w:rFonts w:eastAsia="PMingLiU"/>
        </w:rPr>
        <w:t>無論損害發生原因是因違約、瑕疵或違法行為而產生，</w:t>
      </w:r>
      <w:r w:rsidRPr="00363DA5">
        <w:rPr>
          <w:rFonts w:eastAsia="PMingLiU"/>
        </w:rPr>
        <w:t xml:space="preserve">Microsoft </w:t>
      </w:r>
      <w:r w:rsidRPr="00363DA5">
        <w:rPr>
          <w:rFonts w:eastAsia="PMingLiU"/>
        </w:rPr>
        <w:t>對任何因履行專業服務相關之損害賠償之責任應限制如下：</w:t>
      </w:r>
    </w:p>
    <w:p w:rsidR="00363DA5" w:rsidRPr="00363DA5" w:rsidRDefault="00363DA5" w:rsidP="00363DA5">
      <w:pPr>
        <w:pStyle w:val="ListParagraph"/>
        <w:numPr>
          <w:ilvl w:val="0"/>
          <w:numId w:val="14"/>
        </w:numPr>
        <w:ind w:left="1440"/>
        <w:contextualSpacing w:val="0"/>
        <w:rPr>
          <w:rFonts w:eastAsia="PMingLiU"/>
        </w:rPr>
      </w:pPr>
      <w:r w:rsidRPr="00363DA5">
        <w:rPr>
          <w:rFonts w:eastAsia="PMingLiU"/>
          <w:b/>
          <w:bCs/>
        </w:rPr>
        <w:t>對於故意、「嚴重」重大過失、產品賠償責任、惡意不告知和基於生命、身體或健康損害而提出之索賠的賠償責任。</w:t>
      </w:r>
      <w:r w:rsidRPr="00363DA5">
        <w:rPr>
          <w:rFonts w:eastAsia="PMingLiU"/>
        </w:rPr>
        <w:t>對於行為係屬故意或</w:t>
      </w:r>
      <w:r w:rsidRPr="00363DA5">
        <w:rPr>
          <w:rFonts w:eastAsia="PMingLiU"/>
          <w:bCs/>
        </w:rPr>
        <w:t>「嚴重」重大過失</w:t>
      </w:r>
      <w:r w:rsidRPr="00363DA5">
        <w:rPr>
          <w:rFonts w:eastAsia="PMingLiU"/>
        </w:rPr>
        <w:t>、依「產品責任法」</w:t>
      </w:r>
      <w:r w:rsidRPr="00363DA5">
        <w:rPr>
          <w:rFonts w:eastAsia="PMingLiU"/>
        </w:rPr>
        <w:t xml:space="preserve">(Product Liability Act) </w:t>
      </w:r>
      <w:r w:rsidRPr="00363DA5">
        <w:rPr>
          <w:rFonts w:eastAsia="PMingLiU"/>
        </w:rPr>
        <w:t>之主張、惡意不告知之瑕疵，以及基於生命、身體或健康之損害所提出之索賠，</w:t>
      </w:r>
      <w:r w:rsidRPr="00363DA5">
        <w:rPr>
          <w:rFonts w:eastAsia="PMingLiU"/>
        </w:rPr>
        <w:t xml:space="preserve">Microsoft </w:t>
      </w:r>
      <w:r w:rsidRPr="00363DA5">
        <w:rPr>
          <w:rFonts w:eastAsia="PMingLiU"/>
        </w:rPr>
        <w:t>之賠償責任將依照成文法之規定而定之。</w:t>
      </w:r>
    </w:p>
    <w:p w:rsidR="00363DA5" w:rsidRPr="00363DA5" w:rsidRDefault="00363DA5" w:rsidP="00363DA5">
      <w:pPr>
        <w:pStyle w:val="ListParagraph"/>
        <w:numPr>
          <w:ilvl w:val="0"/>
          <w:numId w:val="14"/>
        </w:numPr>
        <w:ind w:left="1440"/>
        <w:contextualSpacing w:val="0"/>
        <w:rPr>
          <w:rFonts w:eastAsia="PMingLiU"/>
        </w:rPr>
      </w:pPr>
      <w:r w:rsidRPr="00363DA5">
        <w:rPr>
          <w:rFonts w:eastAsia="PMingLiU"/>
          <w:b/>
          <w:bCs/>
        </w:rPr>
        <w:t>在「純粹」的重大過失情況下之限制。</w:t>
      </w:r>
      <w:r w:rsidRPr="00363DA5">
        <w:rPr>
          <w:rFonts w:eastAsia="PMingLiU"/>
        </w:rPr>
        <w:t>如因「純粹」的重大過失而產生之責任，</w:t>
      </w:r>
      <w:r w:rsidRPr="00363DA5">
        <w:rPr>
          <w:rFonts w:eastAsia="PMingLiU"/>
        </w:rPr>
        <w:t xml:space="preserve">Microsoft </w:t>
      </w:r>
      <w:r w:rsidRPr="00363DA5">
        <w:rPr>
          <w:rFonts w:eastAsia="PMingLiU"/>
        </w:rPr>
        <w:t>的責任應限於典型可預見損害之補償；但不得超過客戶對未適當履行之專業服務所給付之對價，或於涉及多項專業服務時的對價總金額。如果是免費提供給客戶之專業服務，</w:t>
      </w:r>
      <w:r w:rsidRPr="00363DA5">
        <w:rPr>
          <w:rFonts w:eastAsia="PMingLiU"/>
        </w:rPr>
        <w:t xml:space="preserve">Microsoft </w:t>
      </w:r>
      <w:r w:rsidRPr="00363DA5">
        <w:rPr>
          <w:rFonts w:eastAsia="PMingLiU"/>
        </w:rPr>
        <w:t>對客戶的全部責任不得超過</w:t>
      </w:r>
      <w:r w:rsidRPr="00363DA5">
        <w:rPr>
          <w:rFonts w:eastAsia="PMingLiU"/>
        </w:rPr>
        <w:t xml:space="preserve"> 5000 </w:t>
      </w:r>
      <w:r w:rsidRPr="00363DA5">
        <w:rPr>
          <w:rFonts w:eastAsia="PMingLiU"/>
        </w:rPr>
        <w:t>美元，或以其當地貨幣所計之等值金額。</w:t>
      </w:r>
    </w:p>
    <w:p w:rsidR="00363DA5" w:rsidRPr="00363DA5" w:rsidRDefault="00363DA5" w:rsidP="00363DA5">
      <w:pPr>
        <w:ind w:left="1440"/>
        <w:rPr>
          <w:rFonts w:eastAsia="PMingLiU"/>
        </w:rPr>
      </w:pPr>
      <w:r w:rsidRPr="00363DA5">
        <w:rPr>
          <w:rFonts w:eastAsia="PMingLiU"/>
        </w:rPr>
        <w:t>如果是「純粹」的重大過失，無論在任何情況下，對於由服務說明清單、服務交付項目、修正程式、產品或任何其他資料或資訊直接產生或因與其關聯而產生之附隨性損失或衍生性損害</w:t>
      </w:r>
      <w:r w:rsidRPr="00363DA5">
        <w:rPr>
          <w:rFonts w:eastAsia="PMingLiU"/>
        </w:rPr>
        <w:t xml:space="preserve"> (</w:t>
      </w:r>
      <w:r w:rsidRPr="00363DA5">
        <w:rPr>
          <w:rFonts w:eastAsia="PMingLiU"/>
        </w:rPr>
        <w:t>包括但不限於預期利潤損失、商譽減損、資料損失、因營業中斷所造成之損失或類似損失</w:t>
      </w:r>
      <w:r w:rsidRPr="00363DA5">
        <w:rPr>
          <w:rFonts w:eastAsia="PMingLiU"/>
        </w:rPr>
        <w:t>)</w:t>
      </w:r>
      <w:r w:rsidRPr="00363DA5">
        <w:rPr>
          <w:rFonts w:eastAsia="PMingLiU"/>
        </w:rPr>
        <w:t>，</w:t>
      </w:r>
      <w:r w:rsidRPr="00363DA5">
        <w:rPr>
          <w:rFonts w:eastAsia="PMingLiU"/>
        </w:rPr>
        <w:t xml:space="preserve">Microsoft </w:t>
      </w:r>
      <w:r w:rsidRPr="00363DA5">
        <w:rPr>
          <w:rFonts w:eastAsia="PMingLiU"/>
        </w:rPr>
        <w:t>均不負任何責任。</w:t>
      </w:r>
    </w:p>
    <w:p w:rsidR="00363DA5" w:rsidRPr="00363DA5" w:rsidRDefault="00363DA5" w:rsidP="00363DA5">
      <w:pPr>
        <w:pStyle w:val="ListParagraph"/>
        <w:numPr>
          <w:ilvl w:val="0"/>
          <w:numId w:val="14"/>
        </w:numPr>
        <w:ind w:left="1440"/>
        <w:contextualSpacing w:val="0"/>
        <w:rPr>
          <w:rFonts w:eastAsia="PMingLiU"/>
        </w:rPr>
      </w:pPr>
      <w:r w:rsidRPr="00363DA5">
        <w:rPr>
          <w:rFonts w:eastAsia="PMingLiU"/>
          <w:b/>
          <w:bCs/>
        </w:rPr>
        <w:t>故意或重大過失之證明。</w:t>
      </w:r>
      <w:r w:rsidRPr="00363DA5">
        <w:rPr>
          <w:rFonts w:eastAsia="PMingLiU"/>
        </w:rPr>
        <w:t>客戶必須證明故意或重大過失之存在。</w:t>
      </w:r>
    </w:p>
    <w:p w:rsidR="00363DA5" w:rsidRPr="00363DA5" w:rsidRDefault="00363DA5" w:rsidP="00363DA5">
      <w:pPr>
        <w:pStyle w:val="ListParagraph"/>
        <w:numPr>
          <w:ilvl w:val="0"/>
          <w:numId w:val="14"/>
        </w:numPr>
        <w:ind w:left="1440"/>
        <w:contextualSpacing w:val="0"/>
        <w:rPr>
          <w:rFonts w:eastAsia="PMingLiU"/>
        </w:rPr>
      </w:pPr>
      <w:r w:rsidRPr="00363DA5">
        <w:rPr>
          <w:rFonts w:eastAsia="PMingLiU"/>
          <w:b/>
          <w:bCs/>
        </w:rPr>
        <w:t>在輕微過失情況下之限制。</w:t>
      </w:r>
      <w:r w:rsidRPr="00363DA5">
        <w:rPr>
          <w:rFonts w:eastAsia="PMingLiU"/>
        </w:rPr>
        <w:t xml:space="preserve">Microsoft </w:t>
      </w:r>
      <w:r w:rsidRPr="00363DA5">
        <w:rPr>
          <w:rFonts w:eastAsia="PMingLiU"/>
        </w:rPr>
        <w:t>就輕微過失之賠償責任已排除。</w:t>
      </w:r>
    </w:p>
    <w:p w:rsidR="00363DA5" w:rsidRPr="00363DA5" w:rsidRDefault="00363DA5" w:rsidP="00363DA5">
      <w:pPr>
        <w:pStyle w:val="ListParagraph"/>
        <w:numPr>
          <w:ilvl w:val="0"/>
          <w:numId w:val="14"/>
        </w:numPr>
        <w:ind w:left="1440"/>
        <w:contextualSpacing w:val="0"/>
        <w:rPr>
          <w:rFonts w:eastAsia="PMingLiU"/>
        </w:rPr>
      </w:pPr>
      <w:r w:rsidRPr="00363DA5">
        <w:rPr>
          <w:rFonts w:eastAsia="PMingLiU"/>
          <w:b/>
          <w:bCs/>
        </w:rPr>
        <w:lastRenderedPageBreak/>
        <w:t>對資料損失和復原成本之賠償責任。</w:t>
      </w:r>
      <w:r w:rsidRPr="00363DA5">
        <w:rPr>
          <w:rFonts w:eastAsia="PMingLiU"/>
        </w:rPr>
        <w:t>客戶有義務在</w:t>
      </w:r>
      <w:r w:rsidRPr="00363DA5">
        <w:rPr>
          <w:rFonts w:eastAsia="PMingLiU"/>
        </w:rPr>
        <w:t xml:space="preserve"> Microsoft </w:t>
      </w:r>
      <w:r w:rsidRPr="00363DA5">
        <w:rPr>
          <w:rFonts w:eastAsia="PMingLiU"/>
        </w:rPr>
        <w:t>履行服務之前，自行保護任何資料和程式。對於資料或程式之損失、或是資料或程式之復原成本，此等在充分善盡義務後必可避免之損失情形，</w:t>
      </w:r>
      <w:r w:rsidRPr="00363DA5">
        <w:rPr>
          <w:rFonts w:eastAsia="PMingLiU"/>
        </w:rPr>
        <w:t xml:space="preserve">Microsoft </w:t>
      </w:r>
      <w:r w:rsidRPr="00363DA5">
        <w:rPr>
          <w:rFonts w:eastAsia="PMingLiU"/>
        </w:rPr>
        <w:t>均不負任何責任。此外，</w:t>
      </w:r>
      <w:r w:rsidRPr="00363DA5">
        <w:rPr>
          <w:rFonts w:eastAsia="PMingLiU"/>
        </w:rPr>
        <w:t xml:space="preserve">Microsoft </w:t>
      </w:r>
      <w:r w:rsidRPr="00363DA5">
        <w:rPr>
          <w:rFonts w:eastAsia="PMingLiU"/>
        </w:rPr>
        <w:t>會以標準軟體未遭更改或修改為前提供應服務，除非客戶在</w:t>
      </w:r>
      <w:r w:rsidRPr="00363DA5">
        <w:rPr>
          <w:rFonts w:eastAsia="PMingLiU"/>
        </w:rPr>
        <w:t xml:space="preserve"> Microsoft </w:t>
      </w:r>
      <w:r w:rsidRPr="00363DA5">
        <w:rPr>
          <w:rFonts w:eastAsia="PMingLiU"/>
        </w:rPr>
        <w:t>履行服務之前，以書面方式詳細載明該等更改或修改。</w:t>
      </w:r>
    </w:p>
    <w:p w:rsidR="00363DA5" w:rsidRPr="00363DA5" w:rsidRDefault="00363DA5" w:rsidP="00363DA5">
      <w:pPr>
        <w:pStyle w:val="ListParagraph"/>
        <w:numPr>
          <w:ilvl w:val="0"/>
          <w:numId w:val="14"/>
        </w:numPr>
        <w:ind w:left="1440"/>
        <w:contextualSpacing w:val="0"/>
        <w:rPr>
          <w:rFonts w:eastAsia="PMingLiU"/>
        </w:rPr>
      </w:pPr>
      <w:r w:rsidRPr="00363DA5">
        <w:rPr>
          <w:rFonts w:eastAsia="PMingLiU"/>
          <w:b/>
          <w:bCs/>
        </w:rPr>
        <w:t>賠償責任之有限期間。</w:t>
      </w:r>
      <w:r w:rsidRPr="00363DA5">
        <w:rPr>
          <w:rFonts w:eastAsia="PMingLiU"/>
        </w:rPr>
        <w:t>任何因瑕疵產生之損害的索賠，將於一年後失其效力。就工作成果，其時效將自接受日</w:t>
      </w:r>
      <w:r w:rsidRPr="00363DA5">
        <w:rPr>
          <w:rFonts w:eastAsia="PMingLiU"/>
        </w:rPr>
        <w:t xml:space="preserve"> (Abnahme) </w:t>
      </w:r>
      <w:r w:rsidRPr="00363DA5">
        <w:rPr>
          <w:rFonts w:eastAsia="PMingLiU"/>
        </w:rPr>
        <w:t>起算。</w:t>
      </w:r>
    </w:p>
    <w:p w:rsidR="00363DA5" w:rsidRPr="00363DA5" w:rsidRDefault="00363DA5" w:rsidP="00363DA5">
      <w:pPr>
        <w:ind w:left="1440"/>
        <w:rPr>
          <w:rFonts w:eastAsia="PMingLiU"/>
        </w:rPr>
      </w:pPr>
      <w:r w:rsidRPr="00363DA5">
        <w:rPr>
          <w:rFonts w:eastAsia="PMingLiU"/>
        </w:rPr>
        <w:t>任何其他對</w:t>
      </w:r>
      <w:r w:rsidRPr="00363DA5">
        <w:rPr>
          <w:rFonts w:eastAsia="PMingLiU"/>
        </w:rPr>
        <w:t xml:space="preserve"> Microsoft </w:t>
      </w:r>
      <w:r w:rsidRPr="00363DA5">
        <w:rPr>
          <w:rFonts w:eastAsia="PMingLiU"/>
        </w:rPr>
        <w:t>之損害索賠，將自事由發生日起，經兩年失其效力。</w:t>
      </w:r>
    </w:p>
    <w:p w:rsidR="00363DA5" w:rsidRPr="00363DA5" w:rsidRDefault="00363DA5" w:rsidP="00363DA5">
      <w:pPr>
        <w:ind w:left="1440"/>
        <w:rPr>
          <w:rFonts w:eastAsia="PMingLiU"/>
        </w:rPr>
      </w:pPr>
      <w:r w:rsidRPr="00363DA5">
        <w:rPr>
          <w:rFonts w:eastAsia="PMingLiU"/>
        </w:rPr>
        <w:t>本款「賠償責任之有限期間」所包含之條款，不適用於前述「對於故意、『嚴重』重大過失、產品賠償責任、惡意不告知和基於生命、身體或健康損害而提出之索賠的賠償責任」款所規範的情形。前述情形應適用成文法。</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加拿大</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以下列文字取代「</w:t>
            </w:r>
            <w:r w:rsidRPr="00363DA5">
              <w:rPr>
                <w:rFonts w:eastAsia="PMingLiU"/>
                <w:b/>
              </w:rPr>
              <w:t>專業服務之準據法及爭端解決</w:t>
            </w:r>
            <w:r w:rsidRPr="00363DA5">
              <w:rPr>
                <w:rFonts w:eastAsia="PMingLiU"/>
                <w:b/>
                <w:bCs/>
              </w:rPr>
              <w:t>」一節：</w:t>
            </w:r>
          </w:p>
        </w:tc>
      </w:tr>
    </w:tbl>
    <w:p w:rsidR="00363DA5" w:rsidRPr="00363DA5" w:rsidRDefault="00363DA5" w:rsidP="00363DA5">
      <w:pPr>
        <w:pStyle w:val="ListParagraph"/>
        <w:numPr>
          <w:ilvl w:val="0"/>
          <w:numId w:val="6"/>
        </w:numPr>
        <w:ind w:left="1080"/>
        <w:rPr>
          <w:rFonts w:eastAsia="PMingLiU"/>
        </w:rPr>
      </w:pPr>
      <w:r w:rsidRPr="00363DA5">
        <w:rPr>
          <w:rFonts w:eastAsia="PMingLiU"/>
          <w:b/>
        </w:rPr>
        <w:t>專業服務之準據法及爭端解決。</w:t>
      </w:r>
      <w:r w:rsidRPr="00363DA5">
        <w:rPr>
          <w:rFonts w:eastAsia="PMingLiU"/>
        </w:rPr>
        <w:t>每項服務說明清單的條款將受提供該專業服務之</w:t>
      </w:r>
      <w:r w:rsidRPr="00363DA5">
        <w:rPr>
          <w:rFonts w:eastAsia="PMingLiU"/>
        </w:rPr>
        <w:t xml:space="preserve"> Microsoft </w:t>
      </w:r>
      <w:r w:rsidRPr="00363DA5">
        <w:rPr>
          <w:rFonts w:eastAsia="PMingLiU"/>
        </w:rPr>
        <w:t>關係企業其總部所在地之管轄法律規範，並依照其規定解釋。如客戶因執行</w:t>
      </w:r>
      <w:r w:rsidRPr="00363DA5">
        <w:rPr>
          <w:rFonts w:eastAsia="PMingLiU"/>
          <w:color w:val="000000" w:themeColor="text1"/>
        </w:rPr>
        <w:t>服務說明清單而提起訴訟時，則法庭地將是提供服務之</w:t>
      </w:r>
      <w:r w:rsidRPr="00363DA5">
        <w:rPr>
          <w:rFonts w:eastAsia="PMingLiU"/>
          <w:color w:val="000000" w:themeColor="text1"/>
        </w:rPr>
        <w:t xml:space="preserve"> Microsoft </w:t>
      </w:r>
      <w:r w:rsidRPr="00363DA5">
        <w:rPr>
          <w:rFonts w:eastAsia="PMingLiU"/>
          <w:color w:val="000000" w:themeColor="text1"/>
        </w:rPr>
        <w:t>關係企業公司總部的所在地</w:t>
      </w:r>
      <w:r w:rsidRPr="00363DA5">
        <w:rPr>
          <w:rFonts w:eastAsia="PMingLiU"/>
        </w:rPr>
        <w:t>。</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捷克共和國</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在「專業服務瑕疵擔保」一節中新增下列內容：</w:t>
            </w:r>
          </w:p>
        </w:tc>
      </w:tr>
    </w:tbl>
    <w:p w:rsidR="00363DA5" w:rsidRPr="00363DA5" w:rsidRDefault="00363DA5" w:rsidP="00363DA5">
      <w:pPr>
        <w:spacing w:after="240"/>
        <w:ind w:left="1440" w:hanging="360"/>
        <w:rPr>
          <w:rFonts w:eastAsia="PMingLiU"/>
        </w:rPr>
      </w:pPr>
      <w:r w:rsidRPr="00363DA5">
        <w:rPr>
          <w:rFonts w:eastAsia="PMingLiU"/>
          <w:b/>
        </w:rPr>
        <w:t>(i)</w:t>
      </w:r>
      <w:r w:rsidRPr="00363DA5">
        <w:rPr>
          <w:rFonts w:eastAsia="PMingLiU"/>
          <w:b/>
        </w:rPr>
        <w:tab/>
      </w:r>
      <w:r w:rsidRPr="00363DA5">
        <w:rPr>
          <w:rFonts w:eastAsia="PMingLiU"/>
          <w:b/>
        </w:rPr>
        <w:t>服務交付項目。</w:t>
      </w:r>
      <w:r w:rsidRPr="00363DA5">
        <w:rPr>
          <w:rFonts w:eastAsia="PMingLiU"/>
        </w:rPr>
        <w:t xml:space="preserve">Microsoft </w:t>
      </w:r>
      <w:r w:rsidRPr="00363DA5">
        <w:rPr>
          <w:rFonts w:eastAsia="PMingLiU"/>
        </w:rPr>
        <w:t>的服務交付項目是依現今最新科技知識所發展之著作。</w:t>
      </w:r>
      <w:r w:rsidRPr="00363DA5">
        <w:rPr>
          <w:rFonts w:eastAsia="PMingLiU"/>
        </w:rPr>
        <w:t xml:space="preserve">Microsoft </w:t>
      </w:r>
      <w:r w:rsidRPr="00363DA5">
        <w:rPr>
          <w:rFonts w:eastAsia="PMingLiU"/>
        </w:rPr>
        <w:t>明示告知客戶，依現今科技狀態，不可能發展出毫無技術瑕疵之複雜軟體，且該類瑕疵可能在未來發生。</w:t>
      </w:r>
      <w:r w:rsidRPr="00363DA5">
        <w:rPr>
          <w:rFonts w:eastAsia="PMingLiU"/>
        </w:rPr>
        <w:t xml:space="preserve">Microsoft </w:t>
      </w:r>
      <w:r w:rsidRPr="00363DA5">
        <w:rPr>
          <w:rFonts w:eastAsia="PMingLiU"/>
        </w:rPr>
        <w:t>提供之軟體不要求完全無程式錯誤，但是要求實質執行符合</w:t>
      </w:r>
      <w:r w:rsidRPr="00363DA5">
        <w:rPr>
          <w:rFonts w:eastAsia="PMingLiU"/>
        </w:rPr>
        <w:t xml:space="preserve"> Microsoft </w:t>
      </w:r>
      <w:r w:rsidRPr="00363DA5">
        <w:rPr>
          <w:rFonts w:eastAsia="PMingLiU"/>
        </w:rPr>
        <w:t>的使用者文件，或是在無使用者文件時，必須符合相關的服務說明清單或是業界標準。</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德國</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以下列內容取代「專業服務瑕疵擔保」一節：</w:t>
            </w:r>
          </w:p>
        </w:tc>
      </w:tr>
    </w:tbl>
    <w:p w:rsidR="00363DA5" w:rsidRPr="00363DA5" w:rsidRDefault="00363DA5" w:rsidP="00363DA5">
      <w:pPr>
        <w:pStyle w:val="ListParagraph"/>
        <w:numPr>
          <w:ilvl w:val="0"/>
          <w:numId w:val="12"/>
        </w:numPr>
        <w:ind w:left="1080"/>
        <w:rPr>
          <w:rFonts w:eastAsia="PMingLiU"/>
        </w:rPr>
      </w:pPr>
      <w:r w:rsidRPr="00363DA5">
        <w:rPr>
          <w:rFonts w:eastAsia="PMingLiU"/>
        </w:rPr>
        <w:t>在</w:t>
      </w:r>
      <w:r w:rsidRPr="00363DA5">
        <w:rPr>
          <w:rFonts w:eastAsia="PMingLiU"/>
        </w:rPr>
        <w:t xml:space="preserve"> Microsoft </w:t>
      </w:r>
      <w:r w:rsidRPr="00363DA5">
        <w:rPr>
          <w:rFonts w:eastAsia="PMingLiU"/>
        </w:rPr>
        <w:t>之專業服務例外地被認為是工作履行</w:t>
      </w:r>
      <w:r w:rsidRPr="00363DA5">
        <w:rPr>
          <w:rFonts w:eastAsia="PMingLiU"/>
        </w:rPr>
        <w:t xml:space="preserve"> (Werkleistungen) </w:t>
      </w:r>
      <w:r w:rsidRPr="00363DA5">
        <w:rPr>
          <w:rFonts w:eastAsia="PMingLiU"/>
        </w:rPr>
        <w:t>時，下列條款將適用於因品質瑕疵或權利瑕疵所導致之索賠</w:t>
      </w:r>
      <w:r w:rsidRPr="00363DA5">
        <w:rPr>
          <w:rFonts w:eastAsia="PMingLiU"/>
        </w:rPr>
        <w:t xml:space="preserve"> (</w:t>
      </w:r>
      <w:r w:rsidRPr="00363DA5">
        <w:rPr>
          <w:rFonts w:eastAsia="PMingLiU"/>
        </w:rPr>
        <w:t>以下合稱「瑕疵」</w:t>
      </w:r>
      <w:r w:rsidRPr="00363DA5">
        <w:rPr>
          <w:rFonts w:eastAsia="PMingLiU"/>
        </w:rPr>
        <w:t>)</w:t>
      </w:r>
      <w:r w:rsidRPr="00363DA5">
        <w:rPr>
          <w:rFonts w:eastAsia="PMingLiU"/>
        </w:rPr>
        <w:t>，但不適用於因損害或費用補償所導致之索賠。「專業服務之責任限制」一節包含之條款應適用於因瑕疵而產生損害或費用之索賠。</w:t>
      </w:r>
    </w:p>
    <w:p w:rsidR="00363DA5" w:rsidRPr="00363DA5" w:rsidRDefault="00363DA5" w:rsidP="00363DA5">
      <w:pPr>
        <w:pStyle w:val="ListParagraph"/>
        <w:numPr>
          <w:ilvl w:val="0"/>
          <w:numId w:val="10"/>
        </w:numPr>
        <w:ind w:left="1440"/>
        <w:contextualSpacing w:val="0"/>
        <w:rPr>
          <w:rFonts w:eastAsia="PMingLiU"/>
        </w:rPr>
      </w:pPr>
      <w:r w:rsidRPr="00363DA5">
        <w:rPr>
          <w:rFonts w:eastAsia="PMingLiU"/>
        </w:rPr>
        <w:t>在惡意不告知瑕疵情況下</w:t>
      </w:r>
      <w:r w:rsidRPr="00363DA5">
        <w:rPr>
          <w:rFonts w:eastAsia="PMingLiU"/>
        </w:rPr>
        <w:t xml:space="preserve"> (arglistiges Verschweigen)</w:t>
      </w:r>
      <w:r w:rsidRPr="00363DA5">
        <w:rPr>
          <w:rFonts w:eastAsia="PMingLiU"/>
        </w:rPr>
        <w:t>，客戶之權利及其屆滿時效將僅由相關成文法決定。</w:t>
      </w:r>
    </w:p>
    <w:p w:rsidR="00363DA5" w:rsidRPr="00363DA5" w:rsidRDefault="00363DA5" w:rsidP="00363DA5">
      <w:pPr>
        <w:pStyle w:val="ListParagraph"/>
        <w:numPr>
          <w:ilvl w:val="0"/>
          <w:numId w:val="10"/>
        </w:numPr>
        <w:ind w:left="1440"/>
        <w:contextualSpacing w:val="0"/>
        <w:rPr>
          <w:rFonts w:eastAsia="PMingLiU"/>
        </w:rPr>
      </w:pPr>
      <w:r w:rsidRPr="00363DA5">
        <w:rPr>
          <w:rFonts w:eastAsia="PMingLiU"/>
        </w:rPr>
        <w:t xml:space="preserve">Microsoft </w:t>
      </w:r>
      <w:r w:rsidRPr="00363DA5">
        <w:rPr>
          <w:rFonts w:eastAsia="PMingLiU"/>
        </w:rPr>
        <w:t>對於基於下列情況之索賠不負擔責任：</w:t>
      </w:r>
      <w:r w:rsidRPr="00363DA5">
        <w:rPr>
          <w:rFonts w:eastAsia="PMingLiU"/>
        </w:rPr>
        <w:t xml:space="preserve">(1) </w:t>
      </w:r>
      <w:r w:rsidRPr="00363DA5">
        <w:rPr>
          <w:rFonts w:eastAsia="PMingLiU"/>
        </w:rPr>
        <w:t>客戶所提供之規格、程式碼或資料；</w:t>
      </w:r>
      <w:r w:rsidRPr="00363DA5">
        <w:rPr>
          <w:rFonts w:eastAsia="PMingLiU"/>
        </w:rPr>
        <w:t xml:space="preserve">(2) Microsoft </w:t>
      </w:r>
      <w:r w:rsidRPr="00363DA5">
        <w:rPr>
          <w:rFonts w:eastAsia="PMingLiU"/>
        </w:rPr>
        <w:t>因發生索賠情事而通知客戶中止使用服務交付項目後，客戶仍予以使用；</w:t>
      </w:r>
      <w:r w:rsidRPr="00363DA5">
        <w:rPr>
          <w:rFonts w:eastAsia="PMingLiU"/>
        </w:rPr>
        <w:t xml:space="preserve">(3) </w:t>
      </w:r>
      <w:r w:rsidRPr="00363DA5">
        <w:rPr>
          <w:rFonts w:eastAsia="PMingLiU"/>
        </w:rPr>
        <w:t>客戶將服務交付項目與非</w:t>
      </w:r>
      <w:r w:rsidRPr="00363DA5">
        <w:rPr>
          <w:rFonts w:eastAsia="PMingLiU"/>
        </w:rPr>
        <w:t xml:space="preserve"> Microsoft </w:t>
      </w:r>
      <w:r w:rsidRPr="00363DA5">
        <w:rPr>
          <w:rFonts w:eastAsia="PMingLiU"/>
        </w:rPr>
        <w:t>產品、資料或商業流程合併使用。</w:t>
      </w:r>
    </w:p>
    <w:p w:rsidR="00363DA5" w:rsidRPr="00363DA5" w:rsidRDefault="00363DA5" w:rsidP="00363DA5">
      <w:pPr>
        <w:pStyle w:val="ListParagraph"/>
        <w:numPr>
          <w:ilvl w:val="0"/>
          <w:numId w:val="10"/>
        </w:numPr>
        <w:ind w:left="1440"/>
        <w:contextualSpacing w:val="0"/>
        <w:rPr>
          <w:rFonts w:eastAsia="PMingLiU"/>
        </w:rPr>
      </w:pPr>
      <w:r w:rsidRPr="00363DA5">
        <w:rPr>
          <w:rFonts w:eastAsia="PMingLiU"/>
        </w:rPr>
        <w:t>針對客戶已於本節條款規定期限屆滿前通知</w:t>
      </w:r>
      <w:r w:rsidRPr="00363DA5">
        <w:rPr>
          <w:rFonts w:eastAsia="PMingLiU"/>
        </w:rPr>
        <w:t xml:space="preserve"> Microsoft </w:t>
      </w:r>
      <w:r w:rsidRPr="00363DA5">
        <w:rPr>
          <w:rFonts w:eastAsia="PMingLiU"/>
        </w:rPr>
        <w:t>之瑕疵，</w:t>
      </w:r>
      <w:r w:rsidRPr="00363DA5">
        <w:rPr>
          <w:rFonts w:eastAsia="PMingLiU"/>
        </w:rPr>
        <w:t xml:space="preserve">Microsoft </w:t>
      </w:r>
      <w:r w:rsidRPr="00363DA5">
        <w:rPr>
          <w:rFonts w:eastAsia="PMingLiU"/>
        </w:rPr>
        <w:t>將予以修正。如果客戶就嗣後履行</w:t>
      </w:r>
      <w:r w:rsidRPr="00363DA5">
        <w:rPr>
          <w:rFonts w:eastAsia="PMingLiU"/>
        </w:rPr>
        <w:t xml:space="preserve"> (Subsequent Performance) (Nacherfüllung) </w:t>
      </w:r>
      <w:r w:rsidRPr="00363DA5">
        <w:rPr>
          <w:rFonts w:eastAsia="PMingLiU"/>
        </w:rPr>
        <w:t>而對本公司提出索賠，</w:t>
      </w:r>
      <w:r w:rsidRPr="00363DA5">
        <w:rPr>
          <w:rFonts w:eastAsia="PMingLiU"/>
        </w:rPr>
        <w:t xml:space="preserve">Microsoft </w:t>
      </w:r>
      <w:r w:rsidRPr="00363DA5">
        <w:rPr>
          <w:rFonts w:eastAsia="PMingLiU"/>
        </w:rPr>
        <w:t>將有權利自行決定是否修正該瑕疵或供應全新不定產品，或如該瑕疵係存在於工作履行中，則製作一無瑕疵之新工作。客戶同意於</w:t>
      </w:r>
      <w:r w:rsidRPr="00363DA5">
        <w:rPr>
          <w:rFonts w:eastAsia="PMingLiU"/>
        </w:rPr>
        <w:t xml:space="preserve"> Microsoft </w:t>
      </w:r>
      <w:r w:rsidRPr="00363DA5">
        <w:rPr>
          <w:rFonts w:eastAsia="PMingLiU"/>
        </w:rPr>
        <w:t>之補正配合提供任何所需資訊和文件，並提供所有必要的合理協助。</w:t>
      </w:r>
    </w:p>
    <w:p w:rsidR="00363DA5" w:rsidRPr="00363DA5" w:rsidRDefault="00363DA5" w:rsidP="00363DA5">
      <w:pPr>
        <w:pStyle w:val="ListParagraph"/>
        <w:numPr>
          <w:ilvl w:val="0"/>
          <w:numId w:val="10"/>
        </w:numPr>
        <w:spacing w:after="240"/>
        <w:ind w:left="1440"/>
        <w:contextualSpacing w:val="0"/>
        <w:rPr>
          <w:rFonts w:eastAsia="PMingLiU"/>
        </w:rPr>
      </w:pPr>
      <w:r w:rsidRPr="00363DA5">
        <w:rPr>
          <w:rFonts w:eastAsia="PMingLiU"/>
        </w:rPr>
        <w:t>客戶依據本合約所取得之索賠權利，將於一年後失其效力。就所供應之目前仍需要製造之動產，其時效將於交貨日起算；就工作履行之情況，其時效將自接受日</w:t>
      </w:r>
      <w:r w:rsidRPr="00363DA5">
        <w:rPr>
          <w:rFonts w:eastAsia="PMingLiU"/>
        </w:rPr>
        <w:t xml:space="preserve"> (Abnahme) </w:t>
      </w:r>
      <w:r w:rsidRPr="00363DA5">
        <w:rPr>
          <w:rFonts w:eastAsia="PMingLiU"/>
        </w:rPr>
        <w:t>起算。</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以下列文字取代「專業服務之責任限制」一節：</w:t>
            </w:r>
          </w:p>
        </w:tc>
      </w:tr>
    </w:tbl>
    <w:p w:rsidR="00363DA5" w:rsidRPr="00363DA5" w:rsidRDefault="00363DA5" w:rsidP="00363DA5">
      <w:pPr>
        <w:ind w:left="1080" w:hanging="360"/>
        <w:rPr>
          <w:rFonts w:eastAsia="PMingLiU"/>
        </w:rPr>
      </w:pPr>
      <w:r w:rsidRPr="00363DA5">
        <w:rPr>
          <w:rFonts w:eastAsia="PMingLiU"/>
          <w:b/>
        </w:rPr>
        <w:t>e.</w:t>
      </w:r>
      <w:r w:rsidRPr="00363DA5">
        <w:rPr>
          <w:rFonts w:eastAsia="PMingLiU"/>
        </w:rPr>
        <w:tab/>
      </w:r>
      <w:r w:rsidRPr="00363DA5">
        <w:rPr>
          <w:rFonts w:eastAsia="PMingLiU"/>
        </w:rPr>
        <w:t>專業服務之責任限制。在某些情形下，客戶有權向</w:t>
      </w:r>
      <w:r w:rsidRPr="00363DA5">
        <w:rPr>
          <w:rFonts w:eastAsia="PMingLiU"/>
        </w:rPr>
        <w:t xml:space="preserve"> Microsoft </w:t>
      </w:r>
      <w:r w:rsidRPr="00363DA5">
        <w:rPr>
          <w:rFonts w:eastAsia="PMingLiU"/>
        </w:rPr>
        <w:t>主張損害賠償或無益費用</w:t>
      </w:r>
      <w:r w:rsidRPr="00363DA5">
        <w:rPr>
          <w:rFonts w:eastAsia="PMingLiU"/>
        </w:rPr>
        <w:t xml:space="preserve"> (Ersatz vergeblicher Aufwendungen) </w:t>
      </w:r>
      <w:r w:rsidRPr="00363DA5">
        <w:rPr>
          <w:rFonts w:eastAsia="PMingLiU"/>
        </w:rPr>
        <w:t>之補償。無論客戶索賠之法律基礎為何</w:t>
      </w:r>
      <w:r w:rsidRPr="00363DA5">
        <w:rPr>
          <w:rFonts w:eastAsia="PMingLiU"/>
        </w:rPr>
        <w:t xml:space="preserve"> (</w:t>
      </w:r>
      <w:r w:rsidRPr="00363DA5">
        <w:rPr>
          <w:rFonts w:eastAsia="PMingLiU"/>
        </w:rPr>
        <w:t>違約、瑕疵、侵權或其他</w:t>
      </w:r>
      <w:r w:rsidRPr="00363DA5">
        <w:rPr>
          <w:rFonts w:eastAsia="PMingLiU"/>
        </w:rPr>
        <w:t>)</w:t>
      </w:r>
      <w:r w:rsidRPr="00363DA5">
        <w:rPr>
          <w:rFonts w:eastAsia="PMingLiU"/>
        </w:rPr>
        <w:t>，</w:t>
      </w:r>
      <w:r w:rsidRPr="00363DA5">
        <w:rPr>
          <w:rFonts w:eastAsia="PMingLiU"/>
        </w:rPr>
        <w:t xml:space="preserve">Microsoft </w:t>
      </w:r>
      <w:r w:rsidRPr="00363DA5">
        <w:rPr>
          <w:rFonts w:eastAsia="PMingLiU"/>
        </w:rPr>
        <w:t>對任何及所有產生之損害之賠償責任限制如下：</w:t>
      </w:r>
    </w:p>
    <w:p w:rsidR="00363DA5" w:rsidRPr="00363DA5" w:rsidRDefault="00363DA5" w:rsidP="00363DA5">
      <w:pPr>
        <w:ind w:left="1440" w:hanging="360"/>
        <w:rPr>
          <w:rFonts w:eastAsia="PMingLiU"/>
        </w:rPr>
      </w:pPr>
      <w:r w:rsidRPr="00363DA5">
        <w:rPr>
          <w:rFonts w:eastAsia="PMingLiU"/>
          <w:b/>
          <w:bCs/>
        </w:rPr>
        <w:lastRenderedPageBreak/>
        <w:t>(i)</w:t>
      </w:r>
      <w:r w:rsidRPr="00363DA5">
        <w:rPr>
          <w:rFonts w:eastAsia="PMingLiU"/>
        </w:rPr>
        <w:tab/>
      </w:r>
      <w:r w:rsidRPr="00363DA5">
        <w:rPr>
          <w:rFonts w:eastAsia="PMingLiU"/>
        </w:rPr>
        <w:t>對於故意行為、依「德國產品責任法」</w:t>
      </w:r>
      <w:r w:rsidRPr="00363DA5">
        <w:rPr>
          <w:rFonts w:eastAsia="PMingLiU"/>
        </w:rPr>
        <w:t xml:space="preserve">(German Product Liability Act) </w:t>
      </w:r>
      <w:r w:rsidRPr="00363DA5">
        <w:rPr>
          <w:rFonts w:eastAsia="PMingLiU"/>
        </w:rPr>
        <w:t>提出之索賠、惡意不告知之瑕疵，以及基於生命、身體或健康損害所提出之索賠，</w:t>
      </w:r>
      <w:r w:rsidRPr="00363DA5">
        <w:rPr>
          <w:rFonts w:eastAsia="PMingLiU"/>
        </w:rPr>
        <w:t xml:space="preserve">Microsoft </w:t>
      </w:r>
      <w:r w:rsidRPr="00363DA5">
        <w:rPr>
          <w:rFonts w:eastAsia="PMingLiU"/>
        </w:rPr>
        <w:t>之賠償責任將僅依成文法決定。</w:t>
      </w:r>
    </w:p>
    <w:p w:rsidR="00363DA5" w:rsidRPr="00363DA5" w:rsidRDefault="00363DA5" w:rsidP="00363DA5">
      <w:pPr>
        <w:ind w:left="1440" w:hanging="360"/>
        <w:rPr>
          <w:rFonts w:eastAsia="PMingLiU"/>
        </w:rPr>
      </w:pPr>
      <w:r w:rsidRPr="00363DA5">
        <w:rPr>
          <w:rFonts w:eastAsia="PMingLiU"/>
          <w:b/>
          <w:bCs/>
        </w:rPr>
        <w:t>(ii)</w:t>
      </w:r>
      <w:r w:rsidR="00674135">
        <w:rPr>
          <w:rFonts w:eastAsia="PMingLiU"/>
          <w:bCs/>
          <w:lang w:val="en-US"/>
        </w:rPr>
        <w:tab/>
      </w:r>
      <w:r w:rsidRPr="00363DA5">
        <w:rPr>
          <w:rFonts w:eastAsia="PMingLiU"/>
        </w:rPr>
        <w:t>在重大過失之情況下，</w:t>
      </w:r>
      <w:r w:rsidRPr="00363DA5">
        <w:rPr>
          <w:rFonts w:eastAsia="PMingLiU"/>
        </w:rPr>
        <w:t xml:space="preserve">Microsoft </w:t>
      </w:r>
      <w:r w:rsidRPr="00363DA5">
        <w:rPr>
          <w:rFonts w:eastAsia="PMingLiU"/>
        </w:rPr>
        <w:t>之賠償責任將限於一般可預見損害之賠償。本項限制不適用於</w:t>
      </w:r>
      <w:r w:rsidRPr="00363DA5">
        <w:rPr>
          <w:rFonts w:eastAsia="PMingLiU"/>
        </w:rPr>
        <w:t xml:space="preserve"> Microsoft </w:t>
      </w:r>
      <w:r w:rsidRPr="00363DA5">
        <w:rPr>
          <w:rFonts w:eastAsia="PMingLiU"/>
        </w:rPr>
        <w:t>經理人員或法定代表人造成之損害。</w:t>
      </w:r>
    </w:p>
    <w:p w:rsidR="00363DA5" w:rsidRPr="00363DA5" w:rsidRDefault="00363DA5" w:rsidP="00363DA5">
      <w:pPr>
        <w:ind w:left="1440" w:hanging="360"/>
        <w:rPr>
          <w:rFonts w:eastAsia="PMingLiU"/>
        </w:rPr>
      </w:pPr>
      <w:r w:rsidRPr="00363DA5">
        <w:rPr>
          <w:rFonts w:eastAsia="PMingLiU"/>
          <w:b/>
          <w:bCs/>
        </w:rPr>
        <w:t>(iii)</w:t>
      </w:r>
      <w:r w:rsidRPr="00363DA5">
        <w:rPr>
          <w:rFonts w:eastAsia="PMingLiU"/>
          <w:bCs/>
        </w:rPr>
        <w:tab/>
      </w:r>
      <w:r w:rsidRPr="00363DA5">
        <w:rPr>
          <w:rFonts w:eastAsia="PMingLiU"/>
        </w:rPr>
        <w:t>在輕微過失之情況下，</w:t>
      </w:r>
      <w:r w:rsidRPr="00363DA5">
        <w:rPr>
          <w:rFonts w:eastAsia="PMingLiU"/>
        </w:rPr>
        <w:t xml:space="preserve">Microsoft </w:t>
      </w:r>
      <w:r w:rsidRPr="00363DA5">
        <w:rPr>
          <w:rFonts w:eastAsia="PMingLiU"/>
        </w:rPr>
        <w:t>僅就契約性義務之違約、本合約應盡履行之完成度、可能會危害本合約用途以及客戶持續信任的履行</w:t>
      </w:r>
      <w:r w:rsidRPr="00363DA5">
        <w:rPr>
          <w:rFonts w:eastAsia="PMingLiU"/>
        </w:rPr>
        <w:t xml:space="preserve"> (</w:t>
      </w:r>
      <w:r w:rsidRPr="00363DA5">
        <w:rPr>
          <w:rFonts w:eastAsia="PMingLiU"/>
        </w:rPr>
        <w:t>以下稱「主要義務」</w:t>
      </w:r>
      <w:r w:rsidRPr="00363DA5">
        <w:rPr>
          <w:rFonts w:eastAsia="PMingLiU"/>
        </w:rPr>
        <w:t xml:space="preserve">) </w:t>
      </w:r>
      <w:r w:rsidRPr="00363DA5">
        <w:rPr>
          <w:rFonts w:eastAsia="PMingLiU"/>
        </w:rPr>
        <w:t>之違約，負起賠償責任。在這種情況下，</w:t>
      </w:r>
      <w:r w:rsidRPr="00363DA5">
        <w:rPr>
          <w:rFonts w:eastAsia="PMingLiU"/>
        </w:rPr>
        <w:t xml:space="preserve">Microsoft </w:t>
      </w:r>
      <w:r w:rsidRPr="00363DA5">
        <w:rPr>
          <w:rFonts w:eastAsia="PMingLiU"/>
        </w:rPr>
        <w:t>之賠償責任將限於一般可預見損害之賠償。在所有其他情況下，</w:t>
      </w:r>
      <w:r w:rsidRPr="00363DA5">
        <w:rPr>
          <w:rFonts w:eastAsia="PMingLiU"/>
        </w:rPr>
        <w:t xml:space="preserve">Microsoft </w:t>
      </w:r>
      <w:r w:rsidRPr="00363DA5">
        <w:rPr>
          <w:rFonts w:eastAsia="PMingLiU"/>
        </w:rPr>
        <w:t>無須就輕微過失提供賠償責任。</w:t>
      </w:r>
    </w:p>
    <w:p w:rsidR="00363DA5" w:rsidRPr="00363DA5" w:rsidRDefault="00363DA5" w:rsidP="00363DA5">
      <w:pPr>
        <w:ind w:left="1440" w:hanging="360"/>
        <w:rPr>
          <w:rFonts w:eastAsia="PMingLiU"/>
        </w:rPr>
      </w:pPr>
      <w:r w:rsidRPr="00363DA5">
        <w:rPr>
          <w:rFonts w:eastAsia="PMingLiU"/>
          <w:b/>
          <w:bCs/>
        </w:rPr>
        <w:t>(iv)</w:t>
      </w:r>
      <w:r w:rsidRPr="00363DA5">
        <w:rPr>
          <w:rFonts w:eastAsia="PMingLiU"/>
          <w:b/>
          <w:bCs/>
        </w:rPr>
        <w:tab/>
      </w:r>
      <w:r w:rsidRPr="00363DA5">
        <w:rPr>
          <w:rFonts w:eastAsia="PMingLiU"/>
        </w:rPr>
        <w:t>在遲延履行期間內因不能履行所產生的無過錯責任，</w:t>
      </w:r>
      <w:r w:rsidRPr="00363DA5">
        <w:rPr>
          <w:rFonts w:eastAsia="PMingLiU"/>
        </w:rPr>
        <w:t xml:space="preserve">Microsoft </w:t>
      </w:r>
      <w:r w:rsidRPr="00363DA5">
        <w:rPr>
          <w:rFonts w:eastAsia="PMingLiU"/>
        </w:rPr>
        <w:t>之賠償責任亦限於一般可預見損害之賠償。</w:t>
      </w:r>
    </w:p>
    <w:p w:rsidR="00363DA5" w:rsidRPr="00363DA5" w:rsidRDefault="00363DA5" w:rsidP="00363DA5">
      <w:pPr>
        <w:ind w:left="1440" w:hanging="360"/>
        <w:rPr>
          <w:rFonts w:eastAsia="PMingLiU"/>
        </w:rPr>
      </w:pPr>
      <w:r w:rsidRPr="00363DA5">
        <w:rPr>
          <w:rFonts w:eastAsia="PMingLiU"/>
          <w:b/>
        </w:rPr>
        <w:t>(v)</w:t>
      </w:r>
      <w:r w:rsidRPr="00363DA5">
        <w:rPr>
          <w:rFonts w:eastAsia="PMingLiU"/>
        </w:rPr>
        <w:tab/>
      </w:r>
      <w:r w:rsidRPr="00363DA5">
        <w:rPr>
          <w:rFonts w:eastAsia="PMingLiU"/>
        </w:rPr>
        <w:t>在</w:t>
      </w:r>
      <w:r w:rsidRPr="00363DA5">
        <w:rPr>
          <w:rFonts w:eastAsia="PMingLiU"/>
        </w:rPr>
        <w:t xml:space="preserve"> Microsoft </w:t>
      </w:r>
      <w:r w:rsidRPr="00363DA5">
        <w:rPr>
          <w:rFonts w:eastAsia="PMingLiU"/>
        </w:rPr>
        <w:t>被要求供應尚待製造之動產的情況下，任何因瑕疵產生之損害或費用的索賠，必須在客戶已遵守瑕疵擔保小節中所規定通知</w:t>
      </w:r>
      <w:r w:rsidRPr="00363DA5">
        <w:rPr>
          <w:rFonts w:eastAsia="PMingLiU"/>
        </w:rPr>
        <w:t xml:space="preserve"> Microsoft </w:t>
      </w:r>
      <w:r w:rsidRPr="00363DA5">
        <w:rPr>
          <w:rFonts w:eastAsia="PMingLiU"/>
        </w:rPr>
        <w:t>所有瑕疵之義務下，才可提出。</w:t>
      </w:r>
    </w:p>
    <w:p w:rsidR="00363DA5" w:rsidRPr="00363DA5" w:rsidRDefault="00363DA5" w:rsidP="00363DA5">
      <w:pPr>
        <w:ind w:left="1440" w:hanging="360"/>
        <w:rPr>
          <w:rFonts w:eastAsia="PMingLiU"/>
        </w:rPr>
      </w:pPr>
      <w:r w:rsidRPr="00363DA5">
        <w:rPr>
          <w:rFonts w:eastAsia="PMingLiU"/>
          <w:b/>
        </w:rPr>
        <w:t>(vi)</w:t>
      </w:r>
      <w:r w:rsidRPr="00363DA5">
        <w:rPr>
          <w:rFonts w:eastAsia="PMingLiU"/>
        </w:rPr>
        <w:tab/>
      </w:r>
      <w:r w:rsidRPr="00363DA5">
        <w:rPr>
          <w:rFonts w:eastAsia="PMingLiU"/>
        </w:rPr>
        <w:t>任何因瑕疵產生之損害或費用的索賠，將於一年後失其效力。就所供應之目前仍需要製造之動產，其時效將於交貨日起算；就工作履行之情況，其時效將自接受日</w:t>
      </w:r>
      <w:r w:rsidRPr="00363DA5">
        <w:rPr>
          <w:rFonts w:eastAsia="PMingLiU"/>
        </w:rPr>
        <w:t xml:space="preserve"> (Abnahme) </w:t>
      </w:r>
      <w:r w:rsidRPr="00363DA5">
        <w:rPr>
          <w:rFonts w:eastAsia="PMingLiU"/>
        </w:rPr>
        <w:t>起算。</w:t>
      </w:r>
    </w:p>
    <w:p w:rsidR="00363DA5" w:rsidRPr="00363DA5" w:rsidRDefault="00363DA5" w:rsidP="00363DA5">
      <w:pPr>
        <w:ind w:left="1440"/>
        <w:rPr>
          <w:rFonts w:eastAsia="PMingLiU"/>
        </w:rPr>
      </w:pPr>
      <w:r w:rsidRPr="00363DA5">
        <w:rPr>
          <w:rFonts w:eastAsia="PMingLiU"/>
        </w:rPr>
        <w:t>任何其他對</w:t>
      </w:r>
      <w:r w:rsidRPr="00363DA5">
        <w:rPr>
          <w:rFonts w:eastAsia="PMingLiU"/>
        </w:rPr>
        <w:t xml:space="preserve"> Microsoft </w:t>
      </w:r>
      <w:r w:rsidRPr="00363DA5">
        <w:rPr>
          <w:rFonts w:eastAsia="PMingLiU"/>
        </w:rPr>
        <w:t>之損害或費用索賠，將自事由發生日起，經兩年失其效力。</w:t>
      </w:r>
    </w:p>
    <w:p w:rsidR="00363DA5" w:rsidRPr="00363DA5" w:rsidRDefault="00363DA5" w:rsidP="00363DA5">
      <w:pPr>
        <w:ind w:left="1440"/>
        <w:rPr>
          <w:rFonts w:eastAsia="PMingLiU"/>
        </w:rPr>
      </w:pPr>
      <w:r w:rsidRPr="00363DA5">
        <w:rPr>
          <w:rFonts w:eastAsia="PMingLiU"/>
        </w:rPr>
        <w:t>本款包含之條款不適用於惡意不告知瑕疵、</w:t>
      </w:r>
      <w:r w:rsidRPr="00363DA5">
        <w:rPr>
          <w:rFonts w:eastAsia="PMingLiU"/>
        </w:rPr>
        <w:t xml:space="preserve"> Microsoft </w:t>
      </w:r>
      <w:r w:rsidRPr="00363DA5">
        <w:rPr>
          <w:rFonts w:eastAsia="PMingLiU"/>
        </w:rPr>
        <w:t>之故意或重大過失行為，或對生命、身體或健康所造成之損害。前述情形成文法規定應適用之。前述情形應適用成文法。</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印度、中華人民共和國、泰國和越南。</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以下列文字取代「</w:t>
            </w:r>
            <w:r w:rsidRPr="00363DA5">
              <w:rPr>
                <w:rFonts w:eastAsia="PMingLiU"/>
                <w:b/>
              </w:rPr>
              <w:t>專業服務之準據法及爭端解決</w:t>
            </w:r>
            <w:r w:rsidRPr="00363DA5">
              <w:rPr>
                <w:rFonts w:eastAsia="PMingLiU"/>
                <w:b/>
                <w:bCs/>
              </w:rPr>
              <w:t>」一節：</w:t>
            </w:r>
          </w:p>
        </w:tc>
      </w:tr>
    </w:tbl>
    <w:p w:rsidR="00363DA5" w:rsidRPr="00363DA5" w:rsidRDefault="00363DA5" w:rsidP="00363DA5">
      <w:pPr>
        <w:pStyle w:val="ListParagraph"/>
        <w:numPr>
          <w:ilvl w:val="0"/>
          <w:numId w:val="7"/>
        </w:numPr>
        <w:ind w:left="1080"/>
        <w:rPr>
          <w:rFonts w:eastAsia="PMingLiU"/>
        </w:rPr>
      </w:pPr>
      <w:r w:rsidRPr="00363DA5">
        <w:rPr>
          <w:rFonts w:eastAsia="PMingLiU"/>
          <w:b/>
        </w:rPr>
        <w:t>準據法。</w:t>
      </w:r>
      <w:r w:rsidRPr="00363DA5">
        <w:rPr>
          <w:rFonts w:eastAsia="PMingLiU"/>
        </w:rPr>
        <w:t>每項服務說明清單之條款將受提供該專業服務之</w:t>
      </w:r>
      <w:r w:rsidRPr="00363DA5">
        <w:rPr>
          <w:rFonts w:eastAsia="PMingLiU"/>
        </w:rPr>
        <w:t xml:space="preserve"> Microsoft </w:t>
      </w:r>
      <w:r w:rsidRPr="00363DA5">
        <w:rPr>
          <w:rFonts w:eastAsia="PMingLiU"/>
        </w:rPr>
        <w:t>關係企業公司所設立地之法律所規範，並依照其規定解釋之。</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孟加拉、印尼和斯里蘭卡</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以下列文字取代「</w:t>
            </w:r>
            <w:r w:rsidRPr="00363DA5">
              <w:rPr>
                <w:rFonts w:eastAsia="PMingLiU"/>
                <w:b/>
              </w:rPr>
              <w:t>專業服務之準據法及爭端解決</w:t>
            </w:r>
            <w:r w:rsidRPr="00363DA5">
              <w:rPr>
                <w:rFonts w:eastAsia="PMingLiU"/>
                <w:b/>
                <w:bCs/>
              </w:rPr>
              <w:t>」一節：</w:t>
            </w:r>
          </w:p>
        </w:tc>
      </w:tr>
    </w:tbl>
    <w:p w:rsidR="00363DA5" w:rsidRPr="00363DA5" w:rsidRDefault="00363DA5" w:rsidP="00363DA5">
      <w:pPr>
        <w:pStyle w:val="ListParagraph"/>
        <w:numPr>
          <w:ilvl w:val="0"/>
          <w:numId w:val="13"/>
        </w:numPr>
        <w:ind w:left="1080"/>
        <w:rPr>
          <w:rFonts w:eastAsia="PMingLiU"/>
        </w:rPr>
      </w:pPr>
      <w:r w:rsidRPr="00363DA5">
        <w:rPr>
          <w:rFonts w:eastAsia="PMingLiU"/>
          <w:b/>
        </w:rPr>
        <w:t>準據法。</w:t>
      </w:r>
      <w:r w:rsidRPr="00363DA5">
        <w:rPr>
          <w:rFonts w:eastAsia="PMingLiU"/>
        </w:rPr>
        <w:t>每項服務說明清單之條款將受新加坡法律所規範，並依照其規定解釋。</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菲律賓</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C6D9F1"/>
          </w:tcPr>
          <w:p w:rsidR="00363DA5" w:rsidRPr="00363DA5" w:rsidRDefault="00363DA5" w:rsidP="009A5F2B">
            <w:pPr>
              <w:keepNext/>
              <w:spacing w:after="120"/>
              <w:ind w:left="86" w:right="86"/>
              <w:rPr>
                <w:rFonts w:eastAsia="PMingLiU"/>
                <w:b/>
                <w:bCs/>
              </w:rPr>
            </w:pPr>
            <w:r w:rsidRPr="00363DA5">
              <w:rPr>
                <w:rFonts w:eastAsia="PMingLiU"/>
                <w:b/>
                <w:bCs/>
              </w:rPr>
              <w:t>以下列文字取代「</w:t>
            </w:r>
            <w:r w:rsidRPr="00363DA5">
              <w:rPr>
                <w:rFonts w:eastAsia="PMingLiU"/>
                <w:b/>
              </w:rPr>
              <w:t>專業服務之準據法及爭端解決</w:t>
            </w:r>
            <w:r w:rsidRPr="00363DA5">
              <w:rPr>
                <w:rFonts w:eastAsia="PMingLiU"/>
                <w:b/>
                <w:bCs/>
              </w:rPr>
              <w:t>」一節：</w:t>
            </w:r>
          </w:p>
        </w:tc>
      </w:tr>
    </w:tbl>
    <w:p w:rsidR="00363DA5" w:rsidRPr="00363DA5" w:rsidRDefault="00363DA5" w:rsidP="00363DA5">
      <w:pPr>
        <w:ind w:left="1080" w:hanging="360"/>
        <w:rPr>
          <w:rFonts w:eastAsia="PMingLiU"/>
        </w:rPr>
      </w:pPr>
      <w:r w:rsidRPr="00363DA5">
        <w:rPr>
          <w:rFonts w:eastAsia="PMingLiU"/>
          <w:b/>
        </w:rPr>
        <w:t>h.</w:t>
      </w:r>
      <w:r w:rsidRPr="00363DA5">
        <w:rPr>
          <w:rFonts w:eastAsia="PMingLiU"/>
          <w:b/>
        </w:rPr>
        <w:tab/>
      </w:r>
      <w:r w:rsidRPr="00363DA5">
        <w:rPr>
          <w:rFonts w:eastAsia="PMingLiU"/>
          <w:b/>
        </w:rPr>
        <w:t>專業服務之相關法律及爭端解決。</w:t>
      </w:r>
      <w:r w:rsidRPr="00363DA5">
        <w:rPr>
          <w:rFonts w:eastAsia="PMingLiU"/>
        </w:rPr>
        <w:t>每項服務說明清單之條款將受提供該專業服務之</w:t>
      </w:r>
      <w:r w:rsidRPr="00363DA5">
        <w:rPr>
          <w:rFonts w:eastAsia="PMingLiU"/>
        </w:rPr>
        <w:t xml:space="preserve"> Microsoft </w:t>
      </w:r>
      <w:r w:rsidRPr="00363DA5">
        <w:rPr>
          <w:rFonts w:eastAsia="PMingLiU"/>
        </w:rPr>
        <w:t>關係企業公司所設立地之法律所規範，並依照其規定解釋之。因服務說明清單所生或與其相關之任何爭端，包括任何關於其存在、效力或終止之問題，將依照爭端發生時有效之「聯合國貿易法委員會仲裁規則」</w:t>
      </w:r>
      <w:r w:rsidRPr="00363DA5">
        <w:rPr>
          <w:rFonts w:eastAsia="PMingLiU"/>
        </w:rPr>
        <w:t xml:space="preserve">(UNCITRAL Arbitration Rules) </w:t>
      </w:r>
      <w:r w:rsidRPr="00363DA5">
        <w:rPr>
          <w:rFonts w:eastAsia="PMingLiU"/>
        </w:rPr>
        <w:t>提交仲裁解決。仲裁法庭所在地應在新加坡。</w:t>
      </w:r>
      <w:r w:rsidRPr="00363DA5">
        <w:rPr>
          <w:rFonts w:eastAsia="PMingLiU"/>
          <w:bCs/>
        </w:rPr>
        <w:t>仲裁</w:t>
      </w:r>
      <w:r w:rsidRPr="00363DA5">
        <w:rPr>
          <w:rFonts w:eastAsia="PMingLiU"/>
        </w:rPr>
        <w:t>程序將以英文進行。</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t>斯洛伐克共和國</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243" w:type="dxa"/>
            <w:shd w:val="clear" w:color="auto" w:fill="C6D9F1"/>
          </w:tcPr>
          <w:p w:rsidR="00363DA5" w:rsidRPr="00363DA5" w:rsidRDefault="00363DA5" w:rsidP="009A5F2B">
            <w:pPr>
              <w:spacing w:after="120"/>
              <w:ind w:left="86" w:right="86"/>
              <w:rPr>
                <w:rFonts w:eastAsia="PMingLiU"/>
                <w:b/>
                <w:bCs/>
              </w:rPr>
            </w:pPr>
            <w:r w:rsidRPr="00363DA5">
              <w:rPr>
                <w:rFonts w:eastAsia="PMingLiU"/>
                <w:b/>
                <w:bCs/>
              </w:rPr>
              <w:t>在「專業服務瑕疵擔保」一節中新增下列內容：</w:t>
            </w:r>
          </w:p>
        </w:tc>
      </w:tr>
    </w:tbl>
    <w:p w:rsidR="00363DA5" w:rsidRPr="00363DA5" w:rsidRDefault="00363DA5" w:rsidP="00363DA5">
      <w:pPr>
        <w:spacing w:after="240"/>
        <w:ind w:left="1440" w:hanging="360"/>
        <w:rPr>
          <w:rFonts w:eastAsia="PMingLiU"/>
        </w:rPr>
      </w:pPr>
      <w:r w:rsidRPr="00363DA5">
        <w:rPr>
          <w:rFonts w:eastAsia="PMingLiU"/>
          <w:b/>
        </w:rPr>
        <w:t>(i)</w:t>
      </w:r>
      <w:r w:rsidRPr="00363DA5">
        <w:rPr>
          <w:rFonts w:eastAsia="PMingLiU"/>
        </w:rPr>
        <w:tab/>
        <w:t xml:space="preserve">Microsoft </w:t>
      </w:r>
      <w:r w:rsidRPr="00363DA5">
        <w:rPr>
          <w:rFonts w:eastAsia="PMingLiU"/>
        </w:rPr>
        <w:t>的服務交付項目是依現今最新科技知識所發展之著作。</w:t>
      </w:r>
      <w:r w:rsidRPr="00363DA5">
        <w:rPr>
          <w:rFonts w:eastAsia="PMingLiU"/>
        </w:rPr>
        <w:t xml:space="preserve">Microsoft </w:t>
      </w:r>
      <w:r w:rsidRPr="00363DA5">
        <w:rPr>
          <w:rFonts w:eastAsia="PMingLiU"/>
        </w:rPr>
        <w:t>明示告知客戶，依現今科技狀態，不可能發展出毫無技術瑕疵之複雜軟體產品，且該類瑕疵可能在未來發生。</w:t>
      </w:r>
      <w:r w:rsidRPr="00363DA5">
        <w:rPr>
          <w:rFonts w:eastAsia="PMingLiU"/>
        </w:rPr>
        <w:t xml:space="preserve">Microsoft </w:t>
      </w:r>
      <w:r w:rsidRPr="00363DA5">
        <w:rPr>
          <w:rFonts w:eastAsia="PMingLiU"/>
        </w:rPr>
        <w:t>提供之軟體不要求完全無程式錯誤，但是要求實質執行符合</w:t>
      </w:r>
      <w:r w:rsidRPr="00363DA5">
        <w:rPr>
          <w:rFonts w:eastAsia="PMingLiU"/>
        </w:rPr>
        <w:t xml:space="preserve"> Microsoft </w:t>
      </w:r>
      <w:r w:rsidRPr="00363DA5">
        <w:rPr>
          <w:rFonts w:eastAsia="PMingLiU"/>
        </w:rPr>
        <w:t>的使用者文件，或是在無使用者文件時，必須符合相關的服務說明清單。</w:t>
      </w:r>
    </w:p>
    <w:p w:rsidR="00363DA5" w:rsidRPr="00363DA5" w:rsidRDefault="00363DA5" w:rsidP="00363DA5">
      <w:pPr>
        <w:keepNext/>
        <w:shd w:val="clear" w:color="auto" w:fill="000000"/>
        <w:spacing w:before="360" w:after="120"/>
        <w:rPr>
          <w:rFonts w:eastAsia="PMingLiU"/>
        </w:rPr>
      </w:pPr>
      <w:r w:rsidRPr="00363DA5">
        <w:rPr>
          <w:rFonts w:eastAsia="PMingLiU"/>
          <w:b/>
          <w:bCs/>
          <w:color w:val="FFFFFF"/>
        </w:rPr>
        <w:lastRenderedPageBreak/>
        <w:t>瑞士</w:t>
      </w:r>
    </w:p>
    <w:tbl>
      <w:tblPr>
        <w:tblW w:w="902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shd w:val="clear" w:color="auto" w:fill="C6D9F1"/>
        <w:tblLook w:val="04A0" w:firstRow="1" w:lastRow="0" w:firstColumn="1" w:lastColumn="0" w:noHBand="0" w:noVBand="1"/>
      </w:tblPr>
      <w:tblGrid>
        <w:gridCol w:w="9029"/>
      </w:tblGrid>
      <w:tr w:rsidR="00363DA5" w:rsidRPr="00363DA5" w:rsidTr="009A5F2B">
        <w:trPr>
          <w:jc w:val="center"/>
        </w:trPr>
        <w:tc>
          <w:tcPr>
            <w:tcW w:w="9029" w:type="dxa"/>
            <w:shd w:val="clear" w:color="auto" w:fill="B8CCE4" w:themeFill="accent1" w:themeFillTint="66"/>
          </w:tcPr>
          <w:p w:rsidR="00363DA5" w:rsidRPr="00363DA5" w:rsidRDefault="00363DA5" w:rsidP="009A5F2B">
            <w:pPr>
              <w:keepNext/>
              <w:spacing w:after="120"/>
              <w:ind w:left="86" w:right="86"/>
              <w:rPr>
                <w:rFonts w:eastAsia="PMingLiU"/>
                <w:b/>
                <w:bCs/>
              </w:rPr>
            </w:pPr>
            <w:r w:rsidRPr="00363DA5">
              <w:rPr>
                <w:rFonts w:eastAsia="PMingLiU"/>
                <w:b/>
                <w:bCs/>
              </w:rPr>
              <w:t>在「</w:t>
            </w:r>
            <w:r w:rsidRPr="00363DA5">
              <w:rPr>
                <w:rFonts w:eastAsia="PMingLiU"/>
                <w:b/>
                <w:bCs/>
              </w:rPr>
              <w:t xml:space="preserve">MPSA </w:t>
            </w:r>
            <w:r w:rsidRPr="00363DA5">
              <w:rPr>
                <w:rFonts w:eastAsia="PMingLiU"/>
                <w:b/>
                <w:bCs/>
              </w:rPr>
              <w:t>專業服務條款」中新增下列內容：</w:t>
            </w:r>
          </w:p>
        </w:tc>
      </w:tr>
    </w:tbl>
    <w:p w:rsidR="00363DA5" w:rsidRPr="00363DA5" w:rsidRDefault="00363DA5" w:rsidP="00363DA5">
      <w:pPr>
        <w:pStyle w:val="ListParagraph"/>
        <w:numPr>
          <w:ilvl w:val="0"/>
          <w:numId w:val="11"/>
        </w:numPr>
        <w:ind w:left="1080"/>
        <w:rPr>
          <w:rFonts w:eastAsia="PMingLiU"/>
        </w:rPr>
      </w:pPr>
      <w:r w:rsidRPr="00363DA5">
        <w:rPr>
          <w:rFonts w:eastAsia="PMingLiU"/>
        </w:rPr>
        <w:t>所有專業服務係依瑞士義務法</w:t>
      </w:r>
      <w:r w:rsidRPr="00363DA5">
        <w:rPr>
          <w:rFonts w:eastAsia="PMingLiU"/>
        </w:rPr>
        <w:t xml:space="preserve"> (Swiss Code of Obligations) </w:t>
      </w:r>
      <w:r w:rsidRPr="00363DA5">
        <w:rPr>
          <w:rFonts w:eastAsia="PMingLiU"/>
        </w:rPr>
        <w:t>第</w:t>
      </w:r>
      <w:r w:rsidRPr="00363DA5">
        <w:rPr>
          <w:rFonts w:eastAsia="PMingLiU"/>
        </w:rPr>
        <w:t xml:space="preserve"> 394 </w:t>
      </w:r>
      <w:r w:rsidRPr="00363DA5">
        <w:rPr>
          <w:rFonts w:eastAsia="PMingLiU"/>
        </w:rPr>
        <w:t>段及其後續段落含意下之委任合約而提供。</w:t>
      </w:r>
    </w:p>
    <w:p w:rsidR="001D5C39" w:rsidRPr="00363DA5" w:rsidRDefault="00077120">
      <w:pPr>
        <w:rPr>
          <w:rFonts w:eastAsia="PMingLiU"/>
        </w:rPr>
      </w:pPr>
    </w:p>
    <w:sectPr w:rsidR="001D5C39" w:rsidRPr="00363DA5" w:rsidSect="00FD455A">
      <w:headerReference w:type="even" r:id="rId9"/>
      <w:headerReference w:type="default" r:id="rId10"/>
      <w:footerReference w:type="default" r:id="rId11"/>
      <w:headerReference w:type="first" r:id="rId12"/>
      <w:footerReference w:type="first" r:id="rId13"/>
      <w:pgSz w:w="11907" w:h="16839" w:code="9"/>
      <w:pgMar w:top="864" w:right="864" w:bottom="864" w:left="864" w:header="576" w:footer="432"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77120" w:rsidRDefault="00077120" w:rsidP="00702E50">
      <w:pPr>
        <w:spacing w:before="0"/>
      </w:pPr>
      <w:r>
        <w:separator/>
      </w:r>
    </w:p>
  </w:endnote>
  <w:endnote w:type="continuationSeparator" w:id="0">
    <w:p w:rsidR="00077120" w:rsidRDefault="00077120" w:rsidP="00702E50">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PMingLiU">
    <w:altName w:val="新細明體"/>
    <w:panose1 w:val="02020500000000000000"/>
    <w:charset w:val="88"/>
    <w:family w:val="roman"/>
    <w:pitch w:val="variable"/>
    <w:sig w:usb0="A00002FF" w:usb1="28CFFCFA" w:usb2="00000016" w:usb3="00000000" w:csb0="00100001"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2FF" w:usb1="4000045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46A5" w:rsidRDefault="00A546A5" w:rsidP="00A546A5"/>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A546A5" w:rsidRPr="00855DCB" w:rsidTr="009A5F2B">
      <w:trPr>
        <w:jc w:val="center"/>
      </w:trPr>
      <w:tc>
        <w:tcPr>
          <w:tcW w:w="4875" w:type="dxa"/>
        </w:tcPr>
        <w:p w:rsidR="00A546A5" w:rsidRPr="00910704" w:rsidRDefault="00A546A5" w:rsidP="00E95B9A">
          <w:pPr>
            <w:pStyle w:val="Footer"/>
            <w:rPr>
              <w:sz w:val="16"/>
              <w:szCs w:val="16"/>
              <w:lang w:val="en-US"/>
            </w:rPr>
          </w:pPr>
          <w:r w:rsidRPr="00910704">
            <w:rPr>
              <w:sz w:val="16"/>
              <w:szCs w:val="16"/>
              <w:lang w:val="en-US"/>
            </w:rPr>
            <w:t>MPSA2016Agr(</w:t>
          </w:r>
          <w:proofErr w:type="spellStart"/>
          <w:r w:rsidRPr="00910704">
            <w:rPr>
              <w:sz w:val="16"/>
              <w:szCs w:val="16"/>
              <w:lang w:val="en-US"/>
            </w:rPr>
            <w:t>CountrySpecificProv</w:t>
          </w:r>
          <w:proofErr w:type="spellEnd"/>
          <w:r w:rsidRPr="00910704">
            <w:rPr>
              <w:sz w:val="16"/>
              <w:szCs w:val="16"/>
              <w:lang w:val="en-US"/>
            </w:rPr>
            <w:t>)(WW)(</w:t>
          </w:r>
          <w:r w:rsidR="00E95B9A">
            <w:rPr>
              <w:sz w:val="16"/>
              <w:szCs w:val="16"/>
              <w:lang w:val="en-US"/>
            </w:rPr>
            <w:t>CHT</w:t>
          </w:r>
          <w:r w:rsidRPr="00910704">
            <w:rPr>
              <w:sz w:val="16"/>
              <w:szCs w:val="16"/>
              <w:lang w:val="en-US"/>
            </w:rPr>
            <w:t>)(May2016)</w:t>
          </w:r>
        </w:p>
      </w:tc>
      <w:tc>
        <w:tcPr>
          <w:tcW w:w="4485" w:type="dxa"/>
        </w:tcPr>
        <w:p w:rsidR="00A546A5" w:rsidRPr="00855DCB" w:rsidRDefault="00A546A5" w:rsidP="009A5F2B">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5E6898">
            <w:rPr>
              <w:noProof/>
              <w:sz w:val="16"/>
              <w:szCs w:val="16"/>
            </w:rPr>
            <w:t>2</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5E6898">
            <w:rPr>
              <w:noProof/>
              <w:sz w:val="16"/>
              <w:szCs w:val="16"/>
            </w:rPr>
            <w:t>8</w:t>
          </w:r>
          <w:r w:rsidRPr="00855DCB">
            <w:rPr>
              <w:sz w:val="16"/>
              <w:szCs w:val="16"/>
            </w:rPr>
            <w:fldChar w:fldCharType="end"/>
          </w:r>
        </w:p>
      </w:tc>
    </w:tr>
  </w:tbl>
  <w:p w:rsidR="00185D2B" w:rsidRPr="00A546A5" w:rsidRDefault="00077120" w:rsidP="00A546A5">
    <w:pPr>
      <w:pStyle w:val="Footer"/>
      <w:rPr>
        <w:rStyle w:val="LogoportDoNotTranslate"/>
        <w:rFonts w:ascii="Arial" w:hAnsi="Arial" w:cs="Arial"/>
        <w:color w:val="000000"/>
        <w:sz w:val="20"/>
        <w:szCs w:val="20"/>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702E50" w:rsidRDefault="00702E50" w:rsidP="00702E50"/>
  <w:tbl>
    <w:tblPr>
      <w:tblStyle w:val="TableGrid"/>
      <w:tblW w:w="902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42"/>
      <w:gridCol w:w="4187"/>
    </w:tblGrid>
    <w:tr w:rsidR="00702E50" w:rsidRPr="00855DCB" w:rsidTr="009A5F2B">
      <w:trPr>
        <w:jc w:val="center"/>
      </w:trPr>
      <w:tc>
        <w:tcPr>
          <w:tcW w:w="4875" w:type="dxa"/>
        </w:tcPr>
        <w:p w:rsidR="00702E50" w:rsidRPr="00910704" w:rsidRDefault="00702E50" w:rsidP="00A46FA2">
          <w:pPr>
            <w:pStyle w:val="Footer"/>
            <w:rPr>
              <w:sz w:val="16"/>
              <w:szCs w:val="16"/>
              <w:lang w:val="en-US"/>
            </w:rPr>
          </w:pPr>
          <w:r w:rsidRPr="00910704">
            <w:rPr>
              <w:sz w:val="16"/>
              <w:szCs w:val="16"/>
              <w:lang w:val="en-US"/>
            </w:rPr>
            <w:t>MPSA2016Agr(</w:t>
          </w:r>
          <w:proofErr w:type="spellStart"/>
          <w:r w:rsidRPr="00910704">
            <w:rPr>
              <w:sz w:val="16"/>
              <w:szCs w:val="16"/>
              <w:lang w:val="en-US"/>
            </w:rPr>
            <w:t>CountrySpecificProv</w:t>
          </w:r>
          <w:proofErr w:type="spellEnd"/>
          <w:r w:rsidRPr="00910704">
            <w:rPr>
              <w:sz w:val="16"/>
              <w:szCs w:val="16"/>
              <w:lang w:val="en-US"/>
            </w:rPr>
            <w:t>)(WW)(</w:t>
          </w:r>
          <w:r w:rsidR="00A46FA2">
            <w:rPr>
              <w:sz w:val="16"/>
              <w:szCs w:val="16"/>
              <w:lang w:val="en-US"/>
            </w:rPr>
            <w:t>CHT</w:t>
          </w:r>
          <w:r w:rsidRPr="00910704">
            <w:rPr>
              <w:sz w:val="16"/>
              <w:szCs w:val="16"/>
              <w:lang w:val="en-US"/>
            </w:rPr>
            <w:t>)(May2016)</w:t>
          </w:r>
        </w:p>
      </w:tc>
      <w:tc>
        <w:tcPr>
          <w:tcW w:w="4485" w:type="dxa"/>
        </w:tcPr>
        <w:p w:rsidR="00702E50" w:rsidRPr="00855DCB" w:rsidRDefault="00702E50" w:rsidP="009A5F2B">
          <w:pPr>
            <w:pStyle w:val="Footer"/>
            <w:jc w:val="right"/>
            <w:rPr>
              <w:sz w:val="16"/>
              <w:szCs w:val="16"/>
            </w:rPr>
          </w:pPr>
          <w:r w:rsidRPr="00855DCB">
            <w:rPr>
              <w:sz w:val="16"/>
              <w:szCs w:val="16"/>
            </w:rPr>
            <w:t xml:space="preserve">Page </w:t>
          </w:r>
          <w:r w:rsidRPr="00855DCB">
            <w:rPr>
              <w:sz w:val="16"/>
              <w:szCs w:val="16"/>
            </w:rPr>
            <w:fldChar w:fldCharType="begin"/>
          </w:r>
          <w:r w:rsidRPr="00855DCB">
            <w:rPr>
              <w:sz w:val="16"/>
              <w:szCs w:val="16"/>
            </w:rPr>
            <w:instrText xml:space="preserve"> PAGE  \* Arabic  \* MERGEFORMAT </w:instrText>
          </w:r>
          <w:r w:rsidRPr="00855DCB">
            <w:rPr>
              <w:sz w:val="16"/>
              <w:szCs w:val="16"/>
            </w:rPr>
            <w:fldChar w:fldCharType="separate"/>
          </w:r>
          <w:r w:rsidR="005E6898">
            <w:rPr>
              <w:noProof/>
              <w:sz w:val="16"/>
              <w:szCs w:val="16"/>
            </w:rPr>
            <w:t>1</w:t>
          </w:r>
          <w:r w:rsidRPr="00855DCB">
            <w:rPr>
              <w:sz w:val="16"/>
              <w:szCs w:val="16"/>
            </w:rPr>
            <w:fldChar w:fldCharType="end"/>
          </w:r>
          <w:r w:rsidRPr="00855DCB">
            <w:rPr>
              <w:sz w:val="16"/>
              <w:szCs w:val="16"/>
            </w:rPr>
            <w:t xml:space="preserve"> of </w:t>
          </w:r>
          <w:r w:rsidRPr="00855DCB">
            <w:rPr>
              <w:sz w:val="16"/>
              <w:szCs w:val="16"/>
            </w:rPr>
            <w:fldChar w:fldCharType="begin"/>
          </w:r>
          <w:r w:rsidRPr="00855DCB">
            <w:rPr>
              <w:sz w:val="16"/>
              <w:szCs w:val="16"/>
            </w:rPr>
            <w:instrText xml:space="preserve"> NUMPAGES  \* Arabic  \* MERGEFORMAT </w:instrText>
          </w:r>
          <w:r w:rsidRPr="00855DCB">
            <w:rPr>
              <w:sz w:val="16"/>
              <w:szCs w:val="16"/>
            </w:rPr>
            <w:fldChar w:fldCharType="separate"/>
          </w:r>
          <w:r w:rsidR="005E6898">
            <w:rPr>
              <w:noProof/>
              <w:sz w:val="16"/>
              <w:szCs w:val="16"/>
            </w:rPr>
            <w:t>8</w:t>
          </w:r>
          <w:r w:rsidRPr="00855DCB">
            <w:rPr>
              <w:sz w:val="16"/>
              <w:szCs w:val="16"/>
            </w:rPr>
            <w:fldChar w:fldCharType="end"/>
          </w:r>
        </w:p>
      </w:tc>
    </w:tr>
  </w:tbl>
  <w:p w:rsidR="00185D2B" w:rsidRPr="00702E50" w:rsidRDefault="00077120" w:rsidP="00702E50">
    <w:pPr>
      <w:pStyle w:val="Footer"/>
      <w:rPr>
        <w:rStyle w:val="LogoportDoNotTranslate"/>
        <w:rFonts w:ascii="Arial" w:hAnsi="Arial" w:cs="Arial"/>
        <w:color w:val="000000"/>
        <w:sz w:val="20"/>
        <w:szCs w:val="20"/>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77120" w:rsidRDefault="00077120" w:rsidP="00702E50">
      <w:pPr>
        <w:spacing w:before="0"/>
      </w:pPr>
      <w:r>
        <w:separator/>
      </w:r>
    </w:p>
  </w:footnote>
  <w:footnote w:type="continuationSeparator" w:id="0">
    <w:p w:rsidR="00077120" w:rsidRDefault="00077120" w:rsidP="00702E50">
      <w:pPr>
        <w:spacing w:before="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2B" w:rsidRDefault="00077120">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6" o:spid="_x0000_s2050" type="#_x0000_t75" style="position:absolute;left:0;text-align:left;margin-left:0;margin-top:0;width:508.85pt;height:305.3pt;z-index:-251656192;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2B" w:rsidRDefault="00077120">
    <w:pPr>
      <w:pStyle w:val="Heade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7" o:spid="_x0000_s2051" type="#_x0000_t75" style="position:absolute;left:0;text-align:left;margin-left:0;margin-top:0;width:508.85pt;height:305.3pt;z-index:-251655168;mso-position-horizontal:center;mso-position-horizontal-relative:margin;mso-position-vertical:center;mso-position-vertical-relative:margin" o:allowincell="f">
          <v:imagedata r:id="rId1" o:title="NGVLWatermark_transparent" gain="19661f" blacklevel="22938f"/>
          <w10:wrap anchorx="margin" anchory="margin"/>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5D2B" w:rsidRDefault="00077120" w:rsidP="00135BAF">
    <w:pPr>
      <w:pStyle w:val="Header"/>
      <w:tabs>
        <w:tab w:val="clear" w:pos="4680"/>
        <w:tab w:val="clear" w:pos="9360"/>
      </w:tabs>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392143375" o:spid="_x0000_s2049" type="#_x0000_t75" style="position:absolute;left:0;text-align:left;margin-left:0;margin-top:0;width:508.85pt;height:305.3pt;z-index:-251657216;mso-position-horizontal:center;mso-position-horizontal-relative:margin;mso-position-vertical:center;mso-position-vertical-relative:margin" o:allowincell="f">
          <v:imagedata r:id="rId1" o:title="NGVLWatermark_transparent" gain="19661f" blacklevel="22938f"/>
          <w10:wrap anchorx="margin" anchory="margin"/>
        </v:shape>
      </w:pict>
    </w:r>
    <w:r w:rsidR="00ED5060">
      <w:rPr>
        <w:noProof/>
        <w:lang w:val="en-US" w:eastAsia="zh-CN" w:bidi="ar-SA"/>
      </w:rPr>
      <w:drawing>
        <wp:inline distT="0" distB="0" distL="0" distR="0" wp14:anchorId="0C2AFFF6" wp14:editId="68AA2F0C">
          <wp:extent cx="5943600" cy="581025"/>
          <wp:effectExtent l="0" t="0" r="0" b="9525"/>
          <wp:docPr id="2" name="Picture 2" descr="C:\Users\v-keschu\Desktop\newheadersizecorrected.png"/>
          <wp:cNvGraphicFramePr/>
          <a:graphic xmlns:a="http://schemas.openxmlformats.org/drawingml/2006/main">
            <a:graphicData uri="http://schemas.openxmlformats.org/drawingml/2006/picture">
              <pic:pic xmlns:pic="http://schemas.openxmlformats.org/drawingml/2006/picture">
                <pic:nvPicPr>
                  <pic:cNvPr id="1" name="Picture 1" descr="C:\Users\v-keschu\Desktop\newheadersizecorrected.png"/>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5943600" cy="581025"/>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AE77F9"/>
    <w:multiLevelType w:val="hybridMultilevel"/>
    <w:tmpl w:val="79F62D7C"/>
    <w:lvl w:ilvl="0" w:tplc="86D06F70">
      <w:start w:val="5"/>
      <w:numFmt w:val="lowerLetter"/>
      <w:lvlText w:val="%1."/>
      <w:lvlJc w:val="left"/>
      <w:pPr>
        <w:ind w:left="1080" w:hanging="360"/>
      </w:pPr>
      <w:rPr>
        <w:rFonts w:hint="default"/>
        <w:b/>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nsid w:val="1304356E"/>
    <w:multiLevelType w:val="hybridMultilevel"/>
    <w:tmpl w:val="16DA185A"/>
    <w:lvl w:ilvl="0" w:tplc="D5DE1C96">
      <w:start w:val="10"/>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8E06D34"/>
    <w:multiLevelType w:val="hybridMultilevel"/>
    <w:tmpl w:val="E3C8FF48"/>
    <w:lvl w:ilvl="0" w:tplc="065C76AA">
      <w:start w:val="1"/>
      <w:numFmt w:val="decimal"/>
      <w:lvlText w:val="%1."/>
      <w:lvlJc w:val="left"/>
      <w:pPr>
        <w:ind w:left="720" w:hanging="360"/>
      </w:pPr>
      <w:rPr>
        <w:rFonts w:ascii="Arial" w:hAnsi="Arial" w:cs="Aria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73D7699"/>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nsid w:val="3586023B"/>
    <w:multiLevelType w:val="hybridMultilevel"/>
    <w:tmpl w:val="3482B492"/>
    <w:lvl w:ilvl="0" w:tplc="7A3CB8EA">
      <w:start w:val="3"/>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3E67291C"/>
    <w:multiLevelType w:val="hybridMultilevel"/>
    <w:tmpl w:val="A12E1200"/>
    <w:lvl w:ilvl="0" w:tplc="FAB6A2CE">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3FD458CC"/>
    <w:multiLevelType w:val="hybridMultilevel"/>
    <w:tmpl w:val="868AEC14"/>
    <w:lvl w:ilvl="0" w:tplc="7A3CB8EA">
      <w:start w:val="4"/>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470F5661"/>
    <w:multiLevelType w:val="hybridMultilevel"/>
    <w:tmpl w:val="1F9ADFBE"/>
    <w:lvl w:ilvl="0" w:tplc="852EDA00">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nsid w:val="54C43D2E"/>
    <w:multiLevelType w:val="hybridMultilevel"/>
    <w:tmpl w:val="7226AFFA"/>
    <w:lvl w:ilvl="0" w:tplc="751C4F70">
      <w:start w:val="1"/>
      <w:numFmt w:val="lowerRoman"/>
      <w:lvlText w:val="(%1)"/>
      <w:lvlJc w:val="left"/>
      <w:pPr>
        <w:ind w:left="720"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58F1595E"/>
    <w:multiLevelType w:val="hybridMultilevel"/>
    <w:tmpl w:val="4C223C4E"/>
    <w:lvl w:ilvl="0" w:tplc="DB165A3E">
      <w:start w:val="1"/>
      <w:numFmt w:val="lowerRoman"/>
      <w:lvlText w:val="(%1)"/>
      <w:lvlJc w:val="left"/>
      <w:pPr>
        <w:ind w:left="2520" w:hanging="360"/>
      </w:pPr>
      <w:rPr>
        <w:rFonts w:ascii="Arial" w:eastAsia="Times New Roman" w:hAnsi="Arial" w:cs="Arial"/>
        <w:b/>
        <w:i w:val="0"/>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0">
    <w:nsid w:val="5AE66DC7"/>
    <w:multiLevelType w:val="hybridMultilevel"/>
    <w:tmpl w:val="C8E8E5AC"/>
    <w:lvl w:ilvl="0" w:tplc="BAE0A15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6F875900"/>
    <w:multiLevelType w:val="hybridMultilevel"/>
    <w:tmpl w:val="FAD6838E"/>
    <w:lvl w:ilvl="0" w:tplc="7C20580E">
      <w:start w:val="8"/>
      <w:numFmt w:val="lowerLetter"/>
      <w:lvlText w:val="%1."/>
      <w:lvlJc w:val="left"/>
      <w:pPr>
        <w:ind w:left="1353"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nsid w:val="70386B87"/>
    <w:multiLevelType w:val="hybridMultilevel"/>
    <w:tmpl w:val="76D8DB92"/>
    <w:lvl w:ilvl="0" w:tplc="ED5CA906">
      <w:start w:val="1"/>
      <w:numFmt w:val="lowerRoman"/>
      <w:lvlText w:val="(%1)"/>
      <w:lvlJc w:val="left"/>
      <w:pPr>
        <w:ind w:left="1353" w:hanging="360"/>
      </w:pPr>
      <w:rPr>
        <w:rFonts w:ascii="Arial" w:eastAsia="MS Mincho" w:hAnsi="Arial" w:cs="Arial"/>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70E553D2"/>
    <w:multiLevelType w:val="hybridMultilevel"/>
    <w:tmpl w:val="4A02C27E"/>
    <w:lvl w:ilvl="0" w:tplc="F38E2AEC">
      <w:start w:val="4"/>
      <w:numFmt w:val="lowerLetter"/>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9"/>
  </w:num>
  <w:num w:numId="2">
    <w:abstractNumId w:val="2"/>
  </w:num>
  <w:num w:numId="3">
    <w:abstractNumId w:val="6"/>
  </w:num>
  <w:num w:numId="4">
    <w:abstractNumId w:val="12"/>
  </w:num>
  <w:num w:numId="5">
    <w:abstractNumId w:val="0"/>
  </w:num>
  <w:num w:numId="6">
    <w:abstractNumId w:val="11"/>
  </w:num>
  <w:num w:numId="7">
    <w:abstractNumId w:val="7"/>
  </w:num>
  <w:num w:numId="8">
    <w:abstractNumId w:val="5"/>
  </w:num>
  <w:num w:numId="9">
    <w:abstractNumId w:val="4"/>
  </w:num>
  <w:num w:numId="10">
    <w:abstractNumId w:val="10"/>
  </w:num>
  <w:num w:numId="11">
    <w:abstractNumId w:val="1"/>
  </w:num>
  <w:num w:numId="12">
    <w:abstractNumId w:val="13"/>
  </w:num>
  <w:num w:numId="13">
    <w:abstractNumId w:val="3"/>
  </w:num>
  <w:num w:numId="14">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63DA5"/>
    <w:rsid w:val="00077120"/>
    <w:rsid w:val="000C2899"/>
    <w:rsid w:val="0026303C"/>
    <w:rsid w:val="00363DA5"/>
    <w:rsid w:val="005E6898"/>
    <w:rsid w:val="00674135"/>
    <w:rsid w:val="00702E50"/>
    <w:rsid w:val="00734C9B"/>
    <w:rsid w:val="008767E1"/>
    <w:rsid w:val="00910704"/>
    <w:rsid w:val="00A46FA2"/>
    <w:rsid w:val="00A546A5"/>
    <w:rsid w:val="00B40CE1"/>
    <w:rsid w:val="00C151AB"/>
    <w:rsid w:val="00E95B9A"/>
    <w:rsid w:val="00ED5060"/>
    <w:rsid w:val="00F514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documentProtection w:edit="forms" w:enforcement="true" w:cryptProviderType="rsaFull" w:cryptAlgorithmClass="hash" w:cryptAlgorithmType="typeAny" w:cryptAlgorithmSid="4" w:cryptSpinCount="50000" w:hash="ge9otjJkUDBaYinJM9J2fWCfdlM=" w:salt="5F0TwAKROdnpwS1asgHByg=="/>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DA5"/>
    <w:pPr>
      <w:spacing w:before="120" w:after="0" w:line="240" w:lineRule="auto"/>
      <w:jc w:val="both"/>
    </w:pPr>
    <w:rPr>
      <w:rFonts w:ascii="Arial" w:eastAsia="MS Mincho" w:hAnsi="Arial" w:cs="Arial"/>
      <w:color w:val="000000"/>
      <w:sz w:val="20"/>
      <w:szCs w:val="20"/>
      <w:lang w:val="zh-TW" w:eastAsia="zh-TW" w:bidi="zh-TW"/>
    </w:rPr>
  </w:style>
  <w:style w:type="paragraph" w:styleId="Heading1">
    <w:name w:val="heading 1"/>
    <w:basedOn w:val="Normal"/>
    <w:next w:val="Normal"/>
    <w:link w:val="Heading1Char"/>
    <w:uiPriority w:val="9"/>
    <w:qFormat/>
    <w:rsid w:val="00363DA5"/>
    <w:pPr>
      <w:keepNext/>
      <w:spacing w:before="360" w:after="120"/>
      <w:ind w:left="720" w:hanging="720"/>
      <w:jc w:val="left"/>
      <w:outlineLvl w:val="0"/>
    </w:pPr>
    <w:rPr>
      <w:rFonts w:cs="Times New Roman"/>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DA5"/>
    <w:rPr>
      <w:rFonts w:ascii="Arial" w:eastAsia="MS Mincho" w:hAnsi="Arial" w:cs="Times New Roman"/>
      <w:b/>
      <w:bCs/>
      <w:i/>
      <w:iCs/>
      <w:sz w:val="26"/>
      <w:szCs w:val="26"/>
      <w:lang w:val="zh-TW" w:eastAsia="zh-TW" w:bidi="zh-TW"/>
    </w:rPr>
  </w:style>
  <w:style w:type="paragraph" w:styleId="Header">
    <w:name w:val="header"/>
    <w:basedOn w:val="Normal"/>
    <w:link w:val="HeaderChar"/>
    <w:uiPriority w:val="99"/>
    <w:unhideWhenUsed/>
    <w:rsid w:val="00363DA5"/>
    <w:pPr>
      <w:tabs>
        <w:tab w:val="center" w:pos="4680"/>
        <w:tab w:val="right" w:pos="9360"/>
      </w:tabs>
      <w:spacing w:before="0"/>
    </w:pPr>
  </w:style>
  <w:style w:type="character" w:customStyle="1" w:styleId="HeaderChar">
    <w:name w:val="Header Char"/>
    <w:basedOn w:val="DefaultParagraphFont"/>
    <w:link w:val="Header"/>
    <w:uiPriority w:val="99"/>
    <w:rsid w:val="00363DA5"/>
    <w:rPr>
      <w:rFonts w:ascii="Arial" w:eastAsia="MS Mincho" w:hAnsi="Arial" w:cs="Arial"/>
      <w:color w:val="000000"/>
      <w:sz w:val="20"/>
      <w:szCs w:val="20"/>
      <w:lang w:val="zh-TW" w:eastAsia="zh-TW" w:bidi="zh-TW"/>
    </w:rPr>
  </w:style>
  <w:style w:type="paragraph" w:styleId="Footer">
    <w:name w:val="footer"/>
    <w:basedOn w:val="Normal"/>
    <w:link w:val="FooterChar"/>
    <w:uiPriority w:val="99"/>
    <w:unhideWhenUsed/>
    <w:rsid w:val="00363DA5"/>
    <w:pPr>
      <w:tabs>
        <w:tab w:val="center" w:pos="4680"/>
        <w:tab w:val="right" w:pos="9360"/>
      </w:tabs>
      <w:spacing w:before="0"/>
    </w:pPr>
  </w:style>
  <w:style w:type="character" w:customStyle="1" w:styleId="FooterChar">
    <w:name w:val="Footer Char"/>
    <w:basedOn w:val="DefaultParagraphFont"/>
    <w:link w:val="Footer"/>
    <w:uiPriority w:val="99"/>
    <w:rsid w:val="00363DA5"/>
    <w:rPr>
      <w:rFonts w:ascii="Arial" w:eastAsia="MS Mincho" w:hAnsi="Arial" w:cs="Arial"/>
      <w:color w:val="000000"/>
      <w:sz w:val="20"/>
      <w:szCs w:val="20"/>
      <w:lang w:val="zh-TW" w:eastAsia="zh-TW" w:bidi="zh-TW"/>
    </w:rPr>
  </w:style>
  <w:style w:type="table" w:styleId="TableGrid">
    <w:name w:val="Table Grid"/>
    <w:basedOn w:val="TableNormal"/>
    <w:uiPriority w:val="59"/>
    <w:rsid w:val="00363DA5"/>
    <w:pPr>
      <w:spacing w:after="0" w:line="240" w:lineRule="auto"/>
    </w:pPr>
    <w:rPr>
      <w:rFonts w:ascii="Arial" w:eastAsia="MS Mincho" w:hAnsi="Arial" w:cs="Arial"/>
      <w:sz w:val="20"/>
      <w:szCs w:val="20"/>
      <w:lang w:val="zh-TW" w:eastAsia="zh-TW" w:bidi="zh-T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63DA5"/>
    <w:rPr>
      <w:color w:val="0000FF"/>
      <w:u w:val="single"/>
    </w:rPr>
  </w:style>
  <w:style w:type="paragraph" w:styleId="ListParagraph">
    <w:name w:val="List Paragraph"/>
    <w:basedOn w:val="Normal"/>
    <w:link w:val="ListParagraphChar"/>
    <w:uiPriority w:val="34"/>
    <w:qFormat/>
    <w:rsid w:val="00363DA5"/>
    <w:pPr>
      <w:ind w:left="720"/>
      <w:contextualSpacing/>
    </w:pPr>
  </w:style>
  <w:style w:type="character" w:customStyle="1" w:styleId="ListParagraphChar">
    <w:name w:val="List Paragraph Char"/>
    <w:basedOn w:val="DefaultParagraphFont"/>
    <w:link w:val="ListParagraph"/>
    <w:uiPriority w:val="34"/>
    <w:rsid w:val="00363DA5"/>
    <w:rPr>
      <w:rFonts w:ascii="Arial" w:eastAsia="MS Mincho" w:hAnsi="Arial" w:cs="Arial"/>
      <w:color w:val="000000"/>
      <w:sz w:val="20"/>
      <w:szCs w:val="20"/>
      <w:lang w:val="zh-TW" w:eastAsia="zh-TW" w:bidi="zh-TW"/>
    </w:rPr>
  </w:style>
  <w:style w:type="character" w:customStyle="1" w:styleId="LogoportDoNotTranslate">
    <w:name w:val="LogoportDoNotTranslate"/>
    <w:basedOn w:val="DefaultParagraphFont"/>
    <w:rsid w:val="00363DA5"/>
    <w:rPr>
      <w:rFonts w:ascii="Courier New" w:hAnsi="Courier New" w:cs="Courier New"/>
      <w:b w:val="0"/>
      <w:i w:val="0"/>
      <w:color w:val="808080"/>
      <w:sz w:val="18"/>
      <w:szCs w:val="32"/>
    </w:rPr>
  </w:style>
  <w:style w:type="paragraph" w:styleId="BalloonText">
    <w:name w:val="Balloon Text"/>
    <w:basedOn w:val="Normal"/>
    <w:link w:val="BalloonTextChar"/>
    <w:uiPriority w:val="99"/>
    <w:semiHidden/>
    <w:unhideWhenUsed/>
    <w:rsid w:val="00363DA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3DA5"/>
    <w:rPr>
      <w:rFonts w:ascii="Tahoma" w:eastAsia="MS Mincho" w:hAnsi="Tahoma" w:cs="Tahoma"/>
      <w:color w:val="000000"/>
      <w:sz w:val="16"/>
      <w:szCs w:val="16"/>
      <w:lang w:val="zh-TW" w:eastAsia="zh-TW" w:bidi="zh-TW"/>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63DA5"/>
    <w:pPr>
      <w:spacing w:before="120" w:after="0" w:line="240" w:lineRule="auto"/>
      <w:jc w:val="both"/>
    </w:pPr>
    <w:rPr>
      <w:rFonts w:ascii="Arial" w:eastAsia="MS Mincho" w:hAnsi="Arial" w:cs="Arial"/>
      <w:color w:val="000000"/>
      <w:sz w:val="20"/>
      <w:szCs w:val="20"/>
      <w:lang w:val="zh-TW" w:eastAsia="zh-TW" w:bidi="zh-TW"/>
    </w:rPr>
  </w:style>
  <w:style w:type="paragraph" w:styleId="Heading1">
    <w:name w:val="heading 1"/>
    <w:basedOn w:val="Normal"/>
    <w:next w:val="Normal"/>
    <w:link w:val="Heading1Char"/>
    <w:uiPriority w:val="9"/>
    <w:qFormat/>
    <w:rsid w:val="00363DA5"/>
    <w:pPr>
      <w:keepNext/>
      <w:spacing w:before="360" w:after="120"/>
      <w:ind w:left="720" w:hanging="720"/>
      <w:jc w:val="left"/>
      <w:outlineLvl w:val="0"/>
    </w:pPr>
    <w:rPr>
      <w:rFonts w:cs="Times New Roman"/>
      <w:b/>
      <w:bCs/>
      <w:i/>
      <w:iCs/>
      <w:color w:val="auto"/>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3DA5"/>
    <w:rPr>
      <w:rFonts w:ascii="Arial" w:eastAsia="MS Mincho" w:hAnsi="Arial" w:cs="Times New Roman"/>
      <w:b/>
      <w:bCs/>
      <w:i/>
      <w:iCs/>
      <w:sz w:val="26"/>
      <w:szCs w:val="26"/>
      <w:lang w:val="zh-TW" w:eastAsia="zh-TW" w:bidi="zh-TW"/>
    </w:rPr>
  </w:style>
  <w:style w:type="paragraph" w:styleId="Header">
    <w:name w:val="header"/>
    <w:basedOn w:val="Normal"/>
    <w:link w:val="HeaderChar"/>
    <w:uiPriority w:val="99"/>
    <w:unhideWhenUsed/>
    <w:rsid w:val="00363DA5"/>
    <w:pPr>
      <w:tabs>
        <w:tab w:val="center" w:pos="4680"/>
        <w:tab w:val="right" w:pos="9360"/>
      </w:tabs>
      <w:spacing w:before="0"/>
    </w:pPr>
  </w:style>
  <w:style w:type="character" w:customStyle="1" w:styleId="HeaderChar">
    <w:name w:val="Header Char"/>
    <w:basedOn w:val="DefaultParagraphFont"/>
    <w:link w:val="Header"/>
    <w:uiPriority w:val="99"/>
    <w:rsid w:val="00363DA5"/>
    <w:rPr>
      <w:rFonts w:ascii="Arial" w:eastAsia="MS Mincho" w:hAnsi="Arial" w:cs="Arial"/>
      <w:color w:val="000000"/>
      <w:sz w:val="20"/>
      <w:szCs w:val="20"/>
      <w:lang w:val="zh-TW" w:eastAsia="zh-TW" w:bidi="zh-TW"/>
    </w:rPr>
  </w:style>
  <w:style w:type="paragraph" w:styleId="Footer">
    <w:name w:val="footer"/>
    <w:basedOn w:val="Normal"/>
    <w:link w:val="FooterChar"/>
    <w:uiPriority w:val="99"/>
    <w:unhideWhenUsed/>
    <w:rsid w:val="00363DA5"/>
    <w:pPr>
      <w:tabs>
        <w:tab w:val="center" w:pos="4680"/>
        <w:tab w:val="right" w:pos="9360"/>
      </w:tabs>
      <w:spacing w:before="0"/>
    </w:pPr>
  </w:style>
  <w:style w:type="character" w:customStyle="1" w:styleId="FooterChar">
    <w:name w:val="Footer Char"/>
    <w:basedOn w:val="DefaultParagraphFont"/>
    <w:link w:val="Footer"/>
    <w:uiPriority w:val="99"/>
    <w:rsid w:val="00363DA5"/>
    <w:rPr>
      <w:rFonts w:ascii="Arial" w:eastAsia="MS Mincho" w:hAnsi="Arial" w:cs="Arial"/>
      <w:color w:val="000000"/>
      <w:sz w:val="20"/>
      <w:szCs w:val="20"/>
      <w:lang w:val="zh-TW" w:eastAsia="zh-TW" w:bidi="zh-TW"/>
    </w:rPr>
  </w:style>
  <w:style w:type="table" w:styleId="TableGrid">
    <w:name w:val="Table Grid"/>
    <w:basedOn w:val="TableNormal"/>
    <w:uiPriority w:val="59"/>
    <w:rsid w:val="00363DA5"/>
    <w:pPr>
      <w:spacing w:after="0" w:line="240" w:lineRule="auto"/>
    </w:pPr>
    <w:rPr>
      <w:rFonts w:ascii="Arial" w:eastAsia="MS Mincho" w:hAnsi="Arial" w:cs="Arial"/>
      <w:sz w:val="20"/>
      <w:szCs w:val="20"/>
      <w:lang w:val="zh-TW" w:eastAsia="zh-TW" w:bidi="zh-TW"/>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363DA5"/>
    <w:rPr>
      <w:color w:val="0000FF"/>
      <w:u w:val="single"/>
    </w:rPr>
  </w:style>
  <w:style w:type="paragraph" w:styleId="ListParagraph">
    <w:name w:val="List Paragraph"/>
    <w:basedOn w:val="Normal"/>
    <w:link w:val="ListParagraphChar"/>
    <w:uiPriority w:val="34"/>
    <w:qFormat/>
    <w:rsid w:val="00363DA5"/>
    <w:pPr>
      <w:ind w:left="720"/>
      <w:contextualSpacing/>
    </w:pPr>
  </w:style>
  <w:style w:type="character" w:customStyle="1" w:styleId="ListParagraphChar">
    <w:name w:val="List Paragraph Char"/>
    <w:basedOn w:val="DefaultParagraphFont"/>
    <w:link w:val="ListParagraph"/>
    <w:uiPriority w:val="34"/>
    <w:rsid w:val="00363DA5"/>
    <w:rPr>
      <w:rFonts w:ascii="Arial" w:eastAsia="MS Mincho" w:hAnsi="Arial" w:cs="Arial"/>
      <w:color w:val="000000"/>
      <w:sz w:val="20"/>
      <w:szCs w:val="20"/>
      <w:lang w:val="zh-TW" w:eastAsia="zh-TW" w:bidi="zh-TW"/>
    </w:rPr>
  </w:style>
  <w:style w:type="character" w:customStyle="1" w:styleId="LogoportDoNotTranslate">
    <w:name w:val="LogoportDoNotTranslate"/>
    <w:basedOn w:val="DefaultParagraphFont"/>
    <w:rsid w:val="00363DA5"/>
    <w:rPr>
      <w:rFonts w:ascii="Courier New" w:hAnsi="Courier New" w:cs="Courier New"/>
      <w:b w:val="0"/>
      <w:i w:val="0"/>
      <w:color w:val="808080"/>
      <w:sz w:val="18"/>
      <w:szCs w:val="32"/>
    </w:rPr>
  </w:style>
  <w:style w:type="paragraph" w:styleId="BalloonText">
    <w:name w:val="Balloon Text"/>
    <w:basedOn w:val="Normal"/>
    <w:link w:val="BalloonTextChar"/>
    <w:uiPriority w:val="99"/>
    <w:semiHidden/>
    <w:unhideWhenUsed/>
    <w:rsid w:val="00363DA5"/>
    <w:pPr>
      <w:spacing w:before="0"/>
    </w:pPr>
    <w:rPr>
      <w:rFonts w:ascii="Tahoma" w:hAnsi="Tahoma" w:cs="Tahoma"/>
      <w:sz w:val="16"/>
      <w:szCs w:val="16"/>
    </w:rPr>
  </w:style>
  <w:style w:type="character" w:customStyle="1" w:styleId="BalloonTextChar">
    <w:name w:val="Balloon Text Char"/>
    <w:basedOn w:val="DefaultParagraphFont"/>
    <w:link w:val="BalloonText"/>
    <w:uiPriority w:val="99"/>
    <w:semiHidden/>
    <w:rsid w:val="00363DA5"/>
    <w:rPr>
      <w:rFonts w:ascii="Tahoma" w:eastAsia="MS Mincho" w:hAnsi="Tahoma" w:cs="Tahoma"/>
      <w:color w:val="000000"/>
      <w:sz w:val="16"/>
      <w:szCs w:val="16"/>
      <w:lang w:val="zh-TW" w:eastAsia="zh-TW" w:bidi="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icrosoft.com/japan/licensing/product.mspx" TargetMode="External"/><Relationship Id="rId13" Type="http://schemas.openxmlformats.org/officeDocument/2006/relationships/footer" Target="footer2.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8</Pages>
  <Words>1567</Words>
  <Characters>8937</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Lionbridge</Company>
  <LinksUpToDate>false</LinksUpToDate>
  <CharactersWithSpaces>10484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Kadam, Gajendra</dc:creator>
  <cp:lastModifiedBy>Devare, Tushar</cp:lastModifiedBy>
  <cp:revision>15</cp:revision>
  <cp:lastPrinted>2016-05-04T12:57:00Z</cp:lastPrinted>
  <dcterms:created xsi:type="dcterms:W3CDTF">2016-05-02T14:58:00Z</dcterms:created>
  <dcterms:modified xsi:type="dcterms:W3CDTF">2016-05-04T12:58:00Z</dcterms:modified>
</cp:coreProperties>
</file>