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FC1DC7" w:rsidRDefault="00374E8C" w:rsidP="000079F0">
      <w:pPr>
        <w:spacing w:before="240"/>
        <w:jc w:val="left"/>
      </w:pPr>
      <w:bookmarkStart w:id="0" w:name="_Toc261346423"/>
      <w:bookmarkStart w:id="1" w:name="_GoBack"/>
      <w:bookmarkEnd w:id="1"/>
      <w:r>
        <w:rPr>
          <w:sz w:val="32"/>
          <w:szCs w:val="32"/>
        </w:rPr>
        <w:t>Posebne odredbe za pojedine zemlje</w:t>
      </w:r>
    </w:p>
    <w:p w14:paraId="33AF0E11" w14:textId="77777777" w:rsidR="00374E8C" w:rsidRPr="00FC1DC7" w:rsidRDefault="005A7A05" w:rsidP="0093018B">
      <w:pPr>
        <w:spacing w:before="0" w:after="240"/>
        <w:jc w:val="left"/>
      </w:pPr>
      <w:r>
        <w:rPr>
          <w:sz w:val="32"/>
          <w:szCs w:val="32"/>
        </w:rPr>
        <w:t>Microsoft Products and Services Agreement (Microsoftov Ugovor o proizvodima i uslugama)</w:t>
      </w:r>
    </w:p>
    <w:p w14:paraId="5DBB76D8" w14:textId="404CE0E8" w:rsidR="00374E8C" w:rsidRPr="00FC1DC7" w:rsidRDefault="00930618" w:rsidP="00374E8C">
      <w:pPr>
        <w:spacing w:before="360"/>
      </w:pPr>
      <w:r>
        <w:t>Posebne odredbe za pojedinačne zemlje u nastavku zamijenit će ili dopuniti odgovarajuće odredbe Općih Uvjeta i Uvjeta o pružanju Profesionalnih Usluga (ako postoje) u Ugovoru o proizvodima i uslugama Microsofta („Ugovor</w:t>
      </w:r>
      <w:r w:rsidR="00FF6BDE">
        <w:t>“</w:t>
      </w:r>
      <w:r>
        <w:t>) i to kako slijedi:</w:t>
      </w:r>
    </w:p>
    <w:p w14:paraId="7BCB200C" w14:textId="5019BC1C" w:rsidR="00374E8C" w:rsidRPr="00FC1DC7" w:rsidRDefault="00374E8C" w:rsidP="00B471C1">
      <w:pPr>
        <w:pStyle w:val="Heading1"/>
        <w:numPr>
          <w:ilvl w:val="0"/>
          <w:numId w:val="30"/>
        </w:numPr>
        <w:spacing w:after="0"/>
        <w:ind w:left="360"/>
      </w:pPr>
      <w:r>
        <w:rPr>
          <w:rFonts w:cs="Arial"/>
        </w:rPr>
        <w:t>Posebne odredbe Općih Uvjeta za pojedinačne zemlje određene lokacijom</w:t>
      </w:r>
      <w:bookmarkEnd w:id="0"/>
    </w:p>
    <w:p w14:paraId="3A99558F" w14:textId="77777777" w:rsidR="00374E8C" w:rsidRPr="00FC1DC7" w:rsidRDefault="00374E8C" w:rsidP="006B0AED">
      <w:pPr>
        <w:spacing w:after="240"/>
      </w:pPr>
      <w:r>
        <w:t>Za Klijente koji imaju sjedište u nekoj od država navedenih u ovom članku 1., posebne odredbe za pojedinačne zemlje navedene u nastavku zamijenit će ili nadopuniti odgovarajuće odredbe Općih Uvjeta, kako slijedi:</w:t>
      </w:r>
    </w:p>
    <w:p w14:paraId="277429B0" w14:textId="77777777" w:rsidR="00374E8C" w:rsidRPr="00FC1DC7" w:rsidRDefault="00374E8C" w:rsidP="00374E8C">
      <w:pPr>
        <w:keepNext/>
        <w:shd w:val="clear" w:color="auto" w:fill="000000"/>
        <w:spacing w:after="120"/>
      </w:pPr>
      <w:r>
        <w:rPr>
          <w:b/>
          <w:bCs/>
          <w:color w:val="FFFFFF"/>
        </w:rPr>
        <w:t>Australija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F82AE5D" w:rsidR="00374E8C" w:rsidRPr="00FD455A" w:rsidRDefault="00374E8C" w:rsidP="00FB0126">
            <w:pPr>
              <w:spacing w:after="120"/>
              <w:ind w:left="86" w:right="86"/>
              <w:rPr>
                <w:b/>
                <w:bCs/>
              </w:rPr>
            </w:pPr>
            <w:r>
              <w:rPr>
                <w:b/>
                <w:bCs/>
              </w:rPr>
              <w:t>Članku pod naslovom „Jamstva za proizvod</w:t>
            </w:r>
            <w:r w:rsidR="00FB0126">
              <w:rPr>
                <w:b/>
                <w:bCs/>
              </w:rPr>
              <w:t>“</w:t>
            </w:r>
            <w:r>
              <w:rPr>
                <w:b/>
                <w:bCs/>
              </w:rPr>
              <w:t xml:space="preserve"> dodaje se sljedeće:</w:t>
            </w:r>
          </w:p>
        </w:tc>
      </w:tr>
    </w:tbl>
    <w:p w14:paraId="196199FB" w14:textId="5DEAFFB6" w:rsidR="00374E8C" w:rsidRPr="00FC1DC7" w:rsidRDefault="00930618" w:rsidP="00930618">
      <w:pPr>
        <w:spacing w:after="240"/>
        <w:ind w:left="1080" w:hanging="360"/>
      </w:pPr>
      <w:r>
        <w:rPr>
          <w:b/>
          <w:bCs/>
        </w:rPr>
        <w:t>d.</w:t>
      </w:r>
      <w:r>
        <w:rPr>
          <w:b/>
          <w:bCs/>
        </w:rPr>
        <w:tab/>
        <w:t>Pravna sredstva potrošača.</w:t>
      </w:r>
      <w:r w:rsidR="00FF6BDE">
        <w:t xml:space="preserve"> </w:t>
      </w:r>
      <w:r>
        <w:t>Bez obzira na bilo koje odredbe ovog Ugovora (ili bilo kojeg Dodatnog ugovora), potrošači mogu imati određena prava ili pravna sredstva na temelju Zakona o zaštiti tržišnog natjecanja i zaštiti potrošača iz 2010. (Cth) i sličnih državnih i područnih zakona u Australiji, na temelju kojih se ne može isključiti odgovornost. U slučaju primjene navedenih prava ili pravnih sredstava, odgovornost (Microsofta) je, u najvećoj mjeri dopuštenoj zakonom, ograničena, po Microsoftovu izboru, u slučaju proizvoda na (1) zamjenu proizvoda ili (2) uklanjanje nedostataka na proizvodu.</w:t>
      </w:r>
      <w:r w:rsidR="00FF6BDE">
        <w:t xml:space="preserve"> </w:t>
      </w:r>
      <w:r>
        <w:t>Prema zakonu Australije, kupce Microsoftovih proizvoda potrebno je obavijestiti o sljedećem: Naši proizvodi dolaze s jamstvima koja nije moguće isključiti prema Zakonu o zaštiti potrošača Australije. Imate pravo na zamjenu ili povrat cijene u slučaju većeg nedostatka te naknadu za bilo koji drugi gubitak ili štetu koju je bilo razumno moguće predvidjeti. Imate pravo i na popravak proizvoda ili njegovu zamjenu ako proizvod nije prihvatljive kvalitete, a nedostatak ne predstavlja veći nedostatak.</w:t>
      </w:r>
    </w:p>
    <w:p w14:paraId="505CFA0A" w14:textId="77777777" w:rsidR="00374E8C" w:rsidRPr="00FC1DC7" w:rsidRDefault="00374E8C" w:rsidP="00374E8C">
      <w:pPr>
        <w:keepNext/>
        <w:shd w:val="clear" w:color="auto" w:fill="000000"/>
        <w:spacing w:before="360" w:after="120"/>
      </w:pPr>
      <w:r>
        <w:rPr>
          <w:b/>
          <w:bCs/>
          <w:color w:val="FFFFFF"/>
        </w:rPr>
        <w:t>Bangladeš, Indija, Indonezija, Narodna Republika Kina, Filipini, Šri Lanka, Tajland i Vijetnam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1F1997D5" w:rsidR="00374E8C" w:rsidRPr="00FD455A" w:rsidRDefault="00374E8C" w:rsidP="00F92756">
            <w:pPr>
              <w:keepNext/>
              <w:spacing w:after="120"/>
              <w:ind w:left="86" w:right="86"/>
              <w:rPr>
                <w:b/>
                <w:bCs/>
              </w:rPr>
            </w:pPr>
            <w:r>
              <w:rPr>
                <w:b/>
                <w:bCs/>
              </w:rPr>
              <w:t>Članak pod naslovom „Rješavanje sporova</w:t>
            </w:r>
            <w:r w:rsidR="00F92756">
              <w:rPr>
                <w:b/>
                <w:bCs/>
              </w:rPr>
              <w:t>“</w:t>
            </w:r>
            <w:r>
              <w:rPr>
                <w:b/>
                <w:bCs/>
              </w:rPr>
              <w:t xml:space="preserve"> zamjenjuje se kako slijedi:</w:t>
            </w:r>
          </w:p>
        </w:tc>
      </w:tr>
    </w:tbl>
    <w:p w14:paraId="32C9F70E" w14:textId="5504F70E" w:rsidR="00374E8C" w:rsidRPr="00FC1DC7" w:rsidRDefault="004F78AC" w:rsidP="00930618">
      <w:pPr>
        <w:ind w:left="1080" w:hanging="360"/>
      </w:pPr>
      <w:r>
        <w:rPr>
          <w:b/>
          <w:bCs/>
        </w:rPr>
        <w:t>j.</w:t>
      </w:r>
      <w:r>
        <w:rPr>
          <w:b/>
          <w:bCs/>
        </w:rPr>
        <w:tab/>
        <w:t>Rješavanje sporova.</w:t>
      </w:r>
      <w:r w:rsidR="00FF6BDE">
        <w:rPr>
          <w:b/>
          <w:bCs/>
        </w:rPr>
        <w:t xml:space="preserve"> </w:t>
      </w:r>
      <w:r>
        <w:rPr>
          <w:bCs/>
        </w:rPr>
        <w:t>U slučaju pokretanja bilo kojeg postupka koji proizlazi iz ovog Ugovora ili bilo kojeg Dodatnog ugovora u nekoj od gore navedenih država, ugovorne strane pristaju da će se postupak konačno riješiti arbitražom u skladu s odredbama ovog Članka.</w:t>
      </w:r>
      <w:r w:rsidR="00FF6BDE">
        <w:rPr>
          <w:b/>
          <w:bCs/>
        </w:rPr>
        <w:t xml:space="preserve"> </w:t>
      </w:r>
      <w:r>
        <w:t>Odluka arbitra bit će konačna, obvezujuća i neosporiva te će se moći koristiti kao osnova za donošenje presude o predmetu spora u prethodno navedenim državama ili drugdje.</w:t>
      </w:r>
      <w:r w:rsidR="00FF6BDE">
        <w:t xml:space="preserve"> </w:t>
      </w:r>
      <w:r>
        <w:t>U najvećoj mjeri dopuštenoj mjerodavnim pravom ugovorne se strane odriču prava na bilo kakvu žalbu ili neko drugo pravno sredstvo.</w:t>
      </w:r>
      <w:r w:rsidR="00FF6BDE">
        <w:t xml:space="preserve"> </w:t>
      </w:r>
      <w:r>
        <w:t>Taj izbor nadležnosti ne sprječava ugovorne strane da zatraže privremenu sudsku zaštitu zbog kršenja svojih prava intelektualnog vlasništva ili obveze čuvanja povjerljivih informacija pred nadležnim sudom neke druge države.</w:t>
      </w:r>
      <w:r w:rsidR="00FF6BDE">
        <w:t xml:space="preserve"> </w:t>
      </w:r>
      <w:r>
        <w:t>Jezik arbitraže je engleski.</w:t>
      </w:r>
      <w:r w:rsidR="00FF6BDE">
        <w:t xml:space="preserve"> </w:t>
      </w:r>
      <w:r>
        <w:t>Dodatno, na zemlje navedene u nastavku primjenjuju se sljedeće odredbe.</w:t>
      </w:r>
    </w:p>
    <w:p w14:paraId="0917A10A" w14:textId="26AC19DA" w:rsidR="00374E8C" w:rsidRPr="00FC1DC7" w:rsidRDefault="00374E8C" w:rsidP="00930618">
      <w:pPr>
        <w:ind w:left="1080"/>
      </w:pPr>
      <w:r>
        <w:rPr>
          <w:b/>
          <w:bCs/>
        </w:rPr>
        <w:t>Bangladeš, Indonezija, Šri Lanka, Tajland i Vijetnam.</w:t>
      </w:r>
      <w:r w:rsidR="00FF6BDE">
        <w:t xml:space="preserve"> </w:t>
      </w:r>
      <w:r>
        <w:t>Svaki spor proizašao iz ovog Ugovora ili u vezi s njim (uključujući i sporove iz ili u vezi s bilo kojim Dodatnim ugovorom), uključujući bilo koje pitanje u vezi s njegovim postojanjem, valjanošću ili prestankom, podliježu i konačno se rješavaju arbitražom u Singapuru u skladu s Arbitražnim pravilima Međunarodnog arbitražnog centra u Singapuru (engl. Singapore International Arbitration Center – SIAC), koja se smatraju sastavnim dijelom ovog članka.</w:t>
      </w:r>
      <w:r w:rsidR="00FF6BDE">
        <w:t xml:space="preserve"> </w:t>
      </w:r>
      <w:r>
        <w:t>Arbitražno vijeće će se sastojati od jednog arbitra kojeg imenuje predsjednik SIAC-a.</w:t>
      </w:r>
      <w:r w:rsidR="00FF6BDE">
        <w:t xml:space="preserve"> </w:t>
      </w:r>
      <w:r>
        <w:rPr>
          <w:bCs/>
        </w:rPr>
        <w:t>Arbitražni p</w:t>
      </w:r>
      <w:r>
        <w:t>ostupak vodi se na engleskom jeziku.</w:t>
      </w:r>
    </w:p>
    <w:p w14:paraId="6A89C503" w14:textId="45AD7881" w:rsidR="00374E8C" w:rsidRPr="00FC1DC7" w:rsidRDefault="00374E8C" w:rsidP="00930618">
      <w:pPr>
        <w:ind w:left="1080"/>
      </w:pPr>
      <w:r>
        <w:rPr>
          <w:b/>
          <w:bCs/>
        </w:rPr>
        <w:t>Indija</w:t>
      </w:r>
      <w:r>
        <w:rPr>
          <w:b/>
        </w:rPr>
        <w:t>.</w:t>
      </w:r>
      <w:r w:rsidR="00FF6BDE">
        <w:t xml:space="preserve"> </w:t>
      </w:r>
      <w:r>
        <w:t>Arbitraža se provodi u skladu s Arbitražnim pravilima Međunarodnog arbitražnog centra u Singapuru (engl. Singapore International Arbitration Center – SIAC), koja se smatraju sastavnim dijelom ovog stavka. Arbitražno vijeće će se sastojati od jednog arbitra kojeg imenuje predsjednik SIAC-a. Jezik arbitraže je engleski, a mjesto arbitraže Singapur.</w:t>
      </w:r>
      <w:r w:rsidR="00FF6BDE">
        <w:t xml:space="preserve"> </w:t>
      </w:r>
      <w:r>
        <w:t xml:space="preserve">Odluka arbitra konačna je i </w:t>
      </w:r>
      <w:r>
        <w:lastRenderedPageBreak/>
        <w:t>obvezujuća.</w:t>
      </w:r>
      <w:r w:rsidR="00FF6BDE">
        <w:t xml:space="preserve"> </w:t>
      </w:r>
      <w:r>
        <w:t>Sudovi u New Delhiju imaju isključivu nadležnost za rješavanje bilo kakvih sporova u vezi s izvršenjem odluke arbitra i/ili za odlučivanje o privremenoj mjeri.</w:t>
      </w:r>
    </w:p>
    <w:p w14:paraId="4257EFC3" w14:textId="30E4AD4E" w:rsidR="00374E8C" w:rsidRPr="00FC1DC7" w:rsidRDefault="00374E8C" w:rsidP="00930618">
      <w:pPr>
        <w:ind w:left="1080"/>
      </w:pPr>
      <w:r>
        <w:rPr>
          <w:b/>
          <w:bCs/>
        </w:rPr>
        <w:t>Narodna Republika Kina</w:t>
      </w:r>
      <w:r>
        <w:rPr>
          <w:b/>
        </w:rPr>
        <w:t xml:space="preserve"> („NRK</w:t>
      </w:r>
      <w:r w:rsidR="008B2AD3">
        <w:rPr>
          <w:b/>
        </w:rPr>
        <w:t>“</w:t>
      </w:r>
      <w:r>
        <w:rPr>
          <w:b/>
        </w:rPr>
        <w:t>).</w:t>
      </w:r>
      <w:r w:rsidR="00FF6BDE">
        <w:rPr>
          <w:b/>
        </w:rPr>
        <w:t xml:space="preserve"> </w:t>
      </w:r>
      <w:r>
        <w:t>Svaki spor proizašao iz ovog Ugovora ili u vezi s njim (uključujući i sporove iz ili u vezi s bilo kojim Dodatnim ugovorom), uključujući bilo koje pitanje u vezi s njegovim postojanjem, valjanošću ili prestankom, rješavat će se pred obvezujućom arbitražom Kineske međunarodne arbitražne komisije za gospodarstvo i trgovinu u Pekingu (engl. China International Economic and Trade Arbitration Commission, „CIETAC</w:t>
      </w:r>
      <w:r w:rsidR="00C354CC">
        <w:t>“</w:t>
      </w:r>
      <w:r>
        <w:t>) u skladu s njezinim svakodobno važećim pravilima.</w:t>
      </w:r>
    </w:p>
    <w:p w14:paraId="4295E65A" w14:textId="50732CDF" w:rsidR="00374E8C" w:rsidRPr="00FC1DC7" w:rsidRDefault="00374E8C" w:rsidP="00930618">
      <w:pPr>
        <w:ind w:left="1080"/>
      </w:pPr>
      <w:r>
        <w:rPr>
          <w:b/>
        </w:rPr>
        <w:t>Filipini.</w:t>
      </w:r>
      <w:r w:rsidR="00FF6BDE">
        <w:t xml:space="preserve"> </w:t>
      </w:r>
      <w:r>
        <w:t>Svaki spor proizašao iz ovog Ugovora ili u vezi s njim ili u vezi s bilo kojim Dodatnim ugovorom, uključujući bilo koje pitanj u vezi s njegovim postojanjem, valjanošću ili prestankom, podliježu i konačno se rješavaju arbitražom u Singapuru u skladu s Arbitražnim pravilima Međunarodnog arbitražnog centra u Singapuru (engl. Singapore International Arbitration Center – „SIAC</w:t>
      </w:r>
      <w:r w:rsidR="00C202C9">
        <w:t>“</w:t>
      </w:r>
      <w:r>
        <w:t>), koja se smatraju sastavnim dijelom ovog članka.</w:t>
      </w:r>
      <w:r w:rsidR="00FF6BDE">
        <w:t xml:space="preserve"> </w:t>
      </w:r>
      <w:r>
        <w:t>Arbitražno vijeće će se sastojati od jednog arbitra kojeg imenuje predsjednik SIAC-a.</w:t>
      </w:r>
    </w:p>
    <w:p w14:paraId="0A0FA7DE" w14:textId="77777777" w:rsidR="00374E8C" w:rsidRPr="00FC1DC7" w:rsidRDefault="00374E8C" w:rsidP="00374E8C">
      <w:pPr>
        <w:keepNext/>
        <w:shd w:val="clear" w:color="auto" w:fill="000000"/>
        <w:spacing w:before="360" w:after="120"/>
      </w:pPr>
      <w:r>
        <w:rPr>
          <w:b/>
          <w:bCs/>
          <w:color w:val="FFFFFF"/>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5EEC7DA4" w:rsidR="00374E8C" w:rsidRPr="00FD455A" w:rsidRDefault="00374E8C" w:rsidP="00C202C9">
            <w:pPr>
              <w:spacing w:after="120"/>
              <w:ind w:left="86" w:right="86"/>
              <w:rPr>
                <w:b/>
                <w:bCs/>
              </w:rPr>
            </w:pPr>
            <w:r>
              <w:rPr>
                <w:b/>
                <w:bCs/>
              </w:rPr>
              <w:t>URL naveden u članku pod naslovom „Definicije</w:t>
            </w:r>
            <w:r w:rsidR="00C202C9">
              <w:rPr>
                <w:b/>
                <w:bCs/>
              </w:rPr>
              <w:t>“</w:t>
            </w:r>
            <w:r>
              <w:rPr>
                <w:b/>
                <w:bCs/>
              </w:rPr>
              <w:t xml:space="preserve"> u definiciji Web-mjesta licenciranja zamjenjuje se kako slijedi:</w:t>
            </w:r>
          </w:p>
        </w:tc>
      </w:tr>
    </w:tbl>
    <w:p w14:paraId="6E5CE593" w14:textId="7AD8D13F" w:rsidR="00C92A69" w:rsidRPr="00FC1DC7" w:rsidRDefault="00145583" w:rsidP="00A61A19">
      <w:pPr>
        <w:spacing w:after="240"/>
        <w:ind w:firstLine="720"/>
      </w:pPr>
      <w:hyperlink r:id="rId12" w:history="1">
        <w:r w:rsidR="00DB1938">
          <w:rPr>
            <w:rStyle w:val="Hyperlink"/>
          </w:rPr>
          <w:t>http://www.microsoft.com/japan/licensing/product.mspx</w:t>
        </w:r>
      </w:hyperlink>
      <w:r w:rsidR="00FF6BDE">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3EE874B3" w:rsidR="00374E8C" w:rsidRPr="00FD455A" w:rsidRDefault="00374E8C" w:rsidP="00135D61">
            <w:pPr>
              <w:spacing w:after="120"/>
              <w:ind w:left="86" w:right="86"/>
              <w:rPr>
                <w:b/>
                <w:bCs/>
              </w:rPr>
            </w:pPr>
            <w:r>
              <w:rPr>
                <w:b/>
                <w:bCs/>
              </w:rPr>
              <w:t>Stavak pod naslovom „Rješavanje sporova</w:t>
            </w:r>
            <w:r w:rsidR="00135D61">
              <w:rPr>
                <w:b/>
                <w:bCs/>
              </w:rPr>
              <w:t>“</w:t>
            </w:r>
            <w:r>
              <w:rPr>
                <w:b/>
                <w:bCs/>
              </w:rPr>
              <w:t xml:space="preserve"> zamjenjuje se kako slijedi:</w:t>
            </w:r>
          </w:p>
        </w:tc>
      </w:tr>
    </w:tbl>
    <w:p w14:paraId="71C65547" w14:textId="3DA01D6E" w:rsidR="00374E8C" w:rsidRPr="00FC1DC7" w:rsidRDefault="004F78AC" w:rsidP="00930618">
      <w:pPr>
        <w:spacing w:after="240"/>
        <w:ind w:left="1080" w:hanging="360"/>
      </w:pPr>
      <w:r>
        <w:rPr>
          <w:b/>
          <w:color w:val="auto"/>
        </w:rPr>
        <w:t>j</w:t>
      </w:r>
      <w:r>
        <w:rPr>
          <w:color w:val="auto"/>
        </w:rPr>
        <w:t>.</w:t>
      </w:r>
      <w:r>
        <w:rPr>
          <w:color w:val="auto"/>
        </w:rPr>
        <w:tab/>
      </w:r>
      <w:r>
        <w:rPr>
          <w:b/>
        </w:rPr>
        <w:t>Rješavanje sporova.</w:t>
      </w:r>
      <w:r>
        <w:t xml:space="preserve"> S</w:t>
      </w:r>
      <w:r>
        <w:rPr>
          <w:color w:val="auto"/>
        </w:rPr>
        <w:t>vaki postupak proizašao iz ovog Ugovora ili u vezi s ovim Ugovorom ili u vezi s bilo kojim Dodatnim ugovorom, uključujući bilo koje pitanje u vezi s njegovim postojanjem, valjanošću ili prestankom, u isključivoj je nadležnosti Okružnog suda u Tokiju.</w:t>
      </w:r>
      <w:r w:rsidR="00FF6BDE">
        <w:rPr>
          <w:color w:val="auto"/>
        </w:rPr>
        <w:t xml:space="preserve"> </w:t>
      </w:r>
      <w:r>
        <w:t>Navedeni izbor nadležnosti ne sprječava ugovorne strane da zatraže privremenu sudsku zaštitu pred bilo kojim odgovarajućim nadležnim sudom zbog povrede prava intelektualnog vlasništva ili obveze čuvanja povjerljivih podataka.</w:t>
      </w:r>
    </w:p>
    <w:p w14:paraId="60C2678C" w14:textId="77777777" w:rsidR="00374E8C" w:rsidRPr="00FC1DC7" w:rsidRDefault="00374E8C" w:rsidP="00B471C1">
      <w:pPr>
        <w:keepNext/>
        <w:shd w:val="clear" w:color="auto" w:fill="000000"/>
        <w:spacing w:before="240" w:after="120"/>
      </w:pPr>
      <w:r>
        <w:rPr>
          <w:b/>
          <w:bCs/>
          <w:color w:val="FFFFFF"/>
        </w:rPr>
        <w:t>Novi Zeland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6818FF68" w:rsidR="00374E8C" w:rsidRPr="00FD455A" w:rsidRDefault="00374E8C" w:rsidP="00135D61">
            <w:pPr>
              <w:keepNext/>
              <w:spacing w:after="120"/>
              <w:ind w:left="86" w:right="86"/>
              <w:rPr>
                <w:b/>
                <w:bCs/>
              </w:rPr>
            </w:pPr>
            <w:r>
              <w:rPr>
                <w:b/>
                <w:bCs/>
              </w:rPr>
              <w:t>Članku pod naslovom „Razno</w:t>
            </w:r>
            <w:r w:rsidR="00135D61">
              <w:rPr>
                <w:b/>
                <w:bCs/>
              </w:rPr>
              <w:t>“</w:t>
            </w:r>
            <w:r>
              <w:rPr>
                <w:b/>
                <w:bCs/>
              </w:rPr>
              <w:t xml:space="preserve"> dodaje se sljedeće:</w:t>
            </w:r>
          </w:p>
        </w:tc>
      </w:tr>
    </w:tbl>
    <w:p w14:paraId="1073C0AE" w14:textId="77777777" w:rsidR="00374E8C" w:rsidRPr="00FC1DC7" w:rsidRDefault="006B0AED" w:rsidP="0096128C">
      <w:pPr>
        <w:tabs>
          <w:tab w:val="left" w:pos="2893"/>
        </w:tabs>
        <w:ind w:left="1080" w:hanging="360"/>
      </w:pPr>
      <w:r>
        <w:rPr>
          <w:b/>
          <w:bCs/>
        </w:rPr>
        <w:t>o.</w:t>
      </w:r>
      <w:r>
        <w:rPr>
          <w:b/>
          <w:bCs/>
        </w:rPr>
        <w:tab/>
        <w:t>Zakonska odgovornost.</w:t>
      </w:r>
      <w:r>
        <w:rPr>
          <w:b/>
          <w:bCs/>
        </w:rPr>
        <w:tab/>
      </w:r>
    </w:p>
    <w:p w14:paraId="43B37C46" w14:textId="7D4B7440" w:rsidR="00374E8C" w:rsidRPr="00FC1DC7" w:rsidRDefault="00374E8C" w:rsidP="00374E8C">
      <w:pPr>
        <w:pStyle w:val="ListParagraph"/>
        <w:numPr>
          <w:ilvl w:val="0"/>
          <w:numId w:val="27"/>
        </w:numPr>
        <w:ind w:left="1440"/>
        <w:contextualSpacing w:val="0"/>
      </w:pPr>
      <w:r>
        <w:rPr>
          <w:b/>
          <w:bCs/>
        </w:rPr>
        <w:t>Poslovni subjekt.</w:t>
      </w:r>
      <w:r w:rsidR="00FF6BDE">
        <w:rPr>
          <w:b/>
          <w:bCs/>
        </w:rPr>
        <w:t xml:space="preserve"> </w:t>
      </w:r>
      <w:r>
        <w:rPr>
          <w:bCs/>
        </w:rPr>
        <w:t>U slučajevima u kojima je Microsoft dobavljač (kako je taj pojam definiran u Zakonu o pravima potrošača (engl. Consumer Guarantees Act – „CGA</w:t>
      </w:r>
      <w:r w:rsidR="001401A1">
        <w:rPr>
          <w:bCs/>
        </w:rPr>
        <w:t>“</w:t>
      </w:r>
      <w:r>
        <w:rPr>
          <w:bCs/>
        </w:rPr>
        <w:t>) iz 1993. godine) proizvoda ili usluga, Klijent potvrđuje da se proizvodi ili usluge koje Microsoft isporučuje stječu za potrebe poslovanja (kako je taj pojam definiran u CGA) te je Klijent suglasan da se CGA ne primjenjuje na proizvode ili usluge koje isporučuje Microsoft.</w:t>
      </w:r>
    </w:p>
    <w:p w14:paraId="57B35196" w14:textId="79A48F40" w:rsidR="00374E8C" w:rsidRPr="00FC1DC7" w:rsidRDefault="00374E8C" w:rsidP="00374E8C">
      <w:pPr>
        <w:pStyle w:val="ListParagraph"/>
        <w:numPr>
          <w:ilvl w:val="0"/>
          <w:numId w:val="27"/>
        </w:numPr>
        <w:ind w:left="1440"/>
        <w:contextualSpacing w:val="0"/>
      </w:pPr>
      <w:r>
        <w:rPr>
          <w:b/>
          <w:bCs/>
        </w:rPr>
        <w:t>Potrošači.</w:t>
      </w:r>
      <w:r w:rsidR="00FF6BDE">
        <w:rPr>
          <w:b/>
          <w:bCs/>
        </w:rPr>
        <w:t xml:space="preserve"> </w:t>
      </w:r>
      <w:r>
        <w:rPr>
          <w:bCs/>
        </w:rPr>
        <w:t>Ovim Ugovorom ne ograničavaju se prava „potrošača</w:t>
      </w:r>
      <w:r w:rsidR="00ED054E">
        <w:rPr>
          <w:bCs/>
        </w:rPr>
        <w:t>“</w:t>
      </w:r>
      <w:r>
        <w:rPr>
          <w:bCs/>
        </w:rPr>
        <w:t xml:space="preserve"> koja isti ima na temelju CGA, u slučajevima u kojima se predmetni Zakon primjenjuje, osim u mjeri u kojoj predmetni Zakon to dopušta, a odredbe ovog Ugovora će se na odgovarajući način izmijeniti ako je to potrebno za ostvarivanje navedene namjere.</w:t>
      </w:r>
    </w:p>
    <w:p w14:paraId="154DBE43" w14:textId="538593ED" w:rsidR="00374E8C" w:rsidRPr="00FC1DC7" w:rsidRDefault="00374E8C" w:rsidP="0093018B">
      <w:pPr>
        <w:pStyle w:val="Heading1"/>
        <w:numPr>
          <w:ilvl w:val="0"/>
          <w:numId w:val="30"/>
        </w:numPr>
        <w:spacing w:after="0"/>
        <w:ind w:left="360"/>
      </w:pPr>
      <w:bookmarkStart w:id="2" w:name="_Toc261346424"/>
      <w:r>
        <w:rPr>
          <w:rFonts w:cs="Arial"/>
        </w:rPr>
        <w:t>Posebne odredbe Općih uvjeta za pojedinačne zemlje određene mjerodavnim pravom</w:t>
      </w:r>
      <w:bookmarkEnd w:id="2"/>
    </w:p>
    <w:p w14:paraId="6288D0DA" w14:textId="77777777" w:rsidR="00374E8C" w:rsidRPr="00FC1DC7" w:rsidRDefault="00374E8C" w:rsidP="00374E8C">
      <w:r>
        <w:t>U svakom slučaju u kojemu se, prema odredbama Ugovora ili prema konačnoj odluci suda, kao mjerodavno primjenjuje pravo neke od država navedenih u nastavku, sljedeće posebne odredbe za pojedinačne zemlje zamijenit će ili dopuniti odgovarajuće odredbe Općih uvjeta kako slijedi:</w:t>
      </w:r>
    </w:p>
    <w:p w14:paraId="35C12419" w14:textId="77777777" w:rsidR="00374E8C" w:rsidRPr="00FC1DC7" w:rsidRDefault="00374E8C" w:rsidP="00374E8C">
      <w:pPr>
        <w:keepNext/>
        <w:shd w:val="clear" w:color="auto" w:fill="000000"/>
        <w:spacing w:before="360" w:after="120"/>
      </w:pPr>
      <w:r>
        <w:rPr>
          <w:b/>
          <w:bCs/>
          <w:color w:val="FFFFFF"/>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7C08E6F4" w:rsidR="00374E8C" w:rsidRPr="00FD455A" w:rsidRDefault="00374E8C" w:rsidP="00ED054E">
            <w:pPr>
              <w:keepNext/>
              <w:spacing w:after="120"/>
              <w:ind w:left="86" w:right="86"/>
              <w:rPr>
                <w:b/>
                <w:bCs/>
              </w:rPr>
            </w:pPr>
            <w:r>
              <w:rPr>
                <w:b/>
                <w:bCs/>
              </w:rPr>
              <w:t>Članku pod naslovom „Jamstva za proizvod</w:t>
            </w:r>
            <w:r w:rsidR="00ED054E">
              <w:rPr>
                <w:b/>
                <w:bCs/>
              </w:rPr>
              <w:t>“</w:t>
            </w:r>
            <w:r>
              <w:rPr>
                <w:b/>
                <w:bCs/>
              </w:rPr>
              <w:t xml:space="preserve"> dodaje se sljedeće:</w:t>
            </w:r>
          </w:p>
        </w:tc>
      </w:tr>
    </w:tbl>
    <w:p w14:paraId="14B7A589" w14:textId="2B09377D" w:rsidR="00374E8C" w:rsidRPr="00FC1DC7" w:rsidRDefault="00374E8C" w:rsidP="00930618">
      <w:pPr>
        <w:pStyle w:val="ListParagraph"/>
        <w:numPr>
          <w:ilvl w:val="0"/>
          <w:numId w:val="36"/>
        </w:numPr>
        <w:ind w:left="1080"/>
        <w:contextualSpacing w:val="0"/>
      </w:pPr>
      <w:r>
        <w:rPr>
          <w:b/>
          <w:bCs/>
        </w:rPr>
        <w:t>Ugovorene osobine; zahtjevi zbog materijalnih i pravnih nedostataka</w:t>
      </w:r>
      <w:r w:rsidR="00275DB5">
        <w:rPr>
          <w:b/>
          <w:bCs/>
        </w:rPr>
        <w:t>.</w:t>
      </w:r>
      <w:r w:rsidR="00FF6BDE">
        <w:t xml:space="preserve"> </w:t>
      </w:r>
      <w:r>
        <w:t xml:space="preserve">U mjeri u kojoj se od društva Microsoft zahtijeva isporuka buduće pokretne stvari (herzustellende, bewegliche Sache) </w:t>
      </w:r>
      <w:r>
        <w:lastRenderedPageBreak/>
        <w:t>odredbe e. do i. ovog članka primjenjivat će se u pogledu tužbi zbog materijalnih i pravnih nedostataka (u daljnjem tekstu zajedno: „Nedostaci</w:t>
      </w:r>
      <w:r w:rsidR="00BA45A0">
        <w:t>“</w:t>
      </w:r>
      <w:r>
        <w:t xml:space="preserve">), ali se iste neće primjenjivati na tužbe za naknadu štete ili troškova. Odredbe članka pod naslovom </w:t>
      </w:r>
      <w:r w:rsidR="00A973B5">
        <w:t>„</w:t>
      </w:r>
      <w:r>
        <w:t>Ograničenje odgovornosti</w:t>
      </w:r>
      <w:r w:rsidR="00A973B5">
        <w:t>“</w:t>
      </w:r>
      <w:r>
        <w:t xml:space="preserve"> primjenjivat će se na zahtjeve za naknadu štete ili troškova koji su posljedica Nedostataka.</w:t>
      </w:r>
    </w:p>
    <w:p w14:paraId="64563336" w14:textId="6E57C737" w:rsidR="00374E8C" w:rsidRPr="00FC1DC7" w:rsidRDefault="00374E8C" w:rsidP="0093018B">
      <w:pPr>
        <w:pStyle w:val="ListParagraph"/>
        <w:numPr>
          <w:ilvl w:val="0"/>
          <w:numId w:val="36"/>
        </w:numPr>
        <w:ind w:left="1080"/>
        <w:contextualSpacing w:val="0"/>
      </w:pPr>
      <w:r>
        <w:rPr>
          <w:b/>
          <w:bCs/>
        </w:rPr>
        <w:t>Jamstvo u slučaju zlonamjernog zatajivanja Nedostatka.</w:t>
      </w:r>
      <w:r w:rsidR="00FF6BDE">
        <w:t xml:space="preserve"> </w:t>
      </w:r>
      <w:r>
        <w:t>Kupčeva prava i njihova obustava bit će određeni isključivo u skladu s važećim zakonskim odredbama u slučaju namjernog prikrivanja Nedostatka (arglistiges Verschweigen).</w:t>
      </w:r>
    </w:p>
    <w:p w14:paraId="59F79288" w14:textId="00E17854" w:rsidR="00374E8C" w:rsidRPr="00FC1DC7" w:rsidRDefault="00374E8C" w:rsidP="0093018B">
      <w:pPr>
        <w:pStyle w:val="ListParagraph"/>
        <w:numPr>
          <w:ilvl w:val="0"/>
          <w:numId w:val="36"/>
        </w:numPr>
        <w:ind w:left="1080"/>
        <w:contextualSpacing w:val="0"/>
      </w:pPr>
      <w:r>
        <w:rPr>
          <w:b/>
          <w:bCs/>
        </w:rPr>
        <w:t>Specificirane osobine softvera.</w:t>
      </w:r>
      <w:r w:rsidR="00FF6BDE">
        <w:t xml:space="preserve"> </w:t>
      </w:r>
      <w:r>
        <w:t>Microsoft ovime izričito obavještava Kupca da na temelju trenutnog stanja tehnologije nije moguće razviti složene softverske proizvode koji su u potpunosti bez tehničkih nedostataka. Ugovorno određene osobine (vertragliche Beschaffenheit) softvera koji isporučuje Microsoft ne zahtijevaju da softver bude potpuno bez programskih pogreški, već samo da softver bude bez programskih pogreški koje u bitnome ometaju njegovo korištenje.</w:t>
      </w:r>
    </w:p>
    <w:p w14:paraId="09BD452D" w14:textId="0ABCA362" w:rsidR="00374E8C" w:rsidRPr="00FC1DC7" w:rsidRDefault="00374E8C" w:rsidP="0093018B">
      <w:pPr>
        <w:pStyle w:val="ListParagraph"/>
        <w:numPr>
          <w:ilvl w:val="0"/>
          <w:numId w:val="36"/>
        </w:numPr>
        <w:ind w:left="1080"/>
        <w:contextualSpacing w:val="0"/>
      </w:pPr>
      <w:r>
        <w:rPr>
          <w:b/>
          <w:bCs/>
        </w:rPr>
        <w:t>Obveza slanja pisane obavijesti o svakom Nedostatku.</w:t>
      </w:r>
      <w:r w:rsidR="00FF6BDE">
        <w:t xml:space="preserve"> </w:t>
      </w:r>
      <w:r>
        <w:t>U mjeri u kojoj se od tvrtke Microsoft zahtijeva isporuka buduće pokretne stvari, Kupac ima pravo na tužbu protiv tvrtke Microsoft samo ako je valjano ispunio obvezu obavještavanja tvrtke Microsoft o svim Nedostacima u skladu s § 377. austrijskog Trgovačkog zakonika (UGB).</w:t>
      </w:r>
      <w:r w:rsidR="00FF6BDE">
        <w:t xml:space="preserve"> </w:t>
      </w:r>
      <w:r>
        <w:t>Kupac mora pisanim putem obavijestiti Microsoft o svakom vidljivom Nedostatku koji otkrije prilikom pregleda u skladu s § 377. austrijskog Trgovačkog zakonika odmah, ali ne kasnije od dva tjedna od isporuke. Kupac tvrtki Microsoft mora poslati pisanu obavijest o svim skrivenim Nedostacima odmah po otkrivanju.</w:t>
      </w:r>
    </w:p>
    <w:p w14:paraId="3D1373B0" w14:textId="5289D58F" w:rsidR="00374E8C" w:rsidRPr="00FC1DC7" w:rsidRDefault="00374E8C" w:rsidP="0093018B">
      <w:pPr>
        <w:pStyle w:val="ListParagraph"/>
        <w:numPr>
          <w:ilvl w:val="0"/>
          <w:numId w:val="36"/>
        </w:numPr>
        <w:ind w:left="1080"/>
        <w:contextualSpacing w:val="0"/>
      </w:pPr>
      <w:r>
        <w:rPr>
          <w:b/>
          <w:bCs/>
        </w:rPr>
        <w:t>Naknada štete izazvane Nedostacima koji nisu pokriveni ograničenim jamstvom.</w:t>
      </w:r>
      <w:r w:rsidR="00FF6BDE">
        <w:t xml:space="preserve"> </w:t>
      </w:r>
      <w:r>
        <w:t>U slučaju da Microsoft dokaže da nije postojao Nedostatak za koji bi Microsoft bio odgovoran na temelju ovog članka, Microsoft ima pravo zahtijevati naknadu troškova nastalih prilikom nastojanja otklanjanja Nedostatka, prema Microsoftovu uobičajenu cjeniku.</w:t>
      </w:r>
    </w:p>
    <w:p w14:paraId="2E4A0473" w14:textId="0B42D7CD" w:rsidR="00374E8C" w:rsidRPr="00FC1DC7" w:rsidRDefault="00374E8C" w:rsidP="0093018B">
      <w:pPr>
        <w:pStyle w:val="ListParagraph"/>
        <w:numPr>
          <w:ilvl w:val="0"/>
          <w:numId w:val="36"/>
        </w:numPr>
        <w:ind w:left="1080"/>
        <w:contextualSpacing w:val="0"/>
      </w:pPr>
      <w:r>
        <w:rPr>
          <w:b/>
          <w:bCs/>
        </w:rPr>
        <w:t>Nema jamstva za Nedostatke izazvane izmjenama.</w:t>
      </w:r>
      <w:r w:rsidR="00FF6BDE">
        <w:t xml:space="preserve"> </w:t>
      </w:r>
      <w:r>
        <w:t>Kupac nema pravo na zahtjev na temelju ovog članka ako su Kupac ili treća osoba mijenjali isporučenu buduću pokretnu imovinu ili izvedbu bez Microsoftove suglasnosti, osim ako Kupac ne dokaže da predmetni Nedostatak nije rezultat takvih izmjena.</w:t>
      </w:r>
    </w:p>
    <w:p w14:paraId="68997DA0" w14:textId="77777777" w:rsidR="005F12E7" w:rsidRPr="00FC1DC7" w:rsidRDefault="005F12E7" w:rsidP="0096128C">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B60B1AF" w:rsidR="005F12E7" w:rsidRPr="00FD455A" w:rsidRDefault="005F12E7" w:rsidP="003C03C1">
            <w:pPr>
              <w:keepNext/>
              <w:spacing w:after="120"/>
              <w:ind w:left="86" w:right="86"/>
              <w:rPr>
                <w:b/>
                <w:bCs/>
              </w:rPr>
            </w:pPr>
            <w:r>
              <w:rPr>
                <w:b/>
                <w:bCs/>
              </w:rPr>
              <w:t>Stavak pod naslovom „Izjava o odricanju odgovornosti</w:t>
            </w:r>
            <w:r w:rsidR="003C03C1">
              <w:rPr>
                <w:b/>
                <w:bCs/>
              </w:rPr>
              <w:t>“</w:t>
            </w:r>
            <w:r>
              <w:rPr>
                <w:b/>
                <w:bCs/>
              </w:rPr>
              <w:t xml:space="preserve"> u članku „Jamstva za proizvod</w:t>
            </w:r>
            <w:r w:rsidR="000D2D0C">
              <w:rPr>
                <w:b/>
                <w:bCs/>
              </w:rPr>
              <w:t>“</w:t>
            </w:r>
            <w:r>
              <w:rPr>
                <w:b/>
                <w:bCs/>
              </w:rPr>
              <w:t xml:space="preserve"> zamjenjuje se sljedećim:</w:t>
            </w:r>
          </w:p>
        </w:tc>
      </w:tr>
    </w:tbl>
    <w:p w14:paraId="1A383B3F" w14:textId="471424CA" w:rsidR="005F12E7" w:rsidRPr="00FC1DC7" w:rsidRDefault="0093018B" w:rsidP="0093018B">
      <w:pPr>
        <w:ind w:left="1080" w:hanging="360"/>
      </w:pPr>
      <w:r>
        <w:rPr>
          <w:b/>
          <w:iCs/>
        </w:rPr>
        <w:t>c.</w:t>
      </w:r>
      <w:r>
        <w:rPr>
          <w:b/>
          <w:iCs/>
        </w:rPr>
        <w:tab/>
        <w:t>Odricanje od prava. Osim gore navedenih ograničenih jamstava, Microsoft ne pruža nikakva druga izričita jamstva ili uvjete za Proizvod te ne odgovara ni za kakva druga prešutna ili zakonska jamstva ili uvjete, uključujući jamstva i uvjete za Proizvode, uključujući jamstva i uvjete kvalitete, pravnog temelja, jamstva da prava trećih nisu povrijeđena, potrebnih svojstava za redovitu uporabu ili za promet i jamstva za potrebna svojstva za naročitu uporabu.</w:t>
      </w:r>
    </w:p>
    <w:p w14:paraId="7A459FA6" w14:textId="77777777" w:rsidR="00374E8C" w:rsidRPr="00FC1DC7" w:rsidRDefault="00374E8C" w:rsidP="00374E8C">
      <w:pPr>
        <w:keepNext/>
        <w:shd w:val="clear" w:color="auto" w:fill="000000"/>
        <w:spacing w:before="360" w:after="120"/>
      </w:pPr>
      <w:r>
        <w:rPr>
          <w:b/>
          <w:bCs/>
          <w:color w:val="FFFFFF"/>
        </w:rPr>
        <w:t>Republika Češka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54EFC7B6" w:rsidR="00374E8C" w:rsidRPr="00FD455A" w:rsidRDefault="00374E8C" w:rsidP="00E92CBB">
            <w:pPr>
              <w:spacing w:after="120"/>
              <w:ind w:left="86" w:right="86"/>
              <w:rPr>
                <w:b/>
                <w:bCs/>
              </w:rPr>
            </w:pPr>
            <w:r>
              <w:rPr>
                <w:b/>
                <w:bCs/>
              </w:rPr>
              <w:t>Prvom podstavku Članka pod naslovom „Ograničenje odgovornosti</w:t>
            </w:r>
            <w:r w:rsidR="00E92CBB">
              <w:rPr>
                <w:b/>
                <w:bCs/>
              </w:rPr>
              <w:t>“</w:t>
            </w:r>
            <w:r>
              <w:rPr>
                <w:b/>
                <w:bCs/>
              </w:rPr>
              <w:t xml:space="preserve"> dodaje se sljedeća rečenica:</w:t>
            </w:r>
          </w:p>
        </w:tc>
      </w:tr>
    </w:tbl>
    <w:p w14:paraId="0339E56A" w14:textId="77777777" w:rsidR="00C84944" w:rsidRPr="00FC1DC7" w:rsidRDefault="00924DE4" w:rsidP="00930618">
      <w:pPr>
        <w:spacing w:after="240"/>
        <w:ind w:left="1080"/>
      </w:pPr>
      <w:r>
        <w:t>Ograničenja sadržana u ovom podstavku obuhvaćaju štetu koju je prema izričitom sporazumu ugovornih strana moguće predvidjeti u vrijeme sklapanja ovog Ugovora, uzimajući u obzir sve okolnosti koje su ugovornim stranama poznate, odnosno morale biti poznate uz dužnu pažnju, te obuhvaćaju i štetu nastalu zbog kršenja Microsoftovih obveza koje proizlaze iz ovog Ugovora. Ograničenje odgovornosti u ovom članku ne primjenjuje se na odgovornosti koje proizlaze iz namjere ili krajnje nepažnje bilo koje ugovorne strane.</w:t>
      </w:r>
    </w:p>
    <w:p w14:paraId="5F22D4EB" w14:textId="77777777" w:rsidR="00924DE4" w:rsidRPr="00FC1DC7" w:rsidRDefault="00C53E2B" w:rsidP="00930618">
      <w:pPr>
        <w:spacing w:after="240"/>
        <w:ind w:left="1080"/>
      </w:pPr>
      <w:r>
        <w:t>Bilo koja šteta koja potencijalno nastane kojoj ugovornoj strani prema ovom Ugovoru naknadit će se u novčanom obliku. Članak 2951 (1) Građanskog zakonika (Zakon br. 89/2012 zbir.), s izmjenama, neće se primjenjivati.</w:t>
      </w:r>
    </w:p>
    <w:p w14:paraId="564F2B2A" w14:textId="77777777" w:rsidR="00255419" w:rsidRPr="00FC1DC7" w:rsidRDefault="00255419" w:rsidP="00255419">
      <w:pPr>
        <w:keepNext/>
        <w:shd w:val="clear" w:color="auto" w:fill="000000"/>
        <w:spacing w:before="360" w:after="120"/>
      </w:pPr>
      <w:r>
        <w:rPr>
          <w:b/>
          <w:bCs/>
          <w:color w:val="FFFFFF"/>
        </w:rPr>
        <w:t xml:space="preserve">Engleska i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5836B793" w:rsidR="00255419" w:rsidRPr="00FD455A" w:rsidRDefault="00255419" w:rsidP="00F777B6">
            <w:pPr>
              <w:spacing w:after="120"/>
              <w:ind w:left="86" w:right="86"/>
              <w:rPr>
                <w:b/>
                <w:bCs/>
              </w:rPr>
            </w:pPr>
            <w:r>
              <w:rPr>
                <w:b/>
                <w:bCs/>
              </w:rPr>
              <w:t>Stavak pod naslovom „Isključenje odgovornosti</w:t>
            </w:r>
            <w:r w:rsidR="00F777B6">
              <w:rPr>
                <w:b/>
                <w:bCs/>
              </w:rPr>
              <w:t>“</w:t>
            </w:r>
            <w:r>
              <w:rPr>
                <w:b/>
                <w:bCs/>
              </w:rPr>
              <w:t xml:space="preserve"> u članku „Ograničenje odgovornosti</w:t>
            </w:r>
            <w:r w:rsidR="00F777B6">
              <w:rPr>
                <w:b/>
                <w:bCs/>
              </w:rPr>
              <w:t>“</w:t>
            </w:r>
            <w:r>
              <w:rPr>
                <w:b/>
                <w:bCs/>
              </w:rPr>
              <w:t xml:space="preserve"> </w:t>
            </w:r>
            <w:r>
              <w:rPr>
                <w:b/>
                <w:bCs/>
              </w:rPr>
              <w:lastRenderedPageBreak/>
              <w:t>zamjenjuje se sljedećim:</w:t>
            </w:r>
          </w:p>
        </w:tc>
      </w:tr>
    </w:tbl>
    <w:p w14:paraId="56959D7F" w14:textId="02D8A36E" w:rsidR="00255419" w:rsidRPr="00FC1DC7" w:rsidRDefault="00255419" w:rsidP="00930618">
      <w:pPr>
        <w:pStyle w:val="ListParagraph"/>
        <w:numPr>
          <w:ilvl w:val="0"/>
          <w:numId w:val="57"/>
        </w:numPr>
        <w:spacing w:after="240"/>
        <w:ind w:left="1080"/>
        <w:contextualSpacing w:val="0"/>
        <w:jc w:val="left"/>
      </w:pPr>
      <w:r>
        <w:rPr>
          <w:b/>
        </w:rPr>
        <w:lastRenderedPageBreak/>
        <w:t>Isključenje odgovornosti</w:t>
      </w:r>
      <w:r w:rsidRPr="00016DBA">
        <w:rPr>
          <w:b/>
        </w:rPr>
        <w:t>.</w:t>
      </w:r>
      <w:r w:rsidR="00FF6BDE">
        <w:t xml:space="preserve"> </w:t>
      </w:r>
      <w:r>
        <w:t xml:space="preserve">Nijedna od ugovornih strana ni u kom slučaju nije odgovorna za </w:t>
      </w:r>
      <w:r>
        <w:rPr>
          <w:iCs/>
        </w:rPr>
        <w:t>gubitak prihoda ili očekivane uštede (izmakla korist, neizravna ili izravna), neizravne</w:t>
      </w:r>
      <w:r>
        <w:t>, slučajne, posebne, kaznene ili posljedične štete, ili štete zbog nemogućnosti upotrebe ili prekida poslovanja, bez obzira na uzrok ili bilo koji temelj odgovornosti.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19283E11" w:rsidR="00862614" w:rsidRPr="00FD455A" w:rsidRDefault="00862614" w:rsidP="00725328">
            <w:pPr>
              <w:spacing w:after="120"/>
              <w:ind w:left="86" w:right="86"/>
              <w:rPr>
                <w:b/>
                <w:bCs/>
              </w:rPr>
            </w:pPr>
            <w:r>
              <w:rPr>
                <w:b/>
                <w:bCs/>
              </w:rPr>
              <w:t>Članku pod naslovom „Ograničenje odgovornosti</w:t>
            </w:r>
            <w:r w:rsidR="00725328">
              <w:rPr>
                <w:b/>
                <w:bCs/>
              </w:rPr>
              <w:t>“</w:t>
            </w:r>
            <w:r>
              <w:rPr>
                <w:b/>
                <w:bCs/>
              </w:rPr>
              <w:t xml:space="preserve"> dodaje se sljedeća stavka:</w:t>
            </w:r>
          </w:p>
        </w:tc>
      </w:tr>
    </w:tbl>
    <w:p w14:paraId="1938240E" w14:textId="13FDFE68" w:rsidR="00862614" w:rsidRPr="00FC1DC7" w:rsidRDefault="00862614" w:rsidP="0096128C">
      <w:pPr>
        <w:pStyle w:val="ListParagraph"/>
        <w:numPr>
          <w:ilvl w:val="0"/>
          <w:numId w:val="52"/>
        </w:numPr>
        <w:spacing w:after="60"/>
        <w:jc w:val="left"/>
      </w:pPr>
      <w:r>
        <w:rPr>
          <w:b/>
        </w:rPr>
        <w:t>Odgovornost zbog smrti ili tjelesne ozljede.</w:t>
      </w:r>
      <w:r w:rsidR="00FF6BDE">
        <w:t xml:space="preserve"> </w:t>
      </w:r>
      <w:r>
        <w:t>Ovim se Ugovorom ne isključuje odgovornost zbog smrti ili tjelesne ozljede zbog nepažnje ili zbog namjernog lažnog prikazivanja činjenica.</w:t>
      </w:r>
    </w:p>
    <w:p w14:paraId="19CBEEBA" w14:textId="77777777" w:rsidR="00374E8C" w:rsidRPr="00FC1DC7" w:rsidRDefault="00374E8C" w:rsidP="00374E8C">
      <w:pPr>
        <w:keepNext/>
        <w:shd w:val="clear" w:color="auto" w:fill="000000"/>
        <w:spacing w:before="360" w:after="120"/>
      </w:pPr>
      <w:r>
        <w:rPr>
          <w:b/>
          <w:bCs/>
          <w:color w:val="FFFFFF"/>
        </w:rPr>
        <w:t>Njemačka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52FEA678" w:rsidR="00374E8C" w:rsidRPr="00FD455A" w:rsidRDefault="00374E8C" w:rsidP="002C108A">
            <w:pPr>
              <w:keepNext/>
              <w:spacing w:after="120"/>
              <w:ind w:left="86" w:right="86"/>
              <w:rPr>
                <w:b/>
                <w:bCs/>
              </w:rPr>
            </w:pPr>
            <w:r>
              <w:rPr>
                <w:b/>
                <w:bCs/>
              </w:rPr>
              <w:t>Članku pod naslovom „Jamstva za proizvod</w:t>
            </w:r>
            <w:r w:rsidR="002C108A">
              <w:rPr>
                <w:b/>
                <w:bCs/>
              </w:rPr>
              <w:t>“</w:t>
            </w:r>
            <w:r>
              <w:rPr>
                <w:b/>
                <w:bCs/>
              </w:rPr>
              <w:t xml:space="preserve"> dodaje se sljedeće:</w:t>
            </w:r>
          </w:p>
        </w:tc>
      </w:tr>
    </w:tbl>
    <w:p w14:paraId="64A054BC" w14:textId="64BE5CB0" w:rsidR="00374E8C" w:rsidRPr="00FC1DC7" w:rsidRDefault="00374E8C" w:rsidP="00930618">
      <w:pPr>
        <w:pStyle w:val="ListParagraph"/>
        <w:numPr>
          <w:ilvl w:val="0"/>
          <w:numId w:val="57"/>
        </w:numPr>
        <w:ind w:left="1080"/>
      </w:pPr>
      <w:r>
        <w:t xml:space="preserve">U mjeri u kojoj se od društva Microsoft zahtijeva isporuka buduće pokretne stvari (herzustellende, bewegliche Sache) primjenjivat će se sljedeće odredbe u pogledu tužbi zbog materijalnih i pravnih nedostataka (u daljnjem tekstu zajedno: Nedostaci), ali se iste neće primjenjivati na tužbe za naknadu štete ili troškova. Odredbe članka pod naslovom </w:t>
      </w:r>
      <w:r w:rsidR="008307B8">
        <w:t>„</w:t>
      </w:r>
      <w:r>
        <w:t>Ograničenje odgovornosti</w:t>
      </w:r>
      <w:r w:rsidR="008307B8">
        <w:t>“</w:t>
      </w:r>
      <w:r>
        <w:t xml:space="preserve"> primjenjivat će se na zahtjeve za naknadu štete ili troškova koji su posljedica Nedostataka.</w:t>
      </w:r>
    </w:p>
    <w:p w14:paraId="75DF94FF" w14:textId="77777777" w:rsidR="00374E8C" w:rsidRPr="00FC1DC7" w:rsidRDefault="00374E8C" w:rsidP="0093018B">
      <w:pPr>
        <w:pStyle w:val="ListParagraph"/>
        <w:numPr>
          <w:ilvl w:val="0"/>
          <w:numId w:val="45"/>
        </w:numPr>
        <w:ind w:left="1440"/>
        <w:contextualSpacing w:val="0"/>
      </w:pPr>
      <w:r>
        <w:t>Kupčeva prava i njihova obustava bit će određeni isključivo u skladu s važećim zakonskim odredbama u slučaju namjernog prikrivanja Nedostatka (arglistiges Verschweigen).</w:t>
      </w:r>
    </w:p>
    <w:p w14:paraId="1D63FFA3" w14:textId="77777777" w:rsidR="00374E8C" w:rsidRPr="00FC1DC7" w:rsidRDefault="00374E8C" w:rsidP="0093018B">
      <w:pPr>
        <w:pStyle w:val="ListParagraph"/>
        <w:numPr>
          <w:ilvl w:val="0"/>
          <w:numId w:val="45"/>
        </w:numPr>
        <w:ind w:left="1440"/>
        <w:contextualSpacing w:val="0"/>
      </w:pPr>
      <w:r>
        <w:t>Microsoftove obveze ne primjenjuju se u mjeri u kojoj se tužba temelji na (1) specifikacijama, kodu ili materijalu koji je osigurao Klijent; (2) Klijentovoj upotrebi isporučenih usluga nakon što je Microsoft Klijenta obavijestio da prekine njihovu upotrebu zbog predmetne tužbe; (3) Klijentovoj upotrebi Materijala isporučenih u sklopu usluge, s proizvodima, podacima ili poslovnim procesima drugog proizvođača.</w:t>
      </w:r>
    </w:p>
    <w:p w14:paraId="2052D394" w14:textId="77777777" w:rsidR="00374E8C" w:rsidRPr="00FC1DC7" w:rsidRDefault="00374E8C" w:rsidP="0093018B">
      <w:pPr>
        <w:pStyle w:val="ListParagraph"/>
        <w:numPr>
          <w:ilvl w:val="0"/>
          <w:numId w:val="45"/>
        </w:numPr>
        <w:ind w:left="1440"/>
        <w:contextualSpacing w:val="0"/>
      </w:pPr>
      <w:r>
        <w:t>Microsoft će popraviti Nedostatke o kojima ga je Kupac obavijestio unutar zastarnog roka određenog ovim člankom. Ako je Kupac protiv tvrtke Microsoft podnio zahtjev za naknadno izvršenje (Necherfüllung), Microsoft ima pravo po vlastitom izboru bilo popraviti Nedostatak, bilo isporučiti novu pokretnu imovinu ili, ako Nedostatak proizlazi iz izvedbe, stvoriti novo djelo bez Nedostataka. Klijent pristaje da će s društvom Microsoft surađivati u cilju ispunjenja obveze Microsofta u dodatnom roku pružanjem svih potrebnih podataka i dokumentacije te pružanjem svake zatražene pomoći u razumnoj mjeri.</w:t>
      </w:r>
    </w:p>
    <w:p w14:paraId="248B938F" w14:textId="61F753B2" w:rsidR="00374E8C" w:rsidRPr="00FC1DC7" w:rsidRDefault="00374E8C" w:rsidP="00362125">
      <w:pPr>
        <w:pStyle w:val="ListParagraph"/>
        <w:numPr>
          <w:ilvl w:val="0"/>
          <w:numId w:val="45"/>
        </w:numPr>
        <w:ind w:left="1440"/>
        <w:contextualSpacing w:val="0"/>
      </w:pPr>
      <w:r>
        <w:t>Sve potraživanja na koja Kupac ima pravo u skladu s ovim člankom istječu u roku od godine dana.</w:t>
      </w:r>
      <w:r w:rsidR="00FF6BDE">
        <w:t xml:space="preserve"> </w:t>
      </w:r>
      <w:r>
        <w:t>Za isporučenu buduću pokretnu imovinu zastara počinje teći od datuma isporuke; za izvedbu zastara počinje teći od datuma prihvata (Abnahme).</w:t>
      </w:r>
    </w:p>
    <w:p w14:paraId="19A890AB" w14:textId="77777777" w:rsidR="00374E8C" w:rsidRPr="00FC1DC7" w:rsidRDefault="00374E8C" w:rsidP="00374E8C">
      <w:pPr>
        <w:keepNext/>
        <w:shd w:val="clear" w:color="auto" w:fill="000000"/>
        <w:spacing w:before="360" w:after="120"/>
      </w:pPr>
      <w:r>
        <w:rPr>
          <w:b/>
          <w:bCs/>
          <w:color w:val="FFFFFF"/>
        </w:rPr>
        <w:t>Mađarska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A5945D5" w:rsidR="00374E8C" w:rsidRPr="00FD455A" w:rsidRDefault="00374E8C" w:rsidP="00735C72">
            <w:pPr>
              <w:keepNext/>
              <w:spacing w:after="120"/>
              <w:ind w:left="86" w:right="86"/>
              <w:rPr>
                <w:b/>
                <w:bCs/>
              </w:rPr>
            </w:pPr>
            <w:r>
              <w:rPr>
                <w:b/>
                <w:bCs/>
              </w:rPr>
              <w:t>Članku pod naslovom „Ograničenje odgovornosti</w:t>
            </w:r>
            <w:r w:rsidR="00735C72">
              <w:rPr>
                <w:b/>
                <w:bCs/>
              </w:rPr>
              <w:t>“</w:t>
            </w:r>
            <w:r>
              <w:rPr>
                <w:b/>
                <w:bCs/>
              </w:rPr>
              <w:t xml:space="preserve"> dodaje se sljedeće:</w:t>
            </w:r>
          </w:p>
        </w:tc>
      </w:tr>
    </w:tbl>
    <w:p w14:paraId="79AE841B" w14:textId="0BBBD28A" w:rsidR="00C84944" w:rsidRPr="00FC1DC7" w:rsidRDefault="00D92D70" w:rsidP="00930618">
      <w:pPr>
        <w:ind w:left="1080" w:hanging="360"/>
      </w:pPr>
      <w:r>
        <w:rPr>
          <w:b/>
          <w:bCs/>
        </w:rPr>
        <w:t>e.</w:t>
      </w:r>
      <w:r>
        <w:rPr>
          <w:b/>
          <w:bCs/>
        </w:rPr>
        <w:tab/>
        <w:t>Ugovoreni uvjeti.</w:t>
      </w:r>
      <w:r w:rsidR="00FF6BDE">
        <w:t xml:space="preserve"> </w:t>
      </w:r>
      <w:r>
        <w:t>Ugovorne strane potvrđuju da su sklopile ovaj Ugovor pod uvjetima o kojima su zasebno pregovarale te da su imale mogućnost predlagati izmjene nacrta ugovora.</w:t>
      </w:r>
      <w:r w:rsidR="00FF6BDE">
        <w:t xml:space="preserve"> </w:t>
      </w:r>
      <w:r>
        <w:t>Klijent potvrđuje da ga je Microsoft izričito upozorio na sadržaj uvjeta i odredbi u člancima pod naslovima „Jamstva za proizvod</w:t>
      </w:r>
      <w:r w:rsidR="00B36E3E">
        <w:t>“</w:t>
      </w:r>
      <w:r>
        <w:t>, „Zaštita od zahtjeva trećih osoba</w:t>
      </w:r>
      <w:r w:rsidR="00B36E3E">
        <w:t>“</w:t>
      </w:r>
      <w:r>
        <w:t xml:space="preserve"> i „Ograničenje odgovornosti</w:t>
      </w:r>
      <w:r w:rsidR="00521E0A">
        <w:t>“</w:t>
      </w:r>
      <w:r>
        <w:t xml:space="preserve"> ovog Ugovora te izričito potvrđuje da prihvaća te odredbe.</w:t>
      </w:r>
    </w:p>
    <w:p w14:paraId="370EF526" w14:textId="77777777" w:rsidR="00374E8C" w:rsidRPr="00FC1DC7" w:rsidRDefault="00374E8C" w:rsidP="00374E8C">
      <w:pPr>
        <w:keepNext/>
        <w:shd w:val="clear" w:color="auto" w:fill="000000"/>
        <w:spacing w:before="360" w:after="120"/>
      </w:pPr>
      <w:r>
        <w:rPr>
          <w:b/>
          <w:bCs/>
          <w:color w:val="FFFFFF"/>
        </w:rPr>
        <w:t>Poljska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50453C2" w:rsidR="00374E8C" w:rsidRPr="00FD455A" w:rsidRDefault="00374E8C" w:rsidP="00D23442">
            <w:pPr>
              <w:spacing w:after="120"/>
              <w:ind w:left="86" w:right="86"/>
              <w:rPr>
                <w:b/>
                <w:bCs/>
              </w:rPr>
            </w:pPr>
            <w:r>
              <w:rPr>
                <w:b/>
                <w:bCs/>
              </w:rPr>
              <w:t>Članku pod naslovom „Ograničenje odgovornosti</w:t>
            </w:r>
            <w:r w:rsidR="00D23442">
              <w:rPr>
                <w:b/>
                <w:bCs/>
              </w:rPr>
              <w:t>“</w:t>
            </w:r>
            <w:r>
              <w:rPr>
                <w:b/>
                <w:bCs/>
              </w:rPr>
              <w:t xml:space="preserve"> dodaje se sljedeće:</w:t>
            </w:r>
          </w:p>
        </w:tc>
      </w:tr>
    </w:tbl>
    <w:p w14:paraId="4646FA0A" w14:textId="14D67C54" w:rsidR="00374E8C" w:rsidRPr="00FC1DC7" w:rsidRDefault="00BC390A" w:rsidP="00930618">
      <w:pPr>
        <w:ind w:left="1080" w:hanging="360"/>
      </w:pPr>
      <w:r>
        <w:rPr>
          <w:b/>
        </w:rPr>
        <w:t>e</w:t>
      </w:r>
      <w:r>
        <w:t>.</w:t>
      </w:r>
      <w:r>
        <w:tab/>
        <w:t>Ako se čin ili propust koji je izazvao štetu svodi na Microsoftovo neispunjavanje ili neuredno ispunjavanje ovog Ugovora ili bilo kojeg Dodatnog ugovora i istodobno predstavlja temelj za izvanugovornu odgovornost društva Microsoft, Klijent je ovlašten zahtijevati naknadu takve štete isključivo na temelju ovog članka Ugovora i samo u okviru predviđenom u gore navedenom stavku pod naslovom „Ograničenje odgovornosti</w:t>
      </w:r>
      <w:r w:rsidR="00562654">
        <w:t>“</w:t>
      </w:r>
      <w:r>
        <w:t>.</w:t>
      </w:r>
    </w:p>
    <w:p w14:paraId="2BF32A0D" w14:textId="77777777" w:rsidR="00374E8C" w:rsidRPr="00FC1DC7" w:rsidRDefault="00374E8C" w:rsidP="00374E8C">
      <w:pPr>
        <w:keepNext/>
        <w:shd w:val="clear" w:color="auto" w:fill="000000"/>
        <w:spacing w:before="360" w:after="120"/>
      </w:pPr>
      <w:r>
        <w:rPr>
          <w:b/>
          <w:bCs/>
          <w:color w:val="FFFFFF"/>
        </w:rPr>
        <w:lastRenderedPageBreak/>
        <w:t>Rumunjska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0ED9CE9C" w:rsidR="00374E8C" w:rsidRPr="00FD455A" w:rsidRDefault="00374E8C" w:rsidP="00712849">
            <w:pPr>
              <w:keepNext/>
              <w:spacing w:after="120"/>
              <w:ind w:left="86" w:right="86"/>
              <w:rPr>
                <w:b/>
                <w:bCs/>
              </w:rPr>
            </w:pPr>
            <w:r>
              <w:rPr>
                <w:b/>
                <w:bCs/>
              </w:rPr>
              <w:t>Članku pod naslovom „Razno</w:t>
            </w:r>
            <w:r w:rsidR="00712849">
              <w:rPr>
                <w:b/>
                <w:bCs/>
              </w:rPr>
              <w:t>“</w:t>
            </w:r>
            <w:r>
              <w:rPr>
                <w:b/>
                <w:bCs/>
              </w:rPr>
              <w:t xml:space="preserve"> dodaje se sljedeće:</w:t>
            </w:r>
          </w:p>
        </w:tc>
      </w:tr>
    </w:tbl>
    <w:p w14:paraId="6DF4A91C" w14:textId="5A869F7A" w:rsidR="00374E8C" w:rsidRPr="00FC1DC7" w:rsidRDefault="00E913CE" w:rsidP="00930618">
      <w:pPr>
        <w:pStyle w:val="ListParagraph"/>
        <w:adjustRightInd w:val="0"/>
        <w:snapToGrid w:val="0"/>
        <w:ind w:left="1080" w:hanging="360"/>
        <w:contextualSpacing w:val="0"/>
      </w:pPr>
      <w:r>
        <w:rPr>
          <w:b/>
          <w:bCs/>
        </w:rPr>
        <w:t>o.</w:t>
      </w:r>
      <w:r>
        <w:rPr>
          <w:b/>
          <w:bCs/>
        </w:rPr>
        <w:tab/>
      </w:r>
      <w:r>
        <w:rPr>
          <w:bCs/>
        </w:rPr>
        <w:t>Ugovorne strane potvrđuju da su sklopile ovaj Ugovor pod uvjetima o kojima su zasebno pregovarale te da su imale mogućnost predlagati izmjene nacrta ugovora.</w:t>
      </w:r>
      <w:r w:rsidR="00FF6BDE">
        <w:rPr>
          <w:bCs/>
        </w:rPr>
        <w:t xml:space="preserve"> </w:t>
      </w:r>
      <w:r>
        <w:rPr>
          <w:bCs/>
        </w:rPr>
        <w:t>Klijent ovime izjavljuje da potpisivanjem obrasca za potpise priloženog ovom Ugovoru izričito prihvaća sve njegove odredbe, uključujući one koje se mogu kvalificirati kao neuobičajene odredbe (kao što je definirano člankom 1203 iz rumunjskog Građanskog zakonika) koje je Microsoft naveo u ovom Ugovoru, uključujući, ali ne ograničavajući se na odredbe iz sljedećih članaka: članka pod naslovom „Odobrenja, prava i odredbe</w:t>
      </w:r>
      <w:r w:rsidR="00493ECD">
        <w:rPr>
          <w:bCs/>
        </w:rPr>
        <w:t>“</w:t>
      </w:r>
      <w:r>
        <w:rPr>
          <w:bCs/>
        </w:rPr>
        <w:t>; članka pod naslovom „Jamstva za proizvod</w:t>
      </w:r>
      <w:r w:rsidR="000468AF">
        <w:rPr>
          <w:bCs/>
        </w:rPr>
        <w:t>“</w:t>
      </w:r>
      <w:r>
        <w:rPr>
          <w:bCs/>
        </w:rPr>
        <w:t>; članka pod naslovom „Zaštita od zahtjeva trećih osoba</w:t>
      </w:r>
      <w:r w:rsidR="000468AF">
        <w:rPr>
          <w:bCs/>
        </w:rPr>
        <w:t>“</w:t>
      </w:r>
      <w:r>
        <w:rPr>
          <w:bCs/>
        </w:rPr>
        <w:t>; članka pod naslovom „Ograničenje odgovornosti</w:t>
      </w:r>
      <w:r w:rsidR="00BE6484">
        <w:rPr>
          <w:bCs/>
        </w:rPr>
        <w:t>“</w:t>
      </w:r>
      <w:r>
        <w:rPr>
          <w:bCs/>
        </w:rPr>
        <w:t>; članka pod naslovom „Važenje i raskid ugovora</w:t>
      </w:r>
      <w:r w:rsidR="00177EDA">
        <w:rPr>
          <w:bCs/>
        </w:rPr>
        <w:t>“</w:t>
      </w:r>
      <w:r>
        <w:rPr>
          <w:bCs/>
        </w:rPr>
        <w:t>; stavka pod naslovom „Prijenos ugovora</w:t>
      </w:r>
      <w:r w:rsidR="00257418">
        <w:rPr>
          <w:bCs/>
        </w:rPr>
        <w:t>“</w:t>
      </w:r>
      <w:r>
        <w:rPr>
          <w:bCs/>
        </w:rPr>
        <w:t>; stavka pod naslovom „Rješavanje sporova</w:t>
      </w:r>
      <w:r w:rsidR="00FB68AD">
        <w:rPr>
          <w:bCs/>
        </w:rPr>
        <w:t>“</w:t>
      </w:r>
      <w:r>
        <w:rPr>
          <w:bCs/>
        </w:rPr>
        <w:t>; stavka pod naslovom „Mjerodavno pravo</w:t>
      </w:r>
      <w:r w:rsidR="00BC25D2">
        <w:rPr>
          <w:bCs/>
        </w:rPr>
        <w:t>“</w:t>
      </w:r>
      <w:r>
        <w:rPr>
          <w:bCs/>
        </w:rPr>
        <w:t>; stavka pod naslovom „Naručivanje, cijene i plaćanje</w:t>
      </w:r>
      <w:r w:rsidR="00BC25D2">
        <w:rPr>
          <w:bCs/>
        </w:rPr>
        <w:t>“</w:t>
      </w:r>
      <w:r>
        <w:rPr>
          <w:bCs/>
        </w:rPr>
        <w:t>; stavka pod naslovom „Izvoz iz SAD-a</w:t>
      </w:r>
      <w:r w:rsidR="006B6D1E">
        <w:rPr>
          <w:bCs/>
        </w:rPr>
        <w:t>“</w:t>
      </w:r>
      <w:r>
        <w:rPr>
          <w:bCs/>
        </w:rPr>
        <w:t>.</w:t>
      </w:r>
    </w:p>
    <w:p w14:paraId="5E087F8C" w14:textId="77777777" w:rsidR="00374E8C" w:rsidRPr="00FC1DC7" w:rsidRDefault="00374E8C" w:rsidP="00374E8C">
      <w:pPr>
        <w:keepNext/>
        <w:shd w:val="clear" w:color="auto" w:fill="000000"/>
        <w:spacing w:before="360" w:after="120"/>
      </w:pPr>
      <w:r>
        <w:rPr>
          <w:b/>
          <w:bCs/>
          <w:color w:val="FFFFFF"/>
        </w:rPr>
        <w:t>Ukrajina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4F47C97C" w:rsidR="00374E8C" w:rsidRPr="00FD455A" w:rsidRDefault="00374E8C" w:rsidP="00711183">
            <w:pPr>
              <w:keepNext/>
              <w:spacing w:after="120"/>
              <w:ind w:left="86" w:right="86"/>
              <w:rPr>
                <w:b/>
                <w:bCs/>
              </w:rPr>
            </w:pPr>
            <w:r>
              <w:rPr>
                <w:b/>
                <w:bCs/>
              </w:rPr>
              <w:t>Članku pod naslovom „Ograničenje odgovornosti</w:t>
            </w:r>
            <w:r w:rsidR="00711183">
              <w:rPr>
                <w:b/>
                <w:bCs/>
              </w:rPr>
              <w:t>“</w:t>
            </w:r>
            <w:r>
              <w:rPr>
                <w:b/>
                <w:bCs/>
              </w:rPr>
              <w:t xml:space="preserve"> dodaje se sljedeće:</w:t>
            </w:r>
          </w:p>
        </w:tc>
      </w:tr>
    </w:tbl>
    <w:p w14:paraId="7C35F9E2" w14:textId="4C21DCEB" w:rsidR="00374E8C" w:rsidRPr="00FC1DC7" w:rsidRDefault="002237A3" w:rsidP="006B0AED">
      <w:pPr>
        <w:ind w:left="1080" w:hanging="360"/>
      </w:pPr>
      <w:r>
        <w:rPr>
          <w:b/>
          <w:bCs/>
        </w:rPr>
        <w:t>e.</w:t>
      </w:r>
      <w:r>
        <w:rPr>
          <w:b/>
          <w:bCs/>
        </w:rPr>
        <w:tab/>
        <w:t>Primjena.</w:t>
      </w:r>
      <w:r w:rsidR="00FF6BDE">
        <w:t xml:space="preserve"> </w:t>
      </w:r>
      <w:r>
        <w:t>Osim kako je izričito određeno u ovom članku, ograničenja i isključenja odgovornosti za štete određene u ovom Ugovoru (uključujući i bilo koji Dodatni ugovor) primjenjuju se bez obzira na to radi li se o povredi ugovora, izvanugovornoj odgovornosti, povredi jamstva ili bilo kojoj drugoj pravnoj osnovi.</w:t>
      </w:r>
    </w:p>
    <w:p w14:paraId="3DC04CEF" w14:textId="61B78AB8" w:rsidR="00481CDA" w:rsidRPr="00FC1DC7" w:rsidRDefault="00481CDA" w:rsidP="006B0AED">
      <w:pPr>
        <w:pStyle w:val="Heading1"/>
        <w:numPr>
          <w:ilvl w:val="0"/>
          <w:numId w:val="30"/>
        </w:numPr>
        <w:spacing w:after="0"/>
        <w:ind w:left="360"/>
      </w:pPr>
      <w:r>
        <w:rPr>
          <w:rFonts w:cs="Arial"/>
        </w:rPr>
        <w:t>Posebne odredbe Uvjeta o pružanju Profesionalnih usluga za pojedinačne zem</w:t>
      </w:r>
      <w:r w:rsidR="00AE1E03">
        <w:rPr>
          <w:rFonts w:cs="Arial"/>
        </w:rPr>
        <w:t>lje određene mjerodavnim pravom</w:t>
      </w:r>
    </w:p>
    <w:p w14:paraId="15545427" w14:textId="77777777" w:rsidR="00481CDA" w:rsidRPr="00FC1DC7" w:rsidRDefault="00481CDA" w:rsidP="0093018B">
      <w:r>
        <w:t>U svakom slučaju u kojemu se, prema odredbama Ugovora ili prema konačnoj odluci suda, kao mjerodavno primjenjuje pravo neke od država navedenih u nastavku, sljedeće posebne odredbe za pojedinačne zemlje zamijenit će ili dopuniti odgovarajuće odredbe Uvjeta o pružanju Profesionalnih Usluga (ako postoje) kako slijedi:</w:t>
      </w:r>
    </w:p>
    <w:p w14:paraId="5F2D2226" w14:textId="77777777" w:rsidR="006460FE" w:rsidRPr="00FC1DC7" w:rsidRDefault="006460FE" w:rsidP="0093018B">
      <w:pPr>
        <w:keepNext/>
        <w:shd w:val="clear" w:color="auto" w:fill="000000"/>
        <w:spacing w:before="360" w:after="120"/>
      </w:pPr>
      <w:r>
        <w:rPr>
          <w:b/>
          <w:bCs/>
          <w:color w:val="FFFFFF"/>
        </w:rPr>
        <w:t>Australija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09815DC1" w:rsidR="006460FE" w:rsidRPr="00FD455A" w:rsidRDefault="006460FE" w:rsidP="00766831">
            <w:pPr>
              <w:spacing w:after="120"/>
              <w:ind w:left="86" w:right="86"/>
              <w:rPr>
                <w:b/>
                <w:bCs/>
              </w:rPr>
            </w:pPr>
            <w:r>
              <w:rPr>
                <w:b/>
                <w:bCs/>
              </w:rPr>
              <w:t>Članku pod naslovom „Jamstvo za Profesionalne usluge</w:t>
            </w:r>
            <w:r w:rsidR="00766831">
              <w:rPr>
                <w:b/>
                <w:bCs/>
              </w:rPr>
              <w:t>“</w:t>
            </w:r>
            <w:r>
              <w:rPr>
                <w:b/>
                <w:bCs/>
              </w:rPr>
              <w:t xml:space="preserve"> dodaje se sljedeće:</w:t>
            </w:r>
          </w:p>
        </w:tc>
      </w:tr>
    </w:tbl>
    <w:p w14:paraId="35E7D3E8" w14:textId="68CEB52C" w:rsidR="006460FE" w:rsidRPr="00FC1DC7" w:rsidRDefault="00F17269" w:rsidP="00F17269">
      <w:pPr>
        <w:spacing w:after="240"/>
        <w:ind w:left="1440" w:hanging="360"/>
      </w:pPr>
      <w:r>
        <w:rPr>
          <w:b/>
          <w:bCs/>
        </w:rPr>
        <w:t>(i)</w:t>
      </w:r>
      <w:r>
        <w:rPr>
          <w:b/>
          <w:bCs/>
        </w:rPr>
        <w:tab/>
        <w:t>Pravna sredstva potrošača.</w:t>
      </w:r>
      <w:r w:rsidR="00FF6BDE">
        <w:t xml:space="preserve"> </w:t>
      </w:r>
      <w:r>
        <w:t>Bez obzira na bilo koje ovdje navedene odredbe potrošači mogu imati određena prava ili pravna sredstva na temelju Zakona o zaštiti tržišnog natjecanja i zaštiti potrošača iz 2010. (Cth) i sličnih državnih i područnih zakona u Australiji, na temelju kojih se ne može isključiti odgovornost. U slučaju primjene navedenih prava ili pravnih sredstava, odgovornost (Microsofta) je, u najvećoj mjeri dopuštenoj zakonom, ograničena, po Microsoftovu izboru, u slučaju Profesionalnih Usluga na (1) ponovno pružanje Profesionalnih Usluga ili (2) podmirenje troška ponovnog pružanja Profesionalnih Usluga.</w:t>
      </w:r>
      <w:r w:rsidR="00FF6BDE">
        <w:t xml:space="preserve"> </w:t>
      </w:r>
      <w:r>
        <w:t>Prema zakonu Australije, kupce Microsoftovih proizvoda potrebno je obavijestiti o sljedećem: Naši proizvodi dolaze s jamstvima koja nije moguće isključiti prema Zakonu o zaštiti potrošača Australije. Imate pravo na zamjenu ili povrat cijene u slučaju većeg nedostatka te naknadu za bilo koji drugi gubitak ili štetu koju je bilo razumno moguće predvidjeti. Imate pravo i na popravak proizvoda ili njegovu zamjenu ako proizvod nije prihvatljive kvalitete, a nedostatak ne predstavlja veći nedostatak.</w:t>
      </w:r>
    </w:p>
    <w:p w14:paraId="19B9438D" w14:textId="77777777" w:rsidR="0006594A" w:rsidRPr="00FC1DC7" w:rsidRDefault="0006594A" w:rsidP="0006594A">
      <w:pPr>
        <w:keepNext/>
        <w:shd w:val="clear" w:color="auto" w:fill="000000"/>
        <w:spacing w:before="360" w:after="120"/>
      </w:pPr>
      <w:r>
        <w:rPr>
          <w:b/>
          <w:bCs/>
          <w:color w:val="FFFFFF"/>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2A8D8D0A" w:rsidR="00016D09" w:rsidRPr="00FD455A" w:rsidRDefault="00AE3058" w:rsidP="005671F7">
            <w:pPr>
              <w:keepNext/>
              <w:spacing w:after="120"/>
              <w:ind w:left="86" w:right="86"/>
              <w:rPr>
                <w:b/>
                <w:bCs/>
              </w:rPr>
            </w:pPr>
            <w:r>
              <w:rPr>
                <w:b/>
                <w:bCs/>
              </w:rPr>
              <w:t>Članak pod naslovom „Jamstvo za Profesionalne usluge</w:t>
            </w:r>
            <w:r w:rsidR="005671F7">
              <w:rPr>
                <w:b/>
                <w:bCs/>
              </w:rPr>
              <w:t>“</w:t>
            </w:r>
            <w:r>
              <w:rPr>
                <w:b/>
                <w:bCs/>
              </w:rPr>
              <w:t xml:space="preserve"> zamjenjuje se sljedećim:</w:t>
            </w:r>
          </w:p>
        </w:tc>
      </w:tr>
    </w:tbl>
    <w:p w14:paraId="3C1638F3" w14:textId="5B41C449" w:rsidR="00725834" w:rsidRPr="00FC1DC7" w:rsidRDefault="00930618" w:rsidP="00725834">
      <w:pPr>
        <w:ind w:left="1080" w:hanging="360"/>
      </w:pPr>
      <w:r>
        <w:rPr>
          <w:b/>
        </w:rPr>
        <w:t>d.</w:t>
      </w:r>
      <w:r>
        <w:rPr>
          <w:b/>
        </w:rPr>
        <w:tab/>
        <w:t>Jamstvo za Profesionalne usluge.</w:t>
      </w:r>
    </w:p>
    <w:p w14:paraId="3B938B55" w14:textId="0E027C02" w:rsidR="00016D09" w:rsidRPr="00FC1DC7" w:rsidRDefault="00016D09" w:rsidP="00362125">
      <w:pPr>
        <w:pStyle w:val="ListParagraph"/>
        <w:numPr>
          <w:ilvl w:val="0"/>
          <w:numId w:val="56"/>
        </w:numPr>
        <w:ind w:left="1440"/>
        <w:contextualSpacing w:val="0"/>
      </w:pPr>
      <w:r>
        <w:rPr>
          <w:b/>
          <w:bCs/>
        </w:rPr>
        <w:t>Ugovorene osobine; zahtjevi zbog materijalnih i pravnih nedostataka</w:t>
      </w:r>
      <w:r w:rsidR="001047CC">
        <w:rPr>
          <w:b/>
          <w:bCs/>
        </w:rPr>
        <w:t>.</w:t>
      </w:r>
      <w:r w:rsidR="00FF6BDE">
        <w:t xml:space="preserve"> </w:t>
      </w:r>
      <w:r>
        <w:t>U mjeri u kojoj se Microsoftove Profesionalne usluge iznimno smatraju izvedbama (Werkleistungen), odredbe od (i) do (vi) ovog članka primjenjuju se u pogledu tužbi zbog materijalnih i pravnih nedostataka (u daljnjem tekstu zajedno: Nedostaci), ali se iste ne primjenjuju na tužbe za naknadu štete ili troškova. Odredbe članka pod naslovom „Ograničenje odgovornosti za Profesionalne Usluge</w:t>
      </w:r>
      <w:r w:rsidR="00D37CA8">
        <w:t>“</w:t>
      </w:r>
      <w:r>
        <w:t xml:space="preserve"> primjenjivat će se na tužbe za naknadu štete ili troškova koji su posljedica Nedostataka.</w:t>
      </w:r>
    </w:p>
    <w:p w14:paraId="2655198B" w14:textId="1D36F7EB" w:rsidR="00016D09" w:rsidRPr="00FC1DC7" w:rsidRDefault="00016D09" w:rsidP="00362125">
      <w:pPr>
        <w:pStyle w:val="ListParagraph"/>
        <w:numPr>
          <w:ilvl w:val="0"/>
          <w:numId w:val="56"/>
        </w:numPr>
        <w:ind w:left="1440"/>
        <w:contextualSpacing w:val="0"/>
      </w:pPr>
      <w:r>
        <w:rPr>
          <w:b/>
          <w:bCs/>
        </w:rPr>
        <w:lastRenderedPageBreak/>
        <w:t>Jamstvo u slučaju zlonamjernog zatajivanja Nedostatka.</w:t>
      </w:r>
      <w:r w:rsidR="00FF6BDE">
        <w:t xml:space="preserve"> </w:t>
      </w:r>
      <w:r>
        <w:t>Kupčeva prava i njihova obustava bit će određeni isključivo u skladu s važećim zakonskim odredbama u slučaju namjernog prikrivanja Nedostatka (arglistiges Verschweigen).</w:t>
      </w:r>
    </w:p>
    <w:p w14:paraId="29C19EEC" w14:textId="67F0AF30" w:rsidR="00016D09" w:rsidRPr="00FC1DC7" w:rsidRDefault="00016D09" w:rsidP="00362125">
      <w:pPr>
        <w:pStyle w:val="ListParagraph"/>
        <w:numPr>
          <w:ilvl w:val="0"/>
          <w:numId w:val="56"/>
        </w:numPr>
        <w:ind w:left="1440"/>
        <w:contextualSpacing w:val="0"/>
      </w:pPr>
      <w:r>
        <w:rPr>
          <w:b/>
          <w:bCs/>
        </w:rPr>
        <w:t>Specificirane osobine softvera.</w:t>
      </w:r>
      <w:r w:rsidR="00FF6BDE">
        <w:t xml:space="preserve"> </w:t>
      </w:r>
      <w:r>
        <w:t>Microsoft ovime izričito obavještava Kupca da na temelju trenutnog stanja tehnologije nije moguće razviti složene softverske proizvode koji su u potpunosti bez tehničkih nedostataka. Ugovorno određene osobine (vertragliche Beschaffenheit) softvera koji isporučuje Microsoft ne zahtijevaju da softver bude potpuno bez programskih pogreški, već samo da softver bude bez programskih pogreški koje u bitnome ometaju njegovo korištenje.</w:t>
      </w:r>
    </w:p>
    <w:p w14:paraId="03FA8AC5" w14:textId="72D4FD4F" w:rsidR="00016D09" w:rsidRPr="00FC1DC7" w:rsidRDefault="00016D09" w:rsidP="00362125">
      <w:pPr>
        <w:pStyle w:val="ListParagraph"/>
        <w:numPr>
          <w:ilvl w:val="0"/>
          <w:numId w:val="56"/>
        </w:numPr>
        <w:ind w:left="1440"/>
        <w:contextualSpacing w:val="0"/>
      </w:pPr>
      <w:r>
        <w:rPr>
          <w:b/>
          <w:bCs/>
        </w:rPr>
        <w:t>Obveza slanja pisane obavijesti o svakom Nedostatku.</w:t>
      </w:r>
      <w:r w:rsidR="00FF6BDE">
        <w:t xml:space="preserve"> </w:t>
      </w:r>
      <w:r>
        <w:t>U mjeri u kojoj se od tvrtke Microsoft zahtijeva isporuka buduće pokretne stvari, Kupac ima pravo na tužbu protiv tvrtke Microsoft samo ako je valjano ispunio obvezu obavještavanja tvrtke Microsoft o svim Nedostacima u skladu s § 377. austrijskog Trgovačkog zakonika (UGB).</w:t>
      </w:r>
      <w:r w:rsidR="00FF6BDE">
        <w:t xml:space="preserve"> </w:t>
      </w:r>
      <w:r>
        <w:t>Kupac mora pisanim putem obavijestiti Microsoft o svakom vidljivom Nedostatku koji otkrije prilikom pregleda u skladu s § 377. austrijskog Trgovačkog zakonika odmah, ali ne kasnije od dva tjedna od isporuke. Kupac tvrtki Microsoft mora poslati pisanu obavijest o svim skrivenim Nedostacima odmah po otkrivanju.</w:t>
      </w:r>
    </w:p>
    <w:p w14:paraId="3DAA6289" w14:textId="4A53BCD3" w:rsidR="00016D09" w:rsidRPr="00FC1DC7" w:rsidRDefault="00016D09" w:rsidP="00362125">
      <w:pPr>
        <w:pStyle w:val="ListParagraph"/>
        <w:numPr>
          <w:ilvl w:val="0"/>
          <w:numId w:val="56"/>
        </w:numPr>
        <w:ind w:left="1440"/>
        <w:contextualSpacing w:val="0"/>
      </w:pPr>
      <w:r>
        <w:rPr>
          <w:b/>
          <w:bCs/>
        </w:rPr>
        <w:t>Naknada štete izazvane Nedostacima koji nisu pokriveni ograničenim jamstvom.</w:t>
      </w:r>
      <w:r w:rsidR="00FF6BDE">
        <w:t xml:space="preserve"> </w:t>
      </w:r>
      <w:r>
        <w:t>U slučaju da Microsoft dokaže da nije postojao Nedostatak za koji bi Microsoft bio odgovoran na temelju ovog članka, Microsoft ima pravo zahtijevati naknadu troškova nastalih prilikom nastojanja otklanjanja Nedostatka, prema Microsoftovu uobičajenu cjeniku.</w:t>
      </w:r>
    </w:p>
    <w:p w14:paraId="4C92F9BC" w14:textId="06BB9AC6" w:rsidR="00016D09" w:rsidRPr="00FC1DC7" w:rsidRDefault="00016D09" w:rsidP="006B0AED">
      <w:pPr>
        <w:pStyle w:val="ListParagraph"/>
        <w:numPr>
          <w:ilvl w:val="0"/>
          <w:numId w:val="56"/>
        </w:numPr>
        <w:spacing w:after="240"/>
        <w:ind w:left="1440"/>
        <w:contextualSpacing w:val="0"/>
      </w:pPr>
      <w:r>
        <w:rPr>
          <w:b/>
          <w:bCs/>
        </w:rPr>
        <w:t>Nema jamstva za Nedostatke izazvane izmjenama.</w:t>
      </w:r>
      <w:r w:rsidR="00FF6BDE">
        <w:t xml:space="preserve"> </w:t>
      </w:r>
      <w:r>
        <w:t>Kupac nema pravo na zahtjev na temelju ovog članka ako su Kupac ili treća osoba mijenjali isporučenu buduću pokretnu imovinu ili izvedbu bez Microsoftove suglasnosti, osim ako Kupac ne dokaže da predmetni Nedostatak nije rezultat takvih izmjena.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29EE5CB6" w:rsidR="00016D09" w:rsidRPr="00FD455A" w:rsidRDefault="00016D09" w:rsidP="008F7C24">
            <w:pPr>
              <w:spacing w:after="120"/>
              <w:ind w:left="86" w:right="86"/>
              <w:rPr>
                <w:b/>
                <w:bCs/>
              </w:rPr>
            </w:pPr>
            <w:r>
              <w:rPr>
                <w:b/>
                <w:bCs/>
              </w:rPr>
              <w:t>Članak pod naslovom „Ograničenje odgovornosti za Profesionalne usluge</w:t>
            </w:r>
            <w:r w:rsidR="008F7C24">
              <w:rPr>
                <w:b/>
                <w:bCs/>
              </w:rPr>
              <w:t>“</w:t>
            </w:r>
            <w:r>
              <w:rPr>
                <w:b/>
                <w:bCs/>
              </w:rPr>
              <w:t xml:space="preserve"> zamjenjuje se sljedećim:</w:t>
            </w:r>
          </w:p>
        </w:tc>
      </w:tr>
    </w:tbl>
    <w:p w14:paraId="08BE3095" w14:textId="1CB9F0EF" w:rsidR="00016D09" w:rsidRPr="00FC1DC7" w:rsidRDefault="00362125" w:rsidP="00362125">
      <w:pPr>
        <w:ind w:left="1080" w:hanging="360"/>
      </w:pPr>
      <w:r>
        <w:rPr>
          <w:b/>
          <w:bCs/>
        </w:rPr>
        <w:t>e.</w:t>
      </w:r>
      <w:r>
        <w:rPr>
          <w:b/>
          <w:bCs/>
        </w:rPr>
        <w:tab/>
        <w:t>Ograničenje odgovornosti za Profesionalne Usluge.</w:t>
      </w:r>
      <w:r>
        <w:t xml:space="preserve"> Microsoftova odgovornost za bilo koje i sve štete povezane s pružanjem Profesionalnih Usluga, neovisno o tome jesu li nastale povredom ugovora, kao posljedica Nedostataka ili protupravnim djelom, ograničena je na sljedeći način:</w:t>
      </w:r>
    </w:p>
    <w:p w14:paraId="035A74E9" w14:textId="33C5EE01" w:rsidR="00016D09" w:rsidRPr="00FC1DC7" w:rsidRDefault="00016D09" w:rsidP="00362125">
      <w:pPr>
        <w:pStyle w:val="ListParagraph"/>
        <w:numPr>
          <w:ilvl w:val="0"/>
          <w:numId w:val="62"/>
        </w:numPr>
        <w:ind w:left="1440"/>
        <w:contextualSpacing w:val="0"/>
      </w:pPr>
      <w:r>
        <w:rPr>
          <w:b/>
          <w:bCs/>
        </w:rPr>
        <w:t>Odgovornost u slučaju namjere, „ozbiljne</w:t>
      </w:r>
      <w:r w:rsidR="00D812FE">
        <w:rPr>
          <w:b/>
          <w:bCs/>
        </w:rPr>
        <w:t>“</w:t>
      </w:r>
      <w:r>
        <w:rPr>
          <w:b/>
          <w:bCs/>
        </w:rPr>
        <w:t xml:space="preserve"> krajnje nepažnje, odgovornosti za proizvod, zlonamjernog zatajivanja podataka i tužbi koji se temelje na ugrožavanju života, tijela ili zdravlja.</w:t>
      </w:r>
      <w:r w:rsidR="00FF6BDE">
        <w:t xml:space="preserve"> </w:t>
      </w:r>
      <w:r>
        <w:t xml:space="preserve">U slučajevima djela počinjenih s namjerom ili </w:t>
      </w:r>
      <w:r>
        <w:rPr>
          <w:bCs/>
        </w:rPr>
        <w:t>„ozbiljnom</w:t>
      </w:r>
      <w:r w:rsidR="00FC5996">
        <w:rPr>
          <w:bCs/>
        </w:rPr>
        <w:t>“</w:t>
      </w:r>
      <w:r>
        <w:rPr>
          <w:bCs/>
        </w:rPr>
        <w:t xml:space="preserve"> krajnjom nepažnjom</w:t>
      </w:r>
      <w:r>
        <w:t xml:space="preserve">, tužbi na temelju Zakona o odgovornosti za proizvode, namjernog prikrivanja Nedostatka, kao i tužbi za naknadu štete zbog povrede života, tijela ili zdravlja, Microsoftova će se odgovornost utvrditi isključivo na temelju prisilnih propisa. </w:t>
      </w:r>
    </w:p>
    <w:p w14:paraId="4043CBA3" w14:textId="399C0302" w:rsidR="00016D09" w:rsidRPr="00FC1DC7" w:rsidRDefault="00016D09" w:rsidP="00362125">
      <w:pPr>
        <w:pStyle w:val="ListParagraph"/>
        <w:numPr>
          <w:ilvl w:val="0"/>
          <w:numId w:val="62"/>
        </w:numPr>
        <w:ind w:left="1440"/>
        <w:contextualSpacing w:val="0"/>
      </w:pPr>
      <w:r>
        <w:rPr>
          <w:b/>
          <w:bCs/>
        </w:rPr>
        <w:t>Ograničenje u slučaju „jednostavne</w:t>
      </w:r>
      <w:r w:rsidR="00BE3DD3">
        <w:rPr>
          <w:b/>
          <w:bCs/>
        </w:rPr>
        <w:t>“</w:t>
      </w:r>
      <w:r>
        <w:rPr>
          <w:b/>
          <w:bCs/>
        </w:rPr>
        <w:t xml:space="preserve"> krajnje nepažnje.</w:t>
      </w:r>
      <w:r w:rsidR="00FF6BDE">
        <w:t xml:space="preserve"> </w:t>
      </w:r>
      <w:r>
        <w:t>U slučaju „jednostavne</w:t>
      </w:r>
      <w:r w:rsidR="00F041A1">
        <w:t>“</w:t>
      </w:r>
      <w:r>
        <w:t xml:space="preserve"> krajnje nepažnje Microsoftova odgovornost ograničena je na naknadu uobičajene predvidljive štete, ali samo do iznosa koji je Klijent platio za Profesionalnu uslugu koja nije valjano pružena ili, u slučaju više pruženih Profesionalnih Usluga, do njihove ukupne vrijednosti.</w:t>
      </w:r>
      <w:r w:rsidR="00FF6BDE">
        <w:t xml:space="preserve"> </w:t>
      </w:r>
      <w:r>
        <w:t xml:space="preserve">Za Profesionalne usluge koje su Klijentu pružene besplatno, ukupna Microsoftova odgovornost prema Klijentu ne može premašiti iznos od 5000,00 USD ili protuvrijednost u lokalnoj valuti. </w:t>
      </w:r>
    </w:p>
    <w:p w14:paraId="03E80083" w14:textId="4473C917" w:rsidR="00016D09" w:rsidRPr="00FC1DC7" w:rsidRDefault="00016D09" w:rsidP="00362125">
      <w:pPr>
        <w:ind w:left="1440"/>
      </w:pPr>
      <w:r>
        <w:t xml:space="preserve">U slučaju </w:t>
      </w:r>
      <w:r w:rsidR="006A64BE">
        <w:t>„</w:t>
      </w:r>
      <w:r>
        <w:t>jednostavne</w:t>
      </w:r>
      <w:r w:rsidR="00F41831">
        <w:t>“</w:t>
      </w:r>
      <w:r>
        <w:t xml:space="preserve"> krajnje nepažnje Microsoft ni u kojim okolnostima nije odgovoran za slučajne ili posljedične štete (uključujući, bez ograničenja, gubitak očekivane dobiti, prekid poslovnih odnosa, gubitak podataka, gubitak izazvan prekidom poslovanja ili kakav sličan gubitak) proistekle u vezi sa specifikacijom usluga, Materijalima isporučenim u sklopu usluge, Popravcima, Proizvodima ili bilo kojim drugim materijalima ili informacijama.</w:t>
      </w:r>
    </w:p>
    <w:p w14:paraId="76686253" w14:textId="5027845C" w:rsidR="00016D09" w:rsidRPr="00FC1DC7" w:rsidRDefault="00016D09" w:rsidP="00362125">
      <w:pPr>
        <w:pStyle w:val="ListParagraph"/>
        <w:numPr>
          <w:ilvl w:val="0"/>
          <w:numId w:val="62"/>
        </w:numPr>
        <w:ind w:left="1440"/>
        <w:contextualSpacing w:val="0"/>
      </w:pPr>
      <w:r>
        <w:rPr>
          <w:b/>
          <w:bCs/>
        </w:rPr>
        <w:t>Dokaz namjere ili krajnje nepažnje.</w:t>
      </w:r>
      <w:r w:rsidR="00FF6BDE">
        <w:t xml:space="preserve"> </w:t>
      </w:r>
      <w:r>
        <w:t>Kupac mora dokazati postojanje namjere ili krajnje nepažnje.</w:t>
      </w:r>
    </w:p>
    <w:p w14:paraId="1D9107F6" w14:textId="022857B8" w:rsidR="00016D09" w:rsidRPr="00FC1DC7" w:rsidRDefault="00016D09" w:rsidP="00362125">
      <w:pPr>
        <w:pStyle w:val="ListParagraph"/>
        <w:numPr>
          <w:ilvl w:val="0"/>
          <w:numId w:val="62"/>
        </w:numPr>
        <w:ind w:left="1440"/>
        <w:contextualSpacing w:val="0"/>
      </w:pPr>
      <w:r>
        <w:rPr>
          <w:b/>
          <w:bCs/>
        </w:rPr>
        <w:t>Ograničenje u slučaju obične nepažnje.</w:t>
      </w:r>
      <w:r w:rsidR="00FF6BDE">
        <w:t xml:space="preserve"> </w:t>
      </w:r>
      <w:r>
        <w:t>Microsoftova je odgovornost za običnu nepažnju isključena.</w:t>
      </w:r>
    </w:p>
    <w:p w14:paraId="5FEB1AF1" w14:textId="55FA58FB" w:rsidR="00016D09" w:rsidRPr="00FC1DC7" w:rsidRDefault="00016D09" w:rsidP="00362125">
      <w:pPr>
        <w:pStyle w:val="ListParagraph"/>
        <w:numPr>
          <w:ilvl w:val="0"/>
          <w:numId w:val="62"/>
        </w:numPr>
        <w:ind w:left="1440"/>
        <w:contextualSpacing w:val="0"/>
      </w:pPr>
      <w:r>
        <w:rPr>
          <w:b/>
          <w:bCs/>
        </w:rPr>
        <w:t>Odgovornost za gubitak podataka i troškove oporavka.</w:t>
      </w:r>
      <w:r w:rsidR="00FF6BDE">
        <w:t xml:space="preserve"> </w:t>
      </w:r>
      <w:r>
        <w:t>Kupac je obvezan zaštiti sve podatke i programe prije Microsoftova angažmana. Microsoft ni u kojim okolnostima nije odgovoran za gubitak podataka ili programa ni troškove oporavka podataka ili programa u onoj mjeri u kojoj se to moglo izbjeći ispunjenjem te obveze. Štoviše, Microsoft djeluje pod pretpostavkom da standardni softver nije preinačen ili izmijenjen, osim ako je Kupac podrobno i pisanim putem ukazao na te preinake ili izmjene prije Microsoftova angažmana.</w:t>
      </w:r>
    </w:p>
    <w:p w14:paraId="597580B1" w14:textId="3590F6EE" w:rsidR="00016D09" w:rsidRPr="00FC1DC7" w:rsidRDefault="00016D09" w:rsidP="00362125">
      <w:pPr>
        <w:pStyle w:val="ListParagraph"/>
        <w:numPr>
          <w:ilvl w:val="0"/>
          <w:numId w:val="62"/>
        </w:numPr>
        <w:ind w:left="1440"/>
        <w:contextualSpacing w:val="0"/>
      </w:pPr>
      <w:r>
        <w:rPr>
          <w:b/>
          <w:bCs/>
        </w:rPr>
        <w:lastRenderedPageBreak/>
        <w:t>Ograničenje roka za zahtjeve na temelju odgovornosti.</w:t>
      </w:r>
      <w:r w:rsidR="00FF6BDE">
        <w:t xml:space="preserve"> </w:t>
      </w:r>
      <w:r>
        <w:t>Zahtjevi za naknadu štete zbog Nedostataka zastarijevaju u roku od jedne godine.</w:t>
      </w:r>
      <w:r w:rsidR="00FF6BDE">
        <w:t xml:space="preserve"> </w:t>
      </w:r>
      <w:r>
        <w:t>Rok zastare u odnosu na tužbe za naknadu štete zbog Nedostataka na izvedbama, započinje teći s datumom prihvaćanja (Abnahme).</w:t>
      </w:r>
    </w:p>
    <w:p w14:paraId="0BD6EAC8" w14:textId="77777777" w:rsidR="00016D09" w:rsidRPr="00FC1DC7" w:rsidRDefault="00016D09" w:rsidP="00362125">
      <w:pPr>
        <w:ind w:left="1440"/>
      </w:pPr>
      <w:r>
        <w:t>Svi drugi zahtjevi za naknadu štete protiv tvrtke Microsoft zastarijevaju u roku od dvije godine od datuma njihova nastanka.</w:t>
      </w:r>
    </w:p>
    <w:p w14:paraId="4EF9C463" w14:textId="6D016873" w:rsidR="00016D09" w:rsidRPr="00FC1DC7" w:rsidRDefault="00016D09" w:rsidP="00362125">
      <w:pPr>
        <w:ind w:left="1440"/>
      </w:pPr>
      <w:r>
        <w:t>Odredba sadržana u stavku pod naslovom „Zastara utuženja</w:t>
      </w:r>
      <w:r w:rsidR="007C4EBF">
        <w:t>“</w:t>
      </w:r>
      <w:r>
        <w:t xml:space="preserve"> ne primjenjuje se na slučajeve pokrivene stavkom pod naslovom „Odgovornost u slučaju namjere, „ozbiljne</w:t>
      </w:r>
      <w:r w:rsidR="00B31282">
        <w:t>“</w:t>
      </w:r>
      <w:r>
        <w:t xml:space="preserve"> krajnje nepažnje, odgovornosti za proizvod, zlonamjernog zatajivanja podataka i tužbi koji se temelje na ugrožavanju života, tijela ili zdravlja</w:t>
      </w:r>
      <w:r w:rsidR="00095EA7">
        <w:t>“</w:t>
      </w:r>
      <w:r>
        <w:t>. U navedenim se slučajevima primjenjuju prisilni propisi.</w:t>
      </w:r>
    </w:p>
    <w:p w14:paraId="5EEFD99D" w14:textId="77777777" w:rsidR="00516C18" w:rsidRPr="00FC1DC7" w:rsidRDefault="00516C18" w:rsidP="00516C18">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76E2FAB9" w:rsidR="00516C18" w:rsidRPr="00FD455A" w:rsidRDefault="00516C18" w:rsidP="00A762D5">
            <w:pPr>
              <w:keepNext/>
              <w:spacing w:after="120"/>
              <w:ind w:left="86" w:right="86"/>
              <w:rPr>
                <w:b/>
                <w:bCs/>
              </w:rPr>
            </w:pPr>
            <w:r>
              <w:rPr>
                <w:b/>
                <w:bCs/>
              </w:rPr>
              <w:t>Članak pod naslovom „</w:t>
            </w:r>
            <w:r>
              <w:rPr>
                <w:b/>
              </w:rPr>
              <w:t>Mjerodavno pravo i rješavanje sporova za Profesionalne usluge</w:t>
            </w:r>
            <w:r w:rsidR="00A762D5">
              <w:rPr>
                <w:b/>
                <w:bCs/>
              </w:rPr>
              <w:t>“</w:t>
            </w:r>
            <w:r>
              <w:rPr>
                <w:b/>
                <w:bCs/>
              </w:rPr>
              <w:t xml:space="preserve"> zamjenjuje se sljedećim:</w:t>
            </w:r>
          </w:p>
        </w:tc>
      </w:tr>
    </w:tbl>
    <w:p w14:paraId="4515030C" w14:textId="4F13F215" w:rsidR="00516C18" w:rsidRPr="00FC1DC7" w:rsidRDefault="00516C18" w:rsidP="00362125">
      <w:pPr>
        <w:pStyle w:val="ListParagraph"/>
        <w:numPr>
          <w:ilvl w:val="0"/>
          <w:numId w:val="53"/>
        </w:numPr>
        <w:ind w:left="1080"/>
      </w:pPr>
      <w:r>
        <w:rPr>
          <w:b/>
        </w:rPr>
        <w:t>Mjerodavno pravo i rješavanje sporova za Profesionalne Usluge</w:t>
      </w:r>
      <w:r>
        <w:t xml:space="preserve"> Odredbe pojedinih Specifikacija usluga regulirat će se i tumačiti u skladu s pravom države sjedišta Microsoftova Povezanog društva koje pruža Profesionalne usluge. Za postupke koje pokrene Klijent radi ispunjenja </w:t>
      </w:r>
      <w:r>
        <w:rPr>
          <w:rFonts w:eastAsiaTheme="minorHAnsi"/>
          <w:color w:val="000000" w:themeColor="text1"/>
        </w:rPr>
        <w:t>Specifikacije usluga mjesno nadležan bit će sud sjedišta Microsoftova Povezanog društva koje pruža usluge.</w:t>
      </w:r>
    </w:p>
    <w:p w14:paraId="5222C1B1" w14:textId="77777777" w:rsidR="00516C18" w:rsidRPr="00FC1DC7" w:rsidRDefault="00516C18" w:rsidP="00516C18">
      <w:pPr>
        <w:keepNext/>
        <w:shd w:val="clear" w:color="auto" w:fill="000000"/>
        <w:spacing w:before="360" w:after="120"/>
      </w:pPr>
      <w:r>
        <w:rPr>
          <w:b/>
          <w:bCs/>
          <w:color w:val="FFFFFF"/>
        </w:rPr>
        <w:t>Republika Češka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5453C42A" w:rsidR="00516C18" w:rsidRPr="00FD455A" w:rsidRDefault="00516C18" w:rsidP="00687EF1">
            <w:pPr>
              <w:spacing w:after="120"/>
              <w:ind w:left="86" w:right="86"/>
              <w:rPr>
                <w:b/>
                <w:bCs/>
              </w:rPr>
            </w:pPr>
            <w:r>
              <w:rPr>
                <w:b/>
                <w:bCs/>
              </w:rPr>
              <w:t>Članku pod naslovom „Jamstvo za Profesionalne usluge</w:t>
            </w:r>
            <w:r w:rsidR="00687EF1">
              <w:rPr>
                <w:b/>
                <w:bCs/>
              </w:rPr>
              <w:t>“</w:t>
            </w:r>
            <w:r>
              <w:rPr>
                <w:b/>
                <w:bCs/>
              </w:rPr>
              <w:t xml:space="preserve"> dodaje se sljedeće:</w:t>
            </w:r>
          </w:p>
        </w:tc>
      </w:tr>
    </w:tbl>
    <w:p w14:paraId="2F9691C3" w14:textId="5BB0688A" w:rsidR="00516C18" w:rsidRPr="00FC1DC7" w:rsidRDefault="00F17269" w:rsidP="00F17269">
      <w:pPr>
        <w:spacing w:after="240"/>
        <w:ind w:left="1440" w:hanging="360"/>
      </w:pPr>
      <w:r>
        <w:rPr>
          <w:b/>
        </w:rPr>
        <w:t>(i)</w:t>
      </w:r>
      <w:r>
        <w:rPr>
          <w:b/>
        </w:rPr>
        <w:tab/>
        <w:t>Servisne isporuke.</w:t>
      </w:r>
      <w:r w:rsidR="00FF6BDE">
        <w:rPr>
          <w:b/>
        </w:rPr>
        <w:t xml:space="preserve"> </w:t>
      </w:r>
      <w:r>
        <w:t>Microsoftovi Materijali isporučeni u sklopu usluge razvijeni su u skladu s najnovijim tehničkim i znanstvenim postignućima.</w:t>
      </w:r>
      <w:r w:rsidR="00FF6BDE">
        <w:t xml:space="preserve"> </w:t>
      </w:r>
      <w:r>
        <w:t>Microsoft Kupca ovime izričito obavještava da na temelju trenutnog stanja tehnologije nije moguće razviti složeni softver koji je u potpunosti bez tehničkih nedostataka koji bi se mogli pokazati u budućnosti.</w:t>
      </w:r>
      <w:r w:rsidR="00FF6BDE">
        <w:t xml:space="preserve"> </w:t>
      </w:r>
      <w:r>
        <w:t>Nije isključeno da će softver koji Microsoft isporučuje sadržavati programske pogreške, ali bitnim će dijelom funkcionirati u skladu s Microsoftovom korisničkom dokumentacijom, odnosno, ako ne postoji korisnička dokumentacija, u skladu s odgovarajućom specifikacijom usluga.</w:t>
      </w:r>
    </w:p>
    <w:p w14:paraId="3E62C47A" w14:textId="77777777" w:rsidR="005F7E31" w:rsidRPr="00FC1DC7" w:rsidRDefault="005F7E31" w:rsidP="005F7E31">
      <w:pPr>
        <w:keepNext/>
        <w:shd w:val="clear" w:color="auto" w:fill="000000"/>
        <w:spacing w:before="360" w:after="120"/>
      </w:pPr>
      <w:r>
        <w:rPr>
          <w:b/>
          <w:bCs/>
          <w:color w:val="FFFFFF"/>
        </w:rPr>
        <w:t>Njemačka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51B18894" w:rsidR="005F7E31" w:rsidRPr="00FD455A" w:rsidRDefault="00110645" w:rsidP="00B339B6">
            <w:pPr>
              <w:keepNext/>
              <w:spacing w:after="120"/>
              <w:ind w:left="86" w:right="86"/>
              <w:rPr>
                <w:b/>
                <w:bCs/>
              </w:rPr>
            </w:pPr>
            <w:r>
              <w:rPr>
                <w:b/>
                <w:bCs/>
              </w:rPr>
              <w:t>Članak pod naslovom „Jamstvo za Profesionalne usluge</w:t>
            </w:r>
            <w:r w:rsidR="00B339B6">
              <w:rPr>
                <w:b/>
                <w:bCs/>
              </w:rPr>
              <w:t>“</w:t>
            </w:r>
            <w:r>
              <w:rPr>
                <w:b/>
                <w:bCs/>
              </w:rPr>
              <w:t xml:space="preserve"> zamjenjuje se sljedećim:</w:t>
            </w:r>
          </w:p>
        </w:tc>
      </w:tr>
    </w:tbl>
    <w:p w14:paraId="2B58F70D" w14:textId="6C9E4828" w:rsidR="005F7E31" w:rsidRPr="00FC1DC7" w:rsidRDefault="005F7E31" w:rsidP="00362125">
      <w:pPr>
        <w:pStyle w:val="ListParagraph"/>
        <w:numPr>
          <w:ilvl w:val="0"/>
          <w:numId w:val="60"/>
        </w:numPr>
        <w:ind w:left="1080"/>
      </w:pPr>
      <w:r>
        <w:t>U mjeri u kojoj se Microsoftove Profesionalne Usluge iznimno smatraju izvedbama (Werkleistungen) sljedeće odredbe primjenjuju se na tužbe zbog materijalnih i pravnih nedostataka (u daljnjem tekstu zajedno: „Nedostaci</w:t>
      </w:r>
      <w:r w:rsidR="00EC5DED">
        <w:t>“</w:t>
      </w:r>
      <w:r>
        <w:t>), ali ne primjenjuju se na tužbe za naknadu štete ili troškova. Odredbe članka pod naslovom „Ograničenje odgovornosti za Profesionalne Usluge</w:t>
      </w:r>
      <w:r w:rsidR="00576831">
        <w:t>“</w:t>
      </w:r>
      <w:r>
        <w:t xml:space="preserve"> primjenjuju se na tužbe za naknadu štete ili troškova koji su posljedica Nedostataka.</w:t>
      </w:r>
    </w:p>
    <w:p w14:paraId="0F0A853E" w14:textId="77777777" w:rsidR="005F7E31" w:rsidRPr="00FC1DC7" w:rsidRDefault="005F7E31" w:rsidP="00362125">
      <w:pPr>
        <w:pStyle w:val="ListParagraph"/>
        <w:numPr>
          <w:ilvl w:val="0"/>
          <w:numId w:val="58"/>
        </w:numPr>
        <w:ind w:left="1440"/>
        <w:contextualSpacing w:val="0"/>
      </w:pPr>
      <w:r>
        <w:t>Kupčeva prava i njihova obustava bit će određeni isključivo u skladu s važećim zakonskim odredbama u slučaju namjernog prikrivanja Nedostatka (arglistiges Verschweigen).</w:t>
      </w:r>
    </w:p>
    <w:p w14:paraId="21A654FF" w14:textId="77777777" w:rsidR="005F7E31" w:rsidRPr="00FC1DC7" w:rsidRDefault="005F7E31" w:rsidP="00362125">
      <w:pPr>
        <w:pStyle w:val="ListParagraph"/>
        <w:numPr>
          <w:ilvl w:val="0"/>
          <w:numId w:val="58"/>
        </w:numPr>
        <w:ind w:left="1440"/>
        <w:contextualSpacing w:val="0"/>
      </w:pPr>
      <w:r>
        <w:t>Microsoftove obveze ne primjenjuju se u mjeri u kojoj se tužba temelji na (1) specifikacijama, kodu ili materijalu koji je osigurao Klijent; (2) Klijentovoj upotrebi isporučenih usluga nakon što je Microsoft Klijenta obavijestio da prekine njihovu upotrebu zbog predmetne tužbe; (3) Klijentovoj upotrebi Materijala isporučenih u sklopu usluge, s proizvodima, podacima ili poslovnim procesima drugog proizvođača.</w:t>
      </w:r>
    </w:p>
    <w:p w14:paraId="05177A54" w14:textId="77777777" w:rsidR="005F7E31" w:rsidRPr="00FC1DC7" w:rsidRDefault="005F7E31" w:rsidP="00362125">
      <w:pPr>
        <w:pStyle w:val="ListParagraph"/>
        <w:numPr>
          <w:ilvl w:val="0"/>
          <w:numId w:val="58"/>
        </w:numPr>
        <w:ind w:left="1440"/>
        <w:contextualSpacing w:val="0"/>
      </w:pPr>
      <w:r>
        <w:t xml:space="preserve">Microsoft će popraviti Nedostatke o kojima ga je Kupac obavijestio unutar zastarnog roka određenog ovim člankom. Ako je Kupac protiv tvrtke Microsoft podnio zahtjev za naknadno izvršenje (Necherfüllung), Microsoft ima pravo po vlastitom izboru bilo popraviti Nedostatak, bilo isporučiti novu pokretnu imovinu ili, ako Nedostatak proizlazi iz izvedbe, stvoriti novo djelo bez Nedostataka. Klijent pristaje da će s društvom Microsoft surađivati u cilju ispunjenja obveze Microsofta u dodatnom roku pružanjem svih potrebnih podataka i dokumentacije te pružanjem svake zatražene pomoći u razumnoj mjeri. </w:t>
      </w:r>
    </w:p>
    <w:p w14:paraId="70BCAB20" w14:textId="43FE6642" w:rsidR="005F7E31" w:rsidRPr="00FC1DC7" w:rsidRDefault="005F7E31" w:rsidP="00A61A19">
      <w:pPr>
        <w:pStyle w:val="ListParagraph"/>
        <w:numPr>
          <w:ilvl w:val="0"/>
          <w:numId w:val="58"/>
        </w:numPr>
        <w:spacing w:after="240"/>
        <w:ind w:left="1440"/>
        <w:contextualSpacing w:val="0"/>
      </w:pPr>
      <w:r>
        <w:t>Sve potraživanja na koja Kupac ima pravo u skladu s ovim člankom istječu u roku od godine dana.</w:t>
      </w:r>
      <w:r w:rsidR="00FF6BDE">
        <w:t xml:space="preserve"> </w:t>
      </w:r>
      <w:r>
        <w:t>Za isporučenu buduću pokretnu imovinu zastara počinje teći od datuma isporuke; za izvedbu zastara počinje teći od datuma prihvata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08C2982A" w:rsidR="005F7E31" w:rsidRPr="00FD455A" w:rsidRDefault="005F7E31" w:rsidP="00C85FB6">
            <w:pPr>
              <w:spacing w:after="120"/>
              <w:ind w:left="86" w:right="86"/>
              <w:rPr>
                <w:b/>
                <w:bCs/>
              </w:rPr>
            </w:pPr>
            <w:r>
              <w:rPr>
                <w:b/>
                <w:bCs/>
              </w:rPr>
              <w:lastRenderedPageBreak/>
              <w:t>Članak pod naslovom „Ograničenje odgovornosti za Profesionalne usluge</w:t>
            </w:r>
            <w:r w:rsidR="00C85FB6">
              <w:rPr>
                <w:b/>
                <w:bCs/>
              </w:rPr>
              <w:t>“</w:t>
            </w:r>
            <w:r>
              <w:rPr>
                <w:b/>
                <w:bCs/>
              </w:rPr>
              <w:t xml:space="preserve"> zamjenjuje se sljedećim:</w:t>
            </w:r>
          </w:p>
        </w:tc>
      </w:tr>
    </w:tbl>
    <w:p w14:paraId="784C0084" w14:textId="1E6F5AC9" w:rsidR="005F7E31" w:rsidRPr="00FC1DC7" w:rsidRDefault="00362125" w:rsidP="00362125">
      <w:pPr>
        <w:ind w:left="1080" w:hanging="360"/>
      </w:pPr>
      <w:r>
        <w:rPr>
          <w:b/>
        </w:rPr>
        <w:t>e.</w:t>
      </w:r>
      <w:r>
        <w:tab/>
        <w:t>Ograničenje odgovornosti za Profesionalne Usluge. Može doći do situacija u kojima Kupac ima pravo od tvrtke Microsoft zahtijevati naknadu štete ili naknadu nepotrebnih (Ersatz vergeblicher Aufwendungen) troškova.</w:t>
      </w:r>
      <w:r w:rsidR="00FF6BDE">
        <w:t xml:space="preserve"> </w:t>
      </w:r>
      <w:r>
        <w:t>Bez obzira na pravnu osnovu Kupčeva zahtjeva (ugovorna, izvanugovorna odgovornost, odgovornost za Nedostatke ili drugo), Microsoftova odgovornost za bilo koju i sve štete koje iz toga nastanu bit će ograničena kako slijedi:</w:t>
      </w:r>
    </w:p>
    <w:p w14:paraId="16BCCBC1" w14:textId="77777777" w:rsidR="005F7E31" w:rsidRPr="00FC1DC7" w:rsidRDefault="007A29DD" w:rsidP="00362125">
      <w:pPr>
        <w:ind w:left="1440" w:hanging="360"/>
      </w:pPr>
      <w:r>
        <w:rPr>
          <w:b/>
          <w:bCs/>
        </w:rPr>
        <w:t>(i)</w:t>
      </w:r>
      <w:r>
        <w:rPr>
          <w:bCs/>
        </w:rPr>
        <w:t xml:space="preserve"> </w:t>
      </w:r>
      <w:r>
        <w:tab/>
        <w:t>U slučajevima djela uzrokovanih s namjerom, potraživanja na temelju Zakona o odgovornosti za proizvode Njemačke, zlonamjernog prikrivanja Nedostatka, kao i tužbi za naknadu štete zbog povrede života, tijela ili zdravlja, Microsoftova će se odgovornost utvrđivati isključivo u skladu s prisilnim propisima.</w:t>
      </w:r>
    </w:p>
    <w:p w14:paraId="63E17212" w14:textId="77777777" w:rsidR="005F7E31" w:rsidRPr="00FC1DC7" w:rsidRDefault="007A29DD" w:rsidP="00362125">
      <w:pPr>
        <w:ind w:left="1440" w:hanging="360"/>
      </w:pPr>
      <w:r>
        <w:rPr>
          <w:b/>
          <w:bCs/>
        </w:rPr>
        <w:t>(ii)</w:t>
      </w:r>
      <w:r>
        <w:rPr>
          <w:bCs/>
        </w:rPr>
        <w:t xml:space="preserve"> </w:t>
      </w:r>
      <w:r>
        <w:t>U slučajevima krajnje nepažnje Microsoftova će odgovornost biti ograničena na uobičajenu, predvidljivu štetu. To se ograničenje ne primjenjuje ako su štetu nanijeli Microsoftovi djelatnici zaduženi za upravljanje ili pravni zastupnici.</w:t>
      </w:r>
    </w:p>
    <w:p w14:paraId="5AE1F6E7" w14:textId="3C909D2C" w:rsidR="005F7E31" w:rsidRPr="00FC1DC7" w:rsidRDefault="007A29DD" w:rsidP="00362125">
      <w:pPr>
        <w:ind w:left="1440" w:hanging="360"/>
      </w:pPr>
      <w:r>
        <w:rPr>
          <w:b/>
          <w:bCs/>
        </w:rPr>
        <w:t>(iii)</w:t>
      </w:r>
      <w:r>
        <w:rPr>
          <w:bCs/>
        </w:rPr>
        <w:t xml:space="preserve"> </w:t>
      </w:r>
      <w:r>
        <w:rPr>
          <w:bCs/>
        </w:rPr>
        <w:tab/>
      </w:r>
      <w:r>
        <w:t>U slučajevima obične nepažnje Microsoft će se smatrati odgovornim samo ako prekrši one ugovorne obveze čija je isporuka nužna za pravodobno ispunjenje ovoga ugovora, čija povreda ugrožava svrhu ovoga ugovora i u čije se poštivanje Klijent mora moći osloniti u svakom trenutku (tzv. „bitne obveze</w:t>
      </w:r>
      <w:r w:rsidR="007865DA">
        <w:t>“</w:t>
      </w:r>
      <w:r>
        <w:t>).</w:t>
      </w:r>
      <w:r w:rsidR="00FF6BDE">
        <w:t xml:space="preserve"> </w:t>
      </w:r>
      <w:r>
        <w:t>U takvim će slučajevima Microsoftova odgovornost biti ograničena na tipičnu i predvidljivu štetu.</w:t>
      </w:r>
      <w:r w:rsidR="00FF6BDE">
        <w:t xml:space="preserve"> </w:t>
      </w:r>
      <w:r>
        <w:t>U svim ostalim slučajevima Microsoft se neće smatrati odgovornim za običnu nepažnju.</w:t>
      </w:r>
    </w:p>
    <w:p w14:paraId="29C9D802" w14:textId="77777777" w:rsidR="005F7E31" w:rsidRPr="00FC1DC7" w:rsidRDefault="007A29DD" w:rsidP="00362125">
      <w:pPr>
        <w:ind w:left="1440" w:hanging="360"/>
      </w:pPr>
      <w:r>
        <w:rPr>
          <w:b/>
          <w:bCs/>
        </w:rPr>
        <w:t>(iv)</w:t>
      </w:r>
      <w:r>
        <w:rPr>
          <w:b/>
          <w:bCs/>
        </w:rPr>
        <w:tab/>
      </w:r>
      <w:r>
        <w:rPr>
          <w:bCs/>
        </w:rPr>
        <w:t>U</w:t>
      </w:r>
      <w:r>
        <w:t xml:space="preserve"> slučaju postojanja odgovornosti za nemogućnost djelovanja bez obzira na krivnju, tijekom razdoblja usporene učinkovitosti, Microsoftova će odgovornost također biti ograničena na uobičajenu, predvidljivu štetu.</w:t>
      </w:r>
    </w:p>
    <w:p w14:paraId="3F708145" w14:textId="77777777" w:rsidR="005F7E31" w:rsidRPr="00FC1DC7" w:rsidRDefault="007A29DD" w:rsidP="00362125">
      <w:pPr>
        <w:ind w:left="1440" w:hanging="360"/>
      </w:pPr>
      <w:r>
        <w:rPr>
          <w:b/>
        </w:rPr>
        <w:t>(v)</w:t>
      </w:r>
      <w:r>
        <w:tab/>
        <w:t>U slučajevima u kojima se od društva Microsoft zahtijeva isporuka buduće pokretne stvari, bilo kakvo potraživanje za naknade štete ili troškova zbog Nedostataka ovisi o urednom ispunjavanju obveze Klijenta opisane gore u članku o jamstvu da obavijesti društvo Microsoft o svim Nedostacima.</w:t>
      </w:r>
    </w:p>
    <w:p w14:paraId="5A1C04EA" w14:textId="037C13EF" w:rsidR="005F7E31" w:rsidRPr="00FC1DC7" w:rsidRDefault="007A29DD" w:rsidP="00362125">
      <w:pPr>
        <w:ind w:left="1440" w:hanging="360"/>
      </w:pPr>
      <w:r>
        <w:rPr>
          <w:b/>
        </w:rPr>
        <w:t>(vi)</w:t>
      </w:r>
      <w:r>
        <w:tab/>
        <w:t>Bilo koje tužbe za naknadu štete ili nadoknadu troškova zbog Nedostataka zastarijevaju u roku od jedne godine.</w:t>
      </w:r>
      <w:r w:rsidR="00FF6BDE">
        <w:t xml:space="preserve"> </w:t>
      </w:r>
      <w:r>
        <w:t>Za isporučenu buduću pokretnu imovinu zastara počinje teći od datuma isporuke; za izvedbu zastara počinje teći od datuma prihvata (Abnahme).</w:t>
      </w:r>
    </w:p>
    <w:p w14:paraId="7FF55E78" w14:textId="77777777" w:rsidR="005F7E31" w:rsidRPr="00FC1DC7" w:rsidRDefault="005F7E31" w:rsidP="00362125">
      <w:pPr>
        <w:ind w:left="1440"/>
      </w:pPr>
      <w:r>
        <w:t>Svi drugi zahtjevi za naknadu štete ili troškova protiv tvrtke Microsoft zastarijevaju u roku od dvije godine od datuma njihova nastanka.</w:t>
      </w:r>
    </w:p>
    <w:p w14:paraId="03361D28" w14:textId="334394D3" w:rsidR="005F7E31" w:rsidRPr="00FC1DC7" w:rsidRDefault="005F7E31" w:rsidP="00362125">
      <w:pPr>
        <w:ind w:left="1440"/>
      </w:pPr>
      <w:r>
        <w:t>Odredba ovog stavka neće se primjenjivati na zlonamjerno skrivanje Nedostataka, djela uzrokovana namjerom ili krajnje nepažljivo ponašanje od strane Microsofta ili povrede života, tijela ili zdravlja.</w:t>
      </w:r>
      <w:r w:rsidR="00FF6BDE">
        <w:t xml:space="preserve"> </w:t>
      </w:r>
      <w:r>
        <w:t>U takvim se slučajevima primjenjuju zakonske odredbe.</w:t>
      </w:r>
    </w:p>
    <w:p w14:paraId="4E0928E0" w14:textId="26968B1A" w:rsidR="00A10C25" w:rsidRPr="00FC1DC7" w:rsidRDefault="00A10C25" w:rsidP="00A10C25">
      <w:pPr>
        <w:keepNext/>
        <w:shd w:val="clear" w:color="auto" w:fill="000000"/>
        <w:spacing w:before="360" w:after="120"/>
      </w:pPr>
      <w:r>
        <w:rPr>
          <w:b/>
          <w:bCs/>
          <w:color w:val="FFFFFF"/>
        </w:rPr>
        <w:t>Indija, Narodna Republika Kina, Tajland i Vijetnam.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2C3ECEB9" w:rsidR="00A10C25" w:rsidRPr="00FD455A" w:rsidRDefault="00A10C25" w:rsidP="004861CC">
            <w:pPr>
              <w:keepNext/>
              <w:spacing w:after="120"/>
              <w:ind w:left="86" w:right="86"/>
              <w:rPr>
                <w:b/>
                <w:bCs/>
              </w:rPr>
            </w:pPr>
            <w:r>
              <w:rPr>
                <w:b/>
                <w:bCs/>
              </w:rPr>
              <w:t>Članak pod naslovom „</w:t>
            </w:r>
            <w:r>
              <w:rPr>
                <w:b/>
              </w:rPr>
              <w:t>Mjerodavno pravo i rješavanje sporova za Profesionalne usluge</w:t>
            </w:r>
            <w:r w:rsidR="004861CC">
              <w:rPr>
                <w:b/>
                <w:bCs/>
              </w:rPr>
              <w:t>“</w:t>
            </w:r>
            <w:r>
              <w:rPr>
                <w:b/>
                <w:bCs/>
              </w:rPr>
              <w:t xml:space="preserve"> zamjenjuje se sljedećim:</w:t>
            </w:r>
          </w:p>
        </w:tc>
      </w:tr>
    </w:tbl>
    <w:p w14:paraId="326999DE" w14:textId="77777777" w:rsidR="00A10C25" w:rsidRPr="00FC1DC7" w:rsidRDefault="00A10C25" w:rsidP="00362125">
      <w:pPr>
        <w:pStyle w:val="ListParagraph"/>
        <w:numPr>
          <w:ilvl w:val="0"/>
          <w:numId w:val="55"/>
        </w:numPr>
        <w:ind w:left="1080"/>
      </w:pPr>
      <w:r>
        <w:rPr>
          <w:b/>
        </w:rPr>
        <w:t xml:space="preserve">Mjerodavno pravo. </w:t>
      </w:r>
      <w:r>
        <w:t xml:space="preserve">Odredbe svake Specifikacije usluga regulirat će se i tumačiti u skladu s pravom države mjerodavnom prema sjedištu Microsoftova Povezanog društva koje pruža Profesionalne Usluge. </w:t>
      </w:r>
    </w:p>
    <w:p w14:paraId="1840AE78" w14:textId="77777777" w:rsidR="0087286D" w:rsidRPr="00FC1DC7" w:rsidRDefault="0087286D" w:rsidP="0087286D">
      <w:pPr>
        <w:keepNext/>
        <w:shd w:val="clear" w:color="auto" w:fill="000000"/>
        <w:spacing w:before="360" w:after="120"/>
      </w:pPr>
      <w:r>
        <w:rPr>
          <w:b/>
          <w:bCs/>
          <w:color w:val="FFFFFF"/>
        </w:rPr>
        <w:t>Bangladeš, Indonezija i Šri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7D78FE3F" w:rsidR="0087286D" w:rsidRPr="00FD455A" w:rsidRDefault="0087286D" w:rsidP="00FA22C2">
            <w:pPr>
              <w:keepNext/>
              <w:spacing w:after="120"/>
              <w:ind w:left="86" w:right="86"/>
              <w:rPr>
                <w:b/>
                <w:bCs/>
              </w:rPr>
            </w:pPr>
            <w:r>
              <w:rPr>
                <w:b/>
                <w:bCs/>
              </w:rPr>
              <w:t>Članak pod naslovom „</w:t>
            </w:r>
            <w:r>
              <w:rPr>
                <w:b/>
              </w:rPr>
              <w:t>Mjerodavno pravo i rješavanje sporova za Profesionalne usluge</w:t>
            </w:r>
            <w:r w:rsidR="00FA22C2">
              <w:rPr>
                <w:b/>
                <w:bCs/>
              </w:rPr>
              <w:t>“</w:t>
            </w:r>
            <w:r>
              <w:rPr>
                <w:b/>
                <w:bCs/>
              </w:rPr>
              <w:t xml:space="preserve"> zamjenjuje se sljedećim:</w:t>
            </w:r>
          </w:p>
        </w:tc>
      </w:tr>
    </w:tbl>
    <w:p w14:paraId="4AB86775" w14:textId="77777777" w:rsidR="0087286D" w:rsidRPr="00FC1DC7" w:rsidRDefault="0087286D" w:rsidP="00362125">
      <w:pPr>
        <w:pStyle w:val="ListParagraph"/>
        <w:numPr>
          <w:ilvl w:val="0"/>
          <w:numId w:val="61"/>
        </w:numPr>
        <w:ind w:left="1080"/>
      </w:pPr>
      <w:r>
        <w:rPr>
          <w:b/>
        </w:rPr>
        <w:t xml:space="preserve">Mjerodavno pravo. </w:t>
      </w:r>
      <w:r>
        <w:t xml:space="preserve">Na odredbe i uvjete bilo koje Specifikacije usluga, kao i na njihovo tumačenje, primjenjivat će se zakoni Singapura. </w:t>
      </w:r>
    </w:p>
    <w:p w14:paraId="1F65C507" w14:textId="77777777" w:rsidR="00A10C25" w:rsidRPr="00FC1DC7" w:rsidRDefault="00A10C25" w:rsidP="00185D2B">
      <w:pPr>
        <w:keepNext/>
        <w:shd w:val="clear" w:color="auto" w:fill="000000"/>
        <w:spacing w:before="360" w:after="120"/>
      </w:pPr>
      <w:r>
        <w:rPr>
          <w:b/>
          <w:bCs/>
          <w:color w:val="FFFFFF"/>
        </w:rPr>
        <w:lastRenderedPageBreak/>
        <w:t>Filipini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0E2F7439" w:rsidR="00A10C25" w:rsidRPr="00FD455A" w:rsidRDefault="00E92CC0" w:rsidP="008A3EF3">
            <w:pPr>
              <w:keepNext/>
              <w:spacing w:after="120"/>
              <w:ind w:left="86" w:right="86"/>
              <w:rPr>
                <w:b/>
                <w:bCs/>
              </w:rPr>
            </w:pPr>
            <w:r>
              <w:rPr>
                <w:b/>
                <w:bCs/>
              </w:rPr>
              <w:t>Članak pod naslovom „</w:t>
            </w:r>
            <w:r>
              <w:rPr>
                <w:b/>
              </w:rPr>
              <w:t>Mjerodavno pravo i rješavanje sporova za Profesionalne usluge</w:t>
            </w:r>
            <w:r w:rsidR="008A3EF3">
              <w:rPr>
                <w:b/>
                <w:bCs/>
              </w:rPr>
              <w:t>“</w:t>
            </w:r>
            <w:r>
              <w:rPr>
                <w:b/>
                <w:bCs/>
              </w:rPr>
              <w:t xml:space="preserve"> zamjenjuje se sljedećim: </w:t>
            </w:r>
          </w:p>
        </w:tc>
      </w:tr>
    </w:tbl>
    <w:p w14:paraId="6D0837CF" w14:textId="634C9A14" w:rsidR="00A10C25" w:rsidRPr="00FC1DC7" w:rsidRDefault="004F78AC" w:rsidP="00A61A19">
      <w:pPr>
        <w:ind w:left="1080" w:hanging="360"/>
      </w:pPr>
      <w:r>
        <w:rPr>
          <w:b/>
        </w:rPr>
        <w:t>h.</w:t>
      </w:r>
      <w:r>
        <w:rPr>
          <w:b/>
        </w:rPr>
        <w:tab/>
        <w:t>Mjerodavno pravo i rješavanje sporova za Profesionalne usluge.</w:t>
      </w:r>
      <w:r>
        <w:t xml:space="preserve"> Odredbe svake Specifikacije usluga regulirat će se i tumačiti u skladu sa zakonom o nadležnosti prema sjedištu Microsoftova Povezanog društva koje pruža Profesionalne usluge. Svi sporovi proizašli iz Specifikacije usluga ili u vezi s njom, uključujući sva pitanja u vezi s njezinim postojanjem, valjanošću ili prestankom, rješavaju se arbitražom u skladu s Arbitražnim pravilima UNCITRAL-a koja vrijede na dan pokretanja spora.</w:t>
      </w:r>
      <w:r w:rsidR="00FF6BDE">
        <w:t xml:space="preserve"> </w:t>
      </w:r>
      <w:r>
        <w:t>Mjesto arbitraže bit će Singapur.</w:t>
      </w:r>
      <w:r w:rsidR="00FF6BDE">
        <w:t xml:space="preserve"> </w:t>
      </w:r>
      <w:r>
        <w:rPr>
          <w:bCs/>
        </w:rPr>
        <w:t>Arbitražni p</w:t>
      </w:r>
      <w:r>
        <w:t>ostupak vodi se na engleskom jeziku.</w:t>
      </w:r>
    </w:p>
    <w:p w14:paraId="6F51F995" w14:textId="77777777" w:rsidR="000B527C" w:rsidRPr="00FC1DC7" w:rsidRDefault="000B527C" w:rsidP="0096128C">
      <w:pPr>
        <w:keepNext/>
        <w:shd w:val="clear" w:color="auto" w:fill="000000"/>
        <w:spacing w:before="360" w:after="120"/>
      </w:pPr>
      <w:r>
        <w:rPr>
          <w:b/>
          <w:bCs/>
          <w:color w:val="FFFFFF"/>
        </w:rPr>
        <w:t>Slovačka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61EEF3E7" w:rsidR="000B527C" w:rsidRPr="00FD455A" w:rsidRDefault="000B527C" w:rsidP="00244229">
            <w:pPr>
              <w:spacing w:after="120"/>
              <w:ind w:left="86" w:right="86"/>
              <w:rPr>
                <w:b/>
                <w:bCs/>
              </w:rPr>
            </w:pPr>
            <w:r>
              <w:rPr>
                <w:b/>
                <w:bCs/>
              </w:rPr>
              <w:t>Članku pod naslovom „Jamstvo za Profesionalne usluge</w:t>
            </w:r>
            <w:r w:rsidR="00244229">
              <w:rPr>
                <w:b/>
                <w:bCs/>
              </w:rPr>
              <w:t>“</w:t>
            </w:r>
            <w:r>
              <w:rPr>
                <w:b/>
                <w:bCs/>
              </w:rPr>
              <w:t xml:space="preserve"> dodaje se sljedeće:</w:t>
            </w:r>
          </w:p>
        </w:tc>
      </w:tr>
    </w:tbl>
    <w:p w14:paraId="0FDF1309" w14:textId="1AFB62AB" w:rsidR="000B527C" w:rsidRPr="00FC1DC7" w:rsidRDefault="00F17269" w:rsidP="00F17269">
      <w:pPr>
        <w:spacing w:after="240"/>
        <w:ind w:left="1440" w:hanging="360"/>
      </w:pPr>
      <w:r>
        <w:rPr>
          <w:b/>
        </w:rPr>
        <w:t>(i)</w:t>
      </w:r>
      <w:r>
        <w:tab/>
        <w:t>Microsoftovi Materijali isporučeni u sklopu usluge razvijeni su u skladu s najnovijim tehničkim i znanstvenim postignućima.</w:t>
      </w:r>
      <w:r w:rsidR="00FF6BDE">
        <w:t xml:space="preserve"> </w:t>
      </w:r>
      <w:r>
        <w:t>Microsoft Kupca ovime izričito obavještava da na temelju trenutnog stanja tehnologije nije moguće razviti složene softverske proizvode koji su u potpunosti bez tehničkih nedostataka koji bi se mogli pokazati u budućnosti.</w:t>
      </w:r>
      <w:r w:rsidR="00FF6BDE">
        <w:t xml:space="preserve"> </w:t>
      </w:r>
      <w:r>
        <w:t>Nije isključeno da će softver koji Microsoft isporučuje sadržavati programske pogreške, ali bitnim će dijelom funkcionirati u skladu s Microsoftovom korisničkom dokumentacijom, odnosno, ako ne postoji korisnička dokumentacija, u skladu s odgovarajućom Specifikacijom usluga.</w:t>
      </w:r>
    </w:p>
    <w:p w14:paraId="7BE9EF19" w14:textId="77777777" w:rsidR="000B527C" w:rsidRPr="00FC1DC7" w:rsidRDefault="000B527C" w:rsidP="0096128C">
      <w:pPr>
        <w:keepNext/>
        <w:shd w:val="clear" w:color="auto" w:fill="000000"/>
        <w:spacing w:before="360" w:after="120"/>
      </w:pPr>
      <w:r>
        <w:rPr>
          <w:b/>
          <w:bCs/>
          <w:color w:val="FFFFFF"/>
        </w:rPr>
        <w:t>Švicarska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Odredbama za MPSA Profesionalne Usluge dodaje se sljedeće:</w:t>
            </w:r>
          </w:p>
        </w:tc>
      </w:tr>
    </w:tbl>
    <w:p w14:paraId="161DC9C3" w14:textId="77777777" w:rsidR="006460FE" w:rsidRPr="00FC1DC7" w:rsidRDefault="000B527C" w:rsidP="006B0AED">
      <w:pPr>
        <w:pStyle w:val="ListParagraph"/>
        <w:numPr>
          <w:ilvl w:val="0"/>
          <w:numId w:val="59"/>
        </w:numPr>
        <w:ind w:left="1080"/>
      </w:pPr>
      <w:r>
        <w:t>Sve su Profesionalne Usluge obuhvaćene obvezujućim ugovorom u smislu paragrafa 394. et seq. Zakona o obveznim odnosima Švicarske.</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E522E4" w14:textId="77777777" w:rsidR="00145583" w:rsidRDefault="00145583" w:rsidP="00135BAF">
      <w:pPr>
        <w:spacing w:before="0"/>
      </w:pPr>
      <w:r>
        <w:separator/>
      </w:r>
    </w:p>
  </w:endnote>
  <w:endnote w:type="continuationSeparator" w:id="0">
    <w:p w14:paraId="6181BE12" w14:textId="77777777" w:rsidR="00145583" w:rsidRDefault="00145583"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A00002BF" w:usb1="68C7FCFB" w:usb2="00000010"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CEE93C" w14:textId="77777777" w:rsidR="007A082F" w:rsidRDefault="007A082F" w:rsidP="007A082F"/>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4"/>
      <w:gridCol w:w="4185"/>
    </w:tblGrid>
    <w:tr w:rsidR="007A082F" w:rsidRPr="00855DCB" w14:paraId="76A9E674" w14:textId="77777777" w:rsidTr="009F4ECF">
      <w:trPr>
        <w:jc w:val="center"/>
      </w:trPr>
      <w:tc>
        <w:tcPr>
          <w:tcW w:w="4875" w:type="dxa"/>
        </w:tcPr>
        <w:p w14:paraId="76D655E5" w14:textId="7BCE8866" w:rsidR="007A082F" w:rsidRPr="00855DCB" w:rsidRDefault="007A082F" w:rsidP="00A60086">
          <w:pPr>
            <w:pStyle w:val="Footer"/>
            <w:rPr>
              <w:sz w:val="16"/>
              <w:szCs w:val="16"/>
            </w:rPr>
          </w:pPr>
          <w:r>
            <w:rPr>
              <w:sz w:val="16"/>
              <w:szCs w:val="16"/>
            </w:rPr>
            <w:t>MPSA2016Agr(CountrySpecificProv)(WW)(</w:t>
          </w:r>
          <w:r w:rsidR="00A60086">
            <w:rPr>
              <w:sz w:val="16"/>
              <w:szCs w:val="16"/>
            </w:rPr>
            <w:t>CRO</w:t>
          </w:r>
          <w:r>
            <w:rPr>
              <w:sz w:val="16"/>
              <w:szCs w:val="16"/>
            </w:rPr>
            <w:t>)(May2016)</w:t>
          </w:r>
        </w:p>
      </w:tc>
      <w:tc>
        <w:tcPr>
          <w:tcW w:w="4485" w:type="dxa"/>
        </w:tcPr>
        <w:p w14:paraId="17AA2DC0" w14:textId="77777777" w:rsidR="007A082F" w:rsidRPr="00855DCB" w:rsidRDefault="007A082F" w:rsidP="009F4ECF">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5869C4">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5869C4">
            <w:rPr>
              <w:noProof/>
              <w:sz w:val="16"/>
              <w:szCs w:val="16"/>
            </w:rPr>
            <w:t>9</w:t>
          </w:r>
          <w:r w:rsidRPr="00855DCB">
            <w:rPr>
              <w:sz w:val="16"/>
              <w:szCs w:val="16"/>
            </w:rPr>
            <w:fldChar w:fldCharType="end"/>
          </w:r>
        </w:p>
      </w:tc>
    </w:tr>
  </w:tbl>
  <w:p w14:paraId="369B3307" w14:textId="77777777" w:rsidR="00185D2B" w:rsidRPr="007A082F" w:rsidRDefault="00185D2B" w:rsidP="007A082F">
    <w:pPr>
      <w:pStyle w:val="Footer"/>
      <w:rPr>
        <w:rStyle w:val="LogoportDoNotTranslate"/>
        <w:rFonts w:ascii="Arial" w:hAnsi="Arial" w:cs="Arial"/>
        <w:color w:val="00000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17F3C5" w14:textId="77777777" w:rsidR="007A082F" w:rsidRDefault="007A082F" w:rsidP="007A082F"/>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4"/>
      <w:gridCol w:w="4185"/>
    </w:tblGrid>
    <w:tr w:rsidR="007A082F" w:rsidRPr="00855DCB" w14:paraId="1E6CC2B3" w14:textId="77777777" w:rsidTr="009F4ECF">
      <w:trPr>
        <w:jc w:val="center"/>
      </w:trPr>
      <w:tc>
        <w:tcPr>
          <w:tcW w:w="4875" w:type="dxa"/>
        </w:tcPr>
        <w:p w14:paraId="60EFC5B9" w14:textId="59B7798C" w:rsidR="007A082F" w:rsidRPr="00855DCB" w:rsidRDefault="007A082F" w:rsidP="007A082F">
          <w:pPr>
            <w:pStyle w:val="Footer"/>
            <w:rPr>
              <w:sz w:val="16"/>
              <w:szCs w:val="16"/>
            </w:rPr>
          </w:pPr>
          <w:r>
            <w:rPr>
              <w:sz w:val="16"/>
              <w:szCs w:val="16"/>
            </w:rPr>
            <w:t>MPSA2016Agr(CountrySpecificProv)(WW)(CRO)(May2016)</w:t>
          </w:r>
        </w:p>
      </w:tc>
      <w:tc>
        <w:tcPr>
          <w:tcW w:w="4485" w:type="dxa"/>
        </w:tcPr>
        <w:p w14:paraId="69813F78" w14:textId="77777777" w:rsidR="007A082F" w:rsidRPr="00855DCB" w:rsidRDefault="007A082F" w:rsidP="009F4ECF">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5869C4">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5869C4">
            <w:rPr>
              <w:noProof/>
              <w:sz w:val="16"/>
              <w:szCs w:val="16"/>
            </w:rPr>
            <w:t>9</w:t>
          </w:r>
          <w:r w:rsidRPr="00855DCB">
            <w:rPr>
              <w:sz w:val="16"/>
              <w:szCs w:val="16"/>
            </w:rPr>
            <w:fldChar w:fldCharType="end"/>
          </w:r>
        </w:p>
      </w:tc>
    </w:tr>
  </w:tbl>
  <w:p w14:paraId="443A1F9B" w14:textId="77777777" w:rsidR="00185D2B" w:rsidRPr="007A082F" w:rsidRDefault="00185D2B" w:rsidP="007A082F">
    <w:pPr>
      <w:pStyle w:val="Footer"/>
      <w:rPr>
        <w:rStyle w:val="LogoportDoNotTranslate"/>
        <w:rFonts w:ascii="Arial" w:hAnsi="Arial" w:cs="Arial"/>
        <w:color w:val="000000"/>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B5E2F6" w14:textId="77777777" w:rsidR="00145583" w:rsidRDefault="00145583" w:rsidP="00135BAF">
      <w:pPr>
        <w:spacing w:before="0"/>
      </w:pPr>
      <w:r>
        <w:separator/>
      </w:r>
    </w:p>
  </w:footnote>
  <w:footnote w:type="continuationSeparator" w:id="0">
    <w:p w14:paraId="20EE92D9" w14:textId="77777777" w:rsidR="00145583" w:rsidRDefault="00145583"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145583">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145583">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145583"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16DBA"/>
    <w:rsid w:val="00035FFD"/>
    <w:rsid w:val="000468AF"/>
    <w:rsid w:val="000619EF"/>
    <w:rsid w:val="0006594A"/>
    <w:rsid w:val="00083830"/>
    <w:rsid w:val="00087210"/>
    <w:rsid w:val="00095EA7"/>
    <w:rsid w:val="000B0BEF"/>
    <w:rsid w:val="000B527C"/>
    <w:rsid w:val="000D2D0C"/>
    <w:rsid w:val="000E05C7"/>
    <w:rsid w:val="001047CC"/>
    <w:rsid w:val="00110645"/>
    <w:rsid w:val="00135BAF"/>
    <w:rsid w:val="00135D61"/>
    <w:rsid w:val="001401A1"/>
    <w:rsid w:val="00145583"/>
    <w:rsid w:val="00165BAD"/>
    <w:rsid w:val="00177EDA"/>
    <w:rsid w:val="00185D2B"/>
    <w:rsid w:val="001A0876"/>
    <w:rsid w:val="002237A3"/>
    <w:rsid w:val="0024259A"/>
    <w:rsid w:val="00244229"/>
    <w:rsid w:val="00255419"/>
    <w:rsid w:val="00257418"/>
    <w:rsid w:val="00275DB5"/>
    <w:rsid w:val="00276EF2"/>
    <w:rsid w:val="002B3F28"/>
    <w:rsid w:val="002C108A"/>
    <w:rsid w:val="002C4E29"/>
    <w:rsid w:val="002C66DE"/>
    <w:rsid w:val="002E7344"/>
    <w:rsid w:val="002F4512"/>
    <w:rsid w:val="0030478A"/>
    <w:rsid w:val="003060AF"/>
    <w:rsid w:val="00345612"/>
    <w:rsid w:val="00353F27"/>
    <w:rsid w:val="00357856"/>
    <w:rsid w:val="00362125"/>
    <w:rsid w:val="00364445"/>
    <w:rsid w:val="00374E8C"/>
    <w:rsid w:val="0038410A"/>
    <w:rsid w:val="003B7EAE"/>
    <w:rsid w:val="003C03C1"/>
    <w:rsid w:val="003D11D6"/>
    <w:rsid w:val="00405F23"/>
    <w:rsid w:val="00424BA3"/>
    <w:rsid w:val="00452D4F"/>
    <w:rsid w:val="00455A34"/>
    <w:rsid w:val="00477989"/>
    <w:rsid w:val="00481CDA"/>
    <w:rsid w:val="004861CC"/>
    <w:rsid w:val="00493ECD"/>
    <w:rsid w:val="004D42A6"/>
    <w:rsid w:val="004D4D80"/>
    <w:rsid w:val="004D74BB"/>
    <w:rsid w:val="004F54E7"/>
    <w:rsid w:val="004F78AC"/>
    <w:rsid w:val="004F7A94"/>
    <w:rsid w:val="005014D2"/>
    <w:rsid w:val="00512626"/>
    <w:rsid w:val="00516C18"/>
    <w:rsid w:val="00521E0A"/>
    <w:rsid w:val="005300EA"/>
    <w:rsid w:val="00541E1A"/>
    <w:rsid w:val="00543533"/>
    <w:rsid w:val="0054388F"/>
    <w:rsid w:val="00562654"/>
    <w:rsid w:val="005634F2"/>
    <w:rsid w:val="005671F7"/>
    <w:rsid w:val="00576831"/>
    <w:rsid w:val="005869C4"/>
    <w:rsid w:val="005A0CAB"/>
    <w:rsid w:val="005A7A05"/>
    <w:rsid w:val="005E272E"/>
    <w:rsid w:val="005F12E7"/>
    <w:rsid w:val="005F7E31"/>
    <w:rsid w:val="00640CCA"/>
    <w:rsid w:val="006460FE"/>
    <w:rsid w:val="00687EF1"/>
    <w:rsid w:val="006A64BE"/>
    <w:rsid w:val="006B0AED"/>
    <w:rsid w:val="006B6D1E"/>
    <w:rsid w:val="006B6D37"/>
    <w:rsid w:val="00711183"/>
    <w:rsid w:val="00712849"/>
    <w:rsid w:val="00725328"/>
    <w:rsid w:val="00725834"/>
    <w:rsid w:val="0073165C"/>
    <w:rsid w:val="00735C72"/>
    <w:rsid w:val="0076317F"/>
    <w:rsid w:val="00766831"/>
    <w:rsid w:val="007865DA"/>
    <w:rsid w:val="007A082F"/>
    <w:rsid w:val="007A29DD"/>
    <w:rsid w:val="007A2CED"/>
    <w:rsid w:val="007C083E"/>
    <w:rsid w:val="007C458C"/>
    <w:rsid w:val="007C4EBF"/>
    <w:rsid w:val="007C664E"/>
    <w:rsid w:val="007D14D9"/>
    <w:rsid w:val="007F3461"/>
    <w:rsid w:val="00814ED5"/>
    <w:rsid w:val="008307B8"/>
    <w:rsid w:val="00835503"/>
    <w:rsid w:val="0084352C"/>
    <w:rsid w:val="00862614"/>
    <w:rsid w:val="00863388"/>
    <w:rsid w:val="008704CB"/>
    <w:rsid w:val="0087286D"/>
    <w:rsid w:val="00885A8A"/>
    <w:rsid w:val="008A3EF3"/>
    <w:rsid w:val="008B2AD3"/>
    <w:rsid w:val="008E51DD"/>
    <w:rsid w:val="008F7C24"/>
    <w:rsid w:val="00917716"/>
    <w:rsid w:val="00922639"/>
    <w:rsid w:val="00924DE4"/>
    <w:rsid w:val="0093018B"/>
    <w:rsid w:val="00930618"/>
    <w:rsid w:val="0096128C"/>
    <w:rsid w:val="009649F1"/>
    <w:rsid w:val="00967E5E"/>
    <w:rsid w:val="0097668A"/>
    <w:rsid w:val="0099473C"/>
    <w:rsid w:val="009A3F6E"/>
    <w:rsid w:val="009A4D76"/>
    <w:rsid w:val="009B3B96"/>
    <w:rsid w:val="009B4437"/>
    <w:rsid w:val="009B6330"/>
    <w:rsid w:val="009D3977"/>
    <w:rsid w:val="00A10C25"/>
    <w:rsid w:val="00A257D7"/>
    <w:rsid w:val="00A25F2E"/>
    <w:rsid w:val="00A47B92"/>
    <w:rsid w:val="00A52B7A"/>
    <w:rsid w:val="00A60086"/>
    <w:rsid w:val="00A61A19"/>
    <w:rsid w:val="00A762D5"/>
    <w:rsid w:val="00A87315"/>
    <w:rsid w:val="00A973B5"/>
    <w:rsid w:val="00AA6021"/>
    <w:rsid w:val="00AE1E03"/>
    <w:rsid w:val="00AE3058"/>
    <w:rsid w:val="00B06A64"/>
    <w:rsid w:val="00B10B6C"/>
    <w:rsid w:val="00B1406A"/>
    <w:rsid w:val="00B31282"/>
    <w:rsid w:val="00B339B6"/>
    <w:rsid w:val="00B36E3E"/>
    <w:rsid w:val="00B37691"/>
    <w:rsid w:val="00B4184B"/>
    <w:rsid w:val="00B471C1"/>
    <w:rsid w:val="00B74597"/>
    <w:rsid w:val="00BA45A0"/>
    <w:rsid w:val="00BC2241"/>
    <w:rsid w:val="00BC25D2"/>
    <w:rsid w:val="00BC390A"/>
    <w:rsid w:val="00BE3DD3"/>
    <w:rsid w:val="00BE6484"/>
    <w:rsid w:val="00BE678E"/>
    <w:rsid w:val="00BE7FE2"/>
    <w:rsid w:val="00BF349A"/>
    <w:rsid w:val="00C202C9"/>
    <w:rsid w:val="00C354CC"/>
    <w:rsid w:val="00C51440"/>
    <w:rsid w:val="00C51F30"/>
    <w:rsid w:val="00C53E2B"/>
    <w:rsid w:val="00C7130E"/>
    <w:rsid w:val="00C821E0"/>
    <w:rsid w:val="00C84944"/>
    <w:rsid w:val="00C85307"/>
    <w:rsid w:val="00C85FB6"/>
    <w:rsid w:val="00C92A69"/>
    <w:rsid w:val="00C9572C"/>
    <w:rsid w:val="00CF39E0"/>
    <w:rsid w:val="00D04638"/>
    <w:rsid w:val="00D2067F"/>
    <w:rsid w:val="00D23442"/>
    <w:rsid w:val="00D37CA8"/>
    <w:rsid w:val="00D520FD"/>
    <w:rsid w:val="00D812FE"/>
    <w:rsid w:val="00D92D70"/>
    <w:rsid w:val="00DA4FBA"/>
    <w:rsid w:val="00DB1938"/>
    <w:rsid w:val="00DE3765"/>
    <w:rsid w:val="00DF01DB"/>
    <w:rsid w:val="00E040B9"/>
    <w:rsid w:val="00E20BB0"/>
    <w:rsid w:val="00E2102C"/>
    <w:rsid w:val="00E27F2F"/>
    <w:rsid w:val="00E3259F"/>
    <w:rsid w:val="00E54ED5"/>
    <w:rsid w:val="00E55622"/>
    <w:rsid w:val="00E56923"/>
    <w:rsid w:val="00E913CE"/>
    <w:rsid w:val="00E92CBB"/>
    <w:rsid w:val="00E92CC0"/>
    <w:rsid w:val="00EC5DED"/>
    <w:rsid w:val="00ED054E"/>
    <w:rsid w:val="00F004FC"/>
    <w:rsid w:val="00F02B81"/>
    <w:rsid w:val="00F041A1"/>
    <w:rsid w:val="00F17269"/>
    <w:rsid w:val="00F25AC4"/>
    <w:rsid w:val="00F3569F"/>
    <w:rsid w:val="00F41831"/>
    <w:rsid w:val="00F50B35"/>
    <w:rsid w:val="00F777B6"/>
    <w:rsid w:val="00F8197F"/>
    <w:rsid w:val="00F92756"/>
    <w:rsid w:val="00F92B25"/>
    <w:rsid w:val="00FA22C2"/>
    <w:rsid w:val="00FB0126"/>
    <w:rsid w:val="00FB68AD"/>
    <w:rsid w:val="00FC1DC7"/>
    <w:rsid w:val="00FC5996"/>
    <w:rsid w:val="00FD21F4"/>
    <w:rsid w:val="00FD455A"/>
    <w:rsid w:val="00FD5029"/>
    <w:rsid w:val="00FF6B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vmdfKc0YFgcORbU5zVJ9asxK76w=" w:salt="5q2rHijrtbFMFheLfU0t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588DC6-90EF-4659-B372-2AE58C29D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4778</Words>
  <Characters>27240</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2016-04-22T18:00:00Z</dcterms:created>
  <dcterms:modified xsi:type="dcterms:W3CDTF">2016-05-04T12:42:00Z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