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DD9B2D9" w14:textId="5597CEFC" w:rsidR="005A7A05" w:rsidRPr="00FC1DC7" w:rsidRDefault="00374E8C" w:rsidP="000079F0">
      <w:pPr>
        <w:spacing w:before="240"/>
        <w:jc w:val="left"/>
      </w:pPr>
      <w:bookmarkStart w:id="0" w:name="_Toc261346423"/>
      <w:r>
        <w:rPr>
          <w:sz w:val="32"/>
          <w:szCs w:val="32"/>
        </w:rPr>
        <w:t>Ustanovení specifická pro určité země</w:t>
      </w:r>
    </w:p>
    <w:p w14:paraId="33AF0E11" w14:textId="77777777" w:rsidR="00374E8C" w:rsidRPr="00FC1DC7" w:rsidRDefault="005A7A05" w:rsidP="0093018B">
      <w:pPr>
        <w:spacing w:before="0" w:after="240"/>
        <w:jc w:val="left"/>
      </w:pPr>
      <w:r>
        <w:rPr>
          <w:sz w:val="32"/>
          <w:szCs w:val="32"/>
        </w:rPr>
        <w:t>Smlouva Microsoft Products and Services</w:t>
      </w:r>
    </w:p>
    <w:p w14:paraId="5DBB76D8" w14:textId="77777777" w:rsidR="00374E8C" w:rsidRPr="00FC1DC7" w:rsidRDefault="00930618" w:rsidP="00374E8C">
      <w:pPr>
        <w:spacing w:before="360"/>
      </w:pPr>
      <w:r>
        <w:t>Následující ustanovení specifická pro určité země nahradí nebo doplní určená ekvivalentní ustanovení obecných podmínek a případných podmínek profesionálních služeb ve smlouvě Microsoft Products and Services Agreement („smlouva“), a to následovně:</w:t>
      </w:r>
    </w:p>
    <w:p w14:paraId="7BCB200C" w14:textId="77777777" w:rsidR="00374E8C" w:rsidRPr="00FC1DC7" w:rsidRDefault="00374E8C" w:rsidP="00B471C1">
      <w:pPr>
        <w:pStyle w:val="Heading1"/>
        <w:numPr>
          <w:ilvl w:val="0"/>
          <w:numId w:val="30"/>
        </w:numPr>
        <w:spacing w:after="0"/>
        <w:ind w:left="360"/>
      </w:pPr>
      <w:r>
        <w:rPr>
          <w:rFonts w:cs="Arial"/>
        </w:rPr>
        <w:t>Obecné podmínky specifické pro určité země na základě lokality.</w:t>
      </w:r>
      <w:bookmarkEnd w:id="0"/>
    </w:p>
    <w:p w14:paraId="3A99558F" w14:textId="77777777" w:rsidR="00374E8C" w:rsidRPr="00FC1DC7" w:rsidRDefault="00374E8C" w:rsidP="006B0AED">
      <w:pPr>
        <w:spacing w:after="240"/>
      </w:pPr>
      <w:r>
        <w:t>Pro zákazníky v libovolné zemi uvedené v oddílu 1 budou příslušná uvedená ustanovení nahrazena či doplněna následujícími ustanoveními obecných podmínek specifickými pro danou zemi:</w:t>
      </w:r>
    </w:p>
    <w:p w14:paraId="277429B0" w14:textId="77777777" w:rsidR="00374E8C" w:rsidRPr="00FC1DC7" w:rsidRDefault="00374E8C" w:rsidP="00374E8C">
      <w:pPr>
        <w:keepNext/>
        <w:shd w:val="clear" w:color="auto" w:fill="000000"/>
        <w:spacing w:after="120"/>
      </w:pPr>
      <w:r>
        <w:rPr>
          <w:b/>
          <w:bCs/>
          <w:color w:val="FFFFFF"/>
        </w:rPr>
        <w:t>Austrálie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1E28AC2A" w14:textId="77777777" w:rsidTr="00185D2B">
        <w:trPr>
          <w:jc w:val="center"/>
        </w:trPr>
        <w:tc>
          <w:tcPr>
            <w:tcW w:w="9029" w:type="dxa"/>
            <w:shd w:val="clear" w:color="auto" w:fill="C6D9F1"/>
          </w:tcPr>
          <w:p w14:paraId="2E701D81" w14:textId="574355DF" w:rsidR="00374E8C" w:rsidRPr="00FD455A" w:rsidRDefault="00374E8C" w:rsidP="00A61A19">
            <w:pPr>
              <w:spacing w:after="120"/>
              <w:ind w:left="86" w:right="86"/>
              <w:rPr>
                <w:b/>
                <w:bCs/>
              </w:rPr>
            </w:pPr>
            <w:r>
              <w:rPr>
                <w:b/>
                <w:bCs/>
              </w:rPr>
              <w:t>Oddíl s názvem „Záruky produktu“ doplňte následujícím textem:</w:t>
            </w:r>
          </w:p>
        </w:tc>
      </w:tr>
    </w:tbl>
    <w:p w14:paraId="196199FB" w14:textId="3821743C" w:rsidR="00374E8C" w:rsidRPr="00FC1DC7" w:rsidRDefault="00930618" w:rsidP="00930618">
      <w:pPr>
        <w:spacing w:after="240"/>
        <w:ind w:left="1080" w:hanging="360"/>
      </w:pPr>
      <w:r>
        <w:rPr>
          <w:b/>
          <w:bCs/>
        </w:rPr>
        <w:t>d.</w:t>
      </w:r>
      <w:r>
        <w:rPr>
          <w:b/>
          <w:bCs/>
        </w:rPr>
        <w:tab/>
        <w:t>Prostředky nápravy pro spotřebitele.</w:t>
      </w:r>
      <w:r w:rsidR="00E57136">
        <w:t xml:space="preserve"> </w:t>
      </w:r>
      <w:r>
        <w:t>Nehledě na jakékoli ustanovení v této smlouvě (nebo jakékoli dodatečné smlouvě) mohou spotřebitelé využít určitých práv nebo prostředků nápravy na základě zákona o hospodářské soutěži a spotřebitelích (Competition and Consumer Act 2010 (Cth)) z roku 2010 a podobných státních nebo teritoriálních zákonů v Austrálii, podle kterých nelze odpovědnost vyloučit. V takových případech bude v maximálním právem povoleném rozsahu taková odpovědnost omezena dle uvážení společnosti Microsoft v případě zboží buď (1) na výměnu zboží, nebo (2) opravu vad zboží.</w:t>
      </w:r>
      <w:r w:rsidR="00E57136">
        <w:t xml:space="preserve"> </w:t>
      </w:r>
      <w:r>
        <w:t>Australské právo po nás požaduje, abychom koncové spotřebitele kupující produkty společnosti Microsoft upozorňovali, že: naše produkty jsou dodávány se zárukami, které nemohou být podle australského zákona na ochranu spotřebitele vyloučeny. V případě závažné poruchy máte nárok na náhradu či vrácení peněz a kompenzaci za případné rozumně předvídatelné ztráty či škody. Dále také máte nárok na opravu či výměnu zboží, pokud toto zboží není přijatelné kvality a jeho porucha neodpovídá rozsahu závažné poruchy.</w:t>
      </w:r>
    </w:p>
    <w:p w14:paraId="505CFA0A" w14:textId="77777777" w:rsidR="00374E8C" w:rsidRPr="00FC1DC7" w:rsidRDefault="00374E8C" w:rsidP="00374E8C">
      <w:pPr>
        <w:keepNext/>
        <w:shd w:val="clear" w:color="auto" w:fill="000000"/>
        <w:spacing w:before="360" w:after="120"/>
      </w:pPr>
      <w:r>
        <w:rPr>
          <w:b/>
          <w:bCs/>
          <w:color w:val="FFFFFF"/>
        </w:rPr>
        <w:t>Bangladéš, Indie, Indonésie, Čínská lidová republika, Filipíny, Srí Lanka, Thajsko a Vietnam.</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53A25D3" w14:textId="77777777" w:rsidTr="00185D2B">
        <w:trPr>
          <w:jc w:val="center"/>
        </w:trPr>
        <w:tc>
          <w:tcPr>
            <w:tcW w:w="9243" w:type="dxa"/>
            <w:shd w:val="clear" w:color="auto" w:fill="C6D9F1"/>
          </w:tcPr>
          <w:p w14:paraId="19F132E4" w14:textId="77777777" w:rsidR="00374E8C" w:rsidRPr="00FD455A" w:rsidRDefault="00374E8C" w:rsidP="00374E8C">
            <w:pPr>
              <w:keepNext/>
              <w:spacing w:after="120"/>
              <w:ind w:left="86" w:right="86"/>
              <w:rPr>
                <w:b/>
                <w:bCs/>
              </w:rPr>
            </w:pPr>
            <w:r>
              <w:rPr>
                <w:b/>
                <w:bCs/>
              </w:rPr>
              <w:t>Oddíl s názvem „Řešení sporů“ nahraďte takto:</w:t>
            </w:r>
          </w:p>
        </w:tc>
      </w:tr>
    </w:tbl>
    <w:p w14:paraId="32C9F70E" w14:textId="6A135B2E" w:rsidR="00374E8C" w:rsidRPr="00FC1DC7" w:rsidRDefault="004F78AC" w:rsidP="00930618">
      <w:pPr>
        <w:ind w:left="1080" w:hanging="360"/>
      </w:pPr>
      <w:r>
        <w:rPr>
          <w:b/>
          <w:bCs/>
        </w:rPr>
        <w:t>j.</w:t>
      </w:r>
      <w:r>
        <w:rPr>
          <w:b/>
          <w:bCs/>
        </w:rPr>
        <w:tab/>
        <w:t>Řešení sporů</w:t>
      </w:r>
      <w:r w:rsidRPr="00F16E8C">
        <w:rPr>
          <w:b/>
          <w:bCs/>
        </w:rPr>
        <w:t>.</w:t>
      </w:r>
      <w:r w:rsidR="00E57136">
        <w:rPr>
          <w:b/>
          <w:bCs/>
        </w:rPr>
        <w:t xml:space="preserve"> </w:t>
      </w:r>
      <w:r>
        <w:rPr>
          <w:bCs/>
        </w:rPr>
        <w:t>V případě podání jakékoli žaloby na základě této smlouvy nebo jakékoli dodatečné smlouvy v libovolné z výše uvedených zemí se strany dohodly, že taková žaloba bude s konečnou platností rozhodnuta rozhodčím řízením v souladu s podmínkami tohoto oddílu.</w:t>
      </w:r>
      <w:r w:rsidR="00E57136">
        <w:rPr>
          <w:b/>
          <w:bCs/>
        </w:rPr>
        <w:t xml:space="preserve"> </w:t>
      </w:r>
      <w:r>
        <w:t>Výrok rozhodce je konečný, závazný, nelze se proti němu odvolat a může být použit pro rozsudek v dané věci ve výše uvedených zemích či kdekoli jinde.</w:t>
      </w:r>
      <w:r w:rsidR="00E57136">
        <w:t xml:space="preserve"> </w:t>
      </w:r>
      <w:r>
        <w:t>V maximálním rozsahu povoleném rozhodným právem se strany zříkají svého práva na jakoukoli formu opravného prostředku či jakékoli jiné podobné odvolání k soudu.</w:t>
      </w:r>
      <w:r w:rsidR="00E57136">
        <w:t xml:space="preserve"> </w:t>
      </w:r>
      <w:r>
        <w:t>Tyto volby soudní příslušnosti nebrání žádné ze stran domáhat se předběžného opatření s ohledem na porušení práv duševního vlastnictví nebo povinnosti zachovávat důvěrnost v rámci jakékoli příslušné jurisdikce.</w:t>
      </w:r>
      <w:r w:rsidR="00E57136">
        <w:t xml:space="preserve"> </w:t>
      </w:r>
      <w:r>
        <w:t>Jazykem rozhodčího řízení je angličtina.</w:t>
      </w:r>
      <w:r w:rsidR="00E57136">
        <w:t xml:space="preserve"> </w:t>
      </w:r>
      <w:r>
        <w:t>Pro země uvedené níže dále platí tyto podmínky.</w:t>
      </w:r>
    </w:p>
    <w:p w14:paraId="0917A10A" w14:textId="748754BB" w:rsidR="00374E8C" w:rsidRPr="00FC1DC7" w:rsidRDefault="00374E8C" w:rsidP="00930618">
      <w:pPr>
        <w:ind w:left="1080"/>
      </w:pPr>
      <w:r>
        <w:rPr>
          <w:b/>
          <w:bCs/>
        </w:rPr>
        <w:t>Bangladéš, Indonésie, Srí Lanka, Thajsko a Vietnam.</w:t>
      </w:r>
      <w:r w:rsidR="00E57136">
        <w:t xml:space="preserve"> </w:t>
      </w:r>
      <w:r>
        <w:t>Jakékoli spory vzniklé na základě této smlouvy (včetně jakékoli dodatečné smlouvy), včetně jakékoli otázky ohledně její existence, platnosti nebo ukončení, budou předány ke konečnému rozhodnutí rozhodčímu soudu v Singapuru a rozhodnuty v souladu s arbitrážními pravidly Singapurského mezinárodního arbitrážního centra (SIAC), přičemž tato pravidla jsou považována za začleněná do tohoto ustanovení tímto odkazem.</w:t>
      </w:r>
      <w:r w:rsidR="00E57136">
        <w:t xml:space="preserve"> </w:t>
      </w:r>
      <w:r>
        <w:t>Rozhodčí soud se bude skládat z jednoho rozhodce jmenovaného předsedou SIAC.</w:t>
      </w:r>
      <w:r w:rsidR="00E57136">
        <w:t xml:space="preserve"> </w:t>
      </w:r>
      <w:r>
        <w:rPr>
          <w:bCs/>
        </w:rPr>
        <w:t xml:space="preserve">Rozhodčí </w:t>
      </w:r>
      <w:r>
        <w:t>řízení budou vedena v angličtině.</w:t>
      </w:r>
    </w:p>
    <w:p w14:paraId="6A89C503" w14:textId="31BD42A6" w:rsidR="00374E8C" w:rsidRPr="00FC1DC7" w:rsidRDefault="00374E8C" w:rsidP="00930618">
      <w:pPr>
        <w:ind w:left="1080"/>
      </w:pPr>
      <w:r>
        <w:rPr>
          <w:b/>
          <w:bCs/>
        </w:rPr>
        <w:t>Indie</w:t>
      </w:r>
      <w:r>
        <w:rPr>
          <w:b/>
        </w:rPr>
        <w:t>.</w:t>
      </w:r>
      <w:r w:rsidR="00E57136">
        <w:t xml:space="preserve"> </w:t>
      </w:r>
      <w:r>
        <w:t>Rozhodčí řízení bude vedenou v souladu s mezinárodními arbitrážními pravidly Singapurského mezinárodního arbitrážního centra (SIAC), přičemž tato pravidla jsou považována za začleněná do tohoto odstavce tímto odkazem. Rozhodčí soud se bude skládat z jednoho rozhodce jmenovaného předsedou SIAC. Rozhodčí řízení bude vedeno v angličtině a bude se konat v Singapuru.</w:t>
      </w:r>
      <w:r w:rsidR="00E57136">
        <w:t xml:space="preserve"> </w:t>
      </w:r>
      <w:r>
        <w:t>Výrok rozhodce je konečný a závazný.</w:t>
      </w:r>
      <w:r w:rsidR="00E57136">
        <w:t xml:space="preserve"> </w:t>
      </w:r>
      <w:r>
        <w:t>Výhradní jurisdikcí pro jakékoli žaloby související s vymáháním kompenzace anebo předběžného opatření budou soudy v Novém Dillí.</w:t>
      </w:r>
    </w:p>
    <w:p w14:paraId="4257EFC3" w14:textId="140F5FA3" w:rsidR="00374E8C" w:rsidRPr="00FC1DC7" w:rsidRDefault="00374E8C" w:rsidP="00930618">
      <w:pPr>
        <w:ind w:left="1080"/>
      </w:pPr>
      <w:r>
        <w:rPr>
          <w:b/>
        </w:rPr>
        <w:lastRenderedPageBreak/>
        <w:t>Čínská lidová republika.</w:t>
      </w:r>
      <w:r w:rsidR="00E57136">
        <w:rPr>
          <w:b/>
        </w:rPr>
        <w:t xml:space="preserve"> </w:t>
      </w:r>
      <w:r>
        <w:t>Jakékoli spory vzniklé na základě této smlouvy (včetně jakékoli dodatečné smlouvy), včetně jakýchkoli otázek ohledně její existence, platnosti nebo ukončení, budou postoupeny k závaznému rozhodčímu řízení před Čínskou mezinárodní ekonomickou a obchodní rozhodčí komisí v Pekingu (CIETAC) v souladu s jejími pravidly platnými k danému datu.</w:t>
      </w:r>
    </w:p>
    <w:p w14:paraId="4295E65A" w14:textId="4AF8396A" w:rsidR="00374E8C" w:rsidRPr="00FC1DC7" w:rsidRDefault="00374E8C" w:rsidP="00930618">
      <w:pPr>
        <w:ind w:left="1080"/>
      </w:pPr>
      <w:r>
        <w:rPr>
          <w:b/>
        </w:rPr>
        <w:t>Filipíny.</w:t>
      </w:r>
      <w:r w:rsidR="00E57136">
        <w:t xml:space="preserve"> </w:t>
      </w:r>
      <w:r>
        <w:t>Jakékoli spory vzniklé na základě této smlouvy nebo jakékoli dodatečné smlouvy, včetně jakékoli otázky ohledně její existence, platnosti nebo ukončení, budou předány a s konečnou platností rozhodnuty rozhodčím řízením vedeným v Singapuru v souladu s arbitrážními pravidly Singapurského mezinárodního arbitrážního centra (SIAC), přičemž tato pravidla jsou považována za začleněná do tohoto ustanovení tímto odkazem.</w:t>
      </w:r>
      <w:r w:rsidR="00E57136">
        <w:t xml:space="preserve"> </w:t>
      </w:r>
      <w:r>
        <w:t>Rozhodčí soud se bude skládat z jednoho rozhodce jmenovaného předsedou SIAC.</w:t>
      </w:r>
    </w:p>
    <w:p w14:paraId="0A0FA7DE" w14:textId="77777777" w:rsidR="00374E8C" w:rsidRPr="00FC1DC7" w:rsidRDefault="00374E8C" w:rsidP="00374E8C">
      <w:pPr>
        <w:keepNext/>
        <w:shd w:val="clear" w:color="auto" w:fill="000000"/>
        <w:spacing w:before="360" w:after="120"/>
      </w:pPr>
      <w:r>
        <w:rPr>
          <w:b/>
          <w:bCs/>
          <w:color w:val="FFFFFF"/>
        </w:rPr>
        <w:t>Japonsko</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9D9836D" w14:textId="77777777" w:rsidTr="00185D2B">
        <w:trPr>
          <w:jc w:val="center"/>
        </w:trPr>
        <w:tc>
          <w:tcPr>
            <w:tcW w:w="9029" w:type="dxa"/>
            <w:shd w:val="clear" w:color="auto" w:fill="C6D9F1"/>
          </w:tcPr>
          <w:p w14:paraId="15A79A5C" w14:textId="77777777" w:rsidR="00374E8C" w:rsidRPr="00FD455A" w:rsidRDefault="00374E8C" w:rsidP="00C92A69">
            <w:pPr>
              <w:spacing w:after="120"/>
              <w:ind w:left="86" w:right="86"/>
              <w:rPr>
                <w:b/>
                <w:bCs/>
              </w:rPr>
            </w:pPr>
            <w:r>
              <w:rPr>
                <w:b/>
                <w:bCs/>
              </w:rPr>
              <w:t>Adresu URL uvedenou v oddílu s názvem „Definice“ v definici licenčního webu nahraďte takto:</w:t>
            </w:r>
          </w:p>
        </w:tc>
      </w:tr>
    </w:tbl>
    <w:p w14:paraId="6E5CE593" w14:textId="5D835F7A" w:rsidR="00C92A69" w:rsidRPr="00FC1DC7" w:rsidRDefault="00623407" w:rsidP="00A61A19">
      <w:pPr>
        <w:spacing w:after="240"/>
        <w:ind w:firstLine="720"/>
      </w:pPr>
      <w:hyperlink r:id="rId12" w:history="1">
        <w:r w:rsidR="00DB1938">
          <w:rPr>
            <w:rStyle w:val="Hyperlink"/>
          </w:rPr>
          <w:t>http://www.microsoft.com/japan/licensing/product.mspx</w:t>
        </w:r>
      </w:hyperlink>
      <w:r w:rsidR="00E57136">
        <w:rPr>
          <w:color w:val="0000FF"/>
        </w:rPr>
        <w:t xml:space="preserve">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3DDD6707" w14:textId="77777777" w:rsidTr="00185D2B">
        <w:trPr>
          <w:jc w:val="center"/>
        </w:trPr>
        <w:tc>
          <w:tcPr>
            <w:tcW w:w="9029" w:type="dxa"/>
            <w:shd w:val="clear" w:color="auto" w:fill="C6D9F1"/>
          </w:tcPr>
          <w:p w14:paraId="7CE0244C" w14:textId="77777777" w:rsidR="00374E8C" w:rsidRPr="00FD455A" w:rsidRDefault="00374E8C" w:rsidP="00374E8C">
            <w:pPr>
              <w:spacing w:after="120"/>
              <w:ind w:left="86" w:right="86"/>
              <w:rPr>
                <w:b/>
                <w:bCs/>
              </w:rPr>
            </w:pPr>
            <w:r>
              <w:rPr>
                <w:b/>
                <w:bCs/>
              </w:rPr>
              <w:t>Odstavec s názvem „Řešení sporů“ nahraďte takto:</w:t>
            </w:r>
          </w:p>
        </w:tc>
      </w:tr>
    </w:tbl>
    <w:p w14:paraId="71C65547" w14:textId="76B1E514" w:rsidR="00374E8C" w:rsidRPr="00FC1DC7" w:rsidRDefault="004F78AC" w:rsidP="00930618">
      <w:pPr>
        <w:spacing w:after="240"/>
        <w:ind w:left="1080" w:hanging="360"/>
      </w:pPr>
      <w:r>
        <w:rPr>
          <w:b/>
          <w:color w:val="auto"/>
        </w:rPr>
        <w:t>j</w:t>
      </w:r>
      <w:r w:rsidRPr="00E602F7">
        <w:rPr>
          <w:b/>
          <w:color w:val="auto"/>
        </w:rPr>
        <w:t>.</w:t>
      </w:r>
      <w:r>
        <w:rPr>
          <w:color w:val="auto"/>
        </w:rPr>
        <w:tab/>
      </w:r>
      <w:r>
        <w:rPr>
          <w:b/>
        </w:rPr>
        <w:t>Řešení sporů.</w:t>
      </w:r>
      <w:r>
        <w:t xml:space="preserve"> J</w:t>
      </w:r>
      <w:r>
        <w:rPr>
          <w:color w:val="auto"/>
        </w:rPr>
        <w:t>akákoli žaloba podaná na základě této smlouvy nebo libovolné dodatečné smlouvy či v souvislosti s ní, včetně jakékoli otázky ohledně její existence, platnosti nebo ukončení, podléhá výlučně jurisdikci okresního soudu v Tokiu.</w:t>
      </w:r>
      <w:r w:rsidR="00E57136">
        <w:rPr>
          <w:color w:val="auto"/>
        </w:rPr>
        <w:t xml:space="preserve"> </w:t>
      </w:r>
      <w:r>
        <w:t>Tato volba jurisdikce nebrání žádné ze stran domáhat se předběžného opatření ve věci porušení práv duševního vlastnictví nebo povinnosti zachovávat důvěrnost.</w:t>
      </w:r>
    </w:p>
    <w:p w14:paraId="60C2678C" w14:textId="77777777" w:rsidR="00374E8C" w:rsidRPr="00FC1DC7" w:rsidRDefault="00374E8C" w:rsidP="00B471C1">
      <w:pPr>
        <w:keepNext/>
        <w:shd w:val="clear" w:color="auto" w:fill="000000"/>
        <w:spacing w:before="240" w:after="120"/>
      </w:pPr>
      <w:r>
        <w:rPr>
          <w:b/>
          <w:bCs/>
          <w:color w:val="FFFFFF"/>
        </w:rPr>
        <w:t>Nový Zéland</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5ED6CCC" w14:textId="77777777" w:rsidTr="00185D2B">
        <w:trPr>
          <w:jc w:val="center"/>
        </w:trPr>
        <w:tc>
          <w:tcPr>
            <w:tcW w:w="9029" w:type="dxa"/>
            <w:shd w:val="clear" w:color="auto" w:fill="C6D9F1"/>
          </w:tcPr>
          <w:p w14:paraId="1D0B4F49" w14:textId="77777777" w:rsidR="00374E8C" w:rsidRPr="00FD455A" w:rsidRDefault="00374E8C" w:rsidP="00374E8C">
            <w:pPr>
              <w:keepNext/>
              <w:spacing w:after="120"/>
              <w:ind w:left="86" w:right="86"/>
              <w:rPr>
                <w:b/>
                <w:bCs/>
              </w:rPr>
            </w:pPr>
            <w:r>
              <w:rPr>
                <w:b/>
                <w:bCs/>
              </w:rPr>
              <w:t>Oddíl s názvem „Různé“ doplňte následujícím textem:</w:t>
            </w:r>
          </w:p>
        </w:tc>
      </w:tr>
    </w:tbl>
    <w:p w14:paraId="1073C0AE" w14:textId="1FB67FB9" w:rsidR="00374E8C" w:rsidRPr="00FC1DC7" w:rsidRDefault="006B0AED" w:rsidP="0096128C">
      <w:pPr>
        <w:tabs>
          <w:tab w:val="left" w:pos="2893"/>
        </w:tabs>
        <w:ind w:left="1080" w:hanging="360"/>
      </w:pPr>
      <w:r>
        <w:rPr>
          <w:b/>
          <w:bCs/>
        </w:rPr>
        <w:t>o.</w:t>
      </w:r>
      <w:r w:rsidR="00EC64FC">
        <w:rPr>
          <w:b/>
          <w:bCs/>
        </w:rPr>
        <w:tab/>
        <w:t>Zákonem stanovená odpovědnost.</w:t>
      </w:r>
      <w:bookmarkStart w:id="1" w:name="_GoBack"/>
      <w:bookmarkEnd w:id="1"/>
    </w:p>
    <w:p w14:paraId="43B37C46" w14:textId="2F67214B" w:rsidR="00374E8C" w:rsidRPr="00FC1DC7" w:rsidRDefault="00374E8C" w:rsidP="00374E8C">
      <w:pPr>
        <w:pStyle w:val="ListParagraph"/>
        <w:numPr>
          <w:ilvl w:val="0"/>
          <w:numId w:val="27"/>
        </w:numPr>
        <w:ind w:left="1440"/>
        <w:contextualSpacing w:val="0"/>
      </w:pPr>
      <w:r>
        <w:rPr>
          <w:b/>
          <w:bCs/>
        </w:rPr>
        <w:t>Podnikatelské subjekty.</w:t>
      </w:r>
      <w:r w:rsidR="00E57136">
        <w:rPr>
          <w:b/>
          <w:bCs/>
        </w:rPr>
        <w:t xml:space="preserve"> </w:t>
      </w:r>
      <w:r>
        <w:rPr>
          <w:bCs/>
        </w:rPr>
        <w:t>V případech, kdy společnost Microsoft vystupuje jako dodavatel (jak je definován v zákoně o spotřebitelských zárukách (Consumer Guarantees Act – CGA) z roku 1993) produktů nebo služeb, zákazník potvrzuje, že produkty nebo služby poskytované společností Microsoft jsou získávány pro účely podnikání (jak je tento termín definován v zákoně CGA), a souhlasí s tím, že se zákon CGA nevztahuje na produkty či služby dodávané společností Microsoft.</w:t>
      </w:r>
    </w:p>
    <w:p w14:paraId="57B35196" w14:textId="00C13F78" w:rsidR="00374E8C" w:rsidRPr="00FC1DC7" w:rsidRDefault="00374E8C" w:rsidP="00374E8C">
      <w:pPr>
        <w:pStyle w:val="ListParagraph"/>
        <w:numPr>
          <w:ilvl w:val="0"/>
          <w:numId w:val="27"/>
        </w:numPr>
        <w:ind w:left="1440"/>
        <w:contextualSpacing w:val="0"/>
      </w:pPr>
      <w:r>
        <w:rPr>
          <w:b/>
          <w:bCs/>
        </w:rPr>
        <w:t>Spotřebitelé.</w:t>
      </w:r>
      <w:r w:rsidR="00E57136">
        <w:rPr>
          <w:b/>
          <w:bCs/>
        </w:rPr>
        <w:t xml:space="preserve"> </w:t>
      </w:r>
      <w:r>
        <w:rPr>
          <w:bCs/>
        </w:rPr>
        <w:t>Žádné ustanovení této smlouvy není určeno k omezení práv spotřebitele na základě zákona CGA v těch případech, kdy se na ně tento zákon vztahuje (s výjimkou rozsahu povoleného zákonem), a podmínky této smlouvy budou upraveny v rozsahu nezbytném pro dosažení tohoto záměru.</w:t>
      </w:r>
    </w:p>
    <w:p w14:paraId="154DBE43" w14:textId="77777777" w:rsidR="00374E8C" w:rsidRPr="00FC1DC7" w:rsidRDefault="00374E8C" w:rsidP="0093018B">
      <w:pPr>
        <w:pStyle w:val="Heading1"/>
        <w:numPr>
          <w:ilvl w:val="0"/>
          <w:numId w:val="30"/>
        </w:numPr>
        <w:spacing w:after="0"/>
        <w:ind w:left="360"/>
      </w:pPr>
      <w:bookmarkStart w:id="2" w:name="_Toc261346424"/>
      <w:r>
        <w:rPr>
          <w:rFonts w:cs="Arial"/>
        </w:rPr>
        <w:t>Ustanovení obecných podmínek specifická pro určité země na základě rozhodného práva.</w:t>
      </w:r>
      <w:bookmarkEnd w:id="2"/>
    </w:p>
    <w:p w14:paraId="6288D0DA" w14:textId="77777777" w:rsidR="00374E8C" w:rsidRPr="00FC1DC7" w:rsidRDefault="00374E8C" w:rsidP="00374E8C">
      <w:r>
        <w:t>V jakémkoli případě, kdy je rozhodným právem podle ustanovení smlouvy nebo na základě rozhodnutí soudu právo kterékoli z níže uvedených jurisdikcí, budou příslušná výše uvedená ustanovení nahrazena či doplněna následujícími ustanoveními obecných podmínek specifickými pro danou zemi:</w:t>
      </w:r>
    </w:p>
    <w:p w14:paraId="35C12419" w14:textId="77777777" w:rsidR="00374E8C" w:rsidRPr="00FC1DC7" w:rsidRDefault="00374E8C" w:rsidP="00374E8C">
      <w:pPr>
        <w:keepNext/>
        <w:shd w:val="clear" w:color="auto" w:fill="000000"/>
        <w:spacing w:before="360" w:after="120"/>
      </w:pPr>
      <w:r>
        <w:rPr>
          <w:b/>
          <w:bCs/>
          <w:color w:val="FFFFFF"/>
        </w:rPr>
        <w:t>Rakousko</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0AF5D9F8" w14:textId="77777777" w:rsidTr="00185D2B">
        <w:trPr>
          <w:jc w:val="center"/>
        </w:trPr>
        <w:tc>
          <w:tcPr>
            <w:tcW w:w="9029" w:type="dxa"/>
            <w:shd w:val="clear" w:color="auto" w:fill="C6D9F1"/>
          </w:tcPr>
          <w:p w14:paraId="4D9291F2" w14:textId="49ECCFFA" w:rsidR="00374E8C" w:rsidRPr="00FD455A" w:rsidRDefault="00374E8C">
            <w:pPr>
              <w:keepNext/>
              <w:spacing w:after="120"/>
              <w:ind w:left="86" w:right="86"/>
              <w:rPr>
                <w:b/>
                <w:bCs/>
              </w:rPr>
            </w:pPr>
            <w:r>
              <w:rPr>
                <w:b/>
                <w:bCs/>
              </w:rPr>
              <w:t>Oddíl s názvem „Záruky produktu“ doplňte následujícím textem:</w:t>
            </w:r>
          </w:p>
        </w:tc>
      </w:tr>
    </w:tbl>
    <w:p w14:paraId="14B7A589" w14:textId="485B237A" w:rsidR="00374E8C" w:rsidRPr="00FC1DC7" w:rsidRDefault="00374E8C" w:rsidP="00930618">
      <w:pPr>
        <w:pStyle w:val="ListParagraph"/>
        <w:numPr>
          <w:ilvl w:val="0"/>
          <w:numId w:val="36"/>
        </w:numPr>
        <w:ind w:left="1080"/>
        <w:contextualSpacing w:val="0"/>
      </w:pPr>
      <w:r>
        <w:rPr>
          <w:b/>
          <w:bCs/>
        </w:rPr>
        <w:t>Smluvená charakteristika; nároky v důsledku faktických vad a právních vad.</w:t>
      </w:r>
      <w:r w:rsidR="00E57136">
        <w:t xml:space="preserve"> </w:t>
      </w:r>
      <w:r>
        <w:t>Jestliže bude na společnosti Microsoft požadováno dodání dosud nevyrobené movité věci (herzustellende, bewegliche Sache), vztahují se na nároky v důsledku faktických vad nebo právních vad (společně uváděny jako „vady“) následující ustanovení e. až i. tohoto oddílu; tato ustanovení se však nevztahují na nároky na náhradu škody nebo výdajů. Na nároky na náhradu škod či výdajů vzniklých v důsledku vad se vztahují ustanovení obsažená v oddílu Omezení odpovědnosti.</w:t>
      </w:r>
    </w:p>
    <w:p w14:paraId="64563336" w14:textId="4BF762F8" w:rsidR="00374E8C" w:rsidRPr="00FC1DC7" w:rsidRDefault="00374E8C" w:rsidP="0093018B">
      <w:pPr>
        <w:pStyle w:val="ListParagraph"/>
        <w:numPr>
          <w:ilvl w:val="0"/>
          <w:numId w:val="36"/>
        </w:numPr>
        <w:ind w:left="1080"/>
        <w:contextualSpacing w:val="0"/>
      </w:pPr>
      <w:r>
        <w:rPr>
          <w:b/>
          <w:bCs/>
        </w:rPr>
        <w:lastRenderedPageBreak/>
        <w:t>Záruka v případě úmyslného neinformování o vadě.</w:t>
      </w:r>
      <w:r w:rsidR="00E57136">
        <w:t xml:space="preserve"> </w:t>
      </w:r>
      <w:r>
        <w:t>Práva zákazníka a uplynutí jejich platnosti budou v případě úmyslného zamlčení vady (arglistiges Verschweigen) určena výlučně v souladu s příslušnými zákony.</w:t>
      </w:r>
    </w:p>
    <w:p w14:paraId="59F79288" w14:textId="4D3044D8" w:rsidR="00374E8C" w:rsidRPr="00FC1DC7" w:rsidRDefault="00374E8C" w:rsidP="0093018B">
      <w:pPr>
        <w:pStyle w:val="ListParagraph"/>
        <w:numPr>
          <w:ilvl w:val="0"/>
          <w:numId w:val="36"/>
        </w:numPr>
        <w:ind w:left="1080"/>
        <w:contextualSpacing w:val="0"/>
      </w:pPr>
      <w:r>
        <w:rPr>
          <w:b/>
          <w:bCs/>
        </w:rPr>
        <w:t>Specifikované charakteristiky softwaru.</w:t>
      </w:r>
      <w:r w:rsidR="00E57136">
        <w:t xml:space="preserve"> </w:t>
      </w:r>
      <w:r>
        <w:t>Společnost Microsoft zákazníka výslovně informuje, že na základě současného stavu technologického vývoje není možné vyvinout komplexní softwarové produkty, které by byly zcela prosté technických vad. Smluvně stanovené charakteristiky (vertragliche Beschaffenheit) pro software, který má být zákazníkovi poskytnut společností Microsoft, nevyžadují, aby tento software byl zcela prostý programovacích chyb, ale pouze aby byl tento software prostý programovacích chyb, které podstatným způsobem zhoršují jeho používání.</w:t>
      </w:r>
    </w:p>
    <w:p w14:paraId="09BD452D" w14:textId="077C759C" w:rsidR="00374E8C" w:rsidRPr="00FC1DC7" w:rsidRDefault="00374E8C" w:rsidP="0093018B">
      <w:pPr>
        <w:pStyle w:val="ListParagraph"/>
        <w:numPr>
          <w:ilvl w:val="0"/>
          <w:numId w:val="36"/>
        </w:numPr>
        <w:ind w:left="1080"/>
        <w:contextualSpacing w:val="0"/>
      </w:pPr>
      <w:r>
        <w:rPr>
          <w:b/>
          <w:bCs/>
        </w:rPr>
        <w:t>Povinnost písemně informovat o jakékoli vadě.</w:t>
      </w:r>
      <w:r w:rsidR="00E57136">
        <w:t xml:space="preserve"> </w:t>
      </w:r>
      <w:r>
        <w:t>V rozsahu, v jakém bude společnost Microsoft povinna dodat movitou věc, která má teprve být vyrobena, může zákazník vznést proti společnosti Microsoft nárok pouze tehdy, pokud řádně splnil svou povinnost informovat společnost Microsoft o veškerých vadách v souladu s § 377 rakouského obchodního zákoníku (UGB).</w:t>
      </w:r>
      <w:r w:rsidR="00E57136">
        <w:t xml:space="preserve"> </w:t>
      </w:r>
      <w:r>
        <w:t>Zákazník musí neprodleně poskytnout společnosti Microsoft písemné oznámení o jakékoli zjevné vadě, kterou zákazník shledal během kontroly podle § 377 rakouského obchodního zákoníku (UGB), nejpozději však do dvou týdnů po dodání. Zákazník musí společnost Microsoft písemně informovat o jakýchkoli skrytých vadách ihned po jejich odhalení.</w:t>
      </w:r>
    </w:p>
    <w:p w14:paraId="3D1373B0" w14:textId="5E057E15" w:rsidR="00374E8C" w:rsidRPr="00FC1DC7" w:rsidRDefault="00374E8C" w:rsidP="0093018B">
      <w:pPr>
        <w:pStyle w:val="ListParagraph"/>
        <w:numPr>
          <w:ilvl w:val="0"/>
          <w:numId w:val="36"/>
        </w:numPr>
        <w:ind w:left="1080"/>
        <w:contextualSpacing w:val="0"/>
      </w:pPr>
      <w:r>
        <w:rPr>
          <w:b/>
          <w:bCs/>
        </w:rPr>
        <w:t>Náhrada za vady, na které se nevztahuje omezená záruka.</w:t>
      </w:r>
      <w:r w:rsidR="00E57136">
        <w:t xml:space="preserve"> </w:t>
      </w:r>
      <w:r>
        <w:t>V případě, že společnost Microsoft prokáže, že neexistuje žádná vada, za kterou společnost Microsoft nese odpovědnost na základě tohoto oddílu, společnost Microsoft bude mít nárok žádat náhradu za své výdaje, které vynaložila na úsilí o nápravu, na základě standardních sazeb společnosti Microsoft.</w:t>
      </w:r>
    </w:p>
    <w:p w14:paraId="2E4A0473" w14:textId="3399CD32" w:rsidR="00374E8C" w:rsidRPr="00FC1DC7" w:rsidRDefault="00374E8C" w:rsidP="0093018B">
      <w:pPr>
        <w:pStyle w:val="ListParagraph"/>
        <w:numPr>
          <w:ilvl w:val="0"/>
          <w:numId w:val="36"/>
        </w:numPr>
        <w:ind w:left="1080"/>
        <w:contextualSpacing w:val="0"/>
      </w:pPr>
      <w:r>
        <w:rPr>
          <w:b/>
          <w:bCs/>
        </w:rPr>
        <w:t>Žádná záruka na vady způsobené pozměněním.</w:t>
      </w:r>
      <w:r w:rsidR="00E57136">
        <w:t xml:space="preserve"> </w:t>
      </w:r>
      <w:r>
        <w:t>Zákazník není oprávněn vznést nárok podle tohoto oddílu, pokud zákazník či třetí strana změnila dodanou movitou věc, která teprve má být vyrobena, nebo pracovní výkon bez souhlasu společnosti Microsoft, s výjimkou případů, kdy je zákazník schopen prokázat, že příslušná vada nebyla způsobena tímto pozměněním.</w:t>
      </w:r>
    </w:p>
    <w:p w14:paraId="68997DA0" w14:textId="77777777" w:rsidR="005F12E7" w:rsidRPr="00FC1DC7" w:rsidRDefault="005F12E7" w:rsidP="0096128C">
      <w:pPr>
        <w:keepNext/>
        <w:shd w:val="clear" w:color="auto" w:fill="000000"/>
        <w:spacing w:before="360" w:after="120"/>
      </w:pPr>
      <w:r>
        <w:rPr>
          <w:b/>
          <w:bCs/>
          <w:color w:val="FFFFFF"/>
        </w:rPr>
        <w:t xml:space="preserve">Kanada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12E7" w:rsidRPr="00FD455A" w14:paraId="27DB116D" w14:textId="77777777" w:rsidTr="0096128C">
        <w:trPr>
          <w:jc w:val="center"/>
        </w:trPr>
        <w:tc>
          <w:tcPr>
            <w:tcW w:w="9029" w:type="dxa"/>
            <w:shd w:val="clear" w:color="auto" w:fill="BDD6EE" w:themeFill="accent1" w:themeFillTint="66"/>
          </w:tcPr>
          <w:p w14:paraId="637558C3" w14:textId="1CF39126" w:rsidR="005F12E7" w:rsidRPr="00FD455A" w:rsidRDefault="005F12E7">
            <w:pPr>
              <w:keepNext/>
              <w:spacing w:after="120"/>
              <w:ind w:left="86" w:right="86"/>
              <w:rPr>
                <w:b/>
                <w:bCs/>
              </w:rPr>
            </w:pPr>
            <w:r>
              <w:rPr>
                <w:b/>
                <w:bCs/>
              </w:rPr>
              <w:t>Odstavec s názvem „Vyloučení záruk“ v oddíle „Záruky produktu“ nahraďte následujícím textem:</w:t>
            </w:r>
          </w:p>
        </w:tc>
      </w:tr>
    </w:tbl>
    <w:p w14:paraId="1A383B3F" w14:textId="471424CA" w:rsidR="005F12E7" w:rsidRPr="00FC1DC7" w:rsidRDefault="0093018B" w:rsidP="0093018B">
      <w:pPr>
        <w:ind w:left="1080" w:hanging="360"/>
      </w:pPr>
      <w:r>
        <w:rPr>
          <w:b/>
          <w:iCs/>
        </w:rPr>
        <w:t>c.</w:t>
      </w:r>
      <w:r>
        <w:rPr>
          <w:b/>
          <w:iCs/>
        </w:rPr>
        <w:tab/>
        <w:t>Vylučující ustanovení. S výjimkou omezených záruk uvedených výše společnost Microsoft neposkytuje žádné další záruky či podmínky pro produkty a vylučuje jakékoli další výslovné, odvozené či zákonné záruky a podmínky či podmínky, včetně záruk a podmínek pro produkty zahrnujících záruky a podmínky týkající se kvality, vlastnických práv, neporušení práv třetích osob, prodejnosti a vhodnosti pro konkrétní účel.</w:t>
      </w:r>
    </w:p>
    <w:p w14:paraId="7A459FA6" w14:textId="77777777" w:rsidR="00374E8C" w:rsidRPr="00FC1DC7" w:rsidRDefault="00374E8C" w:rsidP="00374E8C">
      <w:pPr>
        <w:keepNext/>
        <w:shd w:val="clear" w:color="auto" w:fill="000000"/>
        <w:spacing w:before="360" w:after="120"/>
      </w:pPr>
      <w:r>
        <w:rPr>
          <w:b/>
          <w:bCs/>
          <w:color w:val="FFFFFF"/>
        </w:rPr>
        <w:t>Česká republika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1CBFC01D" w14:textId="77777777" w:rsidTr="00924DE4">
        <w:trPr>
          <w:jc w:val="center"/>
        </w:trPr>
        <w:tc>
          <w:tcPr>
            <w:tcW w:w="9029" w:type="dxa"/>
            <w:shd w:val="clear" w:color="auto" w:fill="C6D9F1"/>
          </w:tcPr>
          <w:p w14:paraId="5C0A933F" w14:textId="77777777" w:rsidR="00374E8C" w:rsidRPr="00FD455A" w:rsidRDefault="00374E8C" w:rsidP="00725834">
            <w:pPr>
              <w:spacing w:after="120"/>
              <w:ind w:left="86" w:right="86"/>
              <w:rPr>
                <w:b/>
                <w:bCs/>
              </w:rPr>
            </w:pPr>
            <w:r>
              <w:rPr>
                <w:b/>
                <w:bCs/>
              </w:rPr>
              <w:t>První odstavec oddílu s názvem „Omezení odpovědnosti“ doplňte následovně:</w:t>
            </w:r>
          </w:p>
        </w:tc>
      </w:tr>
    </w:tbl>
    <w:p w14:paraId="0339E56A" w14:textId="77777777" w:rsidR="00C84944" w:rsidRPr="00FC1DC7" w:rsidRDefault="00924DE4" w:rsidP="00930618">
      <w:pPr>
        <w:spacing w:after="240"/>
        <w:ind w:left="1080"/>
      </w:pPr>
      <w:r>
        <w:t>Omezení obsažená v tomto odstavci se vztahují na škodu, kterou, jak se smluvní strany výslovně dohodly, lze předpokládat v okamžiku uzavření této smlouvy při zohlednění veškerých okolností, jichž si jsou smluvní strany vědomy či jichž by si vědomy měly být při uplatnění řádné péče, a která může vzniknout následkem porušení povinností společnosti Microsoft podle této smlouvy. Omezení odpovědnosti v tomto oddílu se nevztahuje na újmu způsobenou jednou ze stran druhé straně úmyslně nebo z hrubé nedbalosti.</w:t>
      </w:r>
    </w:p>
    <w:p w14:paraId="5F22D4EB" w14:textId="77777777" w:rsidR="00924DE4" w:rsidRPr="00FC1DC7" w:rsidRDefault="00C53E2B" w:rsidP="00930618">
      <w:pPr>
        <w:spacing w:after="240"/>
        <w:ind w:left="1080"/>
      </w:pPr>
      <w:r>
        <w:t>Nárok kterékoli smluvní strany na náhradu škody případně vzniklé podle této smlouvy bude uhrazen v penězích. Ustanovení § 2951 odst. 1 občanského zákoníku, zákona č. 89/2012 Sb., ve znění pozdějších předpisů, se neuplatní.</w:t>
      </w:r>
    </w:p>
    <w:p w14:paraId="564F2B2A" w14:textId="77777777" w:rsidR="00255419" w:rsidRPr="00FC1DC7" w:rsidRDefault="00255419" w:rsidP="00255419">
      <w:pPr>
        <w:keepNext/>
        <w:shd w:val="clear" w:color="auto" w:fill="000000"/>
        <w:spacing w:before="360" w:after="120"/>
      </w:pPr>
      <w:r>
        <w:rPr>
          <w:b/>
          <w:bCs/>
          <w:color w:val="FFFFFF"/>
        </w:rPr>
        <w:t xml:space="preserve">Anglie a Wales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255419" w:rsidRPr="00FD455A" w14:paraId="17E8BC89" w14:textId="77777777" w:rsidTr="00185D2B">
        <w:trPr>
          <w:jc w:val="center"/>
        </w:trPr>
        <w:tc>
          <w:tcPr>
            <w:tcW w:w="9029" w:type="dxa"/>
            <w:shd w:val="clear" w:color="auto" w:fill="C6D9F1"/>
          </w:tcPr>
          <w:p w14:paraId="3637DB67" w14:textId="77777777" w:rsidR="00255419" w:rsidRPr="00FD455A" w:rsidRDefault="00255419" w:rsidP="005F7E31">
            <w:pPr>
              <w:spacing w:after="120"/>
              <w:ind w:left="86" w:right="86"/>
              <w:rPr>
                <w:b/>
                <w:bCs/>
              </w:rPr>
            </w:pPr>
            <w:r>
              <w:rPr>
                <w:b/>
                <w:bCs/>
              </w:rPr>
              <w:t>Odstavec s názvem „Omezení odpovědnosti“ v oddíle „Vyloučení záruk“ nahraďte následujícím textem:</w:t>
            </w:r>
          </w:p>
        </w:tc>
      </w:tr>
    </w:tbl>
    <w:p w14:paraId="56959D7F" w14:textId="788231B5" w:rsidR="00255419" w:rsidRPr="00FC1DC7" w:rsidRDefault="00255419" w:rsidP="00930618">
      <w:pPr>
        <w:pStyle w:val="ListParagraph"/>
        <w:numPr>
          <w:ilvl w:val="0"/>
          <w:numId w:val="57"/>
        </w:numPr>
        <w:spacing w:after="240"/>
        <w:ind w:left="1080"/>
        <w:contextualSpacing w:val="0"/>
        <w:jc w:val="left"/>
      </w:pPr>
      <w:r>
        <w:rPr>
          <w:b/>
        </w:rPr>
        <w:lastRenderedPageBreak/>
        <w:t>Vyloučení</w:t>
      </w:r>
      <w:r w:rsidRPr="00E622FC">
        <w:rPr>
          <w:b/>
        </w:rPr>
        <w:t>.</w:t>
      </w:r>
      <w:r w:rsidR="00E57136">
        <w:t xml:space="preserve"> </w:t>
      </w:r>
      <w:r>
        <w:t xml:space="preserve">V žádném případě nenese žádná strana odpovědnost za </w:t>
      </w:r>
      <w:r>
        <w:rPr>
          <w:iCs/>
        </w:rPr>
        <w:t>ztrátu zisku nebo ztrátu očekávaných úspor (přímou i nepřímou), nepřímé</w:t>
      </w:r>
      <w:r>
        <w:t>, náhodné, zvláštní, trestné nebo následné škody či ztrátu užívání nebo přerušení provozu, a to bez ohledu na příčinu nebo základ odpovědnosti.</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62614" w:rsidRPr="00FD455A" w14:paraId="48C719DE" w14:textId="77777777" w:rsidTr="00185D2B">
        <w:trPr>
          <w:jc w:val="center"/>
        </w:trPr>
        <w:tc>
          <w:tcPr>
            <w:tcW w:w="9029" w:type="dxa"/>
            <w:shd w:val="clear" w:color="auto" w:fill="C6D9F1"/>
          </w:tcPr>
          <w:p w14:paraId="44C80726" w14:textId="77777777" w:rsidR="00862614" w:rsidRPr="00FD455A" w:rsidRDefault="00862614" w:rsidP="00862614">
            <w:pPr>
              <w:spacing w:after="120"/>
              <w:ind w:left="86" w:right="86"/>
              <w:rPr>
                <w:b/>
                <w:bCs/>
              </w:rPr>
            </w:pPr>
            <w:r>
              <w:rPr>
                <w:b/>
                <w:bCs/>
              </w:rPr>
              <w:t>Oddíl s názvem „Omezení odpovědnosti“ doplňte následujícím odstavcem:</w:t>
            </w:r>
          </w:p>
        </w:tc>
      </w:tr>
    </w:tbl>
    <w:p w14:paraId="1938240E" w14:textId="35FB64D3" w:rsidR="00862614" w:rsidRPr="00FC1DC7" w:rsidRDefault="00862614" w:rsidP="0096128C">
      <w:pPr>
        <w:pStyle w:val="ListParagraph"/>
        <w:numPr>
          <w:ilvl w:val="0"/>
          <w:numId w:val="52"/>
        </w:numPr>
        <w:spacing w:after="60"/>
        <w:jc w:val="left"/>
      </w:pPr>
      <w:r>
        <w:rPr>
          <w:b/>
        </w:rPr>
        <w:t>Odpovědnost za zranění či smrt.</w:t>
      </w:r>
      <w:r w:rsidR="00E57136">
        <w:t xml:space="preserve"> </w:t>
      </w:r>
      <w:r>
        <w:t>Žádné ustanovení této smlouvy nevylučuje odpovědnost za smrt nebo zranění následkem nedbalosti nebo odpovědnost za úmyslné uvedení v omyl.</w:t>
      </w:r>
    </w:p>
    <w:p w14:paraId="19CBEEBA" w14:textId="77777777" w:rsidR="00374E8C" w:rsidRPr="00FC1DC7" w:rsidRDefault="00374E8C" w:rsidP="00374E8C">
      <w:pPr>
        <w:keepNext/>
        <w:shd w:val="clear" w:color="auto" w:fill="000000"/>
        <w:spacing w:before="360" w:after="120"/>
      </w:pPr>
      <w:r>
        <w:rPr>
          <w:b/>
          <w:bCs/>
          <w:color w:val="FFFFFF"/>
        </w:rPr>
        <w:t>Německo</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611E5B45" w14:textId="77777777" w:rsidTr="00185D2B">
        <w:trPr>
          <w:jc w:val="center"/>
        </w:trPr>
        <w:tc>
          <w:tcPr>
            <w:tcW w:w="9029" w:type="dxa"/>
            <w:shd w:val="clear" w:color="auto" w:fill="C6D9F1"/>
          </w:tcPr>
          <w:p w14:paraId="3F920D8B" w14:textId="67BE3A66" w:rsidR="00374E8C" w:rsidRPr="00FD455A" w:rsidRDefault="00374E8C">
            <w:pPr>
              <w:keepNext/>
              <w:spacing w:after="120"/>
              <w:ind w:left="86" w:right="86"/>
              <w:rPr>
                <w:b/>
                <w:bCs/>
              </w:rPr>
            </w:pPr>
            <w:r>
              <w:rPr>
                <w:b/>
                <w:bCs/>
              </w:rPr>
              <w:t>Oddíl s názvem „Záruky produktu“ doplňte následujícím textem:</w:t>
            </w:r>
          </w:p>
        </w:tc>
      </w:tr>
    </w:tbl>
    <w:p w14:paraId="64A054BC" w14:textId="77777777" w:rsidR="00374E8C" w:rsidRPr="00FC1DC7" w:rsidRDefault="00374E8C" w:rsidP="00930618">
      <w:pPr>
        <w:pStyle w:val="ListParagraph"/>
        <w:numPr>
          <w:ilvl w:val="0"/>
          <w:numId w:val="57"/>
        </w:numPr>
        <w:ind w:left="1080"/>
      </w:pPr>
      <w:r>
        <w:t>Jestliže bude na společnosti Microsoft požadováno dodání dosud nevyrobené movité věci (herzustellende, bewegliche Sache), vztahují se na nároky v důsledku faktických vad nebo právních vad (společně uváděny jako „vady“) následující ustanovení; tato ustanovení se však nevztahují na nároky na náhradu škody nebo výdajů. Na nároky na náhradu škod či výdajů vzniklých v důsledku vad se vztahují ustanovení obsažená v oddílu Omezení odpovědnosti.</w:t>
      </w:r>
    </w:p>
    <w:p w14:paraId="75DF94FF" w14:textId="77777777" w:rsidR="00374E8C" w:rsidRPr="00FC1DC7" w:rsidRDefault="00374E8C" w:rsidP="0093018B">
      <w:pPr>
        <w:pStyle w:val="ListParagraph"/>
        <w:numPr>
          <w:ilvl w:val="0"/>
          <w:numId w:val="45"/>
        </w:numPr>
        <w:ind w:left="1440"/>
        <w:contextualSpacing w:val="0"/>
      </w:pPr>
      <w:r>
        <w:t>Práva zákazníka a uplynutí jejich platnosti budou v případě úmyslného zamlčení vady (arglistiges Verschweigen) určena výlučně v souladu s příslušnými zákony.</w:t>
      </w:r>
    </w:p>
    <w:p w14:paraId="1D63FFA3" w14:textId="77777777" w:rsidR="00374E8C" w:rsidRPr="00FC1DC7" w:rsidRDefault="00374E8C" w:rsidP="0093018B">
      <w:pPr>
        <w:pStyle w:val="ListParagraph"/>
        <w:numPr>
          <w:ilvl w:val="0"/>
          <w:numId w:val="45"/>
        </w:numPr>
        <w:ind w:left="1440"/>
        <w:contextualSpacing w:val="0"/>
      </w:pPr>
      <w:r>
        <w:t>Povinnosti společnosti Microsoft se nevztahují na případy, kdy se obvinění zakládá na (1) specifikacích, kódu nebo materiálech poskytnutých zákazníkem, (2) používání výstupů ze služeb zákazníkem poté, co společnost Microsoft informuje zákazníka o nutnosti ukončit toto používání z důvodu takového obvinění, (3) kombinování výstupů ze služeb s produkty, daty nebo obchodními procesy, jejichž výrobcem není společnost Microsoft, provedeného zákazníkem.</w:t>
      </w:r>
    </w:p>
    <w:p w14:paraId="2052D394" w14:textId="77777777" w:rsidR="00374E8C" w:rsidRPr="00FC1DC7" w:rsidRDefault="00374E8C" w:rsidP="0093018B">
      <w:pPr>
        <w:pStyle w:val="ListParagraph"/>
        <w:numPr>
          <w:ilvl w:val="0"/>
          <w:numId w:val="45"/>
        </w:numPr>
        <w:ind w:left="1440"/>
        <w:contextualSpacing w:val="0"/>
      </w:pPr>
      <w:r>
        <w:t>Společnost Microsoft odstraní vady, o kterých ji zákazník informoval před uplynutím doby omezení stanovené v tomto oddílu. Pokud zákazník vznesl vůči společnosti Microsoft nárok na následné plnění (Nacherfüllung), společnost Microsoft bude mít podle svého uvážení právo buď odstranit vadu, nebo dodat novou movitou věc, nebo pokud vada spočívá v pracovním výkonu, vytvořit nové dílo prosté vad. Zákazník souhlasí, že bude spolupracovat se společností Microsoft na jejím následném plnění poskytnutím jakýchkoli požadovaných informací a dokumentace, jakož i poskytnutím veškeré požadované přiměřené pomoci.</w:t>
      </w:r>
    </w:p>
    <w:p w14:paraId="248B938F" w14:textId="2A35FBFE" w:rsidR="00374E8C" w:rsidRPr="00FC1DC7" w:rsidRDefault="00374E8C" w:rsidP="00362125">
      <w:pPr>
        <w:pStyle w:val="ListParagraph"/>
        <w:numPr>
          <w:ilvl w:val="0"/>
          <w:numId w:val="45"/>
        </w:numPr>
        <w:ind w:left="1440"/>
        <w:contextualSpacing w:val="0"/>
      </w:pPr>
      <w:r>
        <w:t>Doba platnosti veškerých nároků, které je zákazník na základě tohoto oddílu oprávněn uplatnit, uplyne za jeden rok.</w:t>
      </w:r>
      <w:r w:rsidR="00E57136">
        <w:t xml:space="preserve"> </w:t>
      </w:r>
      <w:r>
        <w:t>Doba omezení ve vztahu k dodávané movité věci, která teprve má být vyrobena, začne běžet ode dne doručení; v případě pracovních výkonů začne doba omezení běžet ode dne přijetí (Abnahme).</w:t>
      </w:r>
    </w:p>
    <w:p w14:paraId="19A890AB" w14:textId="77777777" w:rsidR="00374E8C" w:rsidRPr="00FC1DC7" w:rsidRDefault="00374E8C" w:rsidP="00374E8C">
      <w:pPr>
        <w:keepNext/>
        <w:shd w:val="clear" w:color="auto" w:fill="000000"/>
        <w:spacing w:before="360" w:after="120"/>
      </w:pPr>
      <w:r>
        <w:rPr>
          <w:b/>
          <w:bCs/>
          <w:color w:val="FFFFFF"/>
        </w:rPr>
        <w:t>Maďarsko</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3474A36E" w14:textId="77777777" w:rsidTr="00185D2B">
        <w:trPr>
          <w:jc w:val="center"/>
        </w:trPr>
        <w:tc>
          <w:tcPr>
            <w:tcW w:w="9029" w:type="dxa"/>
            <w:shd w:val="clear" w:color="auto" w:fill="C6D9F1"/>
          </w:tcPr>
          <w:p w14:paraId="72C2C10A" w14:textId="77777777" w:rsidR="00374E8C" w:rsidRPr="00FD455A" w:rsidRDefault="00374E8C" w:rsidP="00924DE4">
            <w:pPr>
              <w:keepNext/>
              <w:spacing w:after="120"/>
              <w:ind w:left="86" w:right="86"/>
              <w:rPr>
                <w:b/>
                <w:bCs/>
              </w:rPr>
            </w:pPr>
            <w:r>
              <w:rPr>
                <w:b/>
                <w:bCs/>
              </w:rPr>
              <w:t>Oddíl s názvem „Omezení odpovědnosti“ doplňte následujícím textem:</w:t>
            </w:r>
          </w:p>
        </w:tc>
      </w:tr>
    </w:tbl>
    <w:p w14:paraId="79AE841B" w14:textId="1DB8539A" w:rsidR="00C84944" w:rsidRPr="00FC1DC7" w:rsidRDefault="00D92D70" w:rsidP="00930618">
      <w:pPr>
        <w:ind w:left="1080" w:hanging="360"/>
      </w:pPr>
      <w:r>
        <w:rPr>
          <w:b/>
          <w:bCs/>
        </w:rPr>
        <w:t>e.</w:t>
      </w:r>
      <w:r>
        <w:rPr>
          <w:b/>
          <w:bCs/>
        </w:rPr>
        <w:tab/>
        <w:t>Dohodnuté podmínky.</w:t>
      </w:r>
      <w:r w:rsidR="00E57136">
        <w:t xml:space="preserve"> </w:t>
      </w:r>
      <w:r>
        <w:t>Strany potvrzují, že tato smlouva byla uzavřena s podmínkami individuálně dohodnutými mezi stranami a že strany měly příležitost navrhnout úpravy jejich předběžného znění.</w:t>
      </w:r>
      <w:r w:rsidR="00E57136">
        <w:t xml:space="preserve"> </w:t>
      </w:r>
      <w:r>
        <w:t>Zákazník uznává, že jej společnost Microsoft výslovně upozornila na podmínky a ujednání stanovená v oddílech této smlouvy s názvem „Záruky produktu“, „Obhajoba proti nárokům třetí strany“ a „Omezení odpovědnosti“ a výslovně uznává, že tyto podmínky přijímá.</w:t>
      </w:r>
    </w:p>
    <w:p w14:paraId="370EF526" w14:textId="77777777" w:rsidR="00374E8C" w:rsidRPr="00FC1DC7" w:rsidRDefault="00374E8C" w:rsidP="00374E8C">
      <w:pPr>
        <w:keepNext/>
        <w:shd w:val="clear" w:color="auto" w:fill="000000"/>
        <w:spacing w:before="360" w:after="120"/>
      </w:pPr>
      <w:r>
        <w:rPr>
          <w:b/>
          <w:bCs/>
          <w:color w:val="FFFFFF"/>
        </w:rPr>
        <w:t>Polsko</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3EFE8BD3" w14:textId="77777777" w:rsidTr="0093018B">
        <w:trPr>
          <w:jc w:val="center"/>
        </w:trPr>
        <w:tc>
          <w:tcPr>
            <w:tcW w:w="9029" w:type="dxa"/>
            <w:shd w:val="clear" w:color="auto" w:fill="C6D9F1"/>
          </w:tcPr>
          <w:p w14:paraId="53DF77AA" w14:textId="77777777" w:rsidR="00374E8C" w:rsidRPr="00FD455A" w:rsidRDefault="00374E8C" w:rsidP="00BC390A">
            <w:pPr>
              <w:spacing w:after="120"/>
              <w:ind w:left="86" w:right="86"/>
              <w:rPr>
                <w:b/>
                <w:bCs/>
              </w:rPr>
            </w:pPr>
            <w:r>
              <w:rPr>
                <w:b/>
                <w:bCs/>
              </w:rPr>
              <w:t>Oddíl s názvem „Omezení odpovědnosti“ doplňte následujícím textem:</w:t>
            </w:r>
          </w:p>
        </w:tc>
      </w:tr>
    </w:tbl>
    <w:p w14:paraId="4646FA0A" w14:textId="77777777" w:rsidR="00374E8C" w:rsidRPr="00FC1DC7" w:rsidRDefault="00BC390A" w:rsidP="00930618">
      <w:pPr>
        <w:ind w:left="1080" w:hanging="360"/>
      </w:pPr>
      <w:r>
        <w:rPr>
          <w:b/>
        </w:rPr>
        <w:t>e</w:t>
      </w:r>
      <w:r w:rsidRPr="00D90310">
        <w:rPr>
          <w:b/>
        </w:rPr>
        <w:t>.</w:t>
      </w:r>
      <w:r>
        <w:tab/>
        <w:t>V případě, že konání nebo opomenutí, které bylo příčinou škody, spočívalo v neplnění nebo v nikoli řádném plnění této smlouvy nebo jakékoli dodatečné smlouvy společností Microsoft a zároveň představovalo základ odpovědnosti společnosti Microsoft za občanskoprávní delikty, zákazník má nárok žádat nápravu takové škody výlučně na základě tohoto oddílu smlouvy a pouze v rozsahu stanoveném ve výše uvedeném odstavci „Omezení odpovědnosti“.</w:t>
      </w:r>
    </w:p>
    <w:p w14:paraId="2BF32A0D" w14:textId="77777777" w:rsidR="00374E8C" w:rsidRPr="00FC1DC7" w:rsidRDefault="00374E8C" w:rsidP="00374E8C">
      <w:pPr>
        <w:keepNext/>
        <w:shd w:val="clear" w:color="auto" w:fill="000000"/>
        <w:spacing w:before="360" w:after="120"/>
      </w:pPr>
      <w:r>
        <w:rPr>
          <w:b/>
          <w:bCs/>
          <w:color w:val="FFFFFF"/>
        </w:rPr>
        <w:lastRenderedPageBreak/>
        <w:t>Rumunsko</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7BE727F4" w14:textId="77777777" w:rsidTr="00185D2B">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14:paraId="2AA0F516" w14:textId="77777777" w:rsidR="00374E8C" w:rsidRPr="00FD455A" w:rsidRDefault="00374E8C" w:rsidP="00F3569F">
            <w:pPr>
              <w:keepNext/>
              <w:spacing w:after="120"/>
              <w:ind w:left="86" w:right="86"/>
              <w:rPr>
                <w:b/>
                <w:bCs/>
              </w:rPr>
            </w:pPr>
            <w:r>
              <w:rPr>
                <w:b/>
                <w:bCs/>
              </w:rPr>
              <w:t>Oddíl s názvem „Různé“ doplňte následujícím textem:</w:t>
            </w:r>
          </w:p>
        </w:tc>
      </w:tr>
    </w:tbl>
    <w:p w14:paraId="6DF4A91C" w14:textId="209AA068" w:rsidR="00374E8C" w:rsidRPr="00FC1DC7" w:rsidRDefault="00E913CE" w:rsidP="00930618">
      <w:pPr>
        <w:pStyle w:val="ListParagraph"/>
        <w:adjustRightInd w:val="0"/>
        <w:snapToGrid w:val="0"/>
        <w:ind w:left="1080" w:hanging="360"/>
        <w:contextualSpacing w:val="0"/>
      </w:pPr>
      <w:r>
        <w:rPr>
          <w:b/>
          <w:bCs/>
        </w:rPr>
        <w:t>o.</w:t>
      </w:r>
      <w:r>
        <w:rPr>
          <w:b/>
          <w:bCs/>
        </w:rPr>
        <w:tab/>
      </w:r>
      <w:r>
        <w:rPr>
          <w:bCs/>
        </w:rPr>
        <w:t>Strany potvrzují, že tato smlouva byla uzavřena s podmínkami individuálně dohodnutými mezi stranami a že strany měly příležitost navrhnout úpravy jejich předběžného znění.</w:t>
      </w:r>
      <w:r w:rsidR="00E57136">
        <w:rPr>
          <w:bCs/>
        </w:rPr>
        <w:t xml:space="preserve"> </w:t>
      </w:r>
      <w:r>
        <w:rPr>
          <w:bCs/>
        </w:rPr>
        <w:t>Zákazník tímto prohlašuje, že podepsáním podpisového formuláře přiloženého k této smlouvě výslovně uznává a souhlasí se všemi jeho ustanoveními, včetně těch, která mohou být považována za neobvyklá ustanovení (definovaná článkem 1203 rumunského občanského zákoníku), uvedenými v této smlouvě společností Microsoft, mimo jiné ustanoveními: oddílu s názvem „Udělení práv, práva a podmínky“, oddílu s názvem „Záruky produktu“, oddílu s názvem „Obhajoba proti nárokům třetí strany“, oddílu s názvem „Omezení odpovědnosti“, oddílu s názvem „Doba účinnosti a vypovězení smlouvy“, odstavce s názvem „Postoupení“, odstavce s názvem „Řešení sporů“, odstavce s názvem „Rozhodné právo“, odstavce s názvem „Objednávání, ceny a platby“ a odstavce s názvem „Vývoz z USA“.</w:t>
      </w:r>
    </w:p>
    <w:p w14:paraId="5E087F8C" w14:textId="77777777" w:rsidR="00374E8C" w:rsidRPr="00FC1DC7" w:rsidRDefault="00374E8C" w:rsidP="00374E8C">
      <w:pPr>
        <w:keepNext/>
        <w:shd w:val="clear" w:color="auto" w:fill="000000"/>
        <w:spacing w:before="360" w:after="120"/>
      </w:pPr>
      <w:r>
        <w:rPr>
          <w:b/>
          <w:bCs/>
          <w:color w:val="FFFFFF"/>
        </w:rPr>
        <w:t>Ukrajina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7809DE3" w14:textId="77777777" w:rsidTr="00185D2B">
        <w:trPr>
          <w:jc w:val="center"/>
        </w:trPr>
        <w:tc>
          <w:tcPr>
            <w:tcW w:w="9029" w:type="dxa"/>
            <w:shd w:val="clear" w:color="auto" w:fill="C6D9F1"/>
          </w:tcPr>
          <w:p w14:paraId="0711F8C0" w14:textId="77777777" w:rsidR="00374E8C" w:rsidRPr="00FD455A" w:rsidRDefault="00374E8C" w:rsidP="002237A3">
            <w:pPr>
              <w:keepNext/>
              <w:spacing w:after="120"/>
              <w:ind w:left="86" w:right="86"/>
              <w:rPr>
                <w:b/>
                <w:bCs/>
              </w:rPr>
            </w:pPr>
            <w:r>
              <w:rPr>
                <w:b/>
                <w:bCs/>
              </w:rPr>
              <w:t>Oddíl s názvem „Omezení odpovědnosti“ doplňte následujícím textem:</w:t>
            </w:r>
          </w:p>
        </w:tc>
      </w:tr>
    </w:tbl>
    <w:p w14:paraId="7C35F9E2" w14:textId="4A6FC6FE" w:rsidR="00374E8C" w:rsidRPr="00FC1DC7" w:rsidRDefault="002237A3" w:rsidP="006B0AED">
      <w:pPr>
        <w:ind w:left="1080" w:hanging="360"/>
      </w:pPr>
      <w:r>
        <w:rPr>
          <w:b/>
          <w:bCs/>
        </w:rPr>
        <w:t>e.</w:t>
      </w:r>
      <w:r>
        <w:rPr>
          <w:b/>
          <w:bCs/>
        </w:rPr>
        <w:tab/>
        <w:t>Uplatnění.</w:t>
      </w:r>
      <w:r w:rsidR="00E57136">
        <w:t xml:space="preserve"> </w:t>
      </w:r>
      <w:r>
        <w:t>Není-li to v tomto oddílu výslovně uvedeno jinak, omezení a vyloučení odpovědnosti za škody uvedená v této smlouvě (včetně jakýchkoli dodatečných smluv) se uplatní bez ohledu na to, zda je odpovědnost založena na porušení smlouvy, občanskoprávním deliktu, porušení záruk nebo na jakémkoli jiném právním základě.</w:t>
      </w:r>
    </w:p>
    <w:p w14:paraId="3DC04CEF" w14:textId="77777777" w:rsidR="00481CDA" w:rsidRPr="00FC1DC7" w:rsidRDefault="00481CDA" w:rsidP="006B0AED">
      <w:pPr>
        <w:pStyle w:val="Heading1"/>
        <w:numPr>
          <w:ilvl w:val="0"/>
          <w:numId w:val="30"/>
        </w:numPr>
        <w:spacing w:after="0"/>
        <w:ind w:left="360"/>
      </w:pPr>
      <w:r>
        <w:rPr>
          <w:rFonts w:cs="Arial"/>
        </w:rPr>
        <w:t>Ustanovení obecných podmínek specifická pro určité země na základě rozhodného práva.</w:t>
      </w:r>
    </w:p>
    <w:p w14:paraId="15545427" w14:textId="77777777" w:rsidR="00481CDA" w:rsidRPr="00FC1DC7" w:rsidRDefault="00481CDA" w:rsidP="0093018B">
      <w:r>
        <w:t>V jakémkoli případě, kdy je rozhodným právem podle ustanovení smlouvy nebo na základě rozhodnutí soudu právo kterékoli z níže uvedených jurisdikcí, budou příslušná výše uvedená ustanovení nahrazena či doplněna následujícími ustanoveními podmínek profesionálních služeb (jsou-li k dispozici) pro danou zemi:</w:t>
      </w:r>
    </w:p>
    <w:p w14:paraId="5F2D2226" w14:textId="77777777" w:rsidR="006460FE" w:rsidRPr="00FC1DC7" w:rsidRDefault="006460FE" w:rsidP="0093018B">
      <w:pPr>
        <w:keepNext/>
        <w:shd w:val="clear" w:color="auto" w:fill="000000"/>
        <w:spacing w:before="360" w:after="120"/>
      </w:pPr>
      <w:r>
        <w:rPr>
          <w:b/>
          <w:bCs/>
          <w:color w:val="FFFFFF"/>
        </w:rPr>
        <w:t>Austrálie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6460FE" w:rsidRPr="00FD455A" w14:paraId="1FCDD16C" w14:textId="77777777" w:rsidTr="00185D2B">
        <w:trPr>
          <w:jc w:val="center"/>
        </w:trPr>
        <w:tc>
          <w:tcPr>
            <w:tcW w:w="9029" w:type="dxa"/>
            <w:shd w:val="clear" w:color="auto" w:fill="C6D9F1"/>
          </w:tcPr>
          <w:p w14:paraId="6183FEAB" w14:textId="257B56A1" w:rsidR="006460FE" w:rsidRPr="00FD455A" w:rsidRDefault="006460FE" w:rsidP="00C84944">
            <w:pPr>
              <w:spacing w:after="120"/>
              <w:ind w:left="86" w:right="86"/>
              <w:rPr>
                <w:b/>
                <w:bCs/>
              </w:rPr>
            </w:pPr>
            <w:r>
              <w:rPr>
                <w:b/>
                <w:bCs/>
              </w:rPr>
              <w:t>Oddíl s názvem „Záruka na profesionální služby“ doplňte následujícím textem:</w:t>
            </w:r>
          </w:p>
        </w:tc>
      </w:tr>
    </w:tbl>
    <w:p w14:paraId="35E7D3E8" w14:textId="370598E3" w:rsidR="006460FE" w:rsidRPr="00FC1DC7" w:rsidRDefault="00F17269" w:rsidP="00F17269">
      <w:pPr>
        <w:spacing w:after="240"/>
        <w:ind w:left="1440" w:hanging="360"/>
      </w:pPr>
      <w:r>
        <w:rPr>
          <w:b/>
          <w:bCs/>
        </w:rPr>
        <w:t>(i)</w:t>
      </w:r>
      <w:r>
        <w:rPr>
          <w:b/>
          <w:bCs/>
        </w:rPr>
        <w:tab/>
        <w:t>Prostředky nápravy pro spotřebitele.</w:t>
      </w:r>
      <w:r w:rsidR="00E57136">
        <w:t xml:space="preserve"> </w:t>
      </w:r>
      <w:r>
        <w:t>Bez ohledu na cokoli v těchto podmínkách mohou spotřebitelé využít určitých práv nebo prostředků nápravy na základě zákona o konkurenci a spotřebitelích (Competition and Consumer Act) z roku 2010 (Cth) a podobných státních nebo územních zákonů v Austrálii, podle kterých nelze odpovědnost vyloučit. V takových případech bude v maximálním právem povoleném rozsahu taková odpovědnost omezena dle uvážení společnosti Microsoft v případě profesionálních služeb buď (1) na opakované poskytnutí profesionálních služeb, nebo (2) úhradu nákladů na opakované poskytnutí profesionálních služeb.</w:t>
      </w:r>
      <w:r w:rsidR="00E57136">
        <w:t xml:space="preserve"> </w:t>
      </w:r>
      <w:r>
        <w:t>Australské právo po nás požaduje, abychom koncové spotřebitele kupující produkty společnosti Microsoft upozorňovali, že: naše produkty jsou dodávány se zárukami, které nemohou být podle australského zákona na ochranu spotřebitele vyloučeny. V případě závažné poruchy máte nárok na náhradu či vrácení peněz a kompenzaci za případné rozumně předvídatelné ztráty či škody. Dále také máte nárok na opravu či výměnu zboží, pokud toto zboží není přijatelné kvality a jeho porucha neodpovídá rozsahu závažné poruchy.</w:t>
      </w:r>
    </w:p>
    <w:p w14:paraId="19B9438D" w14:textId="77777777" w:rsidR="0006594A" w:rsidRPr="00FC1DC7" w:rsidRDefault="0006594A" w:rsidP="0006594A">
      <w:pPr>
        <w:keepNext/>
        <w:shd w:val="clear" w:color="auto" w:fill="000000"/>
        <w:spacing w:before="360" w:after="120"/>
      </w:pPr>
      <w:r>
        <w:rPr>
          <w:b/>
          <w:bCs/>
          <w:color w:val="FFFFFF"/>
        </w:rPr>
        <w:t>Rakousko</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16D09" w:rsidRPr="00FD455A" w14:paraId="71AE0582" w14:textId="77777777" w:rsidTr="00BF349A">
        <w:trPr>
          <w:jc w:val="center"/>
        </w:trPr>
        <w:tc>
          <w:tcPr>
            <w:tcW w:w="9029" w:type="dxa"/>
            <w:shd w:val="clear" w:color="auto" w:fill="C6D9F1"/>
          </w:tcPr>
          <w:p w14:paraId="73612AA6" w14:textId="56216C3A" w:rsidR="00016D09" w:rsidRPr="00FD455A" w:rsidRDefault="00AE3058" w:rsidP="00016D09">
            <w:pPr>
              <w:keepNext/>
              <w:spacing w:after="120"/>
              <w:ind w:left="86" w:right="86"/>
              <w:rPr>
                <w:b/>
                <w:bCs/>
              </w:rPr>
            </w:pPr>
            <w:r>
              <w:rPr>
                <w:b/>
                <w:bCs/>
              </w:rPr>
              <w:t>Oddíl s názvem „Záruka na profesionální služby“ nahraďte takto:</w:t>
            </w:r>
          </w:p>
        </w:tc>
      </w:tr>
    </w:tbl>
    <w:p w14:paraId="3C1638F3" w14:textId="5B41C449" w:rsidR="00725834" w:rsidRPr="00FC1DC7" w:rsidRDefault="00930618" w:rsidP="00725834">
      <w:pPr>
        <w:ind w:left="1080" w:hanging="360"/>
      </w:pPr>
      <w:r>
        <w:rPr>
          <w:b/>
        </w:rPr>
        <w:t>d.</w:t>
      </w:r>
      <w:r>
        <w:rPr>
          <w:b/>
        </w:rPr>
        <w:tab/>
        <w:t>Záruka na profesionální služby.</w:t>
      </w:r>
    </w:p>
    <w:p w14:paraId="3B938B55" w14:textId="2A6ADA22" w:rsidR="00016D09" w:rsidRPr="00FC1DC7" w:rsidRDefault="00016D09" w:rsidP="00362125">
      <w:pPr>
        <w:pStyle w:val="ListParagraph"/>
        <w:numPr>
          <w:ilvl w:val="0"/>
          <w:numId w:val="56"/>
        </w:numPr>
        <w:ind w:left="1440"/>
        <w:contextualSpacing w:val="0"/>
      </w:pPr>
      <w:r>
        <w:rPr>
          <w:b/>
          <w:bCs/>
        </w:rPr>
        <w:t>Smluvená charakteristika; nároky v důsledku faktických vad a právních vad.</w:t>
      </w:r>
      <w:r w:rsidR="00E57136">
        <w:t xml:space="preserve"> </w:t>
      </w:r>
      <w:r>
        <w:t xml:space="preserve">Jestliže bude na společnosti Microsoft požadováno dodání dosud nevyrobené movité věci (herzustellende, bewegliche Sache) nebo pokud budou profesionální služby společnosti Microsoft výjimečně považovány za pracovní výkony (Werkleistungen), vztahují se na nároky v důsledku faktických vad nebo právních vad (společně uváděny jako „vady“) následující ustanovení (i) až (vi) tohoto oddílu; tato ustanovení se však nevztahují na nároky na náhradu škody nebo výdajů. Na nároky na </w:t>
      </w:r>
      <w:r>
        <w:lastRenderedPageBreak/>
        <w:t>náhradu škod či výdajů vzniklých v důsledku vad se vztahují ustanovení obsažená v oddílu Omezení odpovědnosti pro profesionální služby.</w:t>
      </w:r>
    </w:p>
    <w:p w14:paraId="2655198B" w14:textId="6F90522A" w:rsidR="00016D09" w:rsidRPr="00FC1DC7" w:rsidRDefault="00016D09" w:rsidP="00362125">
      <w:pPr>
        <w:pStyle w:val="ListParagraph"/>
        <w:numPr>
          <w:ilvl w:val="0"/>
          <w:numId w:val="56"/>
        </w:numPr>
        <w:ind w:left="1440"/>
        <w:contextualSpacing w:val="0"/>
      </w:pPr>
      <w:r>
        <w:rPr>
          <w:b/>
          <w:bCs/>
        </w:rPr>
        <w:t>Záruka v případě úmyslného neinformování o vadě.</w:t>
      </w:r>
      <w:r w:rsidR="00E57136">
        <w:t xml:space="preserve"> </w:t>
      </w:r>
      <w:r>
        <w:t>Práva zákazníka a uplynutí jejich platnosti budou v případě úmyslného zamlčení vady (arglistiges Verschweigen) určena výlučně v souladu s příslušnými zákony.</w:t>
      </w:r>
    </w:p>
    <w:p w14:paraId="29C19EEC" w14:textId="1C601831" w:rsidR="00016D09" w:rsidRPr="00FC1DC7" w:rsidRDefault="00016D09" w:rsidP="00362125">
      <w:pPr>
        <w:pStyle w:val="ListParagraph"/>
        <w:numPr>
          <w:ilvl w:val="0"/>
          <w:numId w:val="56"/>
        </w:numPr>
        <w:ind w:left="1440"/>
        <w:contextualSpacing w:val="0"/>
      </w:pPr>
      <w:r>
        <w:rPr>
          <w:b/>
          <w:bCs/>
        </w:rPr>
        <w:t>Specifikované charakteristiky softwaru.</w:t>
      </w:r>
      <w:r w:rsidR="00E57136">
        <w:t xml:space="preserve"> </w:t>
      </w:r>
      <w:r>
        <w:t>Společnost Microsoft zákazníka výslovně informuje, že na základě současného stavu technologického vývoje není možné vyvinout komplexní softwarové produkty, které by byly zcela prosté technických vad. Smluvně stanovené charakteristiky (vertragliche Beschaffenheit) pro software, který má být zákazníkovi poskytnut společností Microsoft, nevyžadují, aby tento software byl zcela prostý programovacích chyb, ale pouze aby byl tento software prostý programovacích chyb, které podstatným způsobem zhoršují jeho používání.</w:t>
      </w:r>
    </w:p>
    <w:p w14:paraId="03FA8AC5" w14:textId="499E0819" w:rsidR="00016D09" w:rsidRPr="00FC1DC7" w:rsidRDefault="00016D09" w:rsidP="00362125">
      <w:pPr>
        <w:pStyle w:val="ListParagraph"/>
        <w:numPr>
          <w:ilvl w:val="0"/>
          <w:numId w:val="56"/>
        </w:numPr>
        <w:ind w:left="1440"/>
        <w:contextualSpacing w:val="0"/>
      </w:pPr>
      <w:r>
        <w:rPr>
          <w:b/>
          <w:bCs/>
        </w:rPr>
        <w:t>Povinnost písemně informovat o jakékoli vadě.</w:t>
      </w:r>
      <w:r w:rsidR="00E57136">
        <w:t xml:space="preserve"> </w:t>
      </w:r>
      <w:r>
        <w:t>V rozsahu, v jakém bude společnost Microsoft povinna dodat movitou věc, která má teprve být vyrobena, může zákazník vznést proti společnosti Microsoft nárok pouze tehdy, pokud řádně splnil svou povinnost informovat společnost Microsoft o veškerých vadách v souladu s § 377 rakouského obchodního zákoníku (UGB).</w:t>
      </w:r>
      <w:r w:rsidR="00E57136">
        <w:t xml:space="preserve"> </w:t>
      </w:r>
      <w:r>
        <w:t>Zákazník musí neprodleně poskytnout společnosti Microsoft písemné oznámení o jakékoli zjevné vadě, kterou zákazník shledal během kontroly podle § 377 rakouského obchodního zákoníku (UGB), nejpozději však do dvou týdnů po dodání. Zákazník musí společnost Microsoft písemně informovat o jakýchkoli skrytých vadách ihned po jejich odhalení.</w:t>
      </w:r>
    </w:p>
    <w:p w14:paraId="3DAA6289" w14:textId="58000CB0" w:rsidR="00016D09" w:rsidRPr="00FC1DC7" w:rsidRDefault="00016D09" w:rsidP="00362125">
      <w:pPr>
        <w:pStyle w:val="ListParagraph"/>
        <w:numPr>
          <w:ilvl w:val="0"/>
          <w:numId w:val="56"/>
        </w:numPr>
        <w:ind w:left="1440"/>
        <w:contextualSpacing w:val="0"/>
      </w:pPr>
      <w:r>
        <w:rPr>
          <w:b/>
          <w:bCs/>
        </w:rPr>
        <w:t>Náhrada za vady, na které se nevztahuje omezená záruka.</w:t>
      </w:r>
      <w:r w:rsidR="00E57136">
        <w:t xml:space="preserve"> </w:t>
      </w:r>
      <w:r>
        <w:t>V případě, že společnost Microsoft prokáže, že neexistuje žádná vada, za kterou společnost Microsoft nese odpovědnost na základě tohoto oddílu, společnost Microsoft bude mít nárok žádat náhradu za své výdaje, které vynaložila na úsilí o nápravu, na základě standardních sazeb společnosti Microsoft.</w:t>
      </w:r>
    </w:p>
    <w:p w14:paraId="4C92F9BC" w14:textId="63FBB477" w:rsidR="00016D09" w:rsidRPr="00FC1DC7" w:rsidRDefault="00016D09" w:rsidP="006B0AED">
      <w:pPr>
        <w:pStyle w:val="ListParagraph"/>
        <w:numPr>
          <w:ilvl w:val="0"/>
          <w:numId w:val="56"/>
        </w:numPr>
        <w:spacing w:after="240"/>
        <w:ind w:left="1440"/>
        <w:contextualSpacing w:val="0"/>
      </w:pPr>
      <w:r>
        <w:rPr>
          <w:b/>
          <w:bCs/>
        </w:rPr>
        <w:t>Žádná záruka na vady způsobené pozměněním.</w:t>
      </w:r>
      <w:r w:rsidR="00E57136">
        <w:t xml:space="preserve"> </w:t>
      </w:r>
      <w:r>
        <w:t>Zákazník není oprávněn vznést nárok podle tohoto oddílu, pokud zákazník či třetí strana změnila dodanou movitou věc, která teprve má být vyrobena, nebo pracovní výkon bez souhlasu společnosti Microsoft, s výjimkou případů, kdy je zákazník schopen prokázat, že příslušná vada nebyla způsobena tímto pozměněním.</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16D09" w:rsidRPr="00FD455A" w14:paraId="7981EF17" w14:textId="77777777" w:rsidTr="00BF349A">
        <w:trPr>
          <w:jc w:val="center"/>
        </w:trPr>
        <w:tc>
          <w:tcPr>
            <w:tcW w:w="9029" w:type="dxa"/>
            <w:shd w:val="clear" w:color="auto" w:fill="C6D9F1"/>
          </w:tcPr>
          <w:p w14:paraId="3D838494" w14:textId="6C782F0D" w:rsidR="00016D09" w:rsidRPr="00FD455A" w:rsidRDefault="00016D09" w:rsidP="00BF349A">
            <w:pPr>
              <w:spacing w:after="120"/>
              <w:ind w:left="86" w:right="86"/>
              <w:rPr>
                <w:b/>
                <w:bCs/>
              </w:rPr>
            </w:pPr>
            <w:r>
              <w:rPr>
                <w:b/>
                <w:bCs/>
              </w:rPr>
              <w:t>Oddíl s názvem „Omezení odpovědnosti pro profesionální služby“ nahraďte tímto textem:</w:t>
            </w:r>
          </w:p>
        </w:tc>
      </w:tr>
    </w:tbl>
    <w:p w14:paraId="08BE3095" w14:textId="1CB9F0EF" w:rsidR="00016D09" w:rsidRPr="00FC1DC7" w:rsidRDefault="00362125" w:rsidP="00362125">
      <w:pPr>
        <w:ind w:left="1080" w:hanging="360"/>
      </w:pPr>
      <w:r>
        <w:rPr>
          <w:b/>
          <w:bCs/>
        </w:rPr>
        <w:t>e.</w:t>
      </w:r>
      <w:r>
        <w:rPr>
          <w:b/>
          <w:bCs/>
        </w:rPr>
        <w:tab/>
        <w:t>Omezení odpovědnosti pro profesionální služby.</w:t>
      </w:r>
      <w:r>
        <w:t xml:space="preserve"> Odpovědnost společnosti Microsoft za jakékoli škody související s provozem profesionálních služeb bez ohledu na to, zda k nim došlo v důsledku porušení smlouvy, vady nebo neoprávněného jednání, je omezena takto:</w:t>
      </w:r>
    </w:p>
    <w:p w14:paraId="035A74E9" w14:textId="27C11C87" w:rsidR="00016D09" w:rsidRPr="00FC1DC7" w:rsidRDefault="00016D09" w:rsidP="00362125">
      <w:pPr>
        <w:pStyle w:val="ListParagraph"/>
        <w:numPr>
          <w:ilvl w:val="0"/>
          <w:numId w:val="62"/>
        </w:numPr>
        <w:ind w:left="1440"/>
        <w:contextualSpacing w:val="0"/>
      </w:pPr>
      <w:r>
        <w:rPr>
          <w:b/>
          <w:bCs/>
        </w:rPr>
        <w:t>Odpovědnost v případě úmyslu, „závažná“ hrubá nedbalost, odpovědnost za produkt, úmyslné zamlčení a nároky na základě újmy na životě, těle či zdraví.</w:t>
      </w:r>
      <w:r w:rsidR="00E57136">
        <w:t xml:space="preserve"> </w:t>
      </w:r>
      <w:r>
        <w:t xml:space="preserve">V případech úmyslného jednání nebo </w:t>
      </w:r>
      <w:r>
        <w:rPr>
          <w:bCs/>
        </w:rPr>
        <w:t>„závažné“ hrubé nedbalosti</w:t>
      </w:r>
      <w:r>
        <w:t xml:space="preserve">, nároků na základě zákona o odpovědnosti za produkt, úmyslného zamlčení vady, jakož i nároků založených na újmě na životě, těle či zdraví, bude odpovědnost společnosti Microsoft určena v souladu s příslušnými zákony. </w:t>
      </w:r>
    </w:p>
    <w:p w14:paraId="4043CBA3" w14:textId="739A2DE4" w:rsidR="00016D09" w:rsidRPr="00FC1DC7" w:rsidRDefault="00016D09" w:rsidP="00362125">
      <w:pPr>
        <w:pStyle w:val="ListParagraph"/>
        <w:numPr>
          <w:ilvl w:val="0"/>
          <w:numId w:val="62"/>
        </w:numPr>
        <w:ind w:left="1440"/>
        <w:contextualSpacing w:val="0"/>
      </w:pPr>
      <w:r>
        <w:rPr>
          <w:b/>
          <w:bCs/>
        </w:rPr>
        <w:t>Omezení v případě „prosté“ hrubé nedbalosti.</w:t>
      </w:r>
      <w:r w:rsidR="00E57136">
        <w:t xml:space="preserve"> </w:t>
      </w:r>
      <w:r>
        <w:t>V případě „prosté“ hrubé nedbalosti bude odpovědnost společnosti Microsoft omezena na náhradu typických předvídatelných škod, avšak pouze do výše protiplnění za odborné služby zákazníkovi, které nebyly řádně poskytnuty, nebo v případě více odborných služeb do jejich celkové výše.</w:t>
      </w:r>
      <w:r w:rsidR="00E57136">
        <w:t xml:space="preserve"> </w:t>
      </w:r>
      <w:r>
        <w:t xml:space="preserve">U odborných služeb poskytovaných zákazníkovi zdarma nepřekročí celková odpovědnost společnosti Microsoft vůči zákazníkovi částku 5 000 USD nebo její ekvivalent v místní měně. </w:t>
      </w:r>
    </w:p>
    <w:p w14:paraId="03E80083" w14:textId="77777777" w:rsidR="00016D09" w:rsidRPr="00FC1DC7" w:rsidRDefault="00016D09" w:rsidP="00362125">
      <w:pPr>
        <w:ind w:left="1440"/>
      </w:pPr>
      <w:r>
        <w:t>V případě prosté hrubé nedbalosti není společnost Microsoft za žádných okolností odpovědná za náhodné ztráty a následné škody (včetně, ale ne výhradně, ušlého předpokládaného zisku, ztráty dobré pověsti podniku, ztráty dat, ztráty v důsledku přerušení obchodní činnosti nebo podobných ztrát) vzniklé v důsledku či v souvislosti s jakýmkoli popisem služeb, výstupem ze služeb, opravou, produkty či jakýmikoli jinými materiály či informacemi.</w:t>
      </w:r>
    </w:p>
    <w:p w14:paraId="76686253" w14:textId="24C22520" w:rsidR="00016D09" w:rsidRPr="00FC1DC7" w:rsidRDefault="00016D09" w:rsidP="00362125">
      <w:pPr>
        <w:pStyle w:val="ListParagraph"/>
        <w:numPr>
          <w:ilvl w:val="0"/>
          <w:numId w:val="62"/>
        </w:numPr>
        <w:ind w:left="1440"/>
        <w:contextualSpacing w:val="0"/>
      </w:pPr>
      <w:r>
        <w:rPr>
          <w:b/>
          <w:bCs/>
        </w:rPr>
        <w:t>Prokázání úmyslu nebo hrubé nedbalosti.</w:t>
      </w:r>
      <w:r w:rsidR="00E57136">
        <w:t xml:space="preserve"> </w:t>
      </w:r>
      <w:r>
        <w:t>Zákazník musí úmysl či hrubou nedbalost prokázat.</w:t>
      </w:r>
    </w:p>
    <w:p w14:paraId="1D9107F6" w14:textId="58618BF5" w:rsidR="00016D09" w:rsidRPr="00FC1DC7" w:rsidRDefault="00016D09" w:rsidP="00362125">
      <w:pPr>
        <w:pStyle w:val="ListParagraph"/>
        <w:numPr>
          <w:ilvl w:val="0"/>
          <w:numId w:val="62"/>
        </w:numPr>
        <w:ind w:left="1440"/>
        <w:contextualSpacing w:val="0"/>
      </w:pPr>
      <w:r>
        <w:rPr>
          <w:b/>
          <w:bCs/>
        </w:rPr>
        <w:t>Omezení v případě mírné nedbalosti.</w:t>
      </w:r>
      <w:r w:rsidR="00E57136">
        <w:t xml:space="preserve"> </w:t>
      </w:r>
      <w:r>
        <w:t>Odpovědnost společnosti Microsoft pro případ mírné nedbalosti je vyloučena.</w:t>
      </w:r>
    </w:p>
    <w:p w14:paraId="5FEB1AF1" w14:textId="773C06B0" w:rsidR="00016D09" w:rsidRPr="00FC1DC7" w:rsidRDefault="00016D09" w:rsidP="00362125">
      <w:pPr>
        <w:pStyle w:val="ListParagraph"/>
        <w:numPr>
          <w:ilvl w:val="0"/>
          <w:numId w:val="62"/>
        </w:numPr>
        <w:ind w:left="1440"/>
        <w:contextualSpacing w:val="0"/>
      </w:pPr>
      <w:r>
        <w:rPr>
          <w:b/>
          <w:bCs/>
        </w:rPr>
        <w:t>Odpovědnost za ztrátu dat a náklady na obnovení.</w:t>
      </w:r>
      <w:r w:rsidR="00E57136">
        <w:t xml:space="preserve"> </w:t>
      </w:r>
      <w:r>
        <w:t xml:space="preserve">Zákazník je povinen veškerá data a programy zabezpečit před zapojením společnosti Microsoft. Společnost Microsoft není za žádných okolností odpovědná za ztrátu dat či programů nebo za náklady na obnovení dat či programů, pokud těmto ztrátám šlo předejít splněním této povinnosti. Společnost Microsoft dále koná na základě předpokladu, že standardní software nebyl pozměněn či upraven, pokud </w:t>
      </w:r>
      <w:r>
        <w:lastRenderedPageBreak/>
        <w:t>zákazník takové změny či úpravy podrobně písemně neuvedl před nasazením společnosti Microsoft.</w:t>
      </w:r>
    </w:p>
    <w:p w14:paraId="597580B1" w14:textId="7B0C2947" w:rsidR="00016D09" w:rsidRPr="00FC1DC7" w:rsidRDefault="00016D09" w:rsidP="00362125">
      <w:pPr>
        <w:pStyle w:val="ListParagraph"/>
        <w:numPr>
          <w:ilvl w:val="0"/>
          <w:numId w:val="62"/>
        </w:numPr>
        <w:ind w:left="1440"/>
        <w:contextualSpacing w:val="0"/>
      </w:pPr>
      <w:r>
        <w:rPr>
          <w:b/>
          <w:bCs/>
        </w:rPr>
        <w:t>Omezená lhůta pro odpovědnostní nároky.</w:t>
      </w:r>
      <w:r w:rsidR="00E57136">
        <w:t xml:space="preserve"> </w:t>
      </w:r>
      <w:r>
        <w:t>Platnost jakéhokoli nároku na náhradu škod vyplývajících z vad uplyne za jeden rok.</w:t>
      </w:r>
      <w:r w:rsidR="00E57136">
        <w:t xml:space="preserve"> </w:t>
      </w:r>
      <w:r>
        <w:t>V případě pracovních výkonů začne doba omezení běžet ode dne přijetí (Abnahme).</w:t>
      </w:r>
    </w:p>
    <w:p w14:paraId="0BD6EAC8" w14:textId="77777777" w:rsidR="00016D09" w:rsidRPr="00FC1DC7" w:rsidRDefault="00016D09" w:rsidP="00362125">
      <w:pPr>
        <w:ind w:left="1440"/>
      </w:pPr>
      <w:r>
        <w:t>Jakékoli jiné nároky ohledně náhrady škody přestanou být vůči společnosti Microsoft uplatnitelné dva roky od data, kdy nastala jejich příčina.</w:t>
      </w:r>
    </w:p>
    <w:p w14:paraId="4EF9C463" w14:textId="77777777" w:rsidR="00016D09" w:rsidRPr="00FC1DC7" w:rsidRDefault="00016D09" w:rsidP="00362125">
      <w:pPr>
        <w:ind w:left="1440"/>
      </w:pPr>
      <w:r>
        <w:t>Ustanovení obsažené v tomto odstavci s názvem Omezená lhůta pro odpovědnostní nároky se nevztahuje na případy, které se řídí výše uvedeným odstavcem Odpovědnost v případě úmyslu, „závažnou“ hrubou nedbalost, odpovědnost za produkt, úmyslné zamlčení a nároky na základě újmy na životě, těle či zdraví. V takových případech se uplatní zákonné právo.</w:t>
      </w:r>
    </w:p>
    <w:p w14:paraId="5EEFD99D" w14:textId="77777777" w:rsidR="00516C18" w:rsidRPr="00FC1DC7" w:rsidRDefault="00516C18" w:rsidP="00516C18">
      <w:pPr>
        <w:keepNext/>
        <w:shd w:val="clear" w:color="auto" w:fill="000000"/>
        <w:spacing w:before="360" w:after="120"/>
      </w:pPr>
      <w:r>
        <w:rPr>
          <w:b/>
          <w:bCs/>
          <w:color w:val="FFFFFF"/>
        </w:rPr>
        <w:t xml:space="preserve">Kanada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16C18" w:rsidRPr="00FD455A" w14:paraId="62A73E7C" w14:textId="77777777" w:rsidTr="00BF349A">
        <w:trPr>
          <w:jc w:val="center"/>
        </w:trPr>
        <w:tc>
          <w:tcPr>
            <w:tcW w:w="9029" w:type="dxa"/>
            <w:shd w:val="clear" w:color="auto" w:fill="C6D9F1"/>
          </w:tcPr>
          <w:p w14:paraId="327C3919" w14:textId="16A57B4F" w:rsidR="00516C18" w:rsidRPr="00FD455A" w:rsidRDefault="00516C18" w:rsidP="00E92CC0">
            <w:pPr>
              <w:keepNext/>
              <w:spacing w:after="120"/>
              <w:ind w:left="86" w:right="86"/>
              <w:rPr>
                <w:b/>
                <w:bCs/>
              </w:rPr>
            </w:pPr>
            <w:r>
              <w:rPr>
                <w:b/>
                <w:bCs/>
              </w:rPr>
              <w:t>Oddíl s názvem „</w:t>
            </w:r>
            <w:r>
              <w:rPr>
                <w:b/>
              </w:rPr>
              <w:t>Rozhodné právo a řešení sporů pro profesionální služby</w:t>
            </w:r>
            <w:r>
              <w:rPr>
                <w:b/>
                <w:bCs/>
              </w:rPr>
              <w:t>“ nahraďte následujícím textem:</w:t>
            </w:r>
          </w:p>
        </w:tc>
      </w:tr>
    </w:tbl>
    <w:p w14:paraId="4515030C" w14:textId="4F13F215" w:rsidR="00516C18" w:rsidRPr="00FC1DC7" w:rsidRDefault="00516C18" w:rsidP="00362125">
      <w:pPr>
        <w:pStyle w:val="ListParagraph"/>
        <w:numPr>
          <w:ilvl w:val="0"/>
          <w:numId w:val="53"/>
        </w:numPr>
        <w:ind w:left="1080"/>
      </w:pPr>
      <w:r>
        <w:rPr>
          <w:b/>
        </w:rPr>
        <w:t>Rozhodné právo a řešení sporů pro profesionální služby</w:t>
      </w:r>
      <w:r>
        <w:t xml:space="preserve"> Podmínky jednotlivých popisů služeb se budou řídit a budou vykládány v souladu s právem jurisdikce, ve které sídlí afilace společnosti Microsoft poskytující tyto profesionální služby. V případě, že se zákazník žalobou domáhá dodržování </w:t>
      </w:r>
      <w:r>
        <w:rPr>
          <w:rFonts w:eastAsiaTheme="minorHAnsi"/>
          <w:color w:val="000000" w:themeColor="text1"/>
        </w:rPr>
        <w:t>popisu služeb, místní příslušnost bude určena podle místa sídla afilace společnosti Microsoft poskytující služby</w:t>
      </w:r>
      <w:r>
        <w:t>.</w:t>
      </w:r>
    </w:p>
    <w:p w14:paraId="5222C1B1" w14:textId="77777777" w:rsidR="00516C18" w:rsidRPr="00FC1DC7" w:rsidRDefault="00516C18" w:rsidP="00516C18">
      <w:pPr>
        <w:keepNext/>
        <w:shd w:val="clear" w:color="auto" w:fill="000000"/>
        <w:spacing w:before="360" w:after="120"/>
      </w:pPr>
      <w:r>
        <w:rPr>
          <w:b/>
          <w:bCs/>
          <w:color w:val="FFFFFF"/>
        </w:rPr>
        <w:t>Česká republika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16C18" w:rsidRPr="00FD455A" w14:paraId="7957925A" w14:textId="77777777" w:rsidTr="00BF349A">
        <w:trPr>
          <w:jc w:val="center"/>
        </w:trPr>
        <w:tc>
          <w:tcPr>
            <w:tcW w:w="9029" w:type="dxa"/>
            <w:shd w:val="clear" w:color="auto" w:fill="C6D9F1"/>
          </w:tcPr>
          <w:p w14:paraId="1A6D9771" w14:textId="2D271F2B" w:rsidR="00516C18" w:rsidRPr="00FD455A" w:rsidRDefault="00516C18" w:rsidP="00516C18">
            <w:pPr>
              <w:spacing w:after="120"/>
              <w:ind w:left="86" w:right="86"/>
              <w:rPr>
                <w:b/>
                <w:bCs/>
              </w:rPr>
            </w:pPr>
            <w:r>
              <w:rPr>
                <w:b/>
                <w:bCs/>
              </w:rPr>
              <w:t>Oddíl s názvem „Záruka na profesionální služby“ doplňte následujícím textem:</w:t>
            </w:r>
          </w:p>
        </w:tc>
      </w:tr>
    </w:tbl>
    <w:p w14:paraId="2F9691C3" w14:textId="62516D2A" w:rsidR="00516C18" w:rsidRPr="00FC1DC7" w:rsidRDefault="00F17269" w:rsidP="00F17269">
      <w:pPr>
        <w:spacing w:after="240"/>
        <w:ind w:left="1440" w:hanging="360"/>
      </w:pPr>
      <w:r>
        <w:rPr>
          <w:b/>
        </w:rPr>
        <w:t>(i)</w:t>
      </w:r>
      <w:r>
        <w:rPr>
          <w:b/>
        </w:rPr>
        <w:tab/>
        <w:t>Výstupy ze služeb.</w:t>
      </w:r>
      <w:r w:rsidR="00E57136">
        <w:rPr>
          <w:b/>
        </w:rPr>
        <w:t xml:space="preserve"> </w:t>
      </w:r>
      <w:r>
        <w:t>Výstupy ze služeb společnosti Microsoft jsou vyvíjeny podle nejnovějších technologických a vědeckých znalostí.</w:t>
      </w:r>
      <w:r w:rsidR="00E57136">
        <w:t xml:space="preserve"> </w:t>
      </w:r>
      <w:r>
        <w:t>Společnost Microsoft zákazníka výslovně upozorňuje na skutečnost, že na základě současného stavu technologického vývoje není možné vyvinout komplexní software zcela bez technických vad, které mohou vyjít v budoucnosti najevo.</w:t>
      </w:r>
      <w:r w:rsidR="00E57136">
        <w:t xml:space="preserve"> </w:t>
      </w:r>
      <w:r>
        <w:t>Software poskytnutý společností Microsoft nemusí být zcela prostý jakýchkoli programátorských chyb, ale bude ve všech podstatných rysech fungovat v souladu s uživatelskou dokumentací společnosti Microsoft, nebo pokud uživatelská dokumentace neexistuje, v souladu s příslušným popisem služeb nebo oborových standardů.</w:t>
      </w:r>
    </w:p>
    <w:p w14:paraId="3E62C47A" w14:textId="77777777" w:rsidR="005F7E31" w:rsidRPr="00FC1DC7" w:rsidRDefault="005F7E31" w:rsidP="005F7E31">
      <w:pPr>
        <w:keepNext/>
        <w:shd w:val="clear" w:color="auto" w:fill="000000"/>
        <w:spacing w:before="360" w:after="120"/>
      </w:pPr>
      <w:r>
        <w:rPr>
          <w:b/>
          <w:bCs/>
          <w:color w:val="FFFFFF"/>
        </w:rPr>
        <w:t>Německo</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7E31" w:rsidRPr="00FD455A" w14:paraId="334CFB7F" w14:textId="77777777" w:rsidTr="00BF349A">
        <w:trPr>
          <w:jc w:val="center"/>
        </w:trPr>
        <w:tc>
          <w:tcPr>
            <w:tcW w:w="9029" w:type="dxa"/>
            <w:shd w:val="clear" w:color="auto" w:fill="C6D9F1"/>
          </w:tcPr>
          <w:p w14:paraId="6E183F9A" w14:textId="65E30824" w:rsidR="005F7E31" w:rsidRPr="00FD455A" w:rsidRDefault="00110645" w:rsidP="00E92CC0">
            <w:pPr>
              <w:keepNext/>
              <w:spacing w:after="120"/>
              <w:ind w:left="86" w:right="86"/>
              <w:rPr>
                <w:b/>
                <w:bCs/>
              </w:rPr>
            </w:pPr>
            <w:r>
              <w:rPr>
                <w:b/>
                <w:bCs/>
              </w:rPr>
              <w:t>Oddíl s názvem „Záruka na profesionální služby“ nahraďte takto:</w:t>
            </w:r>
          </w:p>
        </w:tc>
      </w:tr>
    </w:tbl>
    <w:p w14:paraId="2B58F70D" w14:textId="77777777" w:rsidR="005F7E31" w:rsidRPr="00FC1DC7" w:rsidRDefault="005F7E31" w:rsidP="00362125">
      <w:pPr>
        <w:pStyle w:val="ListParagraph"/>
        <w:numPr>
          <w:ilvl w:val="0"/>
          <w:numId w:val="60"/>
        </w:numPr>
        <w:ind w:left="1080"/>
      </w:pPr>
      <w:r>
        <w:t>Jestliže bude na společnosti Microsoft požadováno dodání dosud nevyrobené movité věci (herzustellende, bewegliche Sache) nebo pokud budou profesionální služby společnosti Microsoft výjimečně považovány za pracovní výkony (Werkleistungen), vztahují se na nároky v důsledku faktických vad nebo právních vad (společně uváděny jako „vady“) následující ustanovení; tato ustanovení se však nevztahují na nároky na náhradu škody nebo výdajů. Na nároky na náhradu škod či výdajů vzniklých v důsledku vad se vztahují ustanovení obsažená v oddílu Omezení odpovědnosti pro profesionální služby.</w:t>
      </w:r>
    </w:p>
    <w:p w14:paraId="0F0A853E" w14:textId="77777777" w:rsidR="005F7E31" w:rsidRPr="00FC1DC7" w:rsidRDefault="005F7E31" w:rsidP="00362125">
      <w:pPr>
        <w:pStyle w:val="ListParagraph"/>
        <w:numPr>
          <w:ilvl w:val="0"/>
          <w:numId w:val="58"/>
        </w:numPr>
        <w:ind w:left="1440"/>
        <w:contextualSpacing w:val="0"/>
      </w:pPr>
      <w:r>
        <w:t>Práva zákazníka a uplynutí jejich platnosti budou v případě úmyslného zamlčení vady (arglistiges Verschweigen) určena výlučně v souladu s příslušnými zákony.</w:t>
      </w:r>
    </w:p>
    <w:p w14:paraId="21A654FF" w14:textId="77777777" w:rsidR="005F7E31" w:rsidRPr="00FC1DC7" w:rsidRDefault="005F7E31" w:rsidP="00362125">
      <w:pPr>
        <w:pStyle w:val="ListParagraph"/>
        <w:numPr>
          <w:ilvl w:val="0"/>
          <w:numId w:val="58"/>
        </w:numPr>
        <w:ind w:left="1440"/>
        <w:contextualSpacing w:val="0"/>
      </w:pPr>
      <w:r>
        <w:t>Povinnosti společnosti Microsoft se nevztahují na případy, kdy se obvinění zakládá na (1) specifikacích, kódu nebo materiálech poskytnutých zákazníkem, (2) používání výstupů ze služeb zákazníkem poté, co společnost Microsoft informuje zákazníka o nutnosti ukončit toto používání z důvodu takového obvinění, (3) kombinování výstupů ze služeb s produkty, daty nebo obchodními procesy, jejichž výrobcem není společnost Microsoft, provedeného zákazníkem.</w:t>
      </w:r>
    </w:p>
    <w:p w14:paraId="05177A54" w14:textId="77777777" w:rsidR="005F7E31" w:rsidRPr="00FC1DC7" w:rsidRDefault="005F7E31" w:rsidP="00362125">
      <w:pPr>
        <w:pStyle w:val="ListParagraph"/>
        <w:numPr>
          <w:ilvl w:val="0"/>
          <w:numId w:val="58"/>
        </w:numPr>
        <w:ind w:left="1440"/>
        <w:contextualSpacing w:val="0"/>
      </w:pPr>
      <w:r>
        <w:t xml:space="preserve">Společnost Microsoft odstraní vady, o kterých ji zákazník informoval před uplynutím doby omezení stanovené v tomto oddílu. Pokud zákazník vznesl vůči společnosti Microsoft nárok na následné plnění (Nacherfüllung), společnost Microsoft bude mít podle svého uvážení právo buď odstranit vadu, nebo dodat novou movitou věc, nebo pokud vada spočívá v pracovním výkonu, vytvořit nové </w:t>
      </w:r>
      <w:r>
        <w:lastRenderedPageBreak/>
        <w:t xml:space="preserve">dílo prosté vad. Zákazník souhlasí, že bude spolupracovat se společností Microsoft na jejím následném plnění poskytnutím jakýchkoli požadovaných informací a dokumentace, jakož i poskytnutím veškeré požadované přiměřené pomoci. </w:t>
      </w:r>
    </w:p>
    <w:p w14:paraId="70BCAB20" w14:textId="6FEE0D0B" w:rsidR="005F7E31" w:rsidRPr="00FC1DC7" w:rsidRDefault="005F7E31" w:rsidP="00A61A19">
      <w:pPr>
        <w:pStyle w:val="ListParagraph"/>
        <w:numPr>
          <w:ilvl w:val="0"/>
          <w:numId w:val="58"/>
        </w:numPr>
        <w:spacing w:after="240"/>
        <w:ind w:left="1440"/>
        <w:contextualSpacing w:val="0"/>
      </w:pPr>
      <w:r>
        <w:t>Doba platnosti veškerých nároků, které je zákazník na základě tohoto oddílu oprávněn uplatnit, uplyne za jeden rok.</w:t>
      </w:r>
      <w:r w:rsidR="00E57136">
        <w:t xml:space="preserve"> </w:t>
      </w:r>
      <w:r>
        <w:t>Doba omezení ve vztahu k dodávané movité věci, která teprve má být vyrobena, začne běžet ode dne doručení; v případě pracovních výkonů začne doba omezení běžet ode dne přijetí (Abnahme).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7E31" w:rsidRPr="00FD455A" w14:paraId="75271B37" w14:textId="77777777" w:rsidTr="00BF349A">
        <w:trPr>
          <w:jc w:val="center"/>
        </w:trPr>
        <w:tc>
          <w:tcPr>
            <w:tcW w:w="9029" w:type="dxa"/>
            <w:shd w:val="clear" w:color="auto" w:fill="C6D9F1"/>
          </w:tcPr>
          <w:p w14:paraId="10FDD6D3" w14:textId="3FB4176A" w:rsidR="005F7E31" w:rsidRPr="00FD455A" w:rsidRDefault="005F7E31" w:rsidP="00BF349A">
            <w:pPr>
              <w:spacing w:after="120"/>
              <w:ind w:left="86" w:right="86"/>
              <w:rPr>
                <w:b/>
                <w:bCs/>
              </w:rPr>
            </w:pPr>
            <w:r>
              <w:rPr>
                <w:b/>
                <w:bCs/>
              </w:rPr>
              <w:t>Oddíl s názvem „Omezení odpovědnosti pro profesionální služby“ nahraďte tímto textem:</w:t>
            </w:r>
          </w:p>
        </w:tc>
      </w:tr>
    </w:tbl>
    <w:p w14:paraId="784C0084" w14:textId="71359191" w:rsidR="005F7E31" w:rsidRPr="00FC1DC7" w:rsidRDefault="00362125" w:rsidP="00362125">
      <w:pPr>
        <w:ind w:left="1080" w:hanging="360"/>
      </w:pPr>
      <w:r>
        <w:rPr>
          <w:b/>
        </w:rPr>
        <w:t>e.</w:t>
      </w:r>
      <w:r>
        <w:tab/>
        <w:t>Omezení odpovědnosti pro profesionální služby. Mohou vzniknout situace, kdy zákazník bude mít právo požadovat na společnosti Microsoft náhradu škody nebo úhradu marných nákladů (Ersatz vergeblicher Aufwendungen).</w:t>
      </w:r>
      <w:r w:rsidR="00E57136">
        <w:t xml:space="preserve"> </w:t>
      </w:r>
      <w:r>
        <w:t>Bez ohledu na právní základ nároku zákazníka (porušení smlouvy, vady, občanskoprávní delikt nebo jiný), odpovědnost společnosti Microsoft za veškeré vyplývající škody bude omezena následujícím způsobem:</w:t>
      </w:r>
    </w:p>
    <w:p w14:paraId="16BCCBC1" w14:textId="77777777" w:rsidR="005F7E31" w:rsidRPr="00FC1DC7" w:rsidRDefault="007A29DD" w:rsidP="00362125">
      <w:pPr>
        <w:ind w:left="1440" w:hanging="360"/>
      </w:pPr>
      <w:r>
        <w:rPr>
          <w:b/>
          <w:bCs/>
        </w:rPr>
        <w:t>(i)</w:t>
      </w:r>
      <w:r>
        <w:rPr>
          <w:bCs/>
        </w:rPr>
        <w:t xml:space="preserve"> </w:t>
      </w:r>
      <w:r>
        <w:tab/>
        <w:t>V případech úmyslného jednání, nároků na základě německého zákona o odpovědnosti za produkt, úmyslného zamlčení vady, jakož i nároků založených na újmě na životě, těle či zdraví, bude odpovědnost společnosti Microsoft určena výlučně v souladu s příslušnými zákony.</w:t>
      </w:r>
    </w:p>
    <w:p w14:paraId="63E17212" w14:textId="3CF3B416" w:rsidR="005F7E31" w:rsidRPr="00FC1DC7" w:rsidRDefault="007A29DD" w:rsidP="00362125">
      <w:pPr>
        <w:ind w:left="1440" w:hanging="360"/>
      </w:pPr>
      <w:r>
        <w:rPr>
          <w:b/>
          <w:bCs/>
        </w:rPr>
        <w:t>(ii)</w:t>
      </w:r>
      <w:r>
        <w:rPr>
          <w:bCs/>
        </w:rPr>
        <w:t xml:space="preserve"> </w:t>
      </w:r>
      <w:r w:rsidR="00E622FC">
        <w:rPr>
          <w:bCs/>
        </w:rPr>
        <w:tab/>
      </w:r>
      <w:r>
        <w:t>V případech hrubé nedbalosti bude odpovědnost společnosti Microsoft omezena na náhradu typických, předvídatelných škod. Toto omezení se však neuplatní, pokud byly škody způsobeny vyšším managementem nebo právními zástupci společnosti Microsoft.</w:t>
      </w:r>
    </w:p>
    <w:p w14:paraId="5AE1F6E7" w14:textId="5F03F6B3" w:rsidR="005F7E31" w:rsidRPr="00FC1DC7" w:rsidRDefault="007A29DD" w:rsidP="00362125">
      <w:pPr>
        <w:ind w:left="1440" w:hanging="360"/>
      </w:pPr>
      <w:r>
        <w:rPr>
          <w:b/>
          <w:bCs/>
        </w:rPr>
        <w:t>(iii)</w:t>
      </w:r>
      <w:r>
        <w:rPr>
          <w:bCs/>
        </w:rPr>
        <w:t xml:space="preserve"> </w:t>
      </w:r>
      <w:r>
        <w:rPr>
          <w:bCs/>
        </w:rPr>
        <w:tab/>
      </w:r>
      <w:r>
        <w:t>V případě mírné nedbalosti ponese společnost Microsoft odpovědnost jen v případě, že společnost Microsoft porušila smluvní závazky, jejichž splnění umožňuje řádné plnění této smlouvy a jejichž porušení by ohrozilo účel této smlouvy a soulad se smlouvou, ve který může zákazník mít trvale důvěru (takzvané podstatné povinnosti).</w:t>
      </w:r>
      <w:r w:rsidR="00E57136">
        <w:t xml:space="preserve"> </w:t>
      </w:r>
      <w:r>
        <w:t>V takových případech bude odpovědnost společnosti Microsoft omezena na náhradu typických a předvídatelných škod.</w:t>
      </w:r>
      <w:r w:rsidR="00E57136">
        <w:t xml:space="preserve"> </w:t>
      </w:r>
      <w:r>
        <w:t>Ve všech ostatních případech nebude společnost Microsoft odpovědná za mírnou nedbalost.</w:t>
      </w:r>
    </w:p>
    <w:p w14:paraId="29C9D802" w14:textId="77777777" w:rsidR="005F7E31" w:rsidRPr="00FC1DC7" w:rsidRDefault="007A29DD" w:rsidP="00362125">
      <w:pPr>
        <w:ind w:left="1440" w:hanging="360"/>
      </w:pPr>
      <w:r>
        <w:rPr>
          <w:b/>
          <w:bCs/>
        </w:rPr>
        <w:t>(iv)</w:t>
      </w:r>
      <w:r>
        <w:rPr>
          <w:b/>
          <w:bCs/>
        </w:rPr>
        <w:tab/>
      </w:r>
      <w:r>
        <w:rPr>
          <w:bCs/>
        </w:rPr>
        <w:t>V</w:t>
      </w:r>
      <w:r>
        <w:t xml:space="preserve"> případech nezaviněné odpovědnosti za neschopnost plnit při prodlení v plnění, bude odpovědnost společnosti Microsoft také omezena na náhradu typických předvídatelných škod.</w:t>
      </w:r>
    </w:p>
    <w:p w14:paraId="3F708145" w14:textId="77777777" w:rsidR="005F7E31" w:rsidRPr="00FC1DC7" w:rsidRDefault="007A29DD" w:rsidP="00362125">
      <w:pPr>
        <w:ind w:left="1440" w:hanging="360"/>
      </w:pPr>
      <w:r>
        <w:rPr>
          <w:b/>
        </w:rPr>
        <w:t>(v)</w:t>
      </w:r>
      <w:r>
        <w:tab/>
        <w:t>V případech, kdy je společnost Microsoft povinna dodat movitou věc, která má být teprve vyrobena, bude jakýkoli nárok na náhradu škody nebo výdajů vzniklých v důsledku vad podmíněn splněním povinnosti zákazníka informovat společnost Microsoft o všech vadách popsaných v oddílu věnovaném zárukám.</w:t>
      </w:r>
    </w:p>
    <w:p w14:paraId="5A1C04EA" w14:textId="6D38940D" w:rsidR="005F7E31" w:rsidRPr="00FC1DC7" w:rsidRDefault="007A29DD" w:rsidP="00362125">
      <w:pPr>
        <w:ind w:left="1440" w:hanging="360"/>
      </w:pPr>
      <w:r>
        <w:rPr>
          <w:b/>
        </w:rPr>
        <w:t>(vi)</w:t>
      </w:r>
      <w:r>
        <w:tab/>
        <w:t>Platnost jakéhokoli nároku na náhradu škod nebo výdajů vyplývajících z vad uplyne za jeden rok.</w:t>
      </w:r>
      <w:r w:rsidR="00E57136">
        <w:t xml:space="preserve"> </w:t>
      </w:r>
      <w:r>
        <w:t>Doba omezení ve vztahu k dodávané movité věci, která teprve má být vyrobena, začne běžet ode dne doručení; v případě pracovních výkonů začne doba omezení běžet ode dne přijetí (Abnahme).</w:t>
      </w:r>
    </w:p>
    <w:p w14:paraId="7FF55E78" w14:textId="77777777" w:rsidR="005F7E31" w:rsidRPr="00FC1DC7" w:rsidRDefault="005F7E31" w:rsidP="00362125">
      <w:pPr>
        <w:ind w:left="1440"/>
      </w:pPr>
      <w:r>
        <w:t>Jakékoli jiné nároky ohledně náhrady škody nebo výdajů přestanou být vůči společnosti Microsoft uplatnitelné dva roky od data, kdy nastala jejich příčina.</w:t>
      </w:r>
    </w:p>
    <w:p w14:paraId="03361D28" w14:textId="170738A1" w:rsidR="005F7E31" w:rsidRPr="00FC1DC7" w:rsidRDefault="005F7E31" w:rsidP="00362125">
      <w:pPr>
        <w:ind w:left="1440"/>
      </w:pPr>
      <w:r>
        <w:t>Ustanovení tohoto odstavce se neuplatní v případě úmyslného neinformování o vadě, záměrného jednání ani hrubě nedbalého chování na straně společnosti Microsoft nebo újmy na životě, těle či zdraví.</w:t>
      </w:r>
      <w:r w:rsidR="00E57136">
        <w:t xml:space="preserve"> </w:t>
      </w:r>
      <w:r>
        <w:t>V takových případech se uplatní zákonné právo.</w:t>
      </w:r>
    </w:p>
    <w:p w14:paraId="4E0928E0" w14:textId="26968B1A" w:rsidR="00A10C25" w:rsidRPr="00FC1DC7" w:rsidRDefault="00A10C25" w:rsidP="00A10C25">
      <w:pPr>
        <w:keepNext/>
        <w:shd w:val="clear" w:color="auto" w:fill="000000"/>
        <w:spacing w:before="360" w:after="120"/>
      </w:pPr>
      <w:r>
        <w:rPr>
          <w:b/>
          <w:bCs/>
          <w:color w:val="FFFFFF"/>
        </w:rPr>
        <w:t>Indie, Čínská lidová republika, Thajsko a Vietnam.</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A10C25" w:rsidRPr="00FD455A" w14:paraId="3D9258E8" w14:textId="77777777" w:rsidTr="00A10C25">
        <w:trPr>
          <w:jc w:val="center"/>
        </w:trPr>
        <w:tc>
          <w:tcPr>
            <w:tcW w:w="9029" w:type="dxa"/>
            <w:shd w:val="clear" w:color="auto" w:fill="C6D9F1"/>
          </w:tcPr>
          <w:p w14:paraId="5071ECB2" w14:textId="0ECA1131" w:rsidR="00A10C25" w:rsidRPr="00FD455A" w:rsidRDefault="00A10C25" w:rsidP="00185D2B">
            <w:pPr>
              <w:keepNext/>
              <w:spacing w:after="120"/>
              <w:ind w:left="86" w:right="86"/>
              <w:rPr>
                <w:b/>
                <w:bCs/>
              </w:rPr>
            </w:pPr>
            <w:r>
              <w:rPr>
                <w:b/>
                <w:bCs/>
              </w:rPr>
              <w:t>Oddíl s názvem „</w:t>
            </w:r>
            <w:r>
              <w:rPr>
                <w:b/>
              </w:rPr>
              <w:t>Rozhodné právo a řešení sporů pro profesionální služby</w:t>
            </w:r>
            <w:r>
              <w:rPr>
                <w:b/>
                <w:bCs/>
              </w:rPr>
              <w:t>“ nahraďte následujícím textem:</w:t>
            </w:r>
          </w:p>
        </w:tc>
      </w:tr>
    </w:tbl>
    <w:p w14:paraId="326999DE" w14:textId="77777777" w:rsidR="00A10C25" w:rsidRPr="00FC1DC7" w:rsidRDefault="00A10C25" w:rsidP="00362125">
      <w:pPr>
        <w:pStyle w:val="ListParagraph"/>
        <w:numPr>
          <w:ilvl w:val="0"/>
          <w:numId w:val="55"/>
        </w:numPr>
        <w:ind w:left="1080"/>
      </w:pPr>
      <w:r>
        <w:rPr>
          <w:b/>
        </w:rPr>
        <w:t xml:space="preserve">Rozhodné právo. </w:t>
      </w:r>
      <w:r>
        <w:t xml:space="preserve">Podmínky jednotlivých popisů služeb se budou řídit právem jurisdikce, ve které sídlí afilace společnosti Microsoft poskytující tyto profesionální služby, a v souladu s tímto právem budou sestavovány. </w:t>
      </w:r>
    </w:p>
    <w:p w14:paraId="1840AE78" w14:textId="77777777" w:rsidR="0087286D" w:rsidRPr="00FC1DC7" w:rsidRDefault="0087286D" w:rsidP="0087286D">
      <w:pPr>
        <w:keepNext/>
        <w:shd w:val="clear" w:color="auto" w:fill="000000"/>
        <w:spacing w:before="360" w:after="120"/>
      </w:pPr>
      <w:r>
        <w:rPr>
          <w:b/>
          <w:bCs/>
          <w:color w:val="FFFFFF"/>
        </w:rPr>
        <w:lastRenderedPageBreak/>
        <w:t>Bangladéš, Indonésie a Srí Lanka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7286D" w:rsidRPr="00FD455A" w14:paraId="23FA0C59" w14:textId="77777777" w:rsidTr="00BF349A">
        <w:trPr>
          <w:jc w:val="center"/>
        </w:trPr>
        <w:tc>
          <w:tcPr>
            <w:tcW w:w="9029" w:type="dxa"/>
            <w:shd w:val="clear" w:color="auto" w:fill="C6D9F1"/>
          </w:tcPr>
          <w:p w14:paraId="0471FCC0" w14:textId="65750A9E" w:rsidR="0087286D" w:rsidRPr="00FD455A" w:rsidRDefault="0087286D" w:rsidP="00E92CC0">
            <w:pPr>
              <w:keepNext/>
              <w:spacing w:after="120"/>
              <w:ind w:left="86" w:right="86"/>
              <w:rPr>
                <w:b/>
                <w:bCs/>
              </w:rPr>
            </w:pPr>
            <w:r>
              <w:rPr>
                <w:b/>
                <w:bCs/>
              </w:rPr>
              <w:t>Oddíl s názvem „</w:t>
            </w:r>
            <w:r>
              <w:rPr>
                <w:b/>
              </w:rPr>
              <w:t>Rozhodné právo a řešení sporů pro profesionální služby</w:t>
            </w:r>
            <w:r>
              <w:rPr>
                <w:b/>
                <w:bCs/>
              </w:rPr>
              <w:t>“ nahraďte následujícím textem:</w:t>
            </w:r>
          </w:p>
        </w:tc>
      </w:tr>
    </w:tbl>
    <w:p w14:paraId="4AB86775" w14:textId="77777777" w:rsidR="0087286D" w:rsidRPr="00FC1DC7" w:rsidRDefault="0087286D" w:rsidP="00362125">
      <w:pPr>
        <w:pStyle w:val="ListParagraph"/>
        <w:numPr>
          <w:ilvl w:val="0"/>
          <w:numId w:val="61"/>
        </w:numPr>
        <w:ind w:left="1080"/>
      </w:pPr>
      <w:r>
        <w:rPr>
          <w:b/>
        </w:rPr>
        <w:t xml:space="preserve">Rozhodné právo. </w:t>
      </w:r>
      <w:r>
        <w:t xml:space="preserve">Podmínky jakéhokoli popisu služeb se budou řídit a budou vykládány v souladu s rozhodným právem Singapuru. </w:t>
      </w:r>
    </w:p>
    <w:p w14:paraId="1F65C507" w14:textId="77777777" w:rsidR="00A10C25" w:rsidRPr="00FC1DC7" w:rsidRDefault="00A10C25" w:rsidP="00185D2B">
      <w:pPr>
        <w:keepNext/>
        <w:shd w:val="clear" w:color="auto" w:fill="000000"/>
        <w:spacing w:before="360" w:after="120"/>
      </w:pPr>
      <w:r>
        <w:rPr>
          <w:b/>
          <w:bCs/>
          <w:color w:val="FFFFFF"/>
        </w:rPr>
        <w:t>Filipíny</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A10C25" w:rsidRPr="00FD455A" w14:paraId="417CD51B" w14:textId="77777777" w:rsidTr="00185D2B">
        <w:trPr>
          <w:jc w:val="center"/>
        </w:trPr>
        <w:tc>
          <w:tcPr>
            <w:tcW w:w="9029" w:type="dxa"/>
            <w:shd w:val="clear" w:color="auto" w:fill="C6D9F1"/>
          </w:tcPr>
          <w:p w14:paraId="1E446900" w14:textId="6E43B172" w:rsidR="00A10C25" w:rsidRPr="00FD455A" w:rsidRDefault="00E92CC0" w:rsidP="00E92CC0">
            <w:pPr>
              <w:keepNext/>
              <w:spacing w:after="120"/>
              <w:ind w:left="86" w:right="86"/>
              <w:rPr>
                <w:b/>
                <w:bCs/>
              </w:rPr>
            </w:pPr>
            <w:r>
              <w:rPr>
                <w:b/>
                <w:bCs/>
              </w:rPr>
              <w:t>Oddíl s názvem „</w:t>
            </w:r>
            <w:r>
              <w:rPr>
                <w:b/>
              </w:rPr>
              <w:t>Rozhodné právo a řešení sporů pro profesionální služby</w:t>
            </w:r>
            <w:r>
              <w:rPr>
                <w:b/>
                <w:bCs/>
              </w:rPr>
              <w:t xml:space="preserve">“ nahraďte následujícím textem: </w:t>
            </w:r>
          </w:p>
        </w:tc>
      </w:tr>
    </w:tbl>
    <w:p w14:paraId="6D0837CF" w14:textId="1B9CDE15" w:rsidR="00A10C25" w:rsidRPr="00FC1DC7" w:rsidRDefault="004F78AC" w:rsidP="00A61A19">
      <w:pPr>
        <w:ind w:left="1080" w:hanging="360"/>
      </w:pPr>
      <w:r>
        <w:rPr>
          <w:b/>
        </w:rPr>
        <w:t>h.</w:t>
      </w:r>
      <w:r>
        <w:rPr>
          <w:b/>
        </w:rPr>
        <w:tab/>
        <w:t>Rozhodné právo a řešení sporů pro profesionální služby.</w:t>
      </w:r>
      <w:r>
        <w:t xml:space="preserve"> Podmínky jednotlivých popisů služeb se budou řídit právem jurisdikce, ve které sídlí afilace společnosti Microsoft poskytující tyto profesionální služby, a v souladu s tímto právem budou sestavovány. Jakékoli spory vzniklé na základě této smlouvy nebo v souvislosti s ní či jakýmkoli popisem služeb, včetně veškerých otázek ohledně její existence, platnosti nebo ukončení, budou rozhodnuty rozhodčím řízením vedeným v souladu s Rozhodčími pravidly UNCITRAL platnými ke dni sporu.</w:t>
      </w:r>
      <w:r w:rsidR="00E57136">
        <w:t xml:space="preserve"> </w:t>
      </w:r>
      <w:r>
        <w:t>Soudní příslušnost rozhodčího řízení je Singapur.</w:t>
      </w:r>
      <w:r w:rsidR="00E57136">
        <w:t xml:space="preserve"> </w:t>
      </w:r>
      <w:r>
        <w:rPr>
          <w:bCs/>
        </w:rPr>
        <w:t xml:space="preserve">Rozhodčí </w:t>
      </w:r>
      <w:r>
        <w:t>řízení budou vedena v angličtině.</w:t>
      </w:r>
    </w:p>
    <w:p w14:paraId="6F51F995" w14:textId="77777777" w:rsidR="000B527C" w:rsidRPr="00FC1DC7" w:rsidRDefault="000B527C" w:rsidP="0096128C">
      <w:pPr>
        <w:keepNext/>
        <w:shd w:val="clear" w:color="auto" w:fill="000000"/>
        <w:spacing w:before="360" w:after="120"/>
      </w:pPr>
      <w:r>
        <w:rPr>
          <w:b/>
          <w:bCs/>
          <w:color w:val="FFFFFF"/>
        </w:rPr>
        <w:t>Slovenská republika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B527C" w:rsidRPr="00FD455A" w14:paraId="645444C5" w14:textId="77777777" w:rsidTr="00BF349A">
        <w:trPr>
          <w:jc w:val="center"/>
        </w:trPr>
        <w:tc>
          <w:tcPr>
            <w:tcW w:w="9243" w:type="dxa"/>
            <w:shd w:val="clear" w:color="auto" w:fill="C6D9F1"/>
          </w:tcPr>
          <w:p w14:paraId="36E0ACDC" w14:textId="5A9BFA6D" w:rsidR="000B527C" w:rsidRPr="00FD455A" w:rsidRDefault="000B527C" w:rsidP="00E92CC0">
            <w:pPr>
              <w:spacing w:after="120"/>
              <w:ind w:left="86" w:right="86"/>
              <w:rPr>
                <w:b/>
                <w:bCs/>
              </w:rPr>
            </w:pPr>
            <w:r>
              <w:rPr>
                <w:b/>
                <w:bCs/>
              </w:rPr>
              <w:t>Oddíl s názvem „Záruka na profesionální služby“ doplňte následujícím textem:</w:t>
            </w:r>
          </w:p>
        </w:tc>
      </w:tr>
    </w:tbl>
    <w:p w14:paraId="0FDF1309" w14:textId="20979ADB" w:rsidR="000B527C" w:rsidRPr="00FC1DC7" w:rsidRDefault="00F17269" w:rsidP="00F17269">
      <w:pPr>
        <w:spacing w:after="240"/>
        <w:ind w:left="1440" w:hanging="360"/>
      </w:pPr>
      <w:r>
        <w:rPr>
          <w:b/>
        </w:rPr>
        <w:t>(i)</w:t>
      </w:r>
      <w:r>
        <w:tab/>
        <w:t>Výstupy ze služeb společnosti Microsoft jsou vyvíjeny podle nejnovějších technologických a vědeckých znalostí.</w:t>
      </w:r>
      <w:r w:rsidR="00E57136">
        <w:t xml:space="preserve"> </w:t>
      </w:r>
      <w:r>
        <w:t>Společnost Microsoft zákazníka výslovně upozorňuje na skutečnost, že na základě současného stavu technologického vývoje není možné vyvinout komplexní softwarové produkty zcela bez technických chyb, které mohou vyjít v budoucnosti najevo.</w:t>
      </w:r>
      <w:r w:rsidR="00E57136">
        <w:t xml:space="preserve"> </w:t>
      </w:r>
      <w:r>
        <w:t>Software poskytnutý společností Microsoft nemusí být zcela prostý jakýchkoli programátorských chyb, ale bude ve všech podstatných rysech fungovat v souladu s uživatelskou dokumentací společnosti Microsoft, nebo pokud uživatelská dokumentace neexistuje, v souladu s příslušným popisem služeb.</w:t>
      </w:r>
    </w:p>
    <w:p w14:paraId="7BE9EF19" w14:textId="77777777" w:rsidR="000B527C" w:rsidRPr="00FC1DC7" w:rsidRDefault="000B527C" w:rsidP="0096128C">
      <w:pPr>
        <w:keepNext/>
        <w:shd w:val="clear" w:color="auto" w:fill="000000"/>
        <w:spacing w:before="360" w:after="120"/>
      </w:pPr>
      <w:r>
        <w:rPr>
          <w:b/>
          <w:bCs/>
          <w:color w:val="FFFFFF"/>
        </w:rPr>
        <w:t>Švýcarsko</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B527C" w:rsidRPr="00FD455A" w14:paraId="3AEC4B9E" w14:textId="77777777" w:rsidTr="00BF349A">
        <w:trPr>
          <w:jc w:val="center"/>
        </w:trPr>
        <w:tc>
          <w:tcPr>
            <w:tcW w:w="9029" w:type="dxa"/>
            <w:shd w:val="clear" w:color="auto" w:fill="BDD6EE" w:themeFill="accent1" w:themeFillTint="66"/>
          </w:tcPr>
          <w:p w14:paraId="58868013" w14:textId="77777777" w:rsidR="000B527C" w:rsidRPr="00FD455A" w:rsidRDefault="000B527C" w:rsidP="00C84944">
            <w:pPr>
              <w:keepNext/>
              <w:spacing w:after="120"/>
              <w:ind w:left="86" w:right="86"/>
              <w:rPr>
                <w:b/>
                <w:bCs/>
              </w:rPr>
            </w:pPr>
            <w:r>
              <w:rPr>
                <w:b/>
                <w:bCs/>
              </w:rPr>
              <w:t>Oddíl s názvem „Podmínky poskytování profesionálních služeb podle smlouvy MPSA“ doplňte následujícím textem:</w:t>
            </w:r>
          </w:p>
        </w:tc>
      </w:tr>
    </w:tbl>
    <w:p w14:paraId="161DC9C3" w14:textId="77777777" w:rsidR="006460FE" w:rsidRPr="00FC1DC7" w:rsidRDefault="000B527C" w:rsidP="006B0AED">
      <w:pPr>
        <w:pStyle w:val="ListParagraph"/>
        <w:numPr>
          <w:ilvl w:val="0"/>
          <w:numId w:val="59"/>
        </w:numPr>
        <w:ind w:left="1080"/>
      </w:pPr>
      <w:r>
        <w:t>Veškeré odborné služby jsou poskytovány na základě mandátní smlouvy ve smyslu odstavce 394 a násl. švýcarského závazkového zákoníku</w:t>
      </w:r>
    </w:p>
    <w:sectPr w:rsidR="006460FE" w:rsidRPr="00FC1DC7" w:rsidSect="00FD455A">
      <w:headerReference w:type="even" r:id="rId13"/>
      <w:headerReference w:type="default" r:id="rId14"/>
      <w:footerReference w:type="default" r:id="rId15"/>
      <w:headerReference w:type="first" r:id="rId16"/>
      <w:footerReference w:type="first" r:id="rId17"/>
      <w:pgSz w:w="11907" w:h="16839" w:code="9"/>
      <w:pgMar w:top="864" w:right="864" w:bottom="864" w:left="864"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1537FD" w14:textId="77777777" w:rsidR="00623407" w:rsidRDefault="00623407" w:rsidP="00135BAF">
      <w:pPr>
        <w:spacing w:before="0"/>
      </w:pPr>
      <w:r>
        <w:separator/>
      </w:r>
    </w:p>
  </w:endnote>
  <w:endnote w:type="continuationSeparator" w:id="0">
    <w:p w14:paraId="3EC0E70D" w14:textId="77777777" w:rsidR="00623407" w:rsidRDefault="00623407" w:rsidP="00135BAF">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609268" w14:textId="77777777" w:rsidR="009B4589" w:rsidRPr="00E84898" w:rsidRDefault="009B4589" w:rsidP="009B4589"/>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1"/>
      <w:gridCol w:w="4188"/>
    </w:tblGrid>
    <w:tr w:rsidR="009B4589" w:rsidRPr="005F7A2F" w14:paraId="3B64D528" w14:textId="77777777" w:rsidTr="007151E4">
      <w:trPr>
        <w:jc w:val="center"/>
      </w:trPr>
      <w:tc>
        <w:tcPr>
          <w:tcW w:w="4875" w:type="dxa"/>
        </w:tcPr>
        <w:p w14:paraId="21DD9F03" w14:textId="5406BE0D" w:rsidR="009B4589" w:rsidRPr="005F7A2F" w:rsidRDefault="009B4589" w:rsidP="007151E4">
          <w:pPr>
            <w:pStyle w:val="Footer"/>
            <w:rPr>
              <w:sz w:val="16"/>
              <w:szCs w:val="16"/>
            </w:rPr>
          </w:pPr>
          <w:r w:rsidRPr="005F7A2F">
            <w:rPr>
              <w:sz w:val="16"/>
              <w:szCs w:val="16"/>
            </w:rPr>
            <w:t>MPSA2016Agr(CountrySpecificProv)(WW)(</w:t>
          </w:r>
          <w:r w:rsidR="005F7A2F" w:rsidRPr="005F7A2F">
            <w:rPr>
              <w:sz w:val="16"/>
              <w:szCs w:val="16"/>
            </w:rPr>
            <w:t>CZE</w:t>
          </w:r>
          <w:r w:rsidRPr="005F7A2F">
            <w:rPr>
              <w:sz w:val="16"/>
              <w:szCs w:val="16"/>
            </w:rPr>
            <w:t>)(May2016)</w:t>
          </w:r>
        </w:p>
      </w:tc>
      <w:tc>
        <w:tcPr>
          <w:tcW w:w="4485" w:type="dxa"/>
        </w:tcPr>
        <w:p w14:paraId="4E29F9E6" w14:textId="77777777" w:rsidR="009B4589" w:rsidRPr="005F7A2F" w:rsidRDefault="009B4589" w:rsidP="007151E4">
          <w:pPr>
            <w:pStyle w:val="Footer"/>
            <w:jc w:val="right"/>
            <w:rPr>
              <w:sz w:val="16"/>
              <w:szCs w:val="16"/>
            </w:rPr>
          </w:pPr>
          <w:r w:rsidRPr="005F7A2F">
            <w:rPr>
              <w:sz w:val="16"/>
              <w:szCs w:val="16"/>
            </w:rPr>
            <w:t xml:space="preserve">Page </w:t>
          </w:r>
          <w:r w:rsidRPr="005F7A2F">
            <w:rPr>
              <w:sz w:val="16"/>
              <w:szCs w:val="16"/>
            </w:rPr>
            <w:fldChar w:fldCharType="begin"/>
          </w:r>
          <w:r w:rsidRPr="005F7A2F">
            <w:rPr>
              <w:sz w:val="16"/>
              <w:szCs w:val="16"/>
            </w:rPr>
            <w:instrText xml:space="preserve"> PAGE  \* Arabic  \* MERGEFORMAT </w:instrText>
          </w:r>
          <w:r w:rsidRPr="005F7A2F">
            <w:rPr>
              <w:sz w:val="16"/>
              <w:szCs w:val="16"/>
            </w:rPr>
            <w:fldChar w:fldCharType="separate"/>
          </w:r>
          <w:r w:rsidR="00EC64FC">
            <w:rPr>
              <w:noProof/>
              <w:sz w:val="16"/>
              <w:szCs w:val="16"/>
            </w:rPr>
            <w:t>2</w:t>
          </w:r>
          <w:r w:rsidRPr="005F7A2F">
            <w:rPr>
              <w:sz w:val="16"/>
              <w:szCs w:val="16"/>
            </w:rPr>
            <w:fldChar w:fldCharType="end"/>
          </w:r>
          <w:r w:rsidRPr="005F7A2F">
            <w:rPr>
              <w:sz w:val="16"/>
              <w:szCs w:val="16"/>
            </w:rPr>
            <w:t xml:space="preserve"> of </w:t>
          </w:r>
          <w:r w:rsidRPr="005F7A2F">
            <w:rPr>
              <w:sz w:val="16"/>
              <w:szCs w:val="16"/>
            </w:rPr>
            <w:fldChar w:fldCharType="begin"/>
          </w:r>
          <w:r w:rsidRPr="005F7A2F">
            <w:rPr>
              <w:sz w:val="16"/>
              <w:szCs w:val="16"/>
            </w:rPr>
            <w:instrText xml:space="preserve"> NUMPAGES  \* Arabic  \* MERGEFORMAT </w:instrText>
          </w:r>
          <w:r w:rsidRPr="005F7A2F">
            <w:rPr>
              <w:sz w:val="16"/>
              <w:szCs w:val="16"/>
            </w:rPr>
            <w:fldChar w:fldCharType="separate"/>
          </w:r>
          <w:r w:rsidR="00EC64FC">
            <w:rPr>
              <w:noProof/>
              <w:sz w:val="16"/>
              <w:szCs w:val="16"/>
            </w:rPr>
            <w:t>9</w:t>
          </w:r>
          <w:r w:rsidRPr="005F7A2F">
            <w:rPr>
              <w:sz w:val="16"/>
              <w:szCs w:val="16"/>
            </w:rPr>
            <w:fldChar w:fldCharType="end"/>
          </w:r>
        </w:p>
      </w:tc>
    </w:tr>
  </w:tbl>
  <w:p w14:paraId="265228E3" w14:textId="77777777" w:rsidR="009B4589" w:rsidRPr="00E84898" w:rsidRDefault="009B4589" w:rsidP="009B458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343246" w14:textId="77777777" w:rsidR="00AC1CDD" w:rsidRDefault="00AC1CDD" w:rsidP="00AC1CDD"/>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1"/>
      <w:gridCol w:w="4188"/>
    </w:tblGrid>
    <w:tr w:rsidR="00AC1CDD" w:rsidRPr="00855DCB" w14:paraId="4DF10B0B" w14:textId="77777777" w:rsidTr="00D35287">
      <w:trPr>
        <w:jc w:val="center"/>
      </w:trPr>
      <w:tc>
        <w:tcPr>
          <w:tcW w:w="4875" w:type="dxa"/>
        </w:tcPr>
        <w:p w14:paraId="5C7977AD" w14:textId="719CCEEB" w:rsidR="00AC1CDD" w:rsidRPr="00855DCB" w:rsidRDefault="00AC1CDD" w:rsidP="00AC1CDD">
          <w:pPr>
            <w:pStyle w:val="Footer"/>
            <w:rPr>
              <w:sz w:val="16"/>
              <w:szCs w:val="16"/>
            </w:rPr>
          </w:pPr>
          <w:r>
            <w:rPr>
              <w:sz w:val="16"/>
              <w:szCs w:val="16"/>
            </w:rPr>
            <w:t>MPSA2016Agr(CountrySpecificProv)(WW)(CZE)(May2016)</w:t>
          </w:r>
        </w:p>
      </w:tc>
      <w:tc>
        <w:tcPr>
          <w:tcW w:w="4485" w:type="dxa"/>
        </w:tcPr>
        <w:p w14:paraId="3AF1164B" w14:textId="77777777" w:rsidR="00AC1CDD" w:rsidRPr="00855DCB" w:rsidRDefault="00AC1CDD" w:rsidP="00D35287">
          <w:pPr>
            <w:pStyle w:val="Footer"/>
            <w:jc w:val="right"/>
            <w:rPr>
              <w:sz w:val="16"/>
              <w:szCs w:val="16"/>
            </w:rPr>
          </w:pPr>
          <w:r w:rsidRPr="00855DCB">
            <w:rPr>
              <w:sz w:val="16"/>
              <w:szCs w:val="16"/>
            </w:rPr>
            <w:t xml:space="preserve">Page </w:t>
          </w:r>
          <w:r w:rsidRPr="00855DCB">
            <w:rPr>
              <w:sz w:val="16"/>
              <w:szCs w:val="16"/>
            </w:rPr>
            <w:fldChar w:fldCharType="begin"/>
          </w:r>
          <w:r w:rsidRPr="00855DCB">
            <w:rPr>
              <w:sz w:val="16"/>
              <w:szCs w:val="16"/>
            </w:rPr>
            <w:instrText xml:space="preserve"> PAGE  \* Arabic  \* MERGEFORMAT </w:instrText>
          </w:r>
          <w:r w:rsidRPr="00855DCB">
            <w:rPr>
              <w:sz w:val="16"/>
              <w:szCs w:val="16"/>
            </w:rPr>
            <w:fldChar w:fldCharType="separate"/>
          </w:r>
          <w:r w:rsidR="00911B0D">
            <w:rPr>
              <w:noProof/>
              <w:sz w:val="16"/>
              <w:szCs w:val="16"/>
            </w:rPr>
            <w:t>1</w:t>
          </w:r>
          <w:r w:rsidRPr="00855DCB">
            <w:rPr>
              <w:sz w:val="16"/>
              <w:szCs w:val="16"/>
            </w:rPr>
            <w:fldChar w:fldCharType="end"/>
          </w:r>
          <w:r w:rsidRPr="00855DCB">
            <w:rPr>
              <w:sz w:val="16"/>
              <w:szCs w:val="16"/>
            </w:rPr>
            <w:t xml:space="preserve"> of </w:t>
          </w:r>
          <w:r w:rsidRPr="00855DCB">
            <w:rPr>
              <w:sz w:val="16"/>
              <w:szCs w:val="16"/>
            </w:rPr>
            <w:fldChar w:fldCharType="begin"/>
          </w:r>
          <w:r w:rsidRPr="00855DCB">
            <w:rPr>
              <w:sz w:val="16"/>
              <w:szCs w:val="16"/>
            </w:rPr>
            <w:instrText xml:space="preserve"> NUMPAGES  \* Arabic  \* MERGEFORMAT </w:instrText>
          </w:r>
          <w:r w:rsidRPr="00855DCB">
            <w:rPr>
              <w:sz w:val="16"/>
              <w:szCs w:val="16"/>
            </w:rPr>
            <w:fldChar w:fldCharType="separate"/>
          </w:r>
          <w:r w:rsidR="00911B0D">
            <w:rPr>
              <w:noProof/>
              <w:sz w:val="16"/>
              <w:szCs w:val="16"/>
            </w:rPr>
            <w:t>9</w:t>
          </w:r>
          <w:r w:rsidRPr="00855DCB">
            <w:rPr>
              <w:sz w:val="16"/>
              <w:szCs w:val="16"/>
            </w:rPr>
            <w:fldChar w:fldCharType="end"/>
          </w:r>
        </w:p>
      </w:tc>
    </w:tr>
  </w:tbl>
  <w:p w14:paraId="443A1F9B" w14:textId="77777777" w:rsidR="00185D2B" w:rsidRPr="00AC1CDD" w:rsidRDefault="00185D2B" w:rsidP="00AC1CDD">
    <w:pPr>
      <w:pStyle w:val="Footer"/>
      <w:rPr>
        <w:rStyle w:val="LogoportDoNotTranslate"/>
        <w:rFonts w:ascii="Arial" w:hAnsi="Arial" w:cs="Arial"/>
        <w:color w:val="000000"/>
        <w:sz w:val="20"/>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35062EF" w14:textId="77777777" w:rsidR="00623407" w:rsidRDefault="00623407" w:rsidP="00135BAF">
      <w:pPr>
        <w:spacing w:before="0"/>
      </w:pPr>
      <w:r>
        <w:separator/>
      </w:r>
    </w:p>
  </w:footnote>
  <w:footnote w:type="continuationSeparator" w:id="0">
    <w:p w14:paraId="75CEDC32" w14:textId="77777777" w:rsidR="00623407" w:rsidRDefault="00623407" w:rsidP="00135BAF">
      <w:pPr>
        <w:spacing w:before="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F2BA74" w14:textId="77777777" w:rsidR="00185D2B" w:rsidRDefault="00623407">
    <w:pPr>
      <w:pStyle w:val="Header"/>
    </w:pPr>
    <w:r>
      <w:pict w14:anchorId="589DEA9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6" o:spid="_x0000_s2053" type="#_x0000_t75" style="position:absolute;left:0;text-align:left;margin-left:0;margin-top:0;width:508.85pt;height:305.3pt;z-index:-251657216;mso-position-horizontal:center;mso-position-horizontal-relative:margin;mso-position-vertical:center;mso-position-vertical-relative:margin" o:allowincell="f">
          <v:imagedata r:id="rId1" o:title="NGVLWatermark_transparent"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97AFC4" w14:textId="77777777" w:rsidR="00185D2B" w:rsidRDefault="00623407">
    <w:pPr>
      <w:pStyle w:val="Header"/>
    </w:pPr>
    <w:r>
      <w:pict w14:anchorId="3D3DFC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7" o:spid="_x0000_s2054" type="#_x0000_t75" style="position:absolute;left:0;text-align:left;margin-left:0;margin-top:0;width:508.85pt;height:305.3pt;z-index:-251656192;mso-position-horizontal:center;mso-position-horizontal-relative:margin;mso-position-vertical:center;mso-position-vertical-relative:margin" o:allowincell="f">
          <v:imagedata r:id="rId1" o:title="NGVLWatermark_transparent"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10374E" w14:textId="77777777" w:rsidR="00185D2B" w:rsidRDefault="00623407" w:rsidP="00135BAF">
    <w:pPr>
      <w:pStyle w:val="Header"/>
      <w:tabs>
        <w:tab w:val="clear" w:pos="4680"/>
        <w:tab w:val="clear" w:pos="9360"/>
      </w:tabs>
    </w:pPr>
    <w:r>
      <w:pict w14:anchorId="0E132D7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5" o:spid="_x0000_s2052" type="#_x0000_t75" style="position:absolute;left:0;text-align:left;margin-left:0;margin-top:0;width:508.85pt;height:305.3pt;z-index:-251658240;mso-position-horizontal:center;mso-position-horizontal-relative:margin;mso-position-vertical:center;mso-position-vertical-relative:margin" o:allowincell="f">
          <v:imagedata r:id="rId1" o:title="NGVLWatermark_transparent" gain="19661f" blacklevel="22938f"/>
          <w10:wrap anchorx="margin" anchory="margin"/>
        </v:shape>
      </w:pict>
    </w:r>
    <w:r w:rsidR="00DB1938">
      <w:rPr>
        <w:noProof/>
        <w:lang w:val="en-US" w:eastAsia="zh-CN" w:bidi="ar-SA"/>
      </w:rPr>
      <w:drawing>
        <wp:inline distT="0" distB="0" distL="0" distR="0" wp14:anchorId="10C35BE3" wp14:editId="31A8D567">
          <wp:extent cx="5943600" cy="581025"/>
          <wp:effectExtent l="0" t="0" r="0" b="9525"/>
          <wp:docPr id="2" name="Picture 2" descr="C:\Users\v-keschu\Desktop\newheadersizecorrected.png"/>
          <wp:cNvGraphicFramePr/>
          <a:graphic xmlns:a="http://schemas.openxmlformats.org/drawingml/2006/main">
            <a:graphicData uri="http://schemas.openxmlformats.org/drawingml/2006/picture">
              <pic:pic xmlns:pic="http://schemas.openxmlformats.org/drawingml/2006/picture">
                <pic:nvPicPr>
                  <pic:cNvPr id="1" name="Picture 1" descr="C:\Users\v-keschu\Desktop\newheadersizecorrected.png"/>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943600" cy="58102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E261E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1E55F41"/>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3493791"/>
    <w:multiLevelType w:val="hybridMultilevel"/>
    <w:tmpl w:val="AAC6FC14"/>
    <w:lvl w:ilvl="0" w:tplc="1E3897FC">
      <w:start w:val="1"/>
      <w:numFmt w:val="upperLetter"/>
      <w:lvlText w:val="%1."/>
      <w:lvlJc w:val="left"/>
      <w:pPr>
        <w:ind w:left="720" w:hanging="360"/>
      </w:pPr>
      <w:rPr>
        <w:rFonts w:hint="default"/>
        <w:b/>
        <w:bCs/>
      </w:rPr>
    </w:lvl>
    <w:lvl w:ilvl="1" w:tplc="F2C29BB0">
      <w:start w:val="2"/>
      <w:numFmt w:val="bullet"/>
      <w:lvlText w:val="•"/>
      <w:lvlJc w:val="left"/>
      <w:pPr>
        <w:ind w:left="1800" w:hanging="720"/>
      </w:pPr>
      <w:rPr>
        <w:rFonts w:ascii="Arial" w:eastAsia="MS Mincho"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67C6F76"/>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0937444E"/>
    <w:multiLevelType w:val="hybridMultilevel"/>
    <w:tmpl w:val="7116B49E"/>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CE32092"/>
    <w:multiLevelType w:val="hybridMultilevel"/>
    <w:tmpl w:val="EFBEE664"/>
    <w:lvl w:ilvl="0" w:tplc="0FF0EEFC">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DDF4FC0"/>
    <w:multiLevelType w:val="hybridMultilevel"/>
    <w:tmpl w:val="68760CD2"/>
    <w:lvl w:ilvl="0" w:tplc="F28C9F3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nsid w:val="0FA44402"/>
    <w:multiLevelType w:val="hybridMultilevel"/>
    <w:tmpl w:val="6A98B750"/>
    <w:lvl w:ilvl="0" w:tplc="337EDB28">
      <w:start w:val="17"/>
      <w:numFmt w:val="lowerLetter"/>
      <w:lvlText w:val="%1."/>
      <w:lvlJc w:val="left"/>
      <w:pPr>
        <w:ind w:left="144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11273278"/>
    <w:multiLevelType w:val="hybridMultilevel"/>
    <w:tmpl w:val="B18E4B54"/>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1AE77F9"/>
    <w:multiLevelType w:val="hybridMultilevel"/>
    <w:tmpl w:val="79F62D7C"/>
    <w:lvl w:ilvl="0" w:tplc="86D06F7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nsid w:val="1304356E"/>
    <w:multiLevelType w:val="hybridMultilevel"/>
    <w:tmpl w:val="16DA185A"/>
    <w:lvl w:ilvl="0" w:tplc="D5DE1C96">
      <w:start w:val="10"/>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17746608"/>
    <w:multiLevelType w:val="hybridMultilevel"/>
    <w:tmpl w:val="FAD0C5EA"/>
    <w:lvl w:ilvl="0" w:tplc="8C8A141A">
      <w:start w:val="1"/>
      <w:numFmt w:val="low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nsid w:val="18E06D34"/>
    <w:multiLevelType w:val="hybridMultilevel"/>
    <w:tmpl w:val="10BA01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AE748FD"/>
    <w:multiLevelType w:val="hybridMultilevel"/>
    <w:tmpl w:val="2B6658CA"/>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B9849CF"/>
    <w:multiLevelType w:val="hybridMultilevel"/>
    <w:tmpl w:val="A39E5456"/>
    <w:lvl w:ilvl="0" w:tplc="D1C65670">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1A618FA"/>
    <w:multiLevelType w:val="hybridMultilevel"/>
    <w:tmpl w:val="CF3A65F2"/>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
    <w:nsid w:val="23E12254"/>
    <w:multiLevelType w:val="hybridMultilevel"/>
    <w:tmpl w:val="77F8C9C0"/>
    <w:lvl w:ilvl="0" w:tplc="505EBF44">
      <w:start w:val="1"/>
      <w:numFmt w:val="lowerRoman"/>
      <w:lvlText w:val="(%1)"/>
      <w:lvlJc w:val="left"/>
      <w:pPr>
        <w:ind w:left="2160" w:hanging="360"/>
      </w:pPr>
      <w:rPr>
        <w:rFonts w:ascii="Arial" w:eastAsia="Times New Roman" w:hAnsi="Arial" w:cs="Arial"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56B296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nsid w:val="273D7699"/>
    <w:multiLevelType w:val="hybridMultilevel"/>
    <w:tmpl w:val="1F9ADFBE"/>
    <w:lvl w:ilvl="0" w:tplc="852EDA00">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2CC715B1"/>
    <w:multiLevelType w:val="hybridMultilevel"/>
    <w:tmpl w:val="A7120F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02A7563"/>
    <w:multiLevelType w:val="hybridMultilevel"/>
    <w:tmpl w:val="487C1664"/>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21F03EB"/>
    <w:multiLevelType w:val="hybridMultilevel"/>
    <w:tmpl w:val="191EE75A"/>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586023B"/>
    <w:multiLevelType w:val="hybridMultilevel"/>
    <w:tmpl w:val="3482B492"/>
    <w:lvl w:ilvl="0" w:tplc="7A3CB8EA">
      <w:start w:val="3"/>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359B3453"/>
    <w:multiLevelType w:val="multilevel"/>
    <w:tmpl w:val="51083548"/>
    <w:lvl w:ilvl="0">
      <w:start w:val="1"/>
      <w:numFmt w:val="lowerLetter"/>
      <w:lvlText w:val="%1."/>
      <w:lvlJc w:val="left"/>
      <w:pPr>
        <w:tabs>
          <w:tab w:val="num" w:pos="1080"/>
        </w:tabs>
        <w:ind w:left="1080" w:hanging="360"/>
      </w:pPr>
      <w:rPr>
        <w:rFonts w:hint="default"/>
        <w:b/>
      </w:rPr>
    </w:lvl>
    <w:lvl w:ilvl="1">
      <w:start w:val="1"/>
      <w:numFmt w:val="lowerRoman"/>
      <w:lvlText w:val="(%2)"/>
      <w:lvlJc w:val="left"/>
      <w:pPr>
        <w:tabs>
          <w:tab w:val="num" w:pos="1800"/>
        </w:tabs>
        <w:ind w:left="1800" w:hanging="360"/>
      </w:pPr>
      <w:rPr>
        <w:rFonts w:hint="default"/>
        <w:b/>
      </w:rPr>
    </w:lvl>
    <w:lvl w:ilvl="2">
      <w:start w:val="1"/>
      <w:numFmt w:val="lowerLetter"/>
      <w:lvlText w:val="%3."/>
      <w:lvlJc w:val="left"/>
      <w:pPr>
        <w:tabs>
          <w:tab w:val="num" w:pos="2520"/>
        </w:tabs>
        <w:ind w:left="2520" w:hanging="360"/>
      </w:pPr>
      <w:rPr>
        <w:rFonts w:hint="default"/>
      </w:rPr>
    </w:lvl>
    <w:lvl w:ilvl="3">
      <w:start w:val="1"/>
      <w:numFmt w:val="lowerLetter"/>
      <w:lvlText w:val="%4."/>
      <w:lvlJc w:val="left"/>
      <w:pPr>
        <w:tabs>
          <w:tab w:val="num" w:pos="3240"/>
        </w:tabs>
        <w:ind w:left="3240" w:hanging="360"/>
      </w:pPr>
      <w:rPr>
        <w:rFonts w:hint="default"/>
      </w:rPr>
    </w:lvl>
    <w:lvl w:ilvl="4">
      <w:start w:val="1"/>
      <w:numFmt w:val="lowerLetter"/>
      <w:lvlText w:val="%5."/>
      <w:lvlJc w:val="left"/>
      <w:pPr>
        <w:tabs>
          <w:tab w:val="num" w:pos="3960"/>
        </w:tabs>
        <w:ind w:left="3960" w:hanging="360"/>
      </w:pPr>
      <w:rPr>
        <w:rFonts w:hint="default"/>
      </w:rPr>
    </w:lvl>
    <w:lvl w:ilvl="5">
      <w:start w:val="1"/>
      <w:numFmt w:val="lowerLetter"/>
      <w:lvlText w:val="%6."/>
      <w:lvlJc w:val="left"/>
      <w:pPr>
        <w:tabs>
          <w:tab w:val="num" w:pos="4680"/>
        </w:tabs>
        <w:ind w:left="4680" w:hanging="360"/>
      </w:pPr>
      <w:rPr>
        <w:rFonts w:hint="default"/>
      </w:rPr>
    </w:lvl>
    <w:lvl w:ilvl="6">
      <w:start w:val="1"/>
      <w:numFmt w:val="lowerLetter"/>
      <w:lvlText w:val="%7."/>
      <w:lvlJc w:val="left"/>
      <w:pPr>
        <w:tabs>
          <w:tab w:val="num" w:pos="5400"/>
        </w:tabs>
        <w:ind w:left="5400" w:hanging="360"/>
      </w:pPr>
      <w:rPr>
        <w:rFonts w:hint="default"/>
      </w:rPr>
    </w:lvl>
    <w:lvl w:ilvl="7">
      <w:start w:val="1"/>
      <w:numFmt w:val="lowerLetter"/>
      <w:lvlText w:val="%8."/>
      <w:lvlJc w:val="left"/>
      <w:pPr>
        <w:tabs>
          <w:tab w:val="num" w:pos="6120"/>
        </w:tabs>
        <w:ind w:left="6120" w:hanging="360"/>
      </w:pPr>
      <w:rPr>
        <w:rFonts w:hint="default"/>
      </w:rPr>
    </w:lvl>
    <w:lvl w:ilvl="8">
      <w:start w:val="1"/>
      <w:numFmt w:val="lowerLetter"/>
      <w:lvlText w:val="%9."/>
      <w:lvlJc w:val="left"/>
      <w:pPr>
        <w:tabs>
          <w:tab w:val="num" w:pos="6840"/>
        </w:tabs>
        <w:ind w:left="6840" w:hanging="360"/>
      </w:pPr>
      <w:rPr>
        <w:rFonts w:hint="default"/>
      </w:rPr>
    </w:lvl>
  </w:abstractNum>
  <w:abstractNum w:abstractNumId="24">
    <w:nsid w:val="3ACC5133"/>
    <w:multiLevelType w:val="multilevel"/>
    <w:tmpl w:val="EB92FE1E"/>
    <w:lvl w:ilvl="0">
      <w:start w:val="1"/>
      <w:numFmt w:val="lowerLetter"/>
      <w:lvlText w:val="%1."/>
      <w:lvlJc w:val="left"/>
      <w:pPr>
        <w:tabs>
          <w:tab w:val="num" w:pos="1080"/>
        </w:tabs>
        <w:ind w:left="1080" w:hanging="360"/>
      </w:pPr>
      <w:rPr>
        <w:b/>
      </w:rPr>
    </w:lvl>
    <w:lvl w:ilvl="1">
      <w:start w:val="1"/>
      <w:numFmt w:val="lowerRoman"/>
      <w:lvlText w:val="(%2)"/>
      <w:lvlJc w:val="left"/>
      <w:pPr>
        <w:tabs>
          <w:tab w:val="num" w:pos="1800"/>
        </w:tabs>
        <w:ind w:left="1800" w:hanging="360"/>
      </w:pPr>
      <w:rPr>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25">
    <w:nsid w:val="3E67291C"/>
    <w:multiLevelType w:val="hybridMultilevel"/>
    <w:tmpl w:val="A12E1200"/>
    <w:lvl w:ilvl="0" w:tplc="FAB6A2CE">
      <w:start w:val="1"/>
      <w:numFmt w:val="lowerRoman"/>
      <w:lvlText w:val="(%1)"/>
      <w:lvlJc w:val="left"/>
      <w:pPr>
        <w:ind w:left="720"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3FD458CC"/>
    <w:multiLevelType w:val="hybridMultilevel"/>
    <w:tmpl w:val="868AEC14"/>
    <w:lvl w:ilvl="0" w:tplc="7A3CB8EA">
      <w:start w:val="4"/>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0D02FC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nsid w:val="435E240D"/>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nsid w:val="470F5661"/>
    <w:multiLevelType w:val="hybridMultilevel"/>
    <w:tmpl w:val="1F9ADFBE"/>
    <w:lvl w:ilvl="0" w:tplc="852EDA00">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nsid w:val="48B76AD3"/>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nsid w:val="4A321D2A"/>
    <w:multiLevelType w:val="hybridMultilevel"/>
    <w:tmpl w:val="DBFA911C"/>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D0D226F"/>
    <w:multiLevelType w:val="hybridMultilevel"/>
    <w:tmpl w:val="7916DA42"/>
    <w:lvl w:ilvl="0" w:tplc="7F2E7914">
      <w:start w:val="1"/>
      <w:numFmt w:val="lowerRoman"/>
      <w:lvlText w:val="(%1)"/>
      <w:lvlJc w:val="left"/>
      <w:pPr>
        <w:ind w:left="720" w:hanging="360"/>
      </w:pPr>
      <w:rPr>
        <w:rFonts w:hint="default"/>
        <w:b/>
      </w:rPr>
    </w:lvl>
    <w:lvl w:ilvl="1" w:tplc="7F2E7914">
      <w:start w:val="1"/>
      <w:numFmt w:val="lowerRoman"/>
      <w:lvlText w:val="(%2)"/>
      <w:lvlJc w:val="left"/>
      <w:pPr>
        <w:ind w:left="1440" w:hanging="360"/>
      </w:pPr>
      <w:rPr>
        <w:rFonts w:hint="default"/>
        <w:b/>
      </w:rPr>
    </w:lvl>
    <w:lvl w:ilvl="2" w:tplc="7F2E7914">
      <w:start w:val="1"/>
      <w:numFmt w:val="lowerRoman"/>
      <w:lvlText w:val="(%3)"/>
      <w:lvlJc w:val="left"/>
      <w:pPr>
        <w:ind w:left="2160" w:hanging="180"/>
      </w:pPr>
      <w:rPr>
        <w:rFonts w:hint="default"/>
        <w:b/>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518E7ADE"/>
    <w:multiLevelType w:val="hybridMultilevel"/>
    <w:tmpl w:val="BF3AC3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2430C46"/>
    <w:multiLevelType w:val="hybridMultilevel"/>
    <w:tmpl w:val="FF4A4E0C"/>
    <w:lvl w:ilvl="0" w:tplc="094AAB4E">
      <w:start w:val="1"/>
      <w:numFmt w:val="lowerLetter"/>
      <w:lvlText w:val="%1."/>
      <w:lvlJc w:val="left"/>
      <w:pPr>
        <w:ind w:left="720" w:hanging="360"/>
      </w:pPr>
      <w:rPr>
        <w:rFonts w:hint="default"/>
        <w:b/>
      </w:rPr>
    </w:lvl>
    <w:lvl w:ilvl="1" w:tplc="094AAB4E">
      <w:start w:val="1"/>
      <w:numFmt w:val="lowerLetter"/>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536171E4"/>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nsid w:val="536D33FA"/>
    <w:multiLevelType w:val="hybridMultilevel"/>
    <w:tmpl w:val="247C20E6"/>
    <w:lvl w:ilvl="0" w:tplc="B810F1DA">
      <w:start w:val="1"/>
      <w:numFmt w:val="decimal"/>
      <w:lvlText w:val="%1)"/>
      <w:lvlJc w:val="left"/>
      <w:pPr>
        <w:ind w:left="1800" w:hanging="360"/>
      </w:pPr>
      <w:rPr>
        <w:rFonts w:hint="default"/>
        <w:b/>
        <w:bCs/>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7">
    <w:nsid w:val="54C43D2E"/>
    <w:multiLevelType w:val="hybridMultilevel"/>
    <w:tmpl w:val="7226AFFA"/>
    <w:lvl w:ilvl="0" w:tplc="751C4F70">
      <w:start w:val="1"/>
      <w:numFmt w:val="lowerRoman"/>
      <w:lvlText w:val="(%1)"/>
      <w:lvlJc w:val="left"/>
      <w:pPr>
        <w:ind w:left="720"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58F1595E"/>
    <w:multiLevelType w:val="hybridMultilevel"/>
    <w:tmpl w:val="4C223C4E"/>
    <w:lvl w:ilvl="0" w:tplc="DB165A3E">
      <w:start w:val="1"/>
      <w:numFmt w:val="lowerRoman"/>
      <w:lvlText w:val="(%1)"/>
      <w:lvlJc w:val="left"/>
      <w:pPr>
        <w:ind w:left="2520" w:hanging="360"/>
      </w:pPr>
      <w:rPr>
        <w:rFonts w:ascii="Arial" w:eastAsia="Times New Roman" w:hAnsi="Arial" w:cs="Arial"/>
        <w:b/>
        <w:i w:val="0"/>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9">
    <w:nsid w:val="5AE66DC7"/>
    <w:multiLevelType w:val="hybridMultilevel"/>
    <w:tmpl w:val="C8E8E5AC"/>
    <w:lvl w:ilvl="0" w:tplc="BAE0A156">
      <w:start w:val="1"/>
      <w:numFmt w:val="lowerRoman"/>
      <w:lvlText w:val="(%1)"/>
      <w:lvlJc w:val="left"/>
      <w:pPr>
        <w:ind w:left="1353"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5CDA540F"/>
    <w:multiLevelType w:val="hybridMultilevel"/>
    <w:tmpl w:val="7F24113C"/>
    <w:lvl w:ilvl="0" w:tplc="86ACF84C">
      <w:start w:val="1"/>
      <w:numFmt w:val="lowerLetter"/>
      <w:lvlText w:val="%1."/>
      <w:lvlJc w:val="left"/>
      <w:pPr>
        <w:ind w:left="1080" w:hanging="72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5EFA70F0"/>
    <w:multiLevelType w:val="hybridMultilevel"/>
    <w:tmpl w:val="C97C12E2"/>
    <w:lvl w:ilvl="0" w:tplc="E1C26672">
      <w:start w:val="6"/>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5FB5676D"/>
    <w:multiLevelType w:val="hybridMultilevel"/>
    <w:tmpl w:val="F8AECD9E"/>
    <w:lvl w:ilvl="0" w:tplc="5C02205C">
      <w:start w:val="1"/>
      <w:numFmt w:val="lowerRoman"/>
      <w:lvlText w:val="(%1)"/>
      <w:lvlJc w:val="left"/>
      <w:pPr>
        <w:ind w:left="720" w:hanging="360"/>
      </w:pPr>
      <w:rPr>
        <w:rFonts w:ascii="Arial" w:eastAsia="Times New Roman" w:hAnsi="Arial" w:cs="Arial" w:hint="default"/>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5FF916B2"/>
    <w:multiLevelType w:val="hybridMultilevel"/>
    <w:tmpl w:val="C9147C52"/>
    <w:lvl w:ilvl="0" w:tplc="B810F1DA">
      <w:start w:val="1"/>
      <w:numFmt w:val="decimal"/>
      <w:lvlText w:val="%1)"/>
      <w:lvlJc w:val="left"/>
      <w:pPr>
        <w:ind w:left="1800" w:hanging="360"/>
      </w:pPr>
      <w:rPr>
        <w:rFonts w:hint="default"/>
        <w:b/>
        <w:bCs/>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4">
    <w:nsid w:val="60237728"/>
    <w:multiLevelType w:val="hybridMultilevel"/>
    <w:tmpl w:val="A594C8F0"/>
    <w:lvl w:ilvl="0" w:tplc="DB165A3E">
      <w:start w:val="1"/>
      <w:numFmt w:val="lowerRoman"/>
      <w:lvlText w:val="(%1)"/>
      <w:lvlJc w:val="left"/>
      <w:pPr>
        <w:ind w:left="720" w:hanging="360"/>
      </w:pPr>
      <w:rPr>
        <w:rFonts w:ascii="Arial" w:eastAsia="Times New Roman" w:hAnsi="Arial" w:cs="Arial"/>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620A5792"/>
    <w:multiLevelType w:val="hybridMultilevel"/>
    <w:tmpl w:val="6622B1FC"/>
    <w:lvl w:ilvl="0" w:tplc="5A06119A">
      <w:start w:val="6"/>
      <w:numFmt w:val="lowerLetter"/>
      <w:lvlText w:val="%1."/>
      <w:lvlJc w:val="left"/>
      <w:pPr>
        <w:ind w:left="108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
    <w:nsid w:val="62925642"/>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nsid w:val="62B517B2"/>
    <w:multiLevelType w:val="hybridMultilevel"/>
    <w:tmpl w:val="57A4BBB2"/>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62C7422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nsid w:val="62DD074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nsid w:val="63A03406"/>
    <w:multiLevelType w:val="hybridMultilevel"/>
    <w:tmpl w:val="2B6658CA"/>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63A32B27"/>
    <w:multiLevelType w:val="hybridMultilevel"/>
    <w:tmpl w:val="B8A4DF76"/>
    <w:lvl w:ilvl="0" w:tplc="E7822CF2">
      <w:start w:val="1"/>
      <w:numFmt w:val="lowerLetter"/>
      <w:lvlText w:val="%1."/>
      <w:lvlJc w:val="left"/>
      <w:pPr>
        <w:ind w:left="720" w:hanging="360"/>
      </w:pPr>
      <w:rPr>
        <w:b/>
        <w:bCs/>
      </w:rPr>
    </w:lvl>
    <w:lvl w:ilvl="1" w:tplc="6A220F3E">
      <w:start w:val="1"/>
      <w:numFmt w:val="lowerRoman"/>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655A727A"/>
    <w:multiLevelType w:val="hybridMultilevel"/>
    <w:tmpl w:val="29E21C7C"/>
    <w:lvl w:ilvl="0" w:tplc="6276BAA4">
      <w:start w:val="10"/>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3">
    <w:nsid w:val="68944890"/>
    <w:multiLevelType w:val="hybridMultilevel"/>
    <w:tmpl w:val="15105A30"/>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4">
    <w:nsid w:val="6F875900"/>
    <w:multiLevelType w:val="hybridMultilevel"/>
    <w:tmpl w:val="FAD6838E"/>
    <w:lvl w:ilvl="0" w:tplc="7C20580E">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5">
    <w:nsid w:val="70386B87"/>
    <w:multiLevelType w:val="hybridMultilevel"/>
    <w:tmpl w:val="76D8DB92"/>
    <w:lvl w:ilvl="0" w:tplc="ED5CA906">
      <w:start w:val="1"/>
      <w:numFmt w:val="lowerRoman"/>
      <w:lvlText w:val="(%1)"/>
      <w:lvlJc w:val="left"/>
      <w:pPr>
        <w:ind w:left="1353"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70C2178F"/>
    <w:multiLevelType w:val="hybridMultilevel"/>
    <w:tmpl w:val="50AE7B8E"/>
    <w:lvl w:ilvl="0" w:tplc="A876483C">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70E553D2"/>
    <w:multiLevelType w:val="hybridMultilevel"/>
    <w:tmpl w:val="4A02C27E"/>
    <w:lvl w:ilvl="0" w:tplc="F38E2AEC">
      <w:start w:val="4"/>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8">
    <w:nsid w:val="76254684"/>
    <w:multiLevelType w:val="hybridMultilevel"/>
    <w:tmpl w:val="E620E0E2"/>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79F50D4F"/>
    <w:multiLevelType w:val="hybridMultilevel"/>
    <w:tmpl w:val="62920ABE"/>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7A042F38"/>
    <w:multiLevelType w:val="hybridMultilevel"/>
    <w:tmpl w:val="71925126"/>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7F681615"/>
    <w:multiLevelType w:val="hybridMultilevel"/>
    <w:tmpl w:val="A8B0F4EA"/>
    <w:lvl w:ilvl="0" w:tplc="DB165A3E">
      <w:start w:val="1"/>
      <w:numFmt w:val="lowerRoman"/>
      <w:lvlText w:val="(%1)"/>
      <w:lvlJc w:val="left"/>
      <w:pPr>
        <w:ind w:left="2160" w:hanging="360"/>
      </w:pPr>
      <w:rPr>
        <w:rFonts w:ascii="Arial" w:eastAsia="Times New Roman" w:hAnsi="Arial" w:cs="Arial"/>
        <w:b/>
        <w:i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8"/>
  </w:num>
  <w:num w:numId="2">
    <w:abstractNumId w:val="44"/>
  </w:num>
  <w:num w:numId="3">
    <w:abstractNumId w:val="60"/>
  </w:num>
  <w:num w:numId="4">
    <w:abstractNumId w:val="4"/>
  </w:num>
  <w:num w:numId="5">
    <w:abstractNumId w:val="58"/>
  </w:num>
  <w:num w:numId="6">
    <w:abstractNumId w:val="47"/>
  </w:num>
  <w:num w:numId="7">
    <w:abstractNumId w:val="51"/>
  </w:num>
  <w:num w:numId="8">
    <w:abstractNumId w:val="43"/>
  </w:num>
  <w:num w:numId="9">
    <w:abstractNumId w:val="33"/>
  </w:num>
  <w:num w:numId="10">
    <w:abstractNumId w:val="20"/>
  </w:num>
  <w:num w:numId="11">
    <w:abstractNumId w:val="21"/>
  </w:num>
  <w:num w:numId="12">
    <w:abstractNumId w:val="31"/>
  </w:num>
  <w:num w:numId="13">
    <w:abstractNumId w:val="19"/>
  </w:num>
  <w:num w:numId="14">
    <w:abstractNumId w:val="59"/>
  </w:num>
  <w:num w:numId="15">
    <w:abstractNumId w:val="34"/>
  </w:num>
  <w:num w:numId="16">
    <w:abstractNumId w:val="5"/>
  </w:num>
  <w:num w:numId="17">
    <w:abstractNumId w:val="14"/>
  </w:num>
  <w:num w:numId="18">
    <w:abstractNumId w:val="2"/>
  </w:num>
  <w:num w:numId="19">
    <w:abstractNumId w:val="32"/>
  </w:num>
  <w:num w:numId="20">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6"/>
  </w:num>
  <w:num w:numId="22">
    <w:abstractNumId w:val="56"/>
  </w:num>
  <w:num w:numId="23">
    <w:abstractNumId w:val="0"/>
  </w:num>
  <w:num w:numId="24">
    <w:abstractNumId w:val="53"/>
  </w:num>
  <w:num w:numId="25">
    <w:abstractNumId w:val="15"/>
  </w:num>
  <w:num w:numId="26">
    <w:abstractNumId w:val="61"/>
  </w:num>
  <w:num w:numId="27">
    <w:abstractNumId w:val="38"/>
  </w:num>
  <w:num w:numId="28">
    <w:abstractNumId w:val="45"/>
  </w:num>
  <w:num w:numId="29">
    <w:abstractNumId w:val="41"/>
  </w:num>
  <w:num w:numId="30">
    <w:abstractNumId w:val="12"/>
  </w:num>
  <w:num w:numId="31">
    <w:abstractNumId w:val="42"/>
  </w:num>
  <w:num w:numId="32">
    <w:abstractNumId w:val="11"/>
  </w:num>
  <w:num w:numId="33">
    <w:abstractNumId w:val="40"/>
  </w:num>
  <w:num w:numId="34">
    <w:abstractNumId w:val="23"/>
  </w:num>
  <w:num w:numId="35">
    <w:abstractNumId w:val="16"/>
  </w:num>
  <w:num w:numId="36">
    <w:abstractNumId w:val="26"/>
  </w:num>
  <w:num w:numId="37">
    <w:abstractNumId w:val="28"/>
  </w:num>
  <w:num w:numId="38">
    <w:abstractNumId w:val="17"/>
  </w:num>
  <w:num w:numId="39">
    <w:abstractNumId w:val="48"/>
  </w:num>
  <w:num w:numId="40">
    <w:abstractNumId w:val="30"/>
  </w:num>
  <w:num w:numId="41">
    <w:abstractNumId w:val="7"/>
  </w:num>
  <w:num w:numId="42">
    <w:abstractNumId w:val="49"/>
  </w:num>
  <w:num w:numId="43">
    <w:abstractNumId w:val="46"/>
  </w:num>
  <w:num w:numId="44">
    <w:abstractNumId w:val="35"/>
  </w:num>
  <w:num w:numId="45">
    <w:abstractNumId w:val="55"/>
  </w:num>
  <w:num w:numId="46">
    <w:abstractNumId w:val="1"/>
  </w:num>
  <w:num w:numId="47">
    <w:abstractNumId w:val="3"/>
  </w:num>
  <w:num w:numId="48">
    <w:abstractNumId w:val="27"/>
  </w:num>
  <w:num w:numId="49">
    <w:abstractNumId w:val="50"/>
  </w:num>
  <w:num w:numId="50">
    <w:abstractNumId w:val="13"/>
  </w:num>
  <w:num w:numId="51">
    <w:abstractNumId w:val="6"/>
  </w:num>
  <w:num w:numId="52">
    <w:abstractNumId w:val="9"/>
  </w:num>
  <w:num w:numId="53">
    <w:abstractNumId w:val="54"/>
  </w:num>
  <w:num w:numId="54">
    <w:abstractNumId w:val="52"/>
  </w:num>
  <w:num w:numId="55">
    <w:abstractNumId w:val="29"/>
  </w:num>
  <w:num w:numId="56">
    <w:abstractNumId w:val="25"/>
  </w:num>
  <w:num w:numId="57">
    <w:abstractNumId w:val="22"/>
  </w:num>
  <w:num w:numId="58">
    <w:abstractNumId w:val="39"/>
  </w:num>
  <w:num w:numId="59">
    <w:abstractNumId w:val="10"/>
  </w:num>
  <w:num w:numId="60">
    <w:abstractNumId w:val="57"/>
  </w:num>
  <w:num w:numId="61">
    <w:abstractNumId w:val="18"/>
  </w:num>
  <w:num w:numId="62">
    <w:abstractNumId w:val="37"/>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hideSpellingErrors/>
  <w:hideGrammaticalErrors/>
  <w:proofState w:spelling="clean" w:grammar="clean"/>
  <w:defaultTabStop w:val="720"/>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4E8C"/>
    <w:rsid w:val="000079F0"/>
    <w:rsid w:val="00016D09"/>
    <w:rsid w:val="000213B6"/>
    <w:rsid w:val="000619EF"/>
    <w:rsid w:val="00063486"/>
    <w:rsid w:val="0006594A"/>
    <w:rsid w:val="00083830"/>
    <w:rsid w:val="00087210"/>
    <w:rsid w:val="000A47AA"/>
    <w:rsid w:val="000B0BEF"/>
    <w:rsid w:val="000B527C"/>
    <w:rsid w:val="000E05C7"/>
    <w:rsid w:val="00110645"/>
    <w:rsid w:val="00135BAF"/>
    <w:rsid w:val="00165BAD"/>
    <w:rsid w:val="00185D2B"/>
    <w:rsid w:val="001A0876"/>
    <w:rsid w:val="001A4FAC"/>
    <w:rsid w:val="00205691"/>
    <w:rsid w:val="002237A3"/>
    <w:rsid w:val="0024259A"/>
    <w:rsid w:val="00255419"/>
    <w:rsid w:val="00276EF2"/>
    <w:rsid w:val="002B3F28"/>
    <w:rsid w:val="002C4E29"/>
    <w:rsid w:val="002C66DE"/>
    <w:rsid w:val="002E6CB3"/>
    <w:rsid w:val="002E7344"/>
    <w:rsid w:val="002F4512"/>
    <w:rsid w:val="0030478A"/>
    <w:rsid w:val="003060AF"/>
    <w:rsid w:val="003170C1"/>
    <w:rsid w:val="0033665A"/>
    <w:rsid w:val="00337803"/>
    <w:rsid w:val="00345612"/>
    <w:rsid w:val="00357856"/>
    <w:rsid w:val="00362125"/>
    <w:rsid w:val="00364445"/>
    <w:rsid w:val="00374E8C"/>
    <w:rsid w:val="0038410A"/>
    <w:rsid w:val="003B7EAE"/>
    <w:rsid w:val="003D11D6"/>
    <w:rsid w:val="00405F23"/>
    <w:rsid w:val="00424BA3"/>
    <w:rsid w:val="00452D4F"/>
    <w:rsid w:val="00481CDA"/>
    <w:rsid w:val="004D42A6"/>
    <w:rsid w:val="004D4D80"/>
    <w:rsid w:val="004F54E7"/>
    <w:rsid w:val="004F78AC"/>
    <w:rsid w:val="004F7A94"/>
    <w:rsid w:val="005014D2"/>
    <w:rsid w:val="00512626"/>
    <w:rsid w:val="00516C18"/>
    <w:rsid w:val="005300EA"/>
    <w:rsid w:val="00541E1A"/>
    <w:rsid w:val="00543533"/>
    <w:rsid w:val="0054388F"/>
    <w:rsid w:val="005634F2"/>
    <w:rsid w:val="005A0CAB"/>
    <w:rsid w:val="005A7A05"/>
    <w:rsid w:val="005E272E"/>
    <w:rsid w:val="005F12E7"/>
    <w:rsid w:val="005F7A2F"/>
    <w:rsid w:val="005F7E31"/>
    <w:rsid w:val="00623407"/>
    <w:rsid w:val="00640CCA"/>
    <w:rsid w:val="006460FE"/>
    <w:rsid w:val="00663F37"/>
    <w:rsid w:val="006A05B4"/>
    <w:rsid w:val="006B0AED"/>
    <w:rsid w:val="006B6D37"/>
    <w:rsid w:val="006F5AA3"/>
    <w:rsid w:val="00711D5F"/>
    <w:rsid w:val="00725834"/>
    <w:rsid w:val="0073165C"/>
    <w:rsid w:val="0076317F"/>
    <w:rsid w:val="007A29DD"/>
    <w:rsid w:val="007A2CED"/>
    <w:rsid w:val="007C458C"/>
    <w:rsid w:val="007C664E"/>
    <w:rsid w:val="007D14D9"/>
    <w:rsid w:val="007F3461"/>
    <w:rsid w:val="00814ED5"/>
    <w:rsid w:val="00835503"/>
    <w:rsid w:val="0084352C"/>
    <w:rsid w:val="0084744B"/>
    <w:rsid w:val="00856B50"/>
    <w:rsid w:val="00862614"/>
    <w:rsid w:val="00863388"/>
    <w:rsid w:val="008704CB"/>
    <w:rsid w:val="0087286D"/>
    <w:rsid w:val="00885A8A"/>
    <w:rsid w:val="008E51DD"/>
    <w:rsid w:val="00911B0D"/>
    <w:rsid w:val="00917716"/>
    <w:rsid w:val="00922639"/>
    <w:rsid w:val="00924DE4"/>
    <w:rsid w:val="0093018B"/>
    <w:rsid w:val="00930618"/>
    <w:rsid w:val="0096128C"/>
    <w:rsid w:val="009640B9"/>
    <w:rsid w:val="009649F1"/>
    <w:rsid w:val="00967E5E"/>
    <w:rsid w:val="0097668A"/>
    <w:rsid w:val="0099473C"/>
    <w:rsid w:val="009954EF"/>
    <w:rsid w:val="009A4D76"/>
    <w:rsid w:val="009B3B96"/>
    <w:rsid w:val="009B4437"/>
    <w:rsid w:val="009B4589"/>
    <w:rsid w:val="009B6330"/>
    <w:rsid w:val="009D3977"/>
    <w:rsid w:val="00A10C25"/>
    <w:rsid w:val="00A257D7"/>
    <w:rsid w:val="00A25F2E"/>
    <w:rsid w:val="00A47B92"/>
    <w:rsid w:val="00A52B7A"/>
    <w:rsid w:val="00A61A19"/>
    <w:rsid w:val="00A87315"/>
    <w:rsid w:val="00AA6021"/>
    <w:rsid w:val="00AB24AC"/>
    <w:rsid w:val="00AC1CDD"/>
    <w:rsid w:val="00AE3058"/>
    <w:rsid w:val="00B06A64"/>
    <w:rsid w:val="00B10B6C"/>
    <w:rsid w:val="00B1406A"/>
    <w:rsid w:val="00B37691"/>
    <w:rsid w:val="00B4184B"/>
    <w:rsid w:val="00B471C1"/>
    <w:rsid w:val="00B74597"/>
    <w:rsid w:val="00BA0E47"/>
    <w:rsid w:val="00BC2241"/>
    <w:rsid w:val="00BC390A"/>
    <w:rsid w:val="00BC7941"/>
    <w:rsid w:val="00BE678E"/>
    <w:rsid w:val="00BE7FE2"/>
    <w:rsid w:val="00BF349A"/>
    <w:rsid w:val="00C51440"/>
    <w:rsid w:val="00C51F30"/>
    <w:rsid w:val="00C53E2B"/>
    <w:rsid w:val="00C7130E"/>
    <w:rsid w:val="00C821E0"/>
    <w:rsid w:val="00C84944"/>
    <w:rsid w:val="00C85307"/>
    <w:rsid w:val="00C92A69"/>
    <w:rsid w:val="00C9572C"/>
    <w:rsid w:val="00CF1902"/>
    <w:rsid w:val="00CF39E0"/>
    <w:rsid w:val="00D04638"/>
    <w:rsid w:val="00D2067F"/>
    <w:rsid w:val="00D23E10"/>
    <w:rsid w:val="00D520FD"/>
    <w:rsid w:val="00D90310"/>
    <w:rsid w:val="00D92D70"/>
    <w:rsid w:val="00DA4FBA"/>
    <w:rsid w:val="00DA6865"/>
    <w:rsid w:val="00DB1938"/>
    <w:rsid w:val="00DE3765"/>
    <w:rsid w:val="00DF01DB"/>
    <w:rsid w:val="00E040B9"/>
    <w:rsid w:val="00E20BB0"/>
    <w:rsid w:val="00E2102C"/>
    <w:rsid w:val="00E2350D"/>
    <w:rsid w:val="00E27F2F"/>
    <w:rsid w:val="00E3259F"/>
    <w:rsid w:val="00E34B6E"/>
    <w:rsid w:val="00E54ED5"/>
    <w:rsid w:val="00E55622"/>
    <w:rsid w:val="00E56923"/>
    <w:rsid w:val="00E57136"/>
    <w:rsid w:val="00E602F7"/>
    <w:rsid w:val="00E622FC"/>
    <w:rsid w:val="00E80EA5"/>
    <w:rsid w:val="00E84898"/>
    <w:rsid w:val="00E913CE"/>
    <w:rsid w:val="00E92CC0"/>
    <w:rsid w:val="00EC64FC"/>
    <w:rsid w:val="00F004FC"/>
    <w:rsid w:val="00F006DA"/>
    <w:rsid w:val="00F02B81"/>
    <w:rsid w:val="00F16E8C"/>
    <w:rsid w:val="00F17269"/>
    <w:rsid w:val="00F25AC4"/>
    <w:rsid w:val="00F3569F"/>
    <w:rsid w:val="00F50B35"/>
    <w:rsid w:val="00F66AE1"/>
    <w:rsid w:val="00F8197F"/>
    <w:rsid w:val="00F92B25"/>
    <w:rsid w:val="00FC1DC7"/>
    <w:rsid w:val="00FD21F4"/>
    <w:rsid w:val="00FD2256"/>
    <w:rsid w:val="00FD455A"/>
    <w:rsid w:val="00FD502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14:docId w14:val="341D81FF"/>
  <w:documentProtection w:edit="forms" w:enforcement="true" w:cryptProviderType="rsaFull" w:cryptAlgorithmClass="hash" w:cryptAlgorithmType="typeAny" w:cryptAlgorithmSid="4" w:cryptSpinCount="50000" w:hash="Cj879rulafNn7rzh4/7ZQNuaySY=" w:salt="OH/4Er6YRsigmlSgTYHCY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cs-CZ" w:eastAsia="cs-CZ" w:bidi="cs-CZ"/>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34"/>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255419"/>
    <w:rPr>
      <w:rFonts w:ascii="Arial" w:eastAsia="MS Mincho" w:hAnsi="Arial" w:cs="Arial"/>
      <w:color w:val="000000"/>
      <w:sz w:val="20"/>
      <w:szCs w:val="20"/>
    </w:rPr>
  </w:style>
  <w:style w:type="character" w:customStyle="1" w:styleId="LogoportMarkup">
    <w:name w:val="LogoportMarkup"/>
    <w:basedOn w:val="DefaultParagraphFont"/>
    <w:rsid w:val="00FC1DC7"/>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FC1DC7"/>
    <w:rPr>
      <w:rFonts w:ascii="Courier New" w:hAnsi="Courier New" w:cs="Courier New"/>
      <w:b w:val="0"/>
      <w:i w:val="0"/>
      <w:color w:val="808080"/>
      <w:sz w:val="18"/>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cs-CZ" w:eastAsia="cs-CZ" w:bidi="cs-CZ"/>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34"/>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255419"/>
    <w:rPr>
      <w:rFonts w:ascii="Arial" w:eastAsia="MS Mincho" w:hAnsi="Arial" w:cs="Arial"/>
      <w:color w:val="000000"/>
      <w:sz w:val="20"/>
      <w:szCs w:val="20"/>
    </w:rPr>
  </w:style>
  <w:style w:type="character" w:customStyle="1" w:styleId="LogoportMarkup">
    <w:name w:val="LogoportMarkup"/>
    <w:basedOn w:val="DefaultParagraphFont"/>
    <w:rsid w:val="00FC1DC7"/>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FC1DC7"/>
    <w:rPr>
      <w:rFonts w:ascii="Courier New" w:hAnsi="Courier New" w:cs="Courier New"/>
      <w:b w:val="0"/>
      <w:i w:val="0"/>
      <w:color w:val="808080"/>
      <w:sz w:val="1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http://www.microsoft.com/japan/licensing/product.mspx"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5C52D865D0CB4498EEC55A294A1530F" ma:contentTypeVersion="12" ma:contentTypeDescription="Create a new document." ma:contentTypeScope="" ma:versionID="d5ee21ff0920ca6788ca0b60ae3711b2">
  <xsd:schema xmlns:xsd="http://www.w3.org/2001/XMLSchema" xmlns:xs="http://www.w3.org/2001/XMLSchema" xmlns:p="http://schemas.microsoft.com/office/2006/metadata/properties" xmlns:ns2="230e9df3-be65-4c73-a93b-d1236ebd677e" xmlns:ns3="cb40a819-c2c9-4d15-af53-9c1dd3c293b5" xmlns:ns4="c4794c23-d227-4666-a8d0-747ccd3f81a3" targetNamespace="http://schemas.microsoft.com/office/2006/metadata/properties" ma:root="true" ma:fieldsID="45390b6eb0b9cb8a9d836fc466698aa9" ns2:_="" ns3:_="" ns4:_="">
    <xsd:import namespace="230e9df3-be65-4c73-a93b-d1236ebd677e"/>
    <xsd:import namespace="cb40a819-c2c9-4d15-af53-9c1dd3c293b5"/>
    <xsd:import namespace="c4794c23-d227-4666-a8d0-747ccd3f81a3"/>
    <xsd:element name="properties">
      <xsd:complexType>
        <xsd:sequence>
          <xsd:element name="documentManagement">
            <xsd:complexType>
              <xsd:all>
                <xsd:element ref="ns2:l46dced6587843b1901ea2be625ffc24" minOccurs="0"/>
                <xsd:element ref="ns2:TaxCatchAll" minOccurs="0"/>
                <xsd:element ref="ns2:pf408e84c90b463c88d98a4ca8fa4a76" minOccurs="0"/>
                <xsd:element ref="ns2:g1de90bf09944605b5395c5ca240cb6c" minOccurs="0"/>
                <xsd:element ref="ns3: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l46dced6587843b1901ea2be625ffc24" ma:index="3" nillable="true" ma:taxonomy="true" ma:internalName="l46dced6587843b1901ea2be625ffc24" ma:taxonomyFieldName="LCA_x0020_Fiscal_x0020_Year" ma:displayName="LCA Fiscal Year" ma:default="17;#Fiscal Year 2016|3a14a61a-c35e-44de-8ad5-95b6c87d55bf" ma:fieldId="{546dced6-5878-43b1-901e-a2be625ffc24}" ma:sspId="e385fb40-52d4-4fae-9c5b-3e8ff8a5878e" ma:termSetId="1ff17673-2e33-487a-8972-141f162c1e69" ma:anchorId="a9740f40-517f-4b4b-8cda-c688f2faebb0" ma:open="false" ma:isKeyword="false">
      <xsd:complexType>
        <xsd:sequence>
          <xsd:element ref="pc:Terms" minOccurs="0" maxOccurs="1"/>
        </xsd:sequence>
      </xsd:complexType>
    </xsd:element>
    <xsd:element name="TaxCatchAll" ma:index="4" nillable="true" ma:displayName="Taxonomy Catch All Column" ma:description="" ma:hidden="true" ma:list="{dbc7eb37-e4d9-4000-abdf-c1582428097b}" ma:internalName="TaxCatchAll" ma:showField="CatchAllData" ma:web="c4794c23-d227-4666-a8d0-747ccd3f81a3">
      <xsd:complexType>
        <xsd:complexContent>
          <xsd:extension base="dms:MultiChoiceLookup">
            <xsd:sequence>
              <xsd:element name="Value" type="dms:Lookup" maxOccurs="unbounded" minOccurs="0" nillable="true"/>
            </xsd:sequence>
          </xsd:extension>
        </xsd:complexContent>
      </xsd:complexType>
    </xsd:element>
    <xsd:element name="pf408e84c90b463c88d98a4ca8fa4a76" ma:index="6" nillable="true" ma:taxonomy="true" ma:internalName="pf408e84c90b463c88d98a4ca8fa4a76" ma:taxonomyFieldName="lcapracticegroup" ma:displayName="LCA Practice Group" ma:readOnly="false" ma:default="12;#Worldwide Sales Group (LCA)|1d16be35-564c-4ad3-8159-4e0ae4cdba01" ma:fieldId="{9f408e84-c90b-463c-88d9-8a4ca8fa4a76}" ma:sspId="e385fb40-52d4-4fae-9c5b-3e8ff8a5878e" ma:termSetId="dad97345-7d30-4e98-8710-86d8b6a8f016" ma:anchorId="00000000-0000-0000-0000-000000000000" ma:open="false" ma:isKeyword="false">
      <xsd:complexType>
        <xsd:sequence>
          <xsd:element ref="pc:Terms" minOccurs="0" maxOccurs="1"/>
        </xsd:sequence>
      </xsd:complexType>
    </xsd:element>
    <xsd:element name="g1de90bf09944605b5395c5ca240cb6c" ma:index="8" nillable="true" ma:taxonomy="true" ma:internalName="g1de90bf09944605b5395c5ca240cb6c" ma:taxonomyFieldName="lcaregion" ma:displayName="LCA Region" ma:readOnly="false" ma:default="9;#United States Area|ea9d7a8d-1619-469c-b0a4-ef1cd3c07355" ma:fieldId="{01de90bf-0994-4605-b539-5c5ca240cb6c}" ma:sspId="e385fb40-52d4-4fae-9c5b-3e8ff8a5878e" ma:termSetId="0783b91d-a0ba-4884-b8b9-b67dfb338116"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b40a819-c2c9-4d15-af53-9c1dd3c293b5" elementFormDefault="qualified">
    <xsd:import namespace="http://schemas.microsoft.com/office/2006/documentManagement/types"/>
    <xsd:import namespace="http://schemas.microsoft.com/office/infopath/2007/PartnerControls"/>
    <xsd:element name="SharedWithUsers" ma:index="15"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4794c23-d227-4666-a8d0-747ccd3f81a3" elementFormDefault="qualified">
    <xsd:import namespace="http://schemas.microsoft.com/office/2006/documentManagement/types"/>
    <xsd:import namespace="http://schemas.microsoft.com/office/infopath/2007/PartnerControls"/>
    <xsd:element name="SharedWithDetails" ma:index="16"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f408e84c90b463c88d98a4ca8fa4a76 xmlns="230e9df3-be65-4c73-a93b-d1236ebd677e">
      <Terms xmlns="http://schemas.microsoft.com/office/infopath/2007/PartnerControls">
        <TermInfo xmlns="http://schemas.microsoft.com/office/infopath/2007/PartnerControls">
          <TermName xmlns="http://schemas.microsoft.com/office/infopath/2007/PartnerControls">Worldwide Sales Group (LCA)</TermName>
          <TermId xmlns="http://schemas.microsoft.com/office/infopath/2007/PartnerControls">1d16be35-564c-4ad3-8159-4e0ae4cdba01</TermId>
        </TermInfo>
      </Terms>
    </pf408e84c90b463c88d98a4ca8fa4a76>
    <l46dced6587843b1901ea2be625ffc24 xmlns="230e9df3-be65-4c73-a93b-d1236ebd677e">
      <Terms xmlns="http://schemas.microsoft.com/office/infopath/2007/PartnerControls">
        <TermInfo xmlns="http://schemas.microsoft.com/office/infopath/2007/PartnerControls">
          <TermName xmlns="http://schemas.microsoft.com/office/infopath/2007/PartnerControls">Fiscal Year 2016</TermName>
          <TermId xmlns="http://schemas.microsoft.com/office/infopath/2007/PartnerControls">3a14a61a-c35e-44de-8ad5-95b6c87d55bf</TermId>
        </TermInfo>
      </Terms>
    </l46dced6587843b1901ea2be625ffc24>
    <TaxCatchAll xmlns="230e9df3-be65-4c73-a93b-d1236ebd677e">
      <Value>12</Value>
      <Value>17</Value>
      <Value>9</Value>
    </TaxCatchAll>
    <g1de90bf09944605b5395c5ca240cb6c xmlns="230e9df3-be65-4c73-a93b-d1236ebd677e">
      <Terms xmlns="http://schemas.microsoft.com/office/infopath/2007/PartnerControls">
        <TermInfo xmlns="http://schemas.microsoft.com/office/infopath/2007/PartnerControls">
          <TermName xmlns="http://schemas.microsoft.com/office/infopath/2007/PartnerControls">United States Area</TermName>
          <TermId xmlns="http://schemas.microsoft.com/office/infopath/2007/PartnerControls">ea9d7a8d-1619-469c-b0a4-ef1cd3c07355</TermId>
        </TermInfo>
      </Terms>
    </g1de90bf09944605b5395c5ca240cb6c>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285E29-813C-4AFC-B318-AF96DF83A1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0e9df3-be65-4c73-a93b-d1236ebd677e"/>
    <ds:schemaRef ds:uri="cb40a819-c2c9-4d15-af53-9c1dd3c293b5"/>
    <ds:schemaRef ds:uri="c4794c23-d227-4666-a8d0-747ccd3f81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4067813-E4BE-4B6B-886F-E5C175FF6EAD}">
  <ds:schemaRefs>
    <ds:schemaRef ds:uri="http://schemas.microsoft.com/office/2006/metadata/properties"/>
    <ds:schemaRef ds:uri="http://schemas.microsoft.com/office/infopath/2007/PartnerControls"/>
    <ds:schemaRef ds:uri="230e9df3-be65-4c73-a93b-d1236ebd677e"/>
  </ds:schemaRefs>
</ds:datastoreItem>
</file>

<file path=customXml/itemProps3.xml><?xml version="1.0" encoding="utf-8"?>
<ds:datastoreItem xmlns:ds="http://schemas.openxmlformats.org/officeDocument/2006/customXml" ds:itemID="{6B93B570-C109-4957-A961-42828F82ED62}">
  <ds:schemaRefs>
    <ds:schemaRef ds:uri="http://schemas.microsoft.com/sharepoint/v3/contenttype/forms"/>
  </ds:schemaRefs>
</ds:datastoreItem>
</file>

<file path=customXml/itemProps4.xml><?xml version="1.0" encoding="utf-8"?>
<ds:datastoreItem xmlns:ds="http://schemas.openxmlformats.org/officeDocument/2006/customXml" ds:itemID="{037541BD-F7A6-4F0D-8AFD-93779FBB86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4802</Words>
  <Characters>27375</Characters>
  <Application>Microsoft Office Word</Application>
  <DocSecurity>0</DocSecurity>
  <Lines>228</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32113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2016-04-22T18:00:00Z</dcterms:created>
  <dcterms:modified xsi:type="dcterms:W3CDTF">2016-05-05T20:42:00Z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0x01010075C52D865D0CB4498EEC55A294A1530F</vt:lpwstr>
  </property>
  <property fmtid="{D5CDD505-2E9C-101B-9397-08002B2CF9AE}" pid="3" name="LCA Fiscal Year">
    <vt:lpwstr>17;#Fiscal Year 2016|3a14a61a-c35e-44de-8ad5-95b6c87d55bf</vt:lpwstr>
  </property>
  <property fmtid="{D5CDD505-2E9C-101B-9397-08002B2CF9AE}" pid="4" name="lcaregion">
    <vt:lpwstr>9;#United States Area|ea9d7a8d-1619-469c-b0a4-ef1cd3c07355</vt:lpwstr>
  </property>
  <property fmtid="{D5CDD505-2E9C-101B-9397-08002B2CF9AE}" pid="5" name="lcapracticegroup">
    <vt:lpwstr>12;#Worldwide Sales Group (LCA)|1d16be35-564c-4ad3-8159-4e0ae4cdba01</vt:lpwstr>
  </property>
</Properties>
</file>