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CC7F0C" w:rsidRDefault="00374E8C" w:rsidP="000079F0">
      <w:pPr>
        <w:spacing w:before="240"/>
        <w:jc w:val="left"/>
        <w:rPr>
          <w:sz w:val="32"/>
          <w:szCs w:val="32"/>
        </w:rPr>
      </w:pPr>
      <w:bookmarkStart w:id="0" w:name="_Toc261346423"/>
      <w:bookmarkStart w:id="1" w:name="_GoBack"/>
      <w:bookmarkEnd w:id="1"/>
      <w:r w:rsidRPr="00CC7F0C">
        <w:rPr>
          <w:sz w:val="32"/>
          <w:szCs w:val="32"/>
        </w:rPr>
        <w:t>Stipulations spécifiques à certains pays</w:t>
      </w:r>
    </w:p>
    <w:p w14:paraId="33AF0E11" w14:textId="77777777" w:rsidR="00374E8C" w:rsidRPr="00CC7F0C" w:rsidRDefault="005A7A05" w:rsidP="0093018B">
      <w:pPr>
        <w:spacing w:before="0" w:after="240"/>
        <w:jc w:val="left"/>
        <w:rPr>
          <w:sz w:val="32"/>
          <w:szCs w:val="32"/>
        </w:rPr>
      </w:pPr>
      <w:r w:rsidRPr="00CC7F0C">
        <w:rPr>
          <w:sz w:val="32"/>
          <w:szCs w:val="32"/>
        </w:rPr>
        <w:t>Contrat de Fourniture de Produits et de Services Microsoft</w:t>
      </w:r>
    </w:p>
    <w:p w14:paraId="5DBB76D8" w14:textId="3D211FAB" w:rsidR="00374E8C" w:rsidRPr="00CC7F0C" w:rsidRDefault="00930618" w:rsidP="00374E8C">
      <w:pPr>
        <w:spacing w:before="360"/>
      </w:pPr>
      <w:r w:rsidRPr="00CC7F0C">
        <w:t>Les stipulations spécifiques à certains pays ci-dessous remplaceront ou compléteront les stipulations équivalentes des Conditions Générales et des Conditions des Services Professionnels (le cas échéant) du Contrat de Fourniture de Produits et de Services Microsoft (le « Contrat ») comme indiqué :</w:t>
      </w:r>
    </w:p>
    <w:p w14:paraId="7BCB200C" w14:textId="77777777" w:rsidR="00374E8C" w:rsidRPr="00CC7F0C" w:rsidRDefault="00374E8C" w:rsidP="00B471C1">
      <w:pPr>
        <w:pStyle w:val="Heading1"/>
        <w:numPr>
          <w:ilvl w:val="0"/>
          <w:numId w:val="30"/>
        </w:numPr>
        <w:spacing w:after="0"/>
        <w:ind w:left="360"/>
      </w:pPr>
      <w:r w:rsidRPr="00CC7F0C">
        <w:rPr>
          <w:rFonts w:cs="Arial"/>
        </w:rPr>
        <w:t>Conditions Générales spécifiques à certains pays déterminées par l’emplacement.</w:t>
      </w:r>
      <w:bookmarkEnd w:id="0"/>
    </w:p>
    <w:p w14:paraId="3A99558F" w14:textId="77777777" w:rsidR="00374E8C" w:rsidRPr="00CC7F0C" w:rsidRDefault="00374E8C" w:rsidP="006B0AED">
      <w:pPr>
        <w:spacing w:after="240"/>
      </w:pPr>
      <w:r w:rsidRPr="00CC7F0C">
        <w:t>Les stipulations spécifiques à certains pays suivantes remplaceront les stipulations équivalentes des Conditions Générales, ou viendront s’y ajouter, pour les Clients situés dans l’un des pays cités dans le présent article 1 :</w:t>
      </w:r>
    </w:p>
    <w:p w14:paraId="277429B0" w14:textId="77777777" w:rsidR="00374E8C" w:rsidRPr="00CC7F0C" w:rsidRDefault="00374E8C" w:rsidP="00374E8C">
      <w:pPr>
        <w:keepNext/>
        <w:shd w:val="clear" w:color="auto" w:fill="000000"/>
        <w:spacing w:after="120"/>
      </w:pPr>
      <w:r w:rsidRPr="00CC7F0C">
        <w:rPr>
          <w:b/>
          <w:bCs/>
          <w:color w:val="FFFFFF"/>
        </w:rPr>
        <w:t>Australie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1E28AC2A" w14:textId="77777777" w:rsidTr="00185D2B">
        <w:trPr>
          <w:jc w:val="center"/>
        </w:trPr>
        <w:tc>
          <w:tcPr>
            <w:tcW w:w="9029" w:type="dxa"/>
            <w:shd w:val="clear" w:color="auto" w:fill="C6D9F1"/>
          </w:tcPr>
          <w:p w14:paraId="2E701D81" w14:textId="574355DF" w:rsidR="00374E8C" w:rsidRPr="00CC7F0C" w:rsidRDefault="00374E8C" w:rsidP="00A61A19">
            <w:pPr>
              <w:spacing w:after="120"/>
              <w:ind w:left="86" w:right="86"/>
              <w:rPr>
                <w:b/>
                <w:bCs/>
              </w:rPr>
            </w:pPr>
            <w:r w:rsidRPr="00CC7F0C">
              <w:rPr>
                <w:b/>
                <w:bCs/>
              </w:rPr>
              <w:t>L’article intitulé « Garanties relatives aux Produits » est complété par ce qui suit :</w:t>
            </w:r>
          </w:p>
        </w:tc>
      </w:tr>
    </w:tbl>
    <w:p w14:paraId="196199FB" w14:textId="457E449F" w:rsidR="00374E8C" w:rsidRPr="00CC7F0C" w:rsidRDefault="00930618" w:rsidP="00930618">
      <w:pPr>
        <w:spacing w:after="240"/>
        <w:ind w:left="1080" w:hanging="360"/>
      </w:pPr>
      <w:r w:rsidRPr="00CC7F0C">
        <w:rPr>
          <w:b/>
          <w:bCs/>
        </w:rPr>
        <w:t>d.</w:t>
      </w:r>
      <w:r w:rsidRPr="00CC7F0C">
        <w:rPr>
          <w:b/>
          <w:bCs/>
        </w:rPr>
        <w:tab/>
        <w:t>Recours des consommateurs.</w:t>
      </w:r>
      <w:r w:rsidR="00E64A27" w:rsidRPr="00CC7F0C">
        <w:t xml:space="preserve"> </w:t>
      </w:r>
      <w:r w:rsidRPr="00CC7F0C">
        <w:t>Nonobstant toute stipulation contraire dans le présent Contrat (ou tout Contrat Supplémentaire), les consommateurs peuvent disposer de certains droits ou recours en application du « Competition and Consumer Act » (loi sur la concurrence et la consommation) de 2010 (Cth) et d’autres lois similaires des États et territoires d’Australie qui ne permettent pas l’exclusion de responsabilité. Dans toute la mesure permise par la réglementation applicable, cette responsabilité est limitée, selon le choix de Microsoft, dans le cas de produits, soit (1) au remplacement des produits, soit (2) à la correction des défauts contenus dans ces produits.</w:t>
      </w:r>
      <w:r w:rsidR="00E64A27" w:rsidRPr="00CC7F0C">
        <w:t xml:space="preserve"> </w:t>
      </w:r>
      <w:r w:rsidRPr="00CC7F0C">
        <w:t>La loi australienne exige que nous notifiions aux acheteurs de produits Microsoft les éléments suivants : Nos biens sont livrés avec des garanties qui ne peuvent être exclues en vertu de la loi australienne sur la protection des consommateurs. Vous avez droit au remplacement ou au remboursement pour panne majeure et à une indemnisation pour toute autre perte ou tout autre dommage raisonnablement prévisible. Vous avez, en outre, droit à la réparation ou au remplacement des biens si ces derniers ne s’avèrent pas de qualité acceptable et que la panne ne constitue pas une panne majeure.</w:t>
      </w:r>
    </w:p>
    <w:p w14:paraId="505CFA0A" w14:textId="77777777" w:rsidR="00374E8C" w:rsidRPr="00CC7F0C" w:rsidRDefault="00374E8C" w:rsidP="00374E8C">
      <w:pPr>
        <w:keepNext/>
        <w:shd w:val="clear" w:color="auto" w:fill="000000"/>
        <w:spacing w:before="360" w:after="120"/>
      </w:pPr>
      <w:r w:rsidRPr="00CC7F0C">
        <w:rPr>
          <w:b/>
          <w:bCs/>
          <w:color w:val="FFFFFF"/>
        </w:rPr>
        <w:t>Bangladesh, Inde, Indonésie, République populaire de Chine, Philippines, Sri Lanka, Thaïlande et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553A25D3" w14:textId="77777777" w:rsidTr="00185D2B">
        <w:trPr>
          <w:jc w:val="center"/>
        </w:trPr>
        <w:tc>
          <w:tcPr>
            <w:tcW w:w="9243" w:type="dxa"/>
            <w:shd w:val="clear" w:color="auto" w:fill="C6D9F1"/>
          </w:tcPr>
          <w:p w14:paraId="19F132E4" w14:textId="77777777" w:rsidR="00374E8C" w:rsidRPr="00CC7F0C" w:rsidRDefault="00374E8C" w:rsidP="00374E8C">
            <w:pPr>
              <w:keepNext/>
              <w:spacing w:after="120"/>
              <w:ind w:left="86" w:right="86"/>
              <w:rPr>
                <w:b/>
                <w:bCs/>
              </w:rPr>
            </w:pPr>
            <w:r w:rsidRPr="00CC7F0C">
              <w:rPr>
                <w:b/>
                <w:bCs/>
              </w:rPr>
              <w:t>Le paragraphe intitulé « Règlement des litiges » est remplacé par ce qui suit :</w:t>
            </w:r>
          </w:p>
        </w:tc>
      </w:tr>
    </w:tbl>
    <w:p w14:paraId="32C9F70E" w14:textId="148ACFA5" w:rsidR="00374E8C" w:rsidRPr="00CC7F0C" w:rsidRDefault="004F78AC" w:rsidP="00930618">
      <w:pPr>
        <w:ind w:left="1080" w:hanging="360"/>
      </w:pPr>
      <w:r w:rsidRPr="00CC7F0C">
        <w:rPr>
          <w:b/>
          <w:bCs/>
        </w:rPr>
        <w:t>j.</w:t>
      </w:r>
      <w:r w:rsidRPr="00CC7F0C">
        <w:rPr>
          <w:b/>
          <w:bCs/>
        </w:rPr>
        <w:tab/>
        <w:t>Règlement des litiges.</w:t>
      </w:r>
      <w:r w:rsidR="00E64A27" w:rsidRPr="00CC7F0C">
        <w:rPr>
          <w:b/>
          <w:bCs/>
        </w:rPr>
        <w:t xml:space="preserve"> </w:t>
      </w:r>
      <w:r w:rsidRPr="00CC7F0C">
        <w:rPr>
          <w:bCs/>
        </w:rPr>
        <w:t>Dans l’hypothèse où une action serait engagée en vertu du présent Contrat ou de tout Contrat Supplémentaire dans l’un des pays susmentionnés, les parties s’accordent à la soumettre à l’arbitrage conformément aux termes du présent article.</w:t>
      </w:r>
      <w:r w:rsidR="00E64A27" w:rsidRPr="00CC7F0C">
        <w:rPr>
          <w:b/>
          <w:bCs/>
        </w:rPr>
        <w:t xml:space="preserve"> </w:t>
      </w:r>
      <w:r w:rsidRPr="00CC7F0C">
        <w:t>La sentence arbitrale rendue est définitive et pourra être utilisée dans un tribunal dans les pays indiqués ci-avant ou dans tout autre pays.</w:t>
      </w:r>
      <w:r w:rsidR="00E64A27" w:rsidRPr="00CC7F0C">
        <w:t xml:space="preserve"> </w:t>
      </w:r>
      <w:r w:rsidRPr="00CC7F0C">
        <w:t>Dans toute la mesure permise par la réglementation applicable, les parties renoncent au droit de faire appel, sous quelque forme que ce soit, ou d’invoquer tout recours similaire devant un tribunal.</w:t>
      </w:r>
      <w:r w:rsidR="00E64A27" w:rsidRPr="00CC7F0C">
        <w:t xml:space="preserve"> </w:t>
      </w:r>
      <w:r w:rsidRPr="00CC7F0C">
        <w:t>Cette attribution de compétence n’empêche en aucun cas les parties de chercher à obtenir une injonction pour faire respecter les droits de propriété intellectuelle ou les obligations de confidentialité devant d’autres tribunaux compétents.</w:t>
      </w:r>
      <w:r w:rsidR="00E64A27" w:rsidRPr="00CC7F0C">
        <w:t xml:space="preserve"> </w:t>
      </w:r>
      <w:r w:rsidRPr="00CC7F0C">
        <w:t>La langue de l’arbitrage est l’anglais.</w:t>
      </w:r>
      <w:r w:rsidR="00E64A27" w:rsidRPr="00CC7F0C">
        <w:t xml:space="preserve"> </w:t>
      </w:r>
      <w:r w:rsidRPr="00CC7F0C">
        <w:t>De plus, les conditions suivantes s’appliquent à tous les pays mentionnés ci-dessous.</w:t>
      </w:r>
    </w:p>
    <w:p w14:paraId="0917A10A" w14:textId="720C453B" w:rsidR="00374E8C" w:rsidRPr="00CC7F0C" w:rsidRDefault="00374E8C" w:rsidP="00930618">
      <w:pPr>
        <w:ind w:left="1080"/>
      </w:pPr>
      <w:r w:rsidRPr="00CC7F0C">
        <w:rPr>
          <w:b/>
          <w:bCs/>
        </w:rPr>
        <w:t>Bangladesh, Indonésie, Sri Lanka, Thaïlande et Vietnam.</w:t>
      </w:r>
      <w:r w:rsidR="00E64A27" w:rsidRPr="00CC7F0C">
        <w:t xml:space="preserve"> </w:t>
      </w:r>
      <w:r w:rsidRPr="00CC7F0C">
        <w:t>Tout litige résultant du présent Contrat (y compris tout Contrat Supplémentaire) ou lié à celui-ci, notamment tout litige relatif à son existence, sa validité ou sa résiliation, sera soumis à l’arbitrage, conformément au Règlement d’Arbitrage du Centre d’Arbitrage International de Singapour (« Singapore International Arbitration Centre » ou « SIAC »). Ce règlement est incorporé par référence au présent article. La sentence arbitrale rendue sera définitive.</w:t>
      </w:r>
      <w:r w:rsidR="00E64A27" w:rsidRPr="00CC7F0C">
        <w:t xml:space="preserve"> </w:t>
      </w:r>
      <w:r w:rsidRPr="00CC7F0C">
        <w:t>Le tribunal arbitral sera composé d’un arbitre unique nommé par le Président de la SIAC.</w:t>
      </w:r>
      <w:r w:rsidR="00E64A27" w:rsidRPr="00CC7F0C">
        <w:t xml:space="preserve"> </w:t>
      </w:r>
      <w:r w:rsidRPr="00CC7F0C">
        <w:rPr>
          <w:bCs/>
        </w:rPr>
        <w:t>Toute la p</w:t>
      </w:r>
      <w:r w:rsidRPr="00CC7F0C">
        <w:t>rocédure d’arbitrage devra se dérouler en anglais.</w:t>
      </w:r>
    </w:p>
    <w:p w14:paraId="6A89C503" w14:textId="336B9C6E" w:rsidR="00374E8C" w:rsidRPr="00CC7F0C" w:rsidRDefault="00374E8C" w:rsidP="00930618">
      <w:pPr>
        <w:ind w:left="1080"/>
      </w:pPr>
      <w:r w:rsidRPr="00CC7F0C">
        <w:rPr>
          <w:b/>
          <w:bCs/>
        </w:rPr>
        <w:t>Inde</w:t>
      </w:r>
      <w:r w:rsidRPr="00CC7F0C">
        <w:rPr>
          <w:b/>
        </w:rPr>
        <w:t>.</w:t>
      </w:r>
      <w:r w:rsidR="00E64A27" w:rsidRPr="00CC7F0C">
        <w:t xml:space="preserve"> </w:t>
      </w:r>
      <w:r w:rsidRPr="00CC7F0C">
        <w:t xml:space="preserve">L’arbitrage s’effectuera conformément au Règlement d’Arbitrage International du Centre d’Arbitrage International de Singapour (« Singapore International Arbitration Centre » ou « SIAC »). Ce règlement est incorporé par référence au présent paragraphe. Le tribunal arbitral sera composé d’un </w:t>
      </w:r>
      <w:r w:rsidRPr="00CC7F0C">
        <w:lastRenderedPageBreak/>
        <w:t>arbitre unique nommé par le Président de la SIAC. Le lieu de l’arbitrage sera Singapour et la langue de l’arbitrage sera l’anglais.</w:t>
      </w:r>
      <w:r w:rsidR="00E64A27" w:rsidRPr="00CC7F0C">
        <w:t xml:space="preserve"> </w:t>
      </w:r>
      <w:r w:rsidRPr="00CC7F0C">
        <w:t>La sentence arbitrale rendue sera définitive et opposable aux parties.</w:t>
      </w:r>
      <w:r w:rsidR="00E64A27" w:rsidRPr="00CC7F0C">
        <w:t xml:space="preserve"> </w:t>
      </w:r>
      <w:r w:rsidRPr="00CC7F0C">
        <w:t>Tout litige relatif à l’application de la sentence arbitrale et/ou toute ordonnance de protection temporaire relève de la compétence exclusive des tribunaux de New Delhi.</w:t>
      </w:r>
    </w:p>
    <w:p w14:paraId="4257EFC3" w14:textId="0118B551" w:rsidR="00374E8C" w:rsidRPr="00CC7F0C" w:rsidRDefault="00374E8C" w:rsidP="00930618">
      <w:pPr>
        <w:ind w:left="1080"/>
      </w:pPr>
      <w:r w:rsidRPr="00CC7F0C">
        <w:rPr>
          <w:b/>
          <w:bCs/>
        </w:rPr>
        <w:t>République</w:t>
      </w:r>
      <w:r w:rsidRPr="00CC7F0C">
        <w:rPr>
          <w:b/>
        </w:rPr>
        <w:t xml:space="preserve"> populaire de Chine (« RPC »).</w:t>
      </w:r>
      <w:r w:rsidR="00E64A27" w:rsidRPr="00CC7F0C">
        <w:rPr>
          <w:b/>
        </w:rPr>
        <w:t xml:space="preserve"> </w:t>
      </w:r>
      <w:r w:rsidRPr="00CC7F0C">
        <w:t>Tout litige résultant du présent Contrat (y compris tout Contrat Supplémentaire) ou lié à celui-ci, notamment tout litige relatif à son existence, sa validité ou sa résiliation, sera soumis à l’arbitrage de la Commission chinoise d’arbitrage économique et commercial international (« China International Economic and Trade Arbitration Commission » ou « CIETAC ») située à Pékin, conformément au règlement d’arbitrage en vigueur. La sentence arbitrale rendue sera opposable aux parties.</w:t>
      </w:r>
    </w:p>
    <w:p w14:paraId="4295E65A" w14:textId="6C3D1A60" w:rsidR="00374E8C" w:rsidRPr="00CC7F0C" w:rsidRDefault="00374E8C" w:rsidP="00930618">
      <w:pPr>
        <w:ind w:left="1080"/>
      </w:pPr>
      <w:r w:rsidRPr="00CC7F0C">
        <w:rPr>
          <w:b/>
        </w:rPr>
        <w:t>Philippines.</w:t>
      </w:r>
      <w:r w:rsidR="00E64A27" w:rsidRPr="00CC7F0C">
        <w:t xml:space="preserve"> </w:t>
      </w:r>
      <w:r w:rsidRPr="00CC7F0C">
        <w:t>Tout litige résultant du présent Contrat, ou de tout Contrat Supplémentaire, ou lié à celui-ci, notamment tout litige relatif à son existence, sa validité ou sa résiliation, sera soumis à l’arbitrage à Singapour, conformément au Règlement d’Arbitrage du Centre d’Arbitrage International de Singapour (« Singapore International Arbitration Centre » ou « SIAC »). Ce règlement est incorporé par référence dans le présent article. La sentence arbitrale rendue sera définitive.</w:t>
      </w:r>
      <w:r w:rsidR="00E64A27" w:rsidRPr="00CC7F0C">
        <w:t xml:space="preserve"> </w:t>
      </w:r>
      <w:r w:rsidRPr="00CC7F0C">
        <w:t>Le tribunal arbitral sera composé d’un arbitre unique nommé par le Président de la SIAC.</w:t>
      </w:r>
    </w:p>
    <w:p w14:paraId="0A0FA7DE" w14:textId="77777777" w:rsidR="00374E8C" w:rsidRPr="00CC7F0C" w:rsidRDefault="00374E8C" w:rsidP="00374E8C">
      <w:pPr>
        <w:keepNext/>
        <w:shd w:val="clear" w:color="auto" w:fill="000000"/>
        <w:spacing w:before="360" w:after="120"/>
      </w:pPr>
      <w:r w:rsidRPr="00CC7F0C">
        <w:rPr>
          <w:b/>
          <w:bCs/>
          <w:color w:val="FFFFFF"/>
        </w:rPr>
        <w:t>Japon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59D9836D" w14:textId="77777777" w:rsidTr="00185D2B">
        <w:trPr>
          <w:jc w:val="center"/>
        </w:trPr>
        <w:tc>
          <w:tcPr>
            <w:tcW w:w="9029" w:type="dxa"/>
            <w:shd w:val="clear" w:color="auto" w:fill="C6D9F1"/>
          </w:tcPr>
          <w:p w14:paraId="15A79A5C" w14:textId="77777777" w:rsidR="00374E8C" w:rsidRPr="00CC7F0C" w:rsidRDefault="00374E8C" w:rsidP="00C92A69">
            <w:pPr>
              <w:spacing w:after="120"/>
              <w:ind w:left="86" w:right="86"/>
              <w:rPr>
                <w:b/>
                <w:bCs/>
              </w:rPr>
            </w:pPr>
            <w:r w:rsidRPr="00CC7F0C">
              <w:rPr>
                <w:b/>
                <w:bCs/>
              </w:rPr>
              <w:t>L’URL mentionnée dans la définition du terme « Site des Licences » de l’article intitulé « Définitions » est remplacée par ce qui suit :</w:t>
            </w:r>
          </w:p>
        </w:tc>
      </w:tr>
    </w:tbl>
    <w:p w14:paraId="6E5CE593" w14:textId="7F28BCBE" w:rsidR="00C92A69" w:rsidRPr="00CC7F0C" w:rsidRDefault="004333B2" w:rsidP="00A61A19">
      <w:pPr>
        <w:spacing w:after="240"/>
        <w:ind w:firstLine="720"/>
      </w:pPr>
      <w:hyperlink r:id="rId12" w:history="1">
        <w:r w:rsidR="00DB1938" w:rsidRPr="00CC7F0C">
          <w:rPr>
            <w:rStyle w:val="Hyperlink"/>
          </w:rPr>
          <w:t>http://www.microsoft.com/japan/licensing/product.mspx</w:t>
        </w:r>
      </w:hyperlink>
      <w:r w:rsidR="00E64A27" w:rsidRPr="00CC7F0C">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3DDD6707" w14:textId="77777777" w:rsidTr="00185D2B">
        <w:trPr>
          <w:jc w:val="center"/>
        </w:trPr>
        <w:tc>
          <w:tcPr>
            <w:tcW w:w="9029" w:type="dxa"/>
            <w:shd w:val="clear" w:color="auto" w:fill="C6D9F1"/>
          </w:tcPr>
          <w:p w14:paraId="7CE0244C" w14:textId="77777777" w:rsidR="00374E8C" w:rsidRPr="00CC7F0C" w:rsidRDefault="00374E8C" w:rsidP="00374E8C">
            <w:pPr>
              <w:spacing w:after="120"/>
              <w:ind w:left="86" w:right="86"/>
              <w:rPr>
                <w:b/>
                <w:bCs/>
              </w:rPr>
            </w:pPr>
            <w:r w:rsidRPr="00CC7F0C">
              <w:rPr>
                <w:b/>
                <w:bCs/>
              </w:rPr>
              <w:t>Le paragraphe intitulé « Règlement des litiges » est remplacé par ce qui suit :</w:t>
            </w:r>
          </w:p>
        </w:tc>
      </w:tr>
    </w:tbl>
    <w:p w14:paraId="71C65547" w14:textId="4C4931D2" w:rsidR="00374E8C" w:rsidRPr="00CC7F0C" w:rsidRDefault="004F78AC" w:rsidP="00930618">
      <w:pPr>
        <w:spacing w:after="240"/>
        <w:ind w:left="1080" w:hanging="360"/>
      </w:pPr>
      <w:r w:rsidRPr="00CC7F0C">
        <w:rPr>
          <w:b/>
          <w:color w:val="auto"/>
        </w:rPr>
        <w:t>j</w:t>
      </w:r>
      <w:r w:rsidRPr="00CC7F0C">
        <w:rPr>
          <w:color w:val="auto"/>
        </w:rPr>
        <w:t>.</w:t>
      </w:r>
      <w:r w:rsidRPr="00CC7F0C">
        <w:rPr>
          <w:color w:val="auto"/>
        </w:rPr>
        <w:tab/>
      </w:r>
      <w:r w:rsidRPr="00CC7F0C">
        <w:rPr>
          <w:b/>
        </w:rPr>
        <w:t>Règlement des litiges.</w:t>
      </w:r>
      <w:r w:rsidRPr="00CC7F0C">
        <w:t xml:space="preserve"> T</w:t>
      </w:r>
      <w:r w:rsidRPr="00CC7F0C">
        <w:rPr>
          <w:color w:val="auto"/>
        </w:rPr>
        <w:t>oute action engagée en vertu du présent Contrat ou de tout Contrat Supplémentaire ou lié à celui-ci, notamment tout litige relatif à son existence, à sa validité ou à sa résiliation, sera soumis à la compétence exclusive du Tribunal de District de Tokyo.</w:t>
      </w:r>
      <w:r w:rsidR="00E64A27" w:rsidRPr="00CC7F0C">
        <w:rPr>
          <w:color w:val="auto"/>
        </w:rPr>
        <w:t xml:space="preserve"> </w:t>
      </w:r>
      <w:r w:rsidRPr="00CC7F0C">
        <w:t>Cette attribution de compétence n’empêche en aucun cas les parties de chercher à obtenir une injonction pour faire respecter les droits de propriété intellectuelle ou les obligations de confidentialité.</w:t>
      </w:r>
    </w:p>
    <w:p w14:paraId="60C2678C" w14:textId="77777777" w:rsidR="00374E8C" w:rsidRPr="00CC7F0C" w:rsidRDefault="00374E8C" w:rsidP="00B471C1">
      <w:pPr>
        <w:keepNext/>
        <w:shd w:val="clear" w:color="auto" w:fill="000000"/>
        <w:spacing w:before="240" w:after="120"/>
      </w:pPr>
      <w:r w:rsidRPr="00CC7F0C">
        <w:rPr>
          <w:b/>
          <w:bCs/>
          <w:color w:val="FFFFFF"/>
        </w:rPr>
        <w:t>Nouvelle Zélande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55ED6CCC" w14:textId="77777777" w:rsidTr="00185D2B">
        <w:trPr>
          <w:jc w:val="center"/>
        </w:trPr>
        <w:tc>
          <w:tcPr>
            <w:tcW w:w="9029" w:type="dxa"/>
            <w:shd w:val="clear" w:color="auto" w:fill="C6D9F1"/>
          </w:tcPr>
          <w:p w14:paraId="1D0B4F49" w14:textId="77777777" w:rsidR="00374E8C" w:rsidRPr="00CC7F0C" w:rsidRDefault="00374E8C" w:rsidP="00374E8C">
            <w:pPr>
              <w:keepNext/>
              <w:spacing w:after="120"/>
              <w:ind w:left="86" w:right="86"/>
              <w:rPr>
                <w:b/>
                <w:bCs/>
              </w:rPr>
            </w:pPr>
            <w:r w:rsidRPr="00CC7F0C">
              <w:rPr>
                <w:b/>
                <w:bCs/>
              </w:rPr>
              <w:t>L’article intitulé « Stipulations diverses » est complété par ce qui suit :</w:t>
            </w:r>
          </w:p>
        </w:tc>
      </w:tr>
    </w:tbl>
    <w:p w14:paraId="1073C0AE" w14:textId="77777777" w:rsidR="00374E8C" w:rsidRPr="00CC7F0C" w:rsidRDefault="006B0AED" w:rsidP="0096128C">
      <w:pPr>
        <w:tabs>
          <w:tab w:val="left" w:pos="2893"/>
        </w:tabs>
        <w:ind w:left="1080" w:hanging="360"/>
      </w:pPr>
      <w:r w:rsidRPr="00CC7F0C">
        <w:rPr>
          <w:b/>
          <w:bCs/>
        </w:rPr>
        <w:t>o.</w:t>
      </w:r>
      <w:r w:rsidRPr="00CC7F0C">
        <w:rPr>
          <w:b/>
          <w:bCs/>
        </w:rPr>
        <w:tab/>
        <w:t>Responsabilité imposée par la loi.</w:t>
      </w:r>
      <w:r w:rsidRPr="00CC7F0C">
        <w:rPr>
          <w:b/>
          <w:bCs/>
        </w:rPr>
        <w:tab/>
      </w:r>
    </w:p>
    <w:p w14:paraId="43B37C46" w14:textId="0C832096" w:rsidR="00374E8C" w:rsidRPr="00CC7F0C" w:rsidRDefault="00374E8C" w:rsidP="00374E8C">
      <w:pPr>
        <w:pStyle w:val="ListParagraph"/>
        <w:numPr>
          <w:ilvl w:val="0"/>
          <w:numId w:val="27"/>
        </w:numPr>
        <w:ind w:left="1440"/>
        <w:contextualSpacing w:val="0"/>
      </w:pPr>
      <w:r w:rsidRPr="00CC7F0C">
        <w:rPr>
          <w:b/>
          <w:bCs/>
        </w:rPr>
        <w:t>Sociétés.</w:t>
      </w:r>
      <w:r w:rsidR="00E64A27" w:rsidRPr="00CC7F0C">
        <w:rPr>
          <w:b/>
          <w:bCs/>
        </w:rPr>
        <w:t xml:space="preserve"> </w:t>
      </w:r>
      <w:r w:rsidRPr="00CC7F0C">
        <w:rPr>
          <w:bCs/>
        </w:rPr>
        <w:t>Si Microsoft est un fournisseur (tel que ce terme est défini dans le « Consumer Guarantees Act » ou « CGA » - Loi sur les garanties des consommateurs de 1993) de produits ou services, le Client confirme que les produits ou services fournis par Microsoft sont acquis pour une société (tel que ce terme est défini dans le CGA) et le Client reconnaît que le CGA ne s’applique pas aux produits ou services fournis par Microsoft.</w:t>
      </w:r>
    </w:p>
    <w:p w14:paraId="57B35196" w14:textId="30E258C7" w:rsidR="00374E8C" w:rsidRPr="00CC7F0C" w:rsidRDefault="00374E8C" w:rsidP="00374E8C">
      <w:pPr>
        <w:pStyle w:val="ListParagraph"/>
        <w:numPr>
          <w:ilvl w:val="0"/>
          <w:numId w:val="27"/>
        </w:numPr>
        <w:ind w:left="1440"/>
        <w:contextualSpacing w:val="0"/>
      </w:pPr>
      <w:r w:rsidRPr="00CC7F0C">
        <w:rPr>
          <w:b/>
          <w:bCs/>
        </w:rPr>
        <w:t>Consommateurs.</w:t>
      </w:r>
      <w:r w:rsidR="00E64A27" w:rsidRPr="00CC7F0C">
        <w:rPr>
          <w:b/>
          <w:bCs/>
        </w:rPr>
        <w:t xml:space="preserve"> </w:t>
      </w:r>
      <w:r w:rsidRPr="00CC7F0C">
        <w:rPr>
          <w:bCs/>
        </w:rPr>
        <w:t>Le présent Contrat n’a pas pour effet de limiter les droits d’un « consommateur » en vertu du CGA, lorsque cette Loi s’applique, sauf dans la limite permise par cette Loi, et les conditions du présent Contrat doivent être modifiées en conséquence de manière à donner effet à cette stipulation.</w:t>
      </w:r>
    </w:p>
    <w:p w14:paraId="154DBE43" w14:textId="77777777" w:rsidR="00374E8C" w:rsidRPr="00CC7F0C" w:rsidRDefault="00374E8C" w:rsidP="0093018B">
      <w:pPr>
        <w:pStyle w:val="Heading1"/>
        <w:numPr>
          <w:ilvl w:val="0"/>
          <w:numId w:val="30"/>
        </w:numPr>
        <w:spacing w:after="0"/>
        <w:ind w:left="360"/>
      </w:pPr>
      <w:bookmarkStart w:id="2" w:name="_Toc261346424"/>
      <w:r w:rsidRPr="00CC7F0C">
        <w:rPr>
          <w:rFonts w:cs="Arial"/>
        </w:rPr>
        <w:t>Conditions Générales spécifiques à certains pays déterminées par la réglementation applicable.</w:t>
      </w:r>
      <w:bookmarkEnd w:id="2"/>
    </w:p>
    <w:p w14:paraId="6288D0DA" w14:textId="77777777" w:rsidR="00374E8C" w:rsidRPr="00CC7F0C" w:rsidRDefault="00374E8C" w:rsidP="00374E8C">
      <w:r w:rsidRPr="00CC7F0C">
        <w:t>Dans la mesure où la législation des pays cités ci-dessous s’applique en vertu des conditions du Contrat ou de la décision d’un tribunal, les stipulations suivantes spécifiques à certains pays remplaceront les stipulations équivalentes des Conditions Générales, ou viendront s’y ajouter :</w:t>
      </w:r>
    </w:p>
    <w:p w14:paraId="35C12419" w14:textId="77777777" w:rsidR="00374E8C" w:rsidRPr="00CC7F0C" w:rsidRDefault="00374E8C" w:rsidP="00374E8C">
      <w:pPr>
        <w:keepNext/>
        <w:shd w:val="clear" w:color="auto" w:fill="000000"/>
        <w:spacing w:before="360" w:after="120"/>
      </w:pPr>
      <w:r w:rsidRPr="00CC7F0C">
        <w:rPr>
          <w:b/>
          <w:bCs/>
          <w:color w:val="FFFFFF"/>
        </w:rPr>
        <w:lastRenderedPageBreak/>
        <w:t>Autriche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0AF5D9F8" w14:textId="77777777" w:rsidTr="00185D2B">
        <w:trPr>
          <w:jc w:val="center"/>
        </w:trPr>
        <w:tc>
          <w:tcPr>
            <w:tcW w:w="9029" w:type="dxa"/>
            <w:shd w:val="clear" w:color="auto" w:fill="C6D9F1"/>
          </w:tcPr>
          <w:p w14:paraId="4D9291F2" w14:textId="49ECCFFA" w:rsidR="00374E8C" w:rsidRPr="00CC7F0C" w:rsidRDefault="00374E8C">
            <w:pPr>
              <w:keepNext/>
              <w:spacing w:after="120"/>
              <w:ind w:left="86" w:right="86"/>
              <w:rPr>
                <w:b/>
                <w:bCs/>
              </w:rPr>
            </w:pPr>
            <w:r w:rsidRPr="00CC7F0C">
              <w:rPr>
                <w:b/>
                <w:bCs/>
              </w:rPr>
              <w:t>L’Article intitulé « Garanties relatives aux Produits » est complété par ce qui suit :</w:t>
            </w:r>
          </w:p>
        </w:tc>
      </w:tr>
    </w:tbl>
    <w:p w14:paraId="14B7A589" w14:textId="6FDE4B28" w:rsidR="00374E8C" w:rsidRPr="00CC7F0C" w:rsidRDefault="00374E8C" w:rsidP="00930618">
      <w:pPr>
        <w:pStyle w:val="ListParagraph"/>
        <w:numPr>
          <w:ilvl w:val="0"/>
          <w:numId w:val="36"/>
        </w:numPr>
        <w:ind w:left="1080"/>
        <w:contextualSpacing w:val="0"/>
      </w:pPr>
      <w:r w:rsidRPr="00CC7F0C">
        <w:rPr>
          <w:b/>
          <w:bCs/>
        </w:rPr>
        <w:t>Caractéristiques convenues ; Actions ou réclamations fondées sur des Défauts de qualité et sur l’absence de titre de propriété.</w:t>
      </w:r>
      <w:r w:rsidR="00E64A27" w:rsidRPr="00CC7F0C">
        <w:t xml:space="preserve"> </w:t>
      </w:r>
      <w:r w:rsidRPr="00CC7F0C">
        <w:t>Dans la mesure où Microsoft est tenue de fournir un bien meuble n’ayant pas encore été fabriqué (herzustellende, bewegliche Sache), les stipulations e. à i. du présent article s’appliqueront aux actions ou réclamations fondées sur des défauts de qualité ou sur l’absence de titre de propriété (ci-après collectivement les « Défauts »), mais non aux actions ou réclamations en demande de dommages et intérêts ou en remboursement des frais engagés. Les dispositions de l’article « Limitation de responsabilité » s’appliquent aux actions ou aux réclamations en demandes de dommages et intérêts ou en remboursement des frais engagés en raison de l’existence de Défauts.</w:t>
      </w:r>
    </w:p>
    <w:p w14:paraId="64563336" w14:textId="27AE8972" w:rsidR="00374E8C" w:rsidRPr="00CC7F0C" w:rsidRDefault="00374E8C" w:rsidP="0093018B">
      <w:pPr>
        <w:pStyle w:val="ListParagraph"/>
        <w:numPr>
          <w:ilvl w:val="0"/>
          <w:numId w:val="36"/>
        </w:numPr>
        <w:ind w:left="1080"/>
        <w:contextualSpacing w:val="0"/>
      </w:pPr>
      <w:r w:rsidRPr="00CC7F0C">
        <w:rPr>
          <w:b/>
          <w:bCs/>
        </w:rPr>
        <w:t>Garantie en cas de non-divulgation malveillante d’un Défaut.</w:t>
      </w:r>
      <w:r w:rsidR="00E64A27" w:rsidRPr="00CC7F0C">
        <w:t xml:space="preserve"> </w:t>
      </w:r>
      <w:r w:rsidRPr="00CC7F0C">
        <w:t>Les droits accordés au Client et la date à laquelle les droits accordés expireront seront exclusivement régis par les dispositions légales en vigueur en cas de non-divulgation malveillante d’un Défaut (arglistiges Verschweigen).</w:t>
      </w:r>
    </w:p>
    <w:p w14:paraId="59F79288" w14:textId="1F26643B" w:rsidR="00374E8C" w:rsidRPr="00CC7F0C" w:rsidRDefault="00374E8C" w:rsidP="0093018B">
      <w:pPr>
        <w:pStyle w:val="ListParagraph"/>
        <w:numPr>
          <w:ilvl w:val="0"/>
          <w:numId w:val="36"/>
        </w:numPr>
        <w:ind w:left="1080"/>
        <w:contextualSpacing w:val="0"/>
      </w:pPr>
      <w:r w:rsidRPr="00CC7F0C">
        <w:rPr>
          <w:b/>
          <w:bCs/>
        </w:rPr>
        <w:t>Caractéristiques spécifiques aux logiciels.</w:t>
      </w:r>
      <w:r w:rsidR="00E64A27" w:rsidRPr="00CC7F0C">
        <w:t xml:space="preserve"> </w:t>
      </w:r>
      <w:r w:rsidRPr="00CC7F0C">
        <w:t>Microsoft notifie explicitement au Client qu’il n’est pas possible de développer des produits logiciels complexes qui soient totalement dénués de défauts techniques, compte tenu de l’état actuel des technologies. Les caractéristiques des logiciels fournis par Microsoft, telles que prévues dans un contrat (vertragliche Beschaffenheit), ne signifient pas que les logiciels devront être exempts de toute erreur de programmation mais, simplement, qu'ils seront exempts d’erreurs de programmation significative empêchant leur utilisation.</w:t>
      </w:r>
    </w:p>
    <w:p w14:paraId="09BD452D" w14:textId="73E15CB7" w:rsidR="00374E8C" w:rsidRPr="00CC7F0C" w:rsidRDefault="00374E8C" w:rsidP="001673AA">
      <w:pPr>
        <w:pStyle w:val="ListParagraph"/>
        <w:numPr>
          <w:ilvl w:val="0"/>
          <w:numId w:val="36"/>
        </w:numPr>
        <w:ind w:left="1080"/>
        <w:contextualSpacing w:val="0"/>
      </w:pPr>
      <w:r w:rsidRPr="00CC7F0C">
        <w:rPr>
          <w:b/>
          <w:bCs/>
        </w:rPr>
        <w:t>Obligation d’informer par écrit de tout Défaut.</w:t>
      </w:r>
      <w:r w:rsidR="00E64A27" w:rsidRPr="00CC7F0C">
        <w:t xml:space="preserve"> </w:t>
      </w:r>
      <w:r w:rsidRPr="00CC7F0C">
        <w:t>Dans la mesure où Microsoft est tenue de fournir un bien meuble n’ayant pas encore été fabriqué, le Client ne peut engager une action à l’encontre de Microsoft qu'à condition d’avoir dûment rempli son obligation de notifier à Microsoft l’existence de tout Défaut, conformément à l’article 377 du Code de Commerce autrichien (UGB).</w:t>
      </w:r>
      <w:r w:rsidR="00E64A27" w:rsidRPr="00CC7F0C">
        <w:t xml:space="preserve"> </w:t>
      </w:r>
      <w:r w:rsidRPr="00CC7F0C">
        <w:t>Le Client devra informer Microsoft, par écrit et dans les plus brefs délais, et au plus tard dans les deux semaines suivant la date de livraison, de l’existence de tout Défaut apparent qu</w:t>
      </w:r>
      <w:r w:rsidR="001673AA">
        <w:t>’</w:t>
      </w:r>
      <w:r w:rsidRPr="00CC7F0C">
        <w:t>il aurait découvert au cours de l’examen du bien, conformément à l’article 377 du Code de Commerce autrichien (UGB). Le Client devra informer Microsoft, par écrit, de l’existence de tout Défaut caché, immédiatement après l’avoir découvert.</w:t>
      </w:r>
    </w:p>
    <w:p w14:paraId="3D1373B0" w14:textId="1276D72F" w:rsidR="00374E8C" w:rsidRPr="00CC7F0C" w:rsidRDefault="00374E8C" w:rsidP="0093018B">
      <w:pPr>
        <w:pStyle w:val="ListParagraph"/>
        <w:numPr>
          <w:ilvl w:val="0"/>
          <w:numId w:val="36"/>
        </w:numPr>
        <w:ind w:left="1080"/>
        <w:contextualSpacing w:val="0"/>
      </w:pPr>
      <w:r w:rsidRPr="00CC7F0C">
        <w:rPr>
          <w:b/>
          <w:bCs/>
        </w:rPr>
        <w:t>Remboursement en cas de Défauts non couverts par la garantie limitée.</w:t>
      </w:r>
      <w:r w:rsidR="00E64A27" w:rsidRPr="00CC7F0C">
        <w:t xml:space="preserve"> </w:t>
      </w:r>
      <w:r w:rsidRPr="00CC7F0C">
        <w:t>Si Microsoft prouve que les Défauts pour lesquels elle a été tenue responsable, conformément au présent article, n’existent pas, elle sera en droit d’exiger le remboursement des frais, selon ses tarifs standard, engagés pour y remédier.</w:t>
      </w:r>
    </w:p>
    <w:p w14:paraId="2E4A0473" w14:textId="390B94B5" w:rsidR="00374E8C" w:rsidRPr="00CC7F0C" w:rsidRDefault="00374E8C" w:rsidP="001673AA">
      <w:pPr>
        <w:pStyle w:val="ListParagraph"/>
        <w:numPr>
          <w:ilvl w:val="0"/>
          <w:numId w:val="36"/>
        </w:numPr>
        <w:ind w:left="1080"/>
        <w:contextualSpacing w:val="0"/>
      </w:pPr>
      <w:r w:rsidRPr="00CC7F0C">
        <w:rPr>
          <w:b/>
          <w:bCs/>
        </w:rPr>
        <w:t>Absence de garantie pour les Défauts découlant d’une modification.</w:t>
      </w:r>
      <w:r w:rsidR="00E64A27" w:rsidRPr="00CC7F0C">
        <w:t xml:space="preserve"> </w:t>
      </w:r>
      <w:r w:rsidRPr="00CC7F0C">
        <w:t>Si le Client ou un tiers a modifié le bien meuble fourni mais non encore fabriqué ou la réalisation des travaux sans l</w:t>
      </w:r>
      <w:r w:rsidR="001673AA">
        <w:t>’</w:t>
      </w:r>
      <w:r w:rsidRPr="00CC7F0C">
        <w:t>accord de Microsoft, le Client ne sera pas autorisé à engager d</w:t>
      </w:r>
      <w:r w:rsidR="001673AA">
        <w:t>’</w:t>
      </w:r>
      <w:r w:rsidRPr="00CC7F0C">
        <w:t>action au titre du présent article, à moins qu</w:t>
      </w:r>
      <w:r w:rsidR="001673AA">
        <w:t>’</w:t>
      </w:r>
      <w:r w:rsidRPr="00CC7F0C">
        <w:t>il soit en mesure de prouver que le Défaut existant n’est pas dû à ladite modification.</w:t>
      </w:r>
    </w:p>
    <w:p w14:paraId="68997DA0" w14:textId="77777777" w:rsidR="005F12E7" w:rsidRPr="00CC7F0C" w:rsidRDefault="005F12E7" w:rsidP="0096128C">
      <w:pPr>
        <w:keepNext/>
        <w:shd w:val="clear" w:color="auto" w:fill="000000"/>
        <w:spacing w:before="360" w:after="120"/>
      </w:pPr>
      <w:r w:rsidRPr="00CC7F0C">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CC7F0C" w14:paraId="27DB116D" w14:textId="77777777" w:rsidTr="0096128C">
        <w:trPr>
          <w:jc w:val="center"/>
        </w:trPr>
        <w:tc>
          <w:tcPr>
            <w:tcW w:w="9029" w:type="dxa"/>
            <w:shd w:val="clear" w:color="auto" w:fill="BDD6EE" w:themeFill="accent1" w:themeFillTint="66"/>
          </w:tcPr>
          <w:p w14:paraId="637558C3" w14:textId="1CF39126" w:rsidR="005F12E7" w:rsidRPr="00CC7F0C" w:rsidRDefault="005F12E7">
            <w:pPr>
              <w:keepNext/>
              <w:spacing w:after="120"/>
              <w:ind w:left="86" w:right="86"/>
              <w:rPr>
                <w:b/>
                <w:bCs/>
              </w:rPr>
            </w:pPr>
            <w:r w:rsidRPr="00CC7F0C">
              <w:rPr>
                <w:b/>
                <w:bCs/>
              </w:rPr>
              <w:t>Le paragraphe « Exclusions » de l’article « Garanties relatives aux Produits » est remplacé par ce qui suit :</w:t>
            </w:r>
          </w:p>
        </w:tc>
      </w:tr>
    </w:tbl>
    <w:p w14:paraId="1A383B3F" w14:textId="471424CA" w:rsidR="005F12E7" w:rsidRPr="00CC7F0C" w:rsidRDefault="0093018B" w:rsidP="0093018B">
      <w:pPr>
        <w:ind w:left="1080" w:hanging="360"/>
      </w:pPr>
      <w:r w:rsidRPr="00CC7F0C">
        <w:rPr>
          <w:b/>
          <w:iCs/>
        </w:rPr>
        <w:t>c.</w:t>
      </w:r>
      <w:r w:rsidRPr="00CC7F0C">
        <w:rPr>
          <w:b/>
          <w:iCs/>
        </w:rPr>
        <w:tab/>
        <w:t>Exclusions de garantie. Hormis les garanties limitées qui précèdent, Microsoft exclut toute autre garantie expresse et toute autre garantie ou condition relative aux Produits implicite ou légale, y compris toute garantie ou condition relative aux Produits de qualité marchande, de propriété, d’absence de contrefaçon, de qualité et d’adéquation à un usage particulier.</w:t>
      </w:r>
    </w:p>
    <w:p w14:paraId="7A459FA6" w14:textId="77777777" w:rsidR="00374E8C" w:rsidRPr="00CC7F0C" w:rsidRDefault="00374E8C" w:rsidP="00374E8C">
      <w:pPr>
        <w:keepNext/>
        <w:shd w:val="clear" w:color="auto" w:fill="000000"/>
        <w:spacing w:before="360" w:after="120"/>
      </w:pPr>
      <w:r w:rsidRPr="00CC7F0C">
        <w:rPr>
          <w:b/>
          <w:bCs/>
          <w:color w:val="FFFFFF"/>
        </w:rPr>
        <w:t>République Tchèque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1CBFC01D" w14:textId="77777777" w:rsidTr="00924DE4">
        <w:trPr>
          <w:jc w:val="center"/>
        </w:trPr>
        <w:tc>
          <w:tcPr>
            <w:tcW w:w="9029" w:type="dxa"/>
            <w:shd w:val="clear" w:color="auto" w:fill="C6D9F1"/>
          </w:tcPr>
          <w:p w14:paraId="5C0A933F" w14:textId="77777777" w:rsidR="00374E8C" w:rsidRPr="00CC7F0C" w:rsidRDefault="00374E8C" w:rsidP="00725834">
            <w:pPr>
              <w:spacing w:after="120"/>
              <w:ind w:left="86" w:right="86"/>
              <w:rPr>
                <w:b/>
                <w:bCs/>
              </w:rPr>
            </w:pPr>
            <w:r w:rsidRPr="00CC7F0C">
              <w:rPr>
                <w:b/>
                <w:bCs/>
              </w:rPr>
              <w:t>Le premier paragraphe de l’article intitulé « Limitation de responsabilité » est complété par ce qui suit :</w:t>
            </w:r>
          </w:p>
        </w:tc>
      </w:tr>
    </w:tbl>
    <w:p w14:paraId="0339E56A" w14:textId="5875041A" w:rsidR="00C84944" w:rsidRPr="00CC7F0C" w:rsidRDefault="00924DE4" w:rsidP="001673AA">
      <w:pPr>
        <w:spacing w:after="240"/>
        <w:ind w:left="1080"/>
      </w:pPr>
      <w:r w:rsidRPr="00CC7F0C">
        <w:t>Les limitations incluses dans ce paragraphe reflètent les dommages dont les parties reconnaissent qu</w:t>
      </w:r>
      <w:r w:rsidR="001673AA">
        <w:t>’</w:t>
      </w:r>
      <w:r w:rsidRPr="00CC7F0C">
        <w:t>ils sont prévisibles au moment de la signature du présent Contrat, en prenant en compte toutes les circonstances dont les parties ont connaissance ou devraient avoir connaissance en y prêtant l’attention qu</w:t>
      </w:r>
      <w:r w:rsidR="001673AA">
        <w:t>’</w:t>
      </w:r>
      <w:r w:rsidRPr="00CC7F0C">
        <w:t>il faut et qui peuvent survenir du fait d’un manquement par Microsoft à ses obligations au titre de ce Contrat. La limitation de responsabilité du présent article ne s’applique pas aux responsabilités résultant d’une faute lourde ou intentionnelle de l’une des parties.</w:t>
      </w:r>
    </w:p>
    <w:p w14:paraId="5F22D4EB" w14:textId="77777777" w:rsidR="00924DE4" w:rsidRPr="00CC7F0C" w:rsidRDefault="00C53E2B" w:rsidP="00930618">
      <w:pPr>
        <w:spacing w:after="240"/>
        <w:ind w:left="1080"/>
      </w:pPr>
      <w:r w:rsidRPr="00CC7F0C">
        <w:lastRenderedPageBreak/>
        <w:t>Le droit de toute partie au Contrat en cas de dommages potentiellement subis dans le cadre du présent Contrat sera limité à une compensation pécuniaire. L’article 2951 (1) du Code Civil (Loi n° 89/2012 Coll.), tel que modifié, ne s’applique pas.</w:t>
      </w:r>
    </w:p>
    <w:p w14:paraId="564F2B2A" w14:textId="77777777" w:rsidR="00255419" w:rsidRPr="00CC7F0C" w:rsidRDefault="00255419" w:rsidP="00255419">
      <w:pPr>
        <w:keepNext/>
        <w:shd w:val="clear" w:color="auto" w:fill="000000"/>
        <w:spacing w:before="360" w:after="120"/>
      </w:pPr>
      <w:r w:rsidRPr="00CC7F0C">
        <w:rPr>
          <w:b/>
          <w:bCs/>
          <w:color w:val="FFFFFF"/>
        </w:rPr>
        <w:t xml:space="preserve">Angleterre et Pays de Galles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CC7F0C" w14:paraId="17E8BC89" w14:textId="77777777" w:rsidTr="00185D2B">
        <w:trPr>
          <w:jc w:val="center"/>
        </w:trPr>
        <w:tc>
          <w:tcPr>
            <w:tcW w:w="9029" w:type="dxa"/>
            <w:shd w:val="clear" w:color="auto" w:fill="C6D9F1"/>
          </w:tcPr>
          <w:p w14:paraId="3637DB67" w14:textId="77777777" w:rsidR="00255419" w:rsidRPr="00CC7F0C" w:rsidRDefault="00255419" w:rsidP="005F7E31">
            <w:pPr>
              <w:spacing w:after="120"/>
              <w:ind w:left="86" w:right="86"/>
              <w:rPr>
                <w:b/>
                <w:bCs/>
              </w:rPr>
            </w:pPr>
            <w:r w:rsidRPr="00CC7F0C">
              <w:rPr>
                <w:b/>
                <w:bCs/>
              </w:rPr>
              <w:t>Le paragraphe intitulé « Exclusions » de l’article « Limitation de responsabilité » est remplacé comme suit :</w:t>
            </w:r>
          </w:p>
        </w:tc>
      </w:tr>
    </w:tbl>
    <w:p w14:paraId="56959D7F" w14:textId="4328AAFC" w:rsidR="00255419" w:rsidRPr="00CC7F0C" w:rsidRDefault="00255419" w:rsidP="00930618">
      <w:pPr>
        <w:pStyle w:val="ListParagraph"/>
        <w:numPr>
          <w:ilvl w:val="0"/>
          <w:numId w:val="57"/>
        </w:numPr>
        <w:spacing w:after="240"/>
        <w:ind w:left="1080"/>
        <w:contextualSpacing w:val="0"/>
        <w:jc w:val="left"/>
      </w:pPr>
      <w:r w:rsidRPr="00CC7F0C">
        <w:rPr>
          <w:b/>
        </w:rPr>
        <w:t>Exclusions.</w:t>
      </w:r>
      <w:r w:rsidR="00E64A27" w:rsidRPr="00CC7F0C">
        <w:t xml:space="preserve"> </w:t>
      </w:r>
      <w:r w:rsidRPr="00CC7F0C">
        <w:t xml:space="preserve">Aucune des parties ne pourra, en aucun cas, être tenue responsable de </w:t>
      </w:r>
      <w:r w:rsidRPr="00CC7F0C">
        <w:rPr>
          <w:iCs/>
        </w:rPr>
        <w:t>toute perte de bénéfices ou d’économies escomptées (dans les deux cas qu’elle soit directe ou indirecte), ni de tout dommage accessoire</w:t>
      </w:r>
      <w:r w:rsidRPr="00CC7F0C">
        <w:t>, incident, spécial ou indirect ou tous dommages et intérêts prononcés à titre de sanction, ou la perte de jouissance ou l’interruption d’activité, quels que soient la cause et le fondement de responsabilité invoqués.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CC7F0C" w14:paraId="48C719DE" w14:textId="77777777" w:rsidTr="00185D2B">
        <w:trPr>
          <w:jc w:val="center"/>
        </w:trPr>
        <w:tc>
          <w:tcPr>
            <w:tcW w:w="9029" w:type="dxa"/>
            <w:shd w:val="clear" w:color="auto" w:fill="C6D9F1"/>
          </w:tcPr>
          <w:p w14:paraId="44C80726" w14:textId="77777777" w:rsidR="00862614" w:rsidRPr="00CC7F0C" w:rsidRDefault="00862614" w:rsidP="00862614">
            <w:pPr>
              <w:spacing w:after="120"/>
              <w:ind w:left="86" w:right="86"/>
              <w:rPr>
                <w:b/>
                <w:bCs/>
              </w:rPr>
            </w:pPr>
            <w:r w:rsidRPr="00CC7F0C">
              <w:rPr>
                <w:b/>
                <w:bCs/>
              </w:rPr>
              <w:t>L’article intitulé « Limitation de responsabilité » est complété par le paragraphe suivant :</w:t>
            </w:r>
          </w:p>
        </w:tc>
      </w:tr>
    </w:tbl>
    <w:p w14:paraId="1938240E" w14:textId="17DA1804" w:rsidR="00862614" w:rsidRPr="00CC7F0C" w:rsidRDefault="00862614" w:rsidP="0096128C">
      <w:pPr>
        <w:pStyle w:val="ListParagraph"/>
        <w:numPr>
          <w:ilvl w:val="0"/>
          <w:numId w:val="52"/>
        </w:numPr>
        <w:spacing w:after="60"/>
        <w:jc w:val="left"/>
      </w:pPr>
      <w:r w:rsidRPr="00CC7F0C">
        <w:rPr>
          <w:b/>
        </w:rPr>
        <w:t>Responsabilité en cas de décès ou de préjudices corporels.</w:t>
      </w:r>
      <w:r w:rsidR="00E64A27" w:rsidRPr="00CC7F0C">
        <w:t xml:space="preserve"> </w:t>
      </w:r>
      <w:r w:rsidRPr="00CC7F0C">
        <w:t>Le présent Contrat n’a pas pour effet d’exclure la responsabilité en cas de décès ou de préjudices corporels causés par une négligence ou de fausses déclarations.</w:t>
      </w:r>
    </w:p>
    <w:p w14:paraId="19CBEEBA" w14:textId="77777777" w:rsidR="00374E8C" w:rsidRPr="00CC7F0C" w:rsidRDefault="00374E8C" w:rsidP="00374E8C">
      <w:pPr>
        <w:keepNext/>
        <w:shd w:val="clear" w:color="auto" w:fill="000000"/>
        <w:spacing w:before="360" w:after="120"/>
      </w:pPr>
      <w:r w:rsidRPr="00CC7F0C">
        <w:rPr>
          <w:b/>
          <w:bCs/>
          <w:color w:val="FFFFFF"/>
        </w:rPr>
        <w:t>Allemagne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611E5B45" w14:textId="77777777" w:rsidTr="00185D2B">
        <w:trPr>
          <w:jc w:val="center"/>
        </w:trPr>
        <w:tc>
          <w:tcPr>
            <w:tcW w:w="9029" w:type="dxa"/>
            <w:shd w:val="clear" w:color="auto" w:fill="C6D9F1"/>
          </w:tcPr>
          <w:p w14:paraId="3F920D8B" w14:textId="67BE3A66" w:rsidR="00374E8C" w:rsidRPr="00CC7F0C" w:rsidRDefault="00374E8C">
            <w:pPr>
              <w:keepNext/>
              <w:spacing w:after="120"/>
              <w:ind w:left="86" w:right="86"/>
              <w:rPr>
                <w:b/>
                <w:bCs/>
              </w:rPr>
            </w:pPr>
            <w:r w:rsidRPr="00CC7F0C">
              <w:rPr>
                <w:b/>
                <w:bCs/>
              </w:rPr>
              <w:t>L’Article intitulé « Garanties relatives aux Produits » est complété par ce qui suit :</w:t>
            </w:r>
          </w:p>
        </w:tc>
      </w:tr>
    </w:tbl>
    <w:p w14:paraId="64A054BC" w14:textId="77777777" w:rsidR="00374E8C" w:rsidRPr="00CC7F0C" w:rsidRDefault="00374E8C" w:rsidP="00930618">
      <w:pPr>
        <w:pStyle w:val="ListParagraph"/>
        <w:numPr>
          <w:ilvl w:val="0"/>
          <w:numId w:val="57"/>
        </w:numPr>
        <w:ind w:left="1080"/>
      </w:pPr>
      <w:r w:rsidRPr="00CC7F0C">
        <w:t>Dans la mesure où Microsoft est tenue de fournir un bien meuble n’ayant pas encore été fabriqué (herzustellende, bewegliche Sache), les stipulations suivantes s’appliqueront aux actions ou réclamations fondées sur des défauts de qualité ou sur l’absence de titre de propriété (ci-après collectivement les « Défauts »), mais non aux actions ou réclamations en demande de dommages et intérêts ou en remboursement des frais engagés. Les dispositions de l’article « Limitation de responsabilité » s’appliquent aux actions ou aux réclamations en demandes de dommages et intérêts ou en remboursement des frais engagés en raison de l’existence de Défauts.</w:t>
      </w:r>
    </w:p>
    <w:p w14:paraId="75DF94FF" w14:textId="77777777" w:rsidR="00374E8C" w:rsidRPr="00CC7F0C" w:rsidRDefault="00374E8C" w:rsidP="0093018B">
      <w:pPr>
        <w:pStyle w:val="ListParagraph"/>
        <w:numPr>
          <w:ilvl w:val="0"/>
          <w:numId w:val="45"/>
        </w:numPr>
        <w:ind w:left="1440"/>
        <w:contextualSpacing w:val="0"/>
      </w:pPr>
      <w:r w:rsidRPr="00CC7F0C">
        <w:t>Les droits accordés au Client et la date à laquelle les droits accordés expireront seront exclusivement régis par les dispositions légales en vigueur en cas de non-divulgation malveillante d’un Défaut (arglistiges Verschweigen).</w:t>
      </w:r>
    </w:p>
    <w:p w14:paraId="1D63FFA3" w14:textId="77777777" w:rsidR="00374E8C" w:rsidRPr="00CC7F0C" w:rsidRDefault="00374E8C" w:rsidP="0093018B">
      <w:pPr>
        <w:pStyle w:val="ListParagraph"/>
        <w:numPr>
          <w:ilvl w:val="0"/>
          <w:numId w:val="45"/>
        </w:numPr>
        <w:ind w:left="1440"/>
        <w:contextualSpacing w:val="0"/>
      </w:pPr>
      <w:r w:rsidRPr="00CC7F0C">
        <w:t>Les obligations de Microsoft ne pourront s’appliquer dans la mesure où la réclamation ou l’action est fondée sur : (1) des spécifications, des codes ou des éléments que le Client a fournis ; (2) l’utilisation des Livrables par le Client après que Microsoft a adressé au Client une notification indiquant que le Client doit cesser d’utiliser les Livrables en raison de cette action ou réclamation ; et (3) l’association, par le Client, des Livrables à des produits, des données ou des procédés professionnels non fournis par Microsoft.</w:t>
      </w:r>
    </w:p>
    <w:p w14:paraId="2052D394" w14:textId="31620EBE" w:rsidR="00374E8C" w:rsidRPr="00CC7F0C" w:rsidRDefault="00374E8C" w:rsidP="0028213B">
      <w:pPr>
        <w:pStyle w:val="ListParagraph"/>
        <w:numPr>
          <w:ilvl w:val="0"/>
          <w:numId w:val="45"/>
        </w:numPr>
        <w:tabs>
          <w:tab w:val="left" w:pos="3933"/>
        </w:tabs>
        <w:ind w:left="1440"/>
        <w:contextualSpacing w:val="0"/>
      </w:pPr>
      <w:r w:rsidRPr="00CC7F0C">
        <w:t>Microsoft corrigera les Défauts dont elle aura été informée par le Client avant l’expiration du délai stipulé au présent article. d.</w:t>
      </w:r>
      <w:r w:rsidR="00E2786D" w:rsidRPr="00CC7F0C">
        <w:t xml:space="preserve"> </w:t>
      </w:r>
      <w:r w:rsidRPr="00CC7F0C">
        <w:t>En cas d’action formée par le Client à l’encontre de Microsoft pour exécution ultérieure (Nacherfüllung), Microsoft aura le droit, à son entière discrétion, soit de corriger le Défaut soit de fournir un nouveau bien meuble, ou, si le défaut affecte une réalisation de travaux, de procéder à une nouvelle réalisation de travaux exempte de Défauts. Le Client s’engage à coopérer avec Microsoft dans le cadre de l’exécution ultérieure en fournissant toute information ou documentation qui pourrait s’avérer nécessaire et en apportant toute l’assistance requise, dans une mesure raisonnable.</w:t>
      </w:r>
    </w:p>
    <w:p w14:paraId="248B938F" w14:textId="113E8DBC" w:rsidR="00374E8C" w:rsidRPr="00CC7F0C" w:rsidRDefault="00374E8C" w:rsidP="00362125">
      <w:pPr>
        <w:pStyle w:val="ListParagraph"/>
        <w:numPr>
          <w:ilvl w:val="0"/>
          <w:numId w:val="45"/>
        </w:numPr>
        <w:ind w:left="1440"/>
        <w:contextualSpacing w:val="0"/>
      </w:pPr>
      <w:r w:rsidRPr="00CC7F0C">
        <w:t>Toutes les actions ou réclamations que le Client est en droit d’engager conformément aux présentes doivent être engagées dans un délai d’un (1) an.</w:t>
      </w:r>
      <w:r w:rsidR="00E64A27" w:rsidRPr="00CC7F0C">
        <w:t xml:space="preserve"> </w:t>
      </w:r>
      <w:r w:rsidRPr="00CC7F0C">
        <w:t>Pour un bien meuble fourni mais non encore fabriqué, ce délai démarre à la date de livraison ; pour les réalisations de travaux, ce délai démarre à la date d’acceptation (Abnahme).</w:t>
      </w:r>
    </w:p>
    <w:p w14:paraId="19A890AB" w14:textId="77777777" w:rsidR="00374E8C" w:rsidRPr="00CC7F0C" w:rsidRDefault="00374E8C" w:rsidP="00374E8C">
      <w:pPr>
        <w:keepNext/>
        <w:shd w:val="clear" w:color="auto" w:fill="000000"/>
        <w:spacing w:before="360" w:after="120"/>
      </w:pPr>
      <w:r w:rsidRPr="00CC7F0C">
        <w:rPr>
          <w:b/>
          <w:bCs/>
          <w:color w:val="FFFFFF"/>
        </w:rPr>
        <w:lastRenderedPageBreak/>
        <w:t>Hongrie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3474A36E" w14:textId="77777777" w:rsidTr="00185D2B">
        <w:trPr>
          <w:jc w:val="center"/>
        </w:trPr>
        <w:tc>
          <w:tcPr>
            <w:tcW w:w="9029" w:type="dxa"/>
            <w:shd w:val="clear" w:color="auto" w:fill="C6D9F1"/>
          </w:tcPr>
          <w:p w14:paraId="72C2C10A" w14:textId="77777777" w:rsidR="00374E8C" w:rsidRPr="00CC7F0C" w:rsidRDefault="00374E8C" w:rsidP="00924DE4">
            <w:pPr>
              <w:keepNext/>
              <w:spacing w:after="120"/>
              <w:ind w:left="86" w:right="86"/>
              <w:rPr>
                <w:b/>
                <w:bCs/>
              </w:rPr>
            </w:pPr>
            <w:r w:rsidRPr="00CC7F0C">
              <w:rPr>
                <w:b/>
                <w:bCs/>
              </w:rPr>
              <w:t>L’article intitulé « Limitation de responsabilité » est complété par ce qui suit :</w:t>
            </w:r>
          </w:p>
        </w:tc>
      </w:tr>
    </w:tbl>
    <w:p w14:paraId="79AE841B" w14:textId="1EFCD288" w:rsidR="00C84944" w:rsidRPr="00CC7F0C" w:rsidRDefault="00D92D70" w:rsidP="00930618">
      <w:pPr>
        <w:ind w:left="1080" w:hanging="360"/>
      </w:pPr>
      <w:r w:rsidRPr="00CC7F0C">
        <w:rPr>
          <w:b/>
          <w:bCs/>
        </w:rPr>
        <w:t>e.</w:t>
      </w:r>
      <w:r w:rsidRPr="00CC7F0C">
        <w:rPr>
          <w:b/>
          <w:bCs/>
        </w:rPr>
        <w:tab/>
        <w:t>Termes négociés.</w:t>
      </w:r>
      <w:r w:rsidR="00E64A27" w:rsidRPr="00CC7F0C">
        <w:t xml:space="preserve"> </w:t>
      </w:r>
      <w:r w:rsidRPr="00CC7F0C">
        <w:t>Les parties reconnaissent que le présent Contrat a été conclu après négociation individuelle de ses termes entre les parties et qu’elles ont eu l’occasion de faire des propositions d’avenants aux projets de Contrat.</w:t>
      </w:r>
      <w:r w:rsidR="00E64A27" w:rsidRPr="00CC7F0C">
        <w:t xml:space="preserve"> </w:t>
      </w:r>
      <w:r w:rsidRPr="00CC7F0C">
        <w:t>Le Client reconnaît que Microsoft a expressément attiré son attention sur les conditions définies aux articles « Garanties relatives aux Produits », « Défense en cas de réclamation de tiers » et « Limitation de responsabilité » du présent Contrat et le Client reconnaît expressément accepter ces conditions.</w:t>
      </w:r>
    </w:p>
    <w:p w14:paraId="370EF526" w14:textId="77777777" w:rsidR="00374E8C" w:rsidRPr="00CC7F0C" w:rsidRDefault="00374E8C" w:rsidP="00374E8C">
      <w:pPr>
        <w:keepNext/>
        <w:shd w:val="clear" w:color="auto" w:fill="000000"/>
        <w:spacing w:before="360" w:after="120"/>
      </w:pPr>
      <w:r w:rsidRPr="00CC7F0C">
        <w:rPr>
          <w:b/>
          <w:bCs/>
          <w:color w:val="FFFFFF"/>
        </w:rPr>
        <w:t>Pologne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3EFE8BD3" w14:textId="77777777" w:rsidTr="0093018B">
        <w:trPr>
          <w:jc w:val="center"/>
        </w:trPr>
        <w:tc>
          <w:tcPr>
            <w:tcW w:w="9029" w:type="dxa"/>
            <w:shd w:val="clear" w:color="auto" w:fill="C6D9F1"/>
          </w:tcPr>
          <w:p w14:paraId="53DF77AA" w14:textId="77777777" w:rsidR="00374E8C" w:rsidRPr="00CC7F0C" w:rsidRDefault="00374E8C" w:rsidP="00BC390A">
            <w:pPr>
              <w:spacing w:after="120"/>
              <w:ind w:left="86" w:right="86"/>
              <w:rPr>
                <w:b/>
                <w:bCs/>
              </w:rPr>
            </w:pPr>
            <w:r w:rsidRPr="00CC7F0C">
              <w:rPr>
                <w:b/>
                <w:bCs/>
              </w:rPr>
              <w:t>L’article intitulé « Limitation de responsabilité » est complété par ce qui suit :</w:t>
            </w:r>
          </w:p>
        </w:tc>
      </w:tr>
    </w:tbl>
    <w:p w14:paraId="4646FA0A" w14:textId="77777777" w:rsidR="00374E8C" w:rsidRPr="00CC7F0C" w:rsidRDefault="00BC390A" w:rsidP="00930618">
      <w:pPr>
        <w:ind w:left="1080" w:hanging="360"/>
      </w:pPr>
      <w:r w:rsidRPr="00CC7F0C">
        <w:rPr>
          <w:b/>
        </w:rPr>
        <w:t>e.</w:t>
      </w:r>
      <w:r w:rsidRPr="00CC7F0C">
        <w:tab/>
        <w:t>Si le fait ou l’omission à l’origine des dommages est lié à la non-exécution ou à une exécution incorrecte par Microsoft du présent Contrat, ou de tout Contrat Supplémentaire, et constitue simultanément une base pour la responsabilité de Microsoft en cas de délit, le Client a le droit d’engager une action en justice pour réparation desdits dommages exclusivement sur la base du présent article du Contrat, et uniquement pour l’étendue définie dans le paragraphe « Limitation de responsabilité ».</w:t>
      </w:r>
    </w:p>
    <w:p w14:paraId="2BF32A0D" w14:textId="77777777" w:rsidR="00374E8C" w:rsidRPr="00CC7F0C" w:rsidRDefault="00374E8C" w:rsidP="00374E8C">
      <w:pPr>
        <w:keepNext/>
        <w:shd w:val="clear" w:color="auto" w:fill="000000"/>
        <w:spacing w:before="360" w:after="120"/>
      </w:pPr>
      <w:r w:rsidRPr="00CC7F0C">
        <w:rPr>
          <w:b/>
          <w:bCs/>
          <w:color w:val="FFFFFF"/>
        </w:rPr>
        <w:t>Roumanie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CC7F0C" w:rsidRDefault="00374E8C" w:rsidP="00F3569F">
            <w:pPr>
              <w:keepNext/>
              <w:spacing w:after="120"/>
              <w:ind w:left="86" w:right="86"/>
              <w:rPr>
                <w:b/>
                <w:bCs/>
              </w:rPr>
            </w:pPr>
            <w:r w:rsidRPr="00CC7F0C">
              <w:rPr>
                <w:b/>
                <w:bCs/>
              </w:rPr>
              <w:t>L’article intitulé « Stipulations diverses » est complété par ce qui suit :</w:t>
            </w:r>
          </w:p>
        </w:tc>
      </w:tr>
    </w:tbl>
    <w:p w14:paraId="6DF4A91C" w14:textId="0ABE1E5E" w:rsidR="00374E8C" w:rsidRPr="00CC7F0C" w:rsidRDefault="00E913CE" w:rsidP="00930618">
      <w:pPr>
        <w:pStyle w:val="ListParagraph"/>
        <w:adjustRightInd w:val="0"/>
        <w:snapToGrid w:val="0"/>
        <w:ind w:left="1080" w:hanging="360"/>
        <w:contextualSpacing w:val="0"/>
      </w:pPr>
      <w:r w:rsidRPr="00CC7F0C">
        <w:rPr>
          <w:b/>
          <w:bCs/>
        </w:rPr>
        <w:t>o.</w:t>
      </w:r>
      <w:r w:rsidRPr="00CC7F0C">
        <w:rPr>
          <w:b/>
          <w:bCs/>
        </w:rPr>
        <w:tab/>
      </w:r>
      <w:r w:rsidRPr="00CC7F0C">
        <w:rPr>
          <w:bCs/>
        </w:rPr>
        <w:t>Les parties reconnaissent que le présent Contrat a été conclu après négociation individuelle de ses termes entre les parties et qu’elles ont eu l’occasion de faire des propositions d’avenants aux projets de Contrat.</w:t>
      </w:r>
      <w:r w:rsidR="00E64A27" w:rsidRPr="00CC7F0C">
        <w:rPr>
          <w:bCs/>
        </w:rPr>
        <w:t xml:space="preserve"> </w:t>
      </w:r>
      <w:r w:rsidRPr="00CC7F0C">
        <w:rPr>
          <w:bCs/>
        </w:rPr>
        <w:t>Le Client certifie, par les présentes, qu’en signant le formulaire de signature joint au présent Contrat il reconnaît et en accepte expressément l’ensemble des stipulations, y compris celles formulées par Microsoft dans le présent Contrat qui peuvent être considérées comme inhabituelles (tel que le définit l’article 1203 du Code Civil roumain), notamment, sans limitation, les stipulations suivantes : Article intitulé « Droits et obligations » ; Article intitulé « Garanties relatives aux produits » ; Article intitulé « Défense en cas de réclamations de tiers » ; Article intitulé « Limitation de responsabilité » ; Article intitulé « Durée et résiliation » ; Paragraphe intitulé « Cession » ; Paragraphe intitulé « Règlement des litiges » ; Paragraphe intitulé « Droit applicable » ; Paragraphe intitulé « Commandes, prix et conditions de paiement » ; Paragraphe intitulé « Réglementation américaine en matière d’exportation ».</w:t>
      </w:r>
    </w:p>
    <w:p w14:paraId="5E087F8C" w14:textId="77777777" w:rsidR="00374E8C" w:rsidRPr="00CC7F0C" w:rsidRDefault="00374E8C" w:rsidP="00374E8C">
      <w:pPr>
        <w:keepNext/>
        <w:shd w:val="clear" w:color="auto" w:fill="000000"/>
        <w:spacing w:before="360" w:after="120"/>
      </w:pPr>
      <w:r w:rsidRPr="00CC7F0C">
        <w:rPr>
          <w:b/>
          <w:bCs/>
          <w:color w:val="FFFFFF"/>
        </w:rPr>
        <w:t>Ukraine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CC7F0C" w14:paraId="57809DE3" w14:textId="77777777" w:rsidTr="00185D2B">
        <w:trPr>
          <w:jc w:val="center"/>
        </w:trPr>
        <w:tc>
          <w:tcPr>
            <w:tcW w:w="9029" w:type="dxa"/>
            <w:shd w:val="clear" w:color="auto" w:fill="C6D9F1"/>
          </w:tcPr>
          <w:p w14:paraId="0711F8C0" w14:textId="77777777" w:rsidR="00374E8C" w:rsidRPr="00CC7F0C" w:rsidRDefault="00374E8C" w:rsidP="002237A3">
            <w:pPr>
              <w:keepNext/>
              <w:spacing w:after="120"/>
              <w:ind w:left="86" w:right="86"/>
              <w:rPr>
                <w:b/>
                <w:bCs/>
              </w:rPr>
            </w:pPr>
            <w:r w:rsidRPr="00CC7F0C">
              <w:rPr>
                <w:b/>
                <w:bCs/>
              </w:rPr>
              <w:t>L’article intitulé « Limitation de responsabilité » est complété par ce qui suit :</w:t>
            </w:r>
          </w:p>
        </w:tc>
      </w:tr>
    </w:tbl>
    <w:p w14:paraId="7C35F9E2" w14:textId="1E435AB8" w:rsidR="00374E8C" w:rsidRPr="00CC7F0C" w:rsidRDefault="002237A3" w:rsidP="006B0AED">
      <w:pPr>
        <w:ind w:left="1080" w:hanging="360"/>
      </w:pPr>
      <w:r w:rsidRPr="00CC7F0C">
        <w:rPr>
          <w:b/>
          <w:bCs/>
        </w:rPr>
        <w:t>e.</w:t>
      </w:r>
      <w:r w:rsidRPr="00CC7F0C">
        <w:rPr>
          <w:b/>
          <w:bCs/>
        </w:rPr>
        <w:tab/>
        <w:t>Application.</w:t>
      </w:r>
      <w:r w:rsidR="00E64A27" w:rsidRPr="00CC7F0C">
        <w:t xml:space="preserve"> </w:t>
      </w:r>
      <w:r w:rsidRPr="00CC7F0C">
        <w:t>Sauf stipulation expresse dans le présent article, les limitations et exclusions de responsabilité pour dommages prévues dans le présent Contrat (y compris tout Contrat Supplémentaire) s’appliquent quel que soit le fondement de responsabilité invoqué (manquement aux termes du contrat, délit, violation de garantie ou autre fondement juridique).</w:t>
      </w:r>
    </w:p>
    <w:p w14:paraId="3DC04CEF" w14:textId="77777777" w:rsidR="00481CDA" w:rsidRPr="00CC7F0C" w:rsidRDefault="00481CDA" w:rsidP="006B0AED">
      <w:pPr>
        <w:pStyle w:val="Heading1"/>
        <w:numPr>
          <w:ilvl w:val="0"/>
          <w:numId w:val="30"/>
        </w:numPr>
        <w:spacing w:after="0"/>
        <w:ind w:left="360"/>
      </w:pPr>
      <w:r w:rsidRPr="00CC7F0C">
        <w:rPr>
          <w:rFonts w:cs="Arial"/>
        </w:rPr>
        <w:t>Conditions des Services Professionnels spécifiques à certains pays déterminées par la réglementation applicable.</w:t>
      </w:r>
    </w:p>
    <w:p w14:paraId="15545427" w14:textId="77777777" w:rsidR="00481CDA" w:rsidRPr="00CC7F0C" w:rsidRDefault="00481CDA" w:rsidP="0093018B">
      <w:r w:rsidRPr="00CC7F0C">
        <w:t>Dans la mesure où la législation des pays cités ci-dessous s’applique en vertu des conditions du Contrat ou de la décision d’un tribunal, les stipulations suivantes spécifiques à certains pays remplaceront les stipulations équivalentes des Conditions des Services Professionnels (le cas échéant) ou viendront s’y ajouter :</w:t>
      </w:r>
    </w:p>
    <w:p w14:paraId="5F2D2226" w14:textId="77777777" w:rsidR="006460FE" w:rsidRPr="00CC7F0C" w:rsidRDefault="006460FE" w:rsidP="0093018B">
      <w:pPr>
        <w:keepNext/>
        <w:shd w:val="clear" w:color="auto" w:fill="000000"/>
        <w:spacing w:before="360" w:after="120"/>
      </w:pPr>
      <w:r w:rsidRPr="00CC7F0C">
        <w:rPr>
          <w:b/>
          <w:bCs/>
          <w:color w:val="FFFFFF"/>
        </w:rPr>
        <w:t>Australie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CC7F0C" w14:paraId="1FCDD16C" w14:textId="77777777" w:rsidTr="00185D2B">
        <w:trPr>
          <w:jc w:val="center"/>
        </w:trPr>
        <w:tc>
          <w:tcPr>
            <w:tcW w:w="9029" w:type="dxa"/>
            <w:shd w:val="clear" w:color="auto" w:fill="C6D9F1"/>
          </w:tcPr>
          <w:p w14:paraId="6183FEAB" w14:textId="257B56A1" w:rsidR="006460FE" w:rsidRPr="00CC7F0C" w:rsidRDefault="006460FE" w:rsidP="00C84944">
            <w:pPr>
              <w:spacing w:after="120"/>
              <w:ind w:left="86" w:right="86"/>
              <w:rPr>
                <w:b/>
                <w:bCs/>
              </w:rPr>
            </w:pPr>
            <w:r w:rsidRPr="00CC7F0C">
              <w:rPr>
                <w:b/>
                <w:bCs/>
              </w:rPr>
              <w:t>L’article intitulé « Garantie des Services Professionnels » est complété par ce qui suit :</w:t>
            </w:r>
          </w:p>
        </w:tc>
      </w:tr>
    </w:tbl>
    <w:p w14:paraId="35E7D3E8" w14:textId="4E5DF707" w:rsidR="006460FE" w:rsidRPr="00CC7F0C" w:rsidRDefault="00F17269" w:rsidP="00F17269">
      <w:pPr>
        <w:spacing w:after="240"/>
        <w:ind w:left="1440" w:hanging="360"/>
      </w:pPr>
      <w:r w:rsidRPr="00CC7F0C">
        <w:rPr>
          <w:b/>
          <w:bCs/>
        </w:rPr>
        <w:lastRenderedPageBreak/>
        <w:t>(i)</w:t>
      </w:r>
      <w:r w:rsidRPr="00CC7F0C">
        <w:rPr>
          <w:b/>
          <w:bCs/>
        </w:rPr>
        <w:tab/>
        <w:t>Recours des consommateurs.</w:t>
      </w:r>
      <w:r w:rsidR="00E64A27" w:rsidRPr="00CC7F0C">
        <w:t xml:space="preserve"> </w:t>
      </w:r>
      <w:r w:rsidRPr="00CC7F0C">
        <w:t>Nonobstant toute stipulation contraire dans les présents termes, les consommateurs peuvent disposer de certains droits ou recours en application du « Competition and Consumer Act » (loi sur la concurrence et la consommation) de 2010 (Cth) et d’autres lois similaires des États et territoires d’Australie qui ne permettent pas l’exclusion de responsabilité. Dans toute la mesure permise par la réglementation applicable, cette responsabilité est limitée, selon le choix de Microsoft, dans le cas de Services Professionnels, soit (1) à une nouvelle exécution des Services Professionnels, soit (2) au coût d’une nouvelle exécution des Services Professionnels.</w:t>
      </w:r>
      <w:r w:rsidR="00E64A27" w:rsidRPr="00CC7F0C">
        <w:t xml:space="preserve"> </w:t>
      </w:r>
      <w:r w:rsidRPr="00CC7F0C">
        <w:t>La loi australienne exige que nous notifiions aux acheteurs de produits Microsoft les éléments suivants : Nos biens sont livrés avec des garanties qui ne peuvent être exclues en vertu de la loi australienne sur la protection des consommateurs. Vous avez droit au remplacement ou au remboursement pour panne majeure et à une indemnisation pour toute autre perte ou tout autre dommage raisonnablement prévisible. Vous avez, en outre, droit à la réparation ou au remplacement des biens si ces derniers ne s’avèrent pas de qualité acceptable et que la panne ne constitue pas une panne majeure.</w:t>
      </w:r>
    </w:p>
    <w:p w14:paraId="19B9438D" w14:textId="77777777" w:rsidR="0006594A" w:rsidRPr="00CC7F0C" w:rsidRDefault="0006594A" w:rsidP="0006594A">
      <w:pPr>
        <w:keepNext/>
        <w:shd w:val="clear" w:color="auto" w:fill="000000"/>
        <w:spacing w:before="360" w:after="120"/>
      </w:pPr>
      <w:r w:rsidRPr="00CC7F0C">
        <w:rPr>
          <w:b/>
          <w:bCs/>
          <w:color w:val="FFFFFF"/>
        </w:rPr>
        <w:t>Autriche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CC7F0C" w14:paraId="71AE0582" w14:textId="77777777" w:rsidTr="00BF349A">
        <w:trPr>
          <w:jc w:val="center"/>
        </w:trPr>
        <w:tc>
          <w:tcPr>
            <w:tcW w:w="9029" w:type="dxa"/>
            <w:shd w:val="clear" w:color="auto" w:fill="C6D9F1"/>
          </w:tcPr>
          <w:p w14:paraId="73612AA6" w14:textId="56216C3A" w:rsidR="00016D09" w:rsidRPr="00CC7F0C" w:rsidRDefault="00AE3058" w:rsidP="00016D09">
            <w:pPr>
              <w:keepNext/>
              <w:spacing w:after="120"/>
              <w:ind w:left="86" w:right="86"/>
              <w:rPr>
                <w:b/>
                <w:bCs/>
              </w:rPr>
            </w:pPr>
            <w:r w:rsidRPr="00CC7F0C">
              <w:rPr>
                <w:b/>
                <w:bCs/>
              </w:rPr>
              <w:t>L’article intitulé « Garantie des Services Professionnels » est remplacé par ce qui suit :</w:t>
            </w:r>
          </w:p>
        </w:tc>
      </w:tr>
    </w:tbl>
    <w:p w14:paraId="3C1638F3" w14:textId="5B41C449" w:rsidR="00725834" w:rsidRPr="00CC7F0C" w:rsidRDefault="00930618" w:rsidP="00725834">
      <w:pPr>
        <w:ind w:left="1080" w:hanging="360"/>
      </w:pPr>
      <w:r w:rsidRPr="00CC7F0C">
        <w:rPr>
          <w:b/>
        </w:rPr>
        <w:t>d.</w:t>
      </w:r>
      <w:r w:rsidRPr="00CC7F0C">
        <w:rPr>
          <w:b/>
        </w:rPr>
        <w:tab/>
        <w:t>Garantie des Services Professionnels.</w:t>
      </w:r>
    </w:p>
    <w:p w14:paraId="3B938B55" w14:textId="2E516B14" w:rsidR="00016D09" w:rsidRPr="00CC7F0C" w:rsidRDefault="00016D09" w:rsidP="00362125">
      <w:pPr>
        <w:pStyle w:val="ListParagraph"/>
        <w:numPr>
          <w:ilvl w:val="0"/>
          <w:numId w:val="56"/>
        </w:numPr>
        <w:ind w:left="1440"/>
        <w:contextualSpacing w:val="0"/>
      </w:pPr>
      <w:r w:rsidRPr="00CC7F0C">
        <w:rPr>
          <w:b/>
          <w:bCs/>
        </w:rPr>
        <w:t>Caractéristiques convenues ; Actions ou réclamations fondées sur des Défauts de qualité et sur l’absence de titre de propriété.</w:t>
      </w:r>
      <w:r w:rsidR="00E64A27" w:rsidRPr="00CC7F0C">
        <w:t xml:space="preserve"> </w:t>
      </w:r>
      <w:r w:rsidRPr="00CC7F0C">
        <w:t>Dans la mesure où les prestations de Services Professionnels de Microsoft sont exceptionnellement considérées comme des réalisations de travaux (Werkleistungen), les stipulations (i) à (vi) du présent article s’appliqueront aux actions ou réclamations fondées sur des défauts de qualité ou sur l’absence de titre de propriété (ci-après collectivement les « Défauts »), mais non aux actions ou réclamations en demande de dommages et intérêts ou en remboursement des frais engagés. Les stipulations de l’article « Limitation de responsabilité des Services Professionnels » s’appliquent aux actions ou aux réclamations en demande de dommages et intérêts ou en remboursement des frais engagés en raison de l’existence de Défauts.</w:t>
      </w:r>
    </w:p>
    <w:p w14:paraId="2655198B" w14:textId="16C9EE71" w:rsidR="00016D09" w:rsidRPr="00CC7F0C" w:rsidRDefault="00016D09" w:rsidP="00362125">
      <w:pPr>
        <w:pStyle w:val="ListParagraph"/>
        <w:numPr>
          <w:ilvl w:val="0"/>
          <w:numId w:val="56"/>
        </w:numPr>
        <w:ind w:left="1440"/>
        <w:contextualSpacing w:val="0"/>
      </w:pPr>
      <w:r w:rsidRPr="00CC7F0C">
        <w:rPr>
          <w:b/>
          <w:bCs/>
        </w:rPr>
        <w:t>Garantie en cas de non-divulgation malveillante d’un Défaut.</w:t>
      </w:r>
      <w:r w:rsidR="00E64A27" w:rsidRPr="00CC7F0C">
        <w:t xml:space="preserve"> </w:t>
      </w:r>
      <w:r w:rsidRPr="00CC7F0C">
        <w:t>Les droits accordés au Client et la date à laquelle les droits accordés expireront seront exclusivement régis par les dispositions légales en vigueur en cas de non-divulgation malveillante d’un Défaut (arglistiges Verschweigen).</w:t>
      </w:r>
    </w:p>
    <w:p w14:paraId="29C19EEC" w14:textId="33462200" w:rsidR="00016D09" w:rsidRPr="00CC7F0C" w:rsidRDefault="00016D09" w:rsidP="001673AA">
      <w:pPr>
        <w:pStyle w:val="ListParagraph"/>
        <w:numPr>
          <w:ilvl w:val="0"/>
          <w:numId w:val="56"/>
        </w:numPr>
        <w:ind w:left="1440"/>
        <w:contextualSpacing w:val="0"/>
      </w:pPr>
      <w:r w:rsidRPr="00CC7F0C">
        <w:rPr>
          <w:b/>
          <w:bCs/>
        </w:rPr>
        <w:t>Caractéristiques spécifiques aux logiciels.</w:t>
      </w:r>
      <w:r w:rsidR="00E64A27" w:rsidRPr="00CC7F0C">
        <w:t xml:space="preserve"> </w:t>
      </w:r>
      <w:r w:rsidRPr="00CC7F0C">
        <w:t>Microsoft notifie explicitement au Client qu’il n’est pas possible de développer des produits logiciels complexes qui soient totalement dénués de défauts techniques, compte tenu de l’état actuel des technologies. Les caractéristiques des logiciels fournis par Microsoft, telles que prévues dans un contrat (vertragliche Beschaffenheit), ne signifient pas que les logiciels devront être exempts de toute erreur de programmation mais, simplement, qu</w:t>
      </w:r>
      <w:r w:rsidR="001673AA">
        <w:t>’</w:t>
      </w:r>
      <w:r w:rsidRPr="00CC7F0C">
        <w:t>ils seront exempts d’erreurs de programmation significative empêchant leur utilisation.</w:t>
      </w:r>
    </w:p>
    <w:p w14:paraId="03FA8AC5" w14:textId="65322829" w:rsidR="00016D09" w:rsidRPr="00CC7F0C" w:rsidRDefault="00016D09" w:rsidP="001673AA">
      <w:pPr>
        <w:pStyle w:val="ListParagraph"/>
        <w:numPr>
          <w:ilvl w:val="0"/>
          <w:numId w:val="56"/>
        </w:numPr>
        <w:ind w:left="1440"/>
        <w:contextualSpacing w:val="0"/>
      </w:pPr>
      <w:r w:rsidRPr="00CC7F0C">
        <w:rPr>
          <w:b/>
          <w:bCs/>
        </w:rPr>
        <w:t>Obligation d’informer par écrit de tout Défaut.</w:t>
      </w:r>
      <w:r w:rsidR="00E64A27" w:rsidRPr="00CC7F0C">
        <w:t xml:space="preserve"> </w:t>
      </w:r>
      <w:r w:rsidRPr="00CC7F0C">
        <w:t>Dans la mesure où Microsoft est tenue de fournir un bien meuble n’ayant pas encore été fabriqué, le Client ne peut engager une action à l’encontre de Microsoft qu</w:t>
      </w:r>
      <w:r w:rsidR="001673AA">
        <w:t>’</w:t>
      </w:r>
      <w:r w:rsidRPr="00CC7F0C">
        <w:t>à condition d’avoir dûment rempli son obligation de notifier à Microsoft l’existence de tout Défaut, conformément à l’article 377 du Code de Commerce autrichien (UGB).</w:t>
      </w:r>
      <w:r w:rsidR="00E64A27" w:rsidRPr="00CC7F0C">
        <w:t xml:space="preserve"> </w:t>
      </w:r>
      <w:r w:rsidRPr="00CC7F0C">
        <w:t>Le Client devra informer Microsoft, par écrit et dans les plus brefs délais, et au plus tard dans les deux semaines suivant la date de livraison, de l’existence de tout Défaut apparent qu'il aurait découvert au cours de l’examen du bien, conformément à l’article 377 du Code de Commerce autrichien (UGB). Le Client devra informer Microsoft, par écrit, de l’existence de tout Défaut caché, immédiatement après l’avoir découvert.</w:t>
      </w:r>
    </w:p>
    <w:p w14:paraId="3DAA6289" w14:textId="406D1A1B" w:rsidR="00016D09" w:rsidRPr="00CC7F0C" w:rsidRDefault="00016D09" w:rsidP="00362125">
      <w:pPr>
        <w:pStyle w:val="ListParagraph"/>
        <w:numPr>
          <w:ilvl w:val="0"/>
          <w:numId w:val="56"/>
        </w:numPr>
        <w:ind w:left="1440"/>
        <w:contextualSpacing w:val="0"/>
      </w:pPr>
      <w:r w:rsidRPr="00CC7F0C">
        <w:rPr>
          <w:b/>
          <w:bCs/>
        </w:rPr>
        <w:t>Remboursement en cas de Défauts non couverts par la garantie limitée.</w:t>
      </w:r>
      <w:r w:rsidR="00E64A27" w:rsidRPr="00CC7F0C">
        <w:t xml:space="preserve"> </w:t>
      </w:r>
      <w:r w:rsidRPr="00CC7F0C">
        <w:t>Si Microsoft prouve que les Défauts pour lesquels elle a été tenue responsable, conformément au présent article, n’existent pas, elle sera en droit d’exiger le remboursement des frais, selon ses tarifs standard, engagés pour y remédier.</w:t>
      </w:r>
    </w:p>
    <w:p w14:paraId="4C92F9BC" w14:textId="740057B7" w:rsidR="00016D09" w:rsidRPr="00CC7F0C" w:rsidRDefault="00016D09" w:rsidP="001673AA">
      <w:pPr>
        <w:pStyle w:val="ListParagraph"/>
        <w:numPr>
          <w:ilvl w:val="0"/>
          <w:numId w:val="56"/>
        </w:numPr>
        <w:spacing w:after="240"/>
        <w:ind w:left="1440"/>
        <w:contextualSpacing w:val="0"/>
      </w:pPr>
      <w:r w:rsidRPr="00CC7F0C">
        <w:rPr>
          <w:b/>
          <w:bCs/>
        </w:rPr>
        <w:t>Absence de garantie pour les Défauts découlant d’une modification.</w:t>
      </w:r>
      <w:r w:rsidR="00E64A27" w:rsidRPr="00CC7F0C">
        <w:t xml:space="preserve"> </w:t>
      </w:r>
      <w:r w:rsidRPr="00CC7F0C">
        <w:t>Si le Client ou un tiers a modifié le bien meuble fourni mais non encore fabriqué ou la réalisation des travaux sans l</w:t>
      </w:r>
      <w:r w:rsidR="001673AA">
        <w:t>’</w:t>
      </w:r>
      <w:r w:rsidRPr="00CC7F0C">
        <w:t>accord de Microsoft, le Client ne sera pas autorisé à engager d</w:t>
      </w:r>
      <w:r w:rsidR="001673AA">
        <w:t>’</w:t>
      </w:r>
      <w:r w:rsidRPr="00CC7F0C">
        <w:t>action au titre du présent article, à moins qu</w:t>
      </w:r>
      <w:r w:rsidR="001673AA">
        <w:t>’</w:t>
      </w:r>
      <w:r w:rsidRPr="00CC7F0C">
        <w:t>il soit en mesure de prouver que le Défaut existant n’est pas dû à ladite modification.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CC7F0C" w14:paraId="7981EF17" w14:textId="77777777" w:rsidTr="00BF349A">
        <w:trPr>
          <w:jc w:val="center"/>
        </w:trPr>
        <w:tc>
          <w:tcPr>
            <w:tcW w:w="9029" w:type="dxa"/>
            <w:shd w:val="clear" w:color="auto" w:fill="C6D9F1"/>
          </w:tcPr>
          <w:p w14:paraId="3D838494" w14:textId="6C782F0D" w:rsidR="00016D09" w:rsidRPr="00CC7F0C" w:rsidRDefault="00016D09" w:rsidP="00BF349A">
            <w:pPr>
              <w:spacing w:after="120"/>
              <w:ind w:left="86" w:right="86"/>
              <w:rPr>
                <w:b/>
                <w:bCs/>
              </w:rPr>
            </w:pPr>
            <w:r w:rsidRPr="00CC7F0C">
              <w:rPr>
                <w:b/>
                <w:bCs/>
              </w:rPr>
              <w:t xml:space="preserve">L’article intitulé « Limitation de responsabilité des Services Professionnels » est remplacé </w:t>
            </w:r>
            <w:r w:rsidRPr="00CC7F0C">
              <w:rPr>
                <w:b/>
                <w:bCs/>
              </w:rPr>
              <w:lastRenderedPageBreak/>
              <w:t>par ce qui suit :</w:t>
            </w:r>
          </w:p>
        </w:tc>
      </w:tr>
    </w:tbl>
    <w:p w14:paraId="08BE3095" w14:textId="1CB9F0EF" w:rsidR="00016D09" w:rsidRPr="00CC7F0C" w:rsidRDefault="00362125" w:rsidP="00362125">
      <w:pPr>
        <w:ind w:left="1080" w:hanging="360"/>
      </w:pPr>
      <w:r w:rsidRPr="00CC7F0C">
        <w:rPr>
          <w:b/>
          <w:bCs/>
        </w:rPr>
        <w:lastRenderedPageBreak/>
        <w:t>e.</w:t>
      </w:r>
      <w:r w:rsidRPr="00CC7F0C">
        <w:rPr>
          <w:b/>
          <w:bCs/>
        </w:rPr>
        <w:tab/>
        <w:t>Limitation de responsabilité des Services Professionnels.</w:t>
      </w:r>
      <w:r w:rsidRPr="00CC7F0C">
        <w:t xml:space="preserve"> La responsabilité de Microsoft pour tout dommage relatif à la prestation de Services Professionnels, quel que soit le motif invoqué (manquement aux termes du contrat, Défaut ou délit) sera limitée comme suit :</w:t>
      </w:r>
    </w:p>
    <w:p w14:paraId="035A74E9" w14:textId="1D166672" w:rsidR="00016D09" w:rsidRPr="00CC7F0C" w:rsidRDefault="00016D09" w:rsidP="00362125">
      <w:pPr>
        <w:pStyle w:val="ListParagraph"/>
        <w:numPr>
          <w:ilvl w:val="0"/>
          <w:numId w:val="62"/>
        </w:numPr>
        <w:ind w:left="1440"/>
        <w:contextualSpacing w:val="0"/>
      </w:pPr>
      <w:r w:rsidRPr="00CC7F0C">
        <w:rPr>
          <w:b/>
          <w:bCs/>
        </w:rPr>
        <w:t>Responsabilité en cas d’actes intentionnels, de faute lourde « importante », du fait des produits, de non-divulgation malveillante et d’actions en justice fondées sur l’existence d’atteintes à la vie de la personne, de préjudices corporels ou d’atteintes à la santé.</w:t>
      </w:r>
      <w:r w:rsidR="00E64A27" w:rsidRPr="00CC7F0C">
        <w:t xml:space="preserve"> </w:t>
      </w:r>
      <w:r w:rsidRPr="00CC7F0C">
        <w:t xml:space="preserve">En cas d’actes intentionnels ou de </w:t>
      </w:r>
      <w:r w:rsidRPr="00CC7F0C">
        <w:rPr>
          <w:bCs/>
        </w:rPr>
        <w:t>faute lourde « importante »</w:t>
      </w:r>
      <w:r w:rsidRPr="00CC7F0C">
        <w:t xml:space="preserve">, de réclamations ou d’actions en justice au titre de la loi sur la responsabilité du fait des Produits, de non-divulgation malveillante d’un Défaut ainsi que de réclamations ou d’actions en justice fondées sur l’existence d’atteintes à la vie de la personne, de préjudices corporels ou d’atteintes à la santé, la responsabilité de Microsoft sera déterminée conformément aux dispositions légales en vigueur. </w:t>
      </w:r>
    </w:p>
    <w:p w14:paraId="4043CBA3" w14:textId="7FE166AD" w:rsidR="00016D09" w:rsidRPr="00CC7F0C" w:rsidRDefault="00016D09" w:rsidP="00362125">
      <w:pPr>
        <w:pStyle w:val="ListParagraph"/>
        <w:numPr>
          <w:ilvl w:val="0"/>
          <w:numId w:val="62"/>
        </w:numPr>
        <w:ind w:left="1440"/>
        <w:contextualSpacing w:val="0"/>
      </w:pPr>
      <w:r w:rsidRPr="00CC7F0C">
        <w:rPr>
          <w:b/>
          <w:bCs/>
        </w:rPr>
        <w:t>Limitation en cas de faute lourde « simple ».</w:t>
      </w:r>
      <w:r w:rsidR="00E64A27" w:rsidRPr="00CC7F0C">
        <w:t xml:space="preserve"> </w:t>
      </w:r>
      <w:r w:rsidRPr="00CC7F0C">
        <w:t>En cas de faute lourde « simple », la responsabilité de Microsoft sera limitée au remboursement des dommages caractéristiques et prévisibles, mais uniquement dans la limite du montant payé par le Client pour la prestation de Services Professionnels qui n’a pas été effectuée correctement ou, si plusieurs Services Professionnels sont concernés, dans la limite de leur montant total.</w:t>
      </w:r>
      <w:r w:rsidR="00E64A27" w:rsidRPr="00CC7F0C">
        <w:t xml:space="preserve"> </w:t>
      </w:r>
      <w:r w:rsidRPr="00CC7F0C">
        <w:t xml:space="preserve">En ce qui concerne les Services Professionnels fournis au Client à titre gratuit, l’entière responsabilité de Microsoft envers le Client ne pourra pas excéder 5 000 USD, ou son équivalent dans la devise locale. </w:t>
      </w:r>
    </w:p>
    <w:p w14:paraId="03E80083" w14:textId="77777777" w:rsidR="00016D09" w:rsidRPr="00CC7F0C" w:rsidRDefault="00016D09" w:rsidP="00362125">
      <w:pPr>
        <w:ind w:left="1440"/>
      </w:pPr>
      <w:r w:rsidRPr="00CC7F0C">
        <w:t>En cas de faute lourde « simple », Microsoft ne pourra en aucun cas être tenue pour responsable de pertes indirectes et des dommages consécutifs (y compris, mais de manière non limitative, toute perte de bénéfices, perte de fonds commercial, perte de données ou perte liée à une interruption d’activité ou toute autre perte) résultant de la Déclaration de Services, des Livrables, des Correctifs, des Produits ou de tout autre document ou d’une information quelconque.</w:t>
      </w:r>
    </w:p>
    <w:p w14:paraId="76686253" w14:textId="2A152E8F" w:rsidR="00016D09" w:rsidRPr="00CC7F0C" w:rsidRDefault="00016D09" w:rsidP="00362125">
      <w:pPr>
        <w:pStyle w:val="ListParagraph"/>
        <w:numPr>
          <w:ilvl w:val="0"/>
          <w:numId w:val="62"/>
        </w:numPr>
        <w:ind w:left="1440"/>
        <w:contextualSpacing w:val="0"/>
      </w:pPr>
      <w:r w:rsidRPr="00CC7F0C">
        <w:rPr>
          <w:b/>
          <w:bCs/>
        </w:rPr>
        <w:t>Preuve du fait intentionnel ou de la faute lourde.</w:t>
      </w:r>
      <w:r w:rsidR="00E64A27" w:rsidRPr="00CC7F0C">
        <w:t xml:space="preserve"> </w:t>
      </w:r>
      <w:r w:rsidRPr="00CC7F0C">
        <w:t>Le Client doit apporter la preuve du fait intentionnel ou de la faute lourde.</w:t>
      </w:r>
    </w:p>
    <w:p w14:paraId="1D9107F6" w14:textId="07819C74" w:rsidR="00016D09" w:rsidRPr="00CC7F0C" w:rsidRDefault="00016D09" w:rsidP="00362125">
      <w:pPr>
        <w:pStyle w:val="ListParagraph"/>
        <w:numPr>
          <w:ilvl w:val="0"/>
          <w:numId w:val="62"/>
        </w:numPr>
        <w:ind w:left="1440"/>
        <w:contextualSpacing w:val="0"/>
      </w:pPr>
      <w:r w:rsidRPr="00CC7F0C">
        <w:rPr>
          <w:b/>
          <w:bCs/>
        </w:rPr>
        <w:t>Limitation en cas de faute grave.</w:t>
      </w:r>
      <w:r w:rsidR="00E64A27" w:rsidRPr="00CC7F0C">
        <w:t xml:space="preserve"> </w:t>
      </w:r>
      <w:r w:rsidRPr="00CC7F0C">
        <w:t>La responsabilité de Microsoft en cas de faute grave est exclue.</w:t>
      </w:r>
    </w:p>
    <w:p w14:paraId="5FEB1AF1" w14:textId="6602B1DA" w:rsidR="00016D09" w:rsidRPr="00CC7F0C" w:rsidRDefault="00016D09" w:rsidP="00362125">
      <w:pPr>
        <w:pStyle w:val="ListParagraph"/>
        <w:numPr>
          <w:ilvl w:val="0"/>
          <w:numId w:val="62"/>
        </w:numPr>
        <w:ind w:left="1440"/>
        <w:contextualSpacing w:val="0"/>
      </w:pPr>
      <w:r w:rsidRPr="00CC7F0C">
        <w:rPr>
          <w:b/>
          <w:bCs/>
        </w:rPr>
        <w:t>Responsabilité pour les pertes de données et les coûts de récupération.</w:t>
      </w:r>
      <w:r w:rsidR="00E64A27" w:rsidRPr="00CC7F0C">
        <w:t xml:space="preserve"> </w:t>
      </w:r>
      <w:r w:rsidRPr="00CC7F0C">
        <w:t>Le Client est tenu de protéger les données et les programmes avant l’engagement de Microsoft. Microsoft ne pourra en aucun cas être tenue pour responsable des pertes de données ou de programmes, ou des frais engagés pour leur récupération, dans la mesure où elles auraient pu être évitées en remplissant cette obligation. En outre, Microsoft suppose que le logiciel standard n’a pas été modifié, sauf si le Client a communiqué lesdites modifications par écrit avant l’engagement de Microsoft.</w:t>
      </w:r>
    </w:p>
    <w:p w14:paraId="597580B1" w14:textId="4D70E1E3" w:rsidR="00016D09" w:rsidRPr="00CC7F0C" w:rsidRDefault="00016D09" w:rsidP="00362125">
      <w:pPr>
        <w:pStyle w:val="ListParagraph"/>
        <w:numPr>
          <w:ilvl w:val="0"/>
          <w:numId w:val="62"/>
        </w:numPr>
        <w:ind w:left="1440"/>
        <w:contextualSpacing w:val="0"/>
      </w:pPr>
      <w:r w:rsidRPr="00CC7F0C">
        <w:rPr>
          <w:b/>
          <w:bCs/>
        </w:rPr>
        <w:t>Période limitée pour les réclamations en cas de responsabilité.</w:t>
      </w:r>
      <w:r w:rsidR="00E64A27" w:rsidRPr="00CC7F0C">
        <w:t xml:space="preserve"> </w:t>
      </w:r>
      <w:r w:rsidRPr="00CC7F0C">
        <w:t>Toute réclamation ou action en demande de dommages et intérêts du fait de l’existence de Défauts doit être engagée dans un délai d’un (1) an.</w:t>
      </w:r>
      <w:r w:rsidR="00E64A27" w:rsidRPr="00CC7F0C">
        <w:t xml:space="preserve"> </w:t>
      </w:r>
      <w:r w:rsidRPr="00CC7F0C">
        <w:t>Pour les réalisations de travaux, ce délai démarre à la date de réception (Abnahme).</w:t>
      </w:r>
    </w:p>
    <w:p w14:paraId="0BD6EAC8" w14:textId="77777777" w:rsidR="00016D09" w:rsidRPr="00CC7F0C" w:rsidRDefault="00016D09" w:rsidP="00362125">
      <w:pPr>
        <w:ind w:left="1440"/>
      </w:pPr>
      <w:r w:rsidRPr="00CC7F0C">
        <w:t>Toute autre action ou réclamation en demande de dommages et intérêts à l’encontre de Microsoft doit être engagée dans un délai de deux (2) ans à compter de la date de survenance de la demande.</w:t>
      </w:r>
    </w:p>
    <w:p w14:paraId="4EF9C463" w14:textId="54BC9FE4" w:rsidR="00016D09" w:rsidRPr="00CC7F0C" w:rsidRDefault="00016D09" w:rsidP="00362125">
      <w:pPr>
        <w:ind w:left="1440"/>
      </w:pPr>
      <w:r w:rsidRPr="00CC7F0C">
        <w:t xml:space="preserve">Les stipulations du paragraphe intitulé « Période limitée pour les réclamations en cas de responsabilité » ne s’appliquent pas aux cas régis par le paragraphe « Responsabilité en cas d’actes intentionnels, de faute lourde </w:t>
      </w:r>
      <w:r w:rsidR="00310FAC" w:rsidRPr="00CC7F0C">
        <w:t>«</w:t>
      </w:r>
      <w:r w:rsidRPr="00CC7F0C">
        <w:t> importante </w:t>
      </w:r>
      <w:r w:rsidR="00310FAC" w:rsidRPr="00CC7F0C">
        <w:t>»</w:t>
      </w:r>
      <w:r w:rsidRPr="00CC7F0C">
        <w:t>, de responsabilité du fait des produits, de non-divulgation malveillante et d’actions en justice fondées sur l’existence d’atteintes à la vie de la personne, de préjudices corporels ou d’atteintes à la santé ». Dans les cas susmentionnés, les dispositions légales en vigueur s’appliquent.</w:t>
      </w:r>
    </w:p>
    <w:p w14:paraId="5EEFD99D" w14:textId="77777777" w:rsidR="00516C18" w:rsidRPr="00CC7F0C" w:rsidRDefault="00516C18" w:rsidP="00516C18">
      <w:pPr>
        <w:keepNext/>
        <w:shd w:val="clear" w:color="auto" w:fill="000000"/>
        <w:spacing w:before="360" w:after="120"/>
      </w:pPr>
      <w:r w:rsidRPr="00CC7F0C">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CC7F0C" w14:paraId="62A73E7C" w14:textId="77777777" w:rsidTr="00BF349A">
        <w:trPr>
          <w:jc w:val="center"/>
        </w:trPr>
        <w:tc>
          <w:tcPr>
            <w:tcW w:w="9029" w:type="dxa"/>
            <w:shd w:val="clear" w:color="auto" w:fill="C6D9F1"/>
          </w:tcPr>
          <w:p w14:paraId="327C3919" w14:textId="16A57B4F" w:rsidR="00516C18" w:rsidRPr="00CC7F0C" w:rsidRDefault="00516C18" w:rsidP="00E92CC0">
            <w:pPr>
              <w:keepNext/>
              <w:spacing w:after="120"/>
              <w:ind w:left="86" w:right="86"/>
              <w:rPr>
                <w:b/>
                <w:bCs/>
              </w:rPr>
            </w:pPr>
            <w:r w:rsidRPr="00CC7F0C">
              <w:rPr>
                <w:b/>
                <w:bCs/>
              </w:rPr>
              <w:t>L’article intitulé « </w:t>
            </w:r>
            <w:r w:rsidRPr="00CC7F0C">
              <w:rPr>
                <w:b/>
              </w:rPr>
              <w:t>Réglementation applicable et règlement des litiges pour les Services Professionnels</w:t>
            </w:r>
            <w:r w:rsidRPr="00CC7F0C">
              <w:rPr>
                <w:b/>
                <w:bCs/>
              </w:rPr>
              <w:t> » est remplacé par ce qui suit :</w:t>
            </w:r>
          </w:p>
        </w:tc>
      </w:tr>
    </w:tbl>
    <w:p w14:paraId="4515030C" w14:textId="4E34DC32" w:rsidR="00516C18" w:rsidRPr="00CC7F0C" w:rsidRDefault="00516C18" w:rsidP="00362125">
      <w:pPr>
        <w:pStyle w:val="ListParagraph"/>
        <w:numPr>
          <w:ilvl w:val="0"/>
          <w:numId w:val="53"/>
        </w:numPr>
        <w:ind w:left="1080"/>
      </w:pPr>
      <w:r w:rsidRPr="00CC7F0C">
        <w:rPr>
          <w:b/>
        </w:rPr>
        <w:t>Réglementation applicable et règlement des litiges pour les Services Professionnels</w:t>
      </w:r>
      <w:r w:rsidR="006B6294" w:rsidRPr="00CC7F0C">
        <w:rPr>
          <w:b/>
        </w:rPr>
        <w:t>.</w:t>
      </w:r>
      <w:r w:rsidRPr="00CC7F0C">
        <w:t xml:space="preserve"> Les termes de chaque Déclaration de Services seront régis et interprétés conformément aux lois du pays où se trouve le siège social de l’Affilié Microsoft fournissant les Services Professionnels. Si le Client </w:t>
      </w:r>
      <w:r w:rsidRPr="00CC7F0C">
        <w:lastRenderedPageBreak/>
        <w:t xml:space="preserve">intente une action pour faire respecter une </w:t>
      </w:r>
      <w:r w:rsidRPr="00CC7F0C">
        <w:rPr>
          <w:rFonts w:eastAsiaTheme="minorHAnsi"/>
          <w:color w:val="000000" w:themeColor="text1"/>
        </w:rPr>
        <w:t>Déclaration de Services, le tribunal compétent sera le tribunal du pays où l’Affilié Microsoft fournissant les services a son siège social</w:t>
      </w:r>
      <w:r w:rsidRPr="00CC7F0C">
        <w:t>.</w:t>
      </w:r>
    </w:p>
    <w:p w14:paraId="5222C1B1" w14:textId="77777777" w:rsidR="00516C18" w:rsidRPr="00CC7F0C" w:rsidRDefault="00516C18" w:rsidP="00516C18">
      <w:pPr>
        <w:keepNext/>
        <w:shd w:val="clear" w:color="auto" w:fill="000000"/>
        <w:spacing w:before="360" w:after="120"/>
      </w:pPr>
      <w:r w:rsidRPr="00CC7F0C">
        <w:rPr>
          <w:b/>
          <w:bCs/>
          <w:color w:val="FFFFFF"/>
        </w:rPr>
        <w:t>République Tchèque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CC7F0C" w14:paraId="7957925A" w14:textId="77777777" w:rsidTr="00BF349A">
        <w:trPr>
          <w:jc w:val="center"/>
        </w:trPr>
        <w:tc>
          <w:tcPr>
            <w:tcW w:w="9029" w:type="dxa"/>
            <w:shd w:val="clear" w:color="auto" w:fill="C6D9F1"/>
          </w:tcPr>
          <w:p w14:paraId="1A6D9771" w14:textId="2D271F2B" w:rsidR="00516C18" w:rsidRPr="00CC7F0C" w:rsidRDefault="00516C18" w:rsidP="00516C18">
            <w:pPr>
              <w:spacing w:after="120"/>
              <w:ind w:left="86" w:right="86"/>
              <w:rPr>
                <w:b/>
                <w:bCs/>
              </w:rPr>
            </w:pPr>
            <w:r w:rsidRPr="00CC7F0C">
              <w:rPr>
                <w:b/>
                <w:bCs/>
              </w:rPr>
              <w:t>L’Article intitulé « Garantie des Services Professionnels » est complété par ce qui suit :</w:t>
            </w:r>
          </w:p>
        </w:tc>
      </w:tr>
    </w:tbl>
    <w:p w14:paraId="2F9691C3" w14:textId="67D13B58" w:rsidR="00516C18" w:rsidRPr="00CC7F0C" w:rsidRDefault="00F17269" w:rsidP="00F17269">
      <w:pPr>
        <w:spacing w:after="240"/>
        <w:ind w:left="1440" w:hanging="360"/>
      </w:pPr>
      <w:r w:rsidRPr="00CC7F0C">
        <w:rPr>
          <w:b/>
        </w:rPr>
        <w:t>(i)</w:t>
      </w:r>
      <w:r w:rsidRPr="00CC7F0C">
        <w:rPr>
          <w:b/>
        </w:rPr>
        <w:tab/>
        <w:t>Livrables.</w:t>
      </w:r>
      <w:r w:rsidR="00E64A27" w:rsidRPr="00CC7F0C">
        <w:rPr>
          <w:b/>
        </w:rPr>
        <w:t xml:space="preserve"> </w:t>
      </w:r>
      <w:r w:rsidRPr="00CC7F0C">
        <w:t>Les Livrables de Microsoft sont développés selon les connaissances scientifiques et techniques les plus récentes.</w:t>
      </w:r>
      <w:r w:rsidR="00E64A27" w:rsidRPr="00CC7F0C">
        <w:t xml:space="preserve"> </w:t>
      </w:r>
      <w:r w:rsidRPr="00CC7F0C">
        <w:t>Microsoft notifie expressément au Client que, étant donné l’état actuel des technologies, il n’est pas possible de développer des logiciels complexes qui soient totalement dénués de défauts techniques, lesquels peuvent survenir à l’avenir.</w:t>
      </w:r>
      <w:r w:rsidR="00E64A27" w:rsidRPr="00CC7F0C">
        <w:t xml:space="preserve"> </w:t>
      </w:r>
      <w:r w:rsidRPr="00CC7F0C">
        <w:t>Le produit logiciel fourni par Microsoft n’a pas besoin d’être totalement dénué d’erreurs de programmation mais fonctionnera pour l’essentiel conformément à sa documentation utilisateur ou, si aucune documentation utilisateur n’existe, conformément à la Déclaration de Services appropriée ou aux normes industrielles applicables.</w:t>
      </w:r>
    </w:p>
    <w:p w14:paraId="3E62C47A" w14:textId="77777777" w:rsidR="005F7E31" w:rsidRPr="00CC7F0C" w:rsidRDefault="005F7E31" w:rsidP="005F7E31">
      <w:pPr>
        <w:keepNext/>
        <w:shd w:val="clear" w:color="auto" w:fill="000000"/>
        <w:spacing w:before="360" w:after="120"/>
      </w:pPr>
      <w:r w:rsidRPr="00CC7F0C">
        <w:rPr>
          <w:b/>
          <w:bCs/>
          <w:color w:val="FFFFFF"/>
        </w:rPr>
        <w:t>Allemagne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CC7F0C" w14:paraId="334CFB7F" w14:textId="77777777" w:rsidTr="00BF349A">
        <w:trPr>
          <w:jc w:val="center"/>
        </w:trPr>
        <w:tc>
          <w:tcPr>
            <w:tcW w:w="9029" w:type="dxa"/>
            <w:shd w:val="clear" w:color="auto" w:fill="C6D9F1"/>
          </w:tcPr>
          <w:p w14:paraId="6E183F9A" w14:textId="65E30824" w:rsidR="005F7E31" w:rsidRPr="00CC7F0C" w:rsidRDefault="00110645" w:rsidP="00E92CC0">
            <w:pPr>
              <w:keepNext/>
              <w:spacing w:after="120"/>
              <w:ind w:left="86" w:right="86"/>
              <w:rPr>
                <w:b/>
                <w:bCs/>
              </w:rPr>
            </w:pPr>
            <w:r w:rsidRPr="00CC7F0C">
              <w:rPr>
                <w:b/>
                <w:bCs/>
              </w:rPr>
              <w:t>L’article intitulé « Garantie des Services Professionnels » est remplacé par ce qui suit :</w:t>
            </w:r>
          </w:p>
        </w:tc>
      </w:tr>
    </w:tbl>
    <w:p w14:paraId="2B58F70D" w14:textId="77777777" w:rsidR="005F7E31" w:rsidRPr="00CC7F0C" w:rsidRDefault="005F7E31" w:rsidP="00362125">
      <w:pPr>
        <w:pStyle w:val="ListParagraph"/>
        <w:numPr>
          <w:ilvl w:val="0"/>
          <w:numId w:val="60"/>
        </w:numPr>
        <w:ind w:left="1080"/>
      </w:pPr>
      <w:r w:rsidRPr="00CC7F0C">
        <w:t>Dans la mesure où les prestations de Services Professionnels de Microsoft sont exceptionnellement considérées comme des réalisations de travaux (Werkleistungen), les stipulations suivantes s’appliqueront aux actions ou réclamations fondées sur des défauts de qualité ou sur l’absence de titre de propriété (ci-après collectivement les « Défauts »), mais non aux actions ou réclamations en demande de dommages et intérêts ou en remboursement des frais engagés. Les stipulations de l’article « Limitation de responsabilité des Services Professionnels » s’appliquent aux actions ou aux réclamations en demande de dommages et intérêts ou en remboursement des frais engagés résultant de l’existence de Défauts.</w:t>
      </w:r>
    </w:p>
    <w:p w14:paraId="0F0A853E" w14:textId="77777777" w:rsidR="005F7E31" w:rsidRPr="00CC7F0C" w:rsidRDefault="005F7E31" w:rsidP="00362125">
      <w:pPr>
        <w:pStyle w:val="ListParagraph"/>
        <w:numPr>
          <w:ilvl w:val="0"/>
          <w:numId w:val="58"/>
        </w:numPr>
        <w:ind w:left="1440"/>
        <w:contextualSpacing w:val="0"/>
      </w:pPr>
      <w:r w:rsidRPr="00CC7F0C">
        <w:t>Les droits accordés au Client et la date à laquelle les droits accordés expireront seront exclusivement régis par les dispositions légales en vigueur en cas de non-divulgation malveillante d’un Défaut (arglistiges Verschweigen).</w:t>
      </w:r>
    </w:p>
    <w:p w14:paraId="21A654FF" w14:textId="77777777" w:rsidR="005F7E31" w:rsidRPr="00CC7F0C" w:rsidRDefault="005F7E31" w:rsidP="00362125">
      <w:pPr>
        <w:pStyle w:val="ListParagraph"/>
        <w:numPr>
          <w:ilvl w:val="0"/>
          <w:numId w:val="58"/>
        </w:numPr>
        <w:ind w:left="1440"/>
        <w:contextualSpacing w:val="0"/>
      </w:pPr>
      <w:r w:rsidRPr="00CC7F0C">
        <w:t>Les obligations de Microsoft ne pourront s’appliquer dans la mesure où la réclamation ou l’action est fondée sur : (1) des spécifications, des codes ou des éléments que le Client a fournis ; (2) l’utilisation des Livrables par le Client après que Microsoft a adressé au Client une notification indiquant que le Client doit cesser d’utiliser les Livrables en raison de cette action ou réclamation ; et (3) l’association, par le Client, des Livrables à des produits, des données ou des procédés professionnels non fournis par Microsoft.</w:t>
      </w:r>
    </w:p>
    <w:p w14:paraId="05177A54" w14:textId="741078A9" w:rsidR="005F7E31" w:rsidRPr="00CC7F0C" w:rsidRDefault="005F7E31" w:rsidP="00362125">
      <w:pPr>
        <w:pStyle w:val="ListParagraph"/>
        <w:numPr>
          <w:ilvl w:val="0"/>
          <w:numId w:val="58"/>
        </w:numPr>
        <w:ind w:left="1440"/>
        <w:contextualSpacing w:val="0"/>
      </w:pPr>
      <w:r w:rsidRPr="00CC7F0C">
        <w:t>Microsoft corrigera les Défauts dont elle aura été informée par le Client avant l’expiration du délai stipulé au présent article. d.</w:t>
      </w:r>
      <w:r w:rsidR="004A7CE6" w:rsidRPr="00CC7F0C">
        <w:t xml:space="preserve"> </w:t>
      </w:r>
      <w:r w:rsidRPr="00CC7F0C">
        <w:t xml:space="preserve">En cas d’action formée par le Client à l’encontre de Microsoft pour exécution ultérieure (Nacherfüllung), Microsoft aura le droit, à son entière discrétion, soit de corriger le Défaut soit de fournir un nouveau bien meuble, ou, si le défaut affecte une réalisation de travaux, de procéder à une nouvelle réalisation de travaux exempte de Défauts. Le Client s’engage à coopérer avec Microsoft dans le cadre de l’exécution ultérieure en fournissant toute information ou documentation qui pourrait s’avérer nécessaire et en apportant toute l’assistance requise, dans une mesure raisonnable. </w:t>
      </w:r>
    </w:p>
    <w:p w14:paraId="70BCAB20" w14:textId="528B2656" w:rsidR="005F7E31" w:rsidRPr="00CC7F0C" w:rsidRDefault="005F7E31" w:rsidP="00A61A19">
      <w:pPr>
        <w:pStyle w:val="ListParagraph"/>
        <w:numPr>
          <w:ilvl w:val="0"/>
          <w:numId w:val="58"/>
        </w:numPr>
        <w:spacing w:after="240"/>
        <w:ind w:left="1440"/>
        <w:contextualSpacing w:val="0"/>
      </w:pPr>
      <w:r w:rsidRPr="00CC7F0C">
        <w:t>Toutes les actions ou réclamations que le Client est en droit d’engager conformément aux présentes doivent être engagées dans un délai d’un (1) an.</w:t>
      </w:r>
      <w:r w:rsidR="00E64A27" w:rsidRPr="00CC7F0C">
        <w:t xml:space="preserve"> </w:t>
      </w:r>
      <w:r w:rsidRPr="00CC7F0C">
        <w:t>Pour un bien meuble fourni mais non encore fabriqué, ce délai démarre à la date de livraison ; pour les réalisations de travaux, ce délai démarre à la date d’acceptation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CC7F0C" w14:paraId="75271B37" w14:textId="77777777" w:rsidTr="00BF349A">
        <w:trPr>
          <w:jc w:val="center"/>
        </w:trPr>
        <w:tc>
          <w:tcPr>
            <w:tcW w:w="9029" w:type="dxa"/>
            <w:shd w:val="clear" w:color="auto" w:fill="C6D9F1"/>
          </w:tcPr>
          <w:p w14:paraId="10FDD6D3" w14:textId="3FB4176A" w:rsidR="005F7E31" w:rsidRPr="00CC7F0C" w:rsidRDefault="005F7E31" w:rsidP="00BF349A">
            <w:pPr>
              <w:spacing w:after="120"/>
              <w:ind w:left="86" w:right="86"/>
              <w:rPr>
                <w:b/>
                <w:bCs/>
              </w:rPr>
            </w:pPr>
            <w:r w:rsidRPr="00CC7F0C">
              <w:rPr>
                <w:b/>
                <w:bCs/>
              </w:rPr>
              <w:t>L’article intitulé « Limitation de responsabilité des Services Professionnels » est remplacé par ce qui suit :</w:t>
            </w:r>
          </w:p>
        </w:tc>
      </w:tr>
    </w:tbl>
    <w:p w14:paraId="784C0084" w14:textId="2930FD07" w:rsidR="005F7E31" w:rsidRPr="00CC7F0C" w:rsidRDefault="00362125" w:rsidP="00362125">
      <w:pPr>
        <w:ind w:left="1080" w:hanging="360"/>
      </w:pPr>
      <w:r w:rsidRPr="00CC7F0C">
        <w:rPr>
          <w:b/>
        </w:rPr>
        <w:t>e.</w:t>
      </w:r>
      <w:r w:rsidRPr="00CC7F0C">
        <w:tab/>
        <w:t>Limitation de responsabilité des Services Professionnels. Il peut arriver que le Client ait le droit de réclamer à Microsoft des dommages et intérêts ou le remboursement des frais inutiles/non-justifiés engagés (Ersatz vergeblicher Aufwendungen).</w:t>
      </w:r>
      <w:r w:rsidR="00E64A27" w:rsidRPr="00CC7F0C">
        <w:t xml:space="preserve"> </w:t>
      </w:r>
      <w:r w:rsidRPr="00CC7F0C">
        <w:t>Quel que soit le fondement de sa réclamation (manquement contractuel, Défauts, délit ou autre), la responsabilité de Microsoft pour tout dommage en résultant sera limitée de la manière suivante :</w:t>
      </w:r>
    </w:p>
    <w:p w14:paraId="16BCCBC1" w14:textId="77777777" w:rsidR="005F7E31" w:rsidRPr="00CC7F0C" w:rsidRDefault="007A29DD" w:rsidP="00362125">
      <w:pPr>
        <w:ind w:left="1440" w:hanging="360"/>
      </w:pPr>
      <w:r w:rsidRPr="00CC7F0C">
        <w:rPr>
          <w:b/>
          <w:bCs/>
        </w:rPr>
        <w:lastRenderedPageBreak/>
        <w:t>(i)</w:t>
      </w:r>
      <w:r w:rsidRPr="00CC7F0C">
        <w:rPr>
          <w:bCs/>
        </w:rPr>
        <w:t xml:space="preserve"> </w:t>
      </w:r>
      <w:r w:rsidRPr="00CC7F0C">
        <w:tab/>
        <w:t>En cas d’actes intentionnels, de réclamations ou actions au titre de la Loi Allemande sur la Responsabilité du Fait des Produits (« Product Liability Act »), de non-divulgation malveillante d’un Défaut ainsi que de réclamations ou d’actions fondées sur l’existence d’atteintes à la vie de la personne, de préjudices corporels ou d’atteintes à la santé, la responsabilité de Microsoft sera déterminée conformément aux dispositions légales en vigueur.</w:t>
      </w:r>
    </w:p>
    <w:p w14:paraId="63E17212" w14:textId="647DBFEA" w:rsidR="005F7E31" w:rsidRPr="00CC7F0C" w:rsidRDefault="007A29DD" w:rsidP="00362125">
      <w:pPr>
        <w:ind w:left="1440" w:hanging="360"/>
      </w:pPr>
      <w:r w:rsidRPr="00CC7F0C">
        <w:rPr>
          <w:b/>
          <w:bCs/>
        </w:rPr>
        <w:t>(ii)</w:t>
      </w:r>
      <w:r w:rsidR="00C628CC" w:rsidRPr="00CC7F0C">
        <w:rPr>
          <w:bCs/>
        </w:rPr>
        <w:tab/>
      </w:r>
      <w:r w:rsidRPr="00CC7F0C">
        <w:t>En cas de faute lourde, la responsabilité de Microsoft sera limitée au remboursement des dommages caractéristiques et prévisibles. Cette limitation n’est pas applicable dans la mesure où les dommages ont été causés par des responsables ou des représentants légaux de Microsoft.</w:t>
      </w:r>
    </w:p>
    <w:p w14:paraId="5AE1F6E7" w14:textId="5C028C4F" w:rsidR="005F7E31" w:rsidRPr="00CC7F0C" w:rsidRDefault="007A29DD" w:rsidP="00362125">
      <w:pPr>
        <w:ind w:left="1440" w:hanging="360"/>
      </w:pPr>
      <w:r w:rsidRPr="00CC7F0C">
        <w:rPr>
          <w:b/>
          <w:bCs/>
        </w:rPr>
        <w:t>(iii)</w:t>
      </w:r>
      <w:r w:rsidRPr="00CC7F0C">
        <w:rPr>
          <w:bCs/>
        </w:rPr>
        <w:t xml:space="preserve"> </w:t>
      </w:r>
      <w:r w:rsidRPr="00CC7F0C">
        <w:rPr>
          <w:bCs/>
        </w:rPr>
        <w:tab/>
      </w:r>
      <w:r w:rsidRPr="00CC7F0C">
        <w:t>En cas de faute grave, Microsoft sera tenue responsable uniquement en cas de manquement à ses obligations contractuelles, dont le respect permet l’exécution du présent contrat, et le manquement compromet l’objet du présent contrat et le respect des termes contractuels sur lequel le Client peut s’appuyer (les « obligations cardinales »).</w:t>
      </w:r>
      <w:r w:rsidR="00E64A27" w:rsidRPr="00CC7F0C">
        <w:t xml:space="preserve"> </w:t>
      </w:r>
      <w:r w:rsidRPr="00CC7F0C">
        <w:t>Dans ce cas, la responsabilité de Microsoft sera limitée aux dommages prévisibles.</w:t>
      </w:r>
      <w:r w:rsidR="00E64A27" w:rsidRPr="00CC7F0C">
        <w:t xml:space="preserve"> </w:t>
      </w:r>
      <w:r w:rsidRPr="00CC7F0C">
        <w:t>Dans tous les autres cas, Microsoft ne sera pas tenue responsable pour faute grave.</w:t>
      </w:r>
    </w:p>
    <w:p w14:paraId="29C9D802" w14:textId="77777777" w:rsidR="005F7E31" w:rsidRPr="00CC7F0C" w:rsidRDefault="007A29DD" w:rsidP="00362125">
      <w:pPr>
        <w:ind w:left="1440" w:hanging="360"/>
      </w:pPr>
      <w:r w:rsidRPr="00CC7F0C">
        <w:rPr>
          <w:b/>
          <w:bCs/>
        </w:rPr>
        <w:t>(iv)</w:t>
      </w:r>
      <w:r w:rsidRPr="00CC7F0C">
        <w:rPr>
          <w:b/>
          <w:bCs/>
        </w:rPr>
        <w:tab/>
      </w:r>
      <w:r w:rsidRPr="00CC7F0C">
        <w:rPr>
          <w:bCs/>
        </w:rPr>
        <w:t>En</w:t>
      </w:r>
      <w:r w:rsidRPr="00CC7F0C">
        <w:t xml:space="preserve"> cas de responsabilité sans faute, pour impossibilité d’exécution des obligations pendant la durée du retard d’exécution, la responsabilité de Microsoft sera également limitée aux dommages caractéristiques et prévisibles.</w:t>
      </w:r>
    </w:p>
    <w:p w14:paraId="3F708145" w14:textId="77777777" w:rsidR="005F7E31" w:rsidRPr="00CC7F0C" w:rsidRDefault="007A29DD" w:rsidP="00362125">
      <w:pPr>
        <w:ind w:left="1440" w:hanging="360"/>
      </w:pPr>
      <w:r w:rsidRPr="00CC7F0C">
        <w:rPr>
          <w:b/>
        </w:rPr>
        <w:t>(v)</w:t>
      </w:r>
      <w:r w:rsidRPr="00CC7F0C">
        <w:tab/>
        <w:t>Dans le cas où Microsoft serait tenue de fournir un bien meuble n’ayant pas encore été fabriqué, toute action ou réclamation en demande de dommages et intérêts ou en remboursement des frais engagés du fait de l’existence de Défauts ne pourra être engagée par le Client que si ce dernier a rempli son obligation de notifier à Microsoft l’existence de tels Défauts, telle que décrite dans l’article sur la garantie.</w:t>
      </w:r>
    </w:p>
    <w:p w14:paraId="5A1C04EA" w14:textId="3449F121" w:rsidR="005F7E31" w:rsidRPr="00CC7F0C" w:rsidRDefault="007A29DD" w:rsidP="00362125">
      <w:pPr>
        <w:ind w:left="1440" w:hanging="360"/>
      </w:pPr>
      <w:r w:rsidRPr="00CC7F0C">
        <w:rPr>
          <w:b/>
        </w:rPr>
        <w:t>(vi)</w:t>
      </w:r>
      <w:r w:rsidRPr="00CC7F0C">
        <w:tab/>
        <w:t>Toute réclamation ou action en demande de dommages et intérêts ou remboursement de frais du fait de l’existence de Défauts doit être engagée dans un délai d’un (1) an.</w:t>
      </w:r>
      <w:r w:rsidR="00E64A27" w:rsidRPr="00CC7F0C">
        <w:t xml:space="preserve"> </w:t>
      </w:r>
      <w:r w:rsidRPr="00CC7F0C">
        <w:t>Pour un bien meuble fourni mais non encore fabriqué, ce délai démarre à la date de livraison ; pour les réalisations de travaux, ce délai démarre à la date d’acceptation (Abnahme).</w:t>
      </w:r>
    </w:p>
    <w:p w14:paraId="7FF55E78" w14:textId="57BC7318" w:rsidR="005F7E31" w:rsidRPr="00CC7F0C" w:rsidRDefault="005F7E31" w:rsidP="00B16988">
      <w:pPr>
        <w:ind w:left="1440"/>
      </w:pPr>
      <w:r w:rsidRPr="00CC7F0C">
        <w:t>Toute autre action ou réclamation en demande de dommages et intérêts ou en remboursement de frais engagée à l’encontre de Microsoft doit être engagée dans un délai de deux (2) ans à compter de la date de survenance de la demande.</w:t>
      </w:r>
    </w:p>
    <w:p w14:paraId="03361D28" w14:textId="061A2D36" w:rsidR="005F7E31" w:rsidRPr="00CC7F0C" w:rsidRDefault="005F7E31" w:rsidP="00362125">
      <w:pPr>
        <w:ind w:left="1440"/>
      </w:pPr>
      <w:r w:rsidRPr="00CC7F0C">
        <w:t>Les stipulations du présent paragraphe ne s’appliquent pas à la non-divulgation malveillante d’un Défaut, aux actes intentionnels ni en cas de faute lourde de la part de Microsoft ou d’atteintes à la vie de la personne, de préjudices corporels ou d’atteintes à la santé.</w:t>
      </w:r>
      <w:r w:rsidR="00E64A27" w:rsidRPr="00CC7F0C">
        <w:t xml:space="preserve"> </w:t>
      </w:r>
      <w:r w:rsidRPr="00CC7F0C">
        <w:t>Dans ces cas, les dispositions légales en vigueur s’appliquent.</w:t>
      </w:r>
    </w:p>
    <w:p w14:paraId="4E0928E0" w14:textId="26968B1A" w:rsidR="00A10C25" w:rsidRPr="00CC7F0C" w:rsidRDefault="00A10C25" w:rsidP="00A10C25">
      <w:pPr>
        <w:keepNext/>
        <w:shd w:val="clear" w:color="auto" w:fill="000000"/>
        <w:spacing w:before="360" w:after="120"/>
      </w:pPr>
      <w:r w:rsidRPr="00CC7F0C">
        <w:rPr>
          <w:b/>
          <w:bCs/>
          <w:color w:val="FFFFFF"/>
        </w:rPr>
        <w:t>Inde, République populaire de Chine, Thaïlande et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CC7F0C" w14:paraId="3D9258E8" w14:textId="77777777" w:rsidTr="00A10C25">
        <w:trPr>
          <w:jc w:val="center"/>
        </w:trPr>
        <w:tc>
          <w:tcPr>
            <w:tcW w:w="9029" w:type="dxa"/>
            <w:shd w:val="clear" w:color="auto" w:fill="C6D9F1"/>
          </w:tcPr>
          <w:p w14:paraId="5071ECB2" w14:textId="0ECA1131" w:rsidR="00A10C25" w:rsidRPr="00CC7F0C" w:rsidRDefault="00A10C25" w:rsidP="00185D2B">
            <w:pPr>
              <w:keepNext/>
              <w:spacing w:after="120"/>
              <w:ind w:left="86" w:right="86"/>
              <w:rPr>
                <w:b/>
                <w:bCs/>
              </w:rPr>
            </w:pPr>
            <w:r w:rsidRPr="00CC7F0C">
              <w:rPr>
                <w:b/>
                <w:bCs/>
              </w:rPr>
              <w:t>L’article intitulé « </w:t>
            </w:r>
            <w:r w:rsidRPr="00CC7F0C">
              <w:rPr>
                <w:b/>
              </w:rPr>
              <w:t>Réglementation applicable et règlement des litiges pour les Services Professionnels</w:t>
            </w:r>
            <w:r w:rsidRPr="00CC7F0C">
              <w:rPr>
                <w:b/>
                <w:bCs/>
              </w:rPr>
              <w:t> » est remplacé par ce qui suit :</w:t>
            </w:r>
          </w:p>
        </w:tc>
      </w:tr>
    </w:tbl>
    <w:p w14:paraId="326999DE" w14:textId="77777777" w:rsidR="00A10C25" w:rsidRPr="00CC7F0C" w:rsidRDefault="00A10C25" w:rsidP="00362125">
      <w:pPr>
        <w:pStyle w:val="ListParagraph"/>
        <w:numPr>
          <w:ilvl w:val="0"/>
          <w:numId w:val="55"/>
        </w:numPr>
        <w:ind w:left="1080"/>
      </w:pPr>
      <w:r w:rsidRPr="00CC7F0C">
        <w:rPr>
          <w:b/>
        </w:rPr>
        <w:t xml:space="preserve">Réglementation applicable. </w:t>
      </w:r>
      <w:r w:rsidRPr="00CC7F0C">
        <w:t xml:space="preserve">Les termes de chaque Déclaration de Services sont régis et interprétés conformément aux lois du pays dans lequel l’Affilié Microsoft fournissant les Services Professionnels est implanté. </w:t>
      </w:r>
    </w:p>
    <w:p w14:paraId="1840AE78" w14:textId="77777777" w:rsidR="0087286D" w:rsidRPr="00CC7F0C" w:rsidRDefault="0087286D" w:rsidP="0087286D">
      <w:pPr>
        <w:keepNext/>
        <w:shd w:val="clear" w:color="auto" w:fill="000000"/>
        <w:spacing w:before="360" w:after="120"/>
      </w:pPr>
      <w:r w:rsidRPr="00CC7F0C">
        <w:rPr>
          <w:b/>
          <w:bCs/>
          <w:color w:val="FFFFFF"/>
        </w:rPr>
        <w:t>Bangladesh, Indonésie et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CC7F0C" w14:paraId="23FA0C59" w14:textId="77777777" w:rsidTr="00BF349A">
        <w:trPr>
          <w:jc w:val="center"/>
        </w:trPr>
        <w:tc>
          <w:tcPr>
            <w:tcW w:w="9029" w:type="dxa"/>
            <w:shd w:val="clear" w:color="auto" w:fill="C6D9F1"/>
          </w:tcPr>
          <w:p w14:paraId="0471FCC0" w14:textId="65750A9E" w:rsidR="0087286D" w:rsidRPr="00CC7F0C" w:rsidRDefault="0087286D" w:rsidP="00E92CC0">
            <w:pPr>
              <w:keepNext/>
              <w:spacing w:after="120"/>
              <w:ind w:left="86" w:right="86"/>
              <w:rPr>
                <w:b/>
                <w:bCs/>
              </w:rPr>
            </w:pPr>
            <w:r w:rsidRPr="00CC7F0C">
              <w:rPr>
                <w:b/>
                <w:bCs/>
              </w:rPr>
              <w:t>L’article intitulé « </w:t>
            </w:r>
            <w:r w:rsidRPr="00CC7F0C">
              <w:rPr>
                <w:b/>
              </w:rPr>
              <w:t>Réglementation applicable et règlement des litiges pour les Services Professionnels</w:t>
            </w:r>
            <w:r w:rsidRPr="00CC7F0C">
              <w:rPr>
                <w:b/>
                <w:bCs/>
              </w:rPr>
              <w:t> » est remplacé par ce qui suit :</w:t>
            </w:r>
          </w:p>
        </w:tc>
      </w:tr>
    </w:tbl>
    <w:p w14:paraId="4AB86775" w14:textId="77777777" w:rsidR="0087286D" w:rsidRPr="00CC7F0C" w:rsidRDefault="0087286D" w:rsidP="00362125">
      <w:pPr>
        <w:pStyle w:val="ListParagraph"/>
        <w:numPr>
          <w:ilvl w:val="0"/>
          <w:numId w:val="61"/>
        </w:numPr>
        <w:ind w:left="1080"/>
      </w:pPr>
      <w:r w:rsidRPr="00CC7F0C">
        <w:rPr>
          <w:b/>
        </w:rPr>
        <w:t xml:space="preserve">Réglementation applicable. </w:t>
      </w:r>
      <w:r w:rsidRPr="00CC7F0C">
        <w:t xml:space="preserve">Les termes de chaque Déclaration de Services seront régis et interprétés conformément aux lois de Singapour. </w:t>
      </w:r>
    </w:p>
    <w:p w14:paraId="1F65C507" w14:textId="77777777" w:rsidR="00A10C25" w:rsidRPr="00CC7F0C" w:rsidRDefault="00A10C25" w:rsidP="00185D2B">
      <w:pPr>
        <w:keepNext/>
        <w:shd w:val="clear" w:color="auto" w:fill="000000"/>
        <w:spacing w:before="360" w:after="120"/>
      </w:pPr>
      <w:r w:rsidRPr="00CC7F0C">
        <w:rPr>
          <w:b/>
          <w:bCs/>
          <w:color w:val="FFFFFF"/>
        </w:rPr>
        <w:t>Philippines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CC7F0C" w14:paraId="417CD51B" w14:textId="77777777" w:rsidTr="00185D2B">
        <w:trPr>
          <w:jc w:val="center"/>
        </w:trPr>
        <w:tc>
          <w:tcPr>
            <w:tcW w:w="9029" w:type="dxa"/>
            <w:shd w:val="clear" w:color="auto" w:fill="C6D9F1"/>
          </w:tcPr>
          <w:p w14:paraId="1E446900" w14:textId="6E43B172" w:rsidR="00A10C25" w:rsidRPr="00CC7F0C" w:rsidRDefault="00E92CC0" w:rsidP="00E92CC0">
            <w:pPr>
              <w:keepNext/>
              <w:spacing w:after="120"/>
              <w:ind w:left="86" w:right="86"/>
              <w:rPr>
                <w:b/>
                <w:bCs/>
              </w:rPr>
            </w:pPr>
            <w:r w:rsidRPr="00CC7F0C">
              <w:rPr>
                <w:b/>
                <w:bCs/>
              </w:rPr>
              <w:t>L’article intitulé « </w:t>
            </w:r>
            <w:r w:rsidRPr="00CC7F0C">
              <w:rPr>
                <w:b/>
              </w:rPr>
              <w:t>Réglementation applicable et règlement des litiges pour les Services Professionnels</w:t>
            </w:r>
            <w:r w:rsidRPr="00CC7F0C">
              <w:rPr>
                <w:b/>
                <w:bCs/>
              </w:rPr>
              <w:t xml:space="preserve"> » est remplacé par ce qui suit : </w:t>
            </w:r>
          </w:p>
        </w:tc>
      </w:tr>
    </w:tbl>
    <w:p w14:paraId="6D0837CF" w14:textId="0260335B" w:rsidR="00A10C25" w:rsidRPr="00CC7F0C" w:rsidRDefault="004F78AC" w:rsidP="00A61A19">
      <w:pPr>
        <w:ind w:left="1080" w:hanging="360"/>
      </w:pPr>
      <w:r w:rsidRPr="00CC7F0C">
        <w:rPr>
          <w:b/>
        </w:rPr>
        <w:t>h.</w:t>
      </w:r>
      <w:r w:rsidRPr="00CC7F0C">
        <w:rPr>
          <w:b/>
        </w:rPr>
        <w:tab/>
        <w:t>Réglementation applicable et règlement des litiges pour les Services Professionnels.</w:t>
      </w:r>
      <w:r w:rsidRPr="00CC7F0C">
        <w:t xml:space="preserve"> Les conditions de chaque Déclaration de Services sont régies et interprétées conformément aux lois du </w:t>
      </w:r>
      <w:r w:rsidRPr="00CC7F0C">
        <w:lastRenderedPageBreak/>
        <w:t>pays dans lequel l’Affilié Microsoft fournissant les Services Professionnels est implanté. Tout litige résultant d’une Déclaration de Services ou lié à celle-ci, y compris toutes les questions liées à son existence, sa validité ou sa résiliation, sera soumis à l’arbitrage, conformément au Règlement d’Arbitrage UNCITRAL en vigueur à la date du litige.</w:t>
      </w:r>
      <w:r w:rsidR="00E64A27" w:rsidRPr="00CC7F0C">
        <w:t xml:space="preserve"> </w:t>
      </w:r>
      <w:r w:rsidRPr="00CC7F0C">
        <w:t>Le lieu de l'arbitrage sera Singapour.</w:t>
      </w:r>
      <w:r w:rsidR="00E64A27" w:rsidRPr="00CC7F0C">
        <w:t xml:space="preserve"> </w:t>
      </w:r>
      <w:r w:rsidRPr="00CC7F0C">
        <w:rPr>
          <w:bCs/>
        </w:rPr>
        <w:t>Toute la p</w:t>
      </w:r>
      <w:r w:rsidRPr="00CC7F0C">
        <w:t>rocédure d’arbitrage devra se dérouler en anglais.</w:t>
      </w:r>
    </w:p>
    <w:p w14:paraId="6F51F995" w14:textId="77777777" w:rsidR="000B527C" w:rsidRPr="00CC7F0C" w:rsidRDefault="000B527C" w:rsidP="0096128C">
      <w:pPr>
        <w:keepNext/>
        <w:shd w:val="clear" w:color="auto" w:fill="000000"/>
        <w:spacing w:before="360" w:after="120"/>
      </w:pPr>
      <w:r w:rsidRPr="00CC7F0C">
        <w:rPr>
          <w:b/>
          <w:bCs/>
          <w:color w:val="FFFFFF"/>
        </w:rPr>
        <w:t>République Slovaque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CC7F0C" w14:paraId="645444C5" w14:textId="77777777" w:rsidTr="00BF349A">
        <w:trPr>
          <w:jc w:val="center"/>
        </w:trPr>
        <w:tc>
          <w:tcPr>
            <w:tcW w:w="9243" w:type="dxa"/>
            <w:shd w:val="clear" w:color="auto" w:fill="C6D9F1"/>
          </w:tcPr>
          <w:p w14:paraId="36E0ACDC" w14:textId="5A9BFA6D" w:rsidR="000B527C" w:rsidRPr="00CC7F0C" w:rsidRDefault="000B527C" w:rsidP="00E92CC0">
            <w:pPr>
              <w:spacing w:after="120"/>
              <w:ind w:left="86" w:right="86"/>
              <w:rPr>
                <w:b/>
                <w:bCs/>
              </w:rPr>
            </w:pPr>
            <w:r w:rsidRPr="00CC7F0C">
              <w:rPr>
                <w:b/>
                <w:bCs/>
              </w:rPr>
              <w:t>L’Article intitulé « Garantie des Services Professionnels » est complété par ce qui suit :</w:t>
            </w:r>
          </w:p>
        </w:tc>
      </w:tr>
    </w:tbl>
    <w:p w14:paraId="0FDF1309" w14:textId="7AD98C4A" w:rsidR="000B527C" w:rsidRPr="00CC7F0C" w:rsidRDefault="00F17269" w:rsidP="00F17269">
      <w:pPr>
        <w:spacing w:after="240"/>
        <w:ind w:left="1440" w:hanging="360"/>
      </w:pPr>
      <w:r w:rsidRPr="00CC7F0C">
        <w:rPr>
          <w:b/>
        </w:rPr>
        <w:t>(i)</w:t>
      </w:r>
      <w:r w:rsidRPr="00CC7F0C">
        <w:tab/>
        <w:t>Les Livrables de Microsoft sont développés selon les connaissances scientifiques et techniques les plus récentes.</w:t>
      </w:r>
      <w:r w:rsidR="00E64A27" w:rsidRPr="00CC7F0C">
        <w:t xml:space="preserve"> </w:t>
      </w:r>
      <w:r w:rsidRPr="00CC7F0C">
        <w:t>Microsoft notifie expressément au Client que, étant donné l’état actuel des technologies, il n’est pas possible de développer des produits logiciels complexes qui soient totalement dénués de défauts techniques, lesquels peuvent survenir à l’avenir.</w:t>
      </w:r>
      <w:r w:rsidR="00E64A27" w:rsidRPr="00CC7F0C">
        <w:t xml:space="preserve"> </w:t>
      </w:r>
      <w:r w:rsidRPr="00CC7F0C">
        <w:t>Le produit logiciel fourni par Microsoft n’a pas besoin d’être totalement dénué d’erreurs de programmation mais fonctionnera pour l’essentiel conformément à sa documentation utilisateur ou si aucune documentation utilisateur n’existe, conformément à la Déclaration de Services appropriée.</w:t>
      </w:r>
    </w:p>
    <w:p w14:paraId="7BE9EF19" w14:textId="77777777" w:rsidR="000B527C" w:rsidRPr="00CC7F0C" w:rsidRDefault="000B527C" w:rsidP="0096128C">
      <w:pPr>
        <w:keepNext/>
        <w:shd w:val="clear" w:color="auto" w:fill="000000"/>
        <w:spacing w:before="360" w:after="120"/>
      </w:pPr>
      <w:r w:rsidRPr="00CC7F0C">
        <w:rPr>
          <w:b/>
          <w:bCs/>
          <w:color w:val="FFFFFF"/>
        </w:rPr>
        <w:t>Suisse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CC7F0C" w14:paraId="3AEC4B9E" w14:textId="77777777" w:rsidTr="00BF349A">
        <w:trPr>
          <w:jc w:val="center"/>
        </w:trPr>
        <w:tc>
          <w:tcPr>
            <w:tcW w:w="9029" w:type="dxa"/>
            <w:shd w:val="clear" w:color="auto" w:fill="BDD6EE" w:themeFill="accent1" w:themeFillTint="66"/>
          </w:tcPr>
          <w:p w14:paraId="58868013" w14:textId="77777777" w:rsidR="000B527C" w:rsidRPr="00CC7F0C" w:rsidRDefault="000B527C" w:rsidP="00C84944">
            <w:pPr>
              <w:keepNext/>
              <w:spacing w:after="120"/>
              <w:ind w:left="86" w:right="86"/>
              <w:rPr>
                <w:b/>
                <w:bCs/>
              </w:rPr>
            </w:pPr>
            <w:r w:rsidRPr="00CC7F0C">
              <w:rPr>
                <w:b/>
                <w:bCs/>
              </w:rPr>
              <w:t>Les Termes des Services Professionnels MPSA sont complétés par ce qui suit :</w:t>
            </w:r>
          </w:p>
        </w:tc>
      </w:tr>
    </w:tbl>
    <w:p w14:paraId="161DC9C3" w14:textId="77777777" w:rsidR="006460FE" w:rsidRPr="00CC7F0C" w:rsidRDefault="000B527C" w:rsidP="006B0AED">
      <w:pPr>
        <w:pStyle w:val="ListParagraph"/>
        <w:numPr>
          <w:ilvl w:val="0"/>
          <w:numId w:val="59"/>
        </w:numPr>
        <w:ind w:left="1080"/>
      </w:pPr>
      <w:r w:rsidRPr="00CC7F0C">
        <w:t>Tous les Services Professionnels sont fournis conformément à un contrat de mandat au sens de l’article 394 et suivants du Code suisse des obligations.</w:t>
      </w:r>
    </w:p>
    <w:sectPr w:rsidR="006460FE" w:rsidRPr="00CC7F0C"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3C24D8" w14:textId="77777777" w:rsidR="004333B2" w:rsidRDefault="004333B2" w:rsidP="00135BAF">
      <w:pPr>
        <w:spacing w:before="0"/>
      </w:pPr>
      <w:r>
        <w:separator/>
      </w:r>
    </w:p>
  </w:endnote>
  <w:endnote w:type="continuationSeparator" w:id="0">
    <w:p w14:paraId="1BF037E7" w14:textId="77777777" w:rsidR="004333B2" w:rsidRDefault="004333B2"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4A4413" w14:textId="77777777" w:rsidR="00FB5EAE" w:rsidRDefault="00FB5EAE" w:rsidP="00FB5EAE"/>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FB5EAE" w:rsidRPr="00855DCB" w14:paraId="01B61549" w14:textId="77777777" w:rsidTr="007D6F99">
      <w:trPr>
        <w:jc w:val="center"/>
      </w:trPr>
      <w:tc>
        <w:tcPr>
          <w:tcW w:w="4875" w:type="dxa"/>
        </w:tcPr>
        <w:p w14:paraId="4D2274FA" w14:textId="77777777" w:rsidR="00FB5EAE" w:rsidRPr="00B16988" w:rsidRDefault="00FB5EAE" w:rsidP="007D6F99">
          <w:pPr>
            <w:pStyle w:val="Footer"/>
            <w:rPr>
              <w:sz w:val="16"/>
              <w:szCs w:val="16"/>
              <w:lang w:val="en-US"/>
            </w:rPr>
          </w:pPr>
          <w:r w:rsidRPr="00B16988">
            <w:rPr>
              <w:sz w:val="16"/>
              <w:szCs w:val="16"/>
              <w:lang w:val="en-US"/>
            </w:rPr>
            <w:t>MPSA2016Agr(CountrySpecificProv)(WW)(FRE)(May2016)</w:t>
          </w:r>
        </w:p>
      </w:tc>
      <w:tc>
        <w:tcPr>
          <w:tcW w:w="4485" w:type="dxa"/>
        </w:tcPr>
        <w:p w14:paraId="3DEE8020" w14:textId="77777777" w:rsidR="00FB5EAE" w:rsidRPr="00855DCB" w:rsidRDefault="00FB5EAE" w:rsidP="007D6F9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893E50">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893E50">
            <w:rPr>
              <w:noProof/>
              <w:sz w:val="16"/>
              <w:szCs w:val="16"/>
            </w:rPr>
            <w:t>10</w:t>
          </w:r>
          <w:r w:rsidRPr="00855DCB">
            <w:rPr>
              <w:sz w:val="16"/>
              <w:szCs w:val="16"/>
            </w:rPr>
            <w:fldChar w:fldCharType="end"/>
          </w:r>
        </w:p>
      </w:tc>
    </w:tr>
  </w:tbl>
  <w:p w14:paraId="415B33D6" w14:textId="77777777" w:rsidR="00FB5EAE" w:rsidRDefault="00FB5EAE" w:rsidP="00FB5EA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40C834" w14:textId="77777777" w:rsidR="00FB5EAE" w:rsidRDefault="00FB5EAE" w:rsidP="00FB5EAE"/>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1"/>
      <w:gridCol w:w="4188"/>
    </w:tblGrid>
    <w:tr w:rsidR="00FB5EAE" w:rsidRPr="00855DCB" w14:paraId="4B2406EB" w14:textId="77777777" w:rsidTr="007D6F99">
      <w:trPr>
        <w:jc w:val="center"/>
      </w:trPr>
      <w:tc>
        <w:tcPr>
          <w:tcW w:w="4875" w:type="dxa"/>
        </w:tcPr>
        <w:p w14:paraId="354D4C95" w14:textId="1D014667" w:rsidR="00FB5EAE" w:rsidRPr="00B16988" w:rsidRDefault="00FB5EAE" w:rsidP="00FB5EAE">
          <w:pPr>
            <w:pStyle w:val="Footer"/>
            <w:rPr>
              <w:sz w:val="16"/>
              <w:szCs w:val="16"/>
              <w:lang w:val="en-US"/>
            </w:rPr>
          </w:pPr>
          <w:r w:rsidRPr="00B16988">
            <w:rPr>
              <w:sz w:val="16"/>
              <w:szCs w:val="16"/>
              <w:lang w:val="en-US"/>
            </w:rPr>
            <w:t>MPSA2016Agr(CountrySpecificProv)(WW)(FRE)(May2016)</w:t>
          </w:r>
        </w:p>
      </w:tc>
      <w:tc>
        <w:tcPr>
          <w:tcW w:w="4485" w:type="dxa"/>
        </w:tcPr>
        <w:p w14:paraId="717FB3DD" w14:textId="77777777" w:rsidR="00FB5EAE" w:rsidRPr="00855DCB" w:rsidRDefault="00FB5EAE" w:rsidP="007D6F9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893E50">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893E50">
            <w:rPr>
              <w:noProof/>
              <w:sz w:val="16"/>
              <w:szCs w:val="16"/>
            </w:rPr>
            <w:t>10</w:t>
          </w:r>
          <w:r w:rsidRPr="00855DCB">
            <w:rPr>
              <w:sz w:val="16"/>
              <w:szCs w:val="16"/>
            </w:rPr>
            <w:fldChar w:fldCharType="end"/>
          </w:r>
        </w:p>
      </w:tc>
    </w:tr>
  </w:tbl>
  <w:p w14:paraId="402A32EC" w14:textId="77777777" w:rsidR="00FB5EAE" w:rsidRDefault="00FB5EAE" w:rsidP="00FB5E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A1EA78" w14:textId="77777777" w:rsidR="004333B2" w:rsidRDefault="004333B2" w:rsidP="00135BAF">
      <w:pPr>
        <w:spacing w:before="0"/>
      </w:pPr>
      <w:r>
        <w:separator/>
      </w:r>
    </w:p>
  </w:footnote>
  <w:footnote w:type="continuationSeparator" w:id="0">
    <w:p w14:paraId="2ECDAA11" w14:textId="77777777" w:rsidR="004333B2" w:rsidRDefault="004333B2"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4333B2">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4333B2">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4333B2"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0B2"/>
    <w:rsid w:val="00016D09"/>
    <w:rsid w:val="000619EF"/>
    <w:rsid w:val="0006494D"/>
    <w:rsid w:val="0006594A"/>
    <w:rsid w:val="00083830"/>
    <w:rsid w:val="00087210"/>
    <w:rsid w:val="000B0BEF"/>
    <w:rsid w:val="000B527C"/>
    <w:rsid w:val="000E05C7"/>
    <w:rsid w:val="00110645"/>
    <w:rsid w:val="00135BAF"/>
    <w:rsid w:val="0015465B"/>
    <w:rsid w:val="00165BAD"/>
    <w:rsid w:val="001673AA"/>
    <w:rsid w:val="00185D2B"/>
    <w:rsid w:val="001A0876"/>
    <w:rsid w:val="001D2096"/>
    <w:rsid w:val="001D4DF3"/>
    <w:rsid w:val="002237A3"/>
    <w:rsid w:val="0024259A"/>
    <w:rsid w:val="00255419"/>
    <w:rsid w:val="00276EF2"/>
    <w:rsid w:val="0028213B"/>
    <w:rsid w:val="002956E4"/>
    <w:rsid w:val="002B3F28"/>
    <w:rsid w:val="002C4E29"/>
    <w:rsid w:val="002C66DE"/>
    <w:rsid w:val="002E7344"/>
    <w:rsid w:val="002F4512"/>
    <w:rsid w:val="00301CE6"/>
    <w:rsid w:val="0030478A"/>
    <w:rsid w:val="003060AF"/>
    <w:rsid w:val="00310FAC"/>
    <w:rsid w:val="00345612"/>
    <w:rsid w:val="00357856"/>
    <w:rsid w:val="00362125"/>
    <w:rsid w:val="00364445"/>
    <w:rsid w:val="00374E8C"/>
    <w:rsid w:val="0038410A"/>
    <w:rsid w:val="003B6E6D"/>
    <w:rsid w:val="003B7EAE"/>
    <w:rsid w:val="003D11D6"/>
    <w:rsid w:val="00405F23"/>
    <w:rsid w:val="00424BA3"/>
    <w:rsid w:val="004333B2"/>
    <w:rsid w:val="00452D4F"/>
    <w:rsid w:val="0047571B"/>
    <w:rsid w:val="00481CDA"/>
    <w:rsid w:val="004A7CE6"/>
    <w:rsid w:val="004D42A6"/>
    <w:rsid w:val="004D4D80"/>
    <w:rsid w:val="004F54E7"/>
    <w:rsid w:val="004F78AC"/>
    <w:rsid w:val="004F7A94"/>
    <w:rsid w:val="005014D2"/>
    <w:rsid w:val="00512626"/>
    <w:rsid w:val="00516C18"/>
    <w:rsid w:val="005300EA"/>
    <w:rsid w:val="00533A95"/>
    <w:rsid w:val="00541E1A"/>
    <w:rsid w:val="00543533"/>
    <w:rsid w:val="0054388F"/>
    <w:rsid w:val="00545B92"/>
    <w:rsid w:val="005634F2"/>
    <w:rsid w:val="005A0CAB"/>
    <w:rsid w:val="005A7A05"/>
    <w:rsid w:val="005E272E"/>
    <w:rsid w:val="005F12E7"/>
    <w:rsid w:val="005F7E31"/>
    <w:rsid w:val="00640CCA"/>
    <w:rsid w:val="006460FE"/>
    <w:rsid w:val="006550CB"/>
    <w:rsid w:val="00677B58"/>
    <w:rsid w:val="006B0AED"/>
    <w:rsid w:val="006B6294"/>
    <w:rsid w:val="006B6D37"/>
    <w:rsid w:val="00725834"/>
    <w:rsid w:val="0073165C"/>
    <w:rsid w:val="0076317F"/>
    <w:rsid w:val="007A29DD"/>
    <w:rsid w:val="007A2CED"/>
    <w:rsid w:val="007C458C"/>
    <w:rsid w:val="007C664E"/>
    <w:rsid w:val="007D14D9"/>
    <w:rsid w:val="007F3461"/>
    <w:rsid w:val="00814ED5"/>
    <w:rsid w:val="00835503"/>
    <w:rsid w:val="0084352C"/>
    <w:rsid w:val="00862614"/>
    <w:rsid w:val="00863388"/>
    <w:rsid w:val="008704CB"/>
    <w:rsid w:val="0087286D"/>
    <w:rsid w:val="00885A8A"/>
    <w:rsid w:val="00893E50"/>
    <w:rsid w:val="008A53E8"/>
    <w:rsid w:val="008E51DD"/>
    <w:rsid w:val="00917716"/>
    <w:rsid w:val="00922639"/>
    <w:rsid w:val="00924DE4"/>
    <w:rsid w:val="0093018B"/>
    <w:rsid w:val="00930618"/>
    <w:rsid w:val="0096128C"/>
    <w:rsid w:val="009649F1"/>
    <w:rsid w:val="00967E5E"/>
    <w:rsid w:val="0097668A"/>
    <w:rsid w:val="0099473C"/>
    <w:rsid w:val="009A41E3"/>
    <w:rsid w:val="009A4D76"/>
    <w:rsid w:val="009B3B96"/>
    <w:rsid w:val="009B4437"/>
    <w:rsid w:val="009B6330"/>
    <w:rsid w:val="009C118F"/>
    <w:rsid w:val="009D3977"/>
    <w:rsid w:val="009E6191"/>
    <w:rsid w:val="00A10C25"/>
    <w:rsid w:val="00A257D7"/>
    <w:rsid w:val="00A25F2E"/>
    <w:rsid w:val="00A47B92"/>
    <w:rsid w:val="00A52B7A"/>
    <w:rsid w:val="00A61A19"/>
    <w:rsid w:val="00A87315"/>
    <w:rsid w:val="00AA6021"/>
    <w:rsid w:val="00AE3058"/>
    <w:rsid w:val="00B06A64"/>
    <w:rsid w:val="00B10B6C"/>
    <w:rsid w:val="00B1406A"/>
    <w:rsid w:val="00B16988"/>
    <w:rsid w:val="00B37691"/>
    <w:rsid w:val="00B4184B"/>
    <w:rsid w:val="00B471C1"/>
    <w:rsid w:val="00B74597"/>
    <w:rsid w:val="00BC2241"/>
    <w:rsid w:val="00BC390A"/>
    <w:rsid w:val="00BE678E"/>
    <w:rsid w:val="00BE7FE2"/>
    <w:rsid w:val="00BF349A"/>
    <w:rsid w:val="00C51440"/>
    <w:rsid w:val="00C51F30"/>
    <w:rsid w:val="00C53E2B"/>
    <w:rsid w:val="00C628CC"/>
    <w:rsid w:val="00C7130E"/>
    <w:rsid w:val="00C821E0"/>
    <w:rsid w:val="00C84944"/>
    <w:rsid w:val="00C85307"/>
    <w:rsid w:val="00C92A69"/>
    <w:rsid w:val="00C9572C"/>
    <w:rsid w:val="00CC7F0C"/>
    <w:rsid w:val="00CF39E0"/>
    <w:rsid w:val="00D04638"/>
    <w:rsid w:val="00D2067F"/>
    <w:rsid w:val="00D520FD"/>
    <w:rsid w:val="00D92D70"/>
    <w:rsid w:val="00DA4FBA"/>
    <w:rsid w:val="00DB1938"/>
    <w:rsid w:val="00DE3765"/>
    <w:rsid w:val="00DF01DB"/>
    <w:rsid w:val="00E040B9"/>
    <w:rsid w:val="00E20BB0"/>
    <w:rsid w:val="00E2102C"/>
    <w:rsid w:val="00E2786D"/>
    <w:rsid w:val="00E27F2F"/>
    <w:rsid w:val="00E3259F"/>
    <w:rsid w:val="00E330DE"/>
    <w:rsid w:val="00E54ED5"/>
    <w:rsid w:val="00E55622"/>
    <w:rsid w:val="00E56923"/>
    <w:rsid w:val="00E64A27"/>
    <w:rsid w:val="00E913CE"/>
    <w:rsid w:val="00E92CC0"/>
    <w:rsid w:val="00F004FC"/>
    <w:rsid w:val="00F027A2"/>
    <w:rsid w:val="00F02B81"/>
    <w:rsid w:val="00F17269"/>
    <w:rsid w:val="00F25AC4"/>
    <w:rsid w:val="00F3569F"/>
    <w:rsid w:val="00F50B35"/>
    <w:rsid w:val="00F8197F"/>
    <w:rsid w:val="00F92B25"/>
    <w:rsid w:val="00FA7261"/>
    <w:rsid w:val="00FB5EAE"/>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Qp3Yvq2j/194pcqiN8QIFcNEzNs=" w:salt="NhOhCPq0nchaTv/SaUG68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4.xml><?xml version="1.0" encoding="utf-8"?>
<ds:datastoreItem xmlns:ds="http://schemas.openxmlformats.org/officeDocument/2006/customXml" ds:itemID="{62620873-3255-40E0-8FA0-134F4A108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5673</Words>
  <Characters>32338</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2016-04-22T18:00:00Z</dcterms:created>
  <dcterms:modified xsi:type="dcterms:W3CDTF">2016-05-05T19:54:00Z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