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D9B2D9" w14:textId="0AEE5DFF" w:rsidR="005A7A05" w:rsidRPr="00FC1DC7" w:rsidRDefault="00374E8C" w:rsidP="000079F0">
      <w:pPr>
        <w:spacing w:before="240"/>
        <w:jc w:val="left"/>
      </w:pPr>
      <w:bookmarkStart w:id="0" w:name="_Toc261346423"/>
      <w:r>
        <w:rPr>
          <w:sz w:val="32"/>
          <w:szCs w:val="32"/>
        </w:rPr>
        <w:t>Διατάξεις για συγκεκριμένες χώρες</w:t>
      </w:r>
    </w:p>
    <w:p w14:paraId="33AF0E11" w14:textId="77777777" w:rsidR="00374E8C" w:rsidRPr="00FC1DC7" w:rsidRDefault="005A7A05" w:rsidP="0093018B">
      <w:pPr>
        <w:spacing w:before="0" w:after="240"/>
        <w:jc w:val="left"/>
      </w:pPr>
      <w:r>
        <w:rPr>
          <w:sz w:val="32"/>
          <w:szCs w:val="32"/>
        </w:rPr>
        <w:t>Σύμβαση για Προϊόντα και Υπηρεσίες της Microsoft</w:t>
      </w:r>
    </w:p>
    <w:p w14:paraId="5DBB76D8" w14:textId="38BDA8E8" w:rsidR="00374E8C" w:rsidRPr="00FC1DC7" w:rsidRDefault="00930618" w:rsidP="00374E8C">
      <w:pPr>
        <w:spacing w:before="360"/>
      </w:pPr>
      <w:r>
        <w:t xml:space="preserve">Οι παρακάτω διατάξεις για συγκεκριμένες χώρες θα αντικαθιστούν ή θα συμπληρώνουν τις αντίστοιχες διατάξεις στους Γενικούς Όρους και τους Όρους Επαγγελματικών Υπηρεσιών (εάν υπάρχουν) στη Σύμβαση για Προϊόντα και Υπηρεσίες της Microsoft (η </w:t>
      </w:r>
      <w:r w:rsidR="00A60440" w:rsidRPr="00DA7B69">
        <w:t>«</w:t>
      </w:r>
      <w:r>
        <w:t>Σύμβαση</w:t>
      </w:r>
      <w:r w:rsidR="00A60440" w:rsidRPr="00DA7B69">
        <w:t>»</w:t>
      </w:r>
      <w:r>
        <w:t>), όπως αναφέρεται:</w:t>
      </w:r>
    </w:p>
    <w:p w14:paraId="7BCB200C" w14:textId="77777777" w:rsidR="00374E8C" w:rsidRPr="00FC1DC7" w:rsidRDefault="00374E8C" w:rsidP="00B471C1">
      <w:pPr>
        <w:pStyle w:val="Heading1"/>
        <w:numPr>
          <w:ilvl w:val="0"/>
          <w:numId w:val="30"/>
        </w:numPr>
        <w:spacing w:after="0"/>
        <w:ind w:left="360"/>
      </w:pPr>
      <w:r>
        <w:rPr>
          <w:rFonts w:cs="Arial"/>
        </w:rPr>
        <w:t>Γενικοί Όροι για συγκεκριμένες χώρες που καθορίζονται από τη σχετική τοποθεσία.</w:t>
      </w:r>
      <w:bookmarkEnd w:id="0"/>
    </w:p>
    <w:p w14:paraId="3A99558F" w14:textId="77777777" w:rsidR="00374E8C" w:rsidRPr="00FC1DC7" w:rsidRDefault="00374E8C" w:rsidP="006B0AED">
      <w:pPr>
        <w:spacing w:after="240"/>
      </w:pPr>
      <w:r>
        <w:t>Για Πελάτες που βρίσκονται σε κάποια από τις χώρες που προσδιορίζονται στην παρούσα ενότητα 1, οι ακόλουθοι όροι που αφορούν συγκεκριμένες χώρες θα αντικαθιστούν ή θα συμπληρώνουν τις αντίστοιχες διατάξεις των Γενικών Όρων, όπως αναφέρεται:</w:t>
      </w:r>
    </w:p>
    <w:p w14:paraId="277429B0" w14:textId="77777777" w:rsidR="00374E8C" w:rsidRPr="00FC1DC7" w:rsidRDefault="00374E8C" w:rsidP="00374E8C">
      <w:pPr>
        <w:keepNext/>
        <w:shd w:val="clear" w:color="auto" w:fill="000000"/>
        <w:spacing w:after="120"/>
      </w:pPr>
      <w:r>
        <w:rPr>
          <w:b/>
          <w:bCs/>
          <w:color w:val="FFFFFF"/>
        </w:rPr>
        <w:t>Αυστραλία</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E28AC2A" w14:textId="77777777" w:rsidTr="00185D2B">
        <w:trPr>
          <w:jc w:val="center"/>
        </w:trPr>
        <w:tc>
          <w:tcPr>
            <w:tcW w:w="9029" w:type="dxa"/>
            <w:shd w:val="clear" w:color="auto" w:fill="C6D9F1"/>
          </w:tcPr>
          <w:p w14:paraId="2E701D81" w14:textId="2D81C2DE" w:rsidR="00374E8C" w:rsidRPr="00FD455A" w:rsidRDefault="00374E8C" w:rsidP="00203DA8">
            <w:pPr>
              <w:spacing w:after="120"/>
              <w:ind w:left="86" w:right="86"/>
              <w:rPr>
                <w:b/>
                <w:bCs/>
              </w:rPr>
            </w:pPr>
            <w:r>
              <w:rPr>
                <w:b/>
                <w:bCs/>
              </w:rPr>
              <w:t xml:space="preserve">Συμπλήρωση της ενότητας με τον τίτλο </w:t>
            </w:r>
            <w:r w:rsidR="00203DA8" w:rsidRPr="00206BFA">
              <w:rPr>
                <w:b/>
                <w:bCs/>
              </w:rPr>
              <w:t>«</w:t>
            </w:r>
            <w:r>
              <w:rPr>
                <w:b/>
                <w:bCs/>
              </w:rPr>
              <w:t>Εγγυήσεις προϊόντων</w:t>
            </w:r>
            <w:r w:rsidR="00203DA8" w:rsidRPr="00206BFA">
              <w:rPr>
                <w:b/>
                <w:bCs/>
              </w:rPr>
              <w:t>»</w:t>
            </w:r>
            <w:r>
              <w:rPr>
                <w:b/>
                <w:bCs/>
              </w:rPr>
              <w:t xml:space="preserve"> με τα ακόλουθα:</w:t>
            </w:r>
          </w:p>
        </w:tc>
      </w:tr>
    </w:tbl>
    <w:p w14:paraId="196199FB" w14:textId="7141232C" w:rsidR="00374E8C" w:rsidRPr="00FC1DC7" w:rsidRDefault="00BD2084" w:rsidP="00930618">
      <w:pPr>
        <w:spacing w:after="240"/>
        <w:ind w:left="1080" w:hanging="360"/>
      </w:pPr>
      <w:r w:rsidRPr="00BD2084">
        <w:rPr>
          <w:b/>
          <w:bCs/>
        </w:rPr>
        <w:t>d.</w:t>
      </w:r>
      <w:r w:rsidR="00930618">
        <w:rPr>
          <w:b/>
          <w:bCs/>
        </w:rPr>
        <w:tab/>
        <w:t>Αποζημίωση Πελάτη.</w:t>
      </w:r>
      <w:r>
        <w:t xml:space="preserve"> </w:t>
      </w:r>
      <w:r w:rsidR="00930618">
        <w:t>Ανεξαρτήτως των περιεχομένων της παρούσας Σύμβασης (ή οποιασδήποτε Συμπληρωματικής Σύμβασης), οι καταναλωτές ενδέχεται να επωφελούνται από ορισμένα δικαιώματα ή μέτρα αποκατάστασης σύμφωνα με το Νόμο του 2010 της Κοινοπολιτείας περί Ανταγωνισμού και Προστασίας Καταναλωτών [Competition and Consumer Act 2010 (Cth)] και άλλους παρεμφερείς πολιτειακούς και τοπικούς νόμους της Αυστραλίας, με βάση τους οποίους ενδέχεται να μην επιτρέπεται ο αποκλεισμός της ευθύνης. Εάν ισχύει αυτό τότε, στο μέγιστο βαθμό που επιτρέπεται από τη νομοθεσία, η ευθύνη αυτή περιορίζεται, κατ' επιλογήν της Microsoft, σε περίπτωση αγαθών (1) στην αντικατάσταση των αγαθών ή (2) στην αποκατάσταση των ελαττωμάτων των αγαθών.</w:t>
      </w:r>
      <w:r>
        <w:t xml:space="preserve"> </w:t>
      </w:r>
      <w:r w:rsidR="00930618">
        <w:t>Σύμφωνα με τη νομοθεσία της Αυστραλίας, πρέπει να ενημερώνουμε τους αγοραστές αγαθών της Microsoft εάν: Τα αγαθά μας συνοδεύονται από εγγυήσεις που δεν μπορούν να αποκλειστούν σύμφωνα με το Νόμο περί Προστασίας Καταναλωτών της Αυστραλίας. Έχετε δικαίωμα αντικατάστασης ή επιστροφής χρημάτων σε περίπτωση σημαντικής βλάβης και αποζημίωσης για οποιαδήποτε άλλη εύλογα προβλέψιμη απώλεια ή βλάβη. Επίσης, έχετε δικαίωμα επισκευής ή αντικατάστασης των αγαθών, εάν αυτά δεν έχουν αποδεκτή ποιότητα και η βλάβη δεν είναι σημαντική.</w:t>
      </w:r>
    </w:p>
    <w:p w14:paraId="505CFA0A" w14:textId="77777777" w:rsidR="00374E8C" w:rsidRPr="00FC1DC7" w:rsidRDefault="00374E8C" w:rsidP="00374E8C">
      <w:pPr>
        <w:keepNext/>
        <w:shd w:val="clear" w:color="auto" w:fill="000000"/>
        <w:spacing w:before="360" w:after="120"/>
      </w:pPr>
      <w:r>
        <w:rPr>
          <w:b/>
          <w:bCs/>
          <w:color w:val="FFFFFF"/>
        </w:rPr>
        <w:t>Μπαγκλαντές, Ινδία, Ινδονησία, Λαϊκή Δημοκρατία της Κίνας, Φιλιππίνες, Σρι Λάνκα, Ταϊλάνδη και Βιετνάμ.</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3A25D3" w14:textId="77777777" w:rsidTr="00BD2084">
        <w:trPr>
          <w:jc w:val="center"/>
        </w:trPr>
        <w:tc>
          <w:tcPr>
            <w:tcW w:w="9029" w:type="dxa"/>
            <w:shd w:val="clear" w:color="auto" w:fill="C6D9F1"/>
          </w:tcPr>
          <w:p w14:paraId="19F132E4" w14:textId="69DF8D02" w:rsidR="00374E8C" w:rsidRPr="00FD455A" w:rsidRDefault="00374E8C" w:rsidP="00203DA8">
            <w:pPr>
              <w:keepNext/>
              <w:spacing w:after="120"/>
              <w:ind w:left="86" w:right="86"/>
              <w:rPr>
                <w:b/>
                <w:bCs/>
              </w:rPr>
            </w:pPr>
            <w:r>
              <w:rPr>
                <w:b/>
                <w:bCs/>
              </w:rPr>
              <w:t xml:space="preserve">Αντικατάσταση της υποενότητας με τον τίτλο </w:t>
            </w:r>
            <w:r w:rsidR="00203DA8" w:rsidRPr="00206BFA">
              <w:rPr>
                <w:b/>
                <w:bCs/>
              </w:rPr>
              <w:t>«</w:t>
            </w:r>
            <w:r>
              <w:rPr>
                <w:b/>
                <w:bCs/>
              </w:rPr>
              <w:t>Επίλυση διαφορών</w:t>
            </w:r>
            <w:r w:rsidR="00203DA8" w:rsidRPr="00206BFA">
              <w:rPr>
                <w:b/>
                <w:bCs/>
              </w:rPr>
              <w:t>»</w:t>
            </w:r>
            <w:r>
              <w:rPr>
                <w:b/>
                <w:bCs/>
              </w:rPr>
              <w:t xml:space="preserve"> με τα ακόλουθα:</w:t>
            </w:r>
          </w:p>
        </w:tc>
      </w:tr>
    </w:tbl>
    <w:p w14:paraId="32C9F70E" w14:textId="7CB94B8D" w:rsidR="00374E8C" w:rsidRPr="00FC1DC7" w:rsidRDefault="00BD2084" w:rsidP="00930618">
      <w:pPr>
        <w:ind w:left="1080" w:hanging="360"/>
      </w:pPr>
      <w:r w:rsidRPr="00BD2084">
        <w:rPr>
          <w:b/>
          <w:bCs/>
        </w:rPr>
        <w:t>j.</w:t>
      </w:r>
      <w:r w:rsidR="004F78AC">
        <w:rPr>
          <w:b/>
          <w:bCs/>
        </w:rPr>
        <w:tab/>
        <w:t>Επίλυση διαφορών.</w:t>
      </w:r>
      <w:r>
        <w:rPr>
          <w:b/>
          <w:bCs/>
        </w:rPr>
        <w:t xml:space="preserve"> </w:t>
      </w:r>
      <w:r w:rsidR="004F78AC">
        <w:rPr>
          <w:bCs/>
        </w:rPr>
        <w:t>Σε περίπτωση κίνησης τυχόν νομικών διαδικασιών που προκύπτουν σύμφωνα με τους όρους της παρούσας Σύμβασης ή τυχόν Συμπληρωματικής Σύμβασης σε οποιαδήποτε από τις παραπάνω χώρες, οι συμβαλλόμενοι συμφωνούν ότι η αγωγή θα επιλυθεί τελικά με διαιτησία σύμφωνα με τους όρους της παρούσας ενότητας.</w:t>
      </w:r>
      <w:r>
        <w:rPr>
          <w:b/>
          <w:bCs/>
        </w:rPr>
        <w:t xml:space="preserve"> </w:t>
      </w:r>
      <w:r w:rsidR="004F78AC">
        <w:t>Η απόφαση ενός διαιτητή θα είναι τελική, δεσμευτική και απρόσβλητη και δύναται να χρησιμοποιηθεί ως βάση για δικαστική κρίση στις προαναφερόμενες χώρες ή αλλού.</w:t>
      </w:r>
      <w:r>
        <w:t xml:space="preserve"> </w:t>
      </w:r>
      <w:r w:rsidR="004F78AC">
        <w:t>Στο μέγιστο βαθμό που επιτρέπεται από την ισχύουσα νομοθεσία, οι συμβαλλόμενοι παραιτούνται από το δικαίωμά τους για άσκηση έφεσης ή για άλλη παρόμοια ενέργεια προσφυγής στα δικαστήρια.</w:t>
      </w:r>
      <w:r>
        <w:t xml:space="preserve"> </w:t>
      </w:r>
      <w:r w:rsidR="004F78AC">
        <w:t>Οι συγκεκριμένες επιλογές δικαιοδοσίας δεν εμποδίζουν οποιοδήποτε συμβαλλόμενο μέρος να προσφύγει ενώπιον των αρμοδίων δικαστηρίων αιτούμενο την λήψη ασφαλιστικών μέτρων, σχετικά με παραβίαση δικαιωμάτων πνευματικής ιδιοκτησίας ή υποχρεώσεων εμπιστευτικότητας.</w:t>
      </w:r>
      <w:r>
        <w:t xml:space="preserve"> </w:t>
      </w:r>
      <w:r w:rsidR="004F78AC">
        <w:t>Η γλώσσα της διαιτησίας θα είναι τα Αγγλικά.</w:t>
      </w:r>
      <w:r>
        <w:t xml:space="preserve"> </w:t>
      </w:r>
      <w:r w:rsidR="004F78AC">
        <w:t>Επιπλέον, οι ακόλουθοι όροι ισχύουν για τις χώρες που παρατίθενται στη συνέχεια.</w:t>
      </w:r>
    </w:p>
    <w:p w14:paraId="0917A10A" w14:textId="036DD3EC" w:rsidR="00374E8C" w:rsidRPr="00FC1DC7" w:rsidRDefault="00374E8C" w:rsidP="00930618">
      <w:pPr>
        <w:ind w:left="1080"/>
      </w:pPr>
      <w:r>
        <w:rPr>
          <w:b/>
          <w:bCs/>
        </w:rPr>
        <w:t>Μπαγκλαντές, Ινδονησία, Σρι Λάνκα, Ταϊλάνδη και Βιετνάμ.</w:t>
      </w:r>
      <w:r w:rsidR="00BD2084">
        <w:t xml:space="preserve"> </w:t>
      </w:r>
      <w:r>
        <w:t>Κάθε διαφορά που προκύπτει από την παρούσα Σύμβαση ή σε σχέση με αυτήν (και τυχόν Συμπληρωματική Σύμβαση), συμπεριλαμβανομένων των ερωτημάτων όσον αφορά την ύπαρξη, την ισχύ ή την καταγγελία της εν λόγω σύμβασης, θα παραπέμπεται και θα επιλύεται οριστικά με διαιτησία στη Σιγκαπούρη, σύμφωνα με τους Κανόνες Διαιτησίας του Κέντρου Διεθνούς Διαιτησίας της Σιγκαπούρης (</w:t>
      </w:r>
      <w:r w:rsidR="00203DA8" w:rsidRPr="00206BFA">
        <w:t>«</w:t>
      </w:r>
      <w:r>
        <w:t>SIAC</w:t>
      </w:r>
      <w:r w:rsidR="00203DA8" w:rsidRPr="00206BFA">
        <w:t>»</w:t>
      </w:r>
      <w:r>
        <w:t>), οι οποίοι θεωρείται ότι ενσωματώνονται δι' αναφοράς στην παρούσα ενότητα.</w:t>
      </w:r>
      <w:r w:rsidR="00BD2084">
        <w:t xml:space="preserve"> </w:t>
      </w:r>
      <w:r>
        <w:t xml:space="preserve">Το Διαιτητικό Όργανο θα </w:t>
      </w:r>
      <w:r>
        <w:lastRenderedPageBreak/>
        <w:t>αποτελείται από ένα διαιτητή που θα ορίζεται από τον Πρόεδρο του SIAC.</w:t>
      </w:r>
      <w:r w:rsidR="00BD2084">
        <w:t xml:space="preserve"> </w:t>
      </w:r>
      <w:r>
        <w:t xml:space="preserve">Οι διαδικασίες </w:t>
      </w:r>
      <w:r>
        <w:rPr>
          <w:bCs/>
        </w:rPr>
        <w:t>διαιτησίας</w:t>
      </w:r>
      <w:r>
        <w:t xml:space="preserve"> θα διεξάγονται στα Αγγλικά.</w:t>
      </w:r>
    </w:p>
    <w:p w14:paraId="6A89C503" w14:textId="23C35488" w:rsidR="00374E8C" w:rsidRPr="00FC1DC7" w:rsidRDefault="00374E8C" w:rsidP="00930618">
      <w:pPr>
        <w:ind w:left="1080"/>
      </w:pPr>
      <w:r>
        <w:rPr>
          <w:b/>
          <w:bCs/>
        </w:rPr>
        <w:t>Ινδία</w:t>
      </w:r>
      <w:r>
        <w:rPr>
          <w:b/>
        </w:rPr>
        <w:t>.</w:t>
      </w:r>
      <w:r w:rsidR="00BD2084">
        <w:t xml:space="preserve"> </w:t>
      </w:r>
      <w:r>
        <w:t>Η διαιτησία θα πραγματοποιηθεί σύμφωνα με τους Διεθνείς Κανόνες Διαιτησίας του Κέντρου Διεθνούς Διαιτησίας της Σιγκαπούρης (</w:t>
      </w:r>
      <w:r w:rsidR="00203DA8" w:rsidRPr="00206BFA">
        <w:t>«</w:t>
      </w:r>
      <w:r>
        <w:t>SIAC</w:t>
      </w:r>
      <w:r w:rsidR="00203DA8" w:rsidRPr="00206BFA">
        <w:t>»</w:t>
      </w:r>
      <w:r>
        <w:t>), οι οποίοι θεωρείται ότι ενσωματώνονται δι' αναφοράς στην παρούσα υποπαράγραφο. Το Διαιτητικό Όργανο θα αποτελείται από ένα διαιτητή που θα ορίζεται από τον Πρόεδρο του SIAC. Η γλώσσα διαιτησίας θα είναι τα Αγγλικά και ο τόπος της διαιτησίας θα είναι η Σιγκαπούρη.</w:t>
      </w:r>
      <w:r w:rsidR="00BD2084">
        <w:t xml:space="preserve"> </w:t>
      </w:r>
      <w:r>
        <w:t>Η απόφαση του διαιτητή θα είναι οριστική και δεσμευτική.</w:t>
      </w:r>
      <w:r w:rsidR="00BD2084">
        <w:t xml:space="preserve"> </w:t>
      </w:r>
      <w:r>
        <w:t>Τα δικαστήρια του Νέου Δελχί θα έχουν την αποκλειστική δικαιοδοσία για την εκδίκαση αγωγών που σχετίζονται με την επιβολή της απόφασης ή/και για την απόφαση τυχόν προσωρινής προστασίας.</w:t>
      </w:r>
    </w:p>
    <w:p w14:paraId="4257EFC3" w14:textId="3F51F907" w:rsidR="00374E8C" w:rsidRPr="00FC1DC7" w:rsidRDefault="00374E8C" w:rsidP="00930618">
      <w:pPr>
        <w:ind w:left="1080"/>
      </w:pPr>
      <w:r>
        <w:rPr>
          <w:b/>
          <w:bCs/>
        </w:rPr>
        <w:t>H</w:t>
      </w:r>
      <w:r>
        <w:rPr>
          <w:b/>
        </w:rPr>
        <w:t xml:space="preserve"> Λαϊκή Δημοκρατία της Κίνας (</w:t>
      </w:r>
      <w:r w:rsidR="00203DA8" w:rsidRPr="00206BFA">
        <w:t>«</w:t>
      </w:r>
      <w:r>
        <w:rPr>
          <w:b/>
        </w:rPr>
        <w:t>PRC</w:t>
      </w:r>
      <w:r w:rsidR="00203DA8" w:rsidRPr="00206BFA">
        <w:t>»</w:t>
      </w:r>
      <w:r>
        <w:rPr>
          <w:b/>
        </w:rPr>
        <w:t>).</w:t>
      </w:r>
      <w:r w:rsidR="00BD2084">
        <w:rPr>
          <w:b/>
        </w:rPr>
        <w:t xml:space="preserve"> </w:t>
      </w:r>
      <w:r>
        <w:t>Κάθε διαφορά που προκύπτει από την παρούσα Σύμβαση ή σε σχέση με αυτήν (και τυχόν Συμπληρωματική Σύμβαση), συμπεριλαμβανομένων των ερωτημάτων όσον αφορά την ύπαρξη, την ισχύ ή την καταγγελία της, θα υποβάλλεται σε δεσμευτική διαιτησία στην Επιτροπή Διεθνούς Οικονομικής και Εμπορικής Διαιτησίας της Κίνας (</w:t>
      </w:r>
      <w:r w:rsidR="00203DA8" w:rsidRPr="00206BFA">
        <w:t>«</w:t>
      </w:r>
      <w:r>
        <w:t>CIETAC</w:t>
      </w:r>
      <w:r w:rsidR="00203DA8" w:rsidRPr="00206BFA">
        <w:t>»</w:t>
      </w:r>
      <w:r>
        <w:t>) στο Πεκίνο, σύμφωνα με τους εκάστοτε σχετικούς κανόνες της εν λόγω επιτροπής.</w:t>
      </w:r>
    </w:p>
    <w:p w14:paraId="4295E65A" w14:textId="422CA252" w:rsidR="00374E8C" w:rsidRPr="00FC1DC7" w:rsidRDefault="00374E8C" w:rsidP="00930618">
      <w:pPr>
        <w:ind w:left="1080"/>
      </w:pPr>
      <w:r>
        <w:rPr>
          <w:b/>
        </w:rPr>
        <w:t>Φιλιππίνες.</w:t>
      </w:r>
      <w:r w:rsidR="00BD2084">
        <w:t xml:space="preserve"> </w:t>
      </w:r>
      <w:r>
        <w:t>Κάθε διαφορά που προκύπτει από την παρούσα Σύμβαση ή σε σχέση με αυτήν ή τυχόν Συμπληρωματική Σύμβαση, συμπεριλαμβανομένων των ερωτημάτων όσον αφορά την ύπαρξη, την ισχύ ή την καταγγελία της εν λόγω σύμβασης, θα παραπέμπεται και θα επιλύεται οριστικά με διαιτησία στη Σιγκαπούρη, σύμφωνα με τους Κανόνες Διαιτησίας του Κέντρου Διεθνούς Διαιτησίας της Σιγκαπούρης (</w:t>
      </w:r>
      <w:r w:rsidR="00203DA8" w:rsidRPr="00206BFA">
        <w:t>«</w:t>
      </w:r>
      <w:r>
        <w:t>SIAC</w:t>
      </w:r>
      <w:r w:rsidR="00203DA8" w:rsidRPr="00206BFA">
        <w:t>»</w:t>
      </w:r>
      <w:r>
        <w:t>), οι οποίοι θεωρείται ότι ενσωματώνονται δι' αναφοράς στην παρούσα ενότητα.</w:t>
      </w:r>
      <w:r w:rsidR="00BD2084">
        <w:t xml:space="preserve"> </w:t>
      </w:r>
      <w:r>
        <w:t>Το Διαιτητικό Όργανο θα αποτελείται από ένα διαιτητή που θα ορίζεται από τον Πρόεδρο του SIAC.</w:t>
      </w:r>
    </w:p>
    <w:p w14:paraId="0A0FA7DE" w14:textId="77777777" w:rsidR="00374E8C" w:rsidRPr="00FC1DC7" w:rsidRDefault="00374E8C" w:rsidP="00374E8C">
      <w:pPr>
        <w:keepNext/>
        <w:shd w:val="clear" w:color="auto" w:fill="000000"/>
        <w:spacing w:before="360" w:after="120"/>
      </w:pPr>
      <w:r>
        <w:rPr>
          <w:b/>
          <w:bCs/>
          <w:color w:val="FFFFFF"/>
        </w:rPr>
        <w:t>Ιαπωνία</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9D9836D" w14:textId="77777777" w:rsidTr="00185D2B">
        <w:trPr>
          <w:jc w:val="center"/>
        </w:trPr>
        <w:tc>
          <w:tcPr>
            <w:tcW w:w="9029" w:type="dxa"/>
            <w:shd w:val="clear" w:color="auto" w:fill="C6D9F1"/>
          </w:tcPr>
          <w:p w14:paraId="15A79A5C" w14:textId="7EC7851E" w:rsidR="00374E8C" w:rsidRPr="00FD455A" w:rsidRDefault="00374E8C" w:rsidP="00203DA8">
            <w:pPr>
              <w:spacing w:after="120"/>
              <w:ind w:left="86" w:right="86"/>
              <w:rPr>
                <w:b/>
                <w:bCs/>
              </w:rPr>
            </w:pPr>
            <w:r>
              <w:rPr>
                <w:b/>
                <w:bCs/>
              </w:rPr>
              <w:t xml:space="preserve">Αντικατάσταση της διεύθυνσης URL που προσδιορίζεται στην ενότητα με τον τίτλο </w:t>
            </w:r>
            <w:r w:rsidR="00203DA8" w:rsidRPr="00206BFA">
              <w:rPr>
                <w:b/>
                <w:bCs/>
              </w:rPr>
              <w:t>«</w:t>
            </w:r>
            <w:r>
              <w:rPr>
                <w:b/>
                <w:bCs/>
              </w:rPr>
              <w:t>Ορισμοί</w:t>
            </w:r>
            <w:r w:rsidR="00203DA8" w:rsidRPr="00206BFA">
              <w:rPr>
                <w:b/>
                <w:bCs/>
              </w:rPr>
              <w:t>»</w:t>
            </w:r>
            <w:r>
              <w:rPr>
                <w:b/>
                <w:bCs/>
              </w:rPr>
              <w:t xml:space="preserve"> στον ορισμό της Τοποθεσίας Αδειών Χρήσης με τα ακόλουθα:</w:t>
            </w:r>
          </w:p>
        </w:tc>
      </w:tr>
    </w:tbl>
    <w:p w14:paraId="6E5CE593" w14:textId="026F89EB" w:rsidR="00C92A69" w:rsidRPr="00FC1DC7" w:rsidRDefault="00D042FF" w:rsidP="00A61A19">
      <w:pPr>
        <w:spacing w:after="240"/>
        <w:ind w:firstLine="720"/>
      </w:pPr>
      <w:hyperlink r:id="rId12" w:history="1">
        <w:r w:rsidR="00DB1938">
          <w:rPr>
            <w:rStyle w:val="Hyperlink"/>
          </w:rPr>
          <w:t>http://www.microsoft.com/japan/licensing/product.mspx</w:t>
        </w:r>
      </w:hyperlink>
      <w:r w:rsidR="00BD2084">
        <w:rPr>
          <w:color w:val="0000FF"/>
        </w:rPr>
        <w:t xml:space="preserve">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DDD6707" w14:textId="77777777" w:rsidTr="00185D2B">
        <w:trPr>
          <w:jc w:val="center"/>
        </w:trPr>
        <w:tc>
          <w:tcPr>
            <w:tcW w:w="9029" w:type="dxa"/>
            <w:shd w:val="clear" w:color="auto" w:fill="C6D9F1"/>
          </w:tcPr>
          <w:p w14:paraId="7CE0244C" w14:textId="65080FA8" w:rsidR="00374E8C" w:rsidRPr="00FD455A" w:rsidRDefault="00374E8C" w:rsidP="00203DA8">
            <w:pPr>
              <w:spacing w:after="120"/>
              <w:ind w:left="86" w:right="86"/>
              <w:rPr>
                <w:b/>
                <w:bCs/>
              </w:rPr>
            </w:pPr>
            <w:r>
              <w:rPr>
                <w:b/>
                <w:bCs/>
              </w:rPr>
              <w:t xml:space="preserve">Αντικατάσταση της υποπαραγράφου με τον τίτλο </w:t>
            </w:r>
            <w:r w:rsidR="00203DA8" w:rsidRPr="00206BFA">
              <w:rPr>
                <w:b/>
                <w:bCs/>
              </w:rPr>
              <w:t>«</w:t>
            </w:r>
            <w:r>
              <w:rPr>
                <w:b/>
                <w:bCs/>
              </w:rPr>
              <w:t>Επίλυση διαφορών</w:t>
            </w:r>
            <w:r w:rsidR="00203DA8" w:rsidRPr="00206BFA">
              <w:rPr>
                <w:b/>
                <w:bCs/>
              </w:rPr>
              <w:t>»</w:t>
            </w:r>
            <w:r>
              <w:rPr>
                <w:b/>
                <w:bCs/>
              </w:rPr>
              <w:t xml:space="preserve"> με τα ακόλουθα:</w:t>
            </w:r>
          </w:p>
        </w:tc>
      </w:tr>
    </w:tbl>
    <w:p w14:paraId="71C65547" w14:textId="65190A26" w:rsidR="00374E8C" w:rsidRPr="00FC1DC7" w:rsidRDefault="00BD2084" w:rsidP="00930618">
      <w:pPr>
        <w:spacing w:after="240"/>
        <w:ind w:left="1080" w:hanging="360"/>
      </w:pPr>
      <w:r w:rsidRPr="00BD2084">
        <w:rPr>
          <w:b/>
          <w:color w:val="auto"/>
        </w:rPr>
        <w:t>j.</w:t>
      </w:r>
      <w:r w:rsidR="004F78AC">
        <w:rPr>
          <w:color w:val="auto"/>
        </w:rPr>
        <w:tab/>
      </w:r>
      <w:r w:rsidR="004F78AC">
        <w:rPr>
          <w:b/>
        </w:rPr>
        <w:t>Επίλυση διαφορών.</w:t>
      </w:r>
      <w:r w:rsidR="004F78AC">
        <w:t xml:space="preserve"> </w:t>
      </w:r>
      <w:r w:rsidR="004F78AC">
        <w:rPr>
          <w:color w:val="auto"/>
        </w:rPr>
        <w:t>Κάθε αγωγή που προκύπτει από την παρούσα Σύμβαση ή σε σχέση με αυτήν ή τυχόν Συμπληρωματική Σύμβαση, συμπεριλαμβανομένων των ερωτημάτων όσον αφορά την ύπαρξη, την ισχύ ή την καταγγελία της, υπόκειται στην αποκλειστική δικαιοδοσία του Δικαστηρίου του Τόκιο.</w:t>
      </w:r>
      <w:r>
        <w:rPr>
          <w:color w:val="auto"/>
        </w:rPr>
        <w:t xml:space="preserve"> </w:t>
      </w:r>
      <w:r w:rsidR="004F78AC">
        <w:t>Η συγκεκριμένη επιλογή δικαιοδοσίας δεν εμποδίζει οποιονδήποτε συμβαλλόμενο να υποβάλει αίτηση ασφαλιστικών μέτρων, σχετικά με παραβίαση δικαιωμάτων πνευματικής ιδιοκτησίας ή υποχρεώσεων εμπιστευτικότητας.</w:t>
      </w:r>
    </w:p>
    <w:p w14:paraId="60C2678C" w14:textId="77777777" w:rsidR="00374E8C" w:rsidRPr="00FC1DC7" w:rsidRDefault="00374E8C" w:rsidP="00B471C1">
      <w:pPr>
        <w:keepNext/>
        <w:shd w:val="clear" w:color="auto" w:fill="000000"/>
        <w:spacing w:before="240" w:after="120"/>
      </w:pPr>
      <w:r>
        <w:rPr>
          <w:b/>
          <w:bCs/>
          <w:color w:val="FFFFFF"/>
        </w:rPr>
        <w:t>Νέα Ζηλανδία</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ED6CCC" w14:textId="77777777" w:rsidTr="00185D2B">
        <w:trPr>
          <w:jc w:val="center"/>
        </w:trPr>
        <w:tc>
          <w:tcPr>
            <w:tcW w:w="9029" w:type="dxa"/>
            <w:shd w:val="clear" w:color="auto" w:fill="C6D9F1"/>
          </w:tcPr>
          <w:p w14:paraId="1D0B4F49" w14:textId="66F709CD" w:rsidR="00374E8C" w:rsidRPr="00FD455A" w:rsidRDefault="00374E8C" w:rsidP="00203DA8">
            <w:pPr>
              <w:keepNext/>
              <w:spacing w:after="120"/>
              <w:ind w:left="86" w:right="86"/>
              <w:rPr>
                <w:b/>
                <w:bCs/>
              </w:rPr>
            </w:pPr>
            <w:r>
              <w:rPr>
                <w:b/>
                <w:bCs/>
              </w:rPr>
              <w:t xml:space="preserve">Συμπλήρωση της Ενότητας με τον τίτλο </w:t>
            </w:r>
            <w:r w:rsidR="00203DA8" w:rsidRPr="00206BFA">
              <w:rPr>
                <w:b/>
                <w:bCs/>
              </w:rPr>
              <w:t>«</w:t>
            </w:r>
            <w:r>
              <w:rPr>
                <w:b/>
                <w:bCs/>
              </w:rPr>
              <w:t>Διάφορα</w:t>
            </w:r>
            <w:r w:rsidR="00203DA8" w:rsidRPr="00206BFA">
              <w:rPr>
                <w:b/>
                <w:bCs/>
              </w:rPr>
              <w:t>»</w:t>
            </w:r>
            <w:r>
              <w:rPr>
                <w:b/>
                <w:bCs/>
              </w:rPr>
              <w:t xml:space="preserve"> με τα ακόλουθα:</w:t>
            </w:r>
          </w:p>
        </w:tc>
      </w:tr>
    </w:tbl>
    <w:p w14:paraId="1073C0AE" w14:textId="4E41610D" w:rsidR="00374E8C" w:rsidRPr="00FC1DC7" w:rsidRDefault="00BD2084" w:rsidP="0096128C">
      <w:pPr>
        <w:tabs>
          <w:tab w:val="left" w:pos="2893"/>
        </w:tabs>
        <w:ind w:left="1080" w:hanging="360"/>
      </w:pPr>
      <w:r w:rsidRPr="00BD2084">
        <w:rPr>
          <w:b/>
          <w:bCs/>
        </w:rPr>
        <w:t>o.</w:t>
      </w:r>
      <w:r w:rsidR="006B0AED">
        <w:rPr>
          <w:b/>
          <w:bCs/>
        </w:rPr>
        <w:tab/>
        <w:t>Νομική ευθύνη.</w:t>
      </w:r>
      <w:r w:rsidR="006B0AED">
        <w:rPr>
          <w:b/>
          <w:bCs/>
        </w:rPr>
        <w:tab/>
      </w:r>
    </w:p>
    <w:p w14:paraId="43B37C46" w14:textId="4E858CFD" w:rsidR="00374E8C" w:rsidRPr="00FC1DC7" w:rsidRDefault="00374E8C" w:rsidP="00374E8C">
      <w:pPr>
        <w:pStyle w:val="ListParagraph"/>
        <w:numPr>
          <w:ilvl w:val="0"/>
          <w:numId w:val="27"/>
        </w:numPr>
        <w:ind w:left="1440"/>
        <w:contextualSpacing w:val="0"/>
      </w:pPr>
      <w:r>
        <w:rPr>
          <w:b/>
          <w:bCs/>
        </w:rPr>
        <w:t>Επιχείρηση.</w:t>
      </w:r>
      <w:r w:rsidR="00BD2084">
        <w:rPr>
          <w:b/>
          <w:bCs/>
        </w:rPr>
        <w:t xml:space="preserve"> </w:t>
      </w:r>
      <w:r>
        <w:rPr>
          <w:bCs/>
        </w:rPr>
        <w:t>Όπου η Microsoft ενεργεί ως προμηθευτής (με την έννοια που προσδιορίζεται στο Νόμο περί Εγγυήσεων Καταναλωτή (Consumer Guarantees Act) του 1993 (</w:t>
      </w:r>
      <w:r w:rsidR="00203DA8" w:rsidRPr="00206BFA">
        <w:t>«</w:t>
      </w:r>
      <w:r>
        <w:rPr>
          <w:bCs/>
        </w:rPr>
        <w:t>CGA</w:t>
      </w:r>
      <w:r w:rsidR="00203DA8" w:rsidRPr="00206BFA">
        <w:t>»</w:t>
      </w:r>
      <w:r>
        <w:rPr>
          <w:bCs/>
        </w:rPr>
        <w:t>)) για τα προϊόντα ή τις υπηρεσίες, ο Πελάτης επιβεβαιώνει ότι τα προϊόντα ή οι υπηρεσίες που παρέχονται από τη Microsoft αποκτώνται για τους σκοπούς μιας επιχείρησης (με την έννοια που προσδιορίζεται στο Νόμο CGA) και ο Πελάτης συμφωνεί ότι ο νόμος CGA δεν ισχύει για τα προϊόντα ή τις υπηρεσίες που παρέχονται από τη Microsoft.</w:t>
      </w:r>
    </w:p>
    <w:p w14:paraId="57B35196" w14:textId="5BA2C52C" w:rsidR="00374E8C" w:rsidRPr="00FC1DC7" w:rsidRDefault="00374E8C" w:rsidP="00374E8C">
      <w:pPr>
        <w:pStyle w:val="ListParagraph"/>
        <w:numPr>
          <w:ilvl w:val="0"/>
          <w:numId w:val="27"/>
        </w:numPr>
        <w:ind w:left="1440"/>
        <w:contextualSpacing w:val="0"/>
      </w:pPr>
      <w:r>
        <w:rPr>
          <w:b/>
          <w:bCs/>
        </w:rPr>
        <w:t>Καταναλωτές.</w:t>
      </w:r>
      <w:r w:rsidR="00BD2084">
        <w:rPr>
          <w:b/>
          <w:bCs/>
        </w:rPr>
        <w:t xml:space="preserve"> </w:t>
      </w:r>
      <w:r>
        <w:rPr>
          <w:bCs/>
        </w:rPr>
        <w:t xml:space="preserve">Κανένας όρος της παρούσας Σύμβασης δεν έχει σκοπό να περιορίσει τα δικαιώματα ενός </w:t>
      </w:r>
      <w:r w:rsidR="00203DA8" w:rsidRPr="00206BFA">
        <w:rPr>
          <w:bCs/>
        </w:rPr>
        <w:t>«</w:t>
      </w:r>
      <w:r>
        <w:rPr>
          <w:bCs/>
        </w:rPr>
        <w:t>καταναλωτή</w:t>
      </w:r>
      <w:r w:rsidR="00203DA8" w:rsidRPr="00206BFA">
        <w:rPr>
          <w:bCs/>
        </w:rPr>
        <w:t>»</w:t>
      </w:r>
      <w:r>
        <w:rPr>
          <w:bCs/>
        </w:rPr>
        <w:t xml:space="preserve"> στα πλαίσια του Νόμου CGA, όπου ο Νόμος αυτός ισχύει, με εξαίρεση το βαθμό στον οποίο επιτρέπεται ρητά από τον συγκεκριμένο Νόμο, και οι όροι της παρούσας Σύμβασης θα πρέπει να τροποποιηθούν στο βαθμό που απαιτείται για την επίτευξη του εν λόγω σκοπού.</w:t>
      </w:r>
    </w:p>
    <w:p w14:paraId="154DBE43" w14:textId="77777777" w:rsidR="00374E8C" w:rsidRPr="00FC1DC7" w:rsidRDefault="00374E8C" w:rsidP="0093018B">
      <w:pPr>
        <w:pStyle w:val="Heading1"/>
        <w:numPr>
          <w:ilvl w:val="0"/>
          <w:numId w:val="30"/>
        </w:numPr>
        <w:spacing w:after="0"/>
        <w:ind w:left="360"/>
      </w:pPr>
      <w:bookmarkStart w:id="1" w:name="_Toc261346424"/>
      <w:r>
        <w:rPr>
          <w:rFonts w:cs="Arial"/>
        </w:rPr>
        <w:t>Γενικοί Όροι για συγκεκριμένες χώρες που καθορίζονται από το εφαρμοστέο δίκαιο.</w:t>
      </w:r>
      <w:bookmarkEnd w:id="1"/>
    </w:p>
    <w:p w14:paraId="6288D0DA" w14:textId="77777777" w:rsidR="00374E8C" w:rsidRPr="00FC1DC7" w:rsidRDefault="00374E8C" w:rsidP="00374E8C">
      <w:r>
        <w:t xml:space="preserve">Σε κάθε περίπτωση όπου ισχύει η νομοθεσία οποιασδήποτε από τις δικαιοδοσίες που αναφέρονται στη συνέχεια, σύμφωνα με τους όρους της Σύμβασης ή με απόφαση δικαστηρίου, οι ακόλουθες διατάξεις που αφορούν </w:t>
      </w:r>
      <w:r>
        <w:lastRenderedPageBreak/>
        <w:t>συγκεκριμένες χώρες θα αντικαθιστούν ή θα συμπληρώνουν τις αντίστοιχες διατάξεις των Γενικών Όρων, όπως αναφέρεται:</w:t>
      </w:r>
    </w:p>
    <w:p w14:paraId="35C12419" w14:textId="77777777" w:rsidR="00374E8C" w:rsidRPr="00FC1DC7" w:rsidRDefault="00374E8C" w:rsidP="00374E8C">
      <w:pPr>
        <w:keepNext/>
        <w:shd w:val="clear" w:color="auto" w:fill="000000"/>
        <w:spacing w:before="360" w:after="120"/>
      </w:pPr>
      <w:r>
        <w:rPr>
          <w:b/>
          <w:bCs/>
          <w:color w:val="FFFFFF"/>
        </w:rPr>
        <w:t>Αυστρία</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0AF5D9F8" w14:textId="77777777" w:rsidTr="00185D2B">
        <w:trPr>
          <w:jc w:val="center"/>
        </w:trPr>
        <w:tc>
          <w:tcPr>
            <w:tcW w:w="9029" w:type="dxa"/>
            <w:shd w:val="clear" w:color="auto" w:fill="C6D9F1"/>
          </w:tcPr>
          <w:p w14:paraId="4D9291F2" w14:textId="60972C48" w:rsidR="00374E8C" w:rsidRPr="00FD455A" w:rsidRDefault="00374E8C" w:rsidP="00203DA8">
            <w:pPr>
              <w:keepNext/>
              <w:spacing w:after="120"/>
              <w:ind w:left="86" w:right="86"/>
              <w:rPr>
                <w:b/>
                <w:bCs/>
              </w:rPr>
            </w:pPr>
            <w:r>
              <w:rPr>
                <w:b/>
                <w:bCs/>
              </w:rPr>
              <w:t xml:space="preserve">Συμπλήρωση της Ενότητας με τον τίτλο </w:t>
            </w:r>
            <w:r w:rsidR="00203DA8" w:rsidRPr="00206BFA">
              <w:rPr>
                <w:b/>
                <w:bCs/>
              </w:rPr>
              <w:t>«</w:t>
            </w:r>
            <w:r>
              <w:rPr>
                <w:b/>
                <w:bCs/>
              </w:rPr>
              <w:t>Εγγυήσεις προϊόντων</w:t>
            </w:r>
            <w:r w:rsidR="00203DA8" w:rsidRPr="00206BFA">
              <w:rPr>
                <w:b/>
                <w:bCs/>
              </w:rPr>
              <w:t>»</w:t>
            </w:r>
            <w:r>
              <w:rPr>
                <w:b/>
                <w:bCs/>
              </w:rPr>
              <w:t xml:space="preserve"> με τα ακόλουθα:</w:t>
            </w:r>
          </w:p>
        </w:tc>
      </w:tr>
    </w:tbl>
    <w:p w14:paraId="14B7A589" w14:textId="72FF99AC" w:rsidR="00374E8C" w:rsidRPr="004815C9" w:rsidRDefault="00374E8C" w:rsidP="00391B44">
      <w:pPr>
        <w:pStyle w:val="ListParagraph"/>
        <w:numPr>
          <w:ilvl w:val="0"/>
          <w:numId w:val="36"/>
        </w:numPr>
        <w:ind w:left="1080"/>
        <w:contextualSpacing w:val="0"/>
      </w:pPr>
      <w:r w:rsidRPr="004815C9">
        <w:rPr>
          <w:b/>
          <w:bCs/>
        </w:rPr>
        <w:t>Συμφωνημένα χαρακτηριστικά. Αξιώσεις λόγω ελαττωμάτων ποιότητας και κυριότητας.</w:t>
      </w:r>
      <w:r w:rsidR="00BD2084" w:rsidRPr="004815C9">
        <w:t xml:space="preserve"> </w:t>
      </w:r>
      <w:r w:rsidRPr="004815C9">
        <w:t xml:space="preserve">Στο βαθμό που η Microsoft θα κληθεί να παράσχει ένα κινητό είδος που δεν έχει ακόμη παραχθεί, </w:t>
      </w:r>
      <w:r w:rsidR="00900531" w:rsidRPr="00171F58">
        <w:t>(</w:t>
      </w:r>
      <w:r w:rsidR="00900531" w:rsidRPr="00900531">
        <w:t xml:space="preserve">herzustellende, bewegliche Sache) </w:t>
      </w:r>
      <w:r w:rsidRPr="004815C9">
        <w:t xml:space="preserve">οι ακόλουθες διατάξεις ε. έως θ. της παρούσας ενότητας θα έχουν εφαρμογή σε αξιώσεις λόγω ελαττωμάτων ποιότητας ή κυριότητας (που καλούνται στο σύνολό τους </w:t>
      </w:r>
      <w:r w:rsidR="00203DA8" w:rsidRPr="00206BFA">
        <w:t>«</w:t>
      </w:r>
      <w:r w:rsidRPr="004815C9">
        <w:t>Ελαττώματα</w:t>
      </w:r>
      <w:r w:rsidR="00203DA8" w:rsidRPr="00206BFA">
        <w:t>»</w:t>
      </w:r>
      <w:r w:rsidRPr="004815C9">
        <w:t xml:space="preserve">), αλλά δεν θα έχουν εφαρμογή σε αξιώσεις που αφορούν ζημίες ή αποζημίωση για δαπάνες. Οι όροι που περιέχονται στην ενότητα με τον τίτλο </w:t>
      </w:r>
      <w:r w:rsidR="00203DA8" w:rsidRPr="00206BFA">
        <w:t>«</w:t>
      </w:r>
      <w:r w:rsidRPr="004815C9">
        <w:t>Περιορισμός ευθύνης</w:t>
      </w:r>
      <w:r w:rsidR="00203DA8" w:rsidRPr="00206BFA">
        <w:t>»</w:t>
      </w:r>
      <w:r w:rsidRPr="004815C9">
        <w:t xml:space="preserve"> έχουν εφαρμογή σε ζημίες ή δαπάνες που προκαλούνται από ελαττώματα.</w:t>
      </w:r>
    </w:p>
    <w:p w14:paraId="64563336" w14:textId="363E9B00" w:rsidR="00374E8C" w:rsidRPr="004815C9" w:rsidRDefault="00374E8C" w:rsidP="0093018B">
      <w:pPr>
        <w:pStyle w:val="ListParagraph"/>
        <w:numPr>
          <w:ilvl w:val="0"/>
          <w:numId w:val="36"/>
        </w:numPr>
        <w:ind w:left="1080"/>
        <w:contextualSpacing w:val="0"/>
      </w:pPr>
      <w:r w:rsidRPr="004815C9">
        <w:rPr>
          <w:b/>
          <w:bCs/>
        </w:rPr>
        <w:t>Εγγύηση στην περίπτωση κακόβουλης απόκρυψης ελαττώματος.</w:t>
      </w:r>
      <w:r w:rsidR="00BD2084" w:rsidRPr="004815C9">
        <w:t xml:space="preserve"> </w:t>
      </w:r>
      <w:r w:rsidRPr="004815C9">
        <w:t>Σε περίπτωση κακόβουλης απόκρυψης ελαττώματος, τα δικαιώματα του Πελάτη και η λήξη της ισχύος του θα ορίζονται αποκλειστικά σύμφωνα με την ισχύουσα νομοθεσία</w:t>
      </w:r>
      <w:r w:rsidR="000B04A0" w:rsidRPr="000B04A0">
        <w:t xml:space="preserve"> </w:t>
      </w:r>
      <w:r w:rsidR="000B04A0">
        <w:t>(arglistiges Verschweigen)</w:t>
      </w:r>
      <w:r w:rsidRPr="004815C9">
        <w:t>.</w:t>
      </w:r>
    </w:p>
    <w:p w14:paraId="59F79288" w14:textId="6AFE38E3" w:rsidR="00374E8C" w:rsidRPr="004815C9" w:rsidRDefault="00374E8C" w:rsidP="0093018B">
      <w:pPr>
        <w:pStyle w:val="ListParagraph"/>
        <w:numPr>
          <w:ilvl w:val="0"/>
          <w:numId w:val="36"/>
        </w:numPr>
        <w:ind w:left="1080"/>
        <w:contextualSpacing w:val="0"/>
      </w:pPr>
      <w:r w:rsidRPr="004815C9">
        <w:rPr>
          <w:b/>
          <w:bCs/>
        </w:rPr>
        <w:t>Προδιαγραφόμενα χαρακτηριστικά λογισμικού.</w:t>
      </w:r>
      <w:r w:rsidR="00BD2084" w:rsidRPr="004815C9">
        <w:t xml:space="preserve"> </w:t>
      </w:r>
      <w:r w:rsidR="00936D1B">
        <w:t>Η Microsoft ενημερώνει ρητά τον Πελάτη ότι, με βάση το τρέχον επίπεδο της τεχνολογίας, δεν είναι εφικτή η ανάπτυξη πολυσύνθετων Προϊόντων λογισμικού που να είναι πλήρως απαλλαγμένα από τεχνικά ελαττώματα. Τα συμβατικά προδιαγραφόμενα χαρακτηριστικά</w:t>
      </w:r>
      <w:r w:rsidR="00936D1B">
        <w:t xml:space="preserve"> (vertragliche Beschaffenheit)</w:t>
      </w:r>
      <w:r w:rsidR="00936D1B">
        <w:t xml:space="preserve"> του λογισμικού που θα παρασχεθεί από τη Microsoft δεν απαιτούν την πλήρη απουσία προγραμματιστικών σφαλμάτων στο λογισμικό, αλλά μόνο την απουσία προγραμματικών σφαλμάτων του λογισμικού που εμποδίζουν ουσιαστικά τη χρήση του</w:t>
      </w:r>
      <w:r w:rsidRPr="004815C9">
        <w:t>.</w:t>
      </w:r>
    </w:p>
    <w:p w14:paraId="09BD452D" w14:textId="3FF294E6" w:rsidR="00374E8C" w:rsidRPr="00FC1DC7" w:rsidRDefault="00374E8C" w:rsidP="0093018B">
      <w:pPr>
        <w:pStyle w:val="ListParagraph"/>
        <w:numPr>
          <w:ilvl w:val="0"/>
          <w:numId w:val="36"/>
        </w:numPr>
        <w:ind w:left="1080"/>
        <w:contextualSpacing w:val="0"/>
      </w:pPr>
      <w:r>
        <w:rPr>
          <w:b/>
          <w:bCs/>
        </w:rPr>
        <w:t>Υποχρέωση παροχής γραπτής ενημέρωσης για κάθε ελάττωμα.</w:t>
      </w:r>
      <w:r w:rsidR="00BD2084">
        <w:t xml:space="preserve"> </w:t>
      </w:r>
      <w:r>
        <w:t>Στο βαθμό που η Microsoft θα κληθεί να παράσχει ένα κινητό είδος που δεν έχει ακόμη παραχθεί, ο Πελάτης δικαιούται να εγείρει αξίωση εναντίον της Microsoft μόνο εφόσον ο Πελάτης έχει συμμορφωθεί δεόντως με την υποχρέωσή του για ειδοποίηση της Microsoft σχετικά με όλα τα ελαττώματα σύμφωνα με το Άρθρο 377 του Αυστριακού Εμπορικού Κώδικα (UGB).</w:t>
      </w:r>
      <w:r w:rsidR="00BD2084">
        <w:t xml:space="preserve"> </w:t>
      </w:r>
      <w:r>
        <w:t>Ο Πελάτης οφείλει να παράσχει στη Microsoft αμέσως, και σε κάθε περίπτωση όχι αργότερα από δύο εβδομάδες μετά την παράδοση, γραπτή ειδοποίηση για κάθε φαινόμενο ελάττωμα που εντοπίζεται από τον Πελάτη κατά τη διάρκεια της εξέτασης από τον Πελάτη σύμφωνα με την παράγραφο 377 του Αυστριακού Εμπορικού Κώδικα (UGB). Ο Πελάτης οφείλει να παράσχει στη Microsoft γραπτή ειδοποίηση για κάθε κρυμμένο ελάττωμα αμέσως μετά τον εντοπισμό του.</w:t>
      </w:r>
    </w:p>
    <w:p w14:paraId="3D1373B0" w14:textId="3C541B1C" w:rsidR="00374E8C" w:rsidRPr="00FC1DC7" w:rsidRDefault="00374E8C" w:rsidP="0093018B">
      <w:pPr>
        <w:pStyle w:val="ListParagraph"/>
        <w:numPr>
          <w:ilvl w:val="0"/>
          <w:numId w:val="36"/>
        </w:numPr>
        <w:ind w:left="1080"/>
        <w:contextualSpacing w:val="0"/>
      </w:pPr>
      <w:r>
        <w:rPr>
          <w:b/>
          <w:bCs/>
        </w:rPr>
        <w:t>Αποζημίωση για ελαττώματα που δεν καλύπτονται από την περιορισμένη εγγύηση.</w:t>
      </w:r>
      <w:r w:rsidR="00BD2084">
        <w:t xml:space="preserve"> </w:t>
      </w:r>
      <w:r>
        <w:t>Σε περίπτωση που η Microsoft αποδείξει ότι δεν υφίσταται ελάττωμα, για το οποίο η Microsoft να ευθύνεται με βάση την παρούσα ενότητα, η Microsoft θα δικαιούται να απαιτήσει αποζημίωση για τις δαπάνες που πραγματοποίησε στα πλαίσια των προσπαθειών αποκατάστασης, με βάση τις κανονικές τιμές της Microsoft.</w:t>
      </w:r>
    </w:p>
    <w:p w14:paraId="2E4A0473" w14:textId="140A27BD" w:rsidR="00374E8C" w:rsidRPr="00FC1DC7" w:rsidRDefault="00374E8C" w:rsidP="0093018B">
      <w:pPr>
        <w:pStyle w:val="ListParagraph"/>
        <w:numPr>
          <w:ilvl w:val="0"/>
          <w:numId w:val="36"/>
        </w:numPr>
        <w:ind w:left="1080"/>
        <w:contextualSpacing w:val="0"/>
      </w:pPr>
      <w:r>
        <w:rPr>
          <w:b/>
          <w:bCs/>
        </w:rPr>
        <w:t>Μη παροχή εγγύησης για ελαττώματα που προκαλούνται από τροποποίηση.</w:t>
      </w:r>
      <w:r w:rsidR="00BD2084">
        <w:t xml:space="preserve"> </w:t>
      </w:r>
      <w:r>
        <w:t>Ο Πελάτης δεν δικαιούται να εγείρει αξίωση με βάση την παρούσα ενότητα αν ο ίδιος ο Πελάτης ή τρίτος έχει τροποποιήσει το παρασχεθέν κινητό είδος που δεν έχει ακόμη παραχθεί ή την εργασία χωρίς τη συναίνεση της Microsoft, εκτός και αν ο Πελάτης είναι σε θέση να αποδείξει ότι το εν λόγω ελάττωμα δεν έχει προκληθεί από τη συγκεκριμένη τροποποίηση.</w:t>
      </w:r>
    </w:p>
    <w:p w14:paraId="68997DA0" w14:textId="77777777" w:rsidR="005F12E7" w:rsidRPr="00FC1DC7" w:rsidRDefault="005F12E7" w:rsidP="0096128C">
      <w:pPr>
        <w:keepNext/>
        <w:shd w:val="clear" w:color="auto" w:fill="000000"/>
        <w:spacing w:before="360" w:after="120"/>
      </w:pPr>
      <w:r>
        <w:rPr>
          <w:b/>
          <w:bCs/>
          <w:color w:val="FFFFFF"/>
        </w:rPr>
        <w:t xml:space="preserve">Καναδάς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12E7" w:rsidRPr="00FD455A" w14:paraId="27DB116D" w14:textId="77777777" w:rsidTr="0096128C">
        <w:trPr>
          <w:jc w:val="center"/>
        </w:trPr>
        <w:tc>
          <w:tcPr>
            <w:tcW w:w="9029" w:type="dxa"/>
            <w:shd w:val="clear" w:color="auto" w:fill="BDD6EE" w:themeFill="accent1" w:themeFillTint="66"/>
          </w:tcPr>
          <w:p w14:paraId="637558C3" w14:textId="05395E84" w:rsidR="005F12E7" w:rsidRPr="00FD455A" w:rsidRDefault="005F12E7" w:rsidP="00203DA8">
            <w:pPr>
              <w:keepNext/>
              <w:spacing w:after="120"/>
              <w:ind w:left="86" w:right="86"/>
              <w:rPr>
                <w:b/>
                <w:bCs/>
              </w:rPr>
            </w:pPr>
            <w:r>
              <w:rPr>
                <w:b/>
                <w:bCs/>
              </w:rPr>
              <w:t xml:space="preserve">Αντικατάσταση της υποπαραγράφου με τον τίτλο </w:t>
            </w:r>
            <w:r w:rsidR="00203DA8" w:rsidRPr="00206BFA">
              <w:rPr>
                <w:b/>
                <w:bCs/>
              </w:rPr>
              <w:t>«</w:t>
            </w:r>
            <w:r>
              <w:rPr>
                <w:b/>
                <w:bCs/>
              </w:rPr>
              <w:t>Δήλωση αποποίησης ευθυνών</w:t>
            </w:r>
            <w:r w:rsidR="00203DA8" w:rsidRPr="00206BFA">
              <w:rPr>
                <w:b/>
                <w:bCs/>
              </w:rPr>
              <w:t>»</w:t>
            </w:r>
            <w:r>
              <w:rPr>
                <w:b/>
                <w:bCs/>
              </w:rPr>
              <w:t xml:space="preserve"> στην ενότητα </w:t>
            </w:r>
            <w:r w:rsidR="00203DA8" w:rsidRPr="00206BFA">
              <w:rPr>
                <w:b/>
                <w:bCs/>
              </w:rPr>
              <w:t>«</w:t>
            </w:r>
            <w:r>
              <w:rPr>
                <w:b/>
                <w:bCs/>
              </w:rPr>
              <w:t>Εγγυήσεις προϊόντων</w:t>
            </w:r>
            <w:r w:rsidR="00203DA8" w:rsidRPr="00206BFA">
              <w:rPr>
                <w:b/>
                <w:bCs/>
              </w:rPr>
              <w:t>»</w:t>
            </w:r>
            <w:r>
              <w:rPr>
                <w:b/>
                <w:bCs/>
              </w:rPr>
              <w:t xml:space="preserve"> με τα ακόλουθα:</w:t>
            </w:r>
          </w:p>
        </w:tc>
      </w:tr>
    </w:tbl>
    <w:p w14:paraId="1A383B3F" w14:textId="19A0DD74" w:rsidR="005F12E7" w:rsidRPr="00FC1DC7" w:rsidRDefault="002845B8" w:rsidP="0093018B">
      <w:pPr>
        <w:ind w:left="1080" w:hanging="360"/>
      </w:pPr>
      <w:r w:rsidRPr="002845B8">
        <w:rPr>
          <w:b/>
          <w:iCs/>
        </w:rPr>
        <w:t>c.</w:t>
      </w:r>
      <w:r w:rsidR="0093018B">
        <w:rPr>
          <w:b/>
          <w:iCs/>
        </w:rPr>
        <w:tab/>
        <w:t>Δήλωση αποποίησης ευθυνών. Εκτός από τις παραπάνω περιορισμένες εγγυήσεις, η Microsoft δεν παρέχει άλλες εγγυήσεις ή προϋποθέσεις για Προϊόντα και αποποιείται κάθε άλλης ρητής εγγύησης και οποιασδήποτε σιωπηρής ή προβλεπόμενης από τον νόμο εγγύησης ή προϋπόθεσης, συμπεριλαμβανομένων των εγγυήσεων και των προϋποθέσεων για Προϊόντα, όπως οι εγγυήσεις και προϋποθέσεις περί ποιότητας, κυριότητας, μη παραβίασης πνευματικών δικαιωμάτων, εμπορευσιμότητας και καταλληλότητας για συγκεκριμένο σκοπό.</w:t>
      </w:r>
    </w:p>
    <w:p w14:paraId="7A459FA6" w14:textId="77777777" w:rsidR="00374E8C" w:rsidRPr="00FC1DC7" w:rsidRDefault="00374E8C" w:rsidP="00374E8C">
      <w:pPr>
        <w:keepNext/>
        <w:shd w:val="clear" w:color="auto" w:fill="000000"/>
        <w:spacing w:before="360" w:after="120"/>
      </w:pPr>
      <w:r>
        <w:rPr>
          <w:b/>
          <w:bCs/>
          <w:color w:val="FFFFFF"/>
        </w:rPr>
        <w:lastRenderedPageBreak/>
        <w:t>Δημοκρατία της Τσεχίας</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CBFC01D" w14:textId="77777777" w:rsidTr="00924DE4">
        <w:trPr>
          <w:jc w:val="center"/>
        </w:trPr>
        <w:tc>
          <w:tcPr>
            <w:tcW w:w="9029" w:type="dxa"/>
            <w:shd w:val="clear" w:color="auto" w:fill="C6D9F1"/>
          </w:tcPr>
          <w:p w14:paraId="5C0A933F" w14:textId="2E8EE851" w:rsidR="00374E8C" w:rsidRPr="00FD455A" w:rsidRDefault="00374E8C" w:rsidP="00203DA8">
            <w:pPr>
              <w:spacing w:after="120"/>
              <w:ind w:left="86" w:right="86"/>
              <w:rPr>
                <w:b/>
                <w:bCs/>
              </w:rPr>
            </w:pPr>
            <w:r>
              <w:rPr>
                <w:b/>
                <w:bCs/>
              </w:rPr>
              <w:t xml:space="preserve">Συμπλήρωση της πρώτης παραγράφου της Ενότητας με τον τίτλο </w:t>
            </w:r>
            <w:r w:rsidR="00203DA8" w:rsidRPr="00206BFA">
              <w:rPr>
                <w:b/>
                <w:bCs/>
              </w:rPr>
              <w:t>«</w:t>
            </w:r>
            <w:r>
              <w:rPr>
                <w:b/>
                <w:bCs/>
              </w:rPr>
              <w:t>Περιορισμός ευθύνης</w:t>
            </w:r>
            <w:r w:rsidR="00203DA8" w:rsidRPr="00206BFA">
              <w:rPr>
                <w:b/>
                <w:bCs/>
              </w:rPr>
              <w:t>»</w:t>
            </w:r>
            <w:r>
              <w:rPr>
                <w:b/>
                <w:bCs/>
              </w:rPr>
              <w:t xml:space="preserve"> με την ακόλουθη πρόταση:</w:t>
            </w:r>
          </w:p>
        </w:tc>
      </w:tr>
    </w:tbl>
    <w:p w14:paraId="0339E56A" w14:textId="77777777" w:rsidR="00C84944" w:rsidRPr="00FC1DC7" w:rsidRDefault="00924DE4" w:rsidP="00930618">
      <w:pPr>
        <w:spacing w:after="240"/>
        <w:ind w:left="1080"/>
      </w:pPr>
      <w:r>
        <w:t>Οι περιορισμοί που περιέχονται σε αυτήν την παράγραφο αντικατοπτρίζουν τη ζημία, για την οποία οι συμβαλλόμενοι ρητά συμφωνούν ότι δύναται να θεωρηθεί προβλέψιμη κατά τον χρόνο σύναψης της παρούσας Σύμβασης, λαμβανομένων υπόψη όλων των συνθηκών που οι συμβαλλόμενοι γνωρίζουν ή όφειλαν να γνωρίζουν με την επίδειξη της δέουσας επιμέλειας, οι οποίες ενδέχεται να προκύψουν από την παραβίαση υποχρεώσεων της Microsoft στα πλαίσια της παρούσας Σύμβασης. Ο περιορισμός ευθύνης στην παρούσα ενότητα δεν ισχύει για ευθύνες που προκύπτουν από δόλο ή βαριά αμέλεια από οποιονδήποτε από τους συμβαλλομένους.</w:t>
      </w:r>
    </w:p>
    <w:p w14:paraId="5F22D4EB" w14:textId="77777777" w:rsidR="00924DE4" w:rsidRPr="00FC1DC7" w:rsidRDefault="00C53E2B" w:rsidP="00930618">
      <w:pPr>
        <w:spacing w:after="240"/>
        <w:ind w:left="1080"/>
      </w:pPr>
      <w:r>
        <w:t>Το δικαίωμα οποιουδήποτε από τους συμβαλλομένους σε αποζημίωση που πιθανόν να επιβάλλεται βάσει της παρούσας Σύμβασης θα ικανοποιείται με χρηματική αποζημίωση. Η Ενότητα 2951, παρ.1 του Αστικού Κώδικα (Νόμος 89/2012 συλλ.), όπως τροποποιήθηκε, δεν θα ισχύει.</w:t>
      </w:r>
    </w:p>
    <w:p w14:paraId="564F2B2A" w14:textId="77777777" w:rsidR="00255419" w:rsidRPr="00FC1DC7" w:rsidRDefault="00255419" w:rsidP="00255419">
      <w:pPr>
        <w:keepNext/>
        <w:shd w:val="clear" w:color="auto" w:fill="000000"/>
        <w:spacing w:before="360" w:after="120"/>
      </w:pPr>
      <w:r>
        <w:rPr>
          <w:b/>
          <w:bCs/>
          <w:color w:val="FFFFFF"/>
        </w:rPr>
        <w:t xml:space="preserve">Αγγλία και Ουαλία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55419" w:rsidRPr="00FD455A" w14:paraId="17E8BC89" w14:textId="77777777" w:rsidTr="00185D2B">
        <w:trPr>
          <w:jc w:val="center"/>
        </w:trPr>
        <w:tc>
          <w:tcPr>
            <w:tcW w:w="9029" w:type="dxa"/>
            <w:shd w:val="clear" w:color="auto" w:fill="C6D9F1"/>
          </w:tcPr>
          <w:p w14:paraId="3637DB67" w14:textId="070326C0" w:rsidR="00255419" w:rsidRPr="00FD455A" w:rsidRDefault="00255419" w:rsidP="00203DA8">
            <w:pPr>
              <w:spacing w:after="120"/>
              <w:ind w:left="86" w:right="86"/>
              <w:rPr>
                <w:b/>
                <w:bCs/>
              </w:rPr>
            </w:pPr>
            <w:r>
              <w:rPr>
                <w:b/>
                <w:bCs/>
              </w:rPr>
              <w:t xml:space="preserve">Αντικατάσταση της υποπαραγράφου της ενότητας </w:t>
            </w:r>
            <w:r w:rsidR="00203DA8" w:rsidRPr="00DA7B69">
              <w:rPr>
                <w:b/>
                <w:bCs/>
              </w:rPr>
              <w:t>«</w:t>
            </w:r>
            <w:r>
              <w:rPr>
                <w:b/>
                <w:bCs/>
              </w:rPr>
              <w:t>Περιορισμός ευθύνης</w:t>
            </w:r>
            <w:r w:rsidR="00203DA8" w:rsidRPr="00DA7B69">
              <w:rPr>
                <w:b/>
                <w:bCs/>
              </w:rPr>
              <w:t>»</w:t>
            </w:r>
            <w:r>
              <w:rPr>
                <w:b/>
                <w:bCs/>
              </w:rPr>
              <w:t xml:space="preserve"> με τον τίτλο </w:t>
            </w:r>
            <w:r w:rsidR="00203DA8" w:rsidRPr="00DA7B69">
              <w:rPr>
                <w:b/>
                <w:bCs/>
              </w:rPr>
              <w:t>«</w:t>
            </w:r>
            <w:r>
              <w:rPr>
                <w:b/>
                <w:bCs/>
              </w:rPr>
              <w:t>Εξαιρέσεις</w:t>
            </w:r>
            <w:r w:rsidR="00203DA8" w:rsidRPr="00DA7B69">
              <w:rPr>
                <w:b/>
                <w:bCs/>
              </w:rPr>
              <w:t>»</w:t>
            </w:r>
            <w:r>
              <w:rPr>
                <w:b/>
                <w:bCs/>
              </w:rPr>
              <w:t xml:space="preserve"> με τα ακόλουθα:</w:t>
            </w:r>
          </w:p>
        </w:tc>
      </w:tr>
    </w:tbl>
    <w:p w14:paraId="56959D7F" w14:textId="639E0904" w:rsidR="00255419" w:rsidRPr="00FC1DC7" w:rsidRDefault="00255419" w:rsidP="00930618">
      <w:pPr>
        <w:pStyle w:val="ListParagraph"/>
        <w:numPr>
          <w:ilvl w:val="0"/>
          <w:numId w:val="57"/>
        </w:numPr>
        <w:spacing w:after="240"/>
        <w:ind w:left="1080"/>
        <w:contextualSpacing w:val="0"/>
        <w:jc w:val="left"/>
      </w:pPr>
      <w:r>
        <w:rPr>
          <w:b/>
        </w:rPr>
        <w:t>Εξαιρέσεις</w:t>
      </w:r>
      <w:r w:rsidRPr="00206BFA">
        <w:rPr>
          <w:b/>
        </w:rPr>
        <w:t>.</w:t>
      </w:r>
      <w:r w:rsidR="00BD2084">
        <w:t xml:space="preserve"> </w:t>
      </w:r>
      <w:r>
        <w:t xml:space="preserve">Σε καμία περίπτωση οι συμβαλλόμενοι δεν θα φέρουν ευθύνη για </w:t>
      </w:r>
      <w:r>
        <w:rPr>
          <w:iCs/>
        </w:rPr>
        <w:t>απώλεια κερδών ή απώλεια αναμενόμενης εξοικονόμησης χρημάτων (σε κάθε περίπτωση είτε πρόκειται για άμεση είτε για έμμεση), για έμμεσες</w:t>
      </w:r>
      <w:r>
        <w:t>, αποθετικές, ειδικές, ποινικές ή εύλογες αποζημιώσεις, ή απώλεια χρήσης ή διακοπή εργασιών επιχείρησης, όπως κι εάν προκλήθηκαν ή υπό οποιαδήποτε θεωρητική βάση ευθύνης.</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62614" w:rsidRPr="00FD455A" w14:paraId="48C719DE" w14:textId="77777777" w:rsidTr="00185D2B">
        <w:trPr>
          <w:jc w:val="center"/>
        </w:trPr>
        <w:tc>
          <w:tcPr>
            <w:tcW w:w="9029" w:type="dxa"/>
            <w:shd w:val="clear" w:color="auto" w:fill="C6D9F1"/>
          </w:tcPr>
          <w:p w14:paraId="44C80726" w14:textId="0C0EA544" w:rsidR="00862614" w:rsidRPr="00FD455A" w:rsidRDefault="00862614" w:rsidP="00203DA8">
            <w:pPr>
              <w:spacing w:after="120"/>
              <w:ind w:left="86" w:right="86"/>
              <w:rPr>
                <w:b/>
                <w:bCs/>
              </w:rPr>
            </w:pPr>
            <w:r>
              <w:rPr>
                <w:b/>
                <w:bCs/>
              </w:rPr>
              <w:t xml:space="preserve">Συμπλήρωση της ενότητας με τον τίτλο </w:t>
            </w:r>
            <w:r w:rsidR="00203DA8" w:rsidRPr="00DA7B69">
              <w:rPr>
                <w:b/>
                <w:bCs/>
              </w:rPr>
              <w:t>«</w:t>
            </w:r>
            <w:r>
              <w:rPr>
                <w:b/>
                <w:bCs/>
              </w:rPr>
              <w:t>Περιορισμός ευθύνης</w:t>
            </w:r>
            <w:r w:rsidR="00203DA8" w:rsidRPr="00DA7B69">
              <w:rPr>
                <w:b/>
                <w:bCs/>
              </w:rPr>
              <w:t>»</w:t>
            </w:r>
            <w:r>
              <w:rPr>
                <w:b/>
                <w:bCs/>
              </w:rPr>
              <w:t xml:space="preserve"> με την ακόλουθη υποπαράγραφο:</w:t>
            </w:r>
          </w:p>
        </w:tc>
      </w:tr>
    </w:tbl>
    <w:p w14:paraId="1938240E" w14:textId="0B87273D" w:rsidR="00862614" w:rsidRPr="00FC1DC7" w:rsidRDefault="00862614" w:rsidP="0096128C">
      <w:pPr>
        <w:pStyle w:val="ListParagraph"/>
        <w:numPr>
          <w:ilvl w:val="0"/>
          <w:numId w:val="52"/>
        </w:numPr>
        <w:spacing w:after="60"/>
        <w:jc w:val="left"/>
      </w:pPr>
      <w:r>
        <w:rPr>
          <w:b/>
        </w:rPr>
        <w:t>Ευθύνη για θάνατο ή σωματικές βλάβες.</w:t>
      </w:r>
      <w:r w:rsidR="00BD2084">
        <w:t xml:space="preserve"> </w:t>
      </w:r>
      <w:r>
        <w:t>Κανένας όρος της παρούσας Σύμβασης δεν αποκλείει την ευθύνη για θάνατο ή σωματικές βλάβες που προκαλούνται από αμέλεια ή την ευθύνη για δόλια ψευδή δήλωση.</w:t>
      </w:r>
    </w:p>
    <w:p w14:paraId="19CBEEBA" w14:textId="77777777" w:rsidR="00374E8C" w:rsidRPr="00FC1DC7" w:rsidRDefault="00374E8C" w:rsidP="00374E8C">
      <w:pPr>
        <w:keepNext/>
        <w:shd w:val="clear" w:color="auto" w:fill="000000"/>
        <w:spacing w:before="360" w:after="120"/>
      </w:pPr>
      <w:r>
        <w:rPr>
          <w:b/>
          <w:bCs/>
          <w:color w:val="FFFFFF"/>
        </w:rPr>
        <w:t>Γερμανία</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611E5B45" w14:textId="77777777" w:rsidTr="00185D2B">
        <w:trPr>
          <w:jc w:val="center"/>
        </w:trPr>
        <w:tc>
          <w:tcPr>
            <w:tcW w:w="9029" w:type="dxa"/>
            <w:shd w:val="clear" w:color="auto" w:fill="C6D9F1"/>
          </w:tcPr>
          <w:p w14:paraId="3F920D8B" w14:textId="76F53EDC" w:rsidR="00374E8C" w:rsidRPr="00FD455A" w:rsidRDefault="00374E8C" w:rsidP="00203DA8">
            <w:pPr>
              <w:keepNext/>
              <w:spacing w:after="120"/>
              <w:ind w:left="86" w:right="86"/>
              <w:rPr>
                <w:b/>
                <w:bCs/>
              </w:rPr>
            </w:pPr>
            <w:r>
              <w:rPr>
                <w:b/>
                <w:bCs/>
              </w:rPr>
              <w:t xml:space="preserve">Συμπλήρωση της Ενότητας με τον τίτλο </w:t>
            </w:r>
            <w:r w:rsidR="00203DA8" w:rsidRPr="00DA7B69">
              <w:rPr>
                <w:b/>
                <w:bCs/>
              </w:rPr>
              <w:t>«</w:t>
            </w:r>
            <w:r>
              <w:rPr>
                <w:b/>
                <w:bCs/>
              </w:rPr>
              <w:t>Εγγυήσεις προϊόντων</w:t>
            </w:r>
            <w:r w:rsidR="00203DA8" w:rsidRPr="00DA7B69">
              <w:rPr>
                <w:b/>
                <w:bCs/>
              </w:rPr>
              <w:t>»</w:t>
            </w:r>
            <w:r>
              <w:rPr>
                <w:b/>
                <w:bCs/>
              </w:rPr>
              <w:t xml:space="preserve"> με τα ακόλουθα:</w:t>
            </w:r>
          </w:p>
        </w:tc>
      </w:tr>
    </w:tbl>
    <w:p w14:paraId="64A054BC" w14:textId="26F7B9E1" w:rsidR="00374E8C" w:rsidRPr="00FC1DC7" w:rsidRDefault="00374E8C" w:rsidP="00930618">
      <w:pPr>
        <w:pStyle w:val="ListParagraph"/>
        <w:numPr>
          <w:ilvl w:val="0"/>
          <w:numId w:val="57"/>
        </w:numPr>
        <w:ind w:left="1080"/>
      </w:pPr>
      <w:r>
        <w:t xml:space="preserve">Στο βαθμό που η Microsoft θα κληθεί να παράσχει ένα κινητό είδος (herzustellende, bewegliche Sache) που δεν έχει ακόμη παραχθεί, οι ακόλουθες διατάξεις θα έχουν εφαρμογή σε αξιώσεις λόγω ελαττωμάτων ποιότητας ή κυριότητας (που καλούνται στο σύνολό τους </w:t>
      </w:r>
      <w:r w:rsidR="00203DA8" w:rsidRPr="00DA7B69">
        <w:t>«</w:t>
      </w:r>
      <w:r>
        <w:t>Ελαττώματα</w:t>
      </w:r>
      <w:r w:rsidR="00203DA8" w:rsidRPr="00DA7B69">
        <w:t>»</w:t>
      </w:r>
      <w:r>
        <w:t xml:space="preserve">), αλλά δεν θα έχουν εφαρμογή σε αξιώσεις που αφορούν ζημίες ή αποζημίωση για δαπάνες. Οι όροι που περιέχονται στην ενότητα με τον τίτλο </w:t>
      </w:r>
      <w:r w:rsidR="00203DA8" w:rsidRPr="00DA7B69">
        <w:t>«</w:t>
      </w:r>
      <w:r>
        <w:t>Περιορισμός ευθύνης</w:t>
      </w:r>
      <w:r w:rsidR="00203DA8" w:rsidRPr="00DA7B69">
        <w:t>»</w:t>
      </w:r>
      <w:r>
        <w:t xml:space="preserve"> έχουν εφαρμογή σε ζημίες ή δαπάνες που προκαλούνται από ελαττώματα.</w:t>
      </w:r>
    </w:p>
    <w:p w14:paraId="75DF94FF" w14:textId="5FCD47C6" w:rsidR="00374E8C" w:rsidRPr="004815C9" w:rsidRDefault="00374E8C" w:rsidP="0093018B">
      <w:pPr>
        <w:pStyle w:val="ListParagraph"/>
        <w:numPr>
          <w:ilvl w:val="0"/>
          <w:numId w:val="45"/>
        </w:numPr>
        <w:ind w:left="1440"/>
        <w:contextualSpacing w:val="0"/>
      </w:pPr>
      <w:r w:rsidRPr="004815C9">
        <w:t xml:space="preserve">Σε περίπτωση κακόβουλης απόκρυψης ελαττώματος, τα δικαιώματα του </w:t>
      </w:r>
      <w:r w:rsidR="00936D1B">
        <w:t>Πελάτη και η λήξη της ισχύος του θα ορίζονται αποκλειστικά σύμφωνα με την ισχύουσα νομοθεσία</w:t>
      </w:r>
      <w:r w:rsidR="00936D1B">
        <w:t xml:space="preserve"> (arglistiges Verschweigen).</w:t>
      </w:r>
      <w:r w:rsidRPr="004815C9">
        <w:t>.</w:t>
      </w:r>
    </w:p>
    <w:p w14:paraId="1D63FFA3" w14:textId="77777777" w:rsidR="00374E8C" w:rsidRPr="00FC1DC7" w:rsidRDefault="00374E8C" w:rsidP="0093018B">
      <w:pPr>
        <w:pStyle w:val="ListParagraph"/>
        <w:numPr>
          <w:ilvl w:val="0"/>
          <w:numId w:val="45"/>
        </w:numPr>
        <w:ind w:left="1440"/>
        <w:contextualSpacing w:val="0"/>
      </w:pPr>
      <w:r>
        <w:t>Οι υποχρεώσεις της Microsoft δεν ισχύουν στο βαθμό που η αξίωση βασίζεται (1) σε προδιαγραφές, κώδικα ή υλικά που παρέχονται από τον Πελάτη, (2) στη χρήση των Παραδοτέων Υπηρεσιών μετά την ενημέρωση του Πελάτη από τη Microsoft ότι οφείλει να διακόψει την εν λόγω χρήση λόγω της ύπαρξης τέτοιας αξίωσης, (3) στο συνδυασμό των Παραδοτέων Υπηρεσιών από τον Πελάτη με επιχειρησιακές διεργασίες, δεδομένα ή προϊόντα τρίτου κατασκευαστή.</w:t>
      </w:r>
    </w:p>
    <w:p w14:paraId="2052D394" w14:textId="61475AA8" w:rsidR="00374E8C" w:rsidRPr="004815C9" w:rsidRDefault="00374E8C" w:rsidP="0093018B">
      <w:pPr>
        <w:pStyle w:val="ListParagraph"/>
        <w:numPr>
          <w:ilvl w:val="0"/>
          <w:numId w:val="45"/>
        </w:numPr>
        <w:ind w:left="1440"/>
        <w:contextualSpacing w:val="0"/>
      </w:pPr>
      <w:r w:rsidRPr="004815C9">
        <w:t xml:space="preserve">Η Microsoft θα προβεί στην αποκατάσταση ελαττωμάτων, για τα οποία ο Πελάτης έχει παράσχει τη σχετική ειδοποίηση πριν από τη λήξη της περιόδου περιορισμού που συνομολογείται στην παρούσα ενότητα. </w:t>
      </w:r>
      <w:r w:rsidR="00936D1B">
        <w:t>Στο μέτρο που ο Πελάτης έχει εγείρει αξίωση κατά της Microsoft για μεταγενέστερη εκτέλεση</w:t>
      </w:r>
      <w:r w:rsidR="00936D1B">
        <w:t xml:space="preserve"> (Nacherfüllung),</w:t>
      </w:r>
      <w:r w:rsidR="00936D1B">
        <w:t xml:space="preserve"> η</w:t>
      </w:r>
      <w:r w:rsidRPr="004815C9">
        <w:t xml:space="preserve"> Microsoft θα έχει το δικαίωμα, κατά την απόλυτη κρίση της, είτε να επανορθώσει το Ελάττωμα είτε να παράσχει ένα νέο κινητό είδος, είτε, αν το ελάττωμα περιλαμβάνεται σε εκτελεσθείσα εργασία, να εκτελέσει μια νέα εργασία απαλλαγμένη από Ελαττώματα. Ο Πελάτης συμφωνεί να συνεργαστεί στη μεταγενέστερη εκτέλεση από τη Microsoft </w:t>
      </w:r>
      <w:r w:rsidRPr="004815C9">
        <w:lastRenderedPageBreak/>
        <w:t>με την παροχή κάθε ζητούμενης πληροφορίας και τεκμηρίωσης και κάθε απαιτούμενης εύλογης βοήθειας.</w:t>
      </w:r>
    </w:p>
    <w:p w14:paraId="248B938F" w14:textId="1C012EBF" w:rsidR="00374E8C" w:rsidRPr="004815C9" w:rsidRDefault="00374E8C" w:rsidP="00362125">
      <w:pPr>
        <w:pStyle w:val="ListParagraph"/>
        <w:numPr>
          <w:ilvl w:val="0"/>
          <w:numId w:val="45"/>
        </w:numPr>
        <w:ind w:left="1440"/>
        <w:contextualSpacing w:val="0"/>
      </w:pPr>
      <w:r w:rsidRPr="004815C9">
        <w:t>Όλες οι αξιώσεις, τις οποίες δικαιούται να εγείρει ο Πελάτης με βάση την παρούσα ενότητα, εκπνέουν μετά από χρονικό διάστημα ενός έτους.</w:t>
      </w:r>
      <w:r w:rsidR="00BD2084" w:rsidRPr="004815C9">
        <w:t xml:space="preserve"> </w:t>
      </w:r>
      <w:r w:rsidRPr="004815C9">
        <w:t>Για κινητό είδος που έχει παρασχεθεί αλλά δεν έχει ακόμη παραχθεί, η περίοδος περιορισμού αρχίζει την ημερομηνία παράδοσης. Σε περιπτώσεις εργασιών, η περίοδος περιορισμού αρχίζει την ημερομηνία αποδοχής.</w:t>
      </w:r>
    </w:p>
    <w:p w14:paraId="19A890AB" w14:textId="77777777" w:rsidR="00374E8C" w:rsidRPr="00FC1DC7" w:rsidRDefault="00374E8C" w:rsidP="00374E8C">
      <w:pPr>
        <w:keepNext/>
        <w:shd w:val="clear" w:color="auto" w:fill="000000"/>
        <w:spacing w:before="360" w:after="120"/>
      </w:pPr>
      <w:r>
        <w:rPr>
          <w:b/>
          <w:bCs/>
          <w:color w:val="FFFFFF"/>
        </w:rPr>
        <w:t>Ουγγαρία</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474A36E" w14:textId="77777777" w:rsidTr="00185D2B">
        <w:trPr>
          <w:jc w:val="center"/>
        </w:trPr>
        <w:tc>
          <w:tcPr>
            <w:tcW w:w="9029" w:type="dxa"/>
            <w:shd w:val="clear" w:color="auto" w:fill="C6D9F1"/>
          </w:tcPr>
          <w:p w14:paraId="72C2C10A" w14:textId="6A6C87C0" w:rsidR="00374E8C" w:rsidRPr="00FD455A" w:rsidRDefault="00374E8C" w:rsidP="00203DA8">
            <w:pPr>
              <w:keepNext/>
              <w:spacing w:after="120"/>
              <w:ind w:left="86" w:right="86"/>
              <w:rPr>
                <w:b/>
                <w:bCs/>
              </w:rPr>
            </w:pPr>
            <w:r>
              <w:rPr>
                <w:b/>
                <w:bCs/>
              </w:rPr>
              <w:t xml:space="preserve">Συμπλήρωση της ενότητας με τον τίτλο </w:t>
            </w:r>
            <w:r w:rsidR="00203DA8" w:rsidRPr="00DA7B69">
              <w:rPr>
                <w:b/>
                <w:bCs/>
              </w:rPr>
              <w:t>«</w:t>
            </w:r>
            <w:r>
              <w:rPr>
                <w:b/>
                <w:bCs/>
              </w:rPr>
              <w:t>Περιορισμός ευθύνης</w:t>
            </w:r>
            <w:r w:rsidR="00203DA8" w:rsidRPr="00DA7B69">
              <w:rPr>
                <w:b/>
                <w:bCs/>
              </w:rPr>
              <w:t>»</w:t>
            </w:r>
            <w:r>
              <w:rPr>
                <w:b/>
                <w:bCs/>
              </w:rPr>
              <w:t xml:space="preserve"> με τα ακόλουθα:</w:t>
            </w:r>
          </w:p>
        </w:tc>
      </w:tr>
    </w:tbl>
    <w:p w14:paraId="79AE841B" w14:textId="48EBAB32" w:rsidR="00C84944" w:rsidRPr="00FC1DC7" w:rsidRDefault="002845B8" w:rsidP="00930618">
      <w:pPr>
        <w:ind w:left="1080" w:hanging="360"/>
      </w:pPr>
      <w:r w:rsidRPr="002845B8">
        <w:rPr>
          <w:b/>
          <w:bCs/>
        </w:rPr>
        <w:t>e.</w:t>
      </w:r>
      <w:r w:rsidR="00D92D70">
        <w:rPr>
          <w:b/>
          <w:bCs/>
        </w:rPr>
        <w:tab/>
        <w:t>Όροι από διαπραγμάτευση.</w:t>
      </w:r>
      <w:r w:rsidR="00BD2084">
        <w:t xml:space="preserve"> </w:t>
      </w:r>
      <w:r w:rsidR="00D92D70">
        <w:t>Οι συμβαλλόμενοι αναγνωρίζουν ότι η παρούσα Σύμβαση έχει συναφθεί με όρους οι οποίοι έχουν προκύψει με ξεχωριστή για τον κάθε όρο διαπραγμάτευση μεταξύ των συμβαλλομένων και ότι οι συμβαλλόμενοι είχαν τη δυνατότητα να υποβάλουν προτάσεις τροποποίησης των προσχεδίων.</w:t>
      </w:r>
      <w:r w:rsidR="00BD2084">
        <w:t xml:space="preserve"> </w:t>
      </w:r>
      <w:r w:rsidR="00D92D70">
        <w:t xml:space="preserve">Ο Πελάτης αναγνωρίζει ότι η Microsoft επέστησε ρητά την προσοχή του στους όρους και τις προϋποθέσεις που περιλαμβάνονται στις ενότητες που τιτλοφορούνται </w:t>
      </w:r>
      <w:r w:rsidR="00203DA8" w:rsidRPr="00DA7B69">
        <w:t>«</w:t>
      </w:r>
      <w:r w:rsidR="00D92D70">
        <w:t>Εγγυήσεις προϊόντων</w:t>
      </w:r>
      <w:r w:rsidR="00203DA8" w:rsidRPr="00DA7B69">
        <w:t>»</w:t>
      </w:r>
      <w:r w:rsidR="00D92D70">
        <w:t xml:space="preserve">, </w:t>
      </w:r>
      <w:r w:rsidR="00203DA8" w:rsidRPr="00DA7B69">
        <w:t>«</w:t>
      </w:r>
      <w:r w:rsidR="00D92D70">
        <w:t>Υπεράσπιση έναντι αξιώσεων τρίτων μερών</w:t>
      </w:r>
      <w:r w:rsidR="00203DA8" w:rsidRPr="00DA7B69">
        <w:t>»</w:t>
      </w:r>
      <w:r w:rsidR="00D92D70">
        <w:t xml:space="preserve"> και </w:t>
      </w:r>
      <w:r w:rsidR="00203DA8" w:rsidRPr="00DA7B69">
        <w:t>«</w:t>
      </w:r>
      <w:r w:rsidR="00D92D70">
        <w:t>Περιορισμός ευθύνης</w:t>
      </w:r>
      <w:r w:rsidR="00203DA8" w:rsidRPr="00DA7B69">
        <w:t>»</w:t>
      </w:r>
      <w:r w:rsidR="00D92D70">
        <w:t xml:space="preserve"> της παρούσας Σύμβασης και ο Πελάτης αναγνωρίζει ρητά την αποδοχή των εν λόγω όρων.</w:t>
      </w:r>
    </w:p>
    <w:p w14:paraId="370EF526" w14:textId="77777777" w:rsidR="00374E8C" w:rsidRPr="00FC1DC7" w:rsidRDefault="00374E8C" w:rsidP="00374E8C">
      <w:pPr>
        <w:keepNext/>
        <w:shd w:val="clear" w:color="auto" w:fill="000000"/>
        <w:spacing w:before="360" w:after="120"/>
      </w:pPr>
      <w:r>
        <w:rPr>
          <w:b/>
          <w:bCs/>
          <w:color w:val="FFFFFF"/>
        </w:rPr>
        <w:t>Πολωνία</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EFE8BD3" w14:textId="77777777" w:rsidTr="0093018B">
        <w:trPr>
          <w:jc w:val="center"/>
        </w:trPr>
        <w:tc>
          <w:tcPr>
            <w:tcW w:w="9029" w:type="dxa"/>
            <w:shd w:val="clear" w:color="auto" w:fill="C6D9F1"/>
          </w:tcPr>
          <w:p w14:paraId="53DF77AA" w14:textId="2BE810E8" w:rsidR="00374E8C" w:rsidRPr="00FD455A" w:rsidRDefault="00374E8C" w:rsidP="00203DA8">
            <w:pPr>
              <w:spacing w:after="120"/>
              <w:ind w:left="86" w:right="86"/>
              <w:rPr>
                <w:b/>
                <w:bCs/>
              </w:rPr>
            </w:pPr>
            <w:r>
              <w:rPr>
                <w:b/>
                <w:bCs/>
              </w:rPr>
              <w:t xml:space="preserve">Συμπλήρωση της ενότητας με τον τίτλο </w:t>
            </w:r>
            <w:r w:rsidR="00203DA8" w:rsidRPr="00DA7B69">
              <w:rPr>
                <w:b/>
                <w:bCs/>
              </w:rPr>
              <w:t>«</w:t>
            </w:r>
            <w:r>
              <w:rPr>
                <w:b/>
                <w:bCs/>
              </w:rPr>
              <w:t>Περιορισμός ευθύνης</w:t>
            </w:r>
            <w:r w:rsidR="00203DA8" w:rsidRPr="00DA7B69">
              <w:rPr>
                <w:b/>
                <w:bCs/>
              </w:rPr>
              <w:t>»</w:t>
            </w:r>
            <w:r>
              <w:rPr>
                <w:b/>
                <w:bCs/>
              </w:rPr>
              <w:t xml:space="preserve"> με τα ακόλουθα:</w:t>
            </w:r>
          </w:p>
        </w:tc>
      </w:tr>
    </w:tbl>
    <w:p w14:paraId="4646FA0A" w14:textId="38C10FE2" w:rsidR="00374E8C" w:rsidRPr="00FC1DC7" w:rsidRDefault="002845B8" w:rsidP="00930618">
      <w:pPr>
        <w:ind w:left="1080" w:hanging="360"/>
      </w:pPr>
      <w:r w:rsidRPr="002845B8">
        <w:rPr>
          <w:b/>
        </w:rPr>
        <w:t>e.</w:t>
      </w:r>
      <w:r w:rsidR="00BC390A">
        <w:tab/>
        <w:t xml:space="preserve">Εάν η πράξη ή η παράλειψη που προκάλεσε τη ζημία συνίστατο στη μη εκτέλεση ή την πλημμελή εκτέλεση της παρούσας Σύμβασης ή οποιασδήποτε Συμπληρωματικής Σύμβασης από τη Microsoft και ταυτόχρονα αποτέλεσε τη βάση για ευθύνη της Microsoft από αδικοπραξία, ο Πελάτης θα δικαιούται να αξιώσει την αποκατάσταση της εν λόγω ζημίας αποκλειστικά και μόνο με βάση την παρούσα ενότητα της Σύμβασης και μόνο στα πλαίσια που ορίζονται στην ανωτέρω υποπαράγραφο με τον τίτλο </w:t>
      </w:r>
      <w:r w:rsidR="00203DA8" w:rsidRPr="00DA7B69">
        <w:t>«</w:t>
      </w:r>
      <w:r w:rsidR="00BC390A">
        <w:t>Περιορισμός ευθύνης</w:t>
      </w:r>
      <w:r w:rsidR="00203DA8" w:rsidRPr="00DA7B69">
        <w:t>»</w:t>
      </w:r>
      <w:r w:rsidR="00BC390A">
        <w:t>.</w:t>
      </w:r>
    </w:p>
    <w:p w14:paraId="2BF32A0D" w14:textId="77777777" w:rsidR="00374E8C" w:rsidRPr="00FC1DC7" w:rsidRDefault="00374E8C" w:rsidP="00374E8C">
      <w:pPr>
        <w:keepNext/>
        <w:shd w:val="clear" w:color="auto" w:fill="000000"/>
        <w:spacing w:before="360" w:after="120"/>
      </w:pPr>
      <w:r>
        <w:rPr>
          <w:b/>
          <w:bCs/>
          <w:color w:val="FFFFFF"/>
        </w:rPr>
        <w:t>Ρουμανία</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7BE727F4" w14:textId="77777777" w:rsidTr="00185D2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AA0F516" w14:textId="028C7844" w:rsidR="00374E8C" w:rsidRPr="00FD455A" w:rsidRDefault="00374E8C" w:rsidP="00203DA8">
            <w:pPr>
              <w:keepNext/>
              <w:spacing w:after="120"/>
              <w:ind w:left="86" w:right="86"/>
              <w:rPr>
                <w:b/>
                <w:bCs/>
              </w:rPr>
            </w:pPr>
            <w:r>
              <w:rPr>
                <w:b/>
                <w:bCs/>
              </w:rPr>
              <w:t xml:space="preserve">Συμπλήρωση της Ενότητας με τον τίτλο </w:t>
            </w:r>
            <w:r w:rsidR="00203DA8" w:rsidRPr="00DA7B69">
              <w:rPr>
                <w:b/>
                <w:bCs/>
              </w:rPr>
              <w:t>«</w:t>
            </w:r>
            <w:r>
              <w:rPr>
                <w:b/>
                <w:bCs/>
              </w:rPr>
              <w:t>Διάφορα</w:t>
            </w:r>
            <w:r w:rsidR="00203DA8" w:rsidRPr="00DA7B69">
              <w:rPr>
                <w:b/>
                <w:bCs/>
              </w:rPr>
              <w:t>»</w:t>
            </w:r>
            <w:r>
              <w:rPr>
                <w:b/>
                <w:bCs/>
              </w:rPr>
              <w:t xml:space="preserve"> με τα ακόλουθα:</w:t>
            </w:r>
          </w:p>
        </w:tc>
      </w:tr>
    </w:tbl>
    <w:p w14:paraId="6DF4A91C" w14:textId="1090A334" w:rsidR="00374E8C" w:rsidRPr="00FC1DC7" w:rsidRDefault="002845B8" w:rsidP="00930618">
      <w:pPr>
        <w:pStyle w:val="ListParagraph"/>
        <w:adjustRightInd w:val="0"/>
        <w:snapToGrid w:val="0"/>
        <w:ind w:left="1080" w:hanging="360"/>
        <w:contextualSpacing w:val="0"/>
      </w:pPr>
      <w:r w:rsidRPr="002845B8">
        <w:rPr>
          <w:b/>
          <w:bCs/>
        </w:rPr>
        <w:t>o.</w:t>
      </w:r>
      <w:r w:rsidR="00E913CE">
        <w:rPr>
          <w:b/>
          <w:bCs/>
        </w:rPr>
        <w:tab/>
      </w:r>
      <w:r w:rsidR="00E913CE">
        <w:rPr>
          <w:bCs/>
        </w:rPr>
        <w:t>Οι συμβαλλόμενοι αναγνωρίζουν ότι η παρούσα Σύμβαση έχει συναφθεί με όρους οι οποίοι έχουν προκύψει με ξεχωριστή για τον κάθε όρο διαπραγμάτευση μεταξύ των συμβαλλομένων και ότι οι συμβαλλόμενοι είχαν τη δυνατότητα να υποβάλουν προτάσεις τροποποίησης των προσχεδίων.</w:t>
      </w:r>
      <w:r w:rsidR="00BD2084">
        <w:rPr>
          <w:bCs/>
        </w:rPr>
        <w:t xml:space="preserve"> </w:t>
      </w:r>
      <w:r w:rsidR="00E913CE">
        <w:rPr>
          <w:bCs/>
        </w:rPr>
        <w:t xml:space="preserve">Ο Πελάτης διά της παρούσης δηλώνει, ότι υπογράφοντας το έντυπο υπογραφής που επισυνάπτεται στην παρούσα Σύμβαση, αναγνωρίζει και αποδέχεται ρητά το σύνολο των διατάξεών της, συμπεριλαμβανομένων εκείνων που ενδέχεται να πληρούν τις προϋποθέσεις των μη συνήθων όρων (όπως ορίζεται στο άρθρο 1203 του Ρουμανικού Αστικού Κώδικα) που διατυπώνονται από τη Microsoft στην παρούσα Σύμβαση, συμπεριλαμβανομένων, ενδεικτικά, διατάξεων σύμφωνα με: την Ενότητα με τίτλο </w:t>
      </w:r>
      <w:r w:rsidR="00203DA8" w:rsidRPr="00DA7B69">
        <w:rPr>
          <w:bCs/>
        </w:rPr>
        <w:t>«</w:t>
      </w:r>
      <w:r w:rsidR="00E913CE">
        <w:rPr>
          <w:bCs/>
        </w:rPr>
        <w:t>Παραχωρήσεις, δικαιώματα και όροι</w:t>
      </w:r>
      <w:r w:rsidR="00203DA8" w:rsidRPr="00DA7B69">
        <w:rPr>
          <w:bCs/>
        </w:rPr>
        <w:t>»</w:t>
      </w:r>
      <w:r w:rsidR="00E913CE">
        <w:rPr>
          <w:bCs/>
        </w:rPr>
        <w:t xml:space="preserve">, την Ενότητα με τίτλο </w:t>
      </w:r>
      <w:r w:rsidR="00203DA8" w:rsidRPr="00DA7B69">
        <w:rPr>
          <w:bCs/>
        </w:rPr>
        <w:t>«</w:t>
      </w:r>
      <w:r w:rsidR="00E913CE">
        <w:rPr>
          <w:bCs/>
        </w:rPr>
        <w:t>Εγγυήσεις προϊόντων</w:t>
      </w:r>
      <w:r w:rsidR="00203DA8" w:rsidRPr="00DA7B69">
        <w:rPr>
          <w:bCs/>
        </w:rPr>
        <w:t>»</w:t>
      </w:r>
      <w:r w:rsidR="00E913CE">
        <w:rPr>
          <w:bCs/>
        </w:rPr>
        <w:t xml:space="preserve">, την Ενότητα με τίτλο </w:t>
      </w:r>
      <w:r w:rsidR="00203DA8" w:rsidRPr="00DA7B69">
        <w:t>«</w:t>
      </w:r>
      <w:r w:rsidR="00E913CE">
        <w:rPr>
          <w:bCs/>
        </w:rPr>
        <w:t>Υπεράσπιση έναντι αξιώσεων τρίτων μερών</w:t>
      </w:r>
      <w:r w:rsidR="00203DA8" w:rsidRPr="00DA7B69">
        <w:t>»</w:t>
      </w:r>
      <w:r w:rsidR="00E913CE">
        <w:rPr>
          <w:bCs/>
        </w:rPr>
        <w:t xml:space="preserve">, την Ενότητα με τίτλο </w:t>
      </w:r>
      <w:r w:rsidR="00203DA8" w:rsidRPr="00DA7B69">
        <w:t>«</w:t>
      </w:r>
      <w:r w:rsidR="00E913CE">
        <w:rPr>
          <w:bCs/>
        </w:rPr>
        <w:t>Περιορισμός ευθύνης</w:t>
      </w:r>
      <w:r w:rsidR="00203DA8" w:rsidRPr="00DA7B69">
        <w:t>»</w:t>
      </w:r>
      <w:r w:rsidR="00E913CE">
        <w:rPr>
          <w:bCs/>
        </w:rPr>
        <w:t xml:space="preserve">, την Ενότητα με τίτλο </w:t>
      </w:r>
      <w:r w:rsidR="00203DA8" w:rsidRPr="00DA7B69">
        <w:t>«</w:t>
      </w:r>
      <w:r w:rsidR="00E913CE">
        <w:rPr>
          <w:bCs/>
        </w:rPr>
        <w:t>Διάρκεια και καταγγελία</w:t>
      </w:r>
      <w:r w:rsidR="00203DA8" w:rsidRPr="00DA7B69">
        <w:t>»</w:t>
      </w:r>
      <w:r w:rsidR="00E913CE">
        <w:rPr>
          <w:bCs/>
        </w:rPr>
        <w:t xml:space="preserve">, την Υποπαράγραφο με τίτλο </w:t>
      </w:r>
      <w:r w:rsidR="00203DA8" w:rsidRPr="00DA7B69">
        <w:t>«</w:t>
      </w:r>
      <w:r w:rsidR="00E913CE">
        <w:rPr>
          <w:bCs/>
        </w:rPr>
        <w:t>Εκχώρηση</w:t>
      </w:r>
      <w:r w:rsidR="00203DA8" w:rsidRPr="00DA7B69">
        <w:t>»</w:t>
      </w:r>
      <w:r w:rsidR="00E913CE">
        <w:rPr>
          <w:bCs/>
        </w:rPr>
        <w:t xml:space="preserve">, την Υποπαράγραφο με τίτλο </w:t>
      </w:r>
      <w:r w:rsidR="00203DA8" w:rsidRPr="00DA7B69">
        <w:t>«</w:t>
      </w:r>
      <w:r w:rsidR="00E913CE">
        <w:rPr>
          <w:bCs/>
        </w:rPr>
        <w:t>Επίλυση διαφορών</w:t>
      </w:r>
      <w:r w:rsidR="00203DA8" w:rsidRPr="00DA7B69">
        <w:t>»</w:t>
      </w:r>
      <w:r w:rsidR="00E913CE">
        <w:rPr>
          <w:bCs/>
        </w:rPr>
        <w:t xml:space="preserve">, την Υποπαράγραφο με τίτλο </w:t>
      </w:r>
      <w:r w:rsidR="00203DA8" w:rsidRPr="00DA7B69">
        <w:t>«</w:t>
      </w:r>
      <w:r w:rsidR="00E913CE">
        <w:rPr>
          <w:bCs/>
        </w:rPr>
        <w:t>Εφαρμοστέο δίκαιο</w:t>
      </w:r>
      <w:r w:rsidR="00203DA8" w:rsidRPr="00DA7B69">
        <w:t>»</w:t>
      </w:r>
      <w:r w:rsidR="00E913CE">
        <w:rPr>
          <w:bCs/>
        </w:rPr>
        <w:t xml:space="preserve">, την Υποπαράγραφο με τίτλο </w:t>
      </w:r>
      <w:r w:rsidR="00203DA8" w:rsidRPr="00DA7B69">
        <w:t>«</w:t>
      </w:r>
      <w:r w:rsidR="00E913CE">
        <w:rPr>
          <w:bCs/>
        </w:rPr>
        <w:t>Παραγγελία, τιμολόγηση και εξόφληση</w:t>
      </w:r>
      <w:r w:rsidR="00203DA8" w:rsidRPr="00DA7B69">
        <w:t>»</w:t>
      </w:r>
      <w:r w:rsidR="00E913CE">
        <w:rPr>
          <w:bCs/>
        </w:rPr>
        <w:t xml:space="preserve">, την Υποπαράγραφο με τίτλο </w:t>
      </w:r>
      <w:r w:rsidR="00203DA8" w:rsidRPr="00DA7B69">
        <w:t>«</w:t>
      </w:r>
      <w:r w:rsidR="00E913CE">
        <w:rPr>
          <w:bCs/>
        </w:rPr>
        <w:t>Εξαγωγές Η.Π.Α.</w:t>
      </w:r>
      <w:r w:rsidR="00203DA8" w:rsidRPr="00DA7B69">
        <w:t>»</w:t>
      </w:r>
      <w:r w:rsidR="00E913CE">
        <w:rPr>
          <w:bCs/>
        </w:rPr>
        <w:t>.</w:t>
      </w:r>
    </w:p>
    <w:p w14:paraId="5E087F8C" w14:textId="77777777" w:rsidR="00374E8C" w:rsidRPr="00FC1DC7" w:rsidRDefault="00374E8C" w:rsidP="00374E8C">
      <w:pPr>
        <w:keepNext/>
        <w:shd w:val="clear" w:color="auto" w:fill="000000"/>
        <w:spacing w:before="360" w:after="120"/>
      </w:pPr>
      <w:r>
        <w:rPr>
          <w:b/>
          <w:bCs/>
          <w:color w:val="FFFFFF"/>
        </w:rPr>
        <w:t>Ουκρανία</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7809DE3" w14:textId="77777777" w:rsidTr="00185D2B">
        <w:trPr>
          <w:jc w:val="center"/>
        </w:trPr>
        <w:tc>
          <w:tcPr>
            <w:tcW w:w="9029" w:type="dxa"/>
            <w:shd w:val="clear" w:color="auto" w:fill="C6D9F1"/>
          </w:tcPr>
          <w:p w14:paraId="0711F8C0" w14:textId="094FDA42" w:rsidR="00374E8C" w:rsidRPr="00FD455A" w:rsidRDefault="00374E8C" w:rsidP="002237A3">
            <w:pPr>
              <w:keepNext/>
              <w:spacing w:after="120"/>
              <w:ind w:left="86" w:right="86"/>
              <w:rPr>
                <w:b/>
                <w:bCs/>
              </w:rPr>
            </w:pPr>
            <w:r>
              <w:rPr>
                <w:b/>
                <w:bCs/>
              </w:rPr>
              <w:t xml:space="preserve">Συμπλήρωση της ενότητας με τον τίτλο </w:t>
            </w:r>
            <w:r w:rsidR="00203DA8" w:rsidRPr="00DA7B69">
              <w:t>«</w:t>
            </w:r>
            <w:r>
              <w:rPr>
                <w:b/>
                <w:bCs/>
              </w:rPr>
              <w:t>Περιορισμός ευθύνης</w:t>
            </w:r>
            <w:r w:rsidR="00203DA8" w:rsidRPr="00DA7B69">
              <w:t>»</w:t>
            </w:r>
            <w:r>
              <w:rPr>
                <w:b/>
                <w:bCs/>
              </w:rPr>
              <w:t xml:space="preserve"> με τα ακόλουθα:</w:t>
            </w:r>
          </w:p>
        </w:tc>
      </w:tr>
    </w:tbl>
    <w:p w14:paraId="7C35F9E2" w14:textId="74FA10E3" w:rsidR="00374E8C" w:rsidRPr="00FC1DC7" w:rsidRDefault="002845B8" w:rsidP="006B0AED">
      <w:pPr>
        <w:ind w:left="1080" w:hanging="360"/>
      </w:pPr>
      <w:r w:rsidRPr="002845B8">
        <w:rPr>
          <w:b/>
          <w:bCs/>
        </w:rPr>
        <w:t>e.</w:t>
      </w:r>
      <w:r w:rsidR="002237A3">
        <w:rPr>
          <w:b/>
          <w:bCs/>
        </w:rPr>
        <w:tab/>
        <w:t>Εφαρμογή.</w:t>
      </w:r>
      <w:r w:rsidR="00BD2084">
        <w:t xml:space="preserve"> </w:t>
      </w:r>
      <w:r w:rsidR="002237A3">
        <w:t>Εκτός εάν προσδιορίζεται ρητώς στην παρούσα ενότητα, οι περιορισμοί και οι αποκλεισμοί ευθύνης για ζημίες που προβλέπονται στην παρούσα Σύμβαση (συμπεριλαμβανομένης τυχόν Συμπληρωματικής Σύμβασης) ισχύουν ανεξαρτήτως εάν πρόκειται περί ευθύνης για παράβαση σύμβασης, ευθύνης εξ αδικοπραξίας, παραβίασης εγγύησης ή βασίζονται σε οποιαδήποτε άλλη νομική βάση.</w:t>
      </w:r>
    </w:p>
    <w:p w14:paraId="3DC04CEF" w14:textId="77777777" w:rsidR="00481CDA" w:rsidRPr="00FC1DC7" w:rsidRDefault="00481CDA" w:rsidP="006B0AED">
      <w:pPr>
        <w:pStyle w:val="Heading1"/>
        <w:numPr>
          <w:ilvl w:val="0"/>
          <w:numId w:val="30"/>
        </w:numPr>
        <w:spacing w:after="0"/>
        <w:ind w:left="360"/>
      </w:pPr>
      <w:r>
        <w:rPr>
          <w:rFonts w:cs="Arial"/>
        </w:rPr>
        <w:lastRenderedPageBreak/>
        <w:t>Όροι Επαγγελματικών Υπηρεσιών για συγκεκριμένες χώρες που καθορίζονται από το εφαρμοστέο δίκαιο.</w:t>
      </w:r>
    </w:p>
    <w:p w14:paraId="15545427" w14:textId="77777777" w:rsidR="00481CDA" w:rsidRPr="00FC1DC7" w:rsidRDefault="00481CDA" w:rsidP="0093018B">
      <w:r>
        <w:t>Σε κάθε περίπτωση όπου ισχύει η νομοθεσία οποιασδήποτε από τις δικαιοδοσίες που αναφέρονται στη συνέχεια, σύμφωνα με τους όρους της Σύμβασης ή με απόφαση δικαστηρίου, οι ακόλουθες διατάξεις που αφορούν συγκεκριμένες χώρες θα αντικαθιστούν ή θα συμπληρώνουν τις αντίστοιχες διατάξεις των Όρων Επαγγελματικών Υπηρεσιών, (εάν υπάρχουν) όπως αναφέρεται:</w:t>
      </w:r>
    </w:p>
    <w:p w14:paraId="5F2D2226" w14:textId="77777777" w:rsidR="006460FE" w:rsidRPr="00FC1DC7" w:rsidRDefault="006460FE" w:rsidP="0093018B">
      <w:pPr>
        <w:keepNext/>
        <w:shd w:val="clear" w:color="auto" w:fill="000000"/>
        <w:spacing w:before="360" w:after="120"/>
      </w:pPr>
      <w:r>
        <w:rPr>
          <w:b/>
          <w:bCs/>
          <w:color w:val="FFFFFF"/>
        </w:rPr>
        <w:t>Αυστραλία</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6460FE" w:rsidRPr="00FD455A" w14:paraId="1FCDD16C" w14:textId="77777777" w:rsidTr="00185D2B">
        <w:trPr>
          <w:jc w:val="center"/>
        </w:trPr>
        <w:tc>
          <w:tcPr>
            <w:tcW w:w="9029" w:type="dxa"/>
            <w:shd w:val="clear" w:color="auto" w:fill="C6D9F1"/>
          </w:tcPr>
          <w:p w14:paraId="6183FEAB" w14:textId="33B96886" w:rsidR="006460FE" w:rsidRPr="00FD455A" w:rsidRDefault="006460FE" w:rsidP="00C84944">
            <w:pPr>
              <w:spacing w:after="120"/>
              <w:ind w:left="86" w:right="86"/>
              <w:rPr>
                <w:b/>
                <w:bCs/>
              </w:rPr>
            </w:pPr>
            <w:r>
              <w:rPr>
                <w:b/>
                <w:bCs/>
              </w:rPr>
              <w:t xml:space="preserve">Συμπλήρωση της ενότητας με τον τίτλο </w:t>
            </w:r>
            <w:r w:rsidR="00203DA8" w:rsidRPr="00DA7B69">
              <w:t>«</w:t>
            </w:r>
            <w:r>
              <w:rPr>
                <w:b/>
                <w:bCs/>
              </w:rPr>
              <w:t>Εγγύηση Επαγγελματικών Υπηρεσιών</w:t>
            </w:r>
            <w:r w:rsidR="00203DA8" w:rsidRPr="00DA7B69">
              <w:t>»</w:t>
            </w:r>
            <w:r>
              <w:rPr>
                <w:b/>
                <w:bCs/>
              </w:rPr>
              <w:t xml:space="preserve"> με τα ακόλουθα:</w:t>
            </w:r>
          </w:p>
        </w:tc>
      </w:tr>
    </w:tbl>
    <w:p w14:paraId="35E7D3E8" w14:textId="590858D1" w:rsidR="006460FE" w:rsidRPr="00FC1DC7" w:rsidRDefault="00F17269" w:rsidP="00F17269">
      <w:pPr>
        <w:spacing w:after="240"/>
        <w:ind w:left="1440" w:hanging="360"/>
      </w:pPr>
      <w:r>
        <w:rPr>
          <w:b/>
          <w:bCs/>
        </w:rPr>
        <w:t>(i)</w:t>
      </w:r>
      <w:r>
        <w:rPr>
          <w:b/>
          <w:bCs/>
        </w:rPr>
        <w:tab/>
        <w:t>Αποζημίωση Πελάτη.</w:t>
      </w:r>
      <w:r w:rsidR="00BD2084">
        <w:t xml:space="preserve"> </w:t>
      </w:r>
      <w:r>
        <w:t>Ανεξαρτήτως των περιεχομένων αυτών των όρων, οι καταναλωτές ενδέχεται να επωφελούνται από ορισμένα δικαιώματα ή μέτρα αποκατάστασης σύμφωνα με το Νόμο του 2010 της Κοινοπολιτείας περί Ανταγωνισμού και Προστασίας Καταναλωτών (Competition and Consumer Act 2010 (Cth) και άλλους παρεμφερείς πολιτειακούς και τοπικούς νόμους της Αυστραλίας, με βάση τους οποίους ενδέχεται να μην επιτρέπεται ο αποκλεισμός της ευθύνης. Εάν ισχύει αυτό, τότε, στο μέγιστο βαθμό που επιτρέπεται από τη νομοθεσία, η εν λόγω ευθύνη περιορίζεται, κατ' επιλογήν της Microsoft, στην περίπτωση των Επαγγελματικών Υπηρεσιών (1) στην επανάληψη της παροχής των Επαγγελματικών Υπηρεσιών ή (2) στο κόστος της επανάληψης της παροχής των Επαγγελματικών Υπηρεσιών.</w:t>
      </w:r>
      <w:r w:rsidR="00BD2084">
        <w:t xml:space="preserve"> </w:t>
      </w:r>
      <w:r>
        <w:t>Σύμφωνα με τη νομοθεσία της Αυστραλίας, πρέπει να ενημερώνουμε τους αγοραστές αγαθών της Microsoft εάν: Τα αγαθά μας συνοδεύονται από εγγυήσεις που δεν μπορούν να αποκλειστούν σύμφωνα με το Νόμο περί Προστασίας Καταναλωτών της Αυστραλίας. Έχετε δικαίωμα αντικατάστασης ή επιστροφής χρημάτων σε περίπτωση σημαντικής βλάβης και αποζημίωσης για οποιαδήποτε άλλη εύλογα προβλέψιμη απώλεια ή βλάβη. Επίσης, έχετε δικαίωμα επισκευής ή αντικατάστασης των αγαθών, εάν αυτά δεν έχουν αποδεκτή ποιότητα και η βλάβη δεν είναι σημαντική.</w:t>
      </w:r>
    </w:p>
    <w:p w14:paraId="19B9438D" w14:textId="77777777" w:rsidR="0006594A" w:rsidRPr="00FC1DC7" w:rsidRDefault="0006594A" w:rsidP="0006594A">
      <w:pPr>
        <w:keepNext/>
        <w:shd w:val="clear" w:color="auto" w:fill="000000"/>
        <w:spacing w:before="360" w:after="120"/>
      </w:pPr>
      <w:r>
        <w:rPr>
          <w:b/>
          <w:bCs/>
          <w:color w:val="FFFFFF"/>
        </w:rPr>
        <w:t>Αυστρία</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1AE0582" w14:textId="77777777" w:rsidTr="00BF349A">
        <w:trPr>
          <w:jc w:val="center"/>
        </w:trPr>
        <w:tc>
          <w:tcPr>
            <w:tcW w:w="9029" w:type="dxa"/>
            <w:shd w:val="clear" w:color="auto" w:fill="C6D9F1"/>
          </w:tcPr>
          <w:p w14:paraId="73612AA6" w14:textId="1B1A424F" w:rsidR="00016D09" w:rsidRPr="00FD455A" w:rsidRDefault="00AE3058" w:rsidP="00016D09">
            <w:pPr>
              <w:keepNext/>
              <w:spacing w:after="120"/>
              <w:ind w:left="86" w:right="86"/>
              <w:rPr>
                <w:b/>
                <w:bCs/>
              </w:rPr>
            </w:pPr>
            <w:r>
              <w:rPr>
                <w:b/>
                <w:bCs/>
              </w:rPr>
              <w:t xml:space="preserve">Αντικατάσταση της Ενότητας με τον τίτλο </w:t>
            </w:r>
            <w:r w:rsidR="00203DA8" w:rsidRPr="00DA7B69">
              <w:t>«</w:t>
            </w:r>
            <w:r>
              <w:rPr>
                <w:b/>
                <w:bCs/>
              </w:rPr>
              <w:t>Εγγύηση Επαγγελματικών Υπηρεσιών</w:t>
            </w:r>
            <w:r w:rsidR="00203DA8" w:rsidRPr="00DA7B69">
              <w:t>»</w:t>
            </w:r>
            <w:r>
              <w:rPr>
                <w:b/>
                <w:bCs/>
              </w:rPr>
              <w:t xml:space="preserve"> με τα ακόλουθα:</w:t>
            </w:r>
          </w:p>
        </w:tc>
      </w:tr>
    </w:tbl>
    <w:p w14:paraId="3C1638F3" w14:textId="2D0BD157" w:rsidR="00725834" w:rsidRPr="00FC1DC7" w:rsidRDefault="00F31FAE" w:rsidP="00725834">
      <w:pPr>
        <w:ind w:left="1080" w:hanging="360"/>
      </w:pPr>
      <w:r>
        <w:rPr>
          <w:b/>
          <w:lang w:val="en-US"/>
        </w:rPr>
        <w:t>d</w:t>
      </w:r>
      <w:bookmarkStart w:id="2" w:name="_GoBack"/>
      <w:bookmarkEnd w:id="2"/>
      <w:r w:rsidR="00930618">
        <w:rPr>
          <w:b/>
        </w:rPr>
        <w:t>.</w:t>
      </w:r>
      <w:r w:rsidR="00930618">
        <w:rPr>
          <w:b/>
        </w:rPr>
        <w:tab/>
        <w:t>Εγγύηση Επαγγελματικών Υπηρεσιών.</w:t>
      </w:r>
    </w:p>
    <w:p w14:paraId="3B938B55" w14:textId="6C5E2864" w:rsidR="00016D09" w:rsidRPr="00FC1DC7" w:rsidRDefault="00016D09" w:rsidP="00362125">
      <w:pPr>
        <w:pStyle w:val="ListParagraph"/>
        <w:numPr>
          <w:ilvl w:val="0"/>
          <w:numId w:val="56"/>
        </w:numPr>
        <w:ind w:left="1440"/>
        <w:contextualSpacing w:val="0"/>
      </w:pPr>
      <w:r>
        <w:rPr>
          <w:b/>
          <w:bCs/>
        </w:rPr>
        <w:t>Συμφωνημένα χαρακτηριστικά. Αξιώσεις λόγω ελαττωμάτων ποιότητας και κυριότητας.</w:t>
      </w:r>
      <w:r w:rsidR="00BD2084">
        <w:t xml:space="preserve"> </w:t>
      </w:r>
      <w:r>
        <w:t xml:space="preserve">Στο βαθμό που οι Υπηρεσίες της Microsoft θεωρούνται κατ' εξαίρεση εκτελέσεις εργασιών (Werkleistungen), οι ακόλουθες διατάξεις (i) έως (vi) της παρούσας ενότητας θα έχουν εφαρμογή σε αξιώσεις λόγω ελαττωμάτων ποιότητας ή κυριότητας (που καλούνται στο σύνολό τους </w:t>
      </w:r>
      <w:r w:rsidR="00203DA8" w:rsidRPr="00DA7B69">
        <w:t>«</w:t>
      </w:r>
      <w:r>
        <w:t>Ελαττώματα</w:t>
      </w:r>
      <w:r w:rsidR="00203DA8" w:rsidRPr="00DA7B69">
        <w:t>»</w:t>
      </w:r>
      <w:r>
        <w:t xml:space="preserve">), αλλά δεν θα έχουν εφαρμογή σε αξιώσεις που αφορούν ζημίες ή αποζημίωση για δαπάνες. Οι όροι που περιέχονται στην ενότητα με τον τίτλο </w:t>
      </w:r>
      <w:r w:rsidR="00203DA8" w:rsidRPr="00DA7B69">
        <w:t>«</w:t>
      </w:r>
      <w:r>
        <w:t>Περιορισμός Ευθύνης Επαγγελματικών Υπηρεσιών</w:t>
      </w:r>
      <w:r w:rsidR="00203DA8" w:rsidRPr="00DA7B69">
        <w:t>»</w:t>
      </w:r>
      <w:r>
        <w:t xml:space="preserve"> έχουν εφαρμογή σε αξιώσεις για ζημίες ή δαπάνες που προκαλούνται από Ελαττώματα.</w:t>
      </w:r>
    </w:p>
    <w:p w14:paraId="2655198B" w14:textId="096DD62C" w:rsidR="00016D09" w:rsidRPr="004815C9" w:rsidRDefault="00016D09" w:rsidP="00362125">
      <w:pPr>
        <w:pStyle w:val="ListParagraph"/>
        <w:numPr>
          <w:ilvl w:val="0"/>
          <w:numId w:val="56"/>
        </w:numPr>
        <w:ind w:left="1440"/>
        <w:contextualSpacing w:val="0"/>
      </w:pPr>
      <w:r w:rsidRPr="004815C9">
        <w:rPr>
          <w:b/>
          <w:bCs/>
        </w:rPr>
        <w:t>Εγγύηση στην περίπτωση κακόβουλης απόκρυψης ελαττώματος.</w:t>
      </w:r>
      <w:r w:rsidR="00BD2084" w:rsidRPr="004815C9">
        <w:t xml:space="preserve"> </w:t>
      </w:r>
      <w:r w:rsidR="00936D1B">
        <w:t>Σε περίπτωση κακόβουλης απόκρυψης ελαττώματος, τα δικαιώματα του Πελάτη και η λήξη της ισχύος του θα ορίζονται αποκλειστικά σύμφωνα με την ισχύουσα νομοθεσία</w:t>
      </w:r>
      <w:r w:rsidR="00936D1B">
        <w:t xml:space="preserve"> (arglistiges Verschweigen).</w:t>
      </w:r>
      <w:r w:rsidRPr="004815C9">
        <w:t>.</w:t>
      </w:r>
    </w:p>
    <w:p w14:paraId="29C19EEC" w14:textId="34728836" w:rsidR="00016D09" w:rsidRPr="004815C9" w:rsidRDefault="00016D09" w:rsidP="00362125">
      <w:pPr>
        <w:pStyle w:val="ListParagraph"/>
        <w:numPr>
          <w:ilvl w:val="0"/>
          <w:numId w:val="56"/>
        </w:numPr>
        <w:ind w:left="1440"/>
        <w:contextualSpacing w:val="0"/>
      </w:pPr>
      <w:r w:rsidRPr="004815C9">
        <w:rPr>
          <w:b/>
          <w:bCs/>
        </w:rPr>
        <w:t>Προδιαγραφόμενα χαρακτηριστικά λογισμικού.</w:t>
      </w:r>
      <w:r w:rsidR="00BD2084" w:rsidRPr="004815C9">
        <w:t xml:space="preserve"> </w:t>
      </w:r>
      <w:r w:rsidR="00936D1B">
        <w:t>Η Microsoft ενημερώνει ρητά τον Πελάτη ότι, με βάση το τρέχον επίπεδο της τεχνολογίας, δεν είναι εφικτή η ανάπτυξη πολυσύνθετων Προϊόντων λογισμικού που να είναι πλήρως απαλλαγμένα από τεχνικά ελαττώματα. Τα συμβατικά προδιαγραφόμενα χαρακτηριστικά</w:t>
      </w:r>
      <w:r w:rsidR="00936D1B">
        <w:t xml:space="preserve"> (vertragliche Beschaffenheit)</w:t>
      </w:r>
      <w:r w:rsidR="00936D1B">
        <w:t xml:space="preserve"> του λογισμικού που θα παρασχεθεί από τη Microsoft δεν απαιτούν την πλήρη απουσία προγραμματιστικών σφαλμάτων στο λογισμικό, αλλά μόνο την απουσία προγραμματικών σφαλμάτων του λογισμικού που εμποδίζουν ουσιαστικά τη χρήση του</w:t>
      </w:r>
      <w:r w:rsidRPr="004815C9">
        <w:t>.</w:t>
      </w:r>
    </w:p>
    <w:p w14:paraId="03FA8AC5" w14:textId="35A26155" w:rsidR="00016D09" w:rsidRPr="00FC1DC7" w:rsidRDefault="00016D09" w:rsidP="00362125">
      <w:pPr>
        <w:pStyle w:val="ListParagraph"/>
        <w:numPr>
          <w:ilvl w:val="0"/>
          <w:numId w:val="56"/>
        </w:numPr>
        <w:ind w:left="1440"/>
        <w:contextualSpacing w:val="0"/>
      </w:pPr>
      <w:r>
        <w:rPr>
          <w:b/>
          <w:bCs/>
        </w:rPr>
        <w:t>Υποχρέωση παροχής γραπτής ενημέρωσης για κάθε ελάττωμα.</w:t>
      </w:r>
      <w:r w:rsidR="00BD2084">
        <w:t xml:space="preserve"> </w:t>
      </w:r>
      <w:r>
        <w:t>Στο βαθμό που η Microsoft θα κληθεί να παράσχει ένα κινητό είδος που δεν έχει ακόμη παραχθεί, ο Πελάτης δικαιούται να εγείρει αξίωση εναντίον της Microsoft μόνο εφόσον ο Πελάτης έχει συμμορφωθεί δεόντως με την υποχρέωσή του για ειδοποίηση της Microsoft σχετικά με όλα τα ελαττώματα σύμφωνα με το Άρθρο 377 του Αυστριακού Εμπορικού Κώδικα (UGB).</w:t>
      </w:r>
      <w:r w:rsidR="00BD2084">
        <w:t xml:space="preserve"> </w:t>
      </w:r>
      <w:r>
        <w:t xml:space="preserve">Ο Πελάτης οφείλει να παράσχει στη Microsoft αμέσως, και σε κάθε περίπτωση όχι αργότερα από δύο εβδομάδες μετά την παράδοση, γραπτή ειδοποίηση για κάθε φαινόμενο ελάττωμα που εντοπίζεται από τον Πελάτη κατά τη </w:t>
      </w:r>
      <w:r>
        <w:lastRenderedPageBreak/>
        <w:t>διάρκεια της εξέτασης από τον Πελάτη σύμφωνα με την παράγραφο 377 του Αυστριακού Εμπορικού Κώδικα (UGB). Ο Πελάτης οφείλει να παράσχει στη Microsoft γραπτή ειδοποίηση για κάθε κρυμμένο ελάττωμα αμέσως μετά τον εντοπισμό του.</w:t>
      </w:r>
    </w:p>
    <w:p w14:paraId="3DAA6289" w14:textId="19BC8F15" w:rsidR="00016D09" w:rsidRPr="00FC1DC7" w:rsidRDefault="00016D09" w:rsidP="00362125">
      <w:pPr>
        <w:pStyle w:val="ListParagraph"/>
        <w:numPr>
          <w:ilvl w:val="0"/>
          <w:numId w:val="56"/>
        </w:numPr>
        <w:ind w:left="1440"/>
        <w:contextualSpacing w:val="0"/>
      </w:pPr>
      <w:r>
        <w:rPr>
          <w:b/>
          <w:bCs/>
        </w:rPr>
        <w:t>Αποζημίωση για ελαττώματα που δεν καλύπτονται από την περιορισμένη εγγύηση.</w:t>
      </w:r>
      <w:r w:rsidR="00BD2084">
        <w:t xml:space="preserve"> </w:t>
      </w:r>
      <w:r>
        <w:t>Σε περίπτωση που η Microsoft αποδείξει ότι δεν υφίσταται ελάττωμα, για το οποίο η Microsoft να ευθύνεται με βάση την παρούσα ενότητα, η Microsoft θα δικαιούται να απαιτήσει αποζημίωση για τις δαπάνες που πραγματοποίησε στα πλαίσια των προσπαθειών αποκατάστασης, με βάση τις κανονικές τιμές της Microsoft.</w:t>
      </w:r>
    </w:p>
    <w:p w14:paraId="4C92F9BC" w14:textId="68B2F66E" w:rsidR="00016D09" w:rsidRPr="00FC1DC7" w:rsidRDefault="00016D09" w:rsidP="006B0AED">
      <w:pPr>
        <w:pStyle w:val="ListParagraph"/>
        <w:numPr>
          <w:ilvl w:val="0"/>
          <w:numId w:val="56"/>
        </w:numPr>
        <w:spacing w:after="240"/>
        <w:ind w:left="1440"/>
        <w:contextualSpacing w:val="0"/>
      </w:pPr>
      <w:r>
        <w:rPr>
          <w:b/>
          <w:bCs/>
        </w:rPr>
        <w:t>Μη παροχή εγγύησης για ελαττώματα που προκαλούνται από τροποποίηση.</w:t>
      </w:r>
      <w:r w:rsidR="00BD2084">
        <w:t xml:space="preserve"> </w:t>
      </w:r>
      <w:r>
        <w:t>Ο Πελάτης δεν δικαιούται να εγείρει αξίωση με βάση την παρούσα ενότητα αν ο ίδιος ο Πελάτης ή τρίτος έχει τροποποιήσει το παρασχεθέν κινητό είδος που δεν έχει ακόμη παραχθεί ή την εργασία χωρίς τη συναίνεση της Microsoft, εκτός και αν ο Πελάτης είναι σε θέση να αποδείξει ότι το εν λόγω ελάττωμα δεν έχει προκληθεί από τη συγκεκριμένη τροποποίηση.</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981EF17" w14:textId="77777777" w:rsidTr="00BF349A">
        <w:trPr>
          <w:jc w:val="center"/>
        </w:trPr>
        <w:tc>
          <w:tcPr>
            <w:tcW w:w="9029" w:type="dxa"/>
            <w:shd w:val="clear" w:color="auto" w:fill="C6D9F1"/>
          </w:tcPr>
          <w:p w14:paraId="3D838494" w14:textId="6C8B1B86" w:rsidR="00016D09" w:rsidRPr="00FD455A" w:rsidRDefault="00016D09" w:rsidP="00BF349A">
            <w:pPr>
              <w:spacing w:after="120"/>
              <w:ind w:left="86" w:right="86"/>
              <w:rPr>
                <w:b/>
                <w:bCs/>
              </w:rPr>
            </w:pPr>
            <w:r>
              <w:rPr>
                <w:b/>
                <w:bCs/>
              </w:rPr>
              <w:t xml:space="preserve">Αντικατάσταση της Ενότητας με τον τίτλο </w:t>
            </w:r>
            <w:r w:rsidR="00203DA8" w:rsidRPr="00DA7B69">
              <w:t>«</w:t>
            </w:r>
            <w:r>
              <w:rPr>
                <w:b/>
                <w:bCs/>
              </w:rPr>
              <w:t>Περιορισμός Ευθύνης Επαγγελματικών Υπηρεσιών</w:t>
            </w:r>
            <w:r w:rsidR="00203DA8" w:rsidRPr="00DA7B69">
              <w:t>»</w:t>
            </w:r>
            <w:r>
              <w:rPr>
                <w:b/>
                <w:bCs/>
              </w:rPr>
              <w:t xml:space="preserve"> με τα ακόλουθα:</w:t>
            </w:r>
          </w:p>
        </w:tc>
      </w:tr>
    </w:tbl>
    <w:p w14:paraId="08BE3095" w14:textId="443AED17" w:rsidR="00016D09" w:rsidRPr="00FC1DC7" w:rsidRDefault="002845B8" w:rsidP="00362125">
      <w:pPr>
        <w:ind w:left="1080" w:hanging="360"/>
      </w:pPr>
      <w:r w:rsidRPr="002845B8">
        <w:rPr>
          <w:b/>
          <w:bCs/>
        </w:rPr>
        <w:t>e.</w:t>
      </w:r>
      <w:r w:rsidR="00362125">
        <w:rPr>
          <w:b/>
          <w:bCs/>
        </w:rPr>
        <w:tab/>
        <w:t>Περιορισμός ευθύνης Επαγγελματικών Υπηρεσιών.</w:t>
      </w:r>
      <w:r w:rsidR="00362125">
        <w:t xml:space="preserve"> Η ευθύνη της Microsoft για κάθε ζημία, σε σχέση με την εκτέλεση των Επαγγελματικών Υπηρεσιών, ανεξαρτήτως αν η ζημία προκαλείται από παράβαση σύμβασης, Ελαττώματα ή αδικοπραξία, περιορίζεται ως εξής:</w:t>
      </w:r>
    </w:p>
    <w:p w14:paraId="035A74E9" w14:textId="6DBD49E4" w:rsidR="00016D09" w:rsidRPr="00FC1DC7" w:rsidRDefault="00016D09" w:rsidP="00362125">
      <w:pPr>
        <w:pStyle w:val="ListParagraph"/>
        <w:numPr>
          <w:ilvl w:val="0"/>
          <w:numId w:val="62"/>
        </w:numPr>
        <w:ind w:left="1440"/>
        <w:contextualSpacing w:val="0"/>
      </w:pPr>
      <w:r>
        <w:rPr>
          <w:b/>
          <w:bCs/>
        </w:rPr>
        <w:t xml:space="preserve">Ευθύνη σε περίπτωση σκόπιμης ενέργειας, </w:t>
      </w:r>
      <w:r w:rsidR="00203DA8" w:rsidRPr="00DA7B69">
        <w:t>«</w:t>
      </w:r>
      <w:r>
        <w:rPr>
          <w:b/>
          <w:bCs/>
        </w:rPr>
        <w:t>σοβαρής</w:t>
      </w:r>
      <w:r w:rsidR="00203DA8" w:rsidRPr="00DA7B69">
        <w:t>»</w:t>
      </w:r>
      <w:r>
        <w:rPr>
          <w:b/>
          <w:bCs/>
        </w:rPr>
        <w:t xml:space="preserve"> βαριάς αμέλειας, ευθύνης προϊόντος, κακόβουλης μη αποκάλυψης και αξιώσεων που βασίζονται σε βλάβες κατά ζωής, σωματικής ακεραιότητας ή υγείας.</w:t>
      </w:r>
      <w:r w:rsidR="00BD2084">
        <w:t xml:space="preserve"> </w:t>
      </w:r>
      <w:r>
        <w:t xml:space="preserve">Σε περίπτωση σκόπιμων ενεργειών ή </w:t>
      </w:r>
      <w:r w:rsidR="00203DA8" w:rsidRPr="00DA7B69">
        <w:t>«</w:t>
      </w:r>
      <w:r>
        <w:rPr>
          <w:bCs/>
        </w:rPr>
        <w:t>σοβαρής</w:t>
      </w:r>
      <w:r w:rsidR="00203DA8" w:rsidRPr="00DA7B69">
        <w:t>»</w:t>
      </w:r>
      <w:r>
        <w:rPr>
          <w:bCs/>
        </w:rPr>
        <w:t xml:space="preserve"> βαριάς αμέλειας</w:t>
      </w:r>
      <w:r>
        <w:t xml:space="preserve">, αξιώσεων που εμπίπτουν στο Νόμο περί Ευθύνης Προϊόντων, κακόβουλης μη αποκάλυψης Ελαττώματος, καθώς και αξιώσεων που βασίζονται σε βλάβες κατά ζωής, σωματικής ακεραιότητας και υγείας, η ευθύνη της Microsoft προσδιορίζεται σύμφωνα με την ισχύουσα νομοθεσία. </w:t>
      </w:r>
    </w:p>
    <w:p w14:paraId="4043CBA3" w14:textId="0A45ED4D" w:rsidR="00016D09" w:rsidRPr="00FC1DC7" w:rsidRDefault="00016D09" w:rsidP="00362125">
      <w:pPr>
        <w:pStyle w:val="ListParagraph"/>
        <w:numPr>
          <w:ilvl w:val="0"/>
          <w:numId w:val="62"/>
        </w:numPr>
        <w:ind w:left="1440"/>
        <w:contextualSpacing w:val="0"/>
      </w:pPr>
      <w:r>
        <w:rPr>
          <w:b/>
          <w:bCs/>
        </w:rPr>
        <w:t xml:space="preserve">Περιορισμός στην περίπτωση </w:t>
      </w:r>
      <w:r w:rsidR="00203DA8" w:rsidRPr="00DA7B69">
        <w:t>«</w:t>
      </w:r>
      <w:r>
        <w:rPr>
          <w:b/>
          <w:bCs/>
        </w:rPr>
        <w:t>απλής</w:t>
      </w:r>
      <w:r w:rsidR="00203DA8" w:rsidRPr="00DA7B69">
        <w:t>»</w:t>
      </w:r>
      <w:r>
        <w:rPr>
          <w:b/>
          <w:bCs/>
        </w:rPr>
        <w:t xml:space="preserve"> βαριάς αμέλειας.</w:t>
      </w:r>
      <w:r w:rsidR="00BD2084">
        <w:t xml:space="preserve"> </w:t>
      </w:r>
      <w:r>
        <w:t xml:space="preserve">Σε περίπτωση </w:t>
      </w:r>
      <w:r w:rsidR="00203DA8" w:rsidRPr="00DA7B69">
        <w:t>«</w:t>
      </w:r>
      <w:r>
        <w:t>απλής</w:t>
      </w:r>
      <w:r w:rsidR="00203DA8" w:rsidRPr="00DA7B69">
        <w:t>»</w:t>
      </w:r>
      <w:r>
        <w:t xml:space="preserve"> βαριάς αμέλειας, η ευθύνη της Microsoft περιορίζεται στην αποζημίωση για συνήθεις προβλέψιμες ζημίες, αλλά μόνο μέχρι το ποσό που κατέβαλε ο Πελάτης για τις Επαγγελματικές Υπηρεσίες που δεν παρασχέθηκαν σωστά ή εάν πρόκειται για περισσότερες από μία Επαγγελματικές Υπηρεσίες, μέχρι το συνολικό ποσό για τις εν λόγω Επαγγελματικές Υπηρεσίες.</w:t>
      </w:r>
      <w:r w:rsidR="00BD2084">
        <w:t xml:space="preserve"> </w:t>
      </w:r>
      <w:r>
        <w:t xml:space="preserve">Για τις Επαγγελματικές Υπηρεσίες που παρέχονται στον Πελάτη δωρεάν, η συνολική ευθύνη της Microsoft έναντι του Πελάτη δεν υπερβαίνει τα 5.000 δολάρια ΗΠΑ ή το αντίστοιχο ποσό στο τοπικό νόμισμα. </w:t>
      </w:r>
    </w:p>
    <w:p w14:paraId="03E80083" w14:textId="4447DB44" w:rsidR="00016D09" w:rsidRPr="00FC1DC7" w:rsidRDefault="00016D09" w:rsidP="00362125">
      <w:pPr>
        <w:ind w:left="1440"/>
      </w:pPr>
      <w:r>
        <w:t xml:space="preserve">Σε περίπτωση </w:t>
      </w:r>
      <w:r w:rsidR="00203DA8" w:rsidRPr="00DA7B69">
        <w:t>«</w:t>
      </w:r>
      <w:r>
        <w:t>απλής</w:t>
      </w:r>
      <w:r w:rsidR="00203DA8" w:rsidRPr="00DA7B69">
        <w:t>»</w:t>
      </w:r>
      <w:r>
        <w:t xml:space="preserve"> βαριάς αμέλειας, η Microsoft σε καμία περίπτωση δεν ευθύνεται για παρεπόμενες απώλειες, αποθετικές ζημίες ή διαφυγόντα κέρδη (συμπεριλαμβάνονται, αλλά όχι περιοριστικά, η απώλεια προσδοκώμενων κερδών, η απώλεια φήμης και πελατείας, η απώλεια ως αποτέλεσμα της διακοπής των εργασιών ή παρόμοιες απώλειες) που προκύπτουν από ή σε σχέση με κάθε Δήλωση Υπηρεσιών, Παραδοτέο Υπηρεσιών, Διορθωτικό πρόγραμμα, Προϊόν, ή οποιοδήποτε άλλο υλικό ή πληροφορία.</w:t>
      </w:r>
    </w:p>
    <w:p w14:paraId="76686253" w14:textId="2BFD279F" w:rsidR="00016D09" w:rsidRPr="00FC1DC7" w:rsidRDefault="00016D09" w:rsidP="00362125">
      <w:pPr>
        <w:pStyle w:val="ListParagraph"/>
        <w:numPr>
          <w:ilvl w:val="0"/>
          <w:numId w:val="62"/>
        </w:numPr>
        <w:ind w:left="1440"/>
        <w:contextualSpacing w:val="0"/>
      </w:pPr>
      <w:r>
        <w:rPr>
          <w:b/>
          <w:bCs/>
        </w:rPr>
        <w:t>Απόδειξη δόλου ή βαριάς αμέλειας.</w:t>
      </w:r>
      <w:r w:rsidR="00BD2084">
        <w:t xml:space="preserve"> </w:t>
      </w:r>
      <w:r>
        <w:t>Ο Πελάτης θα πρέπει να αποδείξει την ύπαρξη δόλου ή βαριάς αμέλειας.</w:t>
      </w:r>
    </w:p>
    <w:p w14:paraId="1D9107F6" w14:textId="6E3845B5" w:rsidR="00016D09" w:rsidRPr="00FC1DC7" w:rsidRDefault="00016D09" w:rsidP="00362125">
      <w:pPr>
        <w:pStyle w:val="ListParagraph"/>
        <w:numPr>
          <w:ilvl w:val="0"/>
          <w:numId w:val="62"/>
        </w:numPr>
        <w:ind w:left="1440"/>
        <w:contextualSpacing w:val="0"/>
      </w:pPr>
      <w:r>
        <w:rPr>
          <w:b/>
          <w:bCs/>
        </w:rPr>
        <w:t>Περιορισμός στην περίπτωση ελαφράς αμέλειας.</w:t>
      </w:r>
      <w:r w:rsidR="00BD2084">
        <w:t xml:space="preserve"> </w:t>
      </w:r>
      <w:r>
        <w:t>Η ευθύνη της Microsoft σε περιπτώσεις ελαφράς αμέλειας αποκλείεται.</w:t>
      </w:r>
    </w:p>
    <w:p w14:paraId="5FEB1AF1" w14:textId="7967A7D2" w:rsidR="00016D09" w:rsidRPr="00FC1DC7" w:rsidRDefault="00016D09" w:rsidP="00362125">
      <w:pPr>
        <w:pStyle w:val="ListParagraph"/>
        <w:numPr>
          <w:ilvl w:val="0"/>
          <w:numId w:val="62"/>
        </w:numPr>
        <w:ind w:left="1440"/>
        <w:contextualSpacing w:val="0"/>
      </w:pPr>
      <w:r>
        <w:rPr>
          <w:b/>
          <w:bCs/>
        </w:rPr>
        <w:t>Ευθύνη για την απώλεια δεδομένων και το κόστος ανάκτησης.</w:t>
      </w:r>
      <w:r w:rsidR="00BD2084">
        <w:t xml:space="preserve"> </w:t>
      </w:r>
      <w:r>
        <w:t>Ο Πελάτης υποχρεούται να διασφαλίζει όλα τα δεδομένα και τα προγράμματα πριν από τη δέσμευση της Microsoft. Σε καμία περίπτωση δεν ευθύνεται η Microsoft για την απώλεια δεδομένων ή προγραμμάτων ή για το κόστος ανάκτησης δεδομένων ή προγραμμάτων, στο μέτρο που η εν λόγω απώλεια θα μπορούσε να είχε αποφευχθεί με την εκπλήρωση αυτής της υποχρέωσης. Επιπλέον, η Microsoft ενεργεί θεωρώντας ότι το τυπικό λογισμικό δεν έχει υποστεί αλλαγές ή τροποποιήσεις, εκτός και αν ο Πελάτης έχει επισημάνει γραπτώς και λεπτομερώς την ύπαρξη τέτοιων αλλαγών ή τροποποιήσεων πριν από τη δέσμευση της Microsoft.</w:t>
      </w:r>
    </w:p>
    <w:p w14:paraId="597580B1" w14:textId="41DAA357" w:rsidR="00016D09" w:rsidRPr="00FC1DC7" w:rsidRDefault="00016D09" w:rsidP="00362125">
      <w:pPr>
        <w:pStyle w:val="ListParagraph"/>
        <w:numPr>
          <w:ilvl w:val="0"/>
          <w:numId w:val="62"/>
        </w:numPr>
        <w:ind w:left="1440"/>
        <w:contextualSpacing w:val="0"/>
      </w:pPr>
      <w:r>
        <w:rPr>
          <w:b/>
          <w:bCs/>
        </w:rPr>
        <w:t>Περιορισμένο χρονικό διάστημα για αξιώσεις με βάση την εγγύηση.</w:t>
      </w:r>
      <w:r w:rsidR="00BD2084">
        <w:t xml:space="preserve"> </w:t>
      </w:r>
      <w:r>
        <w:t>Κάθε αξίωση για αποζημίωση λόγω ελαττωμάτων λήγει μετά από χρονικό διάστημα ενός έτους.</w:t>
      </w:r>
      <w:r w:rsidR="00BD2084">
        <w:t xml:space="preserve"> </w:t>
      </w:r>
      <w:r>
        <w:t>Για εκτελέσεις εργασιών, η περίοδος παραγραφής αρχίζει από την ημερομηνία αποδοχής (Abnahme).</w:t>
      </w:r>
    </w:p>
    <w:p w14:paraId="0BD6EAC8" w14:textId="77777777" w:rsidR="00016D09" w:rsidRPr="00FC1DC7" w:rsidRDefault="00016D09" w:rsidP="00362125">
      <w:pPr>
        <w:ind w:left="1440"/>
      </w:pPr>
      <w:r>
        <w:t>Κάθε άλλη αξίωση κατά της Microsoft για αποζημίωση λήγει εντός δύο ετών από την ημερομηνία που προκύπτει η αιτία της ενέργειας.</w:t>
      </w:r>
    </w:p>
    <w:p w14:paraId="4EF9C463" w14:textId="537C4D4B" w:rsidR="00016D09" w:rsidRPr="00FC1DC7" w:rsidRDefault="00016D09" w:rsidP="00362125">
      <w:pPr>
        <w:ind w:left="1440"/>
      </w:pPr>
      <w:r w:rsidRPr="004815C9">
        <w:lastRenderedPageBreak/>
        <w:t xml:space="preserve">Η διάταξη που περιλαμβάνεται στην παρούσα υποπαράγραφο </w:t>
      </w:r>
      <w:r w:rsidR="00203DA8" w:rsidRPr="00DA7B69">
        <w:t>«</w:t>
      </w:r>
      <w:r w:rsidRPr="004815C9">
        <w:t>Περιορισμένο χρονικό διάστημα για αξιώσεις ευθύνης</w:t>
      </w:r>
      <w:r w:rsidR="00203DA8" w:rsidRPr="00DA7B69">
        <w:t>»</w:t>
      </w:r>
      <w:r w:rsidRPr="004815C9">
        <w:t xml:space="preserve"> δεν ισχύει για τις περιπτώσεις που εμπίπτουν στην ανωτέρω υποπαράγραφο </w:t>
      </w:r>
      <w:r w:rsidR="00203DA8" w:rsidRPr="00DA7B69">
        <w:t>«</w:t>
      </w:r>
      <w:r w:rsidRPr="004815C9">
        <w:t>Ευθύνη σε περίπτωση σκόπιμης ενέργειας</w:t>
      </w:r>
      <w:r w:rsidR="006F21D0" w:rsidRPr="00DA7B69">
        <w:t>»</w:t>
      </w:r>
      <w:r w:rsidRPr="004815C9">
        <w:t xml:space="preserve">, </w:t>
      </w:r>
      <w:r w:rsidR="00203DA8" w:rsidRPr="00DA7B69">
        <w:t>«</w:t>
      </w:r>
      <w:r w:rsidRPr="004815C9">
        <w:t>σοβαρής</w:t>
      </w:r>
      <w:r w:rsidR="00203DA8" w:rsidRPr="00DA7B69">
        <w:t>»</w:t>
      </w:r>
      <w:r w:rsidRPr="004815C9">
        <w:t xml:space="preserve"> βαριάς αμέλειας, ευθύνης προϊόντος, κακόβουλης μη αποκάλυψης και αξιώσεων που βασίζονται σε βλάβες κατά ζωής, σωματικής ακεραιότητας ή υγείας. Στις περιπτώσεις αυτές εφαρμόζεται η ισχύουσα νομοθεσία.</w:t>
      </w:r>
    </w:p>
    <w:p w14:paraId="5EEFD99D" w14:textId="77777777" w:rsidR="00516C18" w:rsidRPr="00FC1DC7" w:rsidRDefault="00516C18" w:rsidP="00516C18">
      <w:pPr>
        <w:keepNext/>
        <w:shd w:val="clear" w:color="auto" w:fill="000000"/>
        <w:spacing w:before="360" w:after="120"/>
      </w:pPr>
      <w:r>
        <w:rPr>
          <w:b/>
          <w:bCs/>
          <w:color w:val="FFFFFF"/>
        </w:rPr>
        <w:t xml:space="preserve">Καναδάς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62A73E7C" w14:textId="77777777" w:rsidTr="00BF349A">
        <w:trPr>
          <w:jc w:val="center"/>
        </w:trPr>
        <w:tc>
          <w:tcPr>
            <w:tcW w:w="9029" w:type="dxa"/>
            <w:shd w:val="clear" w:color="auto" w:fill="C6D9F1"/>
          </w:tcPr>
          <w:p w14:paraId="327C3919" w14:textId="07CEAB04" w:rsidR="00516C18" w:rsidRPr="00FD455A" w:rsidRDefault="00516C18" w:rsidP="00E92CC0">
            <w:pPr>
              <w:keepNext/>
              <w:spacing w:after="120"/>
              <w:ind w:left="86" w:right="86"/>
              <w:rPr>
                <w:b/>
                <w:bCs/>
              </w:rPr>
            </w:pPr>
            <w:r>
              <w:rPr>
                <w:b/>
                <w:bCs/>
              </w:rPr>
              <w:t xml:space="preserve">Αντικατάσταση της ενότητας με τον τίτλο </w:t>
            </w:r>
            <w:r w:rsidR="00203DA8" w:rsidRPr="00DA7B69">
              <w:t>«</w:t>
            </w:r>
            <w:r>
              <w:rPr>
                <w:b/>
              </w:rPr>
              <w:t>Εφαρμοστέο δίκαιο και Επίλυση διαφορών για Επαγγελματικές Υπηρεσίες</w:t>
            </w:r>
            <w:r w:rsidR="00203DA8" w:rsidRPr="00DA7B69">
              <w:t>»</w:t>
            </w:r>
            <w:r>
              <w:rPr>
                <w:b/>
                <w:bCs/>
              </w:rPr>
              <w:t xml:space="preserve"> με τα ακόλουθα:</w:t>
            </w:r>
          </w:p>
        </w:tc>
      </w:tr>
    </w:tbl>
    <w:p w14:paraId="4515030C" w14:textId="4F13F215" w:rsidR="00516C18" w:rsidRPr="00FC1DC7" w:rsidRDefault="00516C18" w:rsidP="00362125">
      <w:pPr>
        <w:pStyle w:val="ListParagraph"/>
        <w:numPr>
          <w:ilvl w:val="0"/>
          <w:numId w:val="53"/>
        </w:numPr>
        <w:ind w:left="1080"/>
      </w:pPr>
      <w:r>
        <w:rPr>
          <w:b/>
        </w:rPr>
        <w:t>Εφαρμοστέο δίκαιο και Επίλυση διαφορών για Επαγγελματικές Υπηρεσίες</w:t>
      </w:r>
      <w:r>
        <w:t xml:space="preserve"> Οι όροι κάθε Δήλωσης Υπηρεσιών θα διέπονται από και θα ερμηνεύονται σύμφωνα με τη νομοθεσία της δικαιοδοσίας όπου εδρεύει η Συγγενής εταιρεία της Microsoft που παρέχει τις Επαγγελματικές Υπηρεσίες. Εάν ο Πελάτης κινήσει διαδικασία για να επιδιώξει την εκτέλεση μιας </w:t>
      </w:r>
      <w:r>
        <w:rPr>
          <w:rFonts w:eastAsiaTheme="minorHAnsi"/>
          <w:color w:val="000000" w:themeColor="text1"/>
        </w:rPr>
        <w:t>Δήλωσης Υπηρεσιών, κατά τόπον αρμόδια θα είναι τα δικαστήρια της περιοχής όπου εδρεύει η Συγγενής Εταιρεία της Microsoft που παρέχει τις υπηρεσίες</w:t>
      </w:r>
      <w:r>
        <w:t>.</w:t>
      </w:r>
    </w:p>
    <w:p w14:paraId="5222C1B1" w14:textId="77777777" w:rsidR="00516C18" w:rsidRPr="00FC1DC7" w:rsidRDefault="00516C18" w:rsidP="00516C18">
      <w:pPr>
        <w:keepNext/>
        <w:shd w:val="clear" w:color="auto" w:fill="000000"/>
        <w:spacing w:before="360" w:after="120"/>
      </w:pPr>
      <w:r>
        <w:rPr>
          <w:b/>
          <w:bCs/>
          <w:color w:val="FFFFFF"/>
        </w:rPr>
        <w:t>Δημοκρατία της Τσεχίας</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7957925A" w14:textId="77777777" w:rsidTr="00BF349A">
        <w:trPr>
          <w:jc w:val="center"/>
        </w:trPr>
        <w:tc>
          <w:tcPr>
            <w:tcW w:w="9029" w:type="dxa"/>
            <w:shd w:val="clear" w:color="auto" w:fill="C6D9F1"/>
          </w:tcPr>
          <w:p w14:paraId="1A6D9771" w14:textId="1E9FDEB8" w:rsidR="00516C18" w:rsidRPr="00FD455A" w:rsidRDefault="00516C18" w:rsidP="00516C18">
            <w:pPr>
              <w:spacing w:after="120"/>
              <w:ind w:left="86" w:right="86"/>
              <w:rPr>
                <w:b/>
                <w:bCs/>
              </w:rPr>
            </w:pPr>
            <w:r>
              <w:rPr>
                <w:b/>
                <w:bCs/>
              </w:rPr>
              <w:t xml:space="preserve">Συμπλήρωση της ενότητας με τον τίτλο </w:t>
            </w:r>
            <w:r w:rsidR="00203DA8" w:rsidRPr="00DA7B69">
              <w:t>«</w:t>
            </w:r>
            <w:r>
              <w:rPr>
                <w:b/>
                <w:bCs/>
              </w:rPr>
              <w:t>Εγγύηση Επαγγελματικών Υπηρεσιών</w:t>
            </w:r>
            <w:r w:rsidR="00203DA8" w:rsidRPr="00DA7B69">
              <w:t>»</w:t>
            </w:r>
            <w:r>
              <w:rPr>
                <w:b/>
                <w:bCs/>
              </w:rPr>
              <w:t xml:space="preserve"> με τα ακόλουθα:</w:t>
            </w:r>
          </w:p>
        </w:tc>
      </w:tr>
    </w:tbl>
    <w:p w14:paraId="2F9691C3" w14:textId="032F9026" w:rsidR="00516C18" w:rsidRPr="00FC1DC7" w:rsidRDefault="00F17269" w:rsidP="00F17269">
      <w:pPr>
        <w:spacing w:after="240"/>
        <w:ind w:left="1440" w:hanging="360"/>
      </w:pPr>
      <w:r>
        <w:rPr>
          <w:b/>
        </w:rPr>
        <w:t>(i)</w:t>
      </w:r>
      <w:r>
        <w:rPr>
          <w:b/>
        </w:rPr>
        <w:tab/>
        <w:t>Παραδοτέα Υπηρεσιών.</w:t>
      </w:r>
      <w:r w:rsidR="00BD2084">
        <w:rPr>
          <w:b/>
        </w:rPr>
        <w:t xml:space="preserve"> </w:t>
      </w:r>
      <w:r>
        <w:t>Τα Παραδοτέα Υπηρεσιών της Microsoft αναπτύσσονται σύμφωνα με τις πλέον πρόσφατες τεχνικές και επιστημονικές γνώσεις.</w:t>
      </w:r>
      <w:r w:rsidR="00BD2084">
        <w:t xml:space="preserve"> </w:t>
      </w:r>
      <w:r>
        <w:t>Η Microsoft ενημερώνει ρητά τον Πελάτη ότι, με βάση το τρέχον επίπεδο της τεχνολογίας, δεν είναι εφικτή η ανάπτυξη πολυσύνθετων Προϊόντων λογισμικού που να είναι πλήρως απαλλαγμένα από τεχνικά ελαττώματα, τα οποία ενδέχεται να εμφανιστούν στο μέλλον.</w:t>
      </w:r>
      <w:r w:rsidR="00BD2084">
        <w:t xml:space="preserve"> </w:t>
      </w:r>
      <w:r>
        <w:t>Το λογισμικό που παρέχεται από τη Microsoft δεν απαιτείται να είναι πλήρως απαλλαγμένο από προγραμματιστικά σφάλματα, αλλά θα πρέπει να λειτουργεί ουσιωδώς σύμφωνα με την τεκμηρίωση χρήστη της Microsoft ή, αν δεν υπάρχει τεκμηρίωση χρήστη, σύμφωνα με τη σχετική Δήλωση Υπηρεσιών ή τα σχετικά βιομηχανικά πρότυπα.</w:t>
      </w:r>
    </w:p>
    <w:p w14:paraId="3E62C47A" w14:textId="77777777" w:rsidR="005F7E31" w:rsidRPr="00FC1DC7" w:rsidRDefault="005F7E31" w:rsidP="005F7E31">
      <w:pPr>
        <w:keepNext/>
        <w:shd w:val="clear" w:color="auto" w:fill="000000"/>
        <w:spacing w:before="360" w:after="120"/>
      </w:pPr>
      <w:r>
        <w:rPr>
          <w:b/>
          <w:bCs/>
          <w:color w:val="FFFFFF"/>
        </w:rPr>
        <w:t>Γερμανία</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334CFB7F" w14:textId="77777777" w:rsidTr="00BF349A">
        <w:trPr>
          <w:jc w:val="center"/>
        </w:trPr>
        <w:tc>
          <w:tcPr>
            <w:tcW w:w="9029" w:type="dxa"/>
            <w:shd w:val="clear" w:color="auto" w:fill="C6D9F1"/>
          </w:tcPr>
          <w:p w14:paraId="6E183F9A" w14:textId="481D83F8" w:rsidR="005F7E31" w:rsidRPr="00FD455A" w:rsidRDefault="00110645" w:rsidP="00E92CC0">
            <w:pPr>
              <w:keepNext/>
              <w:spacing w:after="120"/>
              <w:ind w:left="86" w:right="86"/>
              <w:rPr>
                <w:b/>
                <w:bCs/>
              </w:rPr>
            </w:pPr>
            <w:r>
              <w:rPr>
                <w:b/>
                <w:bCs/>
              </w:rPr>
              <w:t xml:space="preserve">Αντικατάσταση της Ενότητας με τον τίτλο </w:t>
            </w:r>
            <w:r w:rsidR="00203DA8" w:rsidRPr="00DA7B69">
              <w:t>«</w:t>
            </w:r>
            <w:r>
              <w:rPr>
                <w:b/>
                <w:bCs/>
              </w:rPr>
              <w:t>Εγγύηση Επαγγελματικών Υπηρεσιών</w:t>
            </w:r>
            <w:r w:rsidR="00203DA8" w:rsidRPr="00DA7B69">
              <w:t>»</w:t>
            </w:r>
            <w:r>
              <w:rPr>
                <w:b/>
                <w:bCs/>
              </w:rPr>
              <w:t xml:space="preserve"> με τα ακόλουθα:</w:t>
            </w:r>
          </w:p>
        </w:tc>
      </w:tr>
    </w:tbl>
    <w:p w14:paraId="2B58F70D" w14:textId="43396570" w:rsidR="005F7E31" w:rsidRPr="00FC1DC7" w:rsidRDefault="005F7E31" w:rsidP="00362125">
      <w:pPr>
        <w:pStyle w:val="ListParagraph"/>
        <w:numPr>
          <w:ilvl w:val="0"/>
          <w:numId w:val="60"/>
        </w:numPr>
        <w:ind w:left="1080"/>
      </w:pPr>
      <w:r>
        <w:t xml:space="preserve">Στο βαθμό που οι Επαγγελματικές Υπηρεσίες της Microsoft θεωρούνται κατ' εξαίρεση εκτελέσεις εργασιών (Werkleistungen), οι ακόλουθες διατάξεις θα έχουν εφαρμογή σε αξιώσεις λόγω ελαττωμάτων ποιότητας ή κυριότητας (που καλούνται στο σύνολό τους </w:t>
      </w:r>
      <w:r w:rsidR="00203DA8" w:rsidRPr="00DA7B69">
        <w:t>«</w:t>
      </w:r>
      <w:r>
        <w:t>Ελαττώματα</w:t>
      </w:r>
      <w:r w:rsidR="00203DA8" w:rsidRPr="00DA7B69">
        <w:t>»</w:t>
      </w:r>
      <w:r>
        <w:t xml:space="preserve">), αλλά δεν θα έχουν εφαρμογή σε αξιώσεις που αφορούν ζημίες ή αποζημίωση για δαπάνες. Οι όροι που περιέχονται στην ενότητα με τον τίτλο </w:t>
      </w:r>
      <w:r w:rsidR="00203DA8" w:rsidRPr="00DA7B69">
        <w:t>«</w:t>
      </w:r>
      <w:r>
        <w:t>Περιορισμός Ευθύνης Επαγγελματικών Υπηρεσιών</w:t>
      </w:r>
      <w:r w:rsidR="00203DA8" w:rsidRPr="00DA7B69">
        <w:t>»</w:t>
      </w:r>
      <w:r>
        <w:t xml:space="preserve"> έχουν εφαρμογή σε αξιώσεις για ζημίες ή δαπάνες που προκαλούνται από Ελαττώματα.</w:t>
      </w:r>
    </w:p>
    <w:p w14:paraId="0F0A853E" w14:textId="55BE021E" w:rsidR="005F7E31" w:rsidRPr="004815C9" w:rsidRDefault="006C7A8D" w:rsidP="00362125">
      <w:pPr>
        <w:pStyle w:val="ListParagraph"/>
        <w:numPr>
          <w:ilvl w:val="0"/>
          <w:numId w:val="58"/>
        </w:numPr>
        <w:ind w:left="1440"/>
        <w:contextualSpacing w:val="0"/>
      </w:pPr>
      <w:r>
        <w:t>Σε περίπτωση κακόβουλης απόκρυψης ελαττώματος, τα δικαιώματα του Πελάτη και η λήξη της ισχύος του θα ορίζονται αποκλειστικά σύμφωνα με την ισχύουσα νομοθεσία</w:t>
      </w:r>
      <w:r>
        <w:t xml:space="preserve"> (arglistiges Verschweigen).</w:t>
      </w:r>
    </w:p>
    <w:p w14:paraId="21A654FF" w14:textId="77777777" w:rsidR="005F7E31" w:rsidRPr="00FC1DC7" w:rsidRDefault="005F7E31" w:rsidP="00362125">
      <w:pPr>
        <w:pStyle w:val="ListParagraph"/>
        <w:numPr>
          <w:ilvl w:val="0"/>
          <w:numId w:val="58"/>
        </w:numPr>
        <w:ind w:left="1440"/>
        <w:contextualSpacing w:val="0"/>
      </w:pPr>
      <w:r>
        <w:t>Οι υποχρεώσεις της Microsoft δεν ισχύουν στο βαθμό που η αξίωση βασίζεται (1) σε προδιαγραφές, κώδικα ή υλικά που παρέχονται από τον Πελάτη, (2) στη χρήση των Παραδοτέων Υπηρεσιών μετά την ενημέρωση του Πελάτη από τη Microsoft ότι οφείλει να διακόψει την εν λόγω χρήση λόγω της ύπαρξης τέτοιας αξίωσης, (3) στο συνδυασμό των Παραδοτέων Υπηρεσιών από τον Πελάτη με επιχειρησιακές διεργασίες, δεδομένα ή προϊόντα τρίτου κατασκευαστή.</w:t>
      </w:r>
    </w:p>
    <w:p w14:paraId="05177A54" w14:textId="75641236" w:rsidR="005F7E31" w:rsidRPr="004815C9" w:rsidRDefault="00627AB0" w:rsidP="00362125">
      <w:pPr>
        <w:pStyle w:val="ListParagraph"/>
        <w:numPr>
          <w:ilvl w:val="0"/>
          <w:numId w:val="58"/>
        </w:numPr>
        <w:ind w:left="1440"/>
        <w:contextualSpacing w:val="0"/>
      </w:pPr>
      <w:r>
        <w:t>Η Microsoft θα προβεί στην αποκατάσταση ελαττωμάτων, για τα οποία ο Πελάτης έχει παράσχει τη σχετική ειδοποίηση πριν από τη λήξη της περιόδου περιορισμού που συνομολογείται στην παρούσα ενότητα. Στο μέτρο που ο Πελάτης έχει εγείρει αξίωση κατά της Microsoft για μεταγενέστερη εκτέλεση</w:t>
      </w:r>
      <w:r>
        <w:t xml:space="preserve"> (Nacherfüllung),</w:t>
      </w:r>
      <w:r>
        <w:t xml:space="preserve"> η Microsoft θα έχει το δικαίωμα, κατά την απόλυτη κρίση της, είτε να επανορθώσει το Ελάττωμα είτε να παράσχει ένα νέο κινητό είδος, είτε, αν το ελάττωμα περιλαμβάνεται σε εκτελεσθείσα εργασία, να εκτελέσει μια νέα εργασία απαλλαγμένη από Ελαττώματα. Ο Πελάτης συμφωνεί να συνεργαστεί στη μεταγενέστερη εκτέλεση από τη Microsoft </w:t>
      </w:r>
      <w:r>
        <w:lastRenderedPageBreak/>
        <w:t>με την παροχή κάθε ζητούμενης πληροφορίας και τεκμηρίωσης και κάθε απαιτούμενης εύλογης βοήθειας.</w:t>
      </w:r>
      <w:r w:rsidR="005F7E31" w:rsidRPr="004815C9">
        <w:t xml:space="preserve"> </w:t>
      </w:r>
    </w:p>
    <w:p w14:paraId="70BCAB20" w14:textId="37F0EDE7" w:rsidR="005F7E31" w:rsidRPr="004815C9" w:rsidRDefault="005F7E31" w:rsidP="00A61A19">
      <w:pPr>
        <w:pStyle w:val="ListParagraph"/>
        <w:numPr>
          <w:ilvl w:val="0"/>
          <w:numId w:val="58"/>
        </w:numPr>
        <w:spacing w:after="240"/>
        <w:ind w:left="1440"/>
        <w:contextualSpacing w:val="0"/>
      </w:pPr>
      <w:r w:rsidRPr="004815C9">
        <w:t>Όλες οι αξιώσεις, τις οποίες δικαιούται να εγείρει ο Πελάτης με βάση την παρούσα ενότητα, εκπνέουν μετά από χρονικό διάστημα ενός έτους.</w:t>
      </w:r>
      <w:r w:rsidR="00BD2084" w:rsidRPr="004815C9">
        <w:t xml:space="preserve"> </w:t>
      </w:r>
      <w:r w:rsidRPr="004815C9">
        <w:t>Για κινητό είδος που έχει παρασχεθεί αλλά δεν έχει ακόμη παραχθεί, η περίοδος περιορισμού αρχίζει την ημερομηνία παράδοσης. Σε περιπτώσεις εργασιών, η περίοδος περιορισμού αρχίζει την ημερομηνία αποδοχής.</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75271B37" w14:textId="77777777" w:rsidTr="00BF349A">
        <w:trPr>
          <w:jc w:val="center"/>
        </w:trPr>
        <w:tc>
          <w:tcPr>
            <w:tcW w:w="9029" w:type="dxa"/>
            <w:shd w:val="clear" w:color="auto" w:fill="C6D9F1"/>
          </w:tcPr>
          <w:p w14:paraId="10FDD6D3" w14:textId="3B4DF780" w:rsidR="005F7E31" w:rsidRPr="00FD455A" w:rsidRDefault="005F7E31" w:rsidP="00BF349A">
            <w:pPr>
              <w:spacing w:after="120"/>
              <w:ind w:left="86" w:right="86"/>
              <w:rPr>
                <w:b/>
                <w:bCs/>
              </w:rPr>
            </w:pPr>
            <w:r>
              <w:rPr>
                <w:b/>
                <w:bCs/>
              </w:rPr>
              <w:t xml:space="preserve">Αντικατάσταση της Ενότητας με τον τίτλο </w:t>
            </w:r>
            <w:r w:rsidR="00203DA8" w:rsidRPr="00DA7B69">
              <w:t>«</w:t>
            </w:r>
            <w:r>
              <w:rPr>
                <w:b/>
                <w:bCs/>
              </w:rPr>
              <w:t>Περιορισμός Ευθύνης Επαγγελματικών Υπηρεσιών</w:t>
            </w:r>
            <w:r w:rsidR="00203DA8" w:rsidRPr="00DA7B69">
              <w:t>»</w:t>
            </w:r>
            <w:r>
              <w:rPr>
                <w:b/>
                <w:bCs/>
              </w:rPr>
              <w:t xml:space="preserve"> με τα ακόλουθα:</w:t>
            </w:r>
          </w:p>
        </w:tc>
      </w:tr>
    </w:tbl>
    <w:p w14:paraId="784C0084" w14:textId="6F0BB8CD" w:rsidR="005F7E31" w:rsidRPr="00FC1DC7" w:rsidRDefault="002845B8" w:rsidP="00362125">
      <w:pPr>
        <w:ind w:left="1080" w:hanging="360"/>
      </w:pPr>
      <w:r w:rsidRPr="002845B8">
        <w:rPr>
          <w:b/>
        </w:rPr>
        <w:t>e.</w:t>
      </w:r>
      <w:r w:rsidR="00362125">
        <w:tab/>
        <w:t>Περιορισμός ευθύνης Επαγγελματικών Υπηρεσιών. Ενδέχεται να προκύψουν καταστάσεις, στις οποίες ο Πελάτης δικαιούται να αξιώσει αποζημίωση ή καταβολή άσκοπων δαπανών (Ersatz vergeblicher Aufwendungen) από τη Microsoft.</w:t>
      </w:r>
      <w:r w:rsidR="00BD2084">
        <w:t xml:space="preserve"> </w:t>
      </w:r>
      <w:r w:rsidR="00362125">
        <w:t>Ανεξάρτητα από τη νομική βάση της αξίωσης του Πελάτη (παραβίαση συμβατικών όρων, ελαττώματα, αδικοπραξία ή άλλο), η ευθύνη της Microsoft για κάθε ζημία που προκύπτει περιορίζεται ως εξής:</w:t>
      </w:r>
    </w:p>
    <w:p w14:paraId="16BCCBC1" w14:textId="77777777" w:rsidR="005F7E31" w:rsidRPr="00FC1DC7" w:rsidRDefault="007A29DD" w:rsidP="00362125">
      <w:pPr>
        <w:ind w:left="1440" w:hanging="360"/>
      </w:pPr>
      <w:r>
        <w:rPr>
          <w:b/>
          <w:bCs/>
        </w:rPr>
        <w:t>(i)</w:t>
      </w:r>
      <w:r>
        <w:rPr>
          <w:bCs/>
        </w:rPr>
        <w:t xml:space="preserve"> </w:t>
      </w:r>
      <w:r>
        <w:tab/>
        <w:t>Σε περίπτωση σκόπιμων ενεργειών, αξιώσεων που εμπίπτουν στο γερμανικό Νόμο περί ευθύνης Προϊόντων, κακόβουλης απόκρυψης ελαττώματος και αξιώσεων που βασίζονται σε βλάβες κατά ζωής, σωματικής ακεραιότητας και υγείας, η ευθύνη της Microsoft προσδιορίζεται αποκλειστικά σύμφωνα με τη νομοθεσία.</w:t>
      </w:r>
    </w:p>
    <w:p w14:paraId="63E17212" w14:textId="77777777" w:rsidR="005F7E31" w:rsidRPr="00FC1DC7" w:rsidRDefault="007A29DD" w:rsidP="00362125">
      <w:pPr>
        <w:ind w:left="1440" w:hanging="360"/>
      </w:pPr>
      <w:r>
        <w:rPr>
          <w:b/>
          <w:bCs/>
        </w:rPr>
        <w:t>(ii)</w:t>
      </w:r>
      <w:r>
        <w:rPr>
          <w:bCs/>
        </w:rPr>
        <w:t xml:space="preserve"> </w:t>
      </w:r>
      <w:r>
        <w:t>Σε περιπτώσεις βαριάς αμέλειας, η ευθύνη της Microsoft περιορίζεται στις συνήθεις προβλέψιμες ζημίες. Ο περιορισμός αυτός δεν έχει εφαρμογή σε περίπτωση που οι ζημίες προκλήθηκαν από διευθυντικά στελέχη ή νομικούς εκπροσώπους της Microsoft.</w:t>
      </w:r>
    </w:p>
    <w:p w14:paraId="5AE1F6E7" w14:textId="6D78A395" w:rsidR="005F7E31" w:rsidRPr="00FC1DC7" w:rsidRDefault="007A29DD" w:rsidP="00362125">
      <w:pPr>
        <w:ind w:left="1440" w:hanging="360"/>
      </w:pPr>
      <w:r w:rsidRPr="004815C9">
        <w:rPr>
          <w:b/>
          <w:bCs/>
        </w:rPr>
        <w:t>(iii)</w:t>
      </w:r>
      <w:r w:rsidRPr="004815C9">
        <w:rPr>
          <w:bCs/>
        </w:rPr>
        <w:t xml:space="preserve"> </w:t>
      </w:r>
      <w:r w:rsidRPr="004815C9">
        <w:rPr>
          <w:bCs/>
        </w:rPr>
        <w:tab/>
      </w:r>
      <w:r w:rsidRPr="004815C9">
        <w:t xml:space="preserve">Σε περιπτώσεις ελαφράς αμέλειας, η Microsoft θα ευθύνεται μόνο εφόσον έχει παραβιάσει συμβατικές υποχρεώσεις, η εκπλήρωση των οποίων καθιστά εφικτή την εκτέλεση της παρούσας σύμβασης με το δέοντα τρόπο, η παραβίαση των οποίων θα έθετε σε κίνδυνο το σκοπό της παρούσας σύμβασης, και η συμμόρφωση με τις οποίες επιτρέπεται να θεωρείται δεδομένη από τον Πελάτη (οι αποκαλούμενες </w:t>
      </w:r>
      <w:r w:rsidR="00203DA8" w:rsidRPr="00DA7B69">
        <w:t>«</w:t>
      </w:r>
      <w:r w:rsidRPr="004815C9">
        <w:t>βασικές υποχρεώσεις</w:t>
      </w:r>
      <w:r w:rsidR="00203DA8" w:rsidRPr="00DA7B69">
        <w:t>»</w:t>
      </w:r>
      <w:r w:rsidRPr="004815C9">
        <w:t>.</w:t>
      </w:r>
      <w:r w:rsidR="00BD2084" w:rsidRPr="004815C9">
        <w:t xml:space="preserve"> </w:t>
      </w:r>
      <w:r w:rsidRPr="004815C9">
        <w:t>Σε τέτοιες περιπτώσεις, η ευθύνη της Microsoft θα περιορίζεται σε συνήθεις και προβλέψιμες ζημίες.</w:t>
      </w:r>
      <w:r w:rsidR="00BD2084" w:rsidRPr="004815C9">
        <w:t xml:space="preserve"> </w:t>
      </w:r>
      <w:r w:rsidRPr="004815C9">
        <w:t>Σε όλες τις άλλες περιπτώσεις, η Microsoft δεν θα ευθύνεται για ελαφρά αμέλεια.</w:t>
      </w:r>
    </w:p>
    <w:p w14:paraId="29C9D802" w14:textId="77777777" w:rsidR="005F7E31" w:rsidRPr="00FC1DC7" w:rsidRDefault="007A29DD" w:rsidP="00362125">
      <w:pPr>
        <w:ind w:left="1440" w:hanging="360"/>
      </w:pPr>
      <w:r>
        <w:rPr>
          <w:b/>
          <w:bCs/>
        </w:rPr>
        <w:t>(iv)</w:t>
      </w:r>
      <w:r>
        <w:rPr>
          <w:b/>
          <w:bCs/>
        </w:rPr>
        <w:tab/>
      </w:r>
      <w:r>
        <w:rPr>
          <w:bCs/>
        </w:rPr>
        <w:t>Σε</w:t>
      </w:r>
      <w:r>
        <w:t xml:space="preserve"> περιπτώσεις ευθύνης χωρίς υπαιτιότητα για την αδυναμία εκτέλεσης κατά τη διάρκεια καθυστέρησης εκτέλεσης, η ευθύνη της Microsoft θα περιορίζεται, επίσης, στις συνήθεις προβλέψιμες ζημίες.</w:t>
      </w:r>
    </w:p>
    <w:p w14:paraId="3F708145" w14:textId="77777777" w:rsidR="005F7E31" w:rsidRPr="00FC1DC7" w:rsidRDefault="007A29DD" w:rsidP="00362125">
      <w:pPr>
        <w:ind w:left="1440" w:hanging="360"/>
      </w:pPr>
      <w:r>
        <w:rPr>
          <w:b/>
        </w:rPr>
        <w:t>(v)</w:t>
      </w:r>
      <w:r>
        <w:tab/>
        <w:t>Σε περιπτώσεις κατά τις οποίες η Microsoft καλείται να παράσχει ένα κινητό είδος που δεν έχει ακόμη παραχθεί, κάθε αξίωση για ζημίες ή καταβολή δαπανών λόγω Ελαττωμάτων προϋποθέτει τη συμμόρφωση του Πελάτη με τις υποχρεώσεις του που περιγράφονται στην ενότητα περί εγγύησης και αφορούν την ενημέρωση της Microsoft σχετικά με όλα τα Ελαττώματα.</w:t>
      </w:r>
    </w:p>
    <w:p w14:paraId="5A1C04EA" w14:textId="24FD8979" w:rsidR="005F7E31" w:rsidRPr="00FC1DC7" w:rsidRDefault="007A29DD" w:rsidP="00362125">
      <w:pPr>
        <w:ind w:left="1440" w:hanging="360"/>
      </w:pPr>
      <w:r w:rsidRPr="004815C9">
        <w:rPr>
          <w:b/>
        </w:rPr>
        <w:t>(vi)</w:t>
      </w:r>
      <w:r w:rsidRPr="004815C9">
        <w:tab/>
        <w:t>Κάθε αξίωση για αποζημίωση ή καταβολή δαπανών λόγω ελαττωμάτων λήγει μετά από χρονικό διάστημα ενός έτους.</w:t>
      </w:r>
      <w:r w:rsidR="00BD2084" w:rsidRPr="004815C9">
        <w:t xml:space="preserve"> </w:t>
      </w:r>
      <w:r w:rsidRPr="004815C9">
        <w:t>Για κινητό είδος που έχει παρασχεθεί αλλά δεν έχει ακόμη παραχθεί, η περίοδος περιορισμού αρχίζει την ημερομηνία παράδοσης. Σε περιπτώσεις εργασιών, η περίοδος περιορισμού αρχίζει την ημερομηνία αποδοχής.</w:t>
      </w:r>
    </w:p>
    <w:p w14:paraId="7FF55E78" w14:textId="77777777" w:rsidR="005F7E31" w:rsidRPr="00FC1DC7" w:rsidRDefault="005F7E31" w:rsidP="00362125">
      <w:pPr>
        <w:ind w:left="1440"/>
      </w:pPr>
      <w:r>
        <w:t>Κάθε άλλη αξίωση κατά της Microsoft για αποζημίωση ή καταβολή δαπανών λήγει εντός δύο ετών από την ημερομηνία που προκύπτει η αιτία της ενέργειας.</w:t>
      </w:r>
    </w:p>
    <w:p w14:paraId="03361D28" w14:textId="7BDC06B2" w:rsidR="005F7E31" w:rsidRPr="00FC1DC7" w:rsidRDefault="005F7E31" w:rsidP="00362125">
      <w:pPr>
        <w:ind w:left="1440"/>
      </w:pPr>
      <w:r>
        <w:t>Η διάταξη που περιλαμβάνεται στην παρούσα υποπαράγραφο δεν ισχύει για κακόβουλη μη αποκάλυψη Ελαττώματος, σκόπιμες ενέργειες ή σε περίπτωση βαριάς αμέλειας από την πλευρά της Microsoft ή σε βλάβες κατά της ζωής, της σωματικής ακεραιότητας ή της υγείας.</w:t>
      </w:r>
      <w:r w:rsidR="00BD2084">
        <w:t xml:space="preserve"> </w:t>
      </w:r>
      <w:r>
        <w:t>Στις περιπτώσεις αυτές εφαρμόζεται η ισχύουσα νομοθεσία.</w:t>
      </w:r>
    </w:p>
    <w:p w14:paraId="4E0928E0" w14:textId="26968B1A" w:rsidR="00A10C25" w:rsidRPr="00FC1DC7" w:rsidRDefault="00A10C25" w:rsidP="00A10C25">
      <w:pPr>
        <w:keepNext/>
        <w:shd w:val="clear" w:color="auto" w:fill="000000"/>
        <w:spacing w:before="360" w:after="120"/>
      </w:pPr>
      <w:r>
        <w:rPr>
          <w:b/>
          <w:bCs/>
          <w:color w:val="FFFFFF"/>
        </w:rPr>
        <w:t>Ινδία, Λαϊκή Δημοκρατία της Κίνας, Ταϊλάνδη και Βιετνάμ.</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3D9258E8" w14:textId="77777777" w:rsidTr="00A10C25">
        <w:trPr>
          <w:jc w:val="center"/>
        </w:trPr>
        <w:tc>
          <w:tcPr>
            <w:tcW w:w="9029" w:type="dxa"/>
            <w:shd w:val="clear" w:color="auto" w:fill="C6D9F1"/>
          </w:tcPr>
          <w:p w14:paraId="5071ECB2" w14:textId="1C1F7DD4" w:rsidR="00A10C25" w:rsidRPr="00FD455A" w:rsidRDefault="00A10C25" w:rsidP="00185D2B">
            <w:pPr>
              <w:keepNext/>
              <w:spacing w:after="120"/>
              <w:ind w:left="86" w:right="86"/>
              <w:rPr>
                <w:b/>
                <w:bCs/>
              </w:rPr>
            </w:pPr>
            <w:r>
              <w:rPr>
                <w:b/>
                <w:bCs/>
              </w:rPr>
              <w:t xml:space="preserve">Αντικατάσταση της ενότητας με τον τίτλο </w:t>
            </w:r>
            <w:r w:rsidR="00203DA8" w:rsidRPr="00DA7B69">
              <w:t>«</w:t>
            </w:r>
            <w:r>
              <w:rPr>
                <w:b/>
              </w:rPr>
              <w:t>Εφαρμοστέο δίκαιο και Επίλυση διαφορών για Επαγγελματικές Υπηρεσίες</w:t>
            </w:r>
            <w:r w:rsidR="00203DA8" w:rsidRPr="00DA7B69">
              <w:t>»</w:t>
            </w:r>
            <w:r>
              <w:rPr>
                <w:b/>
                <w:bCs/>
              </w:rPr>
              <w:t xml:space="preserve"> με τα ακόλουθα:</w:t>
            </w:r>
          </w:p>
        </w:tc>
      </w:tr>
    </w:tbl>
    <w:p w14:paraId="326999DE" w14:textId="77777777" w:rsidR="00A10C25" w:rsidRPr="00FC1DC7" w:rsidRDefault="00A10C25" w:rsidP="00362125">
      <w:pPr>
        <w:pStyle w:val="ListParagraph"/>
        <w:numPr>
          <w:ilvl w:val="0"/>
          <w:numId w:val="55"/>
        </w:numPr>
        <w:ind w:left="1080"/>
      </w:pPr>
      <w:r>
        <w:rPr>
          <w:b/>
        </w:rPr>
        <w:t xml:space="preserve">Εφαρμοστέο Δίκαιο. </w:t>
      </w:r>
      <w:r>
        <w:t xml:space="preserve">Οι όροι κάθε Δήλωσης Υπηρεσιών θα διέπονται και θα ερμηνεύονται σύμφωνα με τη νομοθεσία της δικαιοδοσίας όπου είναι οργανωμένη η Συγγενής Εταιρεία της Microsoft που παρέχει τις Επαγγελματικές Υπηρεσίες. </w:t>
      </w:r>
    </w:p>
    <w:p w14:paraId="1840AE78" w14:textId="77777777" w:rsidR="0087286D" w:rsidRPr="00FC1DC7" w:rsidRDefault="0087286D" w:rsidP="0087286D">
      <w:pPr>
        <w:keepNext/>
        <w:shd w:val="clear" w:color="auto" w:fill="000000"/>
        <w:spacing w:before="360" w:after="120"/>
      </w:pPr>
      <w:r>
        <w:rPr>
          <w:b/>
          <w:bCs/>
          <w:color w:val="FFFFFF"/>
        </w:rPr>
        <w:lastRenderedPageBreak/>
        <w:t>Μπαγκλαντές, Ινδονησία και Σρι Λάνκα</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7286D" w:rsidRPr="00FD455A" w14:paraId="23FA0C59" w14:textId="77777777" w:rsidTr="00BF349A">
        <w:trPr>
          <w:jc w:val="center"/>
        </w:trPr>
        <w:tc>
          <w:tcPr>
            <w:tcW w:w="9029" w:type="dxa"/>
            <w:shd w:val="clear" w:color="auto" w:fill="C6D9F1"/>
          </w:tcPr>
          <w:p w14:paraId="0471FCC0" w14:textId="7D8B8DAD" w:rsidR="0087286D" w:rsidRPr="00FD455A" w:rsidRDefault="0087286D" w:rsidP="00E92CC0">
            <w:pPr>
              <w:keepNext/>
              <w:spacing w:after="120"/>
              <w:ind w:left="86" w:right="86"/>
              <w:rPr>
                <w:b/>
                <w:bCs/>
              </w:rPr>
            </w:pPr>
            <w:r>
              <w:rPr>
                <w:b/>
                <w:bCs/>
              </w:rPr>
              <w:t xml:space="preserve">Αντικατάσταση της ενότητας με τον τίτλο </w:t>
            </w:r>
            <w:r w:rsidR="00203DA8" w:rsidRPr="00DA7B69">
              <w:t>«</w:t>
            </w:r>
            <w:r>
              <w:rPr>
                <w:b/>
              </w:rPr>
              <w:t>Εφαρμοστέο δίκαιο και Επίλυση διαφορών για Επαγγελματικές Υπηρεσίες</w:t>
            </w:r>
            <w:r w:rsidR="00203DA8" w:rsidRPr="00DA7B69">
              <w:t>»</w:t>
            </w:r>
            <w:r>
              <w:rPr>
                <w:b/>
                <w:bCs/>
              </w:rPr>
              <w:t xml:space="preserve"> με τα ακόλουθα:</w:t>
            </w:r>
          </w:p>
        </w:tc>
      </w:tr>
    </w:tbl>
    <w:p w14:paraId="4AB86775" w14:textId="77777777" w:rsidR="0087286D" w:rsidRPr="00FC1DC7" w:rsidRDefault="0087286D" w:rsidP="00362125">
      <w:pPr>
        <w:pStyle w:val="ListParagraph"/>
        <w:numPr>
          <w:ilvl w:val="0"/>
          <w:numId w:val="61"/>
        </w:numPr>
        <w:ind w:left="1080"/>
      </w:pPr>
      <w:r>
        <w:rPr>
          <w:b/>
        </w:rPr>
        <w:t xml:space="preserve">Εφαρμοστέο Δίκαιο. </w:t>
      </w:r>
      <w:r>
        <w:t xml:space="preserve">Οι όροι κάθε Δήλωσης Υπηρεσιών θα διέπονται και θα ερμηνεύονται σύμφωνα με το δίκαιο της Σιγκαπούρης. </w:t>
      </w:r>
    </w:p>
    <w:p w14:paraId="1F65C507" w14:textId="77777777" w:rsidR="00A10C25" w:rsidRPr="00FC1DC7" w:rsidRDefault="00A10C25" w:rsidP="00185D2B">
      <w:pPr>
        <w:keepNext/>
        <w:shd w:val="clear" w:color="auto" w:fill="000000"/>
        <w:spacing w:before="360" w:after="120"/>
      </w:pPr>
      <w:r>
        <w:rPr>
          <w:b/>
          <w:bCs/>
          <w:color w:val="FFFFFF"/>
        </w:rPr>
        <w:t>Φιλιππίνες</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417CD51B" w14:textId="77777777" w:rsidTr="00185D2B">
        <w:trPr>
          <w:jc w:val="center"/>
        </w:trPr>
        <w:tc>
          <w:tcPr>
            <w:tcW w:w="9029" w:type="dxa"/>
            <w:shd w:val="clear" w:color="auto" w:fill="C6D9F1"/>
          </w:tcPr>
          <w:p w14:paraId="1E446900" w14:textId="545CB6D9" w:rsidR="00A10C25" w:rsidRPr="00FD455A" w:rsidRDefault="00E92CC0" w:rsidP="00E92CC0">
            <w:pPr>
              <w:keepNext/>
              <w:spacing w:after="120"/>
              <w:ind w:left="86" w:right="86"/>
              <w:rPr>
                <w:b/>
                <w:bCs/>
              </w:rPr>
            </w:pPr>
            <w:r>
              <w:rPr>
                <w:b/>
                <w:bCs/>
              </w:rPr>
              <w:t xml:space="preserve">Αντικατάσταση της ενότητας με τον τίτλο </w:t>
            </w:r>
            <w:r w:rsidR="00203DA8" w:rsidRPr="00DA7B69">
              <w:t>«</w:t>
            </w:r>
            <w:r>
              <w:rPr>
                <w:b/>
              </w:rPr>
              <w:t>Εφαρμοστέο δίκαιο και Επίλυση διαφορών για Επαγγελματικές Υπηρεσίες</w:t>
            </w:r>
            <w:r w:rsidR="00203DA8" w:rsidRPr="00DA7B69">
              <w:t>»</w:t>
            </w:r>
            <w:r>
              <w:rPr>
                <w:b/>
                <w:bCs/>
              </w:rPr>
              <w:t xml:space="preserve"> με τα ακόλουθα: </w:t>
            </w:r>
          </w:p>
        </w:tc>
      </w:tr>
    </w:tbl>
    <w:p w14:paraId="6D0837CF" w14:textId="710B5DDF" w:rsidR="00A10C25" w:rsidRPr="00FC1DC7" w:rsidRDefault="002845B8" w:rsidP="00A61A19">
      <w:pPr>
        <w:ind w:left="1080" w:hanging="360"/>
      </w:pPr>
      <w:r w:rsidRPr="002845B8">
        <w:rPr>
          <w:b/>
        </w:rPr>
        <w:t>h.</w:t>
      </w:r>
      <w:r w:rsidR="004F78AC">
        <w:rPr>
          <w:b/>
        </w:rPr>
        <w:tab/>
        <w:t>Εφαρμοστέο δίκαιο και επίλυση διαφορών για Επαγγελματικές Υπηρεσίες.</w:t>
      </w:r>
      <w:r w:rsidR="004F78AC">
        <w:t xml:space="preserve"> Οι όροι κάθε Δήλωσης Υπηρεσιών θα διέπονται και θα ερμηνεύονται από τη νομοθεσία της δικαιοδοσίας όπου είναι οργανωμένη η Συγγενής Εταιρεία της Microsoft που παρέχει τις Επαγγελματικές Υπηρεσίες. Κάθε διαφορά που προκύπτει από ή σε σχέση με κάποια Δήλωση Υπηρεσιών, συμπεριλαμβανομένων τυχόν ερωτημάτων όσον αφορά την ύπαρξη, την ισχύ ή την καταγγελία της, θα επιλύεται με διαιτησία σύμφωνα με τους Κανόνες Διαιτησίας UNCITRAL που θα ισχύουν κατά την ημερομηνία επέλευσης της διαφοράς.</w:t>
      </w:r>
      <w:r w:rsidR="00BD2084">
        <w:t xml:space="preserve"> </w:t>
      </w:r>
      <w:r w:rsidR="004F78AC">
        <w:t>Η έδρα της διαιτησίας θα είναι η Σιγκαπούρη.</w:t>
      </w:r>
      <w:r w:rsidR="00BD2084">
        <w:t xml:space="preserve"> </w:t>
      </w:r>
      <w:r w:rsidR="004F78AC">
        <w:t xml:space="preserve">Οι διαδικασίες </w:t>
      </w:r>
      <w:r w:rsidR="004F78AC">
        <w:rPr>
          <w:bCs/>
        </w:rPr>
        <w:t>διαιτησίας</w:t>
      </w:r>
      <w:r w:rsidR="004F78AC">
        <w:t xml:space="preserve"> θα διεξάγονται στα Αγγλικά.</w:t>
      </w:r>
    </w:p>
    <w:p w14:paraId="6F51F995" w14:textId="77777777" w:rsidR="000B527C" w:rsidRPr="00FC1DC7" w:rsidRDefault="000B527C" w:rsidP="0096128C">
      <w:pPr>
        <w:keepNext/>
        <w:shd w:val="clear" w:color="auto" w:fill="000000"/>
        <w:spacing w:before="360" w:after="120"/>
      </w:pPr>
      <w:r>
        <w:rPr>
          <w:b/>
          <w:bCs/>
          <w:color w:val="FFFFFF"/>
        </w:rPr>
        <w:t>Δημοκρατία της Σλοβακίας</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645444C5" w14:textId="77777777" w:rsidTr="00BF349A">
        <w:trPr>
          <w:jc w:val="center"/>
        </w:trPr>
        <w:tc>
          <w:tcPr>
            <w:tcW w:w="9243" w:type="dxa"/>
            <w:shd w:val="clear" w:color="auto" w:fill="C6D9F1"/>
          </w:tcPr>
          <w:p w14:paraId="36E0ACDC" w14:textId="4638FA9A" w:rsidR="000B527C" w:rsidRPr="00FD455A" w:rsidRDefault="000B527C" w:rsidP="00E92CC0">
            <w:pPr>
              <w:spacing w:after="120"/>
              <w:ind w:left="86" w:right="86"/>
              <w:rPr>
                <w:b/>
                <w:bCs/>
              </w:rPr>
            </w:pPr>
            <w:r>
              <w:rPr>
                <w:b/>
                <w:bCs/>
              </w:rPr>
              <w:t xml:space="preserve">Συμπλήρωση της ενότητας με τον τίτλο </w:t>
            </w:r>
            <w:r w:rsidR="00203DA8" w:rsidRPr="00DA7B69">
              <w:t>«</w:t>
            </w:r>
            <w:r>
              <w:rPr>
                <w:b/>
                <w:bCs/>
              </w:rPr>
              <w:t>Εγγύηση Επαγγελματικών Υπηρεσιών</w:t>
            </w:r>
            <w:r w:rsidR="00203DA8" w:rsidRPr="00DA7B69">
              <w:t>»</w:t>
            </w:r>
            <w:r>
              <w:rPr>
                <w:b/>
                <w:bCs/>
              </w:rPr>
              <w:t xml:space="preserve"> με τα ακόλουθα:</w:t>
            </w:r>
          </w:p>
        </w:tc>
      </w:tr>
    </w:tbl>
    <w:p w14:paraId="0FDF1309" w14:textId="3ECFB014" w:rsidR="000B527C" w:rsidRPr="00D3219B" w:rsidRDefault="00F17269" w:rsidP="00F17269">
      <w:pPr>
        <w:spacing w:after="240"/>
        <w:ind w:left="1440" w:hanging="360"/>
      </w:pPr>
      <w:r>
        <w:rPr>
          <w:b/>
        </w:rPr>
        <w:t>(i)</w:t>
      </w:r>
      <w:r>
        <w:tab/>
        <w:t>Τα Παραδοτέα Υπηρεσιών της Microsoft αναπτύσσονται σύμφωνα με τις πλέον πρόσφατες τεχνικές και επιστημονικές γνώσεις.</w:t>
      </w:r>
      <w:r w:rsidR="00BD2084">
        <w:t xml:space="preserve"> </w:t>
      </w:r>
      <w:r>
        <w:t>Η Microsoft ενημερώνει ρητά τον Πελάτη ότι, με βάση το τρέχον επίπεδο της τεχνολογίας, δεν είναι εφικτή η ανάπτυξη πολυσύνθετων Προϊόντων λογισμικού που να είναι πλήρως απαλλαγμένα από τεχνικά ελαττώματα, τα οποία ενδέχεται να εμφανιστούν στο μέλλον.</w:t>
      </w:r>
      <w:r w:rsidR="00BD2084">
        <w:t xml:space="preserve"> </w:t>
      </w:r>
      <w:r>
        <w:t>Το λογισμικό που παρέχεται από τη Microsoft δεν απαιτείται να είναι πλήρως απαλλαγμένο από προγραμματιστικά σφάλματα, αλλά θα πρέπει να λειτουργεί ουσιωδώς σύμφωνα με την τεκμηρίωση χρήστη της Microsoft ή, αν δεν υπάρχει τεκμηρίωση χρήστη, σύμφωνα με τη σχετική Δήλωση Υπηρεσιών.</w:t>
      </w:r>
    </w:p>
    <w:p w14:paraId="7BE9EF19" w14:textId="77777777" w:rsidR="000B527C" w:rsidRPr="00FC1DC7" w:rsidRDefault="000B527C" w:rsidP="0096128C">
      <w:pPr>
        <w:keepNext/>
        <w:shd w:val="clear" w:color="auto" w:fill="000000"/>
        <w:spacing w:before="360" w:after="120"/>
      </w:pPr>
      <w:r>
        <w:rPr>
          <w:b/>
          <w:bCs/>
          <w:color w:val="FFFFFF"/>
        </w:rPr>
        <w:t>Ελβετία</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3AEC4B9E" w14:textId="77777777" w:rsidTr="00BF349A">
        <w:trPr>
          <w:jc w:val="center"/>
        </w:trPr>
        <w:tc>
          <w:tcPr>
            <w:tcW w:w="9029" w:type="dxa"/>
            <w:shd w:val="clear" w:color="auto" w:fill="BDD6EE" w:themeFill="accent1" w:themeFillTint="66"/>
          </w:tcPr>
          <w:p w14:paraId="58868013" w14:textId="77777777" w:rsidR="000B527C" w:rsidRPr="00FD455A" w:rsidRDefault="000B527C" w:rsidP="00C84944">
            <w:pPr>
              <w:keepNext/>
              <w:spacing w:after="120"/>
              <w:ind w:left="86" w:right="86"/>
              <w:rPr>
                <w:b/>
                <w:bCs/>
              </w:rPr>
            </w:pPr>
            <w:r>
              <w:rPr>
                <w:b/>
                <w:bCs/>
              </w:rPr>
              <w:t>Συμπλήρωση των Όρων Επαγγελματικών Υπηρεσιών Σύμβασης Προϊόντων και Υπηρεσιών της Microsoft (MPSA) με τα ακόλουθα:</w:t>
            </w:r>
          </w:p>
        </w:tc>
      </w:tr>
    </w:tbl>
    <w:p w14:paraId="161DC9C3" w14:textId="77777777" w:rsidR="006460FE" w:rsidRPr="00FC1DC7" w:rsidRDefault="000B527C" w:rsidP="006B0AED">
      <w:pPr>
        <w:pStyle w:val="ListParagraph"/>
        <w:numPr>
          <w:ilvl w:val="0"/>
          <w:numId w:val="59"/>
        </w:numPr>
        <w:ind w:left="1080"/>
      </w:pPr>
      <w:r>
        <w:t>Όλες οι Επαγγελματικές Υπηρεσίες παρέχονται βάσει σύμβασης εντολής κατά την έννοια των παραγράφων. 394 κ. εξ. του Ελβετικού Κώδικα Υποχρεώσεων</w:t>
      </w:r>
    </w:p>
    <w:sectPr w:rsidR="006460FE" w:rsidRPr="00FC1DC7" w:rsidSect="00FD455A">
      <w:headerReference w:type="even" r:id="rId13"/>
      <w:headerReference w:type="default" r:id="rId14"/>
      <w:footerReference w:type="default" r:id="rId15"/>
      <w:headerReference w:type="first" r:id="rId16"/>
      <w:footerReference w:type="first" r:id="rId17"/>
      <w:pgSz w:w="11907" w:h="16839" w:code="9"/>
      <w:pgMar w:top="864" w:right="864" w:bottom="864" w:left="864"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E0EE90" w14:textId="77777777" w:rsidR="00D042FF" w:rsidRDefault="00D042FF" w:rsidP="00135BAF">
      <w:pPr>
        <w:spacing w:before="0"/>
      </w:pPr>
      <w:r>
        <w:separator/>
      </w:r>
    </w:p>
  </w:endnote>
  <w:endnote w:type="continuationSeparator" w:id="0">
    <w:p w14:paraId="32ABF64A" w14:textId="77777777" w:rsidR="00D042FF" w:rsidRDefault="00D042FF"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5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A00002BF" w:usb1="68C7FCFB" w:usb2="00000010"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3F5211" w14:textId="77777777" w:rsidR="006B22EB" w:rsidRDefault="006B22EB" w:rsidP="006B22EB"/>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3"/>
      <w:gridCol w:w="4186"/>
    </w:tblGrid>
    <w:tr w:rsidR="006B22EB" w:rsidRPr="00855DCB" w14:paraId="37968267" w14:textId="77777777" w:rsidTr="00061798">
      <w:trPr>
        <w:jc w:val="center"/>
      </w:trPr>
      <w:tc>
        <w:tcPr>
          <w:tcW w:w="4875" w:type="dxa"/>
        </w:tcPr>
        <w:p w14:paraId="773C4CC9" w14:textId="522E4798" w:rsidR="006B22EB" w:rsidRPr="00206BFA" w:rsidRDefault="006B22EB" w:rsidP="006B22EB">
          <w:pPr>
            <w:pStyle w:val="Footer"/>
            <w:rPr>
              <w:sz w:val="16"/>
              <w:szCs w:val="16"/>
              <w:lang w:val="en-US"/>
            </w:rPr>
          </w:pPr>
          <w:r w:rsidRPr="00206BFA">
            <w:rPr>
              <w:sz w:val="16"/>
              <w:szCs w:val="16"/>
              <w:lang w:val="en-US"/>
            </w:rPr>
            <w:t>MPSA2016Agr(CountrySpecificProv)(WW)(</w:t>
          </w:r>
          <w:r>
            <w:rPr>
              <w:sz w:val="16"/>
              <w:szCs w:val="16"/>
              <w:lang w:val="en-US"/>
            </w:rPr>
            <w:t>GRE</w:t>
          </w:r>
          <w:r w:rsidRPr="00206BFA">
            <w:rPr>
              <w:sz w:val="16"/>
              <w:szCs w:val="16"/>
              <w:lang w:val="en-US"/>
            </w:rPr>
            <w:t>)(May2016)</w:t>
          </w:r>
        </w:p>
      </w:tc>
      <w:tc>
        <w:tcPr>
          <w:tcW w:w="4485" w:type="dxa"/>
        </w:tcPr>
        <w:p w14:paraId="5F5AC077" w14:textId="77777777" w:rsidR="006B22EB" w:rsidRPr="00855DCB" w:rsidRDefault="006B22EB" w:rsidP="00061798">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F31FAE">
            <w:rPr>
              <w:noProof/>
              <w:sz w:val="16"/>
              <w:szCs w:val="16"/>
            </w:rPr>
            <w:t>6</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F31FAE">
            <w:rPr>
              <w:noProof/>
              <w:sz w:val="16"/>
              <w:szCs w:val="16"/>
            </w:rPr>
            <w:t>10</w:t>
          </w:r>
          <w:r w:rsidRPr="00855DCB">
            <w:rPr>
              <w:sz w:val="16"/>
              <w:szCs w:val="16"/>
            </w:rPr>
            <w:fldChar w:fldCharType="end"/>
          </w:r>
        </w:p>
      </w:tc>
    </w:tr>
  </w:tbl>
  <w:p w14:paraId="369B3307" w14:textId="77777777" w:rsidR="00185D2B" w:rsidRPr="006B22EB" w:rsidRDefault="00185D2B" w:rsidP="006B22EB">
    <w:pPr>
      <w:pStyle w:val="Footer"/>
      <w:rPr>
        <w:rStyle w:val="LogoportDoNotTranslate"/>
        <w:rFonts w:ascii="Arial" w:hAnsi="Arial" w:cs="Arial"/>
        <w:color w:val="000000"/>
        <w:sz w:val="20"/>
        <w:szCs w:val="20"/>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981680" w14:textId="77777777" w:rsidR="006B22EB" w:rsidRDefault="006B22EB" w:rsidP="006B22EB"/>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3"/>
      <w:gridCol w:w="4186"/>
    </w:tblGrid>
    <w:tr w:rsidR="006B22EB" w:rsidRPr="00855DCB" w14:paraId="46AE1408" w14:textId="77777777" w:rsidTr="00061798">
      <w:trPr>
        <w:jc w:val="center"/>
      </w:trPr>
      <w:tc>
        <w:tcPr>
          <w:tcW w:w="4875" w:type="dxa"/>
        </w:tcPr>
        <w:p w14:paraId="44A4182C" w14:textId="77777777" w:rsidR="006B22EB" w:rsidRPr="00206BFA" w:rsidRDefault="006B22EB" w:rsidP="00061798">
          <w:pPr>
            <w:pStyle w:val="Footer"/>
            <w:rPr>
              <w:sz w:val="16"/>
              <w:szCs w:val="16"/>
              <w:lang w:val="en-US"/>
            </w:rPr>
          </w:pPr>
          <w:r w:rsidRPr="00206BFA">
            <w:rPr>
              <w:sz w:val="16"/>
              <w:szCs w:val="16"/>
              <w:lang w:val="en-US"/>
            </w:rPr>
            <w:t>MPSA2016Agr(CountrySpecificProv)(WW)(</w:t>
          </w:r>
          <w:r>
            <w:rPr>
              <w:sz w:val="16"/>
              <w:szCs w:val="16"/>
              <w:lang w:val="en-US"/>
            </w:rPr>
            <w:t>GRE</w:t>
          </w:r>
          <w:r w:rsidRPr="00206BFA">
            <w:rPr>
              <w:sz w:val="16"/>
              <w:szCs w:val="16"/>
              <w:lang w:val="en-US"/>
            </w:rPr>
            <w:t>)(May2016)</w:t>
          </w:r>
        </w:p>
      </w:tc>
      <w:tc>
        <w:tcPr>
          <w:tcW w:w="4485" w:type="dxa"/>
        </w:tcPr>
        <w:p w14:paraId="66402A92" w14:textId="77777777" w:rsidR="006B22EB" w:rsidRPr="00855DCB" w:rsidRDefault="006B22EB" w:rsidP="00061798">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F31FAE">
            <w:rPr>
              <w:noProof/>
              <w:sz w:val="16"/>
              <w:szCs w:val="16"/>
            </w:rPr>
            <w:t>1</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F31FAE">
            <w:rPr>
              <w:noProof/>
              <w:sz w:val="16"/>
              <w:szCs w:val="16"/>
            </w:rPr>
            <w:t>10</w:t>
          </w:r>
          <w:r w:rsidRPr="00855DCB">
            <w:rPr>
              <w:sz w:val="16"/>
              <w:szCs w:val="16"/>
            </w:rPr>
            <w:fldChar w:fldCharType="end"/>
          </w:r>
        </w:p>
      </w:tc>
    </w:tr>
  </w:tbl>
  <w:p w14:paraId="443A1F9B" w14:textId="77777777" w:rsidR="00185D2B" w:rsidRPr="006B22EB" w:rsidRDefault="00185D2B" w:rsidP="006B22EB">
    <w:pPr>
      <w:pStyle w:val="Footer"/>
      <w:rPr>
        <w:rStyle w:val="LogoportDoNotTranslate"/>
        <w:rFonts w:ascii="Arial" w:hAnsi="Arial" w:cs="Arial"/>
        <w:color w:val="000000"/>
        <w:sz w:val="20"/>
        <w:szCs w:val="20"/>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E5C562" w14:textId="77777777" w:rsidR="00D042FF" w:rsidRDefault="00D042FF" w:rsidP="00135BAF">
      <w:pPr>
        <w:spacing w:before="0"/>
      </w:pPr>
      <w:r>
        <w:separator/>
      </w:r>
    </w:p>
  </w:footnote>
  <w:footnote w:type="continuationSeparator" w:id="0">
    <w:p w14:paraId="2C71B791" w14:textId="77777777" w:rsidR="00D042FF" w:rsidRDefault="00D042FF" w:rsidP="00135BAF">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2BA74" w14:textId="77777777" w:rsidR="00185D2B" w:rsidRDefault="00D042FF">
    <w:pPr>
      <w:pStyle w:val="Header"/>
    </w:pPr>
    <w:r>
      <w:pict w14:anchorId="589DEA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6" o:spid="_x0000_s2053" type="#_x0000_t75" style="position:absolute;left:0;text-align:left;margin-left:0;margin-top:0;width:508.85pt;height:305.3pt;z-index:-251657216;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97AFC4" w14:textId="77777777" w:rsidR="00185D2B" w:rsidRDefault="00D042FF">
    <w:pPr>
      <w:pStyle w:val="Header"/>
    </w:pPr>
    <w:r>
      <w:pict w14:anchorId="3D3DFC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7" o:spid="_x0000_s2054" type="#_x0000_t75" style="position:absolute;left:0;text-align:left;margin-left:0;margin-top:0;width:508.85pt;height:305.3pt;z-index:-251656192;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10374E" w14:textId="77777777" w:rsidR="00185D2B" w:rsidRDefault="00D042FF" w:rsidP="00135BAF">
    <w:pPr>
      <w:pStyle w:val="Header"/>
      <w:tabs>
        <w:tab w:val="clear" w:pos="4680"/>
        <w:tab w:val="clear" w:pos="9360"/>
      </w:tabs>
    </w:pPr>
    <w:r>
      <w:pict w14:anchorId="0E132D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5" o:spid="_x0000_s2052" type="#_x0000_t75" style="position:absolute;left:0;text-align:left;margin-left:0;margin-top:0;width:508.85pt;height:305.3pt;z-index:-251658240;mso-position-horizontal:center;mso-position-horizontal-relative:margin;mso-position-vertical:center;mso-position-vertical-relative:margin" o:allowincell="f">
          <v:imagedata r:id="rId1" o:title="NGVLWatermark_transparent" gain="19661f" blacklevel="22938f"/>
          <w10:wrap anchorx="margin" anchory="margin"/>
        </v:shape>
      </w:pict>
    </w:r>
    <w:r w:rsidR="00DB1938">
      <w:rPr>
        <w:noProof/>
        <w:lang w:val="en-US" w:eastAsia="zh-CN" w:bidi="ar-SA"/>
      </w:rPr>
      <w:drawing>
        <wp:inline distT="0" distB="0" distL="0" distR="0" wp14:anchorId="10C35BE3" wp14:editId="31A8D567">
          <wp:extent cx="5943600" cy="581025"/>
          <wp:effectExtent l="0" t="0" r="0" b="9525"/>
          <wp:docPr id="2" name="Picture 2"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DF4FC0"/>
    <w:multiLevelType w:val="hybridMultilevel"/>
    <w:tmpl w:val="68760CD2"/>
    <w:lvl w:ilvl="0" w:tplc="F28C9F3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1304356E"/>
    <w:multiLevelType w:val="hybridMultilevel"/>
    <w:tmpl w:val="16DA185A"/>
    <w:lvl w:ilvl="0" w:tplc="D5DE1C96">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AE748FD"/>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273D7699"/>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4">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5">
    <w:nsid w:val="3E67291C"/>
    <w:multiLevelType w:val="hybridMultilevel"/>
    <w:tmpl w:val="A12E1200"/>
    <w:lvl w:ilvl="0" w:tplc="FAB6A2CE">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FD458CC"/>
    <w:multiLevelType w:val="hybridMultilevel"/>
    <w:tmpl w:val="868AEC14"/>
    <w:lvl w:ilvl="0" w:tplc="7A3CB8EA">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470F5661"/>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nsid w:val="54C43D2E"/>
    <w:multiLevelType w:val="hybridMultilevel"/>
    <w:tmpl w:val="7226AFFA"/>
    <w:lvl w:ilvl="0" w:tplc="751C4F70">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8F1595E"/>
    <w:multiLevelType w:val="hybridMultilevel"/>
    <w:tmpl w:val="4C223C4E"/>
    <w:lvl w:ilvl="0" w:tplc="DB165A3E">
      <w:start w:val="1"/>
      <w:numFmt w:val="lowerRoman"/>
      <w:lvlText w:val="(%1)"/>
      <w:lvlJc w:val="left"/>
      <w:pPr>
        <w:ind w:left="2520" w:hanging="360"/>
      </w:pPr>
      <w:rPr>
        <w:rFonts w:ascii="Arial" w:eastAsia="Times New Roman" w:hAnsi="Arial" w:cs="Arial"/>
        <w:b/>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9">
    <w:nsid w:val="5AE66DC7"/>
    <w:multiLevelType w:val="hybridMultilevel"/>
    <w:tmpl w:val="C8E8E5AC"/>
    <w:lvl w:ilvl="0" w:tplc="BAE0A15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63A03406"/>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55A727A"/>
    <w:multiLevelType w:val="hybridMultilevel"/>
    <w:tmpl w:val="29E21C7C"/>
    <w:lvl w:ilvl="0" w:tplc="6276BAA4">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4">
    <w:nsid w:val="6F875900"/>
    <w:multiLevelType w:val="hybridMultilevel"/>
    <w:tmpl w:val="FAD6838E"/>
    <w:lvl w:ilvl="0" w:tplc="7C20580E">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70386B87"/>
    <w:multiLevelType w:val="hybridMultilevel"/>
    <w:tmpl w:val="76D8DB92"/>
    <w:lvl w:ilvl="0" w:tplc="ED5CA90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0E553D2"/>
    <w:multiLevelType w:val="hybridMultilevel"/>
    <w:tmpl w:val="4A02C27E"/>
    <w:lvl w:ilvl="0" w:tplc="F38E2AEC">
      <w:start w:val="4"/>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8"/>
  </w:num>
  <w:num w:numId="2">
    <w:abstractNumId w:val="44"/>
  </w:num>
  <w:num w:numId="3">
    <w:abstractNumId w:val="60"/>
  </w:num>
  <w:num w:numId="4">
    <w:abstractNumId w:val="4"/>
  </w:num>
  <w:num w:numId="5">
    <w:abstractNumId w:val="58"/>
  </w:num>
  <w:num w:numId="6">
    <w:abstractNumId w:val="47"/>
  </w:num>
  <w:num w:numId="7">
    <w:abstractNumId w:val="51"/>
  </w:num>
  <w:num w:numId="8">
    <w:abstractNumId w:val="43"/>
  </w:num>
  <w:num w:numId="9">
    <w:abstractNumId w:val="33"/>
  </w:num>
  <w:num w:numId="10">
    <w:abstractNumId w:val="20"/>
  </w:num>
  <w:num w:numId="11">
    <w:abstractNumId w:val="21"/>
  </w:num>
  <w:num w:numId="12">
    <w:abstractNumId w:val="31"/>
  </w:num>
  <w:num w:numId="13">
    <w:abstractNumId w:val="19"/>
  </w:num>
  <w:num w:numId="14">
    <w:abstractNumId w:val="59"/>
  </w:num>
  <w:num w:numId="15">
    <w:abstractNumId w:val="34"/>
  </w:num>
  <w:num w:numId="16">
    <w:abstractNumId w:val="5"/>
  </w:num>
  <w:num w:numId="17">
    <w:abstractNumId w:val="14"/>
  </w:num>
  <w:num w:numId="18">
    <w:abstractNumId w:val="2"/>
  </w:num>
  <w:num w:numId="19">
    <w:abstractNumId w:val="32"/>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6"/>
  </w:num>
  <w:num w:numId="22">
    <w:abstractNumId w:val="56"/>
  </w:num>
  <w:num w:numId="23">
    <w:abstractNumId w:val="0"/>
  </w:num>
  <w:num w:numId="24">
    <w:abstractNumId w:val="53"/>
  </w:num>
  <w:num w:numId="25">
    <w:abstractNumId w:val="15"/>
  </w:num>
  <w:num w:numId="26">
    <w:abstractNumId w:val="61"/>
  </w:num>
  <w:num w:numId="27">
    <w:abstractNumId w:val="38"/>
  </w:num>
  <w:num w:numId="28">
    <w:abstractNumId w:val="45"/>
  </w:num>
  <w:num w:numId="29">
    <w:abstractNumId w:val="41"/>
  </w:num>
  <w:num w:numId="30">
    <w:abstractNumId w:val="12"/>
  </w:num>
  <w:num w:numId="31">
    <w:abstractNumId w:val="42"/>
  </w:num>
  <w:num w:numId="32">
    <w:abstractNumId w:val="11"/>
  </w:num>
  <w:num w:numId="33">
    <w:abstractNumId w:val="40"/>
  </w:num>
  <w:num w:numId="34">
    <w:abstractNumId w:val="23"/>
  </w:num>
  <w:num w:numId="35">
    <w:abstractNumId w:val="16"/>
  </w:num>
  <w:num w:numId="36">
    <w:abstractNumId w:val="26"/>
  </w:num>
  <w:num w:numId="37">
    <w:abstractNumId w:val="28"/>
  </w:num>
  <w:num w:numId="38">
    <w:abstractNumId w:val="17"/>
  </w:num>
  <w:num w:numId="39">
    <w:abstractNumId w:val="48"/>
  </w:num>
  <w:num w:numId="40">
    <w:abstractNumId w:val="30"/>
  </w:num>
  <w:num w:numId="41">
    <w:abstractNumId w:val="7"/>
  </w:num>
  <w:num w:numId="42">
    <w:abstractNumId w:val="49"/>
  </w:num>
  <w:num w:numId="43">
    <w:abstractNumId w:val="46"/>
  </w:num>
  <w:num w:numId="44">
    <w:abstractNumId w:val="35"/>
  </w:num>
  <w:num w:numId="45">
    <w:abstractNumId w:val="55"/>
  </w:num>
  <w:num w:numId="46">
    <w:abstractNumId w:val="1"/>
  </w:num>
  <w:num w:numId="47">
    <w:abstractNumId w:val="3"/>
  </w:num>
  <w:num w:numId="48">
    <w:abstractNumId w:val="27"/>
  </w:num>
  <w:num w:numId="49">
    <w:abstractNumId w:val="50"/>
  </w:num>
  <w:num w:numId="50">
    <w:abstractNumId w:val="13"/>
  </w:num>
  <w:num w:numId="51">
    <w:abstractNumId w:val="6"/>
  </w:num>
  <w:num w:numId="52">
    <w:abstractNumId w:val="9"/>
  </w:num>
  <w:num w:numId="53">
    <w:abstractNumId w:val="54"/>
  </w:num>
  <w:num w:numId="54">
    <w:abstractNumId w:val="52"/>
  </w:num>
  <w:num w:numId="55">
    <w:abstractNumId w:val="29"/>
  </w:num>
  <w:num w:numId="56">
    <w:abstractNumId w:val="25"/>
  </w:num>
  <w:num w:numId="57">
    <w:abstractNumId w:val="22"/>
  </w:num>
  <w:num w:numId="58">
    <w:abstractNumId w:val="39"/>
  </w:num>
  <w:num w:numId="59">
    <w:abstractNumId w:val="10"/>
  </w:num>
  <w:num w:numId="60">
    <w:abstractNumId w:val="57"/>
  </w:num>
  <w:num w:numId="61">
    <w:abstractNumId w:val="18"/>
  </w:num>
  <w:num w:numId="62">
    <w:abstractNumId w:val="3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hideGrammaticalErrors/>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E8C"/>
    <w:rsid w:val="000079F0"/>
    <w:rsid w:val="00016D09"/>
    <w:rsid w:val="000619EF"/>
    <w:rsid w:val="0006594A"/>
    <w:rsid w:val="00083830"/>
    <w:rsid w:val="00087210"/>
    <w:rsid w:val="000B04A0"/>
    <w:rsid w:val="000B0BEF"/>
    <w:rsid w:val="000B527C"/>
    <w:rsid w:val="000E05C7"/>
    <w:rsid w:val="00110645"/>
    <w:rsid w:val="00135BAF"/>
    <w:rsid w:val="00165BAD"/>
    <w:rsid w:val="00171F58"/>
    <w:rsid w:val="00185D2B"/>
    <w:rsid w:val="001A0876"/>
    <w:rsid w:val="001B3C7B"/>
    <w:rsid w:val="00203DA8"/>
    <w:rsid w:val="00206BFA"/>
    <w:rsid w:val="002237A3"/>
    <w:rsid w:val="0024259A"/>
    <w:rsid w:val="00255419"/>
    <w:rsid w:val="00276EF2"/>
    <w:rsid w:val="002845B8"/>
    <w:rsid w:val="002B3F28"/>
    <w:rsid w:val="002C4E29"/>
    <w:rsid w:val="002C66DE"/>
    <w:rsid w:val="002E7344"/>
    <w:rsid w:val="002F4512"/>
    <w:rsid w:val="0030478A"/>
    <w:rsid w:val="003060AF"/>
    <w:rsid w:val="00345612"/>
    <w:rsid w:val="00357856"/>
    <w:rsid w:val="00362125"/>
    <w:rsid w:val="00364445"/>
    <w:rsid w:val="00374E8C"/>
    <w:rsid w:val="0038410A"/>
    <w:rsid w:val="00391B44"/>
    <w:rsid w:val="003B7EAE"/>
    <w:rsid w:val="003D11D6"/>
    <w:rsid w:val="003F031E"/>
    <w:rsid w:val="00405F23"/>
    <w:rsid w:val="00424BA3"/>
    <w:rsid w:val="00426F66"/>
    <w:rsid w:val="00452D4F"/>
    <w:rsid w:val="004815C9"/>
    <w:rsid w:val="00481CDA"/>
    <w:rsid w:val="004D42A6"/>
    <w:rsid w:val="004D4D80"/>
    <w:rsid w:val="004E1D95"/>
    <w:rsid w:val="004E6A11"/>
    <w:rsid w:val="004E6FF0"/>
    <w:rsid w:val="004F0F50"/>
    <w:rsid w:val="004F54E7"/>
    <w:rsid w:val="004F6E94"/>
    <w:rsid w:val="004F78AC"/>
    <w:rsid w:val="004F7A94"/>
    <w:rsid w:val="005014D2"/>
    <w:rsid w:val="00512626"/>
    <w:rsid w:val="00516C18"/>
    <w:rsid w:val="005300EA"/>
    <w:rsid w:val="00541E1A"/>
    <w:rsid w:val="00543533"/>
    <w:rsid w:val="0054388F"/>
    <w:rsid w:val="005634F2"/>
    <w:rsid w:val="005A0CAB"/>
    <w:rsid w:val="005A7A05"/>
    <w:rsid w:val="005E272E"/>
    <w:rsid w:val="005F12E7"/>
    <w:rsid w:val="005F7119"/>
    <w:rsid w:val="005F7E31"/>
    <w:rsid w:val="00627AB0"/>
    <w:rsid w:val="00640CCA"/>
    <w:rsid w:val="006460FE"/>
    <w:rsid w:val="00673C91"/>
    <w:rsid w:val="006B0AED"/>
    <w:rsid w:val="006B22EB"/>
    <w:rsid w:val="006B6D37"/>
    <w:rsid w:val="006C7A8D"/>
    <w:rsid w:val="006F21D0"/>
    <w:rsid w:val="00725834"/>
    <w:rsid w:val="0073165C"/>
    <w:rsid w:val="0076317F"/>
    <w:rsid w:val="007731B3"/>
    <w:rsid w:val="007A29DD"/>
    <w:rsid w:val="007A2CED"/>
    <w:rsid w:val="007C458C"/>
    <w:rsid w:val="007C664E"/>
    <w:rsid w:val="007D14D9"/>
    <w:rsid w:val="007F3461"/>
    <w:rsid w:val="00814ED5"/>
    <w:rsid w:val="00835208"/>
    <w:rsid w:val="00835503"/>
    <w:rsid w:val="0084352C"/>
    <w:rsid w:val="00862614"/>
    <w:rsid w:val="00863388"/>
    <w:rsid w:val="008704CB"/>
    <w:rsid w:val="0087286D"/>
    <w:rsid w:val="00885A8A"/>
    <w:rsid w:val="008E51DD"/>
    <w:rsid w:val="00900531"/>
    <w:rsid w:val="00911095"/>
    <w:rsid w:val="00917716"/>
    <w:rsid w:val="00922639"/>
    <w:rsid w:val="00924DE4"/>
    <w:rsid w:val="0093018B"/>
    <w:rsid w:val="00930618"/>
    <w:rsid w:val="00936D1B"/>
    <w:rsid w:val="0096128C"/>
    <w:rsid w:val="009649F1"/>
    <w:rsid w:val="00967E5E"/>
    <w:rsid w:val="0097668A"/>
    <w:rsid w:val="0099473C"/>
    <w:rsid w:val="009A4D76"/>
    <w:rsid w:val="009B3B96"/>
    <w:rsid w:val="009B4437"/>
    <w:rsid w:val="009B6330"/>
    <w:rsid w:val="009D3977"/>
    <w:rsid w:val="00A10C25"/>
    <w:rsid w:val="00A257D7"/>
    <w:rsid w:val="00A25F2E"/>
    <w:rsid w:val="00A47B92"/>
    <w:rsid w:val="00A52B7A"/>
    <w:rsid w:val="00A60440"/>
    <w:rsid w:val="00A61A19"/>
    <w:rsid w:val="00A87315"/>
    <w:rsid w:val="00AA6021"/>
    <w:rsid w:val="00AE3058"/>
    <w:rsid w:val="00B06A64"/>
    <w:rsid w:val="00B10B6C"/>
    <w:rsid w:val="00B1406A"/>
    <w:rsid w:val="00B37691"/>
    <w:rsid w:val="00B4184B"/>
    <w:rsid w:val="00B471C1"/>
    <w:rsid w:val="00B74597"/>
    <w:rsid w:val="00BC2241"/>
    <w:rsid w:val="00BC390A"/>
    <w:rsid w:val="00BD2084"/>
    <w:rsid w:val="00BE678E"/>
    <w:rsid w:val="00BE7FE2"/>
    <w:rsid w:val="00BF349A"/>
    <w:rsid w:val="00C51440"/>
    <w:rsid w:val="00C51F30"/>
    <w:rsid w:val="00C53E2B"/>
    <w:rsid w:val="00C7130E"/>
    <w:rsid w:val="00C821E0"/>
    <w:rsid w:val="00C84944"/>
    <w:rsid w:val="00C85307"/>
    <w:rsid w:val="00C92A69"/>
    <w:rsid w:val="00C9572C"/>
    <w:rsid w:val="00CF39E0"/>
    <w:rsid w:val="00D042FF"/>
    <w:rsid w:val="00D04638"/>
    <w:rsid w:val="00D2067F"/>
    <w:rsid w:val="00D3219B"/>
    <w:rsid w:val="00D520FD"/>
    <w:rsid w:val="00D60773"/>
    <w:rsid w:val="00D92D70"/>
    <w:rsid w:val="00D96CF5"/>
    <w:rsid w:val="00DA4FBA"/>
    <w:rsid w:val="00DA7B69"/>
    <w:rsid w:val="00DB1938"/>
    <w:rsid w:val="00DE3765"/>
    <w:rsid w:val="00DF01DB"/>
    <w:rsid w:val="00E040B9"/>
    <w:rsid w:val="00E20BB0"/>
    <w:rsid w:val="00E2102C"/>
    <w:rsid w:val="00E27F2F"/>
    <w:rsid w:val="00E3259F"/>
    <w:rsid w:val="00E54ED5"/>
    <w:rsid w:val="00E55622"/>
    <w:rsid w:val="00E56923"/>
    <w:rsid w:val="00E76822"/>
    <w:rsid w:val="00E913CE"/>
    <w:rsid w:val="00E92CC0"/>
    <w:rsid w:val="00F004FC"/>
    <w:rsid w:val="00F02B81"/>
    <w:rsid w:val="00F05EE7"/>
    <w:rsid w:val="00F17269"/>
    <w:rsid w:val="00F25AC4"/>
    <w:rsid w:val="00F31FAE"/>
    <w:rsid w:val="00F3569F"/>
    <w:rsid w:val="00F50B35"/>
    <w:rsid w:val="00F8197F"/>
    <w:rsid w:val="00F92B25"/>
    <w:rsid w:val="00F95D47"/>
    <w:rsid w:val="00FC1DC7"/>
    <w:rsid w:val="00FD21F4"/>
    <w:rsid w:val="00FD455A"/>
    <w:rsid w:val="00FD502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41D81FF"/>
  <w:documentProtection w:edit="forms" w:enforcement="true" w:cryptProviderType="rsaFull" w:cryptAlgorithmClass="hash" w:cryptAlgorithmType="typeAny" w:cryptAlgorithmSid="4" w:cryptSpinCount="50000" w:hash="V0evub+dhgieOYBMk5EsHMj17gc=" w:salt="2bFmcug1UsTMKMjG9Iycg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japan/licensing/product.mspx"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93B570-C109-4957-A961-42828F82ED62}">
  <ds:schemaRefs>
    <ds:schemaRef ds:uri="http://schemas.microsoft.com/sharepoint/v3/contenttype/forms"/>
  </ds:schemaRefs>
</ds:datastoreItem>
</file>

<file path=customXml/itemProps2.xml><?xml version="1.0" encoding="utf-8"?>
<ds:datastoreItem xmlns:ds="http://schemas.openxmlformats.org/officeDocument/2006/customXml" ds:itemID="{74067813-E4BE-4B6B-886F-E5C175FF6EAD}">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6B285E29-813C-4AFC-B318-AF96DF83A1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C3AEF24-A6AA-45B1-8ECE-78052EDB7B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5428</Words>
  <Characters>30946</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36302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2016-04-22T18:00:00Z</dcterms:created>
  <dcterms:modified xsi:type="dcterms:W3CDTF">2016-05-05T18:12:00Z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LCA Fiscal Year">
    <vt:lpwstr>17;#Fiscal Year 2016|3a14a61a-c35e-44de-8ad5-95b6c87d55bf</vt:lpwstr>
  </property>
  <property fmtid="{D5CDD505-2E9C-101B-9397-08002B2CF9AE}" pid="4" name="lcaregion">
    <vt:lpwstr>9;#United States Area|ea9d7a8d-1619-469c-b0a4-ef1cd3c07355</vt:lpwstr>
  </property>
  <property fmtid="{D5CDD505-2E9C-101B-9397-08002B2CF9AE}" pid="5" name="lcapracticegroup">
    <vt:lpwstr>12;#Worldwide Sales Group (LCA)|1d16be35-564c-4ad3-8159-4e0ae4cdba01</vt:lpwstr>
  </property>
</Properties>
</file>