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C56C72" w:rsidRDefault="00374E8C" w:rsidP="000079F0">
      <w:pPr>
        <w:spacing w:before="240"/>
        <w:jc w:val="left"/>
        <w:rPr>
          <w:sz w:val="32"/>
          <w:szCs w:val="32"/>
        </w:rPr>
      </w:pPr>
      <w:bookmarkStart w:id="0" w:name="_Toc261346423"/>
      <w:bookmarkStart w:id="1" w:name="_GoBack"/>
      <w:bookmarkEnd w:id="1"/>
      <w:r w:rsidRPr="00C56C72">
        <w:rPr>
          <w:sz w:val="32"/>
          <w:szCs w:val="32"/>
        </w:rPr>
        <w:t>Országspecifikus rendelkezések</w:t>
      </w:r>
    </w:p>
    <w:p w14:paraId="33AF0E11" w14:textId="77777777" w:rsidR="00374E8C" w:rsidRPr="00C56C72" w:rsidRDefault="005A7A05" w:rsidP="0093018B">
      <w:pPr>
        <w:spacing w:before="0" w:after="240"/>
        <w:jc w:val="left"/>
        <w:rPr>
          <w:sz w:val="32"/>
          <w:szCs w:val="32"/>
        </w:rPr>
      </w:pPr>
      <w:r w:rsidRPr="00C56C72">
        <w:rPr>
          <w:sz w:val="32"/>
          <w:szCs w:val="32"/>
        </w:rPr>
        <w:t>Microsoft Termékek és Szolgáltatások Szerződés</w:t>
      </w:r>
    </w:p>
    <w:p w14:paraId="5DBB76D8" w14:textId="77777777" w:rsidR="00374E8C" w:rsidRPr="00FC1DC7" w:rsidRDefault="00930618" w:rsidP="00374E8C">
      <w:pPr>
        <w:spacing w:before="360"/>
      </w:pPr>
      <w:r>
        <w:t>A Microsoft Termékek és Szolgáltatások Szerződésben (a továbbiakban a „Szerződés”) az Általános Feltételek és Szakmai Szolgáltatásokra vonatkozó Feltételek (ha van ilyen) itt meghatározott megfelelő rendelkezéseinek helyébe az egyes országokra vonatkozó alábbi rendelkezések lépnek, illetve kiegészítik azokat:</w:t>
      </w:r>
    </w:p>
    <w:p w14:paraId="7BCB200C" w14:textId="77777777" w:rsidR="00374E8C" w:rsidRPr="00FC1DC7" w:rsidRDefault="00374E8C" w:rsidP="00B471C1">
      <w:pPr>
        <w:pStyle w:val="Heading1"/>
        <w:numPr>
          <w:ilvl w:val="0"/>
          <w:numId w:val="30"/>
        </w:numPr>
        <w:spacing w:after="0"/>
        <w:ind w:left="360"/>
      </w:pPr>
      <w:r>
        <w:rPr>
          <w:rFonts w:cs="Arial"/>
        </w:rPr>
        <w:t>Hely szerint meghatározott országspecifikus Általános Feltételek.</w:t>
      </w:r>
      <w:bookmarkEnd w:id="0"/>
    </w:p>
    <w:p w14:paraId="3A99558F" w14:textId="77777777" w:rsidR="00374E8C" w:rsidRPr="00FC1DC7" w:rsidRDefault="00374E8C" w:rsidP="006B0AED">
      <w:pPr>
        <w:spacing w:after="240"/>
      </w:pPr>
      <w:r>
        <w:t>A jelen 1. szakaszban meghatározott országok valamelyikében megtalálható Ügyfelek esetében az Általános Feltételek megfelelő előírásai helyett vagy azok kiegészítéseként a következő országspecifikus rendelkezések alkalmazandók, az alábbiak szerint:</w:t>
      </w:r>
    </w:p>
    <w:p w14:paraId="277429B0" w14:textId="77777777" w:rsidR="00374E8C" w:rsidRPr="00FC1DC7" w:rsidRDefault="00374E8C" w:rsidP="00374E8C">
      <w:pPr>
        <w:keepNext/>
        <w:shd w:val="clear" w:color="auto" w:fill="000000"/>
        <w:spacing w:after="120"/>
      </w:pPr>
      <w:r>
        <w:rPr>
          <w:b/>
          <w:bCs/>
          <w:color w:val="FFFFFF"/>
        </w:rPr>
        <w:t>Ausztrália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A „Termékszavatosság” című szakasz a következő rendelkezéssel egészül ki:</w:t>
            </w:r>
          </w:p>
        </w:tc>
      </w:tr>
    </w:tbl>
    <w:p w14:paraId="196199FB" w14:textId="06865748" w:rsidR="00374E8C" w:rsidRPr="00FC1DC7" w:rsidRDefault="00930618" w:rsidP="00930618">
      <w:pPr>
        <w:spacing w:after="240"/>
        <w:ind w:left="1080" w:hanging="360"/>
      </w:pPr>
      <w:r>
        <w:rPr>
          <w:b/>
          <w:bCs/>
        </w:rPr>
        <w:t>d.</w:t>
      </w:r>
      <w:r>
        <w:rPr>
          <w:b/>
          <w:bCs/>
        </w:rPr>
        <w:tab/>
        <w:t>Fogyasztói jogorvoslatok.</w:t>
      </w:r>
      <w:r w:rsidR="00C56C72">
        <w:t xml:space="preserve"> </w:t>
      </w:r>
      <w:r>
        <w:t>A jelen Szerződés (vagy bármely Szerződéskiegészítés) rendelkezéseitől függetlenül Ausztráliában a Piaci Versenyről és a Fogyasztóvédelemről szóló 2010. évi Törvénynek (Competition and Consumer Act 2010 – Cth) és a hasonló állami és területi törvényeknek megfelelően a fogyasztókat megilletheti bizonyos jogokkal vagy jogorvoslati lehetőségekkel járó olyan előny, amellyel kapcsolatban nem zárható ki a felelősségvállalás. Ilyen esetben a felelősség, az alkalmazandó jogszabályok által megengedett határokon belül, a Microsoft választása szerint úgy korlátozódik, hogy áruk esetén vagy (1) az áru kicserélésére, vagy (2) az áru hibájának javítására van lehetőség.</w:t>
      </w:r>
      <w:r w:rsidR="00C56C72">
        <w:t xml:space="preserve"> </w:t>
      </w:r>
      <w:r>
        <w:t>Az ausztrál törvények szerint a Microsoft köteles a Microsoft-termékek vásárlóit tájékoztatni a következőkről: A Microsoft-termékekhez olyan garanciavállalás tartozik, amely az ausztrál Fogyasztóvédelmi Törvény értelmében nem zárható ki. Ön cserére vagy visszatérítésre jogosult minden nagy hiba esetén, és kártalanításra minden más, ésszerűen előrelátható veszteség és kár esetén. Önnek arra is joga van, hogy megjavíttassa vagy kicseréltesse a termékeket, ha azok nem megfelelő minőségűek, és a hiba nem számít nagy hibának.</w:t>
      </w:r>
    </w:p>
    <w:p w14:paraId="505CFA0A" w14:textId="77777777" w:rsidR="00374E8C" w:rsidRPr="00FC1DC7" w:rsidRDefault="00374E8C" w:rsidP="00374E8C">
      <w:pPr>
        <w:keepNext/>
        <w:shd w:val="clear" w:color="auto" w:fill="000000"/>
        <w:spacing w:before="360" w:after="120"/>
      </w:pPr>
      <w:r>
        <w:rPr>
          <w:b/>
          <w:bCs/>
          <w:color w:val="FFFFFF"/>
        </w:rPr>
        <w:t>Banglades, India, Indonézia, Kínai Népköztársaság, Fülöp-szigetek, Sri Lanka, Thaiföld,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„A jogviták rendezése” című alszakasz helyébe az alábbi rendelkezések lépnek:</w:t>
            </w:r>
          </w:p>
        </w:tc>
      </w:tr>
    </w:tbl>
    <w:p w14:paraId="32C9F70E" w14:textId="6146E4CA" w:rsidR="00374E8C" w:rsidRPr="00FC1DC7" w:rsidRDefault="004F78AC" w:rsidP="00930618">
      <w:pPr>
        <w:ind w:left="1080" w:hanging="360"/>
      </w:pPr>
      <w:r>
        <w:rPr>
          <w:b/>
          <w:bCs/>
        </w:rPr>
        <w:t>j.</w:t>
      </w:r>
      <w:r>
        <w:rPr>
          <w:b/>
          <w:bCs/>
        </w:rPr>
        <w:tab/>
        <w:t>A jogviták rendezése.</w:t>
      </w:r>
      <w:r w:rsidR="00C56C72">
        <w:rPr>
          <w:b/>
          <w:bCs/>
        </w:rPr>
        <w:t xml:space="preserve"> </w:t>
      </w:r>
      <w:r>
        <w:rPr>
          <w:bCs/>
        </w:rPr>
        <w:t>A felek megállapodnak abban, hogy a jelen Szerződésben vagy bármely Szerződéskiegészítésben foglaltak érvényre juttatása érdekében a fent felsorolt országokban végső esetben választott bíróságot vesznek igénybe a jelen szakaszban foglaltaknak megfelelően.</w:t>
      </w:r>
      <w:r w:rsidR="00C56C72">
        <w:rPr>
          <w:b/>
          <w:bCs/>
        </w:rPr>
        <w:t xml:space="preserve"> </w:t>
      </w:r>
      <w:r>
        <w:t>A választottbíró döntése végleges, kötelező és megtámadhatatlan lesz, és a fent megnevezett országokban vagy máshol ítélet megalapozásaként használható fel.</w:t>
      </w:r>
      <w:r w:rsidR="00C56C72">
        <w:t xml:space="preserve"> </w:t>
      </w:r>
      <w:r>
        <w:t>A felek az alkalmazandó jogszabályok által megengedett maximális mértékben lemondanak a bármiféle fellebbezésre vagy más, bírósághoz való ismételt folyamodásra vonatkozó jogukról.</w:t>
      </w:r>
      <w:r w:rsidR="00C56C72">
        <w:t xml:space="preserve"> </w:t>
      </w:r>
      <w:r>
        <w:t>A jelen alávetések nem akadályozzák meg egyik felet sem abban, hogy bármely megfelelő joghatóság előtt eltiltó végzést kérjen a szellemi tulajdonjogok vagy titoktartási kötelezettség megsértésével kapcsolatban.</w:t>
      </w:r>
      <w:r w:rsidR="00C56C72">
        <w:t xml:space="preserve"> </w:t>
      </w:r>
      <w:r>
        <w:t>A választottbírósági eljárás nyelve az angol.</w:t>
      </w:r>
      <w:r w:rsidR="00C56C72">
        <w:t xml:space="preserve"> </w:t>
      </w:r>
      <w:r>
        <w:t>Továbbá az alább felsorolt országokra a következő feltételek érvényesek.</w:t>
      </w:r>
    </w:p>
    <w:p w14:paraId="0917A10A" w14:textId="40F2A0F9" w:rsidR="00374E8C" w:rsidRPr="00FC1DC7" w:rsidRDefault="00374E8C" w:rsidP="00930618">
      <w:pPr>
        <w:ind w:left="1080"/>
      </w:pPr>
      <w:r>
        <w:rPr>
          <w:b/>
          <w:bCs/>
        </w:rPr>
        <w:t>Banglades, Indonézia, Sri Lanka, Thaiföld és Vietnam.</w:t>
      </w:r>
      <w:r w:rsidR="00C56C72">
        <w:t xml:space="preserve"> </w:t>
      </w:r>
      <w:r>
        <w:t>A jelen Szerződésből (ideértve bármely Szerződéskiegészítést is) származó vagy azzal kapcsolatos minden jogvitát, köztük a Szerződés létezésére, érvényességére vagy megszűnésére vonatkozó bármely kérdést szingapúri választottbíróság elé kell utalni végleges döntés céljából a Szingapúri Nemzetközi Választottbírósági Központ (Singapore International Arbitration Centre – a továbbiakban „SIAC”) Választottbírósági Szabályzatának (Arbitration Rules) megfelelően, amely szabályzat a jelen hivatkozásnál fogva a jelen szakasz részének tekintendő.</w:t>
      </w:r>
      <w:r w:rsidR="00C56C72">
        <w:t xml:space="preserve"> </w:t>
      </w:r>
      <w:r>
        <w:t>A bíróság a SIAC elnöke által kijelölt egy választottbíróból áll.</w:t>
      </w:r>
      <w:r w:rsidR="00C56C72">
        <w:t xml:space="preserve"> </w:t>
      </w:r>
      <w:r>
        <w:rPr>
          <w:bCs/>
        </w:rPr>
        <w:t>A választottbírósági el</w:t>
      </w:r>
      <w:r>
        <w:t>járást angol nyelven kell lefolytatni.</w:t>
      </w:r>
    </w:p>
    <w:p w14:paraId="6A89C503" w14:textId="6CB8C30E" w:rsidR="00374E8C" w:rsidRPr="00FC1DC7" w:rsidRDefault="00374E8C" w:rsidP="00930618">
      <w:pPr>
        <w:ind w:left="1080"/>
      </w:pPr>
      <w:r>
        <w:rPr>
          <w:b/>
          <w:bCs/>
        </w:rPr>
        <w:t>India</w:t>
      </w:r>
      <w:r>
        <w:rPr>
          <w:b/>
        </w:rPr>
        <w:t>.</w:t>
      </w:r>
      <w:r w:rsidR="00C56C72">
        <w:t xml:space="preserve"> </w:t>
      </w:r>
      <w:r>
        <w:t xml:space="preserve">A választottbírósági eljárás a Szingapúri Nemzetközi Választottbírósági Központ (Singapore International Arbitration Centre – a továbbiakban „SIAC”) Nemzetközi Békéltetési Szabályai (International Arbitration Rules) szerint folyik; ezek a szabályok hivatkozás által a jelen alszakasz </w:t>
      </w:r>
      <w:r>
        <w:lastRenderedPageBreak/>
        <w:t>részének tekintendők. A bíróság a SIAC elnöke által kijelölt egy választottbíróból áll. A választottbírósági eljárás nyelve az angol, helye pedig Szingapúr.</w:t>
      </w:r>
      <w:r w:rsidR="00C56C72">
        <w:t xml:space="preserve"> </w:t>
      </w:r>
      <w:r>
        <w:t>A választottbíró döntése végleges és kötelező érvényű.</w:t>
      </w:r>
      <w:r w:rsidR="00C56C72">
        <w:t xml:space="preserve"> </w:t>
      </w:r>
      <w:r>
        <w:t>A döntés végrehajtására és/vagy bármely közbenső védelmi döntés végrehajtására vonatkozóan kizárólag Új-Delhi bíróságaihoz nyújtható be kereset.</w:t>
      </w:r>
    </w:p>
    <w:p w14:paraId="4257EFC3" w14:textId="6A86AFC6" w:rsidR="00374E8C" w:rsidRPr="00FC1DC7" w:rsidRDefault="00374E8C" w:rsidP="00930618">
      <w:pPr>
        <w:ind w:left="1080"/>
      </w:pPr>
      <w:r>
        <w:rPr>
          <w:b/>
        </w:rPr>
        <w:t>Kínai Népköztársaság.</w:t>
      </w:r>
      <w:r w:rsidR="00C56C72">
        <w:rPr>
          <w:b/>
        </w:rPr>
        <w:t xml:space="preserve"> </w:t>
      </w:r>
      <w:r>
        <w:t>A jelen Szerződésből (beleértve bármely Szerződéskiegészítést is) származó vagy azzal kapcsolatos minden jogvita, köztük a Szerződés létezésére, érvényességére vagy megszűnésére vonatkozó bármely kérdés ügyében a Pekingben székelő Kínai Nemzetközi Gazdasági és Kereskedelmi Választottbírósági Bizottság (China International Economic and Trade Arbitration Commission – „CIETAC”) hozza meg a kötelező érvényű döntést az adott időpontban hatályban lévő szabályainak megfelelően.</w:t>
      </w:r>
    </w:p>
    <w:p w14:paraId="4295E65A" w14:textId="441E2876" w:rsidR="00374E8C" w:rsidRPr="00FC1DC7" w:rsidRDefault="00374E8C" w:rsidP="00930618">
      <w:pPr>
        <w:ind w:left="1080"/>
      </w:pPr>
      <w:r>
        <w:rPr>
          <w:b/>
        </w:rPr>
        <w:t>Fülöp-szigetek.</w:t>
      </w:r>
      <w:r w:rsidR="00C56C72">
        <w:t xml:space="preserve"> </w:t>
      </w:r>
      <w:r>
        <w:t>A jelen Szerződésből vagy bármely Szerződéskiegészítésből származó vagy azzal kapcsolatos minden jogvitát, köztük a Szerződés létezésére, érvényességére vagy megszűnésére vonatkozó bármely kérdést szingapúri választottbíróság elé kell utalni végleges döntés céljából a Szingapúri Nemzetközi Választottbírósági Központ (Singapore International Arbitration Centre – a továbbiakban „SIAC”) Választottbírósági Szabályzatának (Arbitration Rules) megfelelően, amely szabályzat a jelen hivatkozásnál fogva a jelen szakasz részének tekintendő.</w:t>
      </w:r>
      <w:r w:rsidR="00C56C72">
        <w:t xml:space="preserve"> </w:t>
      </w:r>
      <w:r>
        <w:t>A bíróság a SIAC elnöke által kijelölt egy választottbíróból áll.</w:t>
      </w:r>
    </w:p>
    <w:p w14:paraId="0A0FA7DE" w14:textId="77777777" w:rsidR="00374E8C" w:rsidRPr="00FC1DC7" w:rsidRDefault="00374E8C" w:rsidP="00374E8C">
      <w:pPr>
        <w:keepNext/>
        <w:shd w:val="clear" w:color="auto" w:fill="000000"/>
        <w:spacing w:before="360" w:after="120"/>
      </w:pPr>
      <w:r>
        <w:rPr>
          <w:b/>
          <w:bCs/>
          <w:color w:val="FFFFFF"/>
        </w:rPr>
        <w:t>Japán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A „Meghatározások” című szakaszban a Licencprogram Webhelyének definíciójában megadott URL-cím helyébe a következő URL-cím lép:</w:t>
            </w:r>
          </w:p>
        </w:tc>
      </w:tr>
    </w:tbl>
    <w:p w14:paraId="6E5CE593" w14:textId="16904B50" w:rsidR="00C92A69" w:rsidRPr="00FC1DC7" w:rsidRDefault="00D31D51" w:rsidP="00A61A19">
      <w:pPr>
        <w:spacing w:after="240"/>
        <w:ind w:firstLine="720"/>
      </w:pPr>
      <w:hyperlink r:id="rId12" w:history="1">
        <w:r w:rsidR="00DB1938">
          <w:rPr>
            <w:rStyle w:val="Hyperlink"/>
          </w:rPr>
          <w:t>http://www.microsoft.com/japan/licensing/product.mspx</w:t>
        </w:r>
      </w:hyperlink>
      <w:r w:rsidR="00C56C72">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„A jogviták rendezése” című alszakasz helyébe az alábbi rendelkezések lépnek:</w:t>
            </w:r>
          </w:p>
        </w:tc>
      </w:tr>
    </w:tbl>
    <w:p w14:paraId="71C65547" w14:textId="547289CF" w:rsidR="00374E8C" w:rsidRPr="00FC1DC7" w:rsidRDefault="004F78AC" w:rsidP="00930618">
      <w:pPr>
        <w:spacing w:after="240"/>
        <w:ind w:left="1080" w:hanging="360"/>
      </w:pPr>
      <w:r>
        <w:rPr>
          <w:b/>
          <w:color w:val="auto"/>
        </w:rPr>
        <w:t>j</w:t>
      </w:r>
      <w:r>
        <w:rPr>
          <w:color w:val="auto"/>
        </w:rPr>
        <w:t>.</w:t>
      </w:r>
      <w:r>
        <w:rPr>
          <w:color w:val="auto"/>
        </w:rPr>
        <w:tab/>
      </w:r>
      <w:r>
        <w:rPr>
          <w:b/>
        </w:rPr>
        <w:t>A jogviták rendezése.</w:t>
      </w:r>
      <w:r>
        <w:t xml:space="preserve"> A</w:t>
      </w:r>
      <w:r>
        <w:rPr>
          <w:color w:val="auto"/>
        </w:rPr>
        <w:t xml:space="preserve"> jelen Szerződésből vagy bármely Szerződéskiegészítésből eredő vagy azzal kapcsolatos minden jogi eljárás, köztük a Szerződés létezésére, érvényességére vagy megszűnésére vonatkozó bármely kérdés Tokió Körzeti Bíróságának kizárólagos hatáskörébe és illetékességébe tartozik.</w:t>
      </w:r>
      <w:r w:rsidR="00C56C72">
        <w:rPr>
          <w:color w:val="auto"/>
        </w:rPr>
        <w:t xml:space="preserve"> </w:t>
      </w:r>
      <w:r>
        <w:t>A jelen joghatósági kikötés nem akadályozza meg egyik felet sem abban, hogy eltiltó végzést kérjen a szellemi tulajdonjogok vagy a titoktartási kötelezettség megsértésével kapcsolatban.</w:t>
      </w:r>
    </w:p>
    <w:p w14:paraId="60C2678C" w14:textId="77777777" w:rsidR="00374E8C" w:rsidRPr="00FC1DC7" w:rsidRDefault="00374E8C" w:rsidP="00B471C1">
      <w:pPr>
        <w:keepNext/>
        <w:shd w:val="clear" w:color="auto" w:fill="000000"/>
        <w:spacing w:before="240" w:after="120"/>
      </w:pPr>
      <w:r>
        <w:rPr>
          <w:b/>
          <w:bCs/>
          <w:color w:val="FFFFFF"/>
        </w:rPr>
        <w:t>Új-Zéland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A „Vegyes rendelkezések” című szakasz a következő rendelkezéssel egészül ki:</w:t>
            </w:r>
          </w:p>
        </w:tc>
      </w:tr>
    </w:tbl>
    <w:p w14:paraId="1073C0AE" w14:textId="4C69C9BE" w:rsidR="00374E8C" w:rsidRPr="00FC1DC7" w:rsidRDefault="00137530" w:rsidP="0096128C">
      <w:pPr>
        <w:tabs>
          <w:tab w:val="left" w:pos="2893"/>
        </w:tabs>
        <w:ind w:left="1080" w:hanging="360"/>
      </w:pPr>
      <w:r>
        <w:rPr>
          <w:b/>
          <w:bCs/>
        </w:rPr>
        <w:t>o.</w:t>
      </w:r>
      <w:r>
        <w:rPr>
          <w:b/>
          <w:bCs/>
        </w:rPr>
        <w:tab/>
        <w:t>Törvényi felelősség.</w:t>
      </w:r>
    </w:p>
    <w:p w14:paraId="43B37C46" w14:textId="10CC0993" w:rsidR="00374E8C" w:rsidRPr="00FC1DC7" w:rsidRDefault="00374E8C" w:rsidP="00374E8C">
      <w:pPr>
        <w:pStyle w:val="ListParagraph"/>
        <w:numPr>
          <w:ilvl w:val="0"/>
          <w:numId w:val="27"/>
        </w:numPr>
        <w:ind w:left="1440"/>
        <w:contextualSpacing w:val="0"/>
      </w:pPr>
      <w:r>
        <w:rPr>
          <w:b/>
          <w:bCs/>
        </w:rPr>
        <w:t>Vállalkozás.</w:t>
      </w:r>
      <w:r w:rsidR="00C56C72">
        <w:rPr>
          <w:b/>
          <w:bCs/>
        </w:rPr>
        <w:t xml:space="preserve"> </w:t>
      </w:r>
      <w:r>
        <w:rPr>
          <w:bCs/>
        </w:rPr>
        <w:t>Amennyiben a Microsoft minősül a termékek vagy szolgáltatások szállítójának (az 1993. évi Fogyasztói Garancia Törvényben (Consumer Guarantees Act – a továbbiakban„CGA”) meghatározottak szerint), az Ügyfél megerősíti, hogy a Microsoft által szállított termékeket vagy szolgáltatásokat az Ügyfél (a CGA-ban meghatározottak szerinti) üzleti célra szerezte be, és az Ügyfél elfogadja, hogy a CGA nem alkalmazandó a Microsoft által szállított termékekre vagy szolgáltatásokra.</w:t>
      </w:r>
    </w:p>
    <w:p w14:paraId="57B35196" w14:textId="2B50E91B" w:rsidR="00374E8C" w:rsidRPr="00FC1DC7" w:rsidRDefault="00374E8C" w:rsidP="00374E8C">
      <w:pPr>
        <w:pStyle w:val="ListParagraph"/>
        <w:numPr>
          <w:ilvl w:val="0"/>
          <w:numId w:val="27"/>
        </w:numPr>
        <w:ind w:left="1440"/>
        <w:contextualSpacing w:val="0"/>
      </w:pPr>
      <w:r>
        <w:rPr>
          <w:b/>
          <w:bCs/>
        </w:rPr>
        <w:t>Fogyasztók.</w:t>
      </w:r>
      <w:r w:rsidR="00C56C72">
        <w:rPr>
          <w:b/>
          <w:bCs/>
        </w:rPr>
        <w:t xml:space="preserve"> </w:t>
      </w:r>
      <w:r>
        <w:rPr>
          <w:bCs/>
        </w:rPr>
        <w:t>A jelen Szerződés rendelkezései nem irányulnak arra, hogy a CGA szerinti „fogyasztók” jogait egyébként a Törvény által megengedett mértéknél jobban korlátozzák (ahol a Törvény alkalmazandó), és a jelen Szerződés rendelkezései e szándéknak megfelelően a szükséges mértékben módosítandók.</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Az alkalmazandó jog alapján meghatározott országspecifikus Általános Feltételek.</w:t>
      </w:r>
      <w:bookmarkEnd w:id="2"/>
    </w:p>
    <w:p w14:paraId="6288D0DA" w14:textId="77777777" w:rsidR="00374E8C" w:rsidRPr="00FC1DC7" w:rsidRDefault="00374E8C" w:rsidP="00374E8C">
      <w:r>
        <w:t>Azokban az esetekben, amikor az alábbi joghatóságok jogszabályai alkalmazandók a Szerződés feltételei szerint vagy a bíróság meghatározására, a megfelelő Általános Feltételek helyett vagy azok kiegészítéseként a következő országspecifikus előírások alkalmazandók:</w:t>
      </w:r>
    </w:p>
    <w:p w14:paraId="35C12419" w14:textId="77777777" w:rsidR="00374E8C" w:rsidRPr="00FC1DC7" w:rsidRDefault="00374E8C" w:rsidP="00374E8C">
      <w:pPr>
        <w:keepNext/>
        <w:shd w:val="clear" w:color="auto" w:fill="000000"/>
        <w:spacing w:before="360" w:after="120"/>
      </w:pPr>
      <w:r>
        <w:rPr>
          <w:b/>
          <w:bCs/>
          <w:color w:val="FFFFFF"/>
        </w:rPr>
        <w:lastRenderedPageBreak/>
        <w:t>Ausztria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A „Termékszavatosság” című szakasz a következő rendelkezéssel egészül ki:</w:t>
            </w:r>
          </w:p>
        </w:tc>
      </w:tr>
    </w:tbl>
    <w:p w14:paraId="14B7A589" w14:textId="05E46A39" w:rsidR="00374E8C" w:rsidRPr="00FC1DC7" w:rsidRDefault="00374E8C" w:rsidP="00930618">
      <w:pPr>
        <w:pStyle w:val="ListParagraph"/>
        <w:numPr>
          <w:ilvl w:val="0"/>
          <w:numId w:val="36"/>
        </w:numPr>
        <w:ind w:left="1080"/>
        <w:contextualSpacing w:val="0"/>
      </w:pPr>
      <w:r>
        <w:rPr>
          <w:b/>
          <w:bCs/>
        </w:rPr>
        <w:t>Szerződéses jellemzők; a minőségi és jogcímbeli hibákból eredő követelések.</w:t>
      </w:r>
      <w:r w:rsidR="00C56C72">
        <w:t xml:space="preserve"> </w:t>
      </w:r>
      <w:r>
        <w:t>Amennyiben a Microsoft kötelezettsége egy később létrehozandó ingó dolog (herzustellende, bewegliche Sache) szolgáltatására vonatkozik, a minőségi és jogcímbeli hibákból eredő igényekre (a továbbiakban együttesen „Hibák”) a jelen szakasz következő, e–i. rendelkezései alkalmazandók, amelyek azonban nem vonatkoznak károk vagy költségek megtérítésére irányuló igényekre. A Hibákból eredő károk vagy költségek megtérítésére irányuló követelésekre „A felelősség korlátozása” című szakasz rendelkezései alkalmazandók.</w:t>
      </w:r>
    </w:p>
    <w:p w14:paraId="64563336" w14:textId="7444BDF7" w:rsidR="00374E8C" w:rsidRPr="00FC1DC7" w:rsidRDefault="00374E8C" w:rsidP="0093018B">
      <w:pPr>
        <w:pStyle w:val="ListParagraph"/>
        <w:numPr>
          <w:ilvl w:val="0"/>
          <w:numId w:val="36"/>
        </w:numPr>
        <w:ind w:left="1080"/>
        <w:contextualSpacing w:val="0"/>
      </w:pPr>
      <w:r>
        <w:rPr>
          <w:b/>
          <w:bCs/>
        </w:rPr>
        <w:t>Garancia egy Hiba vétkes elhallgatása esetén.</w:t>
      </w:r>
      <w:r w:rsidR="00C56C72">
        <w:t xml:space="preserve"> </w:t>
      </w:r>
      <w:r>
        <w:t>Az Ügyfelet megillető jogok és azok megszűnése a Hiba vétkes elhallgatása (arglistiges Verschweigen) esetében kizárólag az alkalmazandó törvényi szabályoknak megfelelően kerülnek meghatározásra.</w:t>
      </w:r>
    </w:p>
    <w:p w14:paraId="59F79288" w14:textId="71FC44D9" w:rsidR="00374E8C" w:rsidRPr="00FC1DC7" w:rsidRDefault="00374E8C" w:rsidP="0093018B">
      <w:pPr>
        <w:pStyle w:val="ListParagraph"/>
        <w:numPr>
          <w:ilvl w:val="0"/>
          <w:numId w:val="36"/>
        </w:numPr>
        <w:ind w:left="1080"/>
        <w:contextualSpacing w:val="0"/>
      </w:pPr>
      <w:r>
        <w:rPr>
          <w:b/>
          <w:bCs/>
        </w:rPr>
        <w:t>A szoftver szerződésben meghatározott jellemzői.</w:t>
      </w:r>
      <w:r w:rsidR="00C56C72">
        <w:t xml:space="preserve"> </w:t>
      </w:r>
      <w:r>
        <w:t>A Microsoft kifejezetten felhívja az Ügyfél figyelmét arra, hogy a műszaki haladás jelenlegi állása alapján nem lehet olyan komplex szoftvertermékeket előállítani, amelyek teljes mértékben mentesek műszaki hibáktól. A Microsoft által szolgáltatandó szoftver szerződésben meghatározott jellemzői (vertragliche Beschaffenheit) nem követelik meg, hogy a szoftver teljesen mentes legyen a programozási hibáktól, csupán azt, hogy a szoftver mentes legyen az olyan programozási hibáktól, amelyek jelentősen akadályozzák a használatát.</w:t>
      </w:r>
    </w:p>
    <w:p w14:paraId="09BD452D" w14:textId="56ABED33" w:rsidR="00374E8C" w:rsidRPr="00FC1DC7" w:rsidRDefault="00374E8C" w:rsidP="0093018B">
      <w:pPr>
        <w:pStyle w:val="ListParagraph"/>
        <w:numPr>
          <w:ilvl w:val="0"/>
          <w:numId w:val="36"/>
        </w:numPr>
        <w:ind w:left="1080"/>
        <w:contextualSpacing w:val="0"/>
      </w:pPr>
      <w:r>
        <w:rPr>
          <w:b/>
          <w:bCs/>
        </w:rPr>
        <w:t>A Hibákról való írásos tájékoztatás kötelezettsége.</w:t>
      </w:r>
      <w:r w:rsidR="00C56C72">
        <w:t xml:space="preserve"> </w:t>
      </w:r>
      <w:r>
        <w:t>Amennyiben a Microsoft kötelezettsége egy később létrehozandó ingó dolog szolgáltatására vonatkozik, úgy az Ügyfél csak akkor érvényesíthet igényt a Microsofttal szemben, ha tájékoztatta a Microsoftot valamennyi Hibáról, megfelelően eleget téve a Osztrák Kereskedelmi Törvénykönyv (UGB) 377.§ által előírt kötelezettségének.</w:t>
      </w:r>
      <w:r w:rsidR="00C56C72">
        <w:t xml:space="preserve"> </w:t>
      </w:r>
      <w:r>
        <w:t>Az Ügyfélnek haladéktalanul, de legkésőbb az átadást követő két héten belül írásban tájékoztatnia kell a Microsoftot, amennyiben az Osztrák Kereskedelmi Törvénykönyv (UGB) 377. § alapján végzett vizsgálata során bármely nyilvánvaló Hibát észlel. Az Ügyfélnek a Hiba felfedezését követően haladéktalanul írásban tájékoztatnia kell a Microsoftot bármely rejtett Hibáról.</w:t>
      </w:r>
    </w:p>
    <w:p w14:paraId="3D1373B0" w14:textId="4AB53D21" w:rsidR="00374E8C" w:rsidRPr="00FC1DC7" w:rsidRDefault="00374E8C" w:rsidP="0093018B">
      <w:pPr>
        <w:pStyle w:val="ListParagraph"/>
        <w:numPr>
          <w:ilvl w:val="0"/>
          <w:numId w:val="36"/>
        </w:numPr>
        <w:ind w:left="1080"/>
        <w:contextualSpacing w:val="0"/>
      </w:pPr>
      <w:r>
        <w:rPr>
          <w:b/>
          <w:bCs/>
        </w:rPr>
        <w:t>Visszatérítés a korlátozott garancia hatálya alá nem eső Hibák ellenében.</w:t>
      </w:r>
      <w:r w:rsidR="00C56C72">
        <w:t xml:space="preserve"> </w:t>
      </w:r>
      <w:r>
        <w:t>Amennyiben a Microsoft bizonyítja, hogy nem állt fenn olyan Hiba, amelyért a jelen fejezet alapján a Microsoftot felelősség terhelné, a Microsoft jogosult a jogorvoslat érdekében tett erőfeszítései során felmerülő költségeknek a szokásos díjszabása alapján történő megtérítésének igénylésére.</w:t>
      </w:r>
    </w:p>
    <w:p w14:paraId="2E4A0473" w14:textId="0F9C695C" w:rsidR="00374E8C" w:rsidRPr="00FC1DC7" w:rsidRDefault="00374E8C" w:rsidP="0093018B">
      <w:pPr>
        <w:pStyle w:val="ListParagraph"/>
        <w:numPr>
          <w:ilvl w:val="0"/>
          <w:numId w:val="36"/>
        </w:numPr>
        <w:ind w:left="1080"/>
        <w:contextualSpacing w:val="0"/>
      </w:pPr>
      <w:r>
        <w:rPr>
          <w:b/>
          <w:bCs/>
        </w:rPr>
        <w:t>A módosítás okozta hibákra nem érvényes a garancia.</w:t>
      </w:r>
      <w:r w:rsidR="00C56C72">
        <w:t xml:space="preserve"> </w:t>
      </w:r>
      <w:r>
        <w:t>Az Ügyfél nem érvényesíthet követelést a jelen fejezet alapján, amennyiben az Ügyfél vagy egy harmadik fél az átadott, de később előállítandó ingó dolgot vagy a szolgáltatott eredményt a Microsoft hozzájárulása nélkül módosította, kivéve, ha az Ügyfél bizonyítja, hogy a kérdéses Hibát nem ez a módosítás okozta.</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A „Termékszavatosság” című szakasz „Egyéb szavatosság kizárása” című alszakasza helyébe a következő rendelkezés lép:</w:t>
            </w:r>
          </w:p>
        </w:tc>
      </w:tr>
    </w:tbl>
    <w:p w14:paraId="1A383B3F" w14:textId="471424CA" w:rsidR="005F12E7" w:rsidRPr="00FC1DC7" w:rsidRDefault="0093018B" w:rsidP="0093018B">
      <w:pPr>
        <w:ind w:left="1080" w:hanging="360"/>
      </w:pPr>
      <w:r>
        <w:rPr>
          <w:b/>
          <w:iCs/>
        </w:rPr>
        <w:t>c.</w:t>
      </w:r>
      <w:r>
        <w:rPr>
          <w:b/>
          <w:iCs/>
        </w:rPr>
        <w:tab/>
        <w:t>Egyéb szavatosság kizárása. A fenti korlátozott szavatosságtól eltekintve a Microsoft nem vállal semmilyen további szavatosságot vagy Termékekre vonatkozó feltételt, és kizár minden egyéb kifejezett szavatosságot és bármilyen vélelmezett vagy törvényi szavatosságot vagy Termékekre vonatkozó feltételt, ideértve a minőségre, a jogcímre, a jogbitorlás-mentességre, a forgalmazhatóságra és az adott célra való alkalmasságra vonatkozó bárminemű szavatosságot és feltételt is.</w:t>
      </w:r>
    </w:p>
    <w:p w14:paraId="7A459FA6" w14:textId="77777777" w:rsidR="00374E8C" w:rsidRPr="00FC1DC7" w:rsidRDefault="00374E8C" w:rsidP="00374E8C">
      <w:pPr>
        <w:keepNext/>
        <w:shd w:val="clear" w:color="auto" w:fill="000000"/>
        <w:spacing w:before="360" w:after="120"/>
      </w:pPr>
      <w:r>
        <w:rPr>
          <w:b/>
          <w:bCs/>
          <w:color w:val="FFFFFF"/>
        </w:rPr>
        <w:t>Cseh Köztársaság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„A felelősség korlátozása” című szakasz első bekezdése az alábbiakkal egészül ki:</w:t>
            </w:r>
          </w:p>
        </w:tc>
      </w:tr>
    </w:tbl>
    <w:p w14:paraId="0339E56A" w14:textId="77777777" w:rsidR="00C84944" w:rsidRPr="00FC1DC7" w:rsidRDefault="00924DE4" w:rsidP="00930618">
      <w:pPr>
        <w:spacing w:after="240"/>
        <w:ind w:left="1080"/>
      </w:pPr>
      <w:r>
        <w:t>A jelen bekezdésben megfogalmazott korlátozások arra a kárra vonatkoznak, amely a felek kifejezett megállapodása alapján, a jelen Szerződés megkötésének időpontjában a felek által ismert, illetve kellő körültekintés mellett megismerhető körülmények figyelembe vételével előre látható, és amely a Microsoftnak a jelen Szerződés alapján fennálló kötelezettségei megszegéséből származhat. A jelen szakaszban megfogalmazott felelősségkorlátozás nem vonatkozik az olyan kártérítési felelősségre, amely bármelyik fél szándékos visszaéléséből, illetve súlyos gondatlanságából ered.</w:t>
      </w:r>
    </w:p>
    <w:p w14:paraId="5F22D4EB" w14:textId="77777777" w:rsidR="00924DE4" w:rsidRPr="00FC1DC7" w:rsidRDefault="00C53E2B" w:rsidP="00930618">
      <w:pPr>
        <w:spacing w:after="240"/>
        <w:ind w:left="1080"/>
      </w:pPr>
      <w:r>
        <w:lastRenderedPageBreak/>
        <w:t>A szerződő felek bármelyikének a jelen Szerződés alapján bármely potenciálisan felmerülő kártérítéshez való joga pénzbeli ellentételezéssel kerül kielégítésre. Nem alkalmazandó a Polgári Törvénykönyv (89/2012 sz. törvény) módosított 2951 (1) szakasza.</w:t>
      </w:r>
    </w:p>
    <w:p w14:paraId="564F2B2A" w14:textId="77777777" w:rsidR="00255419" w:rsidRPr="00FC1DC7" w:rsidRDefault="00255419" w:rsidP="00255419">
      <w:pPr>
        <w:keepNext/>
        <w:shd w:val="clear" w:color="auto" w:fill="000000"/>
        <w:spacing w:before="360" w:after="120"/>
      </w:pPr>
      <w:r>
        <w:rPr>
          <w:b/>
          <w:bCs/>
          <w:color w:val="FFFFFF"/>
        </w:rPr>
        <w:t xml:space="preserve">Anglia és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„A felelősség korlátozása” című szakasz „Kizáró rendelkezések” című alszakasza helyébe a következő rendelkezés lép:</w:t>
            </w:r>
          </w:p>
        </w:tc>
      </w:tr>
    </w:tbl>
    <w:p w14:paraId="56959D7F" w14:textId="77F39EE9" w:rsidR="00255419" w:rsidRPr="00FC1DC7" w:rsidRDefault="00255419" w:rsidP="00930618">
      <w:pPr>
        <w:pStyle w:val="ListParagraph"/>
        <w:numPr>
          <w:ilvl w:val="0"/>
          <w:numId w:val="57"/>
        </w:numPr>
        <w:spacing w:after="240"/>
        <w:ind w:left="1080"/>
        <w:contextualSpacing w:val="0"/>
        <w:jc w:val="left"/>
      </w:pPr>
      <w:r>
        <w:rPr>
          <w:b/>
        </w:rPr>
        <w:t>Kizáró rendelkezések</w:t>
      </w:r>
      <w:r w:rsidRPr="00C56C72">
        <w:rPr>
          <w:b/>
        </w:rPr>
        <w:t>.</w:t>
      </w:r>
      <w:r w:rsidR="00C56C72">
        <w:t xml:space="preserve"> </w:t>
      </w:r>
      <w:r>
        <w:t xml:space="preserve">Egyik fél sem felelős semmilyen esetben sem a </w:t>
      </w:r>
      <w:r>
        <w:rPr>
          <w:iCs/>
        </w:rPr>
        <w:t>nyereség vagy a várt megtakarítás elmaradásáért (legyen az akár közvetlen, akár közvetett), a közvetett</w:t>
      </w:r>
      <w:r>
        <w:t>, a véletlenszerű, a rendkívüli, a büntető jellegű vagy a következményi károkért, ideértve a használatkiesésből és az üzletvitel megszakadásából eredő károkat is, bármi legyen is azok oka, és bármilyen felelősségviselési elvet is alkalmazzanak esetükben.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„A felelősség korlátozása” című szakasz az alábbi alszakasszal egészül ki:</w:t>
            </w:r>
          </w:p>
        </w:tc>
      </w:tr>
    </w:tbl>
    <w:p w14:paraId="1938240E" w14:textId="006752D0" w:rsidR="00862614" w:rsidRPr="00FC1DC7" w:rsidRDefault="00862614" w:rsidP="0096128C">
      <w:pPr>
        <w:pStyle w:val="ListParagraph"/>
        <w:numPr>
          <w:ilvl w:val="0"/>
          <w:numId w:val="52"/>
        </w:numPr>
        <w:spacing w:after="60"/>
        <w:jc w:val="left"/>
      </w:pPr>
      <w:r>
        <w:rPr>
          <w:b/>
        </w:rPr>
        <w:t>Halálért vagy személyi sérülésért fennálló felelősség.</w:t>
      </w:r>
      <w:r w:rsidR="00C56C72">
        <w:t xml:space="preserve"> </w:t>
      </w:r>
      <w:r>
        <w:t>A jelen Szerződés rendelkezései nem zárják ki a gondatlanságból okozott halálért vagy személyi sérülésért, valamint a csalárd megtévesztésért fennálló felelősséget.</w:t>
      </w:r>
    </w:p>
    <w:p w14:paraId="19CBEEBA" w14:textId="77777777" w:rsidR="00374E8C" w:rsidRPr="00FC1DC7" w:rsidRDefault="00374E8C" w:rsidP="00374E8C">
      <w:pPr>
        <w:keepNext/>
        <w:shd w:val="clear" w:color="auto" w:fill="000000"/>
        <w:spacing w:before="360" w:after="120"/>
      </w:pPr>
      <w:r>
        <w:rPr>
          <w:b/>
          <w:bCs/>
          <w:color w:val="FFFFFF"/>
        </w:rPr>
        <w:t>Németország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A „Termékszavatosság” című szakasz a következő rendelkezéssel egészül ki:</w:t>
            </w:r>
          </w:p>
        </w:tc>
      </w:tr>
    </w:tbl>
    <w:p w14:paraId="64A054BC" w14:textId="77777777" w:rsidR="00374E8C" w:rsidRPr="00FC1DC7" w:rsidRDefault="00374E8C" w:rsidP="00930618">
      <w:pPr>
        <w:pStyle w:val="ListParagraph"/>
        <w:numPr>
          <w:ilvl w:val="0"/>
          <w:numId w:val="57"/>
        </w:numPr>
        <w:ind w:left="1080"/>
      </w:pPr>
      <w:r>
        <w:t>Amennyiben a Microsoft kötelezettsége egy később létrehozandó ingó dolog (herzustellende, bewegliche Sache) szolgáltatására vonatkozik, a minőségi és jogcímbeli hibákból eredő igényekre (a továbbiakban együttesen „Hibák”) a következő rendelkezések alkalmazandók, amelyek azonban nem vonatkoznak károk vagy költségek megtérítésére irányuló igényekre. A Hibákból eredő károk vagy költségek megtérítésére irányuló követelésekre „A felelősség korlátozása” című szakasz rendelkezései alkalmazandók.</w:t>
      </w:r>
    </w:p>
    <w:p w14:paraId="75DF94FF" w14:textId="77777777" w:rsidR="00374E8C" w:rsidRPr="00FC1DC7" w:rsidRDefault="00374E8C" w:rsidP="0093018B">
      <w:pPr>
        <w:pStyle w:val="ListParagraph"/>
        <w:numPr>
          <w:ilvl w:val="0"/>
          <w:numId w:val="45"/>
        </w:numPr>
        <w:ind w:left="1440"/>
        <w:contextualSpacing w:val="0"/>
      </w:pPr>
      <w:r>
        <w:t>Az Ügyfelet megillető jogok és azok megszűnése a Hiba vétkes elhallgatása (arglistiges Verschweigen) esetében kizárólag az alkalmazandó törvényi szabályoknak megfelelően kerülnek meghatározásra.</w:t>
      </w:r>
    </w:p>
    <w:p w14:paraId="1D63FFA3" w14:textId="77777777" w:rsidR="00374E8C" w:rsidRPr="00FC1DC7" w:rsidRDefault="00374E8C" w:rsidP="0093018B">
      <w:pPr>
        <w:pStyle w:val="ListParagraph"/>
        <w:numPr>
          <w:ilvl w:val="0"/>
          <w:numId w:val="45"/>
        </w:numPr>
        <w:ind w:left="1440"/>
        <w:contextualSpacing w:val="0"/>
      </w:pPr>
      <w:r>
        <w:t>A Microsoft kötelezettsége nem terjed ki azokra az esetekre, amelyekben az igény alapja (1) az Ügyfél által a Microsoftnak átadott specifikáció, kód vagy anyagok; (2) Szolgáltatási Anyagoknak az Ügyfél általi további futtatása azt követően, hogy ilyen igény alapján a Microsoft az Ügyfelet a futtatással való felhagyásra szólítja fel; (3) a Szolgáltatási Anyagoknak nem-Microsoft termékekkel, adatokkal vagy üzleti eljárásokkal az Ügyfél által történő összekapcsolása.</w:t>
      </w:r>
    </w:p>
    <w:p w14:paraId="2052D394" w14:textId="29CACFCE" w:rsidR="00374E8C" w:rsidRPr="00FC1DC7" w:rsidRDefault="00990378" w:rsidP="0093018B">
      <w:pPr>
        <w:pStyle w:val="ListParagraph"/>
        <w:numPr>
          <w:ilvl w:val="0"/>
          <w:numId w:val="45"/>
        </w:numPr>
        <w:ind w:left="1440"/>
        <w:contextualSpacing w:val="0"/>
      </w:pPr>
      <w:r>
        <w:t>Az Ügyfél által a jelen fejezetben meghatározott elévülési idő lejárta előtt a Microsoftnak jelzett Hibákat a Microsoft kijavítja. Amennyiben az Ügyfél utólagos teljesítésre</w:t>
      </w:r>
      <w:r>
        <w:t xml:space="preserve"> (Nacherfüllung)</w:t>
      </w:r>
      <w:r>
        <w:t xml:space="preserve"> vonatkozó igényt érvényesített a Microsofttal szemben, úgy a Microsoft jogosult belátása szerint vagy kijavítani a Hibát, vagy egy új ingó dolgot szolgáltatni az Ügyfélnek, vagy ha a hiba a szolgáltatás eredményében áll fenn, akkor egy hibamentes új művet létrehozni. Az Ügyfél vállalja, hogy az utólagos teljesítés során bármely kért információ, dokumentáció és minden szükséges ésszerű segítség biztosításával együttműködik a Microsofttal</w:t>
      </w:r>
      <w:r w:rsidR="00374E8C">
        <w:t>.</w:t>
      </w:r>
    </w:p>
    <w:p w14:paraId="248B938F" w14:textId="433A9C62" w:rsidR="00374E8C" w:rsidRPr="00FC1DC7" w:rsidRDefault="00374E8C" w:rsidP="00362125">
      <w:pPr>
        <w:pStyle w:val="ListParagraph"/>
        <w:numPr>
          <w:ilvl w:val="0"/>
          <w:numId w:val="45"/>
        </w:numPr>
        <w:ind w:left="1440"/>
        <w:contextualSpacing w:val="0"/>
      </w:pPr>
      <w:r>
        <w:t>Minden, a jelen szakasz alapján az Ügyfél által érvényesíthető követelés egy év alatt évül el.</w:t>
      </w:r>
      <w:r w:rsidR="00C56C72">
        <w:t xml:space="preserve"> </w:t>
      </w:r>
      <w:r>
        <w:t>Átadott, később előállítandó ingó dolog esetében az elévülés az átadás napján, szolgáltatott eredmény esetében az átvétel (Abnahme) napján kezdődik.</w:t>
      </w:r>
    </w:p>
    <w:p w14:paraId="19A890AB" w14:textId="77777777" w:rsidR="00374E8C" w:rsidRPr="00FC1DC7" w:rsidRDefault="00374E8C" w:rsidP="00374E8C">
      <w:pPr>
        <w:keepNext/>
        <w:shd w:val="clear" w:color="auto" w:fill="000000"/>
        <w:spacing w:before="360" w:after="120"/>
      </w:pPr>
      <w:r>
        <w:rPr>
          <w:b/>
          <w:bCs/>
          <w:color w:val="FFFFFF"/>
        </w:rPr>
        <w:t>Magyarország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„A felelősség korlátozása” című szakasz az alábbi rendelkezéssel egészül ki:</w:t>
            </w:r>
          </w:p>
        </w:tc>
      </w:tr>
    </w:tbl>
    <w:p w14:paraId="79AE841B" w14:textId="1F7C3017" w:rsidR="00C84944" w:rsidRPr="00FC1DC7" w:rsidRDefault="00D92D70" w:rsidP="00930618">
      <w:pPr>
        <w:ind w:left="1080" w:hanging="360"/>
      </w:pPr>
      <w:r>
        <w:rPr>
          <w:b/>
          <w:bCs/>
        </w:rPr>
        <w:t>e.</w:t>
      </w:r>
      <w:r>
        <w:rPr>
          <w:b/>
          <w:bCs/>
        </w:rPr>
        <w:tab/>
        <w:t>Egyedileg tárgyalt feltételek.</w:t>
      </w:r>
      <w:r w:rsidR="00C56C72">
        <w:t xml:space="preserve"> </w:t>
      </w:r>
      <w:r>
        <w:t>A felek elismerik, hogy a jelen Szerződés a felek által egyedileg tárgyalt feltételekkel jött létre, és a tárgyalások során a feleknek lehetőségük volt módosítási javaslatokat tenni a tervezetekhez.</w:t>
      </w:r>
      <w:r w:rsidR="00C56C72">
        <w:t xml:space="preserve"> </w:t>
      </w:r>
      <w:r>
        <w:t xml:space="preserve">Az Ügyfél kijelenti, hogy a Microsoft kifejezetten felhívta a figyelmét a jelen Szerződésnek a „Termékszavatosság”, a „Védelem harmadik fél igényeivel szemben”, illetve „A </w:t>
      </w:r>
      <w:r>
        <w:lastRenderedPageBreak/>
        <w:t>felelősség korlátozása” című szakaszában foglaltakra, és az Ügyfél kifejezetten elismeri, hogy elfogadja ezeket a feltételeket és kikötéseket.</w:t>
      </w:r>
    </w:p>
    <w:p w14:paraId="370EF526" w14:textId="77777777" w:rsidR="00374E8C" w:rsidRPr="00FC1DC7" w:rsidRDefault="00374E8C" w:rsidP="00374E8C">
      <w:pPr>
        <w:keepNext/>
        <w:shd w:val="clear" w:color="auto" w:fill="000000"/>
        <w:spacing w:before="360" w:after="120"/>
      </w:pPr>
      <w:r>
        <w:rPr>
          <w:b/>
          <w:bCs/>
          <w:color w:val="FFFFFF"/>
        </w:rPr>
        <w:t>Lengyelország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„A felelősség korlátozása” című szakasz az alábbi rendelkezéssel egészül ki:</w:t>
            </w:r>
          </w:p>
        </w:tc>
      </w:tr>
    </w:tbl>
    <w:p w14:paraId="4646FA0A" w14:textId="77777777" w:rsidR="00374E8C" w:rsidRPr="00FC1DC7" w:rsidRDefault="00BC390A" w:rsidP="00930618">
      <w:pPr>
        <w:ind w:left="1080" w:hanging="360"/>
      </w:pPr>
      <w:r>
        <w:rPr>
          <w:b/>
        </w:rPr>
        <w:t>e</w:t>
      </w:r>
      <w:r w:rsidRPr="00C56C72">
        <w:rPr>
          <w:b/>
        </w:rPr>
        <w:t>.</w:t>
      </w:r>
      <w:r>
        <w:tab/>
        <w:t>Ha a kárt okozó cselekmény vagy mulasztás az volt, hogy a Microsoft nem vagy nem megfelelően teljesítette a jelen Szerződést vagy bármely Szerződéskiegészítést, és ez egyidejűleg a Microsoft szerződésen kívüli károkozásának is alapját képezte, akkor az Ügyfél jogosult annak igénylésére, hogy a kár jóvátétele teljes egészében a Szerződés jelen szakaszában foglaltak alapján és kizárólag a fenti, „A felelősség korlátozása” című alszakaszban rögzített keretek között történjen.</w:t>
      </w:r>
    </w:p>
    <w:p w14:paraId="2BF32A0D" w14:textId="77777777" w:rsidR="00374E8C" w:rsidRPr="00FC1DC7" w:rsidRDefault="00374E8C" w:rsidP="00374E8C">
      <w:pPr>
        <w:keepNext/>
        <w:shd w:val="clear" w:color="auto" w:fill="000000"/>
        <w:spacing w:before="360" w:after="120"/>
      </w:pPr>
      <w:r>
        <w:rPr>
          <w:b/>
          <w:bCs/>
          <w:color w:val="FFFFFF"/>
        </w:rPr>
        <w:t>Románia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A „Vegyes rendelkezések” című szakasz a következő rendelkezéssel egészül ki:</w:t>
            </w:r>
          </w:p>
        </w:tc>
      </w:tr>
    </w:tbl>
    <w:p w14:paraId="6DF4A91C" w14:textId="102E9EE3" w:rsidR="00374E8C" w:rsidRPr="00FC1DC7" w:rsidRDefault="00E913CE" w:rsidP="00930618">
      <w:pPr>
        <w:pStyle w:val="ListParagraph"/>
        <w:adjustRightInd w:val="0"/>
        <w:snapToGrid w:val="0"/>
        <w:ind w:left="1080" w:hanging="360"/>
        <w:contextualSpacing w:val="0"/>
      </w:pPr>
      <w:r>
        <w:rPr>
          <w:b/>
          <w:bCs/>
        </w:rPr>
        <w:t>o.</w:t>
      </w:r>
      <w:r>
        <w:rPr>
          <w:b/>
          <w:bCs/>
        </w:rPr>
        <w:tab/>
      </w:r>
      <w:r>
        <w:rPr>
          <w:bCs/>
        </w:rPr>
        <w:t>A felek elismerik, hogy a jelen Szerződés a felek által egyedileg tárgyalt feltételekkel jött létre, és a tárgyalások során a feleknek lehetőségük volt módosítási javaslatokat tenni a tervezetekhez.</w:t>
      </w:r>
      <w:r w:rsidR="00C56C72">
        <w:rPr>
          <w:bCs/>
        </w:rPr>
        <w:t xml:space="preserve"> </w:t>
      </w:r>
      <w:r>
        <w:rPr>
          <w:bCs/>
        </w:rPr>
        <w:t>Az Ügyfél ezennel kijelenti, hogy a jelen Szerződéshez csatolt aláírási űrlap aláírásával kifejezetten tudomásul veszi és elfogadja annak a Microsoft által a jelen Szerződésben megfogalmazott összes rendelkezését, ideértve azokat is, amelyek (a román Polgári Törvénykönyv 1203. cikkelye alapján) nem szokványos rendelkezéseknek minősülnek, ideértve többek között a következő helyeken megfogalmazott rendelkezéseket is: „Jogosultságok, jogok és feltételek” című szakasz; „Termékszavatosság” című szakasz; „Védelem harmadik fél igényeivel szemben” című szakasz; „A felelősség korlátozása” című szakasz; „A szerződés tartama és felmondása” című szakasz; „Átruházás” című alszakasz; „A jogviták rendezése” című alszakasz; „Alkalmazandó jog” című alszakasz; „Megrendelés, árképzés és fizetés” című alszakasz; „Amerikai exportálási szabályok” című alszakasz.</w:t>
      </w:r>
    </w:p>
    <w:p w14:paraId="5E087F8C" w14:textId="77777777" w:rsidR="00374E8C" w:rsidRPr="00FC1DC7" w:rsidRDefault="00374E8C" w:rsidP="00374E8C">
      <w:pPr>
        <w:keepNext/>
        <w:shd w:val="clear" w:color="auto" w:fill="000000"/>
        <w:spacing w:before="360" w:after="120"/>
      </w:pPr>
      <w:r>
        <w:rPr>
          <w:b/>
          <w:bCs/>
          <w:color w:val="FFFFFF"/>
        </w:rPr>
        <w:t>Ukrajna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„A felelősség korlátozása” című szakasz az alábbi rendelkezéssel egészül ki:</w:t>
            </w:r>
          </w:p>
        </w:tc>
      </w:tr>
    </w:tbl>
    <w:p w14:paraId="7C35F9E2" w14:textId="6C28F17F" w:rsidR="00374E8C" w:rsidRPr="00FC1DC7" w:rsidRDefault="002237A3" w:rsidP="006B0AED">
      <w:pPr>
        <w:ind w:left="1080" w:hanging="360"/>
      </w:pPr>
      <w:r>
        <w:rPr>
          <w:b/>
          <w:bCs/>
        </w:rPr>
        <w:t>e.</w:t>
      </w:r>
      <w:r>
        <w:rPr>
          <w:b/>
          <w:bCs/>
        </w:rPr>
        <w:tab/>
        <w:t>Alkalmazás.</w:t>
      </w:r>
      <w:r w:rsidR="00C56C72">
        <w:t xml:space="preserve"> </w:t>
      </w:r>
      <w:r>
        <w:t>Kivéve, ha a jelen szakasz kifejezetten eltérően rendelkezik, a károkért való felelősség jelen Szerződésbeli (beleértve bármely Szerződéskiegészítést is) korlátozása és kizárása attól függetlenül alkalmazandó, hogy a felelősség alapja szerződésszegés, szerződésen kívüli károkozás, szavatossági kötelezettség megsértése vagy bármilyen más jogelv.</w:t>
      </w:r>
    </w:p>
    <w:p w14:paraId="3DC04CEF" w14:textId="77777777" w:rsidR="00481CDA" w:rsidRPr="00FC1DC7" w:rsidRDefault="00481CDA" w:rsidP="006B0AED">
      <w:pPr>
        <w:pStyle w:val="Heading1"/>
        <w:numPr>
          <w:ilvl w:val="0"/>
          <w:numId w:val="30"/>
        </w:numPr>
        <w:spacing w:after="0"/>
        <w:ind w:left="360"/>
      </w:pPr>
      <w:r>
        <w:rPr>
          <w:rFonts w:cs="Arial"/>
        </w:rPr>
        <w:t>Az alkalmazandó jog alapján meghatározott országspecifikus Szakmai Szolgáltatásokra vonatkozó Feltételek.</w:t>
      </w:r>
    </w:p>
    <w:p w14:paraId="15545427" w14:textId="77777777" w:rsidR="00481CDA" w:rsidRPr="00FC1DC7" w:rsidRDefault="00481CDA" w:rsidP="0093018B">
      <w:r>
        <w:t>Azokban az esetekben, amikor az alábbi joghatóságok jogszabályai alkalmazandók a Szerződés feltételei szerint vagy a bíróság meghatározására, a megfelelő Szakmai Szolgáltatásokra vonatkozó Feltételek (ha vannak ilyenek) helyett vagy azok kiegészítéseként a következő országspecifikus előírások alkalmazandók:</w:t>
      </w:r>
    </w:p>
    <w:p w14:paraId="5F2D2226" w14:textId="77777777" w:rsidR="006460FE" w:rsidRPr="00FC1DC7" w:rsidRDefault="006460FE" w:rsidP="0093018B">
      <w:pPr>
        <w:keepNext/>
        <w:shd w:val="clear" w:color="auto" w:fill="000000"/>
        <w:spacing w:before="360" w:after="120"/>
      </w:pPr>
      <w:r>
        <w:rPr>
          <w:b/>
          <w:bCs/>
          <w:color w:val="FFFFFF"/>
        </w:rPr>
        <w:t>Ausztrália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„A Szakmai Szolgáltatásokra vonatkozó szavatosság” című szakasz a következő rendelkezéssel egészül ki:</w:t>
            </w:r>
          </w:p>
        </w:tc>
      </w:tr>
    </w:tbl>
    <w:p w14:paraId="35E7D3E8" w14:textId="3B7B8A04" w:rsidR="006460FE" w:rsidRPr="00FC1DC7" w:rsidRDefault="00F17269" w:rsidP="00F17269">
      <w:pPr>
        <w:spacing w:after="240"/>
        <w:ind w:left="1440" w:hanging="360"/>
      </w:pPr>
      <w:r>
        <w:rPr>
          <w:b/>
          <w:bCs/>
        </w:rPr>
        <w:t>(i)</w:t>
      </w:r>
      <w:r>
        <w:rPr>
          <w:b/>
          <w:bCs/>
        </w:rPr>
        <w:tab/>
        <w:t>Fogyasztói jogorvoslatok.</w:t>
      </w:r>
      <w:r w:rsidR="00C56C72">
        <w:t xml:space="preserve"> </w:t>
      </w:r>
      <w:r>
        <w:t>A jelen feltételektől függetlenül Ausztráliában a Piaci Versenyről és a Fogyasztóvédelemről szóló 2010. évi Törvénynek (Competition and Consumer Act 2010 – Cth) és a hasonló állami és területi törvényeknek megfelelően a fogyasztókat megilletheti bizonyos jogokkal vagy jogorvoslati lehetőségekkel járó olyan előny, amellyel kapcsolatban nem zárható ki a felelősségvállalás. Ilyen esetben a felelősség, az alkalmazandó jogszabályok által megengedett határokon belül, a Microsoft választása szerint úgy korlátozódik, hogy Szakmai Szolgáltatások esetén vagy (1) a Szakmai Szolgáltatás újbóli teljesítésére, vagy (2) a Szakmai Szolgáltatás újbóli teljesítési költségeinek megtérítésére van lehetőség.</w:t>
      </w:r>
      <w:r w:rsidR="00C56C72">
        <w:t xml:space="preserve"> </w:t>
      </w:r>
      <w:r>
        <w:t xml:space="preserve">Az ausztrál törvények szerint a Microsoft köteles a Microsoft-termékek vásárlóit tájékoztatni a következőkről: A Microsoft-termékekhez olyan </w:t>
      </w:r>
      <w:r>
        <w:lastRenderedPageBreak/>
        <w:t>garanciavállalás tartozik, amely az ausztrál Fogyasztóvédelmi Törvény értelmében nem zárható ki. Ön cserére vagy visszatérítésre jogosult minden nagy hiba esetén, és kártalanításra minden más, ésszerűen előrelátható veszteség és kár esetén. Önnek arra is joga van, hogy megjavíttassa vagy kicseréltesse a termékeket, ha azok nem megfelelő minőségűek, és a hiba nem számít nagy hibának.</w:t>
      </w:r>
    </w:p>
    <w:p w14:paraId="19B9438D" w14:textId="77777777" w:rsidR="0006594A" w:rsidRPr="00FC1DC7" w:rsidRDefault="0006594A" w:rsidP="0006594A">
      <w:pPr>
        <w:keepNext/>
        <w:shd w:val="clear" w:color="auto" w:fill="000000"/>
        <w:spacing w:before="360" w:after="120"/>
      </w:pPr>
      <w:r>
        <w:rPr>
          <w:b/>
          <w:bCs/>
          <w:color w:val="FFFFFF"/>
        </w:rPr>
        <w:t>Ausztria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„A Szakmai Szolgáltatásokra vonatkozó szavatosság” című szakasz helyébe a következő rendelkezés lép:</w:t>
            </w:r>
          </w:p>
        </w:tc>
      </w:tr>
    </w:tbl>
    <w:p w14:paraId="3C1638F3" w14:textId="5B41C449" w:rsidR="00725834" w:rsidRPr="00FC1DC7" w:rsidRDefault="00930618" w:rsidP="00725834">
      <w:pPr>
        <w:ind w:left="1080" w:hanging="360"/>
      </w:pPr>
      <w:r>
        <w:rPr>
          <w:b/>
        </w:rPr>
        <w:t>d.</w:t>
      </w:r>
      <w:r>
        <w:rPr>
          <w:b/>
        </w:rPr>
        <w:tab/>
        <w:t>A Szakmai Szolgáltatásokra vonatkozó szavatosság:</w:t>
      </w:r>
    </w:p>
    <w:p w14:paraId="3B938B55" w14:textId="4AC648C0" w:rsidR="00016D09" w:rsidRPr="00FC1DC7" w:rsidRDefault="00016D09" w:rsidP="00362125">
      <w:pPr>
        <w:pStyle w:val="ListParagraph"/>
        <w:numPr>
          <w:ilvl w:val="0"/>
          <w:numId w:val="56"/>
        </w:numPr>
        <w:ind w:left="1440"/>
        <w:contextualSpacing w:val="0"/>
      </w:pPr>
      <w:r>
        <w:rPr>
          <w:b/>
          <w:bCs/>
        </w:rPr>
        <w:t>Szerződéses jellemzők; a minőségi és jogcímbeli hibákból eredő követelések.</w:t>
      </w:r>
      <w:r w:rsidR="00C56C72">
        <w:t xml:space="preserve"> </w:t>
      </w:r>
      <w:r>
        <w:t>Amennyiben a Microsoft Szakmai Szolgáltatásai – kivételesen – eredményhez kötöttnek (Werkleistungen) minősülnek, a minőségi és jogcímbeli hibákból (a továbbiakban együttesen „Hibák”) eredő igényekre a jelen szakasz következő, (i)–(vi) rendelkezései alkalmazandók, amelyek azonban nem vonatkoznak károk vagy költségek megtérítésére irányuló igényekre. A Hibákból eredő károk és költségek megtérítésére irányuló igényekre „A Szakmai Szolgáltatásokkal kapcsolatos felelősség korlátozása” című szakasz rendelkezései alkalmazandók.</w:t>
      </w:r>
    </w:p>
    <w:p w14:paraId="2655198B" w14:textId="75799722" w:rsidR="00016D09" w:rsidRPr="00FC1DC7" w:rsidRDefault="00016D09" w:rsidP="00362125">
      <w:pPr>
        <w:pStyle w:val="ListParagraph"/>
        <w:numPr>
          <w:ilvl w:val="0"/>
          <w:numId w:val="56"/>
        </w:numPr>
        <w:ind w:left="1440"/>
        <w:contextualSpacing w:val="0"/>
      </w:pPr>
      <w:r>
        <w:rPr>
          <w:b/>
          <w:bCs/>
        </w:rPr>
        <w:t>Garancia egy Hiba vétkes elhallgatása esetén.</w:t>
      </w:r>
      <w:r w:rsidR="00C56C72">
        <w:t xml:space="preserve"> </w:t>
      </w:r>
      <w:r>
        <w:t>Az Ügyfelet megillető jogok és azok megszűnése a Hiba vétkes elhallgatása (arglistiges Verschweigen) esetében kizárólag az alkalmazandó törvényi szabályoknak megfelelően kerülnek meghatározásra.</w:t>
      </w:r>
    </w:p>
    <w:p w14:paraId="29C19EEC" w14:textId="45F3117A" w:rsidR="00016D09" w:rsidRPr="00FC1DC7" w:rsidRDefault="00016D09" w:rsidP="00362125">
      <w:pPr>
        <w:pStyle w:val="ListParagraph"/>
        <w:numPr>
          <w:ilvl w:val="0"/>
          <w:numId w:val="56"/>
        </w:numPr>
        <w:ind w:left="1440"/>
        <w:contextualSpacing w:val="0"/>
      </w:pPr>
      <w:r>
        <w:rPr>
          <w:b/>
          <w:bCs/>
        </w:rPr>
        <w:t>A szoftver szerződésben meghatározott jellemzői.</w:t>
      </w:r>
      <w:r w:rsidR="00C56C72">
        <w:t xml:space="preserve"> </w:t>
      </w:r>
      <w:r>
        <w:t>A Microsoft kifejezetten felhívja az Ügyfél figyelmét arra, hogy a műszaki haladás jelenlegi állása alapján nem lehet olyan komplex szoftvertermékeket előállítani, amelyek teljes mértékben mentesek műszaki hibáktól. A Microsoft által szolgáltatandó szoftver szerződésben meghatározott jellemzői (vertragliche Beschaffenheit) nem követelik meg, hogy a szoftver teljesen mentes legyen a programozási hibáktól, csupán azt, hogy a szoftver mentes legyen az olyan programozási hibáktól, amelyek jelentősen akadályozzák a használatát.</w:t>
      </w:r>
    </w:p>
    <w:p w14:paraId="03FA8AC5" w14:textId="3B0E3E63" w:rsidR="00016D09" w:rsidRPr="00FC1DC7" w:rsidRDefault="00016D09" w:rsidP="00362125">
      <w:pPr>
        <w:pStyle w:val="ListParagraph"/>
        <w:numPr>
          <w:ilvl w:val="0"/>
          <w:numId w:val="56"/>
        </w:numPr>
        <w:ind w:left="1440"/>
        <w:contextualSpacing w:val="0"/>
      </w:pPr>
      <w:r>
        <w:rPr>
          <w:b/>
          <w:bCs/>
        </w:rPr>
        <w:t>A Hibákról való írásos tájékoztatás kötelezettsége.</w:t>
      </w:r>
      <w:r w:rsidR="00C56C72">
        <w:t xml:space="preserve"> </w:t>
      </w:r>
      <w:r>
        <w:t>Amennyiben a Microsoft kötelezettsége egy később létrehozandó ingó dolog szolgáltatására vonatkozik, úgy az Ügyfél csak akkor érvényesíthet igényt a Microsofttal szemben, ha tájékoztatta a Microsoftot valamennyi Hibáról, megfelelően eleget téve a Osztrák Kereskedelmi Törvénykönyv (UGB) 377.§ által előírt kötelezettségének.</w:t>
      </w:r>
      <w:r w:rsidR="00C56C72">
        <w:t xml:space="preserve"> </w:t>
      </w:r>
      <w:r>
        <w:t>Az Ügyfélnek haladéktalanul, de legkésőbb az átadást követő két héten belül írásban tájékoztatnia kell a Microsoftot, amennyiben az Osztrák Kereskedelmi Törvénykönyv (UGB) 377. § alapján végzett vizsgálata során bármely nyilvánvaló Hibát észlel. Az Ügyfélnek a Hiba felfedezését követően haladéktalanul írásban tájékoztatnia kell a Microsoftot bármely rejtett Hibáról.</w:t>
      </w:r>
    </w:p>
    <w:p w14:paraId="3DAA6289" w14:textId="34B00B6E" w:rsidR="00016D09" w:rsidRPr="00FC1DC7" w:rsidRDefault="00016D09" w:rsidP="00362125">
      <w:pPr>
        <w:pStyle w:val="ListParagraph"/>
        <w:numPr>
          <w:ilvl w:val="0"/>
          <w:numId w:val="56"/>
        </w:numPr>
        <w:ind w:left="1440"/>
        <w:contextualSpacing w:val="0"/>
      </w:pPr>
      <w:r>
        <w:rPr>
          <w:b/>
          <w:bCs/>
        </w:rPr>
        <w:t>Visszatérítés a korlátozott garancia hatálya alá nem eső Hibák ellenében.</w:t>
      </w:r>
      <w:r w:rsidR="00C56C72">
        <w:t xml:space="preserve"> </w:t>
      </w:r>
      <w:r>
        <w:t>Amennyiben a Microsoft bizonyítja, hogy nem állt fenn olyan Hiba, amelyért a jelen fejezet alapján a Microsoftot felelősség terhelné, a Microsoft jogosult a jogorvoslat érdekében tett erőfeszítései során felmerülő költségeknek a szokásos díjszabása alapján történő megtérítésének igénylésére.</w:t>
      </w:r>
    </w:p>
    <w:p w14:paraId="4C92F9BC" w14:textId="5A6FF227" w:rsidR="00016D09" w:rsidRPr="00FC1DC7" w:rsidRDefault="00016D09" w:rsidP="006B0AED">
      <w:pPr>
        <w:pStyle w:val="ListParagraph"/>
        <w:numPr>
          <w:ilvl w:val="0"/>
          <w:numId w:val="56"/>
        </w:numPr>
        <w:spacing w:after="240"/>
        <w:ind w:left="1440"/>
        <w:contextualSpacing w:val="0"/>
      </w:pPr>
      <w:r>
        <w:rPr>
          <w:b/>
          <w:bCs/>
        </w:rPr>
        <w:t>A módosítás okozta hibákra nem érvényes a garancia.</w:t>
      </w:r>
      <w:r w:rsidR="00C56C72">
        <w:t xml:space="preserve"> </w:t>
      </w:r>
      <w:r>
        <w:t>Az Ügyfél nem érvényesíthet követelést a jelen fejezet alapján, amennyiben az Ügyfél vagy egy harmadik fél az átadott, de később előállítandó ingó dolgot vagy a szolgáltatott eredményt a Microsoft hozzájárulása nélkül módosította, kivéve, ha az Ügyfél bizonyítja, hogy a kérdéses Hibát nem ez a módosítás okozta.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„A Szakmai Szolgáltatásokkal kapcsolatos felelősség korlátozása” című szakasz helyébe a következő rendelkezés lép:</w:t>
            </w:r>
          </w:p>
        </w:tc>
      </w:tr>
    </w:tbl>
    <w:p w14:paraId="08BE3095" w14:textId="1CB9F0EF" w:rsidR="00016D09" w:rsidRPr="00FC1DC7" w:rsidRDefault="00362125" w:rsidP="00362125">
      <w:pPr>
        <w:ind w:left="1080" w:hanging="360"/>
      </w:pPr>
      <w:r>
        <w:rPr>
          <w:b/>
          <w:bCs/>
        </w:rPr>
        <w:t>e.</w:t>
      </w:r>
      <w:r>
        <w:rPr>
          <w:b/>
          <w:bCs/>
        </w:rPr>
        <w:tab/>
        <w:t>A Szakmai Szolgáltatásokkal kapcsolatos felelősség korlátozása:</w:t>
      </w:r>
      <w:r>
        <w:t xml:space="preserve"> A Microsoftnak a Szakmai Szolgáltatás teljesítményével kapcsolatosan keletkező bármely kárért viselt felelőssége – függetlenül attól, hogy a kárt szerződésszegés, Hiba vagy törvénysértés okozta-e –, a következőkre korlátozódik:</w:t>
      </w:r>
    </w:p>
    <w:p w14:paraId="035A74E9" w14:textId="6EA75551" w:rsidR="00016D09" w:rsidRPr="00FC1DC7" w:rsidRDefault="00016D09" w:rsidP="00362125">
      <w:pPr>
        <w:pStyle w:val="ListParagraph"/>
        <w:numPr>
          <w:ilvl w:val="0"/>
          <w:numId w:val="62"/>
        </w:numPr>
        <w:ind w:left="1440"/>
        <w:contextualSpacing w:val="0"/>
      </w:pPr>
      <w:r>
        <w:rPr>
          <w:b/>
          <w:bCs/>
        </w:rPr>
        <w:t>A szándékos cselekmény, a „különösen” súlyos gondatlanság, a termék, a vétkes elhallgatás és a halál, a személyi sérülés vagy az egészségkárosodás esetében viselt felelősség.</w:t>
      </w:r>
      <w:r w:rsidR="00C56C72">
        <w:t xml:space="preserve"> </w:t>
      </w:r>
      <w:r>
        <w:t xml:space="preserve">Szándékosan vagy </w:t>
      </w:r>
      <w:r>
        <w:rPr>
          <w:bCs/>
        </w:rPr>
        <w:t>„különösen” súlyos gondatlanságból</w:t>
      </w:r>
      <w:r>
        <w:t xml:space="preserve"> elkövetett cselekmények esetében a Termékfelelősségi Törvény alapján érvényesített igények, a Hiba vétkes elhallgatása, valamint halál vagy személyi sérülés, illetve egészségkárosodás esetén kizárólag az alkalmazandó törvényi szabályoknak megfelelően állapítható meg a Microsoft felelőssége. </w:t>
      </w:r>
    </w:p>
    <w:p w14:paraId="4043CBA3" w14:textId="446B749B" w:rsidR="00016D09" w:rsidRPr="00FC1DC7" w:rsidRDefault="00016D09" w:rsidP="00362125">
      <w:pPr>
        <w:pStyle w:val="ListParagraph"/>
        <w:numPr>
          <w:ilvl w:val="0"/>
          <w:numId w:val="62"/>
        </w:numPr>
        <w:ind w:left="1440"/>
        <w:contextualSpacing w:val="0"/>
      </w:pPr>
      <w:r>
        <w:rPr>
          <w:b/>
          <w:bCs/>
        </w:rPr>
        <w:lastRenderedPageBreak/>
        <w:t>Az „egyszerű” súlyos gondatlanság esetére vonatkozó korlátozás.</w:t>
      </w:r>
      <w:r w:rsidR="00C56C72">
        <w:t xml:space="preserve"> </w:t>
      </w:r>
      <w:r>
        <w:t>„Egyszerű” súlyos gondatlanság esetén a Microsoft felelőssége az előre látható jellemző károk megtérítésére korlátozódik, de nem haladhatja meg az Ügyfél által a nem kielégítően elvégzett Szakmai Szolgáltatások ellenértékeként kifizetendő összeget, vagy ha több Szakmai Szolgáltatás érintett, akkor azok együttes teljes összegét.</w:t>
      </w:r>
      <w:r w:rsidR="00C56C72">
        <w:t xml:space="preserve"> </w:t>
      </w:r>
      <w:r>
        <w:t xml:space="preserve">Amennyiben a Microsoft díjmentesen nyújtja a Szakmai Szolgáltatásokat az Ügyfélnek, a Microsoftnak az Ügyféllel szemben viselt teljes felelőssége 5000 USD összegre, illetve annak helyi pénznemre átszámított megfelelőjére korlátozódik. </w:t>
      </w:r>
    </w:p>
    <w:p w14:paraId="03E80083" w14:textId="77777777" w:rsidR="00016D09" w:rsidRPr="00FC1DC7" w:rsidRDefault="00016D09" w:rsidP="00362125">
      <w:pPr>
        <w:ind w:left="1440"/>
      </w:pPr>
      <w:r>
        <w:t>„Egyszerű” súlyos gondatlanság esetén a Microsoft semmilyen körülmények között sem felelős a bármely Szolgáltatásleírásból, Szolgáltatási anyagból, Javításból, Termékekből vagy más anyagokból vagy információkból eredő vagy azokhoz kapcsolódó véletlen veszteségekért vagy a következményi károkért (többek között a várható nyereség elvesztéséért, a vállalat jó hírnevének sérüléséért, az adatvesztésért, az üzletvitel meghiúsulásából eredő veszteségekért és a hasonló veszteségekért).</w:t>
      </w:r>
    </w:p>
    <w:p w14:paraId="76686253" w14:textId="6DB17E3F" w:rsidR="00016D09" w:rsidRPr="00FC1DC7" w:rsidRDefault="00016D09" w:rsidP="00362125">
      <w:pPr>
        <w:pStyle w:val="ListParagraph"/>
        <w:numPr>
          <w:ilvl w:val="0"/>
          <w:numId w:val="62"/>
        </w:numPr>
        <w:ind w:left="1440"/>
        <w:contextualSpacing w:val="0"/>
      </w:pPr>
      <w:r>
        <w:rPr>
          <w:b/>
          <w:bCs/>
        </w:rPr>
        <w:t>A szándékos vagy súlyos gondatlanság bizonyítása.</w:t>
      </w:r>
      <w:r w:rsidR="00C56C72">
        <w:t xml:space="preserve"> </w:t>
      </w:r>
      <w:r>
        <w:t>A szándékos vagy súlyos gondatlanság tényállását az Ügyfél köteles bizonyítani.</w:t>
      </w:r>
    </w:p>
    <w:p w14:paraId="1D9107F6" w14:textId="71B5D23D" w:rsidR="00016D09" w:rsidRPr="00FC1DC7" w:rsidRDefault="00016D09" w:rsidP="00362125">
      <w:pPr>
        <w:pStyle w:val="ListParagraph"/>
        <w:numPr>
          <w:ilvl w:val="0"/>
          <w:numId w:val="62"/>
        </w:numPr>
        <w:ind w:left="1440"/>
        <w:contextualSpacing w:val="0"/>
      </w:pPr>
      <w:r>
        <w:rPr>
          <w:b/>
          <w:bCs/>
        </w:rPr>
        <w:t>A kismértékű gondatlanság esetére vonatkozó korlátozás.</w:t>
      </w:r>
      <w:r w:rsidR="00C56C72">
        <w:t xml:space="preserve"> </w:t>
      </w:r>
      <w:r>
        <w:t>A Microsoft nem felelős a kismértékű gondatlanságért.</w:t>
      </w:r>
    </w:p>
    <w:p w14:paraId="5FEB1AF1" w14:textId="6DAE52EE" w:rsidR="00016D09" w:rsidRPr="00FC1DC7" w:rsidRDefault="00016D09" w:rsidP="00362125">
      <w:pPr>
        <w:pStyle w:val="ListParagraph"/>
        <w:numPr>
          <w:ilvl w:val="0"/>
          <w:numId w:val="62"/>
        </w:numPr>
        <w:ind w:left="1440"/>
        <w:contextualSpacing w:val="0"/>
      </w:pPr>
      <w:r>
        <w:rPr>
          <w:b/>
          <w:bCs/>
        </w:rPr>
        <w:t>Az adatvesztésért és a helyreállítási költségekért viselt felelősség.</w:t>
      </w:r>
      <w:r w:rsidR="00C56C72">
        <w:t xml:space="preserve"> </w:t>
      </w:r>
      <w:r>
        <w:t>Az Ügyfél köteles gondoskodni minden adat és program védelméről, mielőtt a Microsofttal együttműködésre lépne. A Microsoft semmilyen körülmények között sem felelős az adatok vagy a programok elvesztéséért, sem az adatok vagy a programok helyreállításáért, amennyiben ez a jelen kötelezettség teljesítésével elkerülhető lett volna. A Microsoft továbbá abból az előfeltevésből kiindulva jár el, hogy a szabványos szoftvert nem módosították, hacsak az Ügyfél az ilyen módosításokat a Microsofttal való együttműködés előtt részletesen, írásban nem közölte.</w:t>
      </w:r>
    </w:p>
    <w:p w14:paraId="597580B1" w14:textId="5D2292D4" w:rsidR="00016D09" w:rsidRPr="00FC1DC7" w:rsidRDefault="00016D09" w:rsidP="00362125">
      <w:pPr>
        <w:pStyle w:val="ListParagraph"/>
        <w:numPr>
          <w:ilvl w:val="0"/>
          <w:numId w:val="62"/>
        </w:numPr>
        <w:ind w:left="1440"/>
        <w:contextualSpacing w:val="0"/>
      </w:pPr>
      <w:r>
        <w:rPr>
          <w:b/>
          <w:bCs/>
        </w:rPr>
        <w:t>A kártérítési követelések korlátozott időtartama.</w:t>
      </w:r>
      <w:r w:rsidR="00C56C72">
        <w:t xml:space="preserve"> </w:t>
      </w:r>
      <w:r>
        <w:t>Minden, Hibákból eredő kártérítési igény egy év alatt évül el.</w:t>
      </w:r>
      <w:r w:rsidR="00C56C72">
        <w:t xml:space="preserve"> </w:t>
      </w:r>
      <w:r>
        <w:t>Szolgáltatott eredmény esetében az elévülési időszak az átvétel (Abnahme) napján kezdődik.</w:t>
      </w:r>
    </w:p>
    <w:p w14:paraId="0BD6EAC8" w14:textId="77777777" w:rsidR="00016D09" w:rsidRPr="00FC1DC7" w:rsidRDefault="00016D09" w:rsidP="00362125">
      <w:pPr>
        <w:ind w:left="1440"/>
      </w:pPr>
      <w:r>
        <w:t>Minden egyéb, kártérítési vagy költségek megtérítésére vonatkozó, a Microsofttal szemben támasztott követelés az annak alapjául szolgáló eseménytől számított két év alatt évül el.</w:t>
      </w:r>
    </w:p>
    <w:p w14:paraId="4EF9C463" w14:textId="77777777" w:rsidR="00016D09" w:rsidRPr="00FC1DC7" w:rsidRDefault="00016D09" w:rsidP="00362125">
      <w:pPr>
        <w:ind w:left="1440"/>
      </w:pPr>
      <w:r>
        <w:t>„A kártérítési igények elévülési időtartama” című jelen alszakasz rendelkezései nem alkalmazandók azokban az esetekben, amelyekre „A szándékos cselekmény, a „különösen” súlyos gondatlanság, a termék, a vétkes elhallgatás és a halál, a személyi sérülés vagy az egészségkárosodás esetében viselt felelősség.” című alszakasz vonatkozik. Ezekben az esetekben a törvényi szabályok alkalmazandók.</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w:t>
            </w:r>
            <w:r>
              <w:rPr>
                <w:b/>
              </w:rPr>
              <w:t>Az alkalmazandó jog és a jogviták rendezése Szakmai Szolgáltatások esetén</w:t>
            </w:r>
            <w:r>
              <w:rPr>
                <w:b/>
                <w:bCs/>
              </w:rPr>
              <w:t>” című szakasz helyébe a következő rendelkezések lépnek:</w:t>
            </w:r>
          </w:p>
        </w:tc>
      </w:tr>
    </w:tbl>
    <w:p w14:paraId="4515030C" w14:textId="08FEA011" w:rsidR="00516C18" w:rsidRPr="00FC1DC7" w:rsidRDefault="00516C18" w:rsidP="00362125">
      <w:pPr>
        <w:pStyle w:val="ListParagraph"/>
        <w:numPr>
          <w:ilvl w:val="0"/>
          <w:numId w:val="53"/>
        </w:numPr>
        <w:ind w:left="1080"/>
      </w:pPr>
      <w:r>
        <w:rPr>
          <w:b/>
        </w:rPr>
        <w:t>Az alkalmazandó jog és a jogviták rendezése Szakmai Szolgáltatások esetén</w:t>
      </w:r>
      <w:r w:rsidR="00001836">
        <w:rPr>
          <w:b/>
        </w:rPr>
        <w:t>.</w:t>
      </w:r>
      <w:r>
        <w:t xml:space="preserve"> Minden egyes Szolgáltatásleírás feltételeire a Szakmai Szolgáltatást nyújtó Microsoft-társvállalat székhelye szerinti joghatóság jogszabályai az alkalmazandók, és aszerint is értelmezendőek. Ha az Ügyfél egy </w:t>
      </w:r>
      <w:r>
        <w:rPr>
          <w:rFonts w:eastAsiaTheme="minorHAnsi"/>
          <w:color w:val="000000" w:themeColor="text1"/>
        </w:rPr>
        <w:t>Szolgáltatásleírás betartatásával kapcsolatban kezdeményez eljárást, akkor a szolgáltatásokat nyújtó Microsoft-társvállalat székhelye szerint alakul az illetékesség</w:t>
      </w:r>
      <w:r>
        <w:t>.</w:t>
      </w:r>
    </w:p>
    <w:p w14:paraId="5222C1B1" w14:textId="77777777" w:rsidR="00516C18" w:rsidRPr="00FC1DC7" w:rsidRDefault="00516C18" w:rsidP="00516C18">
      <w:pPr>
        <w:keepNext/>
        <w:shd w:val="clear" w:color="auto" w:fill="000000"/>
        <w:spacing w:before="360" w:after="120"/>
      </w:pPr>
      <w:r>
        <w:rPr>
          <w:b/>
          <w:bCs/>
          <w:color w:val="FFFFFF"/>
        </w:rPr>
        <w:t>Cseh Köztársaság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„A Szakmai Szolgáltatásokra vonatkozó szavatosság” című szakasz a következő rendelkezéssel egészül ki:</w:t>
            </w:r>
          </w:p>
        </w:tc>
      </w:tr>
    </w:tbl>
    <w:p w14:paraId="2F9691C3" w14:textId="5935BBE5" w:rsidR="00516C18" w:rsidRPr="00FC1DC7" w:rsidRDefault="00F17269" w:rsidP="00F17269">
      <w:pPr>
        <w:spacing w:after="240"/>
        <w:ind w:left="1440" w:hanging="360"/>
      </w:pPr>
      <w:r>
        <w:rPr>
          <w:b/>
        </w:rPr>
        <w:t>(i)</w:t>
      </w:r>
      <w:r>
        <w:rPr>
          <w:b/>
        </w:rPr>
        <w:tab/>
        <w:t>Szolgáltatási Anyagok.</w:t>
      </w:r>
      <w:r w:rsidR="00C56C72">
        <w:rPr>
          <w:b/>
        </w:rPr>
        <w:t xml:space="preserve"> </w:t>
      </w:r>
      <w:r>
        <w:t>A Microsoft a Szolgáltatási anyagait a legkorszerűbb technikai és tudományos ismereteknek megfelelően fejleszti.</w:t>
      </w:r>
      <w:r w:rsidR="00C56C72">
        <w:t xml:space="preserve"> </w:t>
      </w:r>
      <w:r>
        <w:t>A Microsoft kifejezetten felhívja az Ügyfél figyelmét arra, hogy a technológia jelenlegi állása alapján nem lehet olyan komplex szoftvereket kifejleszteni, amelyek mentesek minden, a jövőben esetleg bekövetkező technikai hibától.</w:t>
      </w:r>
      <w:r w:rsidR="00C56C72">
        <w:t xml:space="preserve"> </w:t>
      </w:r>
      <w:r>
        <w:t>A Microsoft által nyújtott szoftverek nem feltétlenül mentesek teljesen a programozási hibáktól, azonban alapjában véve a Microsoft felhasználói dokumentációnak, vagy ezek hiányában a vonatkozó Szolgáltatásleírásnak és iparági szabványoknak megfelelően működnek.</w:t>
      </w:r>
    </w:p>
    <w:p w14:paraId="3E62C47A" w14:textId="77777777" w:rsidR="005F7E31" w:rsidRPr="00FC1DC7" w:rsidRDefault="005F7E31" w:rsidP="005F7E31">
      <w:pPr>
        <w:keepNext/>
        <w:shd w:val="clear" w:color="auto" w:fill="000000"/>
        <w:spacing w:before="360" w:after="120"/>
      </w:pPr>
      <w:r>
        <w:rPr>
          <w:b/>
          <w:bCs/>
          <w:color w:val="FFFFFF"/>
        </w:rPr>
        <w:lastRenderedPageBreak/>
        <w:t>Németország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„A Szakmai Szolgáltatásokra vonatkozó szavatosság” című szakasz helyébe a következő rendelkezés lép:</w:t>
            </w:r>
          </w:p>
        </w:tc>
      </w:tr>
    </w:tbl>
    <w:p w14:paraId="2B58F70D" w14:textId="77777777" w:rsidR="005F7E31" w:rsidRPr="00FC1DC7" w:rsidRDefault="005F7E31" w:rsidP="00362125">
      <w:pPr>
        <w:pStyle w:val="ListParagraph"/>
        <w:numPr>
          <w:ilvl w:val="0"/>
          <w:numId w:val="60"/>
        </w:numPr>
        <w:ind w:left="1080"/>
      </w:pPr>
      <w:r>
        <w:t>Amennyiben a Microsoft Szakmai Szolgáltatásai – kivételesen – eredményhez kötöttnek (Werkleistungen) minősülnek, a minőségi és jogcímbeli hibákból (a továbbiakban együttesen „Hibák”) eredő igényekre a következő rendelkezések alkalmazandók, amelyek azonban nem vonatkoznak károk vagy költségek megtérítésére irányuló igényekre. A Hibákból eredő károk és költségek megtérítésére irányuló igényekre „A Szakmai Szolgáltatásokkal kapcsolatos felelősség korlátozása” című szakasz rendelkezései alkalmazandók.</w:t>
      </w:r>
    </w:p>
    <w:p w14:paraId="0F0A853E" w14:textId="77777777" w:rsidR="005F7E31" w:rsidRPr="00FC1DC7" w:rsidRDefault="005F7E31" w:rsidP="00362125">
      <w:pPr>
        <w:pStyle w:val="ListParagraph"/>
        <w:numPr>
          <w:ilvl w:val="0"/>
          <w:numId w:val="58"/>
        </w:numPr>
        <w:ind w:left="1440"/>
        <w:contextualSpacing w:val="0"/>
      </w:pPr>
      <w:r>
        <w:t>Az Ügyfelet megillető jogok és azok megszűnése a Hiba vétkes elhallgatása (arglistiges Verschweigen) esetében kizárólag az alkalmazandó törvényi szabályoknak megfelelően kerülnek meghatározásra.</w:t>
      </w:r>
    </w:p>
    <w:p w14:paraId="21A654FF" w14:textId="77777777" w:rsidR="005F7E31" w:rsidRPr="00FC1DC7" w:rsidRDefault="005F7E31" w:rsidP="00362125">
      <w:pPr>
        <w:pStyle w:val="ListParagraph"/>
        <w:numPr>
          <w:ilvl w:val="0"/>
          <w:numId w:val="58"/>
        </w:numPr>
        <w:ind w:left="1440"/>
        <w:contextualSpacing w:val="0"/>
      </w:pPr>
      <w:r>
        <w:t>A Microsoft kötelezettsége nem terjed ki azokra az esetekre, amelyekben az igény alapja (1) az Ügyfél által a Microsoftnak átadott specifikáció, kód vagy anyagok; (2) Szolgáltatási Anyagoknak az Ügyfél általi további futtatása azt követően, hogy ilyen igény alapján a Microsoft az Ügyfelet a futtatással való felhagyásra szólítja fel; (3) a Szolgáltatási Anyagoknak nem-Microsoft termékekkel, adatokkal vagy üzleti eljárásokkal az Ügyfél által történő összekapcsolása.</w:t>
      </w:r>
    </w:p>
    <w:p w14:paraId="05177A54" w14:textId="31839A93" w:rsidR="005F7E31" w:rsidRPr="00FC1DC7" w:rsidRDefault="00990378" w:rsidP="00362125">
      <w:pPr>
        <w:pStyle w:val="ListParagraph"/>
        <w:numPr>
          <w:ilvl w:val="0"/>
          <w:numId w:val="58"/>
        </w:numPr>
        <w:ind w:left="1440"/>
        <w:contextualSpacing w:val="0"/>
      </w:pPr>
      <w:r>
        <w:t>Az Ügyfél által a jelen fejezetben meghatározott elévülési idő lejárta előtt a Microsoftnak jelzett Hibákat a Microsoft kijavítja. Amennyiben az Ügyfél utólagos teljesítésre</w:t>
      </w:r>
      <w:r>
        <w:t xml:space="preserve"> (Nacherfüllung)</w:t>
      </w:r>
      <w:r>
        <w:t xml:space="preserve"> vonatkozó igényt érvényesített a Microsofttal szemben, úgy a Microsoft jogosult belátása szerint vagy kijavítani a Hibát, vagy egy új ingó dolgot szolgáltatni az Ügyfélnek, vagy ha a hiba a szolgáltatás eredményében áll fenn, akkor egy hibamentes új művet létrehozni. Az Ügyfél vállalja, hogy az utólagos teljesítés során bármely kért információ, dokumentáció és minden szükséges ésszerű segítség biztosításával együttműködik a Microsofttal</w:t>
      </w:r>
      <w:r w:rsidR="005F7E31">
        <w:t xml:space="preserve">. </w:t>
      </w:r>
    </w:p>
    <w:p w14:paraId="70BCAB20" w14:textId="39AE83FD" w:rsidR="005F7E31" w:rsidRPr="00FC1DC7" w:rsidRDefault="005F7E31" w:rsidP="00A61A19">
      <w:pPr>
        <w:pStyle w:val="ListParagraph"/>
        <w:numPr>
          <w:ilvl w:val="0"/>
          <w:numId w:val="58"/>
        </w:numPr>
        <w:spacing w:after="240"/>
        <w:ind w:left="1440"/>
        <w:contextualSpacing w:val="0"/>
      </w:pPr>
      <w:r>
        <w:t>Minden, a jelen szakasz alapján az Ügyfél által érvényesíthető követelés egy év alatt évül el.</w:t>
      </w:r>
      <w:r w:rsidR="00C56C72">
        <w:t xml:space="preserve"> </w:t>
      </w:r>
      <w:r>
        <w:t>Átadott, később előállítandó ingó dolog esetében az elévülés az átadás napján, szolgáltatott eredmény esetében az átvétel (Abnahme) napján kezdődik.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„A Szakmai Szolgáltatásokkal kapcsolatos felelősség korlátozása” című szakasz helyébe a következő rendelkezés lép:</w:t>
            </w:r>
          </w:p>
        </w:tc>
      </w:tr>
    </w:tbl>
    <w:p w14:paraId="784C0084" w14:textId="60402C57" w:rsidR="005F7E31" w:rsidRPr="00FC1DC7" w:rsidRDefault="00362125" w:rsidP="00362125">
      <w:pPr>
        <w:ind w:left="1080" w:hanging="360"/>
      </w:pPr>
      <w:r>
        <w:rPr>
          <w:b/>
        </w:rPr>
        <w:t>e.</w:t>
      </w:r>
      <w:r>
        <w:tab/>
        <w:t>A Szakmai Szolgáltatásokkal kapcsolatos felelősség korlátozása: Bizonyos esetekben az Ügyfélnek kártérítési igénye vagy felesleges kiadásokra vonatkozó megtérítési követelése (Ersatz vergeblicher Aufwendungen) lehet a Microsofttal szemben.</w:t>
      </w:r>
      <w:r w:rsidR="00C56C72">
        <w:t xml:space="preserve"> </w:t>
      </w:r>
      <w:r>
        <w:t>Bármi is az Ügyfél követelésének jogalapja (szerződésszegés, Hibák, szerződésen kívüli károkozás vagy egyebek), a Microsoft felelőssége minden, az ezekből eredő kárért az alábbiak szerint korlátozódik:</w:t>
      </w:r>
    </w:p>
    <w:p w14:paraId="16BCCBC1" w14:textId="49382440" w:rsidR="005F7E31" w:rsidRPr="00FC1DC7" w:rsidRDefault="007A29DD" w:rsidP="00362125">
      <w:pPr>
        <w:ind w:left="1440" w:hanging="360"/>
      </w:pPr>
      <w:r>
        <w:rPr>
          <w:b/>
          <w:bCs/>
        </w:rPr>
        <w:t>(i)</w:t>
      </w:r>
      <w:r>
        <w:tab/>
        <w:t>Szándékos cselekmények esetében a Német Termékfelelősségi Törvény alapján érvényesített követelések, a Hiba vétkes elhallgatása valamint halál vagy személyi sérülés illetve egészségkárosodás esetén kizárólag az alkalmazandó törvényi szabályoknak megfelelően áll fenn a Microsoft felelőssége.</w:t>
      </w:r>
    </w:p>
    <w:p w14:paraId="63E17212" w14:textId="10C58AA1" w:rsidR="005F7E31" w:rsidRPr="00FC1DC7" w:rsidRDefault="007A29DD" w:rsidP="00457FDB">
      <w:pPr>
        <w:ind w:left="1440" w:hanging="360"/>
      </w:pPr>
      <w:r>
        <w:rPr>
          <w:b/>
          <w:bCs/>
        </w:rPr>
        <w:t>(ii)</w:t>
      </w:r>
      <w:r w:rsidR="00457FDB">
        <w:rPr>
          <w:bCs/>
        </w:rPr>
        <w:tab/>
      </w:r>
      <w:r>
        <w:t>Súlyos gondatlanság esetén a Microsoft felelőssége a jellemző, előre látható károkra korlátozódik. Ez a korlátozás azonban nem alkalmazható abban a mértékben, amennyiben a kárt a Microsoft vezető tisztségviselője vagy jogi képviselője okozta.</w:t>
      </w:r>
    </w:p>
    <w:p w14:paraId="5AE1F6E7" w14:textId="6658C4EA" w:rsidR="005F7E31" w:rsidRPr="00FC1DC7" w:rsidRDefault="007A29DD" w:rsidP="00457FDB">
      <w:pPr>
        <w:ind w:left="1440" w:hanging="360"/>
      </w:pPr>
      <w:r>
        <w:rPr>
          <w:b/>
          <w:bCs/>
        </w:rPr>
        <w:t>(iii)</w:t>
      </w:r>
      <w:r w:rsidR="00457FDB">
        <w:rPr>
          <w:bCs/>
        </w:rPr>
        <w:tab/>
      </w:r>
      <w:r>
        <w:t>Kismértékű gondatlanság esetében a Microsoftot csak akkor terheli felelősség, ha a Microsoft megszegi szerződéses kötelezettségeit, amelyek teljesítése lehetőséget nyújt a szerződés teljesítésére, amelyeknek a megszegése veszélyeztetné a szerződés rendeltetését, és amely kötelezettségének való megfelelés szükséges az Ügyfél tartós bizalmának megőrzéséhez (úgynevezett „kardinális kötelezettségek”).</w:t>
      </w:r>
      <w:r w:rsidR="00C56C72">
        <w:t xml:space="preserve"> </w:t>
      </w:r>
      <w:r>
        <w:t>Ezekben az esetekben a Microsoft felelőssége a jellemző és előre látható károkra korlátozódik.</w:t>
      </w:r>
      <w:r w:rsidR="00C56C72">
        <w:t xml:space="preserve"> </w:t>
      </w:r>
      <w:r>
        <w:t>A Microsoft semmilyen más esetben nem vonható felelősségre a kismértékű gondatlanságért.</w:t>
      </w:r>
    </w:p>
    <w:p w14:paraId="29C9D802" w14:textId="77777777" w:rsidR="005F7E31" w:rsidRPr="00FC1DC7" w:rsidRDefault="007A29DD" w:rsidP="00362125">
      <w:pPr>
        <w:ind w:left="1440" w:hanging="360"/>
      </w:pPr>
      <w:r>
        <w:rPr>
          <w:b/>
          <w:bCs/>
        </w:rPr>
        <w:t>(iv)</w:t>
      </w:r>
      <w:r>
        <w:rPr>
          <w:b/>
          <w:bCs/>
        </w:rPr>
        <w:tab/>
      </w:r>
      <w:r>
        <w:rPr>
          <w:bCs/>
        </w:rPr>
        <w:t>A</w:t>
      </w:r>
      <w:r>
        <w:t xml:space="preserve"> teljesítés késedelme miatti, felróhatóság nélküli felelősség esetében a Microsoft felelőssége ugyanígy a jellemző, előre látható károkra korlátozódik.</w:t>
      </w:r>
    </w:p>
    <w:p w14:paraId="3F708145" w14:textId="77777777" w:rsidR="005F7E31" w:rsidRPr="00FC1DC7" w:rsidRDefault="007A29DD" w:rsidP="00362125">
      <w:pPr>
        <w:ind w:left="1440" w:hanging="360"/>
      </w:pPr>
      <w:r>
        <w:rPr>
          <w:b/>
        </w:rPr>
        <w:t>(v)</w:t>
      </w:r>
      <w:r>
        <w:tab/>
        <w:t>Amennyiben a Microsoft kötelezettsége egy később létrehozandó ingó dolog szolgáltatására vonatkozik, az Ügyfél attól függően érvényesíthet Hibákból eredő kártérítési vagy költségek megtérítésére vonatkozó igényt, hogy az Ügyfél megfelelt-e a szavatosságra vonatkozó szakaszban előírt kötelezettségének arra vonatkozóan, hogy a Microsoftot tájékoztatja a Hibákról.</w:t>
      </w:r>
    </w:p>
    <w:p w14:paraId="5A1C04EA" w14:textId="45427DEB" w:rsidR="005F7E31" w:rsidRPr="00FC1DC7" w:rsidRDefault="007A29DD" w:rsidP="00362125">
      <w:pPr>
        <w:ind w:left="1440" w:hanging="360"/>
      </w:pPr>
      <w:r>
        <w:rPr>
          <w:b/>
        </w:rPr>
        <w:lastRenderedPageBreak/>
        <w:t>(vi)</w:t>
      </w:r>
      <w:r>
        <w:tab/>
        <w:t>Minden, Hibákból eredő kártérítési vagy költségek megtérítésére vonatkozó igény egy év alatt évül el.</w:t>
      </w:r>
      <w:r w:rsidR="00C56C72">
        <w:t xml:space="preserve"> </w:t>
      </w:r>
      <w:r>
        <w:t>Átadott, később előállítandó ingó dolog esetében az elévülés az átadás napján, szolgáltatott eredmény esetében az átvétel (Abnahme) napján kezdődik.</w:t>
      </w:r>
    </w:p>
    <w:p w14:paraId="7FF55E78" w14:textId="77777777" w:rsidR="005F7E31" w:rsidRPr="00FC1DC7" w:rsidRDefault="005F7E31" w:rsidP="00362125">
      <w:pPr>
        <w:ind w:left="1440"/>
      </w:pPr>
      <w:r>
        <w:t>Minden egyéb, kártérítési vagy költségek megtérítésére vonatkozó, a Microsofttal szemben támasztott követelés az alapjául szolgáló eseménytől számított két év alatt évül el.</w:t>
      </w:r>
    </w:p>
    <w:p w14:paraId="03361D28" w14:textId="587CFC10" w:rsidR="005F7E31" w:rsidRPr="00FC1DC7" w:rsidRDefault="005F7E31" w:rsidP="00362125">
      <w:pPr>
        <w:ind w:left="1440"/>
      </w:pPr>
      <w:r>
        <w:t>A jelen alszakaszban foglalt rendelkezés nem alkalmazandó a Hibák vétkes elhallgatására, a szándékos cselekményekre és a Microsoft által tanúsított súlyosan gondatlan magatartás esetére, illetve a halál, a személyi sérülés és az egészségkárosodás esetére.</w:t>
      </w:r>
      <w:r w:rsidR="00C56C72">
        <w:t xml:space="preserve"> </w:t>
      </w:r>
      <w:r>
        <w:t>Ezekben az esetekben a törvényi szabályok irányadók.</w:t>
      </w:r>
    </w:p>
    <w:p w14:paraId="4E0928E0" w14:textId="26968B1A" w:rsidR="00A10C25" w:rsidRPr="00FC1DC7" w:rsidRDefault="00A10C25" w:rsidP="00A10C25">
      <w:pPr>
        <w:keepNext/>
        <w:shd w:val="clear" w:color="auto" w:fill="000000"/>
        <w:spacing w:before="360" w:after="120"/>
      </w:pPr>
      <w:r>
        <w:rPr>
          <w:b/>
          <w:bCs/>
          <w:color w:val="FFFFFF"/>
        </w:rPr>
        <w:t>India, Kínai Népköztársaság, Thaiföld és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w:t>
            </w:r>
            <w:r>
              <w:rPr>
                <w:b/>
              </w:rPr>
              <w:t>Az alkalmazandó jog és a jogviták rendezése Szakmai Szolgáltatások esetén</w:t>
            </w:r>
            <w:r>
              <w:rPr>
                <w:b/>
                <w:bCs/>
              </w:rPr>
              <w:t>” című szakasz helyébe a következő rendelkezések lépnek:</w:t>
            </w:r>
          </w:p>
        </w:tc>
      </w:tr>
    </w:tbl>
    <w:p w14:paraId="326999DE" w14:textId="77777777" w:rsidR="00A10C25" w:rsidRPr="00FC1DC7" w:rsidRDefault="00A10C25" w:rsidP="00362125">
      <w:pPr>
        <w:pStyle w:val="ListParagraph"/>
        <w:numPr>
          <w:ilvl w:val="0"/>
          <w:numId w:val="55"/>
        </w:numPr>
        <w:ind w:left="1080"/>
      </w:pPr>
      <w:r>
        <w:rPr>
          <w:b/>
        </w:rPr>
        <w:t xml:space="preserve">Alkalmazandó jog. </w:t>
      </w:r>
      <w:r>
        <w:t xml:space="preserve">Minden egyes Szolgáltatásleírás feltételeire a Szakmai Szolgáltatást nyújtó Microsoft-társvállalat székhelye szerinti joghatóság joga alkalmazandó, és aszerint is értelmezendőek. </w:t>
      </w:r>
    </w:p>
    <w:p w14:paraId="1840AE78" w14:textId="77777777" w:rsidR="0087286D" w:rsidRPr="00FC1DC7" w:rsidRDefault="0087286D" w:rsidP="0087286D">
      <w:pPr>
        <w:keepNext/>
        <w:shd w:val="clear" w:color="auto" w:fill="000000"/>
        <w:spacing w:before="360" w:after="120"/>
      </w:pPr>
      <w:r>
        <w:rPr>
          <w:b/>
          <w:bCs/>
          <w:color w:val="FFFFFF"/>
        </w:rPr>
        <w:t>Banglades, Indonézia és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w:t>
            </w:r>
            <w:r>
              <w:rPr>
                <w:b/>
              </w:rPr>
              <w:t>Az alkalmazandó jog és a jogviták rendezése Szakmai Szolgáltatások esetén</w:t>
            </w:r>
            <w:r>
              <w:rPr>
                <w:b/>
                <w:bCs/>
              </w:rPr>
              <w:t>” című szakasz helyébe a következő rendelkezések lépnek:</w:t>
            </w:r>
          </w:p>
        </w:tc>
      </w:tr>
    </w:tbl>
    <w:p w14:paraId="4AB86775" w14:textId="77777777" w:rsidR="0087286D" w:rsidRPr="00FC1DC7" w:rsidRDefault="0087286D" w:rsidP="00362125">
      <w:pPr>
        <w:pStyle w:val="ListParagraph"/>
        <w:numPr>
          <w:ilvl w:val="0"/>
          <w:numId w:val="61"/>
        </w:numPr>
        <w:ind w:left="1080"/>
      </w:pPr>
      <w:r>
        <w:rPr>
          <w:b/>
        </w:rPr>
        <w:t xml:space="preserve">Alkalmazandó jog. </w:t>
      </w:r>
      <w:r>
        <w:t xml:space="preserve">Minden egyes Szolgáltatásleírás feltételeire Szingapúr joga alkalmazandó, és aszerint is értelmezendőek. </w:t>
      </w:r>
    </w:p>
    <w:p w14:paraId="1F65C507" w14:textId="77777777" w:rsidR="00A10C25" w:rsidRPr="00FC1DC7" w:rsidRDefault="00A10C25" w:rsidP="00185D2B">
      <w:pPr>
        <w:keepNext/>
        <w:shd w:val="clear" w:color="auto" w:fill="000000"/>
        <w:spacing w:before="360" w:after="120"/>
      </w:pPr>
      <w:r>
        <w:rPr>
          <w:b/>
          <w:bCs/>
          <w:color w:val="FFFFFF"/>
        </w:rPr>
        <w:t>Fülöp-szigetek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w:t>
            </w:r>
            <w:r>
              <w:rPr>
                <w:b/>
              </w:rPr>
              <w:t>Az alkalmazandó jog és a jogviták rendezése Szakmai Szolgáltatások esetén</w:t>
            </w:r>
            <w:r>
              <w:rPr>
                <w:b/>
                <w:bCs/>
              </w:rPr>
              <w:t xml:space="preserve">” című szakasz helyébe a következő rendelkezések lépnek: </w:t>
            </w:r>
          </w:p>
        </w:tc>
      </w:tr>
    </w:tbl>
    <w:p w14:paraId="6D0837CF" w14:textId="45DC2FA2" w:rsidR="00A10C25" w:rsidRPr="00055B5F" w:rsidRDefault="004F78AC" w:rsidP="00A61A19">
      <w:pPr>
        <w:ind w:left="1080" w:hanging="360"/>
        <w:rPr>
          <w:spacing w:val="-2"/>
        </w:rPr>
      </w:pPr>
      <w:r w:rsidRPr="00055B5F">
        <w:rPr>
          <w:b/>
          <w:spacing w:val="-2"/>
        </w:rPr>
        <w:t>h.</w:t>
      </w:r>
      <w:r w:rsidRPr="00055B5F">
        <w:rPr>
          <w:b/>
          <w:spacing w:val="-2"/>
        </w:rPr>
        <w:tab/>
        <w:t>Az alkalmazandó jog és a jogviták rendezése Szakmai Szolgáltatások esetén:</w:t>
      </w:r>
      <w:r w:rsidRPr="00055B5F">
        <w:rPr>
          <w:spacing w:val="-2"/>
        </w:rPr>
        <w:t xml:space="preserve"> Minden egyes Szolgáltatásleírás feltételeire a Szakmai Szolgáltatást nyújtó Microsoft-társvállalat székhelye szerinti joghatóság joga alkalmazandó, és aszerint is értelmezendőek. Bármely, a Szolgáltatásleírásból vagy ahhoz kapcsolódóan keletkező jogvitát, ideértve a Szolgáltatásleírás létezésére, érvényességére vagy megszűnésére vonatkozó kérdéseket is, választottbíróság elé kell utalni az UNCITRAL-nak a jogvita időpontjában hatályos Választottbírósági Szabályzata alapján hozott döntés céljából.</w:t>
      </w:r>
      <w:r w:rsidR="00C56C72" w:rsidRPr="00055B5F">
        <w:rPr>
          <w:spacing w:val="-2"/>
        </w:rPr>
        <w:t xml:space="preserve"> </w:t>
      </w:r>
      <w:r w:rsidRPr="00055B5F">
        <w:rPr>
          <w:spacing w:val="-2"/>
        </w:rPr>
        <w:t>A választottbírósági eljárás helyszíne Szingapúr.</w:t>
      </w:r>
      <w:r w:rsidR="00C56C72" w:rsidRPr="00055B5F">
        <w:rPr>
          <w:spacing w:val="-2"/>
        </w:rPr>
        <w:t xml:space="preserve"> </w:t>
      </w:r>
      <w:r w:rsidRPr="00055B5F">
        <w:rPr>
          <w:bCs/>
          <w:spacing w:val="-2"/>
        </w:rPr>
        <w:t>A választottbírósági el</w:t>
      </w:r>
      <w:r w:rsidRPr="00055B5F">
        <w:rPr>
          <w:spacing w:val="-2"/>
        </w:rPr>
        <w:t>járást angol nyelven kell lefolytatni.</w:t>
      </w:r>
    </w:p>
    <w:p w14:paraId="6F51F995" w14:textId="77777777" w:rsidR="000B527C" w:rsidRPr="00FC1DC7" w:rsidRDefault="000B527C" w:rsidP="0096128C">
      <w:pPr>
        <w:keepNext/>
        <w:shd w:val="clear" w:color="auto" w:fill="000000"/>
        <w:spacing w:before="360" w:after="120"/>
      </w:pPr>
      <w:r>
        <w:rPr>
          <w:b/>
          <w:bCs/>
          <w:color w:val="FFFFFF"/>
        </w:rPr>
        <w:t>Szlovák Köztársaság</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„A Szakmai Szolgáltatásokra vonatkozó szavatosság” című szakasz a következő rendelkezéssel egészül ki:</w:t>
            </w:r>
          </w:p>
        </w:tc>
      </w:tr>
    </w:tbl>
    <w:p w14:paraId="0FDF1309" w14:textId="17071D90" w:rsidR="000B527C" w:rsidRPr="00FC1DC7" w:rsidRDefault="00F17269" w:rsidP="00F17269">
      <w:pPr>
        <w:spacing w:after="240"/>
        <w:ind w:left="1440" w:hanging="360"/>
      </w:pPr>
      <w:r>
        <w:rPr>
          <w:b/>
        </w:rPr>
        <w:t>(i)</w:t>
      </w:r>
      <w:r>
        <w:tab/>
        <w:t>A Microsoft a Szolgáltatási anyagait a legkorszerűbb technikai és tudományos ismereteknek megfelelően fejleszti.</w:t>
      </w:r>
      <w:r w:rsidR="00C56C72">
        <w:t xml:space="preserve"> </w:t>
      </w:r>
      <w:r>
        <w:t>A Microsoft kifejezetten felhívja az Ügyfél figyelmét arra, hogy a technológia jelenlegi állása alapján nem lehet olyan komplex szoftvertermékeket kifejleszteni, amelyek mentesek minden, a jövőben esetleg bekövetkező technikai hibától.</w:t>
      </w:r>
      <w:r w:rsidR="00C56C72">
        <w:t xml:space="preserve"> </w:t>
      </w:r>
      <w:r>
        <w:t>A Microsoft által nyújtott szoftverek nem feltétlenül mentesek teljesen a programozási hibáktól, azonban alapjában véve a Microsoft felhasználói dokumentációnak, vagy ezek hiányában a vonatkozó Szolgáltatásleírásnak megfelelően működnek.</w:t>
      </w:r>
    </w:p>
    <w:p w14:paraId="7BE9EF19" w14:textId="77777777" w:rsidR="000B527C" w:rsidRPr="00FC1DC7" w:rsidRDefault="000B527C" w:rsidP="0096128C">
      <w:pPr>
        <w:keepNext/>
        <w:shd w:val="clear" w:color="auto" w:fill="000000"/>
        <w:spacing w:before="360" w:after="120"/>
      </w:pPr>
      <w:r>
        <w:rPr>
          <w:b/>
          <w:bCs/>
          <w:color w:val="FFFFFF"/>
        </w:rPr>
        <w:t>Svájc</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„Az MPSA Szakmai Szolgáltatásokra vonatkozó Feltételek” című szakasz a következő rendelkezésekkel egészül ki:</w:t>
            </w:r>
          </w:p>
        </w:tc>
      </w:tr>
    </w:tbl>
    <w:p w14:paraId="161DC9C3" w14:textId="77777777" w:rsidR="006460FE" w:rsidRPr="00FC1DC7" w:rsidRDefault="000B527C" w:rsidP="006B0AED">
      <w:pPr>
        <w:pStyle w:val="ListParagraph"/>
        <w:numPr>
          <w:ilvl w:val="0"/>
          <w:numId w:val="59"/>
        </w:numPr>
        <w:ind w:left="1080"/>
      </w:pPr>
      <w:r>
        <w:t>Minden Szakmai Szolgáltatás nyújtása a svájci Kötelezettségvállalási Törvény 394. és az azt követő bekezdései értelmében vett szerződéses kötelezettség szerint történik</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B8CCD2" w14:textId="77777777" w:rsidR="00D31D51" w:rsidRDefault="00D31D51" w:rsidP="00135BAF">
      <w:pPr>
        <w:spacing w:before="0"/>
      </w:pPr>
      <w:r>
        <w:separator/>
      </w:r>
    </w:p>
  </w:endnote>
  <w:endnote w:type="continuationSeparator" w:id="0">
    <w:p w14:paraId="33A6F2AD" w14:textId="77777777" w:rsidR="00D31D51" w:rsidRDefault="00D31D51"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49604B" w14:textId="77777777" w:rsidR="00C56C72" w:rsidRDefault="00C56C72" w:rsidP="00C56C72"/>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C56C72" w:rsidRPr="00855DCB" w14:paraId="4BEA4D92" w14:textId="77777777" w:rsidTr="007D6F99">
      <w:trPr>
        <w:jc w:val="center"/>
      </w:trPr>
      <w:tc>
        <w:tcPr>
          <w:tcW w:w="4875" w:type="dxa"/>
        </w:tcPr>
        <w:p w14:paraId="17FFDA04" w14:textId="5791AD56" w:rsidR="00C56C72" w:rsidRPr="00855DCB" w:rsidRDefault="00C56C72" w:rsidP="00C56C72">
          <w:pPr>
            <w:pStyle w:val="Footer"/>
            <w:rPr>
              <w:sz w:val="16"/>
              <w:szCs w:val="16"/>
            </w:rPr>
          </w:pPr>
          <w:r>
            <w:rPr>
              <w:sz w:val="16"/>
              <w:szCs w:val="16"/>
            </w:rPr>
            <w:t>MPSA2016Agr(CountrySpecificProv)(WW)(HUN)(May2016)</w:t>
          </w:r>
        </w:p>
      </w:tc>
      <w:tc>
        <w:tcPr>
          <w:tcW w:w="4485" w:type="dxa"/>
        </w:tcPr>
        <w:p w14:paraId="4D5B8AD8" w14:textId="77777777" w:rsidR="00C56C72" w:rsidRPr="00855DCB" w:rsidRDefault="00C56C72"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C03558">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C03558">
            <w:rPr>
              <w:noProof/>
              <w:sz w:val="16"/>
              <w:szCs w:val="16"/>
            </w:rPr>
            <w:t>9</w:t>
          </w:r>
          <w:r w:rsidRPr="00855DCB">
            <w:rPr>
              <w:sz w:val="16"/>
              <w:szCs w:val="16"/>
            </w:rPr>
            <w:fldChar w:fldCharType="end"/>
          </w:r>
        </w:p>
      </w:tc>
    </w:tr>
  </w:tbl>
  <w:p w14:paraId="76AEB05A" w14:textId="77777777" w:rsidR="00C56C72" w:rsidRDefault="00C56C72" w:rsidP="00C56C7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59E431" w14:textId="77777777" w:rsidR="00C56C72" w:rsidRDefault="00C56C72" w:rsidP="00C56C72"/>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C56C72" w:rsidRPr="00855DCB" w14:paraId="1D75946A" w14:textId="77777777" w:rsidTr="007D6F99">
      <w:trPr>
        <w:jc w:val="center"/>
      </w:trPr>
      <w:tc>
        <w:tcPr>
          <w:tcW w:w="4875" w:type="dxa"/>
        </w:tcPr>
        <w:p w14:paraId="69941380" w14:textId="77777777" w:rsidR="00C56C72" w:rsidRPr="00855DCB" w:rsidRDefault="00C56C72" w:rsidP="007D6F99">
          <w:pPr>
            <w:pStyle w:val="Footer"/>
            <w:rPr>
              <w:sz w:val="16"/>
              <w:szCs w:val="16"/>
            </w:rPr>
          </w:pPr>
          <w:r>
            <w:rPr>
              <w:sz w:val="16"/>
              <w:szCs w:val="16"/>
            </w:rPr>
            <w:t>MPSA2016Agr(CountrySpecificProv)(WW)(HUN)(May2016)</w:t>
          </w:r>
        </w:p>
      </w:tc>
      <w:tc>
        <w:tcPr>
          <w:tcW w:w="4485" w:type="dxa"/>
        </w:tcPr>
        <w:p w14:paraId="70BCFE52" w14:textId="77777777" w:rsidR="00C56C72" w:rsidRPr="00855DCB" w:rsidRDefault="00C56C72"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E350DD">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E350DD">
            <w:rPr>
              <w:noProof/>
              <w:sz w:val="16"/>
              <w:szCs w:val="16"/>
            </w:rPr>
            <w:t>9</w:t>
          </w:r>
          <w:r w:rsidRPr="00855DCB">
            <w:rPr>
              <w:sz w:val="16"/>
              <w:szCs w:val="16"/>
            </w:rPr>
            <w:fldChar w:fldCharType="end"/>
          </w:r>
        </w:p>
      </w:tc>
    </w:tr>
  </w:tbl>
  <w:p w14:paraId="42CB6D51" w14:textId="77777777" w:rsidR="00C56C72" w:rsidRDefault="00C56C72" w:rsidP="00C56C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F97DAC" w14:textId="77777777" w:rsidR="00D31D51" w:rsidRDefault="00D31D51" w:rsidP="00135BAF">
      <w:pPr>
        <w:spacing w:before="0"/>
      </w:pPr>
      <w:r>
        <w:separator/>
      </w:r>
    </w:p>
  </w:footnote>
  <w:footnote w:type="continuationSeparator" w:id="0">
    <w:p w14:paraId="3F4C4173" w14:textId="77777777" w:rsidR="00D31D51" w:rsidRDefault="00D31D51"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D31D51">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D31D51">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D31D51"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1836"/>
    <w:rsid w:val="00007100"/>
    <w:rsid w:val="000079F0"/>
    <w:rsid w:val="00016D09"/>
    <w:rsid w:val="00055B5F"/>
    <w:rsid w:val="000619EF"/>
    <w:rsid w:val="0006594A"/>
    <w:rsid w:val="00083830"/>
    <w:rsid w:val="00087210"/>
    <w:rsid w:val="000B0BEF"/>
    <w:rsid w:val="000B527C"/>
    <w:rsid w:val="000E05C7"/>
    <w:rsid w:val="00110645"/>
    <w:rsid w:val="00135BAF"/>
    <w:rsid w:val="00137530"/>
    <w:rsid w:val="00165BAD"/>
    <w:rsid w:val="00185D2B"/>
    <w:rsid w:val="001A0876"/>
    <w:rsid w:val="001A1B2D"/>
    <w:rsid w:val="002237A3"/>
    <w:rsid w:val="0024259A"/>
    <w:rsid w:val="0025186B"/>
    <w:rsid w:val="00255419"/>
    <w:rsid w:val="00276EF2"/>
    <w:rsid w:val="002B3F28"/>
    <w:rsid w:val="002C4E29"/>
    <w:rsid w:val="002C66DE"/>
    <w:rsid w:val="002E7344"/>
    <w:rsid w:val="002F4512"/>
    <w:rsid w:val="0030478A"/>
    <w:rsid w:val="003060AF"/>
    <w:rsid w:val="00345612"/>
    <w:rsid w:val="00355E2C"/>
    <w:rsid w:val="00357856"/>
    <w:rsid w:val="00362125"/>
    <w:rsid w:val="00364445"/>
    <w:rsid w:val="00374E8C"/>
    <w:rsid w:val="0038410A"/>
    <w:rsid w:val="003B7EAE"/>
    <w:rsid w:val="003D11D6"/>
    <w:rsid w:val="00405F23"/>
    <w:rsid w:val="00424BA3"/>
    <w:rsid w:val="00452D4F"/>
    <w:rsid w:val="00457FDB"/>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7A05"/>
    <w:rsid w:val="005E272E"/>
    <w:rsid w:val="005F12E7"/>
    <w:rsid w:val="005F7E31"/>
    <w:rsid w:val="00640CCA"/>
    <w:rsid w:val="006460FE"/>
    <w:rsid w:val="006B0AED"/>
    <w:rsid w:val="006B6D37"/>
    <w:rsid w:val="00725834"/>
    <w:rsid w:val="0073165C"/>
    <w:rsid w:val="0076317F"/>
    <w:rsid w:val="007917B9"/>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90378"/>
    <w:rsid w:val="0099473C"/>
    <w:rsid w:val="009A4D76"/>
    <w:rsid w:val="009B27D7"/>
    <w:rsid w:val="009B3B96"/>
    <w:rsid w:val="009B4437"/>
    <w:rsid w:val="009B6330"/>
    <w:rsid w:val="009D3977"/>
    <w:rsid w:val="00A10C25"/>
    <w:rsid w:val="00A257D7"/>
    <w:rsid w:val="00A25F2E"/>
    <w:rsid w:val="00A47B92"/>
    <w:rsid w:val="00A52B7A"/>
    <w:rsid w:val="00A61A19"/>
    <w:rsid w:val="00A87315"/>
    <w:rsid w:val="00AA6021"/>
    <w:rsid w:val="00AE3058"/>
    <w:rsid w:val="00B06A64"/>
    <w:rsid w:val="00B10B6C"/>
    <w:rsid w:val="00B1406A"/>
    <w:rsid w:val="00B37691"/>
    <w:rsid w:val="00B4184B"/>
    <w:rsid w:val="00B471C1"/>
    <w:rsid w:val="00B74597"/>
    <w:rsid w:val="00BC2241"/>
    <w:rsid w:val="00BC390A"/>
    <w:rsid w:val="00BE678E"/>
    <w:rsid w:val="00BE7FE2"/>
    <w:rsid w:val="00BF349A"/>
    <w:rsid w:val="00C03558"/>
    <w:rsid w:val="00C51440"/>
    <w:rsid w:val="00C51F30"/>
    <w:rsid w:val="00C53E2B"/>
    <w:rsid w:val="00C56C72"/>
    <w:rsid w:val="00C7130E"/>
    <w:rsid w:val="00C821E0"/>
    <w:rsid w:val="00C84944"/>
    <w:rsid w:val="00C85307"/>
    <w:rsid w:val="00C92A69"/>
    <w:rsid w:val="00C9572C"/>
    <w:rsid w:val="00CF39E0"/>
    <w:rsid w:val="00D04638"/>
    <w:rsid w:val="00D2067F"/>
    <w:rsid w:val="00D31D51"/>
    <w:rsid w:val="00D520FD"/>
    <w:rsid w:val="00D92D70"/>
    <w:rsid w:val="00DA4FBA"/>
    <w:rsid w:val="00DB1938"/>
    <w:rsid w:val="00DE3765"/>
    <w:rsid w:val="00DF01DB"/>
    <w:rsid w:val="00E040B9"/>
    <w:rsid w:val="00E20BB0"/>
    <w:rsid w:val="00E2102C"/>
    <w:rsid w:val="00E27F2F"/>
    <w:rsid w:val="00E3259F"/>
    <w:rsid w:val="00E350DD"/>
    <w:rsid w:val="00E54ED5"/>
    <w:rsid w:val="00E55622"/>
    <w:rsid w:val="00E56923"/>
    <w:rsid w:val="00E913CE"/>
    <w:rsid w:val="00E92CC0"/>
    <w:rsid w:val="00F004FC"/>
    <w:rsid w:val="00F02B81"/>
    <w:rsid w:val="00F17269"/>
    <w:rsid w:val="00F25AC4"/>
    <w:rsid w:val="00F3569F"/>
    <w:rsid w:val="00F50B35"/>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BrgiitAV5EH/Tura5o/j9X2WZF8=" w:salt="WjqoVLWwoUhqRpcOIOBN6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05D8D964-37AC-4D46-8341-96C352192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5294</Words>
  <Characters>30176</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