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D84DAE" w:rsidRDefault="00374E8C" w:rsidP="000079F0">
      <w:pPr>
        <w:spacing w:before="240"/>
        <w:jc w:val="left"/>
        <w:rPr>
          <w:sz w:val="32"/>
          <w:szCs w:val="32"/>
        </w:rPr>
      </w:pPr>
      <w:bookmarkStart w:id="0" w:name="_Toc261346423"/>
      <w:bookmarkStart w:id="1" w:name="_GoBack"/>
      <w:bookmarkEnd w:id="1"/>
      <w:r w:rsidRPr="00D84DAE">
        <w:rPr>
          <w:sz w:val="32"/>
          <w:szCs w:val="32"/>
        </w:rPr>
        <w:t>Konkrētām valstīm paredzētie noteikumi</w:t>
      </w:r>
    </w:p>
    <w:p w14:paraId="33AF0E11" w14:textId="77777777" w:rsidR="00374E8C" w:rsidRPr="00D84DAE" w:rsidRDefault="005A7A05" w:rsidP="0093018B">
      <w:pPr>
        <w:spacing w:before="0" w:after="240"/>
        <w:jc w:val="left"/>
        <w:rPr>
          <w:sz w:val="32"/>
          <w:szCs w:val="32"/>
        </w:rPr>
      </w:pPr>
      <w:r w:rsidRPr="00D84DAE">
        <w:rPr>
          <w:sz w:val="32"/>
          <w:szCs w:val="32"/>
        </w:rPr>
        <w:t>Līgums Microsoft Products and Services Agreement</w:t>
      </w:r>
    </w:p>
    <w:p w14:paraId="5DBB76D8" w14:textId="77777777" w:rsidR="00374E8C" w:rsidRPr="00FC1DC7" w:rsidRDefault="00930618" w:rsidP="00374E8C">
      <w:pPr>
        <w:spacing w:before="360"/>
      </w:pPr>
      <w:r>
        <w:t>Tālāk minētie konkrētām valstīm paredzētie noteikumi aizstāj vai papildina atbilstošos Microsoft Products and Services Agreement (tālāk tekstā — Līgums) vispārīgos nosacījumus un profesionālo pakalpojumu nosacījumus (ja tādi ir).</w:t>
      </w:r>
    </w:p>
    <w:p w14:paraId="7BCB200C" w14:textId="77777777" w:rsidR="00374E8C" w:rsidRPr="00FC1DC7" w:rsidRDefault="00374E8C" w:rsidP="00B471C1">
      <w:pPr>
        <w:pStyle w:val="Heading1"/>
        <w:numPr>
          <w:ilvl w:val="0"/>
          <w:numId w:val="30"/>
        </w:numPr>
        <w:spacing w:after="0"/>
        <w:ind w:left="360"/>
      </w:pPr>
      <w:r>
        <w:rPr>
          <w:rFonts w:cs="Arial"/>
        </w:rPr>
        <w:t>Konkrētām valstīm paredzētie Vispārīgie nosacījumi atkarībā no atrašanās vietas.</w:t>
      </w:r>
      <w:bookmarkEnd w:id="0"/>
    </w:p>
    <w:p w14:paraId="3A99558F" w14:textId="77777777" w:rsidR="00374E8C" w:rsidRPr="00FC1DC7" w:rsidRDefault="00374E8C" w:rsidP="006B0AED">
      <w:pPr>
        <w:spacing w:after="240"/>
      </w:pPr>
      <w:r>
        <w:t>Klientiem, kuru mītnes valsts ir jebkura šo noteikumu 1. sadaļā minētā valsts, tālāk minētie konkrētām valstīm paredzētie noteikumi aizstāj vai papildina atbilstošos Vispārīgo nosacījumu noteikumus.</w:t>
      </w:r>
    </w:p>
    <w:p w14:paraId="277429B0" w14:textId="77777777" w:rsidR="00374E8C" w:rsidRPr="00FC1DC7" w:rsidRDefault="00374E8C" w:rsidP="00374E8C">
      <w:pPr>
        <w:keepNext/>
        <w:shd w:val="clear" w:color="auto" w:fill="000000"/>
        <w:spacing w:after="120"/>
      </w:pPr>
      <w:r>
        <w:rPr>
          <w:b/>
          <w:bCs/>
          <w:color w:val="FFFFFF"/>
        </w:rPr>
        <w:t>Austrālija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36A0EE2E" w:rsidR="00374E8C" w:rsidRPr="00FD455A" w:rsidRDefault="00374E8C" w:rsidP="0050126F">
            <w:pPr>
              <w:spacing w:after="120"/>
              <w:ind w:left="86" w:right="86"/>
              <w:rPr>
                <w:b/>
                <w:bCs/>
              </w:rPr>
            </w:pPr>
            <w:r>
              <w:rPr>
                <w:b/>
                <w:bCs/>
              </w:rPr>
              <w:t xml:space="preserve">Papildināt sadaļu </w:t>
            </w:r>
            <w:r w:rsidR="0050126F">
              <w:rPr>
                <w:b/>
                <w:bCs/>
              </w:rPr>
              <w:t>„</w:t>
            </w:r>
            <w:r>
              <w:rPr>
                <w:b/>
                <w:bCs/>
              </w:rPr>
              <w:t>Produkta garantijas</w:t>
            </w:r>
            <w:r w:rsidR="0050126F">
              <w:rPr>
                <w:b/>
                <w:bCs/>
              </w:rPr>
              <w:t>”</w:t>
            </w:r>
            <w:r>
              <w:rPr>
                <w:b/>
                <w:bCs/>
              </w:rPr>
              <w:t xml:space="preserve"> ar šādu tekstu:</w:t>
            </w:r>
          </w:p>
        </w:tc>
      </w:tr>
    </w:tbl>
    <w:p w14:paraId="196199FB" w14:textId="6BA12942" w:rsidR="00374E8C" w:rsidRPr="00FC1DC7" w:rsidRDefault="008A2EBB" w:rsidP="00930618">
      <w:pPr>
        <w:spacing w:after="240"/>
        <w:ind w:left="1080" w:hanging="360"/>
      </w:pPr>
      <w:r>
        <w:rPr>
          <w:b/>
          <w:bCs/>
        </w:rPr>
        <w:t>d.</w:t>
      </w:r>
      <w:r w:rsidR="00930618">
        <w:rPr>
          <w:b/>
          <w:bCs/>
        </w:rPr>
        <w:tab/>
        <w:t>Patērētājiem iespējamās kompensācijas.</w:t>
      </w:r>
      <w:r w:rsidR="00401EC9">
        <w:t xml:space="preserve"> </w:t>
      </w:r>
      <w:r w:rsidR="00930618">
        <w:t>Neatkarīgi no tā, kas minēts šajā Līgumā (vai jebkurā Papildu līgumā), patērētāji savās interesēs drīkst izmantot noteiktas tiesības un zaudējumu atlīdzības līdzekļus, kas noteikti Konkurences un patērētāju likumā (Competition and Consumer Act 2010 (Cth)) un līdzīgos Austrālijas valsts un teritoriālajos tiesību aktos, saskaņā ar kuriem atbildību nav iespējams izslēgt. Tādā gadījumā, ciktāl to atļauj tiesību akti, pēc Microsoft ieskatiem šī atbildība attiecībā uz precēm tiek ierobežota līdz pienākumam (1) aizstāt preces vai (2) novērst preču trūkumus.</w:t>
      </w:r>
      <w:r w:rsidR="00401EC9">
        <w:t xml:space="preserve"> </w:t>
      </w:r>
      <w:r w:rsidR="00930618">
        <w:t>Saskaņā ar Austrālijas tiesību aktiem mums ir jāinformē Microsoft preču pircēji (patērētāji) par to, ka mūsu precēm tiek nodrošinātas tādas garantijas, kuras nedrīkst izslēgt saskaņā ar Austrālijas Patērētāju likumu (Australian Consumer Law). Jums ir tiesības apmainīt preci vai saņemt līdzekļu atmaksu būtiska trūkuma gadījumā, kā arī saņemt kompensāciju par jebkādiem citiem pamatotiem paredzamiem zudumiem vai bojājumiem. Jums ir arī tiesības uz preču apmaiņu vai remontu, ja precēm nav atbilstoša kvalitāte vai to bojājums nav būtisks trūkums.</w:t>
      </w:r>
    </w:p>
    <w:p w14:paraId="505CFA0A" w14:textId="77777777" w:rsidR="00374E8C" w:rsidRPr="00FC1DC7" w:rsidRDefault="00374E8C" w:rsidP="00374E8C">
      <w:pPr>
        <w:keepNext/>
        <w:shd w:val="clear" w:color="auto" w:fill="000000"/>
        <w:spacing w:before="360" w:after="120"/>
      </w:pPr>
      <w:r>
        <w:rPr>
          <w:b/>
          <w:bCs/>
          <w:color w:val="FFFFFF"/>
        </w:rPr>
        <w:t>Bangladeša, Filipīnas, Indija, Indonēzija, Ķīnas Tautas Republika, Šrilanka, Taizeme un Vjetnama.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25D7D3CB" w:rsidR="00374E8C" w:rsidRPr="00FD455A" w:rsidRDefault="00374E8C" w:rsidP="0050126F">
            <w:pPr>
              <w:keepNext/>
              <w:spacing w:after="120"/>
              <w:ind w:left="86" w:right="86"/>
              <w:rPr>
                <w:b/>
                <w:bCs/>
              </w:rPr>
            </w:pPr>
            <w:r>
              <w:rPr>
                <w:b/>
                <w:bCs/>
              </w:rPr>
              <w:t xml:space="preserve">Aizstāt apakšsadaļu </w:t>
            </w:r>
            <w:r w:rsidR="0050126F">
              <w:rPr>
                <w:b/>
                <w:bCs/>
              </w:rPr>
              <w:t>„</w:t>
            </w:r>
            <w:r>
              <w:rPr>
                <w:b/>
                <w:bCs/>
              </w:rPr>
              <w:t>Strīdu risināšana” ar šādu tekstu:</w:t>
            </w:r>
          </w:p>
        </w:tc>
      </w:tr>
    </w:tbl>
    <w:p w14:paraId="32C9F70E" w14:textId="3B89199D" w:rsidR="00374E8C" w:rsidRPr="00FC1DC7" w:rsidRDefault="003C2664" w:rsidP="00930618">
      <w:pPr>
        <w:ind w:left="1080" w:hanging="360"/>
      </w:pPr>
      <w:r>
        <w:rPr>
          <w:b/>
          <w:bCs/>
        </w:rPr>
        <w:t>j.</w:t>
      </w:r>
      <w:r w:rsidR="004F78AC">
        <w:rPr>
          <w:b/>
          <w:bCs/>
        </w:rPr>
        <w:tab/>
        <w:t>Strīdu risināšana.</w:t>
      </w:r>
      <w:r w:rsidR="00401EC9">
        <w:rPr>
          <w:b/>
          <w:bCs/>
        </w:rPr>
        <w:t xml:space="preserve"> </w:t>
      </w:r>
      <w:r w:rsidR="004F78AC">
        <w:rPr>
          <w:bCs/>
        </w:rPr>
        <w:t>Gadījumā, ja kādā no iepriekš norādītajām valstīm tiesā tiek iesniegta prasība, kas radusies šī Līguma vai jebkāda Papildu līguma dēļ, līgumslēdzējas puses vienojas par to, ka situācija tiks atrisināta šķīrējtiesā saskaņā ar šajā sadaļā iekļautajiem nosacījumiem.</w:t>
      </w:r>
      <w:r w:rsidR="00401EC9">
        <w:rPr>
          <w:b/>
          <w:bCs/>
        </w:rPr>
        <w:t xml:space="preserve"> </w:t>
      </w:r>
      <w:r w:rsidR="004F78AC">
        <w:t>Šķīrējtiesneša lēmums ir galīgs, saistošs un neapstrīdams un var tikt izmantots par pamatu tiesas lēmumam attiecīgajā jautājumā gan iepriekš minētajās valstīs, gan citur.</w:t>
      </w:r>
      <w:r w:rsidR="00401EC9">
        <w:t xml:space="preserve"> </w:t>
      </w:r>
      <w:r w:rsidR="004F78AC">
        <w:t>Ciktāl to atļauj piemērojamie tiesību akti, puses atsakās no tiesībām uz jebkādu tiesas lēmuma pārsūdzēšanu vai citādu juridisku darbību pret šādu lēmumu.</w:t>
      </w:r>
      <w:r w:rsidR="00401EC9">
        <w:t xml:space="preserve"> </w:t>
      </w:r>
      <w:r w:rsidR="004F78AC">
        <w:t>Strīdu risināšanas vietas izvēle neliedz nevienai pusei pieprasīt pagaidu noregulējumu saistībā ar intelektuālā īpašuma tiesību vai konfidencialitātes ievērošanas pienākumu pārkāpumiem jebkurā atbilstošā jurisdikcijā.</w:t>
      </w:r>
      <w:r w:rsidR="00401EC9">
        <w:t xml:space="preserve"> </w:t>
      </w:r>
      <w:r w:rsidR="004F78AC">
        <w:t>Šķīrējtiesa notiek angļu valodā.</w:t>
      </w:r>
      <w:r w:rsidR="00401EC9">
        <w:t xml:space="preserve"> </w:t>
      </w:r>
      <w:r w:rsidR="004F78AC">
        <w:t>Uz tālāk norādītajām valstīm attiecas arī zemāk minētie nosacījumi.</w:t>
      </w:r>
    </w:p>
    <w:p w14:paraId="0917A10A" w14:textId="054A026D" w:rsidR="00374E8C" w:rsidRPr="00FC1DC7" w:rsidRDefault="00374E8C" w:rsidP="00930618">
      <w:pPr>
        <w:ind w:left="1080"/>
      </w:pPr>
      <w:r>
        <w:rPr>
          <w:b/>
          <w:bCs/>
        </w:rPr>
        <w:t>Bangladeša, Indonēzija, Šrilanka, Taizeme un Vjetnama.</w:t>
      </w:r>
      <w:r w:rsidR="00401EC9">
        <w:t xml:space="preserve"> </w:t>
      </w:r>
      <w:r>
        <w:t>Visi strīdi, kas izriet no šī Līguma (tostarp jebkura Papildu līguma) vai ir saistīti ar šo līgumu, tostarp visi jautājumi par tā spēkā esamību, derīgumu vai izbeigšanu, tiek nodoti galīgai izskatīšanai šķīrējtiesai Singapūrā saskaņā ar Singapūras Starptautiskā šķīrējtiesu centra (Singapore International Arbitration Centre — SIAC) šķīrējtiesas reglamentu, un minētais reglaments tiek uzskatīts par iekļautu šajā sadaļā ar šo atsauci.</w:t>
      </w:r>
      <w:r w:rsidR="00401EC9">
        <w:t xml:space="preserve"> </w:t>
      </w:r>
      <w:r>
        <w:t>Šķīrējtiesas tribunāla sastāvā ir viens šķīrējtiesnesis, ko ieceļ Singapūras Starptautiskā šķīrējtiesu centra priekšsēdētājs.</w:t>
      </w:r>
      <w:r w:rsidR="00401EC9">
        <w:t xml:space="preserve"> </w:t>
      </w:r>
      <w:r>
        <w:rPr>
          <w:bCs/>
        </w:rPr>
        <w:t>Šķīrējtiesas p</w:t>
      </w:r>
      <w:r>
        <w:t>rocedūras notiek angļu valodā.</w:t>
      </w:r>
    </w:p>
    <w:p w14:paraId="6A89C503" w14:textId="32008181" w:rsidR="00374E8C" w:rsidRPr="00FC1DC7" w:rsidRDefault="00374E8C" w:rsidP="00930618">
      <w:pPr>
        <w:ind w:left="1080"/>
      </w:pPr>
      <w:r>
        <w:rPr>
          <w:b/>
          <w:bCs/>
        </w:rPr>
        <w:t>Indija</w:t>
      </w:r>
      <w:r>
        <w:rPr>
          <w:b/>
        </w:rPr>
        <w:t>.</w:t>
      </w:r>
      <w:r w:rsidR="00401EC9">
        <w:t xml:space="preserve"> </w:t>
      </w:r>
      <w:r>
        <w:t xml:space="preserve">Šķīrējtiesai jānotiek saskaņā ar Singapūras Starptautiskā šķīrējtiesu centra (Singapore International Arbitration Centre — SIAC) starptautisko šķīrējtiesas reglamentu, kas tiek uzskatīts par iekļautu šajā apakšpunktā ar šo atsauci. Šķīrējtiesas tribunāla sastāvā ir viens šķīrējtiesnesis, ko ieceļ Singapūras Starptautiskā šķīrējtiesu centra priekšsēdētājs. Šķīrējtiesa notiek angļu valodā, un norises </w:t>
      </w:r>
      <w:r>
        <w:lastRenderedPageBreak/>
        <w:t>vieta ir Singapūra.</w:t>
      </w:r>
      <w:r w:rsidR="00401EC9">
        <w:t xml:space="preserve"> </w:t>
      </w:r>
      <w:r>
        <w:t>Šķīrējtiesneša lēmums ir galīgs un saistošs.</w:t>
      </w:r>
      <w:r w:rsidR="00401EC9">
        <w:t xml:space="preserve"> </w:t>
      </w:r>
      <w:r>
        <w:t>Deli tiesām ir ekskluzīva jurisdikcija risināt visus strīdus saistībā ar tiesas nolēmuma izpildi un/vai jebkāda veida pagaidu aizsardzību.</w:t>
      </w:r>
    </w:p>
    <w:p w14:paraId="4257EFC3" w14:textId="1A6EEB2C" w:rsidR="00374E8C" w:rsidRPr="00FC1DC7" w:rsidRDefault="00374E8C" w:rsidP="00930618">
      <w:pPr>
        <w:ind w:left="1080"/>
      </w:pPr>
      <w:r>
        <w:rPr>
          <w:b/>
        </w:rPr>
        <w:t>Ķīnas Tautas Republika (ĶTR).</w:t>
      </w:r>
      <w:r w:rsidR="00401EC9">
        <w:rPr>
          <w:b/>
        </w:rPr>
        <w:t xml:space="preserve"> </w:t>
      </w:r>
      <w:r>
        <w:t>Visi strīdi, kas izriet no šī Līguma (tostarp jebkura Papildu līguma) vai ir saistīti ar šo līgumu, tostarp visi jautājumi par tā spēkā esamību, derīgumu vai izbeigšanu, tiek nodoti saistošai izskatīšanai Ķīnas Starptautiskajai ekonomiskās un tirdzniecības šķīrējtiesas komisijai (China International Economic and Trade Arbitration Commission — CIETAC) Pekinā saskaņā ar tās attiecīgajā brīdī spēkā esošo reglamentu.</w:t>
      </w:r>
    </w:p>
    <w:p w14:paraId="4295E65A" w14:textId="78651298" w:rsidR="00374E8C" w:rsidRPr="00FC1DC7" w:rsidRDefault="00374E8C" w:rsidP="00930618">
      <w:pPr>
        <w:ind w:left="1080"/>
      </w:pPr>
      <w:r>
        <w:rPr>
          <w:b/>
        </w:rPr>
        <w:t>Filipīnas.</w:t>
      </w:r>
      <w:r w:rsidR="00401EC9">
        <w:t xml:space="preserve"> </w:t>
      </w:r>
      <w:r>
        <w:t>Visi strīdi, kas izriet no šī Līguma vai jebkura Papildu līguma vai ir saistīti ar tiem, tostarp visi jautājumi par to spēkā esamību, derīgumu vai izbeigšanu, tiek nodoti galīgai izskatīšanai šķīrējtiesai Singapūrā saskaņā ar Singapūras Starptautiskā šķīrējtiesu centra (Singapore International Arbitration Centre — SIAC) šķīrējtiesas reglamentu, un minētais reglaments tiek uzskatīts par iekļautu šajā sadaļā ar šo atsauci.</w:t>
      </w:r>
      <w:r w:rsidR="00401EC9">
        <w:t xml:space="preserve"> </w:t>
      </w:r>
      <w:r>
        <w:t>Šķīrējtiesas tribunāla sastāvā ir viens šķīrējtiesnesis, ko ieceļ Singapūras Starptautiskā šķīrējtiesu centra priekšsēdētājs.</w:t>
      </w:r>
    </w:p>
    <w:p w14:paraId="0A0FA7DE" w14:textId="77777777" w:rsidR="00374E8C" w:rsidRPr="00FC1DC7" w:rsidRDefault="00374E8C" w:rsidP="00374E8C">
      <w:pPr>
        <w:keepNext/>
        <w:shd w:val="clear" w:color="auto" w:fill="000000"/>
        <w:spacing w:before="360" w:after="120"/>
      </w:pPr>
      <w:r>
        <w:rPr>
          <w:b/>
          <w:bCs/>
          <w:color w:val="FFFFFF"/>
        </w:rPr>
        <w:t>Japāna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1AF0D311" w:rsidR="00374E8C" w:rsidRPr="00FD455A" w:rsidRDefault="00374E8C" w:rsidP="00CD66EF">
            <w:pPr>
              <w:spacing w:after="120"/>
              <w:ind w:left="86" w:right="86"/>
              <w:rPr>
                <w:b/>
                <w:bCs/>
              </w:rPr>
            </w:pPr>
            <w:r>
              <w:rPr>
                <w:b/>
                <w:bCs/>
              </w:rPr>
              <w:t xml:space="preserve">Sadaļā </w:t>
            </w:r>
            <w:r w:rsidR="00CD66EF">
              <w:rPr>
                <w:b/>
                <w:bCs/>
              </w:rPr>
              <w:t>„</w:t>
            </w:r>
            <w:r>
              <w:rPr>
                <w:b/>
                <w:bCs/>
              </w:rPr>
              <w:t>Definīcijas” Licencēšanas vietnes definīcijā norādītais vietrādis URL ir jāaizstāj ar šādu:</w:t>
            </w:r>
          </w:p>
        </w:tc>
      </w:tr>
    </w:tbl>
    <w:p w14:paraId="6E5CE593" w14:textId="5879C2EE" w:rsidR="00C92A69" w:rsidRPr="00FC1DC7" w:rsidRDefault="00941025" w:rsidP="00A61A19">
      <w:pPr>
        <w:spacing w:after="240"/>
        <w:ind w:firstLine="720"/>
      </w:pPr>
      <w:hyperlink r:id="rId12" w:history="1">
        <w:r w:rsidR="00DB1938">
          <w:rPr>
            <w:rStyle w:val="Hyperlink"/>
          </w:rPr>
          <w:t>http://www.microsoft.com/japan/licensing/product.mspx</w:t>
        </w:r>
      </w:hyperlink>
      <w:r w:rsidR="00401EC9">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6F6F1278" w:rsidR="00374E8C" w:rsidRPr="00FD455A" w:rsidRDefault="00374E8C" w:rsidP="00C96890">
            <w:pPr>
              <w:spacing w:after="120"/>
              <w:ind w:left="86" w:right="86"/>
              <w:rPr>
                <w:b/>
                <w:bCs/>
              </w:rPr>
            </w:pPr>
            <w:r>
              <w:rPr>
                <w:b/>
                <w:bCs/>
              </w:rPr>
              <w:t xml:space="preserve">Aizstāt apakšpunktu </w:t>
            </w:r>
            <w:r w:rsidR="00C96890">
              <w:rPr>
                <w:b/>
                <w:bCs/>
              </w:rPr>
              <w:t>„</w:t>
            </w:r>
            <w:r>
              <w:rPr>
                <w:b/>
                <w:bCs/>
              </w:rPr>
              <w:t>Strīdu risināšana” ar šādu tekstu:</w:t>
            </w:r>
          </w:p>
        </w:tc>
      </w:tr>
    </w:tbl>
    <w:p w14:paraId="71C65547" w14:textId="4C6DDBC0" w:rsidR="00374E8C" w:rsidRPr="00FC1DC7" w:rsidRDefault="004F78AC" w:rsidP="00930618">
      <w:pPr>
        <w:spacing w:after="240"/>
        <w:ind w:left="1080" w:hanging="360"/>
      </w:pPr>
      <w:r>
        <w:rPr>
          <w:b/>
          <w:color w:val="auto"/>
        </w:rPr>
        <w:t>j</w:t>
      </w:r>
      <w:r w:rsidRPr="009143E4">
        <w:rPr>
          <w:b/>
          <w:color w:val="auto"/>
        </w:rPr>
        <w:t>.</w:t>
      </w:r>
      <w:r>
        <w:rPr>
          <w:color w:val="auto"/>
        </w:rPr>
        <w:tab/>
      </w:r>
      <w:r>
        <w:rPr>
          <w:b/>
        </w:rPr>
        <w:t>Strīdu risināšana.</w:t>
      </w:r>
      <w:r>
        <w:t xml:space="preserve"> </w:t>
      </w:r>
      <w:r>
        <w:rPr>
          <w:color w:val="auto"/>
        </w:rPr>
        <w:t>Visas prasības, kas izriet no šī Līguma vai jebkura Papildu līguma, vai ir saistītas ar to, tostarp visi jautājumi par tā esamību, derīgumu vai izbeigšanu, tiek risinātas tikai Tokijas apgabala tiesā.</w:t>
      </w:r>
      <w:r w:rsidR="00401EC9">
        <w:rPr>
          <w:color w:val="auto"/>
        </w:rPr>
        <w:t xml:space="preserve"> </w:t>
      </w:r>
      <w:r>
        <w:t>Šī jurisdikcijas izvēle abām līgumslēdzējām pusēm neliedz vērsties jebkuras jurisdikcijas tiesā pagaidu noregulējuma iegūšanai saistībā ar intelektuālā īpašuma tiesību vai konfidencialitātes ievērošanas pienākuma pārkāpumiem.</w:t>
      </w:r>
    </w:p>
    <w:p w14:paraId="60C2678C" w14:textId="77777777" w:rsidR="00374E8C" w:rsidRPr="00FC1DC7" w:rsidRDefault="00374E8C" w:rsidP="00B471C1">
      <w:pPr>
        <w:keepNext/>
        <w:shd w:val="clear" w:color="auto" w:fill="000000"/>
        <w:spacing w:before="240" w:after="120"/>
      </w:pPr>
      <w:r>
        <w:rPr>
          <w:b/>
          <w:bCs/>
          <w:color w:val="FFFFFF"/>
        </w:rPr>
        <w:t>Jaunzēlande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4CDE7954" w:rsidR="00374E8C" w:rsidRPr="00FD455A" w:rsidRDefault="00374E8C" w:rsidP="00282B9E">
            <w:pPr>
              <w:keepNext/>
              <w:spacing w:after="120"/>
              <w:ind w:left="86" w:right="86"/>
              <w:rPr>
                <w:b/>
                <w:bCs/>
              </w:rPr>
            </w:pPr>
            <w:r>
              <w:rPr>
                <w:b/>
                <w:bCs/>
              </w:rPr>
              <w:t xml:space="preserve">Papildināt sadaļu </w:t>
            </w:r>
            <w:r w:rsidR="00282B9E">
              <w:rPr>
                <w:b/>
                <w:bCs/>
              </w:rPr>
              <w:t>„</w:t>
            </w:r>
            <w:r>
              <w:rPr>
                <w:b/>
                <w:bCs/>
              </w:rPr>
              <w:t>Citi nosacījumi” ar šādu tekstu:</w:t>
            </w:r>
          </w:p>
        </w:tc>
      </w:tr>
    </w:tbl>
    <w:p w14:paraId="1073C0AE" w14:textId="6E30B3E4" w:rsidR="00374E8C" w:rsidRPr="00FC1DC7" w:rsidRDefault="00D84DAE" w:rsidP="0096128C">
      <w:pPr>
        <w:tabs>
          <w:tab w:val="left" w:pos="2893"/>
        </w:tabs>
        <w:ind w:left="1080" w:hanging="360"/>
      </w:pPr>
      <w:r>
        <w:rPr>
          <w:b/>
          <w:bCs/>
        </w:rPr>
        <w:t>o.</w:t>
      </w:r>
      <w:r>
        <w:rPr>
          <w:b/>
          <w:bCs/>
        </w:rPr>
        <w:tab/>
        <w:t>Likumā noteiktā atbildība.</w:t>
      </w:r>
    </w:p>
    <w:p w14:paraId="43B37C46" w14:textId="25921221" w:rsidR="00374E8C" w:rsidRPr="00FC1DC7" w:rsidRDefault="00374E8C" w:rsidP="004769DB">
      <w:pPr>
        <w:pStyle w:val="ListParagraph"/>
        <w:numPr>
          <w:ilvl w:val="0"/>
          <w:numId w:val="27"/>
        </w:numPr>
        <w:ind w:left="1440"/>
        <w:contextualSpacing w:val="0"/>
      </w:pPr>
      <w:r>
        <w:rPr>
          <w:b/>
          <w:bCs/>
        </w:rPr>
        <w:t>Komercdarbība.</w:t>
      </w:r>
      <w:r w:rsidR="00401EC9">
        <w:rPr>
          <w:b/>
          <w:bCs/>
        </w:rPr>
        <w:t xml:space="preserve"> </w:t>
      </w:r>
      <w:r>
        <w:rPr>
          <w:bCs/>
        </w:rPr>
        <w:t>Ja korporācija Microsoft ir Produktu vai Pakalpojumu piegādātājs (tādā nozīmē, kā tas noteikts 1993. gada Patērētāju garantiju likumā (Consumer Guarantees Act — CGA), Klients apliecina, ka Produkti vai Pakalpojumi, ko korporācija Microsoft piegādā, tiek pirkti komercdarbības vajadzībām (tādā nozīmē, kādā tas ir noteikts likumā CGA), un Klients piekrīt, ka likums CGA neattiecas uz korporācijas Microsoft piegādātajiem Produktiem vai Pakalpojumiem.</w:t>
      </w:r>
    </w:p>
    <w:p w14:paraId="57B35196" w14:textId="09F8FBB2" w:rsidR="00374E8C" w:rsidRPr="00FC1DC7" w:rsidRDefault="00374E8C" w:rsidP="00374E8C">
      <w:pPr>
        <w:pStyle w:val="ListParagraph"/>
        <w:numPr>
          <w:ilvl w:val="0"/>
          <w:numId w:val="27"/>
        </w:numPr>
        <w:ind w:left="1440"/>
        <w:contextualSpacing w:val="0"/>
      </w:pPr>
      <w:r>
        <w:rPr>
          <w:b/>
          <w:bCs/>
        </w:rPr>
        <w:t>Patērētāji.</w:t>
      </w:r>
      <w:r w:rsidR="00401EC9">
        <w:rPr>
          <w:b/>
          <w:bCs/>
        </w:rPr>
        <w:t xml:space="preserve"> </w:t>
      </w:r>
      <w:r>
        <w:rPr>
          <w:bCs/>
        </w:rPr>
        <w:t xml:space="preserve">Nekas no šajā Līgumā minētā neparedz ierobežot </w:t>
      </w:r>
      <w:r w:rsidR="009243A8">
        <w:rPr>
          <w:bCs/>
        </w:rPr>
        <w:t>„</w:t>
      </w:r>
      <w:r>
        <w:rPr>
          <w:bCs/>
        </w:rPr>
        <w:t>patērētāja” tiesības, kas noteiktas likumā CGA, ja tas ir piemērojams, pārsniedzot šajā likumā atļauto apmēru, un šī Līguma nosacījumi tiek grozīti tādā apmērā, kas nodrošinātu atbilstību šim nolūkam.</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Konkrētām valstīm paredzēti Vispārīgie nosacījumi atkarībā no piemērojamajiem tiesību aktiem.</w:t>
      </w:r>
      <w:bookmarkEnd w:id="2"/>
    </w:p>
    <w:p w14:paraId="6288D0DA" w14:textId="77777777" w:rsidR="00374E8C" w:rsidRPr="00FC1DC7" w:rsidRDefault="00374E8C" w:rsidP="00374E8C">
      <w:r>
        <w:t>Jebkurā gadījumā, kad tiek piemēroti tālāk minēto jurisdikciju tiesību akti atbilstoši šī Līguma nosacījumiem vai tiesas lēmumam, tālāk minētie konkrētām valstīm paredzētie noteikumi aizstāj vai papildina atbilstošos Vispārīgo noteikumu nosacījumus.</w:t>
      </w:r>
    </w:p>
    <w:p w14:paraId="35C12419" w14:textId="77777777" w:rsidR="00374E8C" w:rsidRPr="00FC1DC7" w:rsidRDefault="00374E8C" w:rsidP="00374E8C">
      <w:pPr>
        <w:keepNext/>
        <w:shd w:val="clear" w:color="auto" w:fill="000000"/>
        <w:spacing w:before="360" w:after="120"/>
      </w:pPr>
      <w:r>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2C40FC6B" w:rsidR="00374E8C" w:rsidRPr="00FD455A" w:rsidRDefault="00374E8C" w:rsidP="009F76CE">
            <w:pPr>
              <w:keepNext/>
              <w:spacing w:after="120"/>
              <w:ind w:left="86" w:right="86"/>
              <w:rPr>
                <w:b/>
                <w:bCs/>
              </w:rPr>
            </w:pPr>
            <w:r>
              <w:rPr>
                <w:b/>
                <w:bCs/>
              </w:rPr>
              <w:t xml:space="preserve">Papildināt Sadaļu </w:t>
            </w:r>
            <w:r w:rsidR="009F76CE">
              <w:rPr>
                <w:b/>
                <w:bCs/>
              </w:rPr>
              <w:t>„</w:t>
            </w:r>
            <w:r>
              <w:rPr>
                <w:b/>
                <w:bCs/>
              </w:rPr>
              <w:t>Produkta garantijas” ar šādu tekstu:</w:t>
            </w:r>
          </w:p>
        </w:tc>
      </w:tr>
    </w:tbl>
    <w:p w14:paraId="14B7A589" w14:textId="3F48BC2B" w:rsidR="00374E8C" w:rsidRPr="00FC1DC7" w:rsidRDefault="00374E8C" w:rsidP="00930618">
      <w:pPr>
        <w:pStyle w:val="ListParagraph"/>
        <w:numPr>
          <w:ilvl w:val="0"/>
          <w:numId w:val="36"/>
        </w:numPr>
        <w:ind w:left="1080"/>
        <w:contextualSpacing w:val="0"/>
      </w:pPr>
      <w:r>
        <w:rPr>
          <w:b/>
          <w:bCs/>
        </w:rPr>
        <w:t>Nolīgtais raksturojums; prasības, kas izriet no kvalitātes un īpašumtiesību defektiem.</w:t>
      </w:r>
      <w:r w:rsidR="00401EC9">
        <w:t xml:space="preserve"> </w:t>
      </w:r>
      <w:r>
        <w:t xml:space="preserve">Ciktāl tas attiecas uz gadījumiem, kad no Microsoft var tikt pieprasīts piegādāt kustamu priekšmetu, kas vēl nav izgatavots (herzustellende, bewegliche Sache), tālāk šīs sadaļas apakšpunkta e.–i. nosacījumi attiecas uz prasībām saistībā ar kvalitātes vai īpašumtiesību trūkumiem (kopā tālāk tekstā saukti — </w:t>
      </w:r>
      <w:r w:rsidR="008E74A2">
        <w:t>„</w:t>
      </w:r>
      <w:r>
        <w:t xml:space="preserve">trūkumi”), bet tie neattiecas uz prasībām par zaudējumu vai izdevumu atlīdzināšanu. Sadaļā </w:t>
      </w:r>
      <w:r w:rsidR="002A594A">
        <w:t>„</w:t>
      </w:r>
      <w:r>
        <w:t xml:space="preserve">Atbildības </w:t>
      </w:r>
      <w:r>
        <w:lastRenderedPageBreak/>
        <w:t>ierobežojums” iekļautie nosacījumi attiecas uz prasībām par tādu zaudējumu vai izdevumu atlīdzināšanu, kas radušies defektu dēļ.</w:t>
      </w:r>
    </w:p>
    <w:p w14:paraId="64563336" w14:textId="69133F91" w:rsidR="00374E8C" w:rsidRPr="00FC1DC7" w:rsidRDefault="00374E8C" w:rsidP="0093018B">
      <w:pPr>
        <w:pStyle w:val="ListParagraph"/>
        <w:numPr>
          <w:ilvl w:val="0"/>
          <w:numId w:val="36"/>
        </w:numPr>
        <w:ind w:left="1080"/>
        <w:contextualSpacing w:val="0"/>
      </w:pPr>
      <w:r>
        <w:rPr>
          <w:b/>
          <w:bCs/>
        </w:rPr>
        <w:t>Garantija ļaunprātīgas defekta noklusēšanas gadījumā.</w:t>
      </w:r>
      <w:r w:rsidR="00401EC9">
        <w:t xml:space="preserve"> </w:t>
      </w:r>
      <w:r>
        <w:t>Klienta tiesības un prasību noilgumu gadījumā, ja defekts ticis ļaunprātīgi slēpts (arglistiges Verschweigen), nosaka tikai piemērojamie tiesību akti.</w:t>
      </w:r>
    </w:p>
    <w:p w14:paraId="59F79288" w14:textId="52B1AD4F" w:rsidR="00374E8C" w:rsidRPr="00FC1DC7" w:rsidRDefault="00374E8C" w:rsidP="0093018B">
      <w:pPr>
        <w:pStyle w:val="ListParagraph"/>
        <w:numPr>
          <w:ilvl w:val="0"/>
          <w:numId w:val="36"/>
        </w:numPr>
        <w:ind w:left="1080"/>
        <w:contextualSpacing w:val="0"/>
      </w:pPr>
      <w:r>
        <w:rPr>
          <w:b/>
          <w:bCs/>
        </w:rPr>
        <w:t>Norādītais programmatūras raksturojums.</w:t>
      </w:r>
      <w:r w:rsidR="00401EC9">
        <w:t xml:space="preserve"> </w:t>
      </w:r>
      <w:r>
        <w:t>Korporācija Microsoft sniedz klientam nepārprotamu paziņojumu par to, ka, ņemot vērā pašreizējo tehnoloģijas attīstības līmeni, nav iespējams izstrādāt sarežģītus programmatūras produktus, kuros nebūtu neviena tehniska defekta. Līgumā norādītajā korporācijas Microsoft piegādātās programmatūras raksturojumā (vertragliche Beschaffenheit) nav izteikta prasība, lai programmatūrā nebūtu nevienas programmēšanas kļūdas, nosakot tikai, ka programmatūrā nedrīkst būt tādu programmēšanas kļūdu, kas būtiski apgrūtina tās izmantošanu.</w:t>
      </w:r>
    </w:p>
    <w:p w14:paraId="09BD452D" w14:textId="71A8FDC3" w:rsidR="00374E8C" w:rsidRPr="00FC1DC7" w:rsidRDefault="00374E8C" w:rsidP="0093018B">
      <w:pPr>
        <w:pStyle w:val="ListParagraph"/>
        <w:numPr>
          <w:ilvl w:val="0"/>
          <w:numId w:val="36"/>
        </w:numPr>
        <w:ind w:left="1080"/>
        <w:contextualSpacing w:val="0"/>
      </w:pPr>
      <w:r>
        <w:rPr>
          <w:b/>
          <w:bCs/>
        </w:rPr>
        <w:t>Pienākums sniegt rakstisku paziņojumu par jebkādu defektu.</w:t>
      </w:r>
      <w:r w:rsidR="00401EC9">
        <w:t xml:space="preserve"> </w:t>
      </w:r>
      <w:r>
        <w:t>Ciktāl korporācijai Microsoft jāpiegādā vēl neizgatavots kustams priekšmets, klients drīkst iesniegt prasību pret korporāciju Microsoft tikai tad, ja atbilstošā veidā ir ievērojis savu pienākumu paziņot korporācijai Microsoft par visiem defektiem saskaņā ar Austrijas Komerclikuma 377. pantu (Unternehmensgesetzbuch — UGB).</w:t>
      </w:r>
      <w:r w:rsidR="00401EC9">
        <w:t xml:space="preserve"> </w:t>
      </w:r>
      <w:r>
        <w:t>Klientam nekavējoties, bet ne vēlāk kā divu nedēļu laikā pēc piegādes jāiesniedz korporācijai Microsoft rakstisks paziņojums par jebkādu klienta atklātu defektu, ko viņš ir konstatējis apskates laikā saskaņā ar Austrijas Komerclikuma (UGB) 377. pantu. Pēc jebkādu slēptu defektu atklāšanas klientam nekavējoties jāiesniedz rakstisks paziņojums korporācijai Microsoft.</w:t>
      </w:r>
    </w:p>
    <w:p w14:paraId="3D1373B0" w14:textId="017B0FF0" w:rsidR="00374E8C" w:rsidRPr="00FC1DC7" w:rsidRDefault="00374E8C" w:rsidP="0093018B">
      <w:pPr>
        <w:pStyle w:val="ListParagraph"/>
        <w:numPr>
          <w:ilvl w:val="0"/>
          <w:numId w:val="36"/>
        </w:numPr>
        <w:ind w:left="1080"/>
        <w:contextualSpacing w:val="0"/>
      </w:pPr>
      <w:r>
        <w:rPr>
          <w:b/>
          <w:bCs/>
        </w:rPr>
        <w:t>Līdzekļu atmaksa par defektiem, uz kuriem neattiecas ierobežota garantija.</w:t>
      </w:r>
      <w:r w:rsidR="00401EC9">
        <w:t xml:space="preserve"> </w:t>
      </w:r>
      <w:r>
        <w:t>Ja korporācija Microsoft pierāda, ka nav bijis tāda defekta, par kuru korporācijai Microsoft būtu jāuzņemas atbildība saskaņā ar šīs sadaļas nosacījumiem, korporācijai Microsoft ir tiesības pieprasīt atmaksu par tās izdevumiem, kas radušies, mēģinot novērst defektus, pēc korporācijas Microsoft standarta likmēm.</w:t>
      </w:r>
    </w:p>
    <w:p w14:paraId="2E4A0473" w14:textId="67D92A6A" w:rsidR="00374E8C" w:rsidRPr="00FC1DC7" w:rsidRDefault="00374E8C" w:rsidP="0093018B">
      <w:pPr>
        <w:pStyle w:val="ListParagraph"/>
        <w:numPr>
          <w:ilvl w:val="0"/>
          <w:numId w:val="36"/>
        </w:numPr>
        <w:ind w:left="1080"/>
        <w:contextualSpacing w:val="0"/>
      </w:pPr>
      <w:r>
        <w:rPr>
          <w:b/>
          <w:bCs/>
        </w:rPr>
        <w:t>Garantiju neesamība par defektiem, kas radušies pārveides dēļ.</w:t>
      </w:r>
      <w:r w:rsidR="00401EC9">
        <w:t xml:space="preserve"> </w:t>
      </w:r>
      <w:r>
        <w:t>Klientam nav tiesību iesniegt prasību, pamatojoties uz šo sadaļu, ja Klients vai trešā persona ir modificējusi piegādāto, bet vēl neizgatavoto kustamo priekšmetu vai darba izpildi bez Microsoft atļaujas, ja vien Klients var pierādīt, ka attiecīgais defekts nav radies šādas modificēšanas rezultātā.</w:t>
      </w:r>
    </w:p>
    <w:p w14:paraId="68997DA0" w14:textId="77777777" w:rsidR="005F12E7" w:rsidRPr="00FC1DC7" w:rsidRDefault="005F12E7" w:rsidP="0096128C">
      <w:pPr>
        <w:keepNext/>
        <w:shd w:val="clear" w:color="auto" w:fill="000000"/>
        <w:spacing w:before="360" w:after="120"/>
      </w:pPr>
      <w:r>
        <w:rPr>
          <w:b/>
          <w:bCs/>
          <w:color w:val="FFFFFF"/>
        </w:rPr>
        <w:t xml:space="preserve">Kanāda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609AAFE4" w:rsidR="005F12E7" w:rsidRPr="00FD455A" w:rsidRDefault="005F12E7" w:rsidP="006440C7">
            <w:pPr>
              <w:keepNext/>
              <w:spacing w:after="120"/>
              <w:ind w:left="86" w:right="86"/>
              <w:rPr>
                <w:b/>
                <w:bCs/>
              </w:rPr>
            </w:pPr>
            <w:r>
              <w:rPr>
                <w:b/>
                <w:bCs/>
              </w:rPr>
              <w:t xml:space="preserve">Aizstāt sadaļas </w:t>
            </w:r>
            <w:r w:rsidR="004C1F8C">
              <w:rPr>
                <w:b/>
                <w:bCs/>
              </w:rPr>
              <w:t>„</w:t>
            </w:r>
            <w:r>
              <w:rPr>
                <w:b/>
                <w:bCs/>
              </w:rPr>
              <w:t xml:space="preserve">Produkta garantijas” apakšpunktu </w:t>
            </w:r>
            <w:r w:rsidR="006440C7">
              <w:rPr>
                <w:b/>
                <w:bCs/>
              </w:rPr>
              <w:t>„</w:t>
            </w:r>
            <w:r>
              <w:rPr>
                <w:b/>
                <w:bCs/>
              </w:rPr>
              <w:t>Saistību atruna” ar šādu tekstu:</w:t>
            </w:r>
          </w:p>
        </w:tc>
      </w:tr>
    </w:tbl>
    <w:p w14:paraId="1A383B3F" w14:textId="62D31BE9" w:rsidR="005F12E7" w:rsidRPr="00FC1DC7" w:rsidRDefault="00FD5702" w:rsidP="0093018B">
      <w:pPr>
        <w:ind w:left="1080" w:hanging="360"/>
      </w:pPr>
      <w:r>
        <w:rPr>
          <w:b/>
          <w:iCs/>
        </w:rPr>
        <w:t>c</w:t>
      </w:r>
      <w:r>
        <w:rPr>
          <w:b/>
          <w:bCs/>
        </w:rPr>
        <w:t>.</w:t>
      </w:r>
      <w:r w:rsidR="0093018B">
        <w:rPr>
          <w:b/>
          <w:iCs/>
        </w:rPr>
        <w:tab/>
        <w:t>Saistību atruna. Izņemot to, kas noteikts iepriekšminēto ierobežoto garantiju gadījumā, korporācija Microsoft attiecībā uz Produktiem nesniedz nekādas citas garantijas vai nosacījumus un atsakās no jebkādām citām tiešām, netiešām vai ar likumu noteiktām garantijām vai nosacījumiem, tostarp garantijām un nosacījumiem attiecībā uz Produktiem, tostarp garantijām un nosacījumiem par kvalitāti, īpašuma tiesībām, tiesību nepārkāpšanu, piemērotību pārdošanai un piemērotību konkrētam mērķim.</w:t>
      </w:r>
    </w:p>
    <w:p w14:paraId="7A459FA6" w14:textId="77777777" w:rsidR="00374E8C" w:rsidRPr="00FC1DC7" w:rsidRDefault="00374E8C" w:rsidP="00374E8C">
      <w:pPr>
        <w:keepNext/>
        <w:shd w:val="clear" w:color="auto" w:fill="000000"/>
        <w:spacing w:before="360" w:after="120"/>
      </w:pPr>
      <w:r>
        <w:rPr>
          <w:b/>
          <w:bCs/>
          <w:color w:val="FFFFFF"/>
        </w:rPr>
        <w:t>Čehija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36775123" w:rsidR="00374E8C" w:rsidRPr="00FD455A" w:rsidRDefault="00374E8C" w:rsidP="00317C37">
            <w:pPr>
              <w:spacing w:after="120"/>
              <w:ind w:left="86" w:right="86"/>
              <w:rPr>
                <w:b/>
                <w:bCs/>
              </w:rPr>
            </w:pPr>
            <w:r>
              <w:rPr>
                <w:b/>
                <w:bCs/>
              </w:rPr>
              <w:t xml:space="preserve">Sadaļas </w:t>
            </w:r>
            <w:r w:rsidR="00317C37">
              <w:rPr>
                <w:b/>
                <w:bCs/>
              </w:rPr>
              <w:t>„</w:t>
            </w:r>
            <w:r>
              <w:rPr>
                <w:b/>
                <w:bCs/>
              </w:rPr>
              <w:t>Atbildības ierobežojums” pirmā rindkopa jāpapildina ar šādu teikumu:</w:t>
            </w:r>
          </w:p>
        </w:tc>
      </w:tr>
    </w:tbl>
    <w:p w14:paraId="0339E56A" w14:textId="77777777" w:rsidR="00C84944" w:rsidRPr="00FC1DC7" w:rsidRDefault="00924DE4" w:rsidP="00930618">
      <w:pPr>
        <w:spacing w:after="240"/>
        <w:ind w:left="1080"/>
      </w:pPr>
      <w:r>
        <w:t>Šajā rindkopā minētie ierobežojumi attiecas uz tādiem zaudējumiem, par kuriem puses ir skaidri vienojušās, ka tie var tikt paredzēti šī Līguma noslēgšanas laikā, ņemot vērā visus apstākļus, kas pusēm ir zināmi vai kas tām būtu jāzina, pildot savas saistības ar pienācīgu uzmanību, un kas var rasties, ja Microsoft nepilda šajā Līgumā minētās saistības. Šajā sadaļā minētie atbildības ierobežojumi neattiecas uz atbildību, kas radusies saistībā ar jebkuras puses tīšu pārkāpumu vai rupju nolaidību.</w:t>
      </w:r>
    </w:p>
    <w:p w14:paraId="5F22D4EB" w14:textId="77777777" w:rsidR="00924DE4" w:rsidRPr="00FC1DC7" w:rsidRDefault="00C53E2B" w:rsidP="00930618">
      <w:pPr>
        <w:spacing w:after="240"/>
        <w:ind w:left="1080"/>
      </w:pPr>
      <w:r>
        <w:t>Jebkādi zaudējumi, kas potenciāli var rasties jebkurai no līgumslēdzējām pusēm saskaņā ar šī Līguma nosacījumiem, tiks atlīdzināti ar naudas kompensāciju. Civilkodeksa 2951. sadaļas 1. punkts (likums Nr. 89/2012 Coll.) ar grozījumiem nav piemērojams.</w:t>
      </w:r>
    </w:p>
    <w:p w14:paraId="564F2B2A" w14:textId="77777777" w:rsidR="00255419" w:rsidRPr="00FC1DC7" w:rsidRDefault="00255419" w:rsidP="00255419">
      <w:pPr>
        <w:keepNext/>
        <w:shd w:val="clear" w:color="auto" w:fill="000000"/>
        <w:spacing w:before="360" w:after="120"/>
      </w:pPr>
      <w:r>
        <w:rPr>
          <w:b/>
          <w:bCs/>
          <w:color w:val="FFFFFF"/>
        </w:rPr>
        <w:t xml:space="preserve">Anglija un Velsa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1B5329D9" w:rsidR="00255419" w:rsidRPr="00FD455A" w:rsidRDefault="00255419" w:rsidP="00911D74">
            <w:pPr>
              <w:spacing w:after="120"/>
              <w:ind w:left="86" w:right="86"/>
              <w:rPr>
                <w:b/>
                <w:bCs/>
              </w:rPr>
            </w:pPr>
            <w:r>
              <w:rPr>
                <w:b/>
                <w:bCs/>
              </w:rPr>
              <w:t xml:space="preserve">Aizstāt sadaļas </w:t>
            </w:r>
            <w:r w:rsidR="00DC2D43">
              <w:rPr>
                <w:b/>
                <w:bCs/>
              </w:rPr>
              <w:t>„</w:t>
            </w:r>
            <w:r>
              <w:rPr>
                <w:b/>
                <w:bCs/>
              </w:rPr>
              <w:t xml:space="preserve">Atbildības ierobežojums” apakšpunktu </w:t>
            </w:r>
            <w:r w:rsidR="00911D74">
              <w:rPr>
                <w:b/>
                <w:bCs/>
              </w:rPr>
              <w:t>„</w:t>
            </w:r>
            <w:r>
              <w:rPr>
                <w:b/>
                <w:bCs/>
              </w:rPr>
              <w:t>Izņēmumi” ar šādu tekstu:</w:t>
            </w:r>
          </w:p>
        </w:tc>
      </w:tr>
    </w:tbl>
    <w:p w14:paraId="56959D7F" w14:textId="6F1E29A9" w:rsidR="00255419" w:rsidRPr="00FC1DC7" w:rsidRDefault="00255419" w:rsidP="00930618">
      <w:pPr>
        <w:pStyle w:val="ListParagraph"/>
        <w:numPr>
          <w:ilvl w:val="0"/>
          <w:numId w:val="57"/>
        </w:numPr>
        <w:spacing w:after="240"/>
        <w:ind w:left="1080"/>
        <w:contextualSpacing w:val="0"/>
        <w:jc w:val="left"/>
      </w:pPr>
      <w:r>
        <w:rPr>
          <w:b/>
        </w:rPr>
        <w:lastRenderedPageBreak/>
        <w:t>Izņēmumi</w:t>
      </w:r>
      <w:r w:rsidRPr="004769DB">
        <w:rPr>
          <w:b/>
          <w:bCs/>
        </w:rPr>
        <w:t>.</w:t>
      </w:r>
      <w:r w:rsidR="00401EC9">
        <w:t xml:space="preserve"> </w:t>
      </w:r>
      <w:r>
        <w:t xml:space="preserve">Neviena līgumslēdzēja puse nekādā gadījumā nav atbildīga par jebkādiem </w:t>
      </w:r>
      <w:r>
        <w:rPr>
          <w:iCs/>
        </w:rPr>
        <w:t>peļņas vai paredzamo ietaupījumu zaudējumiem (tiešiem vai netiešiem)</w:t>
      </w:r>
      <w:r>
        <w:t>, nejaušiem, īpašiem, sodoša rakstura vai izrietošiem zaudējumiem, lietošanas iespējas zaudējumiem, peļņas zaudējumiem vai komercdarbības pārtraukumu, pamatojoties uz jebkāda veida atbildību.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12A1A93" w:rsidR="00862614" w:rsidRPr="00FD455A" w:rsidRDefault="00862614" w:rsidP="00973876">
            <w:pPr>
              <w:spacing w:after="120"/>
              <w:ind w:left="86" w:right="86"/>
              <w:rPr>
                <w:b/>
                <w:bCs/>
              </w:rPr>
            </w:pPr>
            <w:r>
              <w:rPr>
                <w:b/>
                <w:bCs/>
              </w:rPr>
              <w:t xml:space="preserve">Papildināt sadaļu </w:t>
            </w:r>
            <w:r w:rsidR="00973876">
              <w:rPr>
                <w:b/>
                <w:bCs/>
              </w:rPr>
              <w:t>„</w:t>
            </w:r>
            <w:r>
              <w:rPr>
                <w:b/>
                <w:bCs/>
              </w:rPr>
              <w:t>Atbildības ierobežojums” ar šādu apakšpunktu:</w:t>
            </w:r>
          </w:p>
        </w:tc>
      </w:tr>
    </w:tbl>
    <w:p w14:paraId="1938240E" w14:textId="4132C451" w:rsidR="00862614" w:rsidRPr="00FC1DC7" w:rsidRDefault="00862614" w:rsidP="0096128C">
      <w:pPr>
        <w:pStyle w:val="ListParagraph"/>
        <w:numPr>
          <w:ilvl w:val="0"/>
          <w:numId w:val="52"/>
        </w:numPr>
        <w:spacing w:after="60"/>
        <w:jc w:val="left"/>
      </w:pPr>
      <w:r>
        <w:rPr>
          <w:b/>
        </w:rPr>
        <w:t>Atbildība nāves vai traumu gūšanas gadījumā.</w:t>
      </w:r>
      <w:r w:rsidR="00401EC9">
        <w:t xml:space="preserve"> </w:t>
      </w:r>
      <w:r>
        <w:t>Nekas no šajā Līgumā minētā neizslēdz atbildību par nāvi vai traumu, ja tās rašanās iemesls bija nolaidība, vai atbildību par krāpniecisku apliecinājumu.</w:t>
      </w:r>
    </w:p>
    <w:p w14:paraId="19CBEEBA" w14:textId="77777777" w:rsidR="00374E8C" w:rsidRPr="00FC1DC7" w:rsidRDefault="00374E8C" w:rsidP="00374E8C">
      <w:pPr>
        <w:keepNext/>
        <w:shd w:val="clear" w:color="auto" w:fill="000000"/>
        <w:spacing w:before="360" w:after="120"/>
      </w:pPr>
      <w:r>
        <w:rPr>
          <w:b/>
          <w:bCs/>
          <w:color w:val="FFFFFF"/>
        </w:rPr>
        <w:t>Vācija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37B66D28" w:rsidR="00374E8C" w:rsidRPr="00FD455A" w:rsidRDefault="00374E8C" w:rsidP="00D52AD5">
            <w:pPr>
              <w:keepNext/>
              <w:spacing w:after="120"/>
              <w:ind w:left="86" w:right="86"/>
              <w:rPr>
                <w:b/>
                <w:bCs/>
              </w:rPr>
            </w:pPr>
            <w:r>
              <w:rPr>
                <w:b/>
                <w:bCs/>
              </w:rPr>
              <w:t xml:space="preserve">Papildināt Sadaļu </w:t>
            </w:r>
            <w:r w:rsidR="00D52AD5">
              <w:rPr>
                <w:b/>
                <w:bCs/>
              </w:rPr>
              <w:t>„</w:t>
            </w:r>
            <w:r>
              <w:rPr>
                <w:b/>
                <w:bCs/>
              </w:rPr>
              <w:t>Produkta garantijas” ar šādu tekstu:</w:t>
            </w:r>
          </w:p>
        </w:tc>
      </w:tr>
    </w:tbl>
    <w:p w14:paraId="64A054BC" w14:textId="4CD55DB9" w:rsidR="00374E8C" w:rsidRPr="00FC1DC7" w:rsidRDefault="00374E8C" w:rsidP="00930618">
      <w:pPr>
        <w:pStyle w:val="ListParagraph"/>
        <w:numPr>
          <w:ilvl w:val="0"/>
          <w:numId w:val="57"/>
        </w:numPr>
        <w:ind w:left="1080"/>
      </w:pPr>
      <w:r>
        <w:t xml:space="preserve">Ciktāl tas attiecas uz gadījumiem, kad no korporācijas Microsoft var tikt pieprasīts piegādāt kustamu priekšmetu, kas vēl nav izgatavots (herzustellende, bewegliche Sache), tālāk minētie nosacījumi attiecas uz prasībām saistībā ar kvalitātes vai īpašumtiesību trūkumiem (kopā tālāk tekstā saukti — </w:t>
      </w:r>
      <w:r w:rsidR="00CC2D85">
        <w:t>„</w:t>
      </w:r>
      <w:r>
        <w:t xml:space="preserve">trūkumi”), bet tie neattiecas uz prasībām par zaudējumu vai izdevumu atlīdzināšanu. Sadaļā </w:t>
      </w:r>
      <w:r w:rsidR="0012033B">
        <w:t>„</w:t>
      </w:r>
      <w:r>
        <w:t>Atbildības ierobežojums” iekļautie noteikumi attiecas uz prasībām par tādu zaudējumu un izmaksu atlīdzināšanu, kas radušās defektu rezultātā.</w:t>
      </w:r>
    </w:p>
    <w:p w14:paraId="75DF94FF" w14:textId="77777777" w:rsidR="00374E8C" w:rsidRPr="00FC1DC7" w:rsidRDefault="00374E8C" w:rsidP="0093018B">
      <w:pPr>
        <w:pStyle w:val="ListParagraph"/>
        <w:numPr>
          <w:ilvl w:val="0"/>
          <w:numId w:val="45"/>
        </w:numPr>
        <w:ind w:left="1440"/>
        <w:contextualSpacing w:val="0"/>
      </w:pPr>
      <w:r>
        <w:t>Klienta tiesības un prasību noilgumu gadījumā, ja defekts ticis ļaunprātīgi slēpts (arglistiges Verschweigen), nosaka tikai piemērojamie tiesību akti.</w:t>
      </w:r>
    </w:p>
    <w:p w14:paraId="1D63FFA3" w14:textId="77777777" w:rsidR="00374E8C" w:rsidRPr="00FC1DC7" w:rsidRDefault="00374E8C" w:rsidP="0093018B">
      <w:pPr>
        <w:pStyle w:val="ListParagraph"/>
        <w:numPr>
          <w:ilvl w:val="0"/>
          <w:numId w:val="45"/>
        </w:numPr>
        <w:ind w:left="1440"/>
        <w:contextualSpacing w:val="0"/>
      </w:pPr>
      <w:r>
        <w:t>Korporācijas Microsoft pienākumi neattiecas uz tādiem gadījumiem, ja prasība tiek pamatota ar: (1) Klienta piegādātu specifikāciju, kodu vai materiālu; (2) to, ka Klients Pakalpojumu nodevumus lieto pēc tam, kad korporācija Microsoft tika informējusi Klientu par nepieciešamību pārtraukt to izmantošanu minētās prasības dēļ; (3) Klienta veikto Pakalpojumu nodevumu savienošanu ar produktiem, datiem vai komercdarbības procesiem, kas nav izstrādāti korporācijā Microsoft.</w:t>
      </w:r>
    </w:p>
    <w:p w14:paraId="2052D394" w14:textId="77777777" w:rsidR="00374E8C" w:rsidRPr="00FC1DC7" w:rsidRDefault="00374E8C" w:rsidP="0093018B">
      <w:pPr>
        <w:pStyle w:val="ListParagraph"/>
        <w:numPr>
          <w:ilvl w:val="0"/>
          <w:numId w:val="45"/>
        </w:numPr>
        <w:ind w:left="1440"/>
        <w:contextualSpacing w:val="0"/>
      </w:pPr>
      <w:r>
        <w:t>Microsoft izlabos visus defektus, par kuriem klients būs tam paziņojis līdz šajā sadaļā noteiktā perioda beigām. Ja klients iesniegs pret Microsoft prasību par turpmāko saistību izpildi (Nacherfüllung), Microsoft būs tiesības pēc saviem ieskatiem vai nu izlabot defektu, vai piegādāt jaunu kustamo priekšmetu, vai, ja defekts pieļauts darba izpildē, izgatavot jaunu darbu bez defektiem. Klients piekrīt sadarboties ar korporāciju Microsoft turpmāko saistību izpildē, sniedzot korporācijai visu nepieciešamo informāciju un dokumentāciju un nodrošinot jebkādu pamatoti nepieciešamu palīdzību.</w:t>
      </w:r>
    </w:p>
    <w:p w14:paraId="248B938F" w14:textId="0F5D19FC" w:rsidR="00374E8C" w:rsidRPr="00FC1DC7" w:rsidRDefault="00374E8C" w:rsidP="00362125">
      <w:pPr>
        <w:pStyle w:val="ListParagraph"/>
        <w:numPr>
          <w:ilvl w:val="0"/>
          <w:numId w:val="45"/>
        </w:numPr>
        <w:ind w:left="1440"/>
        <w:contextualSpacing w:val="0"/>
      </w:pPr>
      <w:r>
        <w:t>Visu to prasību, ko klientam ir tiesības iesniegt saskaņā ar šo sadaļu, noilgums ir viens gads.</w:t>
      </w:r>
      <w:r w:rsidR="00401EC9">
        <w:t xml:space="preserve"> </w:t>
      </w:r>
      <w:r>
        <w:t>Attiecībā uz piegādātu, bet vēl neizgatavotu kustamo priekšmetu noilguma periods sākas tā piegādes datumā; darbu izpildes gadījumā noilguma periods sākas darbu pieņemšanas datumā (Abnahme).</w:t>
      </w:r>
    </w:p>
    <w:p w14:paraId="19A890AB" w14:textId="77777777" w:rsidR="00374E8C" w:rsidRPr="00FC1DC7" w:rsidRDefault="00374E8C" w:rsidP="00374E8C">
      <w:pPr>
        <w:keepNext/>
        <w:shd w:val="clear" w:color="auto" w:fill="000000"/>
        <w:spacing w:before="360" w:after="120"/>
      </w:pPr>
      <w:r>
        <w:rPr>
          <w:b/>
          <w:bCs/>
          <w:color w:val="FFFFFF"/>
        </w:rPr>
        <w:t>Ungārija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0B1756F8" w:rsidR="00374E8C" w:rsidRPr="00FD455A" w:rsidRDefault="00374E8C" w:rsidP="00D953EB">
            <w:pPr>
              <w:keepNext/>
              <w:spacing w:after="120"/>
              <w:ind w:left="86" w:right="86"/>
              <w:rPr>
                <w:b/>
                <w:bCs/>
              </w:rPr>
            </w:pPr>
            <w:r>
              <w:rPr>
                <w:b/>
                <w:bCs/>
              </w:rPr>
              <w:t xml:space="preserve">Papildināt sadaļu </w:t>
            </w:r>
            <w:r w:rsidR="00D953EB">
              <w:rPr>
                <w:b/>
                <w:bCs/>
              </w:rPr>
              <w:t>„</w:t>
            </w:r>
            <w:r>
              <w:rPr>
                <w:b/>
                <w:bCs/>
              </w:rPr>
              <w:t>Atbildības ierobežojums” ar šādu tekstu:</w:t>
            </w:r>
          </w:p>
        </w:tc>
      </w:tr>
    </w:tbl>
    <w:p w14:paraId="79AE841B" w14:textId="172C3B35" w:rsidR="00C84944" w:rsidRPr="00FC1DC7" w:rsidRDefault="00096D7B" w:rsidP="00930618">
      <w:pPr>
        <w:ind w:left="1080" w:hanging="360"/>
      </w:pPr>
      <w:r>
        <w:rPr>
          <w:b/>
          <w:bCs/>
        </w:rPr>
        <w:t>e.</w:t>
      </w:r>
      <w:r w:rsidR="00D92D70">
        <w:rPr>
          <w:b/>
          <w:bCs/>
        </w:rPr>
        <w:tab/>
        <w:t>Vienošanās ceļā panāktie nosacījumi.</w:t>
      </w:r>
      <w:r w:rsidR="00401EC9">
        <w:t xml:space="preserve"> </w:t>
      </w:r>
      <w:r w:rsidR="00D92D70">
        <w:t>Līgumslēdzējas puses apliecina, ka šis Līgums ir noslēgts saskaņā ar nosacījumiem, par kuriem līgumslēdzējas puses ir atsevišķi vienojušās, un ka līgumslēdzējām pusēm ir bijusi iespēja piedāvāt grozījumus sagatavotajā līguma projektā.</w:t>
      </w:r>
      <w:r w:rsidR="00401EC9">
        <w:t xml:space="preserve"> </w:t>
      </w:r>
      <w:r w:rsidR="00D92D70">
        <w:t xml:space="preserve">Klients atzīst, ka korporācija Microsoft īpaši ir vērsusi tā uzmanību uz noteikumiem un nosacījumiem, kas iekļauti šī Līguma sadaļā </w:t>
      </w:r>
      <w:r w:rsidR="00D265F1">
        <w:t>„</w:t>
      </w:r>
      <w:r w:rsidR="00D92D70">
        <w:t xml:space="preserve">Produkta garantijas”, </w:t>
      </w:r>
      <w:r w:rsidR="00551196">
        <w:t>„</w:t>
      </w:r>
      <w:r w:rsidR="00D92D70">
        <w:t xml:space="preserve">Aizstāvība pret trešo personu prasībām” un </w:t>
      </w:r>
      <w:r w:rsidR="004E3F11">
        <w:t>„</w:t>
      </w:r>
      <w:r w:rsidR="00D92D70">
        <w:t>Atbildības ierobežojums”, un klients īpaši apliecina, ka piekrīt šiem noteikumiem.</w:t>
      </w:r>
    </w:p>
    <w:p w14:paraId="370EF526" w14:textId="77777777" w:rsidR="00374E8C" w:rsidRPr="00FC1DC7" w:rsidRDefault="00374E8C" w:rsidP="00374E8C">
      <w:pPr>
        <w:keepNext/>
        <w:shd w:val="clear" w:color="auto" w:fill="000000"/>
        <w:spacing w:before="360" w:after="120"/>
      </w:pPr>
      <w:r>
        <w:rPr>
          <w:b/>
          <w:bCs/>
          <w:color w:val="FFFFFF"/>
        </w:rPr>
        <w:t>Polija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44248E00" w:rsidR="00374E8C" w:rsidRPr="00FD455A" w:rsidRDefault="00374E8C" w:rsidP="002920D2">
            <w:pPr>
              <w:spacing w:after="120"/>
              <w:ind w:left="86" w:right="86"/>
              <w:rPr>
                <w:b/>
                <w:bCs/>
              </w:rPr>
            </w:pPr>
            <w:r>
              <w:rPr>
                <w:b/>
                <w:bCs/>
              </w:rPr>
              <w:t xml:space="preserve">Papildināt sadaļu </w:t>
            </w:r>
            <w:r w:rsidR="002920D2">
              <w:rPr>
                <w:b/>
                <w:bCs/>
              </w:rPr>
              <w:t>„</w:t>
            </w:r>
            <w:r>
              <w:rPr>
                <w:b/>
                <w:bCs/>
              </w:rPr>
              <w:t>Atbildības ierobežojums” ar šādu tekstu:</w:t>
            </w:r>
          </w:p>
        </w:tc>
      </w:tr>
    </w:tbl>
    <w:p w14:paraId="4646FA0A" w14:textId="08886923" w:rsidR="00374E8C" w:rsidRPr="00FC1DC7" w:rsidRDefault="00BC390A" w:rsidP="00930618">
      <w:pPr>
        <w:ind w:left="1080" w:hanging="360"/>
      </w:pPr>
      <w:r>
        <w:rPr>
          <w:b/>
        </w:rPr>
        <w:t>e</w:t>
      </w:r>
      <w:r w:rsidR="00363FA9">
        <w:rPr>
          <w:b/>
          <w:bCs/>
        </w:rPr>
        <w:t>.</w:t>
      </w:r>
      <w:r>
        <w:tab/>
        <w:t xml:space="preserve">Ja darbība vai bezdarbība, kuras rezultātā radās zaudējumi, bija saistīta ar to, ka korporācija Microsoft nepildīja vai nepareizi pildīja šī Līguma vai jebkura Papildu līguma nosacījumus, un vienlaicīgi iestājusies korporācijas Microsoft atbildība par tiesību pārkāpumu, Klientam ir tiesības prasīt attiecīgo zaudējumu atlīdzināšanu, pamatojoties tikai uz šo Līguma sadaļu, bet tikai tādā apjomā, kāds norādīts iepriekšējā apakšpunktā </w:t>
      </w:r>
      <w:r w:rsidR="00D53E17">
        <w:t>„</w:t>
      </w:r>
      <w:r>
        <w:t>Atbildības ierobežojums”.</w:t>
      </w:r>
    </w:p>
    <w:p w14:paraId="2BF32A0D" w14:textId="77777777" w:rsidR="00374E8C" w:rsidRPr="00FC1DC7" w:rsidRDefault="00374E8C" w:rsidP="00374E8C">
      <w:pPr>
        <w:keepNext/>
        <w:shd w:val="clear" w:color="auto" w:fill="000000"/>
        <w:spacing w:before="360" w:after="120"/>
      </w:pPr>
      <w:r>
        <w:rPr>
          <w:b/>
          <w:bCs/>
          <w:color w:val="FFFFFF"/>
        </w:rPr>
        <w:lastRenderedPageBreak/>
        <w:t>Rumānija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3FB1F2FF" w:rsidR="00374E8C" w:rsidRPr="00FD455A" w:rsidRDefault="00374E8C" w:rsidP="00540FD3">
            <w:pPr>
              <w:keepNext/>
              <w:spacing w:after="120"/>
              <w:ind w:left="86" w:right="86"/>
              <w:rPr>
                <w:b/>
                <w:bCs/>
              </w:rPr>
            </w:pPr>
            <w:r>
              <w:rPr>
                <w:b/>
                <w:bCs/>
              </w:rPr>
              <w:t xml:space="preserve">Papildināt sadaļu </w:t>
            </w:r>
            <w:r w:rsidR="00540FD3">
              <w:rPr>
                <w:b/>
                <w:bCs/>
              </w:rPr>
              <w:t>„</w:t>
            </w:r>
            <w:r>
              <w:rPr>
                <w:b/>
                <w:bCs/>
              </w:rPr>
              <w:t>Citi nosacījumi” ar šādu tekstu:</w:t>
            </w:r>
          </w:p>
        </w:tc>
      </w:tr>
    </w:tbl>
    <w:p w14:paraId="6DF4A91C" w14:textId="41BE0255" w:rsidR="00374E8C" w:rsidRPr="00FC1DC7" w:rsidRDefault="00F635CF" w:rsidP="00930618">
      <w:pPr>
        <w:pStyle w:val="ListParagraph"/>
        <w:adjustRightInd w:val="0"/>
        <w:snapToGrid w:val="0"/>
        <w:ind w:left="1080" w:hanging="360"/>
        <w:contextualSpacing w:val="0"/>
      </w:pPr>
      <w:r>
        <w:rPr>
          <w:b/>
          <w:bCs/>
        </w:rPr>
        <w:t>o.</w:t>
      </w:r>
      <w:r w:rsidR="00E913CE">
        <w:rPr>
          <w:b/>
          <w:bCs/>
        </w:rPr>
        <w:tab/>
      </w:r>
      <w:r w:rsidR="00E913CE">
        <w:rPr>
          <w:bCs/>
        </w:rPr>
        <w:t>Līgumslēdzējas puses apliecina, ka šis Līgums ir noslēgts saskaņā ar nosacījumiem, par kuriem līgumslēdzējas puses ir atsevišķi vienojušās, un ka līgumslēdzējām pusēm ir bijusi iespēja piedāvāt grozījumus sagatavotajā līguma projektā.</w:t>
      </w:r>
      <w:r w:rsidR="00401EC9">
        <w:rPr>
          <w:bCs/>
        </w:rPr>
        <w:t xml:space="preserve"> </w:t>
      </w:r>
      <w:r w:rsidR="00E913CE">
        <w:rPr>
          <w:bCs/>
        </w:rPr>
        <w:t xml:space="preserve">Klients apliecina, ka, parakstot šim Līgumam pievienoto parakstu veidlapu, Klients saprot visus šī korporācijas Microsoft Līguma nosacījumus, tostarp tos nosacījumus, kas var tikt uzskatīti par neparastiem pantiem (saskaņā ar Rumānijas Civilkodeksa 1203. pantu), un piekrīt tiem, jo īpaši: sadaļai </w:t>
      </w:r>
      <w:r w:rsidR="00DB49E3">
        <w:rPr>
          <w:bCs/>
        </w:rPr>
        <w:t>„</w:t>
      </w:r>
      <w:r w:rsidR="00E913CE">
        <w:rPr>
          <w:bCs/>
        </w:rPr>
        <w:t xml:space="preserve">Piešķiršana, tiesības un nosacījumi”; sadaļai </w:t>
      </w:r>
      <w:r w:rsidR="00FB3FDE">
        <w:rPr>
          <w:bCs/>
        </w:rPr>
        <w:t>„</w:t>
      </w:r>
      <w:r w:rsidR="00E913CE">
        <w:rPr>
          <w:bCs/>
        </w:rPr>
        <w:t xml:space="preserve">Produkta garantijas”; sadaļai </w:t>
      </w:r>
      <w:r w:rsidR="00532393">
        <w:rPr>
          <w:bCs/>
        </w:rPr>
        <w:t>„</w:t>
      </w:r>
      <w:r w:rsidR="00E913CE">
        <w:rPr>
          <w:bCs/>
        </w:rPr>
        <w:t xml:space="preserve">Aizstāvība pret trešo personu prasībām”; sadaļai </w:t>
      </w:r>
      <w:r w:rsidR="00F0089E">
        <w:rPr>
          <w:bCs/>
        </w:rPr>
        <w:t>„</w:t>
      </w:r>
      <w:r w:rsidR="00E913CE">
        <w:rPr>
          <w:bCs/>
        </w:rPr>
        <w:t xml:space="preserve">Atbildības ierobežojums”; sadaļai </w:t>
      </w:r>
      <w:r w:rsidR="00F0343F">
        <w:rPr>
          <w:bCs/>
        </w:rPr>
        <w:t>„</w:t>
      </w:r>
      <w:r w:rsidR="00E913CE">
        <w:rPr>
          <w:bCs/>
        </w:rPr>
        <w:t xml:space="preserve">Līguma darbības termiņš un izbeigšana”; apakšpunktam </w:t>
      </w:r>
      <w:r w:rsidR="00B40A50">
        <w:rPr>
          <w:bCs/>
        </w:rPr>
        <w:t>„</w:t>
      </w:r>
      <w:r w:rsidR="00E913CE">
        <w:rPr>
          <w:bCs/>
        </w:rPr>
        <w:t xml:space="preserve">Līguma nodošana”; apakšpunktam </w:t>
      </w:r>
      <w:r w:rsidR="004F79F3">
        <w:rPr>
          <w:bCs/>
        </w:rPr>
        <w:t>„</w:t>
      </w:r>
      <w:r w:rsidR="00E913CE">
        <w:rPr>
          <w:bCs/>
        </w:rPr>
        <w:t xml:space="preserve">Strīdu risināšana”; apakšpunktam </w:t>
      </w:r>
      <w:r w:rsidR="00CE2207">
        <w:rPr>
          <w:bCs/>
        </w:rPr>
        <w:t>„</w:t>
      </w:r>
      <w:r w:rsidR="00E913CE">
        <w:rPr>
          <w:bCs/>
        </w:rPr>
        <w:t xml:space="preserve">Piemērojamie tiesību akti”; apakšpunktam </w:t>
      </w:r>
      <w:r w:rsidR="00296D58">
        <w:rPr>
          <w:bCs/>
        </w:rPr>
        <w:t>„</w:t>
      </w:r>
      <w:r w:rsidR="00E913CE">
        <w:rPr>
          <w:bCs/>
        </w:rPr>
        <w:t xml:space="preserve">Pasūtīšana, izcenojums un maksājums” un apakšpunktam </w:t>
      </w:r>
      <w:r w:rsidR="00942E01">
        <w:rPr>
          <w:bCs/>
        </w:rPr>
        <w:t>„</w:t>
      </w:r>
      <w:r w:rsidR="00E913CE">
        <w:rPr>
          <w:bCs/>
        </w:rPr>
        <w:t>ASV eksporta noteikumi”.</w:t>
      </w:r>
    </w:p>
    <w:p w14:paraId="5E087F8C" w14:textId="77777777" w:rsidR="00374E8C" w:rsidRPr="00FC1DC7" w:rsidRDefault="00374E8C" w:rsidP="00374E8C">
      <w:pPr>
        <w:keepNext/>
        <w:shd w:val="clear" w:color="auto" w:fill="000000"/>
        <w:spacing w:before="360" w:after="120"/>
      </w:pPr>
      <w:r>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1D1CDAC2" w:rsidR="00374E8C" w:rsidRPr="00FD455A" w:rsidRDefault="00374E8C" w:rsidP="00E96DD9">
            <w:pPr>
              <w:keepNext/>
              <w:spacing w:after="120"/>
              <w:ind w:left="86" w:right="86"/>
              <w:rPr>
                <w:b/>
                <w:bCs/>
              </w:rPr>
            </w:pPr>
            <w:r>
              <w:rPr>
                <w:b/>
                <w:bCs/>
              </w:rPr>
              <w:t xml:space="preserve">Papildināt sadaļu </w:t>
            </w:r>
            <w:r w:rsidR="00E96DD9">
              <w:rPr>
                <w:b/>
                <w:bCs/>
              </w:rPr>
              <w:t>„</w:t>
            </w:r>
            <w:r>
              <w:rPr>
                <w:b/>
                <w:bCs/>
              </w:rPr>
              <w:t>Atbildības ierobežojums” ar šādu tekstu:</w:t>
            </w:r>
          </w:p>
        </w:tc>
      </w:tr>
    </w:tbl>
    <w:p w14:paraId="7C35F9E2" w14:textId="049707AB" w:rsidR="00374E8C" w:rsidRPr="00FC1DC7" w:rsidRDefault="002237A3" w:rsidP="006B0AED">
      <w:pPr>
        <w:ind w:left="1080" w:hanging="360"/>
      </w:pPr>
      <w:r>
        <w:rPr>
          <w:b/>
          <w:bCs/>
        </w:rPr>
        <w:t>e</w:t>
      </w:r>
      <w:r w:rsidR="009143DA">
        <w:rPr>
          <w:b/>
          <w:bCs/>
        </w:rPr>
        <w:t>.</w:t>
      </w:r>
      <w:r>
        <w:rPr>
          <w:b/>
          <w:bCs/>
        </w:rPr>
        <w:tab/>
        <w:t>Ierobežojumu piemērošana.</w:t>
      </w:r>
      <w:r w:rsidR="00401EC9">
        <w:t xml:space="preserve"> </w:t>
      </w:r>
      <w:r>
        <w:t>Izņemot šajā sadaļā norādītos gadījumus, šajā Līgumā (tostarp jebkurā Papildu līgumā) minētie ierobežojumi attiecībā uz atbildību oar zaudējumiem ir spēkā neatkarīgi no tā, vai atbildība ir pamatota ar līguma pārkāpumu, tiesību pārkāpumu, garantiju pārkāpumu vai jebkādu citu juridisku pieņēmumu.</w:t>
      </w:r>
    </w:p>
    <w:p w14:paraId="3DC04CEF" w14:textId="77777777" w:rsidR="00481CDA" w:rsidRPr="00FC1DC7" w:rsidRDefault="00481CDA" w:rsidP="006B0AED">
      <w:pPr>
        <w:pStyle w:val="Heading1"/>
        <w:numPr>
          <w:ilvl w:val="0"/>
          <w:numId w:val="30"/>
        </w:numPr>
        <w:spacing w:after="0"/>
        <w:ind w:left="360"/>
      </w:pPr>
      <w:r>
        <w:rPr>
          <w:rFonts w:cs="Arial"/>
        </w:rPr>
        <w:t>Konkrētām valstīm paredzēti Profesionālo pakalpojumu nosacījumi atkarībā no piemērojamajiem tiesību aktiem.</w:t>
      </w:r>
    </w:p>
    <w:p w14:paraId="15545427" w14:textId="77777777" w:rsidR="00481CDA" w:rsidRPr="00FC1DC7" w:rsidRDefault="00481CDA" w:rsidP="0093018B">
      <w:r>
        <w:t>Jebkurā gadījumā, kad tiek piemēroti tālāk minēto jurisdikciju tiesību akti atbilstoši šī Līguma nosacījumiem vai tiesas lēmumam, tālāk minētie konkrētām valstīm paredzētie noteikumi aizstāj vai papildina atbilstošos Profesionālo pakalpojumu nosacījumu (ja tādi ir) noteikumus.</w:t>
      </w:r>
    </w:p>
    <w:p w14:paraId="5F2D2226" w14:textId="77777777" w:rsidR="006460FE" w:rsidRPr="00FC1DC7" w:rsidRDefault="006460FE" w:rsidP="0093018B">
      <w:pPr>
        <w:keepNext/>
        <w:shd w:val="clear" w:color="auto" w:fill="000000"/>
        <w:spacing w:before="360" w:after="120"/>
      </w:pPr>
      <w:r>
        <w:rPr>
          <w:b/>
          <w:bCs/>
          <w:color w:val="FFFFFF"/>
        </w:rPr>
        <w:t>Austrālija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0C9ABEFC" w:rsidR="006460FE" w:rsidRPr="00FD455A" w:rsidRDefault="006460FE" w:rsidP="00B858D4">
            <w:pPr>
              <w:spacing w:after="120"/>
              <w:ind w:left="86" w:right="86"/>
              <w:rPr>
                <w:b/>
                <w:bCs/>
              </w:rPr>
            </w:pPr>
            <w:r>
              <w:rPr>
                <w:b/>
                <w:bCs/>
              </w:rPr>
              <w:t xml:space="preserve">Papildināt sadaļu </w:t>
            </w:r>
            <w:r w:rsidR="00B858D4">
              <w:rPr>
                <w:b/>
                <w:bCs/>
              </w:rPr>
              <w:t>„</w:t>
            </w:r>
            <w:r>
              <w:rPr>
                <w:b/>
                <w:bCs/>
              </w:rPr>
              <w:t>Profesionālo pakalpojumu garantija” ar šādu tekstu:</w:t>
            </w:r>
          </w:p>
        </w:tc>
      </w:tr>
    </w:tbl>
    <w:p w14:paraId="35E7D3E8" w14:textId="7BACC76D" w:rsidR="006460FE" w:rsidRPr="00FC1DC7" w:rsidRDefault="00F17269" w:rsidP="00F17269">
      <w:pPr>
        <w:spacing w:after="240"/>
        <w:ind w:left="1440" w:hanging="360"/>
      </w:pPr>
      <w:r>
        <w:rPr>
          <w:b/>
          <w:bCs/>
        </w:rPr>
        <w:t>(i)</w:t>
      </w:r>
      <w:r>
        <w:rPr>
          <w:b/>
          <w:bCs/>
        </w:rPr>
        <w:tab/>
        <w:t>Patērētājiem iespējamās kompensācijas.</w:t>
      </w:r>
      <w:r w:rsidR="00401EC9">
        <w:t xml:space="preserve"> </w:t>
      </w:r>
      <w:r>
        <w:t>Neņemot vērā nevienu no šeit minētajiem nosacījumiem, patērētāji savās interesēs drīkst izmantot noteiktas tiesības un zaudējumu atlīdzības līdzekļus, kas noteikti Konkurences un patērētāju likumā (Competition and Consumer Act 2010 (Cth)) un līdzīgos Austrālijas valsts un teritoriālajos likumos, saskaņā ar kuriem atbildību nav iespējams izslēgt. Tādā gadījumā, ciktāl to atļauj tiesību akti, pēc korporācijas Microsoft ieskatiem šī atbildība attiecībā uz Profesionālajiem pakalpojumiem tiek ierobežota līdz pienākumam: (1) atkārtoti sniegt Profesionālos pakalpojumus vai (2) atmaksāt Profesionālo pakalpojumu atkārtotas sniegšanas izmaksas.</w:t>
      </w:r>
      <w:r w:rsidR="00401EC9">
        <w:t xml:space="preserve"> </w:t>
      </w:r>
      <w:r>
        <w:t>Saskaņā ar Austrālijas tiesību aktiem mums ir jāinformē Microsoft preču pircēji (patērētāji) par to, ka mūsu precēm tiek nodrošinātas tādas garantijas, kuras nedrīkst izslēgt saskaņā ar Austrālijas Patērētāju likumu (Australian Consumer Law). Jums ir tiesības apmainīt preci vai saņemt līdzekļu atmaksu būtiska trūkuma gadījumā, kā arī saņemt kompensāciju par jebkādiem citiem pamatotiem paredzamiem zudumiem vai bojājumiem. Jums ir arī tiesības uz preču apmaiņu vai remontu, ja precēm nav atbilstoša kvalitāte vai to bojājums nav būtisks trūkums.</w:t>
      </w:r>
    </w:p>
    <w:p w14:paraId="19B9438D" w14:textId="77777777" w:rsidR="0006594A" w:rsidRPr="00FC1DC7" w:rsidRDefault="0006594A" w:rsidP="0006594A">
      <w:pPr>
        <w:keepNext/>
        <w:shd w:val="clear" w:color="auto" w:fill="000000"/>
        <w:spacing w:before="360" w:after="120"/>
      </w:pPr>
      <w:r>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6E20E3CC" w:rsidR="00016D09" w:rsidRPr="00FD455A" w:rsidRDefault="00AE3058" w:rsidP="0095162C">
            <w:pPr>
              <w:keepNext/>
              <w:spacing w:after="120"/>
              <w:ind w:left="86" w:right="86"/>
              <w:rPr>
                <w:b/>
                <w:bCs/>
              </w:rPr>
            </w:pPr>
            <w:r>
              <w:rPr>
                <w:b/>
                <w:bCs/>
              </w:rPr>
              <w:t xml:space="preserve">Aizstāt sadaļu </w:t>
            </w:r>
            <w:r w:rsidR="0095162C">
              <w:rPr>
                <w:b/>
                <w:bCs/>
              </w:rPr>
              <w:t>„</w:t>
            </w:r>
            <w:r>
              <w:rPr>
                <w:b/>
                <w:bCs/>
              </w:rPr>
              <w:t>Profesionālo pakalpojumu garantija” ar šādu tekstu:</w:t>
            </w:r>
          </w:p>
        </w:tc>
      </w:tr>
    </w:tbl>
    <w:p w14:paraId="3C1638F3" w14:textId="0CEAB842" w:rsidR="00725834" w:rsidRPr="00FC1DC7" w:rsidRDefault="00FF375C" w:rsidP="00725834">
      <w:pPr>
        <w:ind w:left="1080" w:hanging="360"/>
      </w:pPr>
      <w:r>
        <w:rPr>
          <w:b/>
        </w:rPr>
        <w:t>d.</w:t>
      </w:r>
      <w:r w:rsidR="00930618">
        <w:rPr>
          <w:b/>
        </w:rPr>
        <w:tab/>
        <w:t>Profesionālo pakalpojumu garantija.</w:t>
      </w:r>
    </w:p>
    <w:p w14:paraId="3B938B55" w14:textId="27F286D7" w:rsidR="00016D09" w:rsidRPr="00FC1DC7" w:rsidRDefault="00016D09" w:rsidP="00362125">
      <w:pPr>
        <w:pStyle w:val="ListParagraph"/>
        <w:numPr>
          <w:ilvl w:val="0"/>
          <w:numId w:val="56"/>
        </w:numPr>
        <w:ind w:left="1440"/>
        <w:contextualSpacing w:val="0"/>
      </w:pPr>
      <w:r>
        <w:rPr>
          <w:b/>
          <w:bCs/>
        </w:rPr>
        <w:t>Nolīgtais raksturojums; prasības, kas izriet no kvalitātes un īpašumtiesību defektiem.</w:t>
      </w:r>
      <w:r w:rsidR="00401EC9">
        <w:t xml:space="preserve"> </w:t>
      </w:r>
      <w:r>
        <w:t xml:space="preserve">Ciktāl tas attiecas uz gadījumiem, kad Microsoft Profesionālie pakalpojumi izņēmuma gadījumos tiek uzskatīti par darba izpildi (Werkleistungen), tālāk šīs sadaļas (i)–(vi) apakšpunkta prasības attiecas uz kvalitātes vai īpašumtiesību trūkumiem (kopā tālāk tekstā saukti — </w:t>
      </w:r>
      <w:r w:rsidR="00F916DF">
        <w:t>„</w:t>
      </w:r>
      <w:r>
        <w:t xml:space="preserve">trūkumi”), bet neattiecas uz prasībām par zaudējumu vai izdevumu atlīdzināšanu. Sadaļā </w:t>
      </w:r>
      <w:r w:rsidR="000877A2">
        <w:t>„</w:t>
      </w:r>
      <w:r>
        <w:t xml:space="preserve">Profesionālo pakalpojumu atbildības </w:t>
      </w:r>
      <w:r>
        <w:lastRenderedPageBreak/>
        <w:t>ierobežojums” iekļautie nosacījumi attiecas uz prasībām par tādu zaudējumu vai izdevumu atlīdzināšanu, kas radušies trūkumu dēļ.</w:t>
      </w:r>
    </w:p>
    <w:p w14:paraId="2655198B" w14:textId="5717F501" w:rsidR="00016D09" w:rsidRPr="00FC1DC7" w:rsidRDefault="00016D09" w:rsidP="00362125">
      <w:pPr>
        <w:pStyle w:val="ListParagraph"/>
        <w:numPr>
          <w:ilvl w:val="0"/>
          <w:numId w:val="56"/>
        </w:numPr>
        <w:ind w:left="1440"/>
        <w:contextualSpacing w:val="0"/>
      </w:pPr>
      <w:r>
        <w:rPr>
          <w:b/>
          <w:bCs/>
        </w:rPr>
        <w:t>Garantija ļaunprātīgas defekta noklusēšanas gadījumā.</w:t>
      </w:r>
      <w:r w:rsidR="00401EC9">
        <w:t xml:space="preserve"> </w:t>
      </w:r>
      <w:r>
        <w:t>Klienta tiesības un prasību noilgumu gadījumā, ja defekts ticis ļaunprātīgi slēpts (arglistiges Verschweigen), nosaka tikai piemērojamie tiesību akti.</w:t>
      </w:r>
    </w:p>
    <w:p w14:paraId="29C19EEC" w14:textId="3B584439" w:rsidR="00016D09" w:rsidRPr="00FC1DC7" w:rsidRDefault="00016D09" w:rsidP="00362125">
      <w:pPr>
        <w:pStyle w:val="ListParagraph"/>
        <w:numPr>
          <w:ilvl w:val="0"/>
          <w:numId w:val="56"/>
        </w:numPr>
        <w:ind w:left="1440"/>
        <w:contextualSpacing w:val="0"/>
      </w:pPr>
      <w:r>
        <w:rPr>
          <w:b/>
          <w:bCs/>
        </w:rPr>
        <w:t>Norādītais programmatūras raksturojums.</w:t>
      </w:r>
      <w:r w:rsidR="00401EC9">
        <w:t xml:space="preserve"> </w:t>
      </w:r>
      <w:r>
        <w:t>Korporācija Microsoft sniedz klientam nepārprotamu paziņojumu par to, ka, ņemot vērā pašreizējo tehnoloģijas attīstības līmeni, nav iespējams izstrādāt sarežģītus programmatūras produktus, kuros nebūtu neviena tehniska defekta. Līgumā norādītajā korporācijas Microsoft piegādātās programmatūras raksturojumā (vertragliche Beschaffenheit) nav izteikta prasība, lai programmatūrā nebūtu nevienas programmēšanas kļūdas, nosakot tikai, ka programmatūrā nedrīkst būt tādu programmēšanas kļūdu, kas būtiski apgrūtina tās izmantošanu.</w:t>
      </w:r>
    </w:p>
    <w:p w14:paraId="03FA8AC5" w14:textId="373361B5" w:rsidR="00016D09" w:rsidRPr="00FC1DC7" w:rsidRDefault="00016D09" w:rsidP="00362125">
      <w:pPr>
        <w:pStyle w:val="ListParagraph"/>
        <w:numPr>
          <w:ilvl w:val="0"/>
          <w:numId w:val="56"/>
        </w:numPr>
        <w:ind w:left="1440"/>
        <w:contextualSpacing w:val="0"/>
      </w:pPr>
      <w:r>
        <w:rPr>
          <w:b/>
          <w:bCs/>
        </w:rPr>
        <w:t>Pienākums sniegt rakstisku paziņojumu par jebkādu defektu.</w:t>
      </w:r>
      <w:r w:rsidR="00401EC9">
        <w:t xml:space="preserve"> </w:t>
      </w:r>
      <w:r>
        <w:t>Ciktāl korporācijai Microsoft jāpiegādā vēl neizgatavots kustams priekšmets, klients drīkst iesniegt prasību pret korporāciju Microsoft tikai tad, ja atbilstošā veidā ir ievērojis savu pienākumu paziņot korporācijai Microsoft par visiem defektiem saskaņā ar Austrijas Komerclikuma 377. pantu (Unternehmensgesetzbuch — UGB).</w:t>
      </w:r>
      <w:r w:rsidR="00401EC9">
        <w:t xml:space="preserve"> </w:t>
      </w:r>
      <w:r>
        <w:t>Klientam nekavējoties, bet ne vēlāk kā divu nedēļu laikā pēc piegādes jāiesniedz korporācijai Microsoft rakstisks paziņojums par jebkādu klienta atklātu defektu, ko viņš ir konstatējis apskates laikā saskaņā ar Austrijas Komerclikuma (UGB) 377. pantu. Pēc jebkādu slēptu defektu atklāšanas klientam nekavējoties jāiesniedz rakstisks paziņojums korporācijai Microsoft.</w:t>
      </w:r>
    </w:p>
    <w:p w14:paraId="3DAA6289" w14:textId="0DF7A6DC" w:rsidR="00016D09" w:rsidRPr="00FC1DC7" w:rsidRDefault="00016D09" w:rsidP="00362125">
      <w:pPr>
        <w:pStyle w:val="ListParagraph"/>
        <w:numPr>
          <w:ilvl w:val="0"/>
          <w:numId w:val="56"/>
        </w:numPr>
        <w:ind w:left="1440"/>
        <w:contextualSpacing w:val="0"/>
      </w:pPr>
      <w:r>
        <w:rPr>
          <w:b/>
          <w:bCs/>
        </w:rPr>
        <w:t>Līdzekļu atmaksa par defektiem, uz kuriem neattiecas ierobežota garantija.</w:t>
      </w:r>
      <w:r w:rsidR="00401EC9">
        <w:t xml:space="preserve"> </w:t>
      </w:r>
      <w:r>
        <w:t>Ja korporācija Microsoft pierāda, ka nav bijis tāda defekta, par kuru korporācijai Microsoft būtu jāuzņemas atbildība saskaņā ar šīs sadaļas nosacījumiem, korporācijai Microsoft ir tiesības pieprasīt atmaksu par tās izdevumiem, kas radušies, mēģinot novērst defektus, pēc korporācijas Microsoft standarta likmēm.</w:t>
      </w:r>
    </w:p>
    <w:p w14:paraId="4C92F9BC" w14:textId="672BE5B6" w:rsidR="00016D09" w:rsidRPr="00FC1DC7" w:rsidRDefault="00016D09" w:rsidP="006B0AED">
      <w:pPr>
        <w:pStyle w:val="ListParagraph"/>
        <w:numPr>
          <w:ilvl w:val="0"/>
          <w:numId w:val="56"/>
        </w:numPr>
        <w:spacing w:after="240"/>
        <w:ind w:left="1440"/>
        <w:contextualSpacing w:val="0"/>
      </w:pPr>
      <w:r>
        <w:rPr>
          <w:b/>
          <w:bCs/>
        </w:rPr>
        <w:t>Garantiju neesamība par defektiem, kas radušies pārveides dēļ.</w:t>
      </w:r>
      <w:r w:rsidR="00401EC9">
        <w:t xml:space="preserve"> </w:t>
      </w:r>
      <w:r>
        <w:t>Klientam nav tiesību iesniegt prasību, pamatojoties uz šo sadaļu, ja Klients vai trešā persona ir modificējusi piegādāto, bet vēl neizgatavoto kustamo priekšmetu vai darba izpildi bez Microsoft atļaujas, ja vien Klients var pierādīt, ka attiecīgais defekts nav radies šādas modificēšanas rezultātā.</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0024FFF5" w:rsidR="00016D09" w:rsidRPr="00FD455A" w:rsidRDefault="00016D09" w:rsidP="00E93C15">
            <w:pPr>
              <w:spacing w:after="120"/>
              <w:ind w:left="86" w:right="86"/>
              <w:rPr>
                <w:b/>
                <w:bCs/>
              </w:rPr>
            </w:pPr>
            <w:r>
              <w:rPr>
                <w:b/>
                <w:bCs/>
              </w:rPr>
              <w:t xml:space="preserve">Aizstāt sadaļu </w:t>
            </w:r>
            <w:r w:rsidR="00E93C15">
              <w:rPr>
                <w:b/>
                <w:bCs/>
              </w:rPr>
              <w:t>„</w:t>
            </w:r>
            <w:r>
              <w:rPr>
                <w:b/>
                <w:bCs/>
              </w:rPr>
              <w:t>Profesionālo pakalpojumu atbildības ierobežojums” ar šādu tekstu:</w:t>
            </w:r>
          </w:p>
        </w:tc>
      </w:tr>
    </w:tbl>
    <w:p w14:paraId="08BE3095" w14:textId="15C3DCC1" w:rsidR="00016D09" w:rsidRPr="00FC1DC7" w:rsidRDefault="007E0694" w:rsidP="00362125">
      <w:pPr>
        <w:ind w:left="1080" w:hanging="360"/>
      </w:pPr>
      <w:r>
        <w:rPr>
          <w:b/>
          <w:bCs/>
        </w:rPr>
        <w:t>e.</w:t>
      </w:r>
      <w:r w:rsidR="00362125">
        <w:rPr>
          <w:b/>
          <w:bCs/>
        </w:rPr>
        <w:tab/>
        <w:t>Profesionālo pakalpojumu atbildības ierobežojums.</w:t>
      </w:r>
      <w:r w:rsidR="00362125">
        <w:t xml:space="preserve"> Korporācijas Microsoft atbildība par jebkādiem un visiem zaudējumiem saistībā ar Profesionālo pakalpojumu sniegšanu, neatkarīgi no tā, vai tos izraisījis līguma pārkāpums, trūkumi vai prettiesiska rīcība, tiek ierobežota šādi:</w:t>
      </w:r>
    </w:p>
    <w:p w14:paraId="035A74E9" w14:textId="35771EA3" w:rsidR="00016D09" w:rsidRPr="00FC1DC7" w:rsidRDefault="00016D09" w:rsidP="00362125">
      <w:pPr>
        <w:pStyle w:val="ListParagraph"/>
        <w:numPr>
          <w:ilvl w:val="0"/>
          <w:numId w:val="62"/>
        </w:numPr>
        <w:ind w:left="1440"/>
        <w:contextualSpacing w:val="0"/>
      </w:pPr>
      <w:r>
        <w:rPr>
          <w:b/>
          <w:bCs/>
        </w:rPr>
        <w:t xml:space="preserve">Atbildība par tīšu nodarījumu, </w:t>
      </w:r>
      <w:r w:rsidR="00B95008">
        <w:rPr>
          <w:b/>
          <w:bCs/>
        </w:rPr>
        <w:t>„</w:t>
      </w:r>
      <w:r>
        <w:rPr>
          <w:b/>
          <w:bCs/>
        </w:rPr>
        <w:t>smagu” rupju nolaidību, produktu saistībām, ļaunprātīgu noklusēšanu un prasībām, kas saistītas ar dzīvības apdraudējumu, miesas bojājumiem un kaitējumu veselībai.</w:t>
      </w:r>
      <w:r w:rsidR="00401EC9">
        <w:t xml:space="preserve"> </w:t>
      </w:r>
      <w:r>
        <w:t xml:space="preserve">Attiecībā uz prasībām saistībā ar tīšu rīcību vai </w:t>
      </w:r>
      <w:r w:rsidR="00866358">
        <w:rPr>
          <w:bCs/>
        </w:rPr>
        <w:t>„</w:t>
      </w:r>
      <w:r>
        <w:rPr>
          <w:bCs/>
        </w:rPr>
        <w:t>smagu” rupju nolaidību</w:t>
      </w:r>
      <w:r>
        <w:t xml:space="preserve">, kuru pamatā ir Likums par atbildību par preces trūkumiem (Product Liability Act), ļaunprātīgu trūkumu slēpšanu, kā arī prasībām, kas saistītas ar nāvi, miesas bojājumiem vai kaitējumu veselībai, Microsoft atbildība tiks noteikta saskaņā ar piemērojamajiem tiesību aktiem. </w:t>
      </w:r>
    </w:p>
    <w:p w14:paraId="4043CBA3" w14:textId="454C8528" w:rsidR="00016D09" w:rsidRPr="00FC1DC7" w:rsidRDefault="00016D09" w:rsidP="00362125">
      <w:pPr>
        <w:pStyle w:val="ListParagraph"/>
        <w:numPr>
          <w:ilvl w:val="0"/>
          <w:numId w:val="62"/>
        </w:numPr>
        <w:ind w:left="1440"/>
        <w:contextualSpacing w:val="0"/>
      </w:pPr>
      <w:r>
        <w:rPr>
          <w:b/>
          <w:bCs/>
        </w:rPr>
        <w:t xml:space="preserve">Ierobežojumi </w:t>
      </w:r>
      <w:r w:rsidR="0029196B">
        <w:rPr>
          <w:b/>
          <w:bCs/>
        </w:rPr>
        <w:t>„</w:t>
      </w:r>
      <w:r>
        <w:rPr>
          <w:b/>
          <w:bCs/>
        </w:rPr>
        <w:t>vienkāršas” rupjas nolaidības gadījumā.</w:t>
      </w:r>
      <w:r w:rsidR="00401EC9">
        <w:t xml:space="preserve"> </w:t>
      </w:r>
      <w:r w:rsidR="00986181">
        <w:t>„</w:t>
      </w:r>
      <w:r>
        <w:t>Vienkāršas” rupjas nolaidības gadījumā korporācijas Microsoft atbildība tiek ierobežota līdz kompensācijai par tipiskiem iepriekš paredzamiem zaudējumiem, kas tomēr nepārsniedz summu, ko Klients ir samaksājis par nepareizi sniegtajiem Profesionālajiem pakalpojumiem vai, ja tas attiecas uz vairākiem Profesionālajiem pakalpojumiem, — par šiem Profesionālajiem pakalpojumiem paredzēto kopējo samaksas summu.</w:t>
      </w:r>
      <w:r w:rsidR="00401EC9">
        <w:t xml:space="preserve"> </w:t>
      </w:r>
      <w:r>
        <w:t xml:space="preserve">Ja Profesionālie pakalpojumi Klientam tiek sniegti bez maksas, korporācijas Microsoft kopējā atbildība nepārsniedz 5000 ASV dolāru vai šīs summas ekvivalentu vietējā valūtā. </w:t>
      </w:r>
    </w:p>
    <w:p w14:paraId="03E80083" w14:textId="3C617C61" w:rsidR="00016D09" w:rsidRPr="00FC1DC7" w:rsidRDefault="00A025AB" w:rsidP="00362125">
      <w:pPr>
        <w:ind w:left="1440"/>
      </w:pPr>
      <w:r>
        <w:t>„</w:t>
      </w:r>
      <w:r w:rsidR="00016D09">
        <w:t>Vienkāršas” rupjas nolaidības gadījumā Microsoft nekādā gadījumā neatbild par nejaušiem vai izrietošiem zaudējumiem (tostarp, bet ne tikai, par plānotas peļņas zaudējumiem, reputācijas zaudējumu, datu zudumiem, zaudējumiem, kas radušies komercdarbības pārtraukšanas dēļ, vai līdzīgiem zaudējumiem), kas radušies saistībā ar jebkādu Pakalpojumu uzdevumu, Pakalpojumu nodevumiem, Labojumiem, Produktiem vai citiem materiāliem vai informāciju.</w:t>
      </w:r>
    </w:p>
    <w:p w14:paraId="76686253" w14:textId="3E40E2A9" w:rsidR="00016D09" w:rsidRPr="00FC1DC7" w:rsidRDefault="00016D09" w:rsidP="00362125">
      <w:pPr>
        <w:pStyle w:val="ListParagraph"/>
        <w:numPr>
          <w:ilvl w:val="0"/>
          <w:numId w:val="62"/>
        </w:numPr>
        <w:ind w:left="1440"/>
        <w:contextualSpacing w:val="0"/>
      </w:pPr>
      <w:r>
        <w:rPr>
          <w:b/>
          <w:bCs/>
        </w:rPr>
        <w:t>Tīšas vai rupjas nevērības pierādījums.</w:t>
      </w:r>
      <w:r w:rsidR="00401EC9">
        <w:t xml:space="preserve"> </w:t>
      </w:r>
      <w:r>
        <w:t>Klientam jāpierāda tīšas vai rupjas nevērības gadījums.</w:t>
      </w:r>
    </w:p>
    <w:p w14:paraId="1D9107F6" w14:textId="093C9129" w:rsidR="00016D09" w:rsidRPr="00FC1DC7" w:rsidRDefault="00016D09" w:rsidP="00362125">
      <w:pPr>
        <w:pStyle w:val="ListParagraph"/>
        <w:numPr>
          <w:ilvl w:val="0"/>
          <w:numId w:val="62"/>
        </w:numPr>
        <w:ind w:left="1440"/>
        <w:contextualSpacing w:val="0"/>
      </w:pPr>
      <w:r>
        <w:rPr>
          <w:b/>
          <w:bCs/>
        </w:rPr>
        <w:t>Ierobežojumi nebūtiskas nolaidības gadījumā.</w:t>
      </w:r>
      <w:r w:rsidR="00401EC9">
        <w:t xml:space="preserve"> </w:t>
      </w:r>
      <w:r>
        <w:t>Korporācijas Microsoft atbildība par nebūtisku nolaidību ir izslēgta.</w:t>
      </w:r>
    </w:p>
    <w:p w14:paraId="5FEB1AF1" w14:textId="65140E5F" w:rsidR="00016D09" w:rsidRPr="00FC1DC7" w:rsidRDefault="00016D09" w:rsidP="00362125">
      <w:pPr>
        <w:pStyle w:val="ListParagraph"/>
        <w:numPr>
          <w:ilvl w:val="0"/>
          <w:numId w:val="62"/>
        </w:numPr>
        <w:ind w:left="1440"/>
        <w:contextualSpacing w:val="0"/>
      </w:pPr>
      <w:r>
        <w:rPr>
          <w:b/>
          <w:bCs/>
        </w:rPr>
        <w:lastRenderedPageBreak/>
        <w:t>Atbildība par datu zudumu un to atgūšanas izmaksām.</w:t>
      </w:r>
      <w:r w:rsidR="00401EC9">
        <w:t xml:space="preserve"> </w:t>
      </w:r>
      <w:r>
        <w:t>Klienta pienākums pirms saistību uzņemšanās ar korporāciju Microsoft ir saglabāt jebkādu un visu datu un programmu kopijas. Korporācija Microsoft nekādā gadījumā neatbild par datu vai programmu zudumu vai par datu vai programmas atkopšanas izmaksām, ciktāl to var novērst, izpildot šo pienākumu. Turklāt korporācija Microsoft rīkojas saskaņā ar pieņēmumu, ka standarta programmatūra nav mainīta vai modificēta, ja vien klients pirms saistību uzņemšanās ar Microsoft nav rakstiski norādījis detalizētu informāciju par šādu izmaiņu vai pārveidojumu esamību.</w:t>
      </w:r>
    </w:p>
    <w:p w14:paraId="597580B1" w14:textId="29EE2BCB" w:rsidR="00016D09" w:rsidRPr="00FC1DC7" w:rsidRDefault="00016D09" w:rsidP="00362125">
      <w:pPr>
        <w:pStyle w:val="ListParagraph"/>
        <w:numPr>
          <w:ilvl w:val="0"/>
          <w:numId w:val="62"/>
        </w:numPr>
        <w:ind w:left="1440"/>
        <w:contextualSpacing w:val="0"/>
      </w:pPr>
      <w:r>
        <w:rPr>
          <w:b/>
          <w:bCs/>
        </w:rPr>
        <w:t>Prasību par atbildību noilguma periods.</w:t>
      </w:r>
      <w:r w:rsidR="00401EC9">
        <w:t xml:space="preserve"> </w:t>
      </w:r>
      <w:r>
        <w:t>Jebkurām prasībām par tādu zaudējumu atlīdzināšanu, kas radušies defektu dēļ, noilguma termiņš ir viens gads.</w:t>
      </w:r>
      <w:r w:rsidR="00401EC9">
        <w:t xml:space="preserve"> </w:t>
      </w:r>
      <w:r>
        <w:t>Attiecībā uz darbu izpildi ierobežojuma periods sākas darbu pieņemšanas datumā (Abnahme).</w:t>
      </w:r>
    </w:p>
    <w:p w14:paraId="0BD6EAC8" w14:textId="77777777" w:rsidR="00016D09" w:rsidRPr="00FC1DC7" w:rsidRDefault="00016D09" w:rsidP="00362125">
      <w:pPr>
        <w:ind w:left="1440"/>
      </w:pPr>
      <w:r>
        <w:t>Visām citām prasībām pret korporāciju Microsoft par zaudējumu kompensāciju noilguma termiņš ir divi gadi, sākot ar datumu, kad radies prasību cēlonis.</w:t>
      </w:r>
    </w:p>
    <w:p w14:paraId="4EF9C463" w14:textId="5D330418" w:rsidR="00016D09" w:rsidRPr="00FC1DC7" w:rsidRDefault="00016D09" w:rsidP="00362125">
      <w:pPr>
        <w:ind w:left="1440"/>
      </w:pPr>
      <w:r>
        <w:t xml:space="preserve">Nosacījums, kas iekļauts apakšpunktā </w:t>
      </w:r>
      <w:r w:rsidR="00B47EB2">
        <w:t>„</w:t>
      </w:r>
      <w:r>
        <w:t xml:space="preserve">Prasību par atbildību noilguma periods”, neattiecas uz gadījumiem, kas minēti apakšpunktā </w:t>
      </w:r>
      <w:r w:rsidR="005F0510">
        <w:t>„</w:t>
      </w:r>
      <w:r>
        <w:t xml:space="preserve">Atbildība par tīšu nodarījumu, </w:t>
      </w:r>
      <w:r w:rsidR="003D2103">
        <w:t>„</w:t>
      </w:r>
      <w:r>
        <w:t>smagu” rupju nolaidību, produktu saistībām, ļaunprātīgu noklusēšanu un prasībām, kas saistītas ar dzīvības apdraudējumu, miesas bojājumiem un kaitējumu veselībai” iekļautie nosacījumi. Tādos gadījumos ir piemērojami tiesību aktu noteikumi.</w:t>
      </w:r>
    </w:p>
    <w:p w14:paraId="5EEFD99D" w14:textId="77777777" w:rsidR="00516C18" w:rsidRPr="00FC1DC7" w:rsidRDefault="00516C18" w:rsidP="00516C18">
      <w:pPr>
        <w:keepNext/>
        <w:shd w:val="clear" w:color="auto" w:fill="000000"/>
        <w:spacing w:before="360" w:after="120"/>
      </w:pPr>
      <w:r>
        <w:rPr>
          <w:b/>
          <w:bCs/>
          <w:color w:val="FFFFFF"/>
        </w:rPr>
        <w:t xml:space="preserve">Kanāda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3DDF3FF9" w:rsidR="00516C18" w:rsidRPr="00FD455A" w:rsidRDefault="00516C18" w:rsidP="00305F5E">
            <w:pPr>
              <w:keepNext/>
              <w:spacing w:after="120"/>
              <w:ind w:left="86" w:right="86"/>
              <w:rPr>
                <w:b/>
                <w:bCs/>
              </w:rPr>
            </w:pPr>
            <w:r>
              <w:rPr>
                <w:b/>
                <w:bCs/>
              </w:rPr>
              <w:t xml:space="preserve">Aizstāt sadaļu </w:t>
            </w:r>
            <w:r w:rsidR="00305F5E">
              <w:rPr>
                <w:b/>
                <w:bCs/>
              </w:rPr>
              <w:t>„</w:t>
            </w:r>
            <w:r>
              <w:rPr>
                <w:b/>
              </w:rPr>
              <w:t>Piemērojamie tiesību akti un ar Profesionālajiem pakalpojumiem saistītu strīdu risināšana</w:t>
            </w:r>
            <w:r>
              <w:rPr>
                <w:b/>
                <w:bCs/>
              </w:rPr>
              <w:t>” ar šādu tekstu:</w:t>
            </w:r>
          </w:p>
        </w:tc>
      </w:tr>
    </w:tbl>
    <w:p w14:paraId="4515030C" w14:textId="5D722225" w:rsidR="00516C18" w:rsidRPr="00FC1DC7" w:rsidRDefault="00516C18" w:rsidP="00362125">
      <w:pPr>
        <w:pStyle w:val="ListParagraph"/>
        <w:numPr>
          <w:ilvl w:val="0"/>
          <w:numId w:val="53"/>
        </w:numPr>
        <w:ind w:left="1080"/>
      </w:pPr>
      <w:r>
        <w:rPr>
          <w:b/>
        </w:rPr>
        <w:t>Piemērojamie tiesību akti un ar Profesionālajiem pakalpojumiem saistītu strīdu risināšana</w:t>
      </w:r>
      <w:r w:rsidR="00D84DAE">
        <w:rPr>
          <w:b/>
        </w:rPr>
        <w:t>.</w:t>
      </w:r>
      <w:r>
        <w:t xml:space="preserve"> Jebkura Pakalpojumu uzdevuma nosacījumi tiek regulēti un interpretēti saskaņā ar tās jurisdikcijas tiesību aktiem, kurā atrodas galvenā mītne Microsoft saistītajam uzņēmumam, kas sniedz Profesionālos pakalpojumus. Ja Klients iesniedz prasību par </w:t>
      </w:r>
      <w:r>
        <w:rPr>
          <w:rFonts w:eastAsiaTheme="minorHAnsi"/>
          <w:color w:val="000000" w:themeColor="text1"/>
        </w:rPr>
        <w:t>Pakalpojumu uzdevuma izpildi, lieta tiek izskatīta tiesā, kuras jurisdikcijā atrodas galvenā mītne Microsoft saistītajam uzņēmumam, kas nodrošina attiecīgos pakalpojumus</w:t>
      </w:r>
      <w:r>
        <w:t>.</w:t>
      </w:r>
    </w:p>
    <w:p w14:paraId="5222C1B1" w14:textId="77777777" w:rsidR="00516C18" w:rsidRPr="00FC1DC7" w:rsidRDefault="00516C18" w:rsidP="00516C18">
      <w:pPr>
        <w:keepNext/>
        <w:shd w:val="clear" w:color="auto" w:fill="000000"/>
        <w:spacing w:before="360" w:after="120"/>
      </w:pPr>
      <w:r>
        <w:rPr>
          <w:b/>
          <w:bCs/>
          <w:color w:val="FFFFFF"/>
        </w:rPr>
        <w:t>Čehija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399B4B96" w:rsidR="00516C18" w:rsidRPr="00FD455A" w:rsidRDefault="00516C18" w:rsidP="0008199F">
            <w:pPr>
              <w:spacing w:after="120"/>
              <w:ind w:left="86" w:right="86"/>
              <w:rPr>
                <w:b/>
                <w:bCs/>
              </w:rPr>
            </w:pPr>
            <w:r>
              <w:rPr>
                <w:b/>
                <w:bCs/>
              </w:rPr>
              <w:t xml:space="preserve">Papildināt sadaļu </w:t>
            </w:r>
            <w:r w:rsidR="0008199F">
              <w:rPr>
                <w:b/>
                <w:bCs/>
              </w:rPr>
              <w:t>„</w:t>
            </w:r>
            <w:r>
              <w:rPr>
                <w:b/>
                <w:bCs/>
              </w:rPr>
              <w:t>Profesionālo pakalpojumu garantija” ar šādu tekstu:</w:t>
            </w:r>
          </w:p>
        </w:tc>
      </w:tr>
    </w:tbl>
    <w:p w14:paraId="2F9691C3" w14:textId="3FCD0254" w:rsidR="00516C18" w:rsidRPr="00FC1DC7" w:rsidRDefault="00F17269" w:rsidP="00F17269">
      <w:pPr>
        <w:spacing w:after="240"/>
        <w:ind w:left="1440" w:hanging="360"/>
      </w:pPr>
      <w:r>
        <w:rPr>
          <w:b/>
        </w:rPr>
        <w:t>(i)</w:t>
      </w:r>
      <w:r>
        <w:rPr>
          <w:b/>
        </w:rPr>
        <w:tab/>
        <w:t>Pakalpojumu nodevumi.</w:t>
      </w:r>
      <w:r w:rsidR="00401EC9">
        <w:rPr>
          <w:b/>
        </w:rPr>
        <w:t xml:space="preserve"> </w:t>
      </w:r>
      <w:r>
        <w:t>Microsoft pakalpojumu nodevumi ir izstrādāti saskaņā ar visjaunākajiem tehnikas un zinātnes sasniegumiem.</w:t>
      </w:r>
      <w:r w:rsidR="00401EC9">
        <w:t xml:space="preserve"> </w:t>
      </w:r>
      <w:r>
        <w:t>Microsoft sniedz Klientam skaidru paziņojumu par to, ka, ņemot vērā pašreizējo tehnoloģijas attīstības līmeni, nav iespējams izstrādāt sarežģītu programmatūru, kas būtu pilnīgi brīva no nākotnē iespējamiem tehniskiem defektiem.</w:t>
      </w:r>
      <w:r w:rsidR="00401EC9">
        <w:t xml:space="preserve"> </w:t>
      </w:r>
      <w:r>
        <w:t>Korporācijas Microsoft nodrošinātajai programmatūrai nav jābūt pilnīgi bez nevienas programmēšanas kļūdas, tomēr tā pēc būtības darbosies saskaņā ar Microsoft sagatavoto lietotāja dokumentāciju vai, ja šādas lietotāja dokumentācijas nav, saskaņā ar attiecīgo Pakalpojumu uzdevumu, nozares standartiem.</w:t>
      </w:r>
    </w:p>
    <w:p w14:paraId="3E62C47A" w14:textId="77777777" w:rsidR="005F7E31" w:rsidRPr="00FC1DC7" w:rsidRDefault="005F7E31" w:rsidP="005F7E31">
      <w:pPr>
        <w:keepNext/>
        <w:shd w:val="clear" w:color="auto" w:fill="000000"/>
        <w:spacing w:before="360" w:after="120"/>
      </w:pPr>
      <w:r>
        <w:rPr>
          <w:b/>
          <w:bCs/>
          <w:color w:val="FFFFFF"/>
        </w:rPr>
        <w:t>Vācija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2968D26C" w:rsidR="005F7E31" w:rsidRPr="00FD455A" w:rsidRDefault="00110645" w:rsidP="00A82B78">
            <w:pPr>
              <w:keepNext/>
              <w:spacing w:after="120"/>
              <w:ind w:left="86" w:right="86"/>
              <w:rPr>
                <w:b/>
                <w:bCs/>
              </w:rPr>
            </w:pPr>
            <w:r>
              <w:rPr>
                <w:b/>
                <w:bCs/>
              </w:rPr>
              <w:t xml:space="preserve">Aizstāt sadaļu </w:t>
            </w:r>
            <w:r w:rsidR="00A82B78">
              <w:rPr>
                <w:b/>
                <w:bCs/>
              </w:rPr>
              <w:t>„</w:t>
            </w:r>
            <w:r>
              <w:rPr>
                <w:b/>
                <w:bCs/>
              </w:rPr>
              <w:t>Profesionālo pakalpojumu garantija” ar šādu tekstu:</w:t>
            </w:r>
          </w:p>
        </w:tc>
      </w:tr>
    </w:tbl>
    <w:p w14:paraId="2B58F70D" w14:textId="4E15DEE4" w:rsidR="005F7E31" w:rsidRPr="00FC1DC7" w:rsidRDefault="005F7E31" w:rsidP="00362125">
      <w:pPr>
        <w:pStyle w:val="ListParagraph"/>
        <w:numPr>
          <w:ilvl w:val="0"/>
          <w:numId w:val="60"/>
        </w:numPr>
        <w:ind w:left="1080"/>
      </w:pPr>
      <w:r>
        <w:t xml:space="preserve">Ciktāl tas attiecas uz gadījumiem, kad Microsoft Profesionālie pakalpojumi izņēmuma gadījumos tiek uzskatīti par darba izpildi (Werkleistungen), tālāk minētie nosacījumi attiecas uz kvalitātes vai īpašumtiesību trūkumiem (kopā tālāk tekstā saukti — </w:t>
      </w:r>
      <w:r w:rsidR="00853606">
        <w:t>„</w:t>
      </w:r>
      <w:r>
        <w:t xml:space="preserve">defekti”), bet neattiecas uz prasībām par zaudējumu vai izdevumu atlīdzināšanu. Sadaļā </w:t>
      </w:r>
      <w:r w:rsidR="00BD36E2">
        <w:t>„</w:t>
      </w:r>
      <w:r>
        <w:t>Profesionālo pakalpojumu atbildības ierobežojums” iekļautie nosacījumi attiecas uz prasībām par tādu zaudējumu vai izdevumu atlīdzināšanu, kas radušies trūkumu dēļ.</w:t>
      </w:r>
    </w:p>
    <w:p w14:paraId="0F0A853E" w14:textId="77777777" w:rsidR="005F7E31" w:rsidRPr="00FC1DC7" w:rsidRDefault="005F7E31" w:rsidP="00362125">
      <w:pPr>
        <w:pStyle w:val="ListParagraph"/>
        <w:numPr>
          <w:ilvl w:val="0"/>
          <w:numId w:val="58"/>
        </w:numPr>
        <w:ind w:left="1440"/>
        <w:contextualSpacing w:val="0"/>
      </w:pPr>
      <w:r>
        <w:t>Klienta tiesības un prasību noilgumu gadījumā, ja defekts ticis ļaunprātīgi slēpts (arglistiges Verschweigen), nosaka tikai piemērojamie tiesību akti.</w:t>
      </w:r>
    </w:p>
    <w:p w14:paraId="21A654FF" w14:textId="77777777" w:rsidR="005F7E31" w:rsidRPr="00FC1DC7" w:rsidRDefault="005F7E31" w:rsidP="00362125">
      <w:pPr>
        <w:pStyle w:val="ListParagraph"/>
        <w:numPr>
          <w:ilvl w:val="0"/>
          <w:numId w:val="58"/>
        </w:numPr>
        <w:ind w:left="1440"/>
        <w:contextualSpacing w:val="0"/>
      </w:pPr>
      <w:r>
        <w:t xml:space="preserve">Korporācijas Microsoft pienākumi neattiecas uz tādiem gadījumiem, ja prasība tiek pamatota ar: (1) Klienta piegādātu specifikāciju, kodu vai materiālu; (2) to, ka Klients Pakalpojumu nodevumus lieto pēc tam, kad korporācija Microsoft tika informējusi Klientu par nepieciešamību pārtraukt to </w:t>
      </w:r>
      <w:r>
        <w:lastRenderedPageBreak/>
        <w:t>izmantošanu minētās prasības dēļ; (3) Klienta veikto Pakalpojumu nodevumu savienošanu ar produktiem, datiem vai komercdarbības procesiem, kas nav izstrādāti korporācijā Microsoft.</w:t>
      </w:r>
    </w:p>
    <w:p w14:paraId="05177A54" w14:textId="77777777" w:rsidR="005F7E31" w:rsidRPr="00FC1DC7" w:rsidRDefault="005F7E31" w:rsidP="00362125">
      <w:pPr>
        <w:pStyle w:val="ListParagraph"/>
        <w:numPr>
          <w:ilvl w:val="0"/>
          <w:numId w:val="58"/>
        </w:numPr>
        <w:ind w:left="1440"/>
        <w:contextualSpacing w:val="0"/>
      </w:pPr>
      <w:r>
        <w:t xml:space="preserve">Microsoft izlabos visus defektus, par kuriem klients būs tam paziņojis līdz šajā sadaļā noteiktā perioda beigām. Ja klients iesniegs pret Microsoft prasību par turpmāko saistību izpildi (Nacherfüllung), Microsoft būs tiesības pēc saviem ieskatiem vai nu izlabot defektu, vai piegādāt jaunu kustamo priekšmetu, vai, ja defekts pieļauts darba izpildē, izgatavot jaunu darbu bez defektiem. Klients piekrīt sadarboties ar korporāciju Microsoft turpmāko saistību izpildē, sniedzot korporācijai visu nepieciešamo informāciju un dokumentāciju un nodrošinot jebkādu pamatoti nepieciešamu palīdzību. </w:t>
      </w:r>
    </w:p>
    <w:p w14:paraId="70BCAB20" w14:textId="2755312C" w:rsidR="005F7E31" w:rsidRPr="00FC1DC7" w:rsidRDefault="005F7E31" w:rsidP="00A61A19">
      <w:pPr>
        <w:pStyle w:val="ListParagraph"/>
        <w:numPr>
          <w:ilvl w:val="0"/>
          <w:numId w:val="58"/>
        </w:numPr>
        <w:spacing w:after="240"/>
        <w:ind w:left="1440"/>
        <w:contextualSpacing w:val="0"/>
      </w:pPr>
      <w:r>
        <w:t>Visu to prasību, ko klientam ir tiesības iesniegt saskaņā ar šo sadaļu, noilgums ir viens gads.</w:t>
      </w:r>
      <w:r w:rsidR="00401EC9">
        <w:t xml:space="preserve"> </w:t>
      </w:r>
      <w:r>
        <w:t>Attiecībā uz piegādātu, bet vēl neizgatavotu kustamo priekšmetu noilguma periods sākas tā piegādes datumā; darbu izpildes gadījumā noilguma periods sākas darbu pieņemšanas datumā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04982A4" w:rsidR="005F7E31" w:rsidRPr="00FD455A" w:rsidRDefault="005F7E31" w:rsidP="00FC2E95">
            <w:pPr>
              <w:spacing w:after="120"/>
              <w:ind w:left="86" w:right="86"/>
              <w:rPr>
                <w:b/>
                <w:bCs/>
              </w:rPr>
            </w:pPr>
            <w:r>
              <w:rPr>
                <w:b/>
                <w:bCs/>
              </w:rPr>
              <w:t xml:space="preserve">Aizstāt sadaļu </w:t>
            </w:r>
            <w:r w:rsidR="00FC2E95">
              <w:rPr>
                <w:b/>
                <w:bCs/>
              </w:rPr>
              <w:t>„</w:t>
            </w:r>
            <w:r>
              <w:rPr>
                <w:b/>
                <w:bCs/>
              </w:rPr>
              <w:t>Profesionālo pakalpojumu atbildības ierobežojums” ar šādu tekstu:</w:t>
            </w:r>
          </w:p>
        </w:tc>
      </w:tr>
    </w:tbl>
    <w:p w14:paraId="784C0084" w14:textId="39E2D850" w:rsidR="005F7E31" w:rsidRPr="00FC1DC7" w:rsidRDefault="00C9046C" w:rsidP="00362125">
      <w:pPr>
        <w:ind w:left="1080" w:hanging="360"/>
      </w:pPr>
      <w:r>
        <w:rPr>
          <w:b/>
        </w:rPr>
        <w:t>e.</w:t>
      </w:r>
      <w:r w:rsidR="00362125">
        <w:tab/>
        <w:t>Profesionālo pakalpojumu atbildības ierobežojums. Var rasties situācijas, kas klientam dod tiesības iesniegt prasību pret Microsoft par zaudējumu atlīdzināšanu vai nevajadzīgu izmaksu kompensēšanu (Ersatz vergeblicher Aufwendungen).</w:t>
      </w:r>
      <w:r w:rsidR="00401EC9">
        <w:t xml:space="preserve"> </w:t>
      </w:r>
      <w:r w:rsidR="00362125">
        <w:t>Lai kāds arī būtu klienta prasības juridiskais pamatojums (līguma pārkāpums, defekti, tiesību pārkāpums vai citi), Microsoft atbildība par jebkuriem un visiem izrietošajiem zaudējumiem ir ierobežota šādi:</w:t>
      </w:r>
    </w:p>
    <w:p w14:paraId="16BCCBC1" w14:textId="37FB13A1" w:rsidR="005F7E31" w:rsidRPr="00FC1DC7" w:rsidRDefault="007A29DD" w:rsidP="00362125">
      <w:pPr>
        <w:ind w:left="1440" w:hanging="360"/>
      </w:pPr>
      <w:r>
        <w:rPr>
          <w:b/>
          <w:bCs/>
        </w:rPr>
        <w:t>(i)</w:t>
      </w:r>
      <w:r>
        <w:tab/>
        <w:t>Attiecībā uz tīšu rīcību, prasībām, kuru pamatā ir Vācijas Likums par atbildību par preces trūkumiem (German Product Liability Act), ļaunprātīgu defekta slēpšanu, ka arī prasībām attiecībā uz dzīvības briesmām, traumām vai veselības kaitējumiem, Microsoft atbildību nosaka tikai un vienīgi tiesību akti.</w:t>
      </w:r>
    </w:p>
    <w:p w14:paraId="63E17212" w14:textId="7137D76B" w:rsidR="005F7E31" w:rsidRPr="00FC1DC7" w:rsidRDefault="007A29DD" w:rsidP="001A67B9">
      <w:pPr>
        <w:ind w:left="1440" w:hanging="360"/>
      </w:pPr>
      <w:r>
        <w:rPr>
          <w:b/>
          <w:bCs/>
        </w:rPr>
        <w:t>(ii)</w:t>
      </w:r>
      <w:r w:rsidR="001A67B9">
        <w:rPr>
          <w:bCs/>
        </w:rPr>
        <w:tab/>
      </w:r>
      <w:r>
        <w:t>Rupjas nolaidības gadījumā korporācijas Microsoft atbildība ir ierobežota līdz tipisku paredzamu zaudējumu atlīdzināšanai. Šis ierobežojums neattiecas uz gadījumiem, kad zaudējumus izraisījis Microsoft vadošais personāls vai juridiskie pārstāvji.</w:t>
      </w:r>
    </w:p>
    <w:p w14:paraId="5AE1F6E7" w14:textId="1545ED3B" w:rsidR="005F7E31" w:rsidRPr="00FC1DC7" w:rsidRDefault="007A29DD" w:rsidP="001A67B9">
      <w:pPr>
        <w:ind w:left="1440" w:hanging="360"/>
      </w:pPr>
      <w:r>
        <w:rPr>
          <w:b/>
          <w:bCs/>
        </w:rPr>
        <w:t>(iii)</w:t>
      </w:r>
      <w:r w:rsidR="001A67B9">
        <w:rPr>
          <w:bCs/>
        </w:rPr>
        <w:tab/>
      </w:r>
      <w:r>
        <w:t xml:space="preserve">Nebūtiskas nolaidības gadījumos korporācija Microsoft ir atbildīga tikai tad, ja tā ir pārkāpusi tādas līguma saistības, kuru izpilde ļauj savlaicīgi izpildīt šo līgumu, kuru pārkāpšana apdraudētu šī līguma mērķi un atbilstību un kuram Klients var pastāvīgi uzticēties (t.s. </w:t>
      </w:r>
      <w:r w:rsidR="00246FB2">
        <w:t>„</w:t>
      </w:r>
      <w:r>
        <w:t>pamatsaistības”).</w:t>
      </w:r>
      <w:r w:rsidR="00401EC9">
        <w:t xml:space="preserve"> </w:t>
      </w:r>
      <w:r>
        <w:t>Tādos gadījumos Microsoft atbildība ir ierobežota ar tipisku un paredzamu zaudējumu atlīdzināšanu.</w:t>
      </w:r>
      <w:r w:rsidR="00401EC9">
        <w:t xml:space="preserve"> </w:t>
      </w:r>
      <w:r>
        <w:t>Visos pārējos gadījumos Microsoft neuzņemas atbildību par nebūtisku nolaidību.</w:t>
      </w:r>
    </w:p>
    <w:p w14:paraId="29C9D802" w14:textId="77777777" w:rsidR="005F7E31" w:rsidRPr="00FC1DC7" w:rsidRDefault="007A29DD" w:rsidP="00362125">
      <w:pPr>
        <w:ind w:left="1440" w:hanging="360"/>
      </w:pPr>
      <w:r>
        <w:rPr>
          <w:b/>
          <w:bCs/>
        </w:rPr>
        <w:t>(iv)</w:t>
      </w:r>
      <w:r>
        <w:rPr>
          <w:b/>
          <w:bCs/>
        </w:rPr>
        <w:tab/>
      </w:r>
      <w:r>
        <w:rPr>
          <w:bCs/>
        </w:rPr>
        <w:t>Ja</w:t>
      </w:r>
      <w:r>
        <w:t xml:space="preserve"> atbildība rodas bez vainas attiecībā uz nespēju izpildīt saistības to izpildes kavējuma dēļ, korporācijas Microsoft atbildība ir ierobežota ar tipisku paredzamu zaudējumu atlīdzināšanu.</w:t>
      </w:r>
    </w:p>
    <w:p w14:paraId="3F708145" w14:textId="77777777" w:rsidR="005F7E31" w:rsidRPr="00FC1DC7" w:rsidRDefault="007A29DD" w:rsidP="00362125">
      <w:pPr>
        <w:ind w:left="1440" w:hanging="360"/>
      </w:pPr>
      <w:r>
        <w:rPr>
          <w:b/>
        </w:rPr>
        <w:t>(v)</w:t>
      </w:r>
      <w:r>
        <w:tab/>
        <w:t>Ja tiek pieprasīts, lai korporācija Microsoft piegādā vēl neizgatavotu kustamu priekšmetu, jebkuras prasības par zaudējumu un izmaksu atlīdzināšanu saistībā ar trūkumiem ir spēkā tikai tad, ja Klients ir ievērojis savus sadaļā par garantiju noteiktos pienākumus saistībā ar paziņošanu korporācijai Microsoft par visiem trūkumiem.</w:t>
      </w:r>
    </w:p>
    <w:p w14:paraId="5A1C04EA" w14:textId="298EA4A7" w:rsidR="005F7E31" w:rsidRPr="00FC1DC7" w:rsidRDefault="007A29DD" w:rsidP="00362125">
      <w:pPr>
        <w:ind w:left="1440" w:hanging="360"/>
      </w:pPr>
      <w:r>
        <w:rPr>
          <w:b/>
        </w:rPr>
        <w:t>(vi)</w:t>
      </w:r>
      <w:r>
        <w:tab/>
        <w:t>Jebkurām prasībām par tādu zaudējumu vai izdevumu atlīdzināšanu, kas radušies defektu dēļ, noilguma termiņš ir viens gads.</w:t>
      </w:r>
      <w:r w:rsidR="00401EC9">
        <w:t xml:space="preserve"> </w:t>
      </w:r>
      <w:r>
        <w:t>Attiecībā uz piegādātu, bet vēl neizgatavotu kustamo priekšmetu noilguma periods sākas tā piegādes datumā; darbu izpildes gadījumā noilguma periods sākas darbu pieņemšanas datumā (Abnahme).</w:t>
      </w:r>
    </w:p>
    <w:p w14:paraId="7FF55E78" w14:textId="77777777" w:rsidR="005F7E31" w:rsidRPr="00FC1DC7" w:rsidRDefault="005F7E31" w:rsidP="00362125">
      <w:pPr>
        <w:ind w:left="1440"/>
      </w:pPr>
      <w:r>
        <w:t>Visas citas prasības pret Microsoft par zaudējumu un izmaksu atlīdzināšanu noilgst divu gadu laikā no brīža, kad radies prasību izraisošais cēlonis.</w:t>
      </w:r>
    </w:p>
    <w:p w14:paraId="03361D28" w14:textId="613B87A8" w:rsidR="005F7E31" w:rsidRPr="00FC1DC7" w:rsidRDefault="005F7E31" w:rsidP="00362125">
      <w:pPr>
        <w:ind w:left="1440"/>
      </w:pPr>
      <w:r>
        <w:t>Šī apakšpunkta noteikumi neattiecas uz gadījumiem, kad trūkums ticis ļaunprātīgi slēpts, kad korporācija Microsoft rīkojusies tīši vai rupji nevērīgi, kā arī uz nāves gadījumiem, miesas bojājumiem un kaitējumu veselībai.</w:t>
      </w:r>
      <w:r w:rsidR="00401EC9">
        <w:t xml:space="preserve"> </w:t>
      </w:r>
      <w:r>
        <w:t>Tādos gadījumos ir piemērojami tiesību aktu noteikumi.</w:t>
      </w:r>
    </w:p>
    <w:p w14:paraId="4E0928E0" w14:textId="26968B1A" w:rsidR="00A10C25" w:rsidRPr="00FC1DC7" w:rsidRDefault="00A10C25" w:rsidP="00A10C25">
      <w:pPr>
        <w:keepNext/>
        <w:shd w:val="clear" w:color="auto" w:fill="000000"/>
        <w:spacing w:before="360" w:after="120"/>
      </w:pPr>
      <w:r>
        <w:rPr>
          <w:b/>
          <w:bCs/>
          <w:color w:val="FFFFFF"/>
        </w:rPr>
        <w:t>Indija, Ķīnas Tautas Republika, Taizeme un Vjetnama.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61C19E93" w:rsidR="00A10C25" w:rsidRPr="00FD455A" w:rsidRDefault="00A10C25" w:rsidP="001C03EF">
            <w:pPr>
              <w:keepNext/>
              <w:spacing w:after="120"/>
              <w:ind w:left="86" w:right="86"/>
              <w:rPr>
                <w:b/>
                <w:bCs/>
              </w:rPr>
            </w:pPr>
            <w:r>
              <w:rPr>
                <w:b/>
                <w:bCs/>
              </w:rPr>
              <w:t xml:space="preserve">Aizstāt sadaļu </w:t>
            </w:r>
            <w:r w:rsidR="001C03EF">
              <w:rPr>
                <w:b/>
                <w:bCs/>
              </w:rPr>
              <w:t>„</w:t>
            </w:r>
            <w:r>
              <w:rPr>
                <w:b/>
              </w:rPr>
              <w:t>Piemērojamie tiesību akti un ar Profesionālajiem pakalpojumiem saistītu strīdu risināšana</w:t>
            </w:r>
            <w:r>
              <w:rPr>
                <w:b/>
                <w:bCs/>
              </w:rPr>
              <w:t>” ar šādu tekstu:</w:t>
            </w:r>
          </w:p>
        </w:tc>
      </w:tr>
    </w:tbl>
    <w:p w14:paraId="326999DE" w14:textId="77777777" w:rsidR="00A10C25" w:rsidRPr="00FC1DC7" w:rsidRDefault="00A10C25" w:rsidP="00362125">
      <w:pPr>
        <w:pStyle w:val="ListParagraph"/>
        <w:numPr>
          <w:ilvl w:val="0"/>
          <w:numId w:val="55"/>
        </w:numPr>
        <w:ind w:left="1080"/>
      </w:pPr>
      <w:r>
        <w:rPr>
          <w:b/>
        </w:rPr>
        <w:t xml:space="preserve">Piemērojamie tiesību akti. </w:t>
      </w:r>
      <w:r>
        <w:t xml:space="preserve">Jebkura Pakalpojumu uzdevuma nosacījumi tiek regulēti un interpretēti saskaņā ar tās jurisdikcijas tiesību aktiem, kurā reģistrēts Microsoft saistītais uzņēmums, kas sniedz Profesionālos pakalpojumus. </w:t>
      </w:r>
    </w:p>
    <w:p w14:paraId="1840AE78" w14:textId="77777777" w:rsidR="0087286D" w:rsidRPr="00FC1DC7" w:rsidRDefault="0087286D" w:rsidP="0087286D">
      <w:pPr>
        <w:keepNext/>
        <w:shd w:val="clear" w:color="auto" w:fill="000000"/>
        <w:spacing w:before="360" w:after="120"/>
      </w:pPr>
      <w:r>
        <w:rPr>
          <w:b/>
          <w:bCs/>
          <w:color w:val="FFFFFF"/>
        </w:rPr>
        <w:lastRenderedPageBreak/>
        <w:t>Bangladeša, Indonēzija un Šrilanka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3961F4A1" w:rsidR="0087286D" w:rsidRPr="00FD455A" w:rsidRDefault="0087286D" w:rsidP="00E448CE">
            <w:pPr>
              <w:keepNext/>
              <w:spacing w:after="120"/>
              <w:ind w:left="86" w:right="86"/>
              <w:rPr>
                <w:b/>
                <w:bCs/>
              </w:rPr>
            </w:pPr>
            <w:r>
              <w:rPr>
                <w:b/>
                <w:bCs/>
              </w:rPr>
              <w:t xml:space="preserve">Aizstāt sadaļu </w:t>
            </w:r>
            <w:r w:rsidR="00E448CE">
              <w:rPr>
                <w:b/>
                <w:bCs/>
              </w:rPr>
              <w:t>„</w:t>
            </w:r>
            <w:r>
              <w:rPr>
                <w:b/>
              </w:rPr>
              <w:t>Piemērojamie tiesību akti un ar Profesionālajiem pakalpojumiem saistītu strīdu risināšana</w:t>
            </w:r>
            <w:r>
              <w:rPr>
                <w:b/>
                <w:bCs/>
              </w:rPr>
              <w:t>” ar šādu tekstu:</w:t>
            </w:r>
          </w:p>
        </w:tc>
      </w:tr>
    </w:tbl>
    <w:p w14:paraId="4AB86775" w14:textId="77777777" w:rsidR="0087286D" w:rsidRPr="00FC1DC7" w:rsidRDefault="0087286D" w:rsidP="00362125">
      <w:pPr>
        <w:pStyle w:val="ListParagraph"/>
        <w:numPr>
          <w:ilvl w:val="0"/>
          <w:numId w:val="61"/>
        </w:numPr>
        <w:ind w:left="1080"/>
      </w:pPr>
      <w:r>
        <w:rPr>
          <w:b/>
        </w:rPr>
        <w:t xml:space="preserve">Piemērojamie tiesību akti. </w:t>
      </w:r>
      <w:r>
        <w:t xml:space="preserve">Jebkura Pakalpojumu uzdevuma nosacījumi tiek noteikti un interpretēti saskaņā Singapūras likumiem. </w:t>
      </w:r>
    </w:p>
    <w:p w14:paraId="1F65C507" w14:textId="77777777" w:rsidR="00A10C25" w:rsidRPr="00FC1DC7" w:rsidRDefault="00A10C25" w:rsidP="00185D2B">
      <w:pPr>
        <w:keepNext/>
        <w:shd w:val="clear" w:color="auto" w:fill="000000"/>
        <w:spacing w:before="360" w:after="120"/>
      </w:pPr>
      <w:r>
        <w:rPr>
          <w:b/>
          <w:bCs/>
          <w:color w:val="FFFFFF"/>
        </w:rPr>
        <w:t>Filipīnas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1D42F32" w:rsidR="00A10C25" w:rsidRPr="00FD455A" w:rsidRDefault="00E92CC0" w:rsidP="000326C9">
            <w:pPr>
              <w:keepNext/>
              <w:spacing w:after="120"/>
              <w:ind w:left="86" w:right="86"/>
              <w:rPr>
                <w:b/>
                <w:bCs/>
              </w:rPr>
            </w:pPr>
            <w:r>
              <w:rPr>
                <w:b/>
                <w:bCs/>
              </w:rPr>
              <w:t xml:space="preserve">Aizstāt sadaļu </w:t>
            </w:r>
            <w:r w:rsidR="000326C9">
              <w:rPr>
                <w:b/>
                <w:bCs/>
              </w:rPr>
              <w:t>„</w:t>
            </w:r>
            <w:r>
              <w:rPr>
                <w:b/>
              </w:rPr>
              <w:t>Piemērojamie tiesību akti un ar Profesionālajiem pakalpojumiem saistītu strīdu risināšana</w:t>
            </w:r>
            <w:r>
              <w:rPr>
                <w:b/>
                <w:bCs/>
              </w:rPr>
              <w:t xml:space="preserve">” ar šādu tekstu: </w:t>
            </w:r>
          </w:p>
        </w:tc>
      </w:tr>
    </w:tbl>
    <w:p w14:paraId="6D0837CF" w14:textId="36166EDD" w:rsidR="00A10C25" w:rsidRPr="00FC1DC7" w:rsidRDefault="001A67B9" w:rsidP="00A61A19">
      <w:pPr>
        <w:ind w:left="1080" w:hanging="360"/>
      </w:pPr>
      <w:r>
        <w:rPr>
          <w:b/>
        </w:rPr>
        <w:t>h.</w:t>
      </w:r>
      <w:r w:rsidR="004F78AC">
        <w:rPr>
          <w:b/>
        </w:rPr>
        <w:tab/>
        <w:t>Piemērojamie tiesību akti un ar Profesionālajiem pakalpojumiem saistītu strīdu risināšana.</w:t>
      </w:r>
      <w:r w:rsidR="004F78AC">
        <w:t xml:space="preserve"> Jebkura Pakalpojumu uzdevuma nosacījumi tiek regulēti un interpretēti saskaņā ar tās jurisdikcijas tiesību aktiem, kurā reģistrēts Microsoft saistītais uzņēmums, kas sniedz Profesionālos pakalpojumus. Visi strīdi, kas saistīti ar Pakalpojumu uzdevumu, tostarp visi jautājumi par tā esamību, derīgumu vai izbeigšanu, tiek nodoti izskatīšanai šķīrējtiesā saskaņā ar strīda brīdī spēkā esošo UNCITRAL šķīrējtiesas reglamentu.</w:t>
      </w:r>
      <w:r w:rsidR="00401EC9">
        <w:t xml:space="preserve"> </w:t>
      </w:r>
      <w:r w:rsidR="004F78AC">
        <w:t>Šķīrējtiesas norises vieta ir Singapūra.</w:t>
      </w:r>
      <w:r w:rsidR="00401EC9">
        <w:t xml:space="preserve"> </w:t>
      </w:r>
      <w:r w:rsidR="004F78AC">
        <w:rPr>
          <w:bCs/>
        </w:rPr>
        <w:t>Šķīrējtiesas p</w:t>
      </w:r>
      <w:r w:rsidR="004F78AC">
        <w:t>rocedūras notiek angļu valodā.</w:t>
      </w:r>
    </w:p>
    <w:p w14:paraId="6F51F995" w14:textId="77777777" w:rsidR="000B527C" w:rsidRPr="00FC1DC7" w:rsidRDefault="000B527C" w:rsidP="0096128C">
      <w:pPr>
        <w:keepNext/>
        <w:shd w:val="clear" w:color="auto" w:fill="000000"/>
        <w:spacing w:before="360" w:after="120"/>
      </w:pPr>
      <w:r>
        <w:rPr>
          <w:b/>
          <w:bCs/>
          <w:color w:val="FFFFFF"/>
        </w:rPr>
        <w:t>Slovākija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16358A36" w:rsidR="000B527C" w:rsidRPr="00FD455A" w:rsidRDefault="000B527C" w:rsidP="00067256">
            <w:pPr>
              <w:spacing w:after="120"/>
              <w:ind w:left="86" w:right="86"/>
              <w:rPr>
                <w:b/>
                <w:bCs/>
              </w:rPr>
            </w:pPr>
            <w:r>
              <w:rPr>
                <w:b/>
                <w:bCs/>
              </w:rPr>
              <w:t xml:space="preserve">Papildināt sadaļu </w:t>
            </w:r>
            <w:r w:rsidR="00067256">
              <w:rPr>
                <w:b/>
                <w:bCs/>
              </w:rPr>
              <w:t>„</w:t>
            </w:r>
            <w:r>
              <w:rPr>
                <w:b/>
                <w:bCs/>
              </w:rPr>
              <w:t>Profesionālo pakalpojumu garantija” ar šādu tekstu:</w:t>
            </w:r>
          </w:p>
        </w:tc>
      </w:tr>
    </w:tbl>
    <w:p w14:paraId="0FDF1309" w14:textId="1010D47C" w:rsidR="000B527C" w:rsidRPr="00FC1DC7" w:rsidRDefault="00F17269" w:rsidP="00F17269">
      <w:pPr>
        <w:spacing w:after="240"/>
        <w:ind w:left="1440" w:hanging="360"/>
      </w:pPr>
      <w:r>
        <w:rPr>
          <w:b/>
        </w:rPr>
        <w:t>(i)</w:t>
      </w:r>
      <w:r>
        <w:tab/>
        <w:t>Microsoft pakalpojumu nodevumi ir izstrādāti saskaņā ar visjaunākajiem tehnikas un zinātnes sasniegumiem.</w:t>
      </w:r>
      <w:r w:rsidR="00401EC9">
        <w:t xml:space="preserve"> </w:t>
      </w:r>
      <w:r>
        <w:t>Microsoft sniedz klientam skaidru paziņojumu par to, ka, ņemot vērā pašreizējo tehnoloģijas attīstības līmeni, nav iespējams izstrādāt sarežģītus programmatūras produktus, kas būtu pilnīgi brīvi no nākotnē iespējamiem tehniskiem defektiem.</w:t>
      </w:r>
      <w:r w:rsidR="00401EC9">
        <w:t xml:space="preserve"> </w:t>
      </w:r>
      <w:r>
        <w:t>Microsoft sniegtajai programmatūrai nav jābūt pilnīgi pasargātai no programmēšanas kļūdām, bet tā pēc būtības darbosies saskaņā ar Microsoft sagatavoto lietotāju dokumentāciju vai, ja šādas lietotāju dokumentācijas nav, saskaņā ar attiecīgo pakalpojumu uzdevumu.</w:t>
      </w:r>
    </w:p>
    <w:p w14:paraId="7BE9EF19" w14:textId="77777777" w:rsidR="000B527C" w:rsidRPr="00FC1DC7" w:rsidRDefault="000B527C" w:rsidP="0096128C">
      <w:pPr>
        <w:keepNext/>
        <w:shd w:val="clear" w:color="auto" w:fill="000000"/>
        <w:spacing w:before="360" w:after="120"/>
      </w:pPr>
      <w:r>
        <w:rPr>
          <w:b/>
          <w:bCs/>
          <w:color w:val="FFFFFF"/>
        </w:rPr>
        <w:t>Šveice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8DBB326" w:rsidR="000B527C" w:rsidRPr="00FD455A" w:rsidRDefault="000B527C" w:rsidP="00067256">
            <w:pPr>
              <w:keepNext/>
              <w:spacing w:after="120"/>
              <w:ind w:left="86" w:right="86"/>
              <w:rPr>
                <w:b/>
                <w:bCs/>
              </w:rPr>
            </w:pPr>
            <w:r>
              <w:rPr>
                <w:b/>
                <w:bCs/>
              </w:rPr>
              <w:t xml:space="preserve">Sadaļa </w:t>
            </w:r>
            <w:r w:rsidR="00067256">
              <w:rPr>
                <w:b/>
                <w:bCs/>
              </w:rPr>
              <w:t>„</w:t>
            </w:r>
            <w:r>
              <w:rPr>
                <w:b/>
                <w:bCs/>
              </w:rPr>
              <w:t>MPSA profesionālo pakalpojumu nosacījumi” jāpapildina ar šādu tekstu:</w:t>
            </w:r>
          </w:p>
        </w:tc>
      </w:tr>
    </w:tbl>
    <w:p w14:paraId="161DC9C3" w14:textId="77777777" w:rsidR="006460FE" w:rsidRPr="00FC1DC7" w:rsidRDefault="000B527C" w:rsidP="006B0AED">
      <w:pPr>
        <w:pStyle w:val="ListParagraph"/>
        <w:numPr>
          <w:ilvl w:val="0"/>
          <w:numId w:val="59"/>
        </w:numPr>
        <w:ind w:left="1080"/>
      </w:pPr>
      <w:r>
        <w:t>Visi Profesionālie pakalpojumi tiek sniegti saskaņā ar pilnvarojuma līgumu atbilstoši Šveices Saistību kodeksa (Swiss Code of Obligations) 394. un nākamajiem punktiem.</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9BCB54" w14:textId="77777777" w:rsidR="00941025" w:rsidRDefault="00941025" w:rsidP="00135BAF">
      <w:pPr>
        <w:spacing w:before="0"/>
      </w:pPr>
      <w:r>
        <w:separator/>
      </w:r>
    </w:p>
  </w:endnote>
  <w:endnote w:type="continuationSeparator" w:id="0">
    <w:p w14:paraId="4A38699D" w14:textId="77777777" w:rsidR="00941025" w:rsidRDefault="00941025"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012F81" w14:textId="77777777" w:rsidR="008C793B" w:rsidRDefault="008C793B" w:rsidP="008C793B"/>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0"/>
      <w:gridCol w:w="4189"/>
    </w:tblGrid>
    <w:tr w:rsidR="008C793B" w:rsidRPr="00855DCB" w14:paraId="5FCC6DB0" w14:textId="77777777" w:rsidTr="00EA1B02">
      <w:trPr>
        <w:jc w:val="center"/>
      </w:trPr>
      <w:tc>
        <w:tcPr>
          <w:tcW w:w="4875" w:type="dxa"/>
        </w:tcPr>
        <w:p w14:paraId="2E882754" w14:textId="79D4AD74" w:rsidR="008C793B" w:rsidRPr="00855DCB" w:rsidRDefault="008C793B" w:rsidP="008C793B">
          <w:pPr>
            <w:pStyle w:val="Footer"/>
            <w:rPr>
              <w:sz w:val="16"/>
              <w:szCs w:val="16"/>
            </w:rPr>
          </w:pPr>
          <w:r>
            <w:rPr>
              <w:sz w:val="16"/>
              <w:szCs w:val="16"/>
            </w:rPr>
            <w:t>MPSA2016Agr(CountrySpecificProv)(WW)(LAV)(May2016)</w:t>
          </w:r>
        </w:p>
      </w:tc>
      <w:tc>
        <w:tcPr>
          <w:tcW w:w="4485" w:type="dxa"/>
        </w:tcPr>
        <w:p w14:paraId="38599596" w14:textId="77777777" w:rsidR="008C793B" w:rsidRPr="00855DCB" w:rsidRDefault="008C793B" w:rsidP="00EA1B02">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256894">
            <w:rPr>
              <w:noProof/>
              <w:sz w:val="16"/>
              <w:szCs w:val="16"/>
            </w:rPr>
            <w:t>9</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256894">
            <w:rPr>
              <w:noProof/>
              <w:sz w:val="16"/>
              <w:szCs w:val="16"/>
            </w:rPr>
            <w:t>9</w:t>
          </w:r>
          <w:r w:rsidRPr="00855DCB">
            <w:rPr>
              <w:sz w:val="16"/>
              <w:szCs w:val="16"/>
            </w:rPr>
            <w:fldChar w:fldCharType="end"/>
          </w:r>
        </w:p>
      </w:tc>
    </w:tr>
  </w:tbl>
  <w:p w14:paraId="369B3307" w14:textId="77777777" w:rsidR="00185D2B" w:rsidRPr="00396827" w:rsidRDefault="00185D2B" w:rsidP="008C793B">
    <w:pPr>
      <w:pStyle w:val="Footer"/>
      <w:rPr>
        <w:rStyle w:val="LogoportDoNotTranslate"/>
        <w:rFonts w:ascii="Arial" w:hAnsi="Arial" w:cs="Arial"/>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AFA3F6" w14:textId="77777777" w:rsidR="008C793B" w:rsidRPr="00396827" w:rsidRDefault="008C793B" w:rsidP="008C793B"/>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0"/>
      <w:gridCol w:w="4189"/>
    </w:tblGrid>
    <w:tr w:rsidR="008C793B" w:rsidRPr="008C793B" w14:paraId="534DC5B7" w14:textId="77777777" w:rsidTr="00EA1B02">
      <w:trPr>
        <w:jc w:val="center"/>
      </w:trPr>
      <w:tc>
        <w:tcPr>
          <w:tcW w:w="4875" w:type="dxa"/>
        </w:tcPr>
        <w:p w14:paraId="6532013C" w14:textId="1B074C68" w:rsidR="008C793B" w:rsidRPr="008C793B" w:rsidRDefault="008C793B" w:rsidP="008C793B">
          <w:pPr>
            <w:pStyle w:val="Footer"/>
            <w:rPr>
              <w:sz w:val="16"/>
              <w:szCs w:val="16"/>
            </w:rPr>
          </w:pPr>
          <w:r w:rsidRPr="008C793B">
            <w:rPr>
              <w:sz w:val="16"/>
              <w:szCs w:val="16"/>
            </w:rPr>
            <w:t>MPSA2016Agr(CountrySpecificProv)(WW)(</w:t>
          </w:r>
          <w:r>
            <w:rPr>
              <w:sz w:val="16"/>
              <w:szCs w:val="16"/>
            </w:rPr>
            <w:t>LAV</w:t>
          </w:r>
          <w:r w:rsidRPr="008C793B">
            <w:rPr>
              <w:sz w:val="16"/>
              <w:szCs w:val="16"/>
            </w:rPr>
            <w:t>)(May2016)</w:t>
          </w:r>
        </w:p>
      </w:tc>
      <w:tc>
        <w:tcPr>
          <w:tcW w:w="4485" w:type="dxa"/>
        </w:tcPr>
        <w:p w14:paraId="4A665814" w14:textId="77777777" w:rsidR="008C793B" w:rsidRPr="008C793B" w:rsidRDefault="008C793B" w:rsidP="00EA1B02">
          <w:pPr>
            <w:pStyle w:val="Footer"/>
            <w:jc w:val="right"/>
            <w:rPr>
              <w:sz w:val="16"/>
              <w:szCs w:val="16"/>
            </w:rPr>
          </w:pPr>
          <w:r w:rsidRPr="008C793B">
            <w:rPr>
              <w:sz w:val="16"/>
              <w:szCs w:val="16"/>
            </w:rPr>
            <w:t xml:space="preserve">Page </w:t>
          </w:r>
          <w:r w:rsidRPr="008C793B">
            <w:rPr>
              <w:sz w:val="16"/>
              <w:szCs w:val="16"/>
            </w:rPr>
            <w:fldChar w:fldCharType="begin"/>
          </w:r>
          <w:r w:rsidRPr="008C793B">
            <w:rPr>
              <w:sz w:val="16"/>
              <w:szCs w:val="16"/>
            </w:rPr>
            <w:instrText xml:space="preserve"> PAGE  \* Arabic  \* MERGEFORMAT </w:instrText>
          </w:r>
          <w:r w:rsidRPr="008C793B">
            <w:rPr>
              <w:sz w:val="16"/>
              <w:szCs w:val="16"/>
            </w:rPr>
            <w:fldChar w:fldCharType="separate"/>
          </w:r>
          <w:r w:rsidR="00256894">
            <w:rPr>
              <w:noProof/>
              <w:sz w:val="16"/>
              <w:szCs w:val="16"/>
            </w:rPr>
            <w:t>1</w:t>
          </w:r>
          <w:r w:rsidRPr="008C793B">
            <w:rPr>
              <w:sz w:val="16"/>
              <w:szCs w:val="16"/>
            </w:rPr>
            <w:fldChar w:fldCharType="end"/>
          </w:r>
          <w:r w:rsidRPr="008C793B">
            <w:rPr>
              <w:sz w:val="16"/>
              <w:szCs w:val="16"/>
            </w:rPr>
            <w:t xml:space="preserve"> of </w:t>
          </w:r>
          <w:r w:rsidRPr="008C793B">
            <w:rPr>
              <w:sz w:val="16"/>
              <w:szCs w:val="16"/>
            </w:rPr>
            <w:fldChar w:fldCharType="begin"/>
          </w:r>
          <w:r w:rsidRPr="008C793B">
            <w:rPr>
              <w:sz w:val="16"/>
              <w:szCs w:val="16"/>
            </w:rPr>
            <w:instrText xml:space="preserve"> NUMPAGES  \* Arabic  \* MERGEFORMAT </w:instrText>
          </w:r>
          <w:r w:rsidRPr="008C793B">
            <w:rPr>
              <w:sz w:val="16"/>
              <w:szCs w:val="16"/>
            </w:rPr>
            <w:fldChar w:fldCharType="separate"/>
          </w:r>
          <w:r w:rsidR="00256894">
            <w:rPr>
              <w:noProof/>
              <w:sz w:val="16"/>
              <w:szCs w:val="16"/>
            </w:rPr>
            <w:t>9</w:t>
          </w:r>
          <w:r w:rsidRPr="008C793B">
            <w:rPr>
              <w:sz w:val="16"/>
              <w:szCs w:val="16"/>
            </w:rPr>
            <w:fldChar w:fldCharType="end"/>
          </w:r>
        </w:p>
      </w:tc>
    </w:tr>
  </w:tbl>
  <w:p w14:paraId="443A1F9B" w14:textId="77777777" w:rsidR="00185D2B" w:rsidRPr="00396827" w:rsidRDefault="00185D2B" w:rsidP="008C793B">
    <w:pPr>
      <w:pStyle w:val="Footer"/>
      <w:rPr>
        <w:rStyle w:val="LogoportDoNotTranslate"/>
        <w:rFonts w:ascii="Arial" w:hAnsi="Arial" w:cs="Arial"/>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C1224F" w14:textId="77777777" w:rsidR="00941025" w:rsidRDefault="00941025" w:rsidP="00135BAF">
      <w:pPr>
        <w:spacing w:before="0"/>
      </w:pPr>
      <w:r>
        <w:separator/>
      </w:r>
    </w:p>
  </w:footnote>
  <w:footnote w:type="continuationSeparator" w:id="0">
    <w:p w14:paraId="4776A12D" w14:textId="77777777" w:rsidR="00941025" w:rsidRDefault="00941025"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941025">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941025">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941025"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IN" w:eastAsia="en-I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326C9"/>
    <w:rsid w:val="000619EF"/>
    <w:rsid w:val="0006594A"/>
    <w:rsid w:val="00067256"/>
    <w:rsid w:val="0008199F"/>
    <w:rsid w:val="00083830"/>
    <w:rsid w:val="00087210"/>
    <w:rsid w:val="000877A2"/>
    <w:rsid w:val="00096D7B"/>
    <w:rsid w:val="000B0BEF"/>
    <w:rsid w:val="000B527C"/>
    <w:rsid w:val="000E05C7"/>
    <w:rsid w:val="00110645"/>
    <w:rsid w:val="0012033B"/>
    <w:rsid w:val="00135BAF"/>
    <w:rsid w:val="00165BAD"/>
    <w:rsid w:val="00185D2B"/>
    <w:rsid w:val="001A0876"/>
    <w:rsid w:val="001A67B9"/>
    <w:rsid w:val="001C03EF"/>
    <w:rsid w:val="002237A3"/>
    <w:rsid w:val="0024259A"/>
    <w:rsid w:val="00246FB2"/>
    <w:rsid w:val="00255419"/>
    <w:rsid w:val="00256894"/>
    <w:rsid w:val="00276EF2"/>
    <w:rsid w:val="00282B9E"/>
    <w:rsid w:val="0029196B"/>
    <w:rsid w:val="002920D2"/>
    <w:rsid w:val="00296D58"/>
    <w:rsid w:val="002A594A"/>
    <w:rsid w:val="002B3F28"/>
    <w:rsid w:val="002C4E29"/>
    <w:rsid w:val="002C66DE"/>
    <w:rsid w:val="002E7344"/>
    <w:rsid w:val="002F4512"/>
    <w:rsid w:val="0030478A"/>
    <w:rsid w:val="00305F5E"/>
    <w:rsid w:val="003060AF"/>
    <w:rsid w:val="00317C37"/>
    <w:rsid w:val="00345612"/>
    <w:rsid w:val="00357856"/>
    <w:rsid w:val="00362125"/>
    <w:rsid w:val="00363FA9"/>
    <w:rsid w:val="00364445"/>
    <w:rsid w:val="00374E8C"/>
    <w:rsid w:val="0038410A"/>
    <w:rsid w:val="00396827"/>
    <w:rsid w:val="003B7EAE"/>
    <w:rsid w:val="003C2664"/>
    <w:rsid w:val="003D11D6"/>
    <w:rsid w:val="003D2103"/>
    <w:rsid w:val="00401EC9"/>
    <w:rsid w:val="00405F23"/>
    <w:rsid w:val="00424BA3"/>
    <w:rsid w:val="00452D4F"/>
    <w:rsid w:val="004769DB"/>
    <w:rsid w:val="00481CDA"/>
    <w:rsid w:val="004C1F8C"/>
    <w:rsid w:val="004D42A6"/>
    <w:rsid w:val="004D4D80"/>
    <w:rsid w:val="004E3F11"/>
    <w:rsid w:val="004F54E7"/>
    <w:rsid w:val="004F78AC"/>
    <w:rsid w:val="004F79F3"/>
    <w:rsid w:val="004F7A94"/>
    <w:rsid w:val="0050126F"/>
    <w:rsid w:val="005014D2"/>
    <w:rsid w:val="00512626"/>
    <w:rsid w:val="00516C18"/>
    <w:rsid w:val="005300EA"/>
    <w:rsid w:val="00532393"/>
    <w:rsid w:val="00540FD3"/>
    <w:rsid w:val="00541E1A"/>
    <w:rsid w:val="00543533"/>
    <w:rsid w:val="0054388F"/>
    <w:rsid w:val="00551196"/>
    <w:rsid w:val="005634F2"/>
    <w:rsid w:val="005A0CAB"/>
    <w:rsid w:val="005A7A05"/>
    <w:rsid w:val="005E272E"/>
    <w:rsid w:val="005F0510"/>
    <w:rsid w:val="005F12E7"/>
    <w:rsid w:val="005F7E31"/>
    <w:rsid w:val="00640CCA"/>
    <w:rsid w:val="006440C7"/>
    <w:rsid w:val="006460FE"/>
    <w:rsid w:val="006B0AED"/>
    <w:rsid w:val="006B6D37"/>
    <w:rsid w:val="00725834"/>
    <w:rsid w:val="0073165C"/>
    <w:rsid w:val="0076317F"/>
    <w:rsid w:val="007A29DD"/>
    <w:rsid w:val="007A2CED"/>
    <w:rsid w:val="007C458C"/>
    <w:rsid w:val="007C664E"/>
    <w:rsid w:val="007D14D9"/>
    <w:rsid w:val="007E0694"/>
    <w:rsid w:val="007F3461"/>
    <w:rsid w:val="00814ED5"/>
    <w:rsid w:val="00835503"/>
    <w:rsid w:val="0084352C"/>
    <w:rsid w:val="00853606"/>
    <w:rsid w:val="00862614"/>
    <w:rsid w:val="00863388"/>
    <w:rsid w:val="00866358"/>
    <w:rsid w:val="008704CB"/>
    <w:rsid w:val="0087286D"/>
    <w:rsid w:val="00885A8A"/>
    <w:rsid w:val="008A2EBB"/>
    <w:rsid w:val="008C793B"/>
    <w:rsid w:val="008E51DD"/>
    <w:rsid w:val="008E74A2"/>
    <w:rsid w:val="00911D74"/>
    <w:rsid w:val="009143DA"/>
    <w:rsid w:val="009143E4"/>
    <w:rsid w:val="00917716"/>
    <w:rsid w:val="00922639"/>
    <w:rsid w:val="009243A8"/>
    <w:rsid w:val="00924DE4"/>
    <w:rsid w:val="0093018B"/>
    <w:rsid w:val="00930618"/>
    <w:rsid w:val="00931E06"/>
    <w:rsid w:val="00941025"/>
    <w:rsid w:val="00942E01"/>
    <w:rsid w:val="0095162C"/>
    <w:rsid w:val="0096128C"/>
    <w:rsid w:val="009649F1"/>
    <w:rsid w:val="00967E5E"/>
    <w:rsid w:val="00973876"/>
    <w:rsid w:val="0097668A"/>
    <w:rsid w:val="00986181"/>
    <w:rsid w:val="0099473C"/>
    <w:rsid w:val="009A4D76"/>
    <w:rsid w:val="009B3B96"/>
    <w:rsid w:val="009B4437"/>
    <w:rsid w:val="009B6330"/>
    <w:rsid w:val="009D3977"/>
    <w:rsid w:val="009F76CE"/>
    <w:rsid w:val="00A025AB"/>
    <w:rsid w:val="00A10C25"/>
    <w:rsid w:val="00A257D7"/>
    <w:rsid w:val="00A25F2E"/>
    <w:rsid w:val="00A47B92"/>
    <w:rsid w:val="00A52B7A"/>
    <w:rsid w:val="00A61A19"/>
    <w:rsid w:val="00A82B78"/>
    <w:rsid w:val="00A87315"/>
    <w:rsid w:val="00AA6021"/>
    <w:rsid w:val="00AE3058"/>
    <w:rsid w:val="00B06A64"/>
    <w:rsid w:val="00B10B6C"/>
    <w:rsid w:val="00B1406A"/>
    <w:rsid w:val="00B37691"/>
    <w:rsid w:val="00B40A50"/>
    <w:rsid w:val="00B4184B"/>
    <w:rsid w:val="00B471C1"/>
    <w:rsid w:val="00B47EB2"/>
    <w:rsid w:val="00B74597"/>
    <w:rsid w:val="00B858D4"/>
    <w:rsid w:val="00B95008"/>
    <w:rsid w:val="00BC2241"/>
    <w:rsid w:val="00BC390A"/>
    <w:rsid w:val="00BD36E2"/>
    <w:rsid w:val="00BE678E"/>
    <w:rsid w:val="00BE7FE2"/>
    <w:rsid w:val="00BF349A"/>
    <w:rsid w:val="00C51440"/>
    <w:rsid w:val="00C51F30"/>
    <w:rsid w:val="00C53E2B"/>
    <w:rsid w:val="00C7130E"/>
    <w:rsid w:val="00C821E0"/>
    <w:rsid w:val="00C84944"/>
    <w:rsid w:val="00C85307"/>
    <w:rsid w:val="00C9046C"/>
    <w:rsid w:val="00C92A69"/>
    <w:rsid w:val="00C9572C"/>
    <w:rsid w:val="00C96890"/>
    <w:rsid w:val="00CC2D85"/>
    <w:rsid w:val="00CD66EF"/>
    <w:rsid w:val="00CE2207"/>
    <w:rsid w:val="00CF39E0"/>
    <w:rsid w:val="00D04638"/>
    <w:rsid w:val="00D2067F"/>
    <w:rsid w:val="00D265F1"/>
    <w:rsid w:val="00D520FD"/>
    <w:rsid w:val="00D52AD5"/>
    <w:rsid w:val="00D53E17"/>
    <w:rsid w:val="00D84DAE"/>
    <w:rsid w:val="00D92D70"/>
    <w:rsid w:val="00D953EB"/>
    <w:rsid w:val="00DA4FBA"/>
    <w:rsid w:val="00DB1938"/>
    <w:rsid w:val="00DB49E3"/>
    <w:rsid w:val="00DC2D43"/>
    <w:rsid w:val="00DE3765"/>
    <w:rsid w:val="00DF01DB"/>
    <w:rsid w:val="00E040B9"/>
    <w:rsid w:val="00E13112"/>
    <w:rsid w:val="00E20BB0"/>
    <w:rsid w:val="00E2102C"/>
    <w:rsid w:val="00E27F2F"/>
    <w:rsid w:val="00E3259F"/>
    <w:rsid w:val="00E448CE"/>
    <w:rsid w:val="00E54ED5"/>
    <w:rsid w:val="00E55622"/>
    <w:rsid w:val="00E56923"/>
    <w:rsid w:val="00E913CE"/>
    <w:rsid w:val="00E92CC0"/>
    <w:rsid w:val="00E93C15"/>
    <w:rsid w:val="00E96DD9"/>
    <w:rsid w:val="00F004FC"/>
    <w:rsid w:val="00F0089E"/>
    <w:rsid w:val="00F02B81"/>
    <w:rsid w:val="00F0343F"/>
    <w:rsid w:val="00F17269"/>
    <w:rsid w:val="00F25AC4"/>
    <w:rsid w:val="00F3569F"/>
    <w:rsid w:val="00F50B35"/>
    <w:rsid w:val="00F635CF"/>
    <w:rsid w:val="00F8197F"/>
    <w:rsid w:val="00F86FC4"/>
    <w:rsid w:val="00F916DF"/>
    <w:rsid w:val="00F92B25"/>
    <w:rsid w:val="00FB3FDE"/>
    <w:rsid w:val="00FC1DC7"/>
    <w:rsid w:val="00FC2E95"/>
    <w:rsid w:val="00FD21F4"/>
    <w:rsid w:val="00FD455A"/>
    <w:rsid w:val="00FD5029"/>
    <w:rsid w:val="00FD5702"/>
    <w:rsid w:val="00FF375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d7jSDwji31N6flGHKOJkPVC+Olc=" w:salt="IkESu9TV7LkkjYUv0XGvr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FE9D8E-4B75-4936-899F-F48E21D40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5046</Words>
  <Characters>28765</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