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8D1EF4" w:rsidRDefault="00374E8C" w:rsidP="000079F0">
      <w:pPr>
        <w:spacing w:before="240"/>
        <w:jc w:val="left"/>
        <w:rPr>
          <w:sz w:val="32"/>
          <w:szCs w:val="32"/>
        </w:rPr>
      </w:pPr>
      <w:bookmarkStart w:id="0" w:name="_Toc261346423"/>
      <w:bookmarkStart w:id="1" w:name="_GoBack"/>
      <w:bookmarkEnd w:id="1"/>
      <w:r w:rsidRPr="008D1EF4">
        <w:rPr>
          <w:sz w:val="32"/>
          <w:szCs w:val="32"/>
        </w:rPr>
        <w:t>Bestemmelser som gjelder for de enkelte land</w:t>
      </w:r>
    </w:p>
    <w:p w14:paraId="33AF0E11" w14:textId="77777777" w:rsidR="00374E8C" w:rsidRPr="008D1EF4" w:rsidRDefault="005A7A05" w:rsidP="0093018B">
      <w:pPr>
        <w:spacing w:before="0" w:after="240"/>
        <w:jc w:val="left"/>
        <w:rPr>
          <w:sz w:val="32"/>
          <w:szCs w:val="32"/>
        </w:rPr>
      </w:pPr>
      <w:r w:rsidRPr="008D1EF4">
        <w:rPr>
          <w:sz w:val="32"/>
          <w:szCs w:val="32"/>
        </w:rPr>
        <w:t>Microsoft produkt- og tjenesteavtale</w:t>
      </w:r>
    </w:p>
    <w:p w14:paraId="5DBB76D8" w14:textId="5C8A3CD2" w:rsidR="00374E8C" w:rsidRPr="00FC1DC7" w:rsidRDefault="00930618" w:rsidP="00374E8C">
      <w:pPr>
        <w:spacing w:before="360"/>
      </w:pPr>
      <w:r>
        <w:t>De landsspesifikke bestemmelsene nedenfor erstatter eller supplerer de tilsvarende bestemmelsene i Generelle Vilkår for Faglige Tjenester (hvis aktuelt) i Microsoft Products and Services Agreement (</w:t>
      </w:r>
      <w:r w:rsidR="009B3AD7">
        <w:t>“</w:t>
      </w:r>
      <w:r>
        <w:t>Avtalen</w:t>
      </w:r>
      <w:r w:rsidR="009B3AD7">
        <w:t>”</w:t>
      </w:r>
      <w:r>
        <w:t>) som følger:</w:t>
      </w:r>
    </w:p>
    <w:p w14:paraId="7BCB200C" w14:textId="77777777" w:rsidR="00374E8C" w:rsidRPr="00FC1DC7" w:rsidRDefault="00374E8C" w:rsidP="00B471C1">
      <w:pPr>
        <w:pStyle w:val="Heading1"/>
        <w:numPr>
          <w:ilvl w:val="0"/>
          <w:numId w:val="30"/>
        </w:numPr>
        <w:spacing w:after="0"/>
        <w:ind w:left="360"/>
      </w:pPr>
      <w:r>
        <w:rPr>
          <w:rFonts w:cs="Arial"/>
        </w:rPr>
        <w:t>Landsspesifikke Generelle Vilkår som fastsettes i henhold til sted.</w:t>
      </w:r>
      <w:bookmarkEnd w:id="0"/>
    </w:p>
    <w:p w14:paraId="3A99558F" w14:textId="77777777" w:rsidR="00374E8C" w:rsidRPr="00FC1DC7" w:rsidRDefault="00374E8C" w:rsidP="006B0AED">
      <w:pPr>
        <w:spacing w:after="240"/>
      </w:pPr>
      <w:r>
        <w:t>For Kunder som befinner seg i et av landene som er nevnt i dette punktet, punkt 1, erstatter eller supplerer de følgende landsspesifikke bestemmelsene de tilsvarende Generelle Vilkårene som beskrevet nedenfor:</w:t>
      </w:r>
    </w:p>
    <w:p w14:paraId="277429B0" w14:textId="77777777" w:rsidR="00374E8C" w:rsidRPr="00FC1DC7"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E3718B2" w:rsidR="00374E8C" w:rsidRPr="00FD455A" w:rsidRDefault="00374E8C" w:rsidP="00A61A19">
            <w:pPr>
              <w:spacing w:after="120"/>
              <w:ind w:left="86" w:right="86"/>
              <w:rPr>
                <w:b/>
                <w:bCs/>
              </w:rPr>
            </w:pPr>
            <w:r>
              <w:rPr>
                <w:b/>
                <w:bCs/>
              </w:rPr>
              <w:t xml:space="preserve">Punktet med overskriften </w:t>
            </w:r>
            <w:r w:rsidR="009B3AD7">
              <w:rPr>
                <w:b/>
                <w:bCs/>
              </w:rPr>
              <w:t>“</w:t>
            </w:r>
            <w:r>
              <w:rPr>
                <w:b/>
                <w:bCs/>
              </w:rPr>
              <w:t>Produktgarantier</w:t>
            </w:r>
            <w:r w:rsidR="009B3AD7">
              <w:rPr>
                <w:b/>
                <w:bCs/>
              </w:rPr>
              <w:t>”</w:t>
            </w:r>
            <w:r>
              <w:rPr>
                <w:b/>
                <w:bCs/>
              </w:rPr>
              <w:t xml:space="preserve"> skal suppleres med følgende:</w:t>
            </w:r>
          </w:p>
        </w:tc>
      </w:tr>
    </w:tbl>
    <w:p w14:paraId="196199FB" w14:textId="4A5DB8AF" w:rsidR="00374E8C" w:rsidRPr="00FC1DC7" w:rsidRDefault="00930618" w:rsidP="00930618">
      <w:pPr>
        <w:spacing w:after="240"/>
        <w:ind w:left="1080" w:hanging="360"/>
      </w:pPr>
      <w:r>
        <w:rPr>
          <w:b/>
          <w:bCs/>
        </w:rPr>
        <w:t>d.</w:t>
      </w:r>
      <w:r>
        <w:rPr>
          <w:b/>
          <w:bCs/>
        </w:rPr>
        <w:tab/>
        <w:t>Forbrukerbeføyelser.</w:t>
      </w:r>
      <w:r w:rsidR="009B3AD7">
        <w:t xml:space="preserve"> </w:t>
      </w:r>
      <w:r>
        <w:t>Uavhengig av denne Avtalen (eller noen Tilleggsavtale) kan forbrukere ha visse rettigheter eller beføyelser i henhold til Competition and Consumer Act 2010 (Cth) og lignende stats- og territorielover i Australia som medfører at erstatningsansvar ikke kan fraskrives. I så fall skal slikt erstatningsansvar, i den største grad det tillates av gjeldende lovgivning, være begrenset, etter Microsofts valg, når det gjelder varer til enten (1) omlevering av varene eller (2) å utbedre mangler ved varene.</w:t>
      </w:r>
      <w:r w:rsidR="009B3AD7">
        <w:t xml:space="preserve"> </w:t>
      </w:r>
      <w:r>
        <w:t>Australsk lov krever at vi varsler forbrukere som kjøper varer fra Microsoft, om følgende: Våre varer leveres med begrensede rettigheter som ikke kan ekskluderes i henhold til australsk forbrukerlovgivning. Du har rett til en omlevering eller tilbakebetaling ved betydelig svikt og kompensasjon for eventuelle andre tap og skader som med rimelighet kan forutses. Du har også rett til å få varene reparert eller erstattet hvis varene ikke holder akseptabel kvalitet, og svikten ikke er en vesentlig svikt.</w:t>
      </w:r>
    </w:p>
    <w:p w14:paraId="505CFA0A" w14:textId="77777777" w:rsidR="00374E8C" w:rsidRPr="00FC1DC7" w:rsidRDefault="00374E8C" w:rsidP="00374E8C">
      <w:pPr>
        <w:keepNext/>
        <w:shd w:val="clear" w:color="auto" w:fill="000000"/>
        <w:spacing w:before="360" w:after="120"/>
      </w:pPr>
      <w:r>
        <w:rPr>
          <w:b/>
          <w:bCs/>
          <w:color w:val="FFFFFF"/>
        </w:rPr>
        <w:t>Bangladesh, India, Indonesia, Folkerepublikken Kina, Filippinene, Sri Lanka, Thailand og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1BD6F86F" w:rsidR="00374E8C" w:rsidRPr="00FD455A" w:rsidRDefault="00374E8C" w:rsidP="00374E8C">
            <w:pPr>
              <w:keepNext/>
              <w:spacing w:after="120"/>
              <w:ind w:left="86" w:right="86"/>
              <w:rPr>
                <w:b/>
                <w:bCs/>
              </w:rPr>
            </w:pPr>
            <w:r>
              <w:rPr>
                <w:b/>
                <w:bCs/>
              </w:rPr>
              <w:t xml:space="preserve">Erstatt underpunktet med overskriften </w:t>
            </w:r>
            <w:r w:rsidR="009B3AD7">
              <w:rPr>
                <w:b/>
                <w:bCs/>
              </w:rPr>
              <w:t>“</w:t>
            </w:r>
            <w:r>
              <w:rPr>
                <w:b/>
                <w:bCs/>
              </w:rPr>
              <w:t>Avgjørelse av tvister</w:t>
            </w:r>
            <w:r w:rsidR="009B3AD7">
              <w:rPr>
                <w:b/>
                <w:bCs/>
              </w:rPr>
              <w:t>”</w:t>
            </w:r>
            <w:r>
              <w:rPr>
                <w:b/>
                <w:bCs/>
              </w:rPr>
              <w:t xml:space="preserve"> med følgende:</w:t>
            </w:r>
          </w:p>
        </w:tc>
      </w:tr>
    </w:tbl>
    <w:p w14:paraId="32C9F70E" w14:textId="7FC0BAFA" w:rsidR="00374E8C" w:rsidRPr="00FC1DC7" w:rsidRDefault="004F78AC" w:rsidP="00930618">
      <w:pPr>
        <w:ind w:left="1080" w:hanging="360"/>
      </w:pPr>
      <w:r>
        <w:rPr>
          <w:b/>
          <w:bCs/>
        </w:rPr>
        <w:t>j.</w:t>
      </w:r>
      <w:r>
        <w:rPr>
          <w:b/>
          <w:bCs/>
        </w:rPr>
        <w:tab/>
        <w:t>Avgjørelse av tvister.</w:t>
      </w:r>
      <w:r w:rsidR="009B3AD7">
        <w:rPr>
          <w:b/>
          <w:bCs/>
        </w:rPr>
        <w:t xml:space="preserve"> </w:t>
      </w:r>
      <w:r>
        <w:rPr>
          <w:bCs/>
        </w:rPr>
        <w:t>Hvis det fremmes søksmål med opphav i denne avtalen eller en Tilleggsavtale i et av landene ovenfor, godtar partene at saken skal løses endelig ved voldgift i samsvar med vilkårene i dette punktet.</w:t>
      </w:r>
      <w:r w:rsidR="009B3AD7">
        <w:rPr>
          <w:b/>
          <w:bCs/>
        </w:rPr>
        <w:t xml:space="preserve"> </w:t>
      </w:r>
      <w:r>
        <w:t>Voldgiftsdommerens avgjørelse skal være endelig, bindende og uangripelig og kan brukes som grunnlag for dom i de ovennevnte landene eller andre steder.</w:t>
      </w:r>
      <w:r w:rsidR="009B3AD7">
        <w:t xml:space="preserve"> </w:t>
      </w:r>
      <w:r>
        <w:t>Så langt det tillates av gjeldende lovgivning, fraskriver partene seg retten til å fremme noen form for anke eller lignende regress for en domstol.</w:t>
      </w:r>
      <w:r w:rsidR="009B3AD7">
        <w:t xml:space="preserve"> </w:t>
      </w:r>
      <w:r>
        <w:t>Disse valgene av verneting hindrer ikke partene i å søke midlertidig forføyning hva angår krenkelse av immaterielle rettigheter eller taushetspliktsbrudd i ethvert egnet verneting.</w:t>
      </w:r>
      <w:r w:rsidR="009B3AD7">
        <w:t xml:space="preserve"> </w:t>
      </w:r>
      <w:r>
        <w:t>Språket for voldgiften skal være engelsk.</w:t>
      </w:r>
      <w:r w:rsidR="009B3AD7">
        <w:t xml:space="preserve"> </w:t>
      </w:r>
      <w:r>
        <w:t>I tillegg gjelder følgende vilkår for landene som er oppgitt nedenfor.</w:t>
      </w:r>
    </w:p>
    <w:p w14:paraId="0917A10A" w14:textId="4D236355" w:rsidR="00374E8C" w:rsidRPr="00FC1DC7" w:rsidRDefault="00374E8C" w:rsidP="00930618">
      <w:pPr>
        <w:ind w:left="1080"/>
      </w:pPr>
      <w:r>
        <w:rPr>
          <w:b/>
          <w:bCs/>
        </w:rPr>
        <w:t>Bangladesh, Indonesia, Sri Lanka, Thailand og Vietnam.</w:t>
      </w:r>
      <w:r w:rsidR="009B3AD7">
        <w:t xml:space="preserve"> </w:t>
      </w:r>
      <w:r>
        <w:t>Enhver tvist som oppstår som en følge av eller i forbindelse med denne Avtalen (inkludert en eventuell Tilleggsavtale), inkludert eventuelle spørsmål om avtalens eksistens, gyldighet eller avslutning, skal henvises til og løses ved voldgift i Singapore i samsvar med Arbitration Rules of the Singapore International Arbitration Centre (SIAC), og SIACs regler skal anses å være innarbeidet i dette punktet ved henvisning.</w:t>
      </w:r>
      <w:r w:rsidR="009B3AD7">
        <w:t xml:space="preserve"> </w:t>
      </w:r>
      <w:r>
        <w:t>Tribunalet skal bestå av en voldgiftsdommer som skal utpekes av formannen for SAIC.</w:t>
      </w:r>
      <w:r w:rsidR="009B3AD7">
        <w:t xml:space="preserve"> </w:t>
      </w:r>
      <w:r>
        <w:rPr>
          <w:bCs/>
        </w:rPr>
        <w:t>Voldgiftss</w:t>
      </w:r>
      <w:r>
        <w:t>aken skal foregå på engelsk.</w:t>
      </w:r>
    </w:p>
    <w:p w14:paraId="6A89C503" w14:textId="2B3CAD1F" w:rsidR="00374E8C" w:rsidRPr="00FC1DC7" w:rsidRDefault="00374E8C" w:rsidP="00930618">
      <w:pPr>
        <w:ind w:left="1080"/>
      </w:pPr>
      <w:r>
        <w:rPr>
          <w:b/>
          <w:bCs/>
        </w:rPr>
        <w:t>India</w:t>
      </w:r>
      <w:r>
        <w:rPr>
          <w:b/>
        </w:rPr>
        <w:t>.</w:t>
      </w:r>
      <w:r w:rsidR="009B3AD7">
        <w:t xml:space="preserve"> </w:t>
      </w:r>
      <w:r>
        <w:t>Voldgiften skal gjennomføres i samsvar med International Arbitration Rules of the Singapore International Arbitration Centre (</w:t>
      </w:r>
      <w:r w:rsidR="009B3AD7">
        <w:t>“</w:t>
      </w:r>
      <w:r>
        <w:t>SIAC</w:t>
      </w:r>
      <w:r w:rsidR="009B3AD7">
        <w:t>”</w:t>
      </w:r>
      <w:r>
        <w:t>), og disse reglene anses som innarbeidet ved henvisning i dette underpunktet. Tribunalet skal bestå av en voldgiftsdommer som skal utpekes av formannen for SAIC. Voldgiftspråket skal være engelsk, og voldgiften skal gjennomføres i Singapore.</w:t>
      </w:r>
      <w:r w:rsidR="009B3AD7">
        <w:t xml:space="preserve"> </w:t>
      </w:r>
      <w:r>
        <w:t>Voldgiftsdommerens beslutning er endelig og bindende.</w:t>
      </w:r>
      <w:r w:rsidR="009B3AD7">
        <w:t xml:space="preserve"> </w:t>
      </w:r>
      <w:r>
        <w:t>Domstolen i New Delhi er eksklusiv jurisdiksjon for behandling av alle søksmål knyttet til håndhevelse av kjennelsen og/eller eventuell midlertidig beskyttelse.</w:t>
      </w:r>
    </w:p>
    <w:p w14:paraId="4257EFC3" w14:textId="58C8357F" w:rsidR="00374E8C" w:rsidRPr="00FC1DC7" w:rsidRDefault="00374E8C" w:rsidP="00930618">
      <w:pPr>
        <w:ind w:left="1080"/>
      </w:pPr>
      <w:r>
        <w:rPr>
          <w:b/>
          <w:bCs/>
        </w:rPr>
        <w:t>Folkerepublikken</w:t>
      </w:r>
      <w:r>
        <w:rPr>
          <w:b/>
        </w:rPr>
        <w:t xml:space="preserve"> Kina.</w:t>
      </w:r>
      <w:r w:rsidR="009B3AD7">
        <w:rPr>
          <w:b/>
        </w:rPr>
        <w:t xml:space="preserve"> </w:t>
      </w:r>
      <w:r>
        <w:t xml:space="preserve">Enhver tvist som oppstår som følge av eller i forbindelse med denne Avtalen (inkludert eventuelle Tilleggsavtaler), inkludert eventuelle spørsmål om avtalens eksistens, gyldighet </w:t>
      </w:r>
      <w:r>
        <w:lastRenderedPageBreak/>
        <w:t>eller avslutning, underlegges bindende voldgift ved China International Economic and Trade Arbitration Commission (CIETAC) i Beijing i samsvar med CIETACs til enhver tid gjeldende regler.</w:t>
      </w:r>
    </w:p>
    <w:p w14:paraId="4295E65A" w14:textId="4BBDD879" w:rsidR="00374E8C" w:rsidRPr="00FC1DC7" w:rsidRDefault="00374E8C" w:rsidP="00930618">
      <w:pPr>
        <w:ind w:left="1080"/>
      </w:pPr>
      <w:r>
        <w:rPr>
          <w:b/>
        </w:rPr>
        <w:t>Filippinene.</w:t>
      </w:r>
      <w:r w:rsidR="009B3AD7">
        <w:t xml:space="preserve"> </w:t>
      </w:r>
      <w:r>
        <w:t>Enhver tvist som oppstår som en følge av eller i forbindelse med denne Avtalen eller en eventuell Tilleggsavtale, inkludert eventuelle spørsmål om avtalens eksistens, gyldighet eller avslutning, skal henvises til og løses ved voldgift i Singapore i samsvar med Arbitration Rules of the Singapore International Arbitration Centre (SIAC), og SIACs regler skal anses å være innarbeidet i dette punktet ved henvisning.</w:t>
      </w:r>
      <w:r w:rsidR="009B3AD7">
        <w:t xml:space="preserve"> </w:t>
      </w:r>
      <w:r>
        <w:t>Tribunalet skal bestå av en voldgiftsdommer som skal utpekes av formannen for SAIC.</w:t>
      </w:r>
    </w:p>
    <w:p w14:paraId="0A0FA7DE" w14:textId="77777777" w:rsidR="00374E8C" w:rsidRPr="00FC1DC7" w:rsidRDefault="00374E8C" w:rsidP="00374E8C">
      <w:pPr>
        <w:keepNext/>
        <w:shd w:val="clear" w:color="auto" w:fill="000000"/>
        <w:spacing w:before="360" w:after="120"/>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68A0654E" w:rsidR="00374E8C" w:rsidRPr="00FD455A" w:rsidRDefault="00374E8C" w:rsidP="00C92A69">
            <w:pPr>
              <w:spacing w:after="120"/>
              <w:ind w:left="86" w:right="86"/>
              <w:rPr>
                <w:b/>
                <w:bCs/>
              </w:rPr>
            </w:pPr>
            <w:r>
              <w:rPr>
                <w:b/>
                <w:bCs/>
              </w:rPr>
              <w:t xml:space="preserve">URL-adressen i punktet med overskriften </w:t>
            </w:r>
            <w:r w:rsidR="009B3AD7">
              <w:rPr>
                <w:b/>
                <w:bCs/>
              </w:rPr>
              <w:t>“</w:t>
            </w:r>
            <w:r>
              <w:rPr>
                <w:b/>
                <w:bCs/>
              </w:rPr>
              <w:t>Definisjoner</w:t>
            </w:r>
            <w:r w:rsidR="009B3AD7">
              <w:rPr>
                <w:b/>
                <w:bCs/>
              </w:rPr>
              <w:t>”</w:t>
            </w:r>
            <w:r>
              <w:rPr>
                <w:b/>
                <w:bCs/>
              </w:rPr>
              <w:t xml:space="preserve"> i definisjonen av Webområde for Lisenser skal erstattes med følgende:</w:t>
            </w:r>
          </w:p>
        </w:tc>
      </w:tr>
    </w:tbl>
    <w:p w14:paraId="6E5CE593" w14:textId="58ECF6FE" w:rsidR="00C92A69" w:rsidRPr="00FC1DC7" w:rsidRDefault="00953A89" w:rsidP="00A61A19">
      <w:pPr>
        <w:spacing w:after="240"/>
        <w:ind w:firstLine="720"/>
      </w:pPr>
      <w:hyperlink r:id="rId12" w:history="1">
        <w:r w:rsidR="00DB1938">
          <w:rPr>
            <w:rStyle w:val="Hyperlink"/>
          </w:rPr>
          <w:t>http://www.microsoft.com/japan/licensing/product.mspx</w:t>
        </w:r>
      </w:hyperlink>
      <w:r w:rsidR="009B3AD7">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5043FE06" w:rsidR="00374E8C" w:rsidRPr="00FD455A" w:rsidRDefault="00374E8C" w:rsidP="00374E8C">
            <w:pPr>
              <w:spacing w:after="120"/>
              <w:ind w:left="86" w:right="86"/>
              <w:rPr>
                <w:b/>
                <w:bCs/>
              </w:rPr>
            </w:pPr>
            <w:r>
              <w:rPr>
                <w:b/>
                <w:bCs/>
              </w:rPr>
              <w:t xml:space="preserve">Erstatt underpunktet med overskriften </w:t>
            </w:r>
            <w:r w:rsidR="009B3AD7">
              <w:rPr>
                <w:b/>
                <w:bCs/>
              </w:rPr>
              <w:t>“</w:t>
            </w:r>
            <w:r>
              <w:rPr>
                <w:b/>
                <w:bCs/>
              </w:rPr>
              <w:t>Avgjørelse av tvister</w:t>
            </w:r>
            <w:r w:rsidR="009B3AD7">
              <w:rPr>
                <w:b/>
                <w:bCs/>
              </w:rPr>
              <w:t>”</w:t>
            </w:r>
            <w:r>
              <w:rPr>
                <w:b/>
                <w:bCs/>
              </w:rPr>
              <w:t xml:space="preserve"> med følgende:</w:t>
            </w:r>
          </w:p>
        </w:tc>
      </w:tr>
    </w:tbl>
    <w:p w14:paraId="71C65547" w14:textId="5C24CD9B" w:rsidR="00374E8C" w:rsidRPr="00FC1DC7" w:rsidRDefault="004F78AC" w:rsidP="00930618">
      <w:pPr>
        <w:spacing w:after="240"/>
        <w:ind w:left="1080" w:hanging="360"/>
      </w:pPr>
      <w:r>
        <w:rPr>
          <w:b/>
          <w:color w:val="auto"/>
        </w:rPr>
        <w:t>j</w:t>
      </w:r>
      <w:r w:rsidRPr="00922C37">
        <w:rPr>
          <w:b/>
          <w:bCs/>
          <w:color w:val="auto"/>
        </w:rPr>
        <w:t>.</w:t>
      </w:r>
      <w:r>
        <w:rPr>
          <w:color w:val="auto"/>
        </w:rPr>
        <w:tab/>
      </w:r>
      <w:r>
        <w:rPr>
          <w:b/>
        </w:rPr>
        <w:t>Avgjørelse av tvister.</w:t>
      </w:r>
      <w:r>
        <w:t xml:space="preserve"> </w:t>
      </w:r>
      <w:r>
        <w:rPr>
          <w:color w:val="auto"/>
        </w:rPr>
        <w:t>Ethvert søksmål som fremmes i henhold til eller i forbindelse med denne Avtalen eller en Tilleggsavtale, inkludert spørsmål om avtalens eksistens, gyldighet eller avslutning, er underlagt Tokyo Distriktsrett som eneste jurisdiksjon.</w:t>
      </w:r>
      <w:r w:rsidR="009B3AD7">
        <w:rPr>
          <w:color w:val="auto"/>
        </w:rPr>
        <w:t xml:space="preserve"> </w:t>
      </w:r>
      <w:r>
        <w:t>Dette valget av jurisdiksjon hindrer ikke noen av partene i å søke midlertidig forføyning i forbindelse med krenkelser av immaterielle rettigheter eller taushetsplikt.</w:t>
      </w:r>
    </w:p>
    <w:p w14:paraId="60C2678C" w14:textId="77777777" w:rsidR="00374E8C" w:rsidRPr="00FC1DC7" w:rsidRDefault="00374E8C" w:rsidP="00B471C1">
      <w:pPr>
        <w:keepNext/>
        <w:shd w:val="clear" w:color="auto" w:fill="000000"/>
        <w:spacing w:before="240" w:after="120"/>
      </w:pPr>
      <w:r>
        <w:rPr>
          <w:b/>
          <w:bCs/>
          <w:color w:val="FFFFFF"/>
        </w:rPr>
        <w:t>New Zealand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1C0DAFDB" w:rsidR="00374E8C" w:rsidRPr="00FD455A" w:rsidRDefault="00374E8C" w:rsidP="00374E8C">
            <w:pPr>
              <w:keepNext/>
              <w:spacing w:after="120"/>
              <w:ind w:left="86" w:right="86"/>
              <w:rPr>
                <w:b/>
                <w:bCs/>
              </w:rPr>
            </w:pPr>
            <w:r>
              <w:rPr>
                <w:b/>
                <w:bCs/>
              </w:rPr>
              <w:t xml:space="preserve">Punktet med overskriften </w:t>
            </w:r>
            <w:r w:rsidR="009B3AD7">
              <w:rPr>
                <w:b/>
                <w:bCs/>
              </w:rPr>
              <w:t>“</w:t>
            </w:r>
            <w:r>
              <w:rPr>
                <w:b/>
                <w:bCs/>
              </w:rPr>
              <w:t>Annet</w:t>
            </w:r>
            <w:r w:rsidR="009B3AD7">
              <w:rPr>
                <w:b/>
                <w:bCs/>
              </w:rPr>
              <w:t>”</w:t>
            </w:r>
            <w:r>
              <w:rPr>
                <w:b/>
                <w:bCs/>
              </w:rPr>
              <w:t xml:space="preserve"> skal suppleres med følgende:</w:t>
            </w:r>
          </w:p>
        </w:tc>
      </w:tr>
    </w:tbl>
    <w:p w14:paraId="1073C0AE" w14:textId="7070A5C4" w:rsidR="00374E8C" w:rsidRPr="00FC1DC7" w:rsidRDefault="00922C37" w:rsidP="0096128C">
      <w:pPr>
        <w:tabs>
          <w:tab w:val="left" w:pos="2893"/>
        </w:tabs>
        <w:ind w:left="1080" w:hanging="360"/>
      </w:pPr>
      <w:r>
        <w:rPr>
          <w:b/>
          <w:bCs/>
        </w:rPr>
        <w:t>o.</w:t>
      </w:r>
      <w:r>
        <w:rPr>
          <w:b/>
          <w:bCs/>
        </w:rPr>
        <w:tab/>
        <w:t>Lovbestemt ansvar.</w:t>
      </w:r>
    </w:p>
    <w:p w14:paraId="43B37C46" w14:textId="4CC4F58D" w:rsidR="00374E8C" w:rsidRPr="00FC1DC7" w:rsidRDefault="00374E8C" w:rsidP="00374E8C">
      <w:pPr>
        <w:pStyle w:val="ListParagraph"/>
        <w:numPr>
          <w:ilvl w:val="0"/>
          <w:numId w:val="27"/>
        </w:numPr>
        <w:ind w:left="1440"/>
        <w:contextualSpacing w:val="0"/>
      </w:pPr>
      <w:r>
        <w:rPr>
          <w:b/>
          <w:bCs/>
        </w:rPr>
        <w:t>Foretak.</w:t>
      </w:r>
      <w:r w:rsidR="009B3AD7">
        <w:rPr>
          <w:b/>
          <w:bCs/>
        </w:rPr>
        <w:t xml:space="preserve"> </w:t>
      </w:r>
      <w:r>
        <w:rPr>
          <w:bCs/>
        </w:rPr>
        <w:t>Når Microsoft er leverandør (slik dette begrepet defineres i Consumer Guarantees Act 1993 (CGA)) av produktene eller tjenestene, bekrefter Kunden at produktene eller tjenestene som er levert av Microsoft, er anskaffet for forretningsformål (slik dette begrepet defineres i CGA), og Kunden godtar at CGA ikke gjelder for produktene eller tjenestene som er levert av Microsoft.</w:t>
      </w:r>
    </w:p>
    <w:p w14:paraId="57B35196" w14:textId="7981C5A8" w:rsidR="00374E8C" w:rsidRPr="00FC1DC7" w:rsidRDefault="00374E8C" w:rsidP="00374E8C">
      <w:pPr>
        <w:pStyle w:val="ListParagraph"/>
        <w:numPr>
          <w:ilvl w:val="0"/>
          <w:numId w:val="27"/>
        </w:numPr>
        <w:ind w:left="1440"/>
        <w:contextualSpacing w:val="0"/>
      </w:pPr>
      <w:r>
        <w:rPr>
          <w:b/>
          <w:bCs/>
        </w:rPr>
        <w:t>Forbrukere.</w:t>
      </w:r>
      <w:r w:rsidR="009B3AD7">
        <w:rPr>
          <w:b/>
          <w:bCs/>
        </w:rPr>
        <w:t xml:space="preserve"> </w:t>
      </w:r>
      <w:r>
        <w:rPr>
          <w:bCs/>
        </w:rPr>
        <w:t xml:space="preserve">Ikke noe i denne Avtalen er ment å begrense rettighetene til en </w:t>
      </w:r>
      <w:r w:rsidR="009B3AD7">
        <w:rPr>
          <w:bCs/>
        </w:rPr>
        <w:t>“</w:t>
      </w:r>
      <w:r>
        <w:rPr>
          <w:bCs/>
        </w:rPr>
        <w:t>forbruker</w:t>
      </w:r>
      <w:r w:rsidR="009B3AD7">
        <w:rPr>
          <w:bCs/>
        </w:rPr>
        <w:t>”</w:t>
      </w:r>
      <w:r>
        <w:rPr>
          <w:bCs/>
        </w:rPr>
        <w:t xml:space="preserve"> i henhold til CGA der denne Loven kommer til anvendelse, bortsett fra i den grad dette tillates av denne Loven, og vilkårene i denne Avtalen skal endres i den grad det er nødvendig for å oppnå denne målsetningen.</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Landsspesifikke Generelle Vilkår fastsettes av gjeldende lov.</w:t>
      </w:r>
      <w:bookmarkEnd w:id="2"/>
    </w:p>
    <w:p w14:paraId="6288D0DA" w14:textId="77777777" w:rsidR="00374E8C" w:rsidRPr="00FC1DC7" w:rsidRDefault="00374E8C" w:rsidP="00374E8C">
      <w:r>
        <w:t>Der loven i en av jurisdiksjonene som er nevnt nedenfor, gjelder i henhold til vilkårene i Avtalen eller en rettsavgjørelse, skal nedenstående landsspesifikke bestemmelser erstatte eller supplere de Generelle Vilkårene som følger:</w:t>
      </w:r>
    </w:p>
    <w:p w14:paraId="35C12419" w14:textId="77777777" w:rsidR="00374E8C" w:rsidRPr="00FC1DC7" w:rsidRDefault="00374E8C" w:rsidP="00374E8C">
      <w:pPr>
        <w:keepNext/>
        <w:shd w:val="clear" w:color="auto" w:fill="000000"/>
        <w:spacing w:before="360" w:after="120"/>
      </w:pPr>
      <w:r>
        <w:rPr>
          <w:b/>
          <w:bCs/>
          <w:color w:val="FFFFFF"/>
        </w:rPr>
        <w:t>Østerrike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FFA759E" w:rsidR="00374E8C" w:rsidRPr="00FD455A" w:rsidRDefault="00374E8C" w:rsidP="00EB5BA4">
            <w:pPr>
              <w:keepNext/>
              <w:spacing w:after="120"/>
              <w:ind w:left="86" w:right="86"/>
              <w:rPr>
                <w:b/>
                <w:bCs/>
              </w:rPr>
            </w:pPr>
            <w:r>
              <w:rPr>
                <w:b/>
                <w:bCs/>
              </w:rPr>
              <w:t xml:space="preserve">Punktet med overskriften </w:t>
            </w:r>
            <w:r w:rsidR="009B3AD7">
              <w:rPr>
                <w:b/>
                <w:bCs/>
              </w:rPr>
              <w:t>“</w:t>
            </w:r>
            <w:r>
              <w:rPr>
                <w:b/>
                <w:bCs/>
              </w:rPr>
              <w:t>Produktgarantier</w:t>
            </w:r>
            <w:r w:rsidR="009B3AD7">
              <w:rPr>
                <w:b/>
                <w:bCs/>
              </w:rPr>
              <w:t>”</w:t>
            </w:r>
            <w:r>
              <w:rPr>
                <w:b/>
                <w:bCs/>
              </w:rPr>
              <w:t xml:space="preserve"> skal suppleres med følgende:</w:t>
            </w:r>
          </w:p>
        </w:tc>
      </w:tr>
    </w:tbl>
    <w:p w14:paraId="14B7A589" w14:textId="02F43FE2" w:rsidR="00374E8C" w:rsidRPr="00FC1DC7" w:rsidRDefault="00374E8C" w:rsidP="00930618">
      <w:pPr>
        <w:pStyle w:val="ListParagraph"/>
        <w:numPr>
          <w:ilvl w:val="0"/>
          <w:numId w:val="36"/>
        </w:numPr>
        <w:ind w:left="1080"/>
        <w:contextualSpacing w:val="0"/>
      </w:pPr>
      <w:r>
        <w:rPr>
          <w:b/>
          <w:bCs/>
        </w:rPr>
        <w:t>Avtalte egenskaper: krav som skyldes kvalitetsmangler og vanhjemmel.</w:t>
      </w:r>
      <w:r w:rsidR="009B3AD7">
        <w:t xml:space="preserve"> </w:t>
      </w:r>
      <w:r>
        <w:t xml:space="preserve">I den grad Microsoft er pliktig til å levere en løsøregjenstand som ennå ikke er produsert (herzustellende, bewegliche Sache), skal de følgende bestemmelsene fra e. til i. i dette punktet gjelde for krav som skyldes kvalitetsmangler eller vanhjemmel (under fellesbetegnelsen </w:t>
      </w:r>
      <w:r w:rsidR="009B3AD7">
        <w:t>“</w:t>
      </w:r>
      <w:r>
        <w:t>Mangler</w:t>
      </w:r>
      <w:r w:rsidR="009B3AD7">
        <w:t>”</w:t>
      </w:r>
      <w:r>
        <w:t xml:space="preserve">), men skal ikke gjelde ved krav om erstatning eller godtgjørelse for utlegg. Bestemmelsene i punktet med overskriften </w:t>
      </w:r>
      <w:r w:rsidR="009B3AD7">
        <w:t>“</w:t>
      </w:r>
      <w:r>
        <w:t>Begrensning av ansvar</w:t>
      </w:r>
      <w:r w:rsidR="009B3AD7">
        <w:t>”</w:t>
      </w:r>
      <w:r>
        <w:t>, skal gjelde for krav om erstatning eller godtgjørelse av utlegg som skyldes mangler.</w:t>
      </w:r>
    </w:p>
    <w:p w14:paraId="64563336" w14:textId="65A8CD60" w:rsidR="00374E8C" w:rsidRPr="00FC1DC7" w:rsidRDefault="00374E8C" w:rsidP="0093018B">
      <w:pPr>
        <w:pStyle w:val="ListParagraph"/>
        <w:numPr>
          <w:ilvl w:val="0"/>
          <w:numId w:val="36"/>
        </w:numPr>
        <w:ind w:left="1080"/>
        <w:contextualSpacing w:val="0"/>
      </w:pPr>
      <w:r>
        <w:rPr>
          <w:b/>
          <w:bCs/>
        </w:rPr>
        <w:t>Begrensede rettigheter i tilfeller av forsettlig fortielse av en mangel.</w:t>
      </w:r>
      <w:r w:rsidR="009B3AD7">
        <w:t xml:space="preserve"> </w:t>
      </w:r>
      <w:r>
        <w:t>Kundens rettigheter og rettighetenes utløp skal fastsettes utelukkende i samsvar med gjeldende lovgivning i tilfeller av forsettlig fortielse av en mangel (arglistiges Verschweigen).</w:t>
      </w:r>
    </w:p>
    <w:p w14:paraId="59F79288" w14:textId="65F33B54" w:rsidR="00374E8C" w:rsidRPr="00FC1DC7" w:rsidRDefault="00374E8C" w:rsidP="0093018B">
      <w:pPr>
        <w:pStyle w:val="ListParagraph"/>
        <w:numPr>
          <w:ilvl w:val="0"/>
          <w:numId w:val="36"/>
        </w:numPr>
        <w:ind w:left="1080"/>
        <w:contextualSpacing w:val="0"/>
      </w:pPr>
      <w:r>
        <w:rPr>
          <w:b/>
          <w:bCs/>
        </w:rPr>
        <w:lastRenderedPageBreak/>
        <w:t>Spesifiserte programvareegenskaper.</w:t>
      </w:r>
      <w:r w:rsidR="009B3AD7">
        <w:t xml:space="preserve"> </w:t>
      </w:r>
      <w:r>
        <w:t>Microsoft informerer kunden uttrykkelig om at det ikke er mulig, med utgangspunkt i gjeldende teknologi, å utvikle komplekse programvareprodukter som er fullstendig fri for tekniske mangler. I henhold til egenskapene som er uttrykkelig spesifisert i avtalen (vertragliche Beschaffenheit) i forbindelse med programvare som skal leveres av Microsoft, kreves det ikke at programvaren er fullstendig fri for programmeringsfeil, men bare at programvaren er fri for programmeringsfeil som på en vesentlig måte svekker bruken av programvaren.</w:t>
      </w:r>
    </w:p>
    <w:p w14:paraId="09BD452D" w14:textId="744F4101" w:rsidR="00374E8C" w:rsidRPr="00FC1DC7" w:rsidRDefault="00374E8C" w:rsidP="0093018B">
      <w:pPr>
        <w:pStyle w:val="ListParagraph"/>
        <w:numPr>
          <w:ilvl w:val="0"/>
          <w:numId w:val="36"/>
        </w:numPr>
        <w:ind w:left="1080"/>
        <w:contextualSpacing w:val="0"/>
      </w:pPr>
      <w:r>
        <w:rPr>
          <w:b/>
          <w:bCs/>
        </w:rPr>
        <w:t>Forpliktelse om å levere skriftlig varsel om enhver mangel.</w:t>
      </w:r>
      <w:r w:rsidR="009B3AD7">
        <w:t xml:space="preserve"> </w:t>
      </w:r>
      <w:r>
        <w:t>I den grad Microsoft er pliktig til å levere en løsøregjenstand som ennå ikke er produsert, kan kunden bare fremlegge krav mot Microsoft hvis kunden på en tilstrekkelig måte har overholdt forpliktelsen kunden har til å varsle Microsoft om alle mangler i samsvar med § 377 av den østerrikske handelskodeks (UGB).</w:t>
      </w:r>
      <w:r w:rsidR="009B3AD7">
        <w:t xml:space="preserve"> </w:t>
      </w:r>
      <w:r>
        <w:t>Kunden må umiddelbart, og innen to uker etter leveringen, varsle Microsoft skriftlig om enhver tilsynelatende Mangel som Kunden avdekker under Kundens undersøkelser i henhold til § 377 av den østerrikske handelskodeks (UGB). Kunden må varsle Microsoft skriftlig om enhver skjult mangel så snart mangelen oppdages.</w:t>
      </w:r>
    </w:p>
    <w:p w14:paraId="3D1373B0" w14:textId="361DAAED" w:rsidR="00374E8C" w:rsidRPr="00FC1DC7" w:rsidRDefault="00374E8C" w:rsidP="0093018B">
      <w:pPr>
        <w:pStyle w:val="ListParagraph"/>
        <w:numPr>
          <w:ilvl w:val="0"/>
          <w:numId w:val="36"/>
        </w:numPr>
        <w:ind w:left="1080"/>
        <w:contextualSpacing w:val="0"/>
      </w:pPr>
      <w:r>
        <w:rPr>
          <w:b/>
          <w:bCs/>
        </w:rPr>
        <w:t>Godtgjørelse for mangler som ikke dekkes av de begrensede rettighetene.</w:t>
      </w:r>
      <w:r w:rsidR="009B3AD7">
        <w:t xml:space="preserve"> </w:t>
      </w:r>
      <w:r>
        <w:t>Hvis Microsoft beviser et det ikke eksisterte noen mangel som Microsoft var ansvarlig for ut fra dette punktet, har Microsoft rett til å kreve godtgjørelse, basert på Microsofts standardsatser, for utlegg som er påført Microsoft i forbindelse med forsøket på å utbedre mangelen.</w:t>
      </w:r>
    </w:p>
    <w:p w14:paraId="2E4A0473" w14:textId="5FEA9390" w:rsidR="00374E8C" w:rsidRPr="00FC1DC7" w:rsidRDefault="00374E8C" w:rsidP="0093018B">
      <w:pPr>
        <w:pStyle w:val="ListParagraph"/>
        <w:numPr>
          <w:ilvl w:val="0"/>
          <w:numId w:val="36"/>
        </w:numPr>
        <w:ind w:left="1080"/>
        <w:contextualSpacing w:val="0"/>
      </w:pPr>
      <w:r>
        <w:rPr>
          <w:b/>
          <w:bCs/>
        </w:rPr>
        <w:t>Ingen begrensede rettigheter for mangler som skyldes endring.</w:t>
      </w:r>
      <w:r w:rsidR="009B3AD7">
        <w:t xml:space="preserve"> </w:t>
      </w:r>
      <w:r>
        <w:t>Kunden kan ikke fremme et krav i henhold til dette punktet hvis Kunden eller en tredjepart har endret den leverte løsøregjenstanden som ennå ikke er produsert, eller arbeidsutførelsen uten Microsofts samtykke, med mindre Kunden kan bevise at den aktuelle Mangelen ikke ble forårsaket av endringen.</w:t>
      </w:r>
    </w:p>
    <w:p w14:paraId="68997DA0" w14:textId="77777777" w:rsidR="005F12E7" w:rsidRPr="00FC1DC7" w:rsidRDefault="005F12E7" w:rsidP="0096128C">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0E35FA4D" w:rsidR="005F12E7" w:rsidRPr="00FD455A" w:rsidRDefault="005F12E7">
            <w:pPr>
              <w:keepNext/>
              <w:spacing w:after="120"/>
              <w:ind w:left="86" w:right="86"/>
              <w:rPr>
                <w:b/>
                <w:bCs/>
              </w:rPr>
            </w:pPr>
            <w:r>
              <w:rPr>
                <w:b/>
                <w:bCs/>
              </w:rPr>
              <w:t xml:space="preserve">Underpunktet med overskriften </w:t>
            </w:r>
            <w:r w:rsidR="009B3AD7">
              <w:rPr>
                <w:b/>
                <w:bCs/>
              </w:rPr>
              <w:t>“</w:t>
            </w:r>
            <w:r>
              <w:rPr>
                <w:b/>
                <w:bCs/>
              </w:rPr>
              <w:t>Ansvarsfraskrivelse</w:t>
            </w:r>
            <w:r w:rsidR="009B3AD7">
              <w:rPr>
                <w:b/>
                <w:bCs/>
              </w:rPr>
              <w:t>”</w:t>
            </w:r>
            <w:r>
              <w:rPr>
                <w:b/>
                <w:bCs/>
              </w:rPr>
              <w:t xml:space="preserve"> i punktet </w:t>
            </w:r>
            <w:r w:rsidR="009B3AD7">
              <w:rPr>
                <w:b/>
                <w:bCs/>
              </w:rPr>
              <w:t>“</w:t>
            </w:r>
            <w:r>
              <w:rPr>
                <w:b/>
                <w:bCs/>
              </w:rPr>
              <w:t>Produktgarantier</w:t>
            </w:r>
            <w:r w:rsidR="009B3AD7">
              <w:rPr>
                <w:b/>
                <w:bCs/>
              </w:rPr>
              <w:t>”</w:t>
            </w:r>
            <w:r>
              <w:rPr>
                <w:b/>
                <w:bCs/>
              </w:rPr>
              <w:t xml:space="preserve"> skal byttes ut med følgende:</w:t>
            </w:r>
          </w:p>
        </w:tc>
      </w:tr>
    </w:tbl>
    <w:p w14:paraId="1A383B3F" w14:textId="471424CA" w:rsidR="005F12E7" w:rsidRPr="00FC1DC7" w:rsidRDefault="0093018B" w:rsidP="0093018B">
      <w:pPr>
        <w:ind w:left="1080" w:hanging="360"/>
      </w:pPr>
      <w:r>
        <w:rPr>
          <w:b/>
          <w:iCs/>
        </w:rPr>
        <w:t>c.</w:t>
      </w:r>
      <w:r>
        <w:rPr>
          <w:b/>
          <w:iCs/>
        </w:rPr>
        <w:tab/>
        <w:t>Ansvarsfraskrivelse. Med unntak av de begrensede rettighetene ovenfor gir ikke Microsoft andre begrensede rettigheter eller vilkår for Produkter og fraskriver seg alle andre uttrykkelige begrensede rettigheter eller indirekte eller lovpålagte begrensede rettigheter eller vilkår for Produkter, inkludert begrensede rettigheter og vilkår for kvalitet, eierrettighet, fravær av krenkelse, salgbarhet og egnethet for et bestemt formål.</w:t>
      </w:r>
    </w:p>
    <w:p w14:paraId="7A459FA6" w14:textId="77777777" w:rsidR="00374E8C" w:rsidRPr="00FC1DC7" w:rsidRDefault="00374E8C" w:rsidP="00374E8C">
      <w:pPr>
        <w:keepNext/>
        <w:shd w:val="clear" w:color="auto" w:fill="000000"/>
        <w:spacing w:before="360" w:after="120"/>
      </w:pPr>
      <w:r>
        <w:rPr>
          <w:b/>
          <w:bCs/>
          <w:color w:val="FFFFFF"/>
        </w:rPr>
        <w:t>Tsjekkia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00A39184" w:rsidR="00374E8C" w:rsidRPr="00FD455A" w:rsidRDefault="00374E8C" w:rsidP="00725834">
            <w:pPr>
              <w:spacing w:after="120"/>
              <w:ind w:left="86" w:right="86"/>
              <w:rPr>
                <w:b/>
                <w:bCs/>
              </w:rPr>
            </w:pPr>
            <w:r>
              <w:rPr>
                <w:b/>
                <w:bCs/>
              </w:rPr>
              <w:t xml:space="preserve">Det første avsnittet i punktet med overskriften </w:t>
            </w:r>
            <w:r w:rsidR="009B3AD7">
              <w:rPr>
                <w:b/>
                <w:bCs/>
              </w:rPr>
              <w:t>“</w:t>
            </w:r>
            <w:r>
              <w:rPr>
                <w:b/>
                <w:bCs/>
              </w:rPr>
              <w:t>Begrensning av ansvar</w:t>
            </w:r>
            <w:r w:rsidR="009B3AD7">
              <w:rPr>
                <w:b/>
                <w:bCs/>
              </w:rPr>
              <w:t>”</w:t>
            </w:r>
            <w:r>
              <w:rPr>
                <w:b/>
                <w:bCs/>
              </w:rPr>
              <w:t xml:space="preserve"> skal suppleres med følgende setning:</w:t>
            </w:r>
          </w:p>
        </w:tc>
      </w:tr>
    </w:tbl>
    <w:p w14:paraId="0339E56A" w14:textId="77777777" w:rsidR="00C84944" w:rsidRPr="00FC1DC7" w:rsidRDefault="00924DE4" w:rsidP="00930618">
      <w:pPr>
        <w:spacing w:after="240"/>
        <w:ind w:left="1080"/>
      </w:pPr>
      <w:r>
        <w:t>Begrensningene i dette avsnittet reflekterer tapet som partene uttrykkelig er enig om at kan forutses ved inngåelsen av denne Avtalen, tatt i betraktning alle forhold som partene kjenner til eller burde kjenne til ved utøvelse av tilbørlig aktsomhet, og som kan oppstå som følge av brudd på Microsofts forpliktelser under denne Avtalen. Begrensning av ansvar i dette punktet gjelder ikke erstatningsansvar som skyldes at en av partene har utvist grov uaktsomhet eller forsettlig vanskjøtsel.</w:t>
      </w:r>
    </w:p>
    <w:p w14:paraId="5F22D4EB" w14:textId="77777777" w:rsidR="00924DE4" w:rsidRPr="00FC1DC7" w:rsidRDefault="00C53E2B" w:rsidP="00930618">
      <w:pPr>
        <w:spacing w:after="240"/>
        <w:ind w:left="1080"/>
      </w:pPr>
      <w:r>
        <w:t>Hvis en av kontraktspartene har rett til erstatning i forbindelse med skade som kan oppstå i henhold til denne Avtalen, skal erstatningen oppfylles i form av en pengekompensasjon. Punkt 2951 (1) i sivilprosessloven (lov nr. 89/2012 saml.), med endringer, gjelder ikke.</w:t>
      </w:r>
    </w:p>
    <w:p w14:paraId="564F2B2A" w14:textId="77777777" w:rsidR="00255419" w:rsidRPr="00FC1DC7" w:rsidRDefault="00255419" w:rsidP="00255419">
      <w:pPr>
        <w:keepNext/>
        <w:shd w:val="clear" w:color="auto" w:fill="000000"/>
        <w:spacing w:before="360" w:after="120"/>
      </w:pPr>
      <w:r>
        <w:rPr>
          <w:b/>
          <w:bCs/>
          <w:color w:val="FFFFFF"/>
        </w:rPr>
        <w:t xml:space="preserve">England og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4B5197D4" w:rsidR="00255419" w:rsidRPr="00FD455A" w:rsidRDefault="00255419" w:rsidP="005F7E31">
            <w:pPr>
              <w:spacing w:after="120"/>
              <w:ind w:left="86" w:right="86"/>
              <w:rPr>
                <w:b/>
                <w:bCs/>
              </w:rPr>
            </w:pPr>
            <w:r>
              <w:rPr>
                <w:b/>
                <w:bCs/>
              </w:rPr>
              <w:t xml:space="preserve">Underpunktet i </w:t>
            </w:r>
            <w:r w:rsidR="009B3AD7">
              <w:rPr>
                <w:b/>
                <w:bCs/>
              </w:rPr>
              <w:t>“</w:t>
            </w:r>
            <w:r>
              <w:rPr>
                <w:b/>
                <w:bCs/>
              </w:rPr>
              <w:t>Begrensning av ansvar</w:t>
            </w:r>
            <w:r w:rsidR="009B3AD7">
              <w:rPr>
                <w:b/>
                <w:bCs/>
              </w:rPr>
              <w:t>”</w:t>
            </w:r>
            <w:r>
              <w:rPr>
                <w:b/>
                <w:bCs/>
              </w:rPr>
              <w:t xml:space="preserve"> med overskriften </w:t>
            </w:r>
            <w:r w:rsidR="009B3AD7">
              <w:rPr>
                <w:b/>
                <w:bCs/>
              </w:rPr>
              <w:t>“</w:t>
            </w:r>
            <w:r>
              <w:rPr>
                <w:b/>
                <w:bCs/>
              </w:rPr>
              <w:t>Unntak</w:t>
            </w:r>
            <w:r w:rsidR="009B3AD7">
              <w:rPr>
                <w:b/>
                <w:bCs/>
              </w:rPr>
              <w:t>”</w:t>
            </w:r>
            <w:r>
              <w:rPr>
                <w:b/>
                <w:bCs/>
              </w:rPr>
              <w:t xml:space="preserve"> skal erstattes med følgende:</w:t>
            </w:r>
          </w:p>
        </w:tc>
      </w:tr>
    </w:tbl>
    <w:p w14:paraId="56959D7F" w14:textId="3D6C2D0A" w:rsidR="00255419" w:rsidRPr="00FC1DC7" w:rsidRDefault="00255419" w:rsidP="00930618">
      <w:pPr>
        <w:pStyle w:val="ListParagraph"/>
        <w:numPr>
          <w:ilvl w:val="0"/>
          <w:numId w:val="57"/>
        </w:numPr>
        <w:spacing w:after="240"/>
        <w:ind w:left="1080"/>
        <w:contextualSpacing w:val="0"/>
        <w:jc w:val="left"/>
      </w:pPr>
      <w:r>
        <w:rPr>
          <w:b/>
        </w:rPr>
        <w:t>Unntak</w:t>
      </w:r>
      <w:r w:rsidRPr="00DB78BE">
        <w:rPr>
          <w:b/>
        </w:rPr>
        <w:t>.</w:t>
      </w:r>
      <w:r w:rsidR="009B3AD7">
        <w:t xml:space="preserve"> </w:t>
      </w:r>
      <w:r>
        <w:t xml:space="preserve">Ikke under noen omstendigheter skal noen av partene være ansvarlige for </w:t>
      </w:r>
      <w:r>
        <w:rPr>
          <w:iCs/>
        </w:rPr>
        <w:t>tapte inntekter eller tap av forventede besparelser (både direkte og indirekte i begge tilfeller), indirekte</w:t>
      </w:r>
      <w:r>
        <w:t xml:space="preserve"> skade, tilfeldig skade, særlige tap, straffeerstatning eller følgeskader eller tap av bruk, tap av fortjeneste eller avbrudd i forretningene, uansett årsak og juridisk påstand om erstatningsansvar.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460E768E" w:rsidR="00862614" w:rsidRPr="00FD455A" w:rsidRDefault="00862614" w:rsidP="00862614">
            <w:pPr>
              <w:spacing w:after="120"/>
              <w:ind w:left="86" w:right="86"/>
              <w:rPr>
                <w:b/>
                <w:bCs/>
              </w:rPr>
            </w:pPr>
            <w:r>
              <w:rPr>
                <w:b/>
                <w:bCs/>
              </w:rPr>
              <w:t xml:space="preserve">Punktet med overskriften </w:t>
            </w:r>
            <w:r w:rsidR="009B3AD7">
              <w:rPr>
                <w:b/>
                <w:bCs/>
              </w:rPr>
              <w:t>“</w:t>
            </w:r>
            <w:r>
              <w:rPr>
                <w:b/>
                <w:bCs/>
              </w:rPr>
              <w:t>Begrensning av ansvar</w:t>
            </w:r>
            <w:r w:rsidR="009B3AD7">
              <w:rPr>
                <w:b/>
                <w:bCs/>
              </w:rPr>
              <w:t>”</w:t>
            </w:r>
            <w:r>
              <w:rPr>
                <w:b/>
                <w:bCs/>
              </w:rPr>
              <w:t xml:space="preserve"> skal suppleres med følgende </w:t>
            </w:r>
            <w:r>
              <w:rPr>
                <w:b/>
                <w:bCs/>
              </w:rPr>
              <w:lastRenderedPageBreak/>
              <w:t>underpunkt:</w:t>
            </w:r>
          </w:p>
        </w:tc>
      </w:tr>
    </w:tbl>
    <w:p w14:paraId="1938240E" w14:textId="39A289EA" w:rsidR="00862614" w:rsidRPr="00FC1DC7" w:rsidRDefault="00862614" w:rsidP="0096128C">
      <w:pPr>
        <w:pStyle w:val="ListParagraph"/>
        <w:numPr>
          <w:ilvl w:val="0"/>
          <w:numId w:val="52"/>
        </w:numPr>
        <w:spacing w:after="60"/>
        <w:jc w:val="left"/>
      </w:pPr>
      <w:r>
        <w:rPr>
          <w:b/>
        </w:rPr>
        <w:lastRenderedPageBreak/>
        <w:t>Ansvar ved død eller personskade.</w:t>
      </w:r>
      <w:r w:rsidR="009B3AD7">
        <w:t xml:space="preserve"> </w:t>
      </w:r>
      <w:r>
        <w:t>Intet i denne Avtalen skal begrense ansvar ved død eller personskade forårsaket av uaktsomhet eller ansvar for uriktige opplysninger.</w:t>
      </w:r>
    </w:p>
    <w:p w14:paraId="19CBEEBA" w14:textId="77777777" w:rsidR="00374E8C" w:rsidRPr="00FC1DC7" w:rsidRDefault="00374E8C" w:rsidP="00374E8C">
      <w:pPr>
        <w:keepNext/>
        <w:shd w:val="clear" w:color="auto" w:fill="000000"/>
        <w:spacing w:before="360" w:after="120"/>
      </w:pPr>
      <w:r>
        <w:rPr>
          <w:b/>
          <w:bCs/>
          <w:color w:val="FFFFFF"/>
        </w:rPr>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4D73F87" w:rsidR="00374E8C" w:rsidRPr="00FD455A" w:rsidRDefault="00374E8C">
            <w:pPr>
              <w:keepNext/>
              <w:spacing w:after="120"/>
              <w:ind w:left="86" w:right="86"/>
              <w:rPr>
                <w:b/>
                <w:bCs/>
              </w:rPr>
            </w:pPr>
            <w:r>
              <w:rPr>
                <w:b/>
                <w:bCs/>
              </w:rPr>
              <w:t xml:space="preserve">Punktet med overskriften </w:t>
            </w:r>
            <w:r w:rsidR="009B3AD7">
              <w:rPr>
                <w:b/>
                <w:bCs/>
              </w:rPr>
              <w:t>“</w:t>
            </w:r>
            <w:r>
              <w:rPr>
                <w:b/>
                <w:bCs/>
              </w:rPr>
              <w:t>Produktgarantier</w:t>
            </w:r>
            <w:r w:rsidR="009B3AD7">
              <w:rPr>
                <w:b/>
                <w:bCs/>
              </w:rPr>
              <w:t>”</w:t>
            </w:r>
            <w:r>
              <w:rPr>
                <w:b/>
                <w:bCs/>
              </w:rPr>
              <w:t xml:space="preserve"> skal suppleres med følgende:</w:t>
            </w:r>
          </w:p>
        </w:tc>
      </w:tr>
    </w:tbl>
    <w:p w14:paraId="64A054BC" w14:textId="37D75523" w:rsidR="00374E8C" w:rsidRPr="00FC1DC7" w:rsidRDefault="00374E8C" w:rsidP="00930618">
      <w:pPr>
        <w:pStyle w:val="ListParagraph"/>
        <w:numPr>
          <w:ilvl w:val="0"/>
          <w:numId w:val="57"/>
        </w:numPr>
        <w:ind w:left="1080"/>
      </w:pPr>
      <w:r>
        <w:t xml:space="preserve">I den grad Microsoft er pliktig til å levere en løsøregjenstand som ennå ikke er produsert (herzustellende, bewegliche Sache), skal de følgende bestemmelsene gjelde for krav som skyldes kvalitetsmangler eller vanhjemmel (under fellesbetegnelsen </w:t>
      </w:r>
      <w:r w:rsidR="009B3AD7">
        <w:t>“</w:t>
      </w:r>
      <w:r>
        <w:t>Mangler</w:t>
      </w:r>
      <w:r w:rsidR="009B3AD7">
        <w:t>”</w:t>
      </w:r>
      <w:r>
        <w:t xml:space="preserve">), men skal ikke gjelde ved krav om erstatning eller godtgjørelse for utlegg. Bestemmelsene i punktet med overskriften </w:t>
      </w:r>
      <w:r w:rsidR="009B3AD7">
        <w:t>“</w:t>
      </w:r>
      <w:r>
        <w:t>Begrensning av ansvar</w:t>
      </w:r>
      <w:r w:rsidR="009B3AD7">
        <w:t>”</w:t>
      </w:r>
      <w:r>
        <w:t>, skal gjelde for krav om erstatning eller godtgjørelse av utlegg som skyldes mangler.</w:t>
      </w:r>
    </w:p>
    <w:p w14:paraId="75DF94FF" w14:textId="77777777" w:rsidR="00374E8C" w:rsidRPr="00FC1DC7" w:rsidRDefault="00374E8C" w:rsidP="0093018B">
      <w:pPr>
        <w:pStyle w:val="ListParagraph"/>
        <w:numPr>
          <w:ilvl w:val="0"/>
          <w:numId w:val="45"/>
        </w:numPr>
        <w:ind w:left="1440"/>
        <w:contextualSpacing w:val="0"/>
      </w:pPr>
      <w:r>
        <w:t>Kundens rettigheter og rettighetenes utløp skal bestemmes utelukkende i samsvar med gjeldende lovgivning i tilfeller av forsettlig fortielse av en Mangel (arglistiges Verschweigen).</w:t>
      </w:r>
    </w:p>
    <w:p w14:paraId="1D63FFA3" w14:textId="77777777" w:rsidR="00374E8C" w:rsidRPr="00FC1DC7" w:rsidRDefault="00374E8C" w:rsidP="0093018B">
      <w:pPr>
        <w:pStyle w:val="ListParagraph"/>
        <w:numPr>
          <w:ilvl w:val="0"/>
          <w:numId w:val="45"/>
        </w:numPr>
        <w:ind w:left="1440"/>
        <w:contextualSpacing w:val="0"/>
      </w:pPr>
      <w:r>
        <w:t>Microsofts forpliktelser skal ikke gjelde i den grad et krav er basert på (1) spesifikasjoner, kode eller materiale som er skaffet til veie av Kunden, (2) Kundens bruk av Tjenesteleveranser etter at Microsoft har varslet Kunden om å avslutte bruken på grunn av et slikt krav, (3) at Kunden kombinerer Tjenesteleveranser med produkter, data eller forretningsprosesser som ikke er levert av Microsoft.</w:t>
      </w:r>
    </w:p>
    <w:p w14:paraId="2052D394" w14:textId="77777777" w:rsidR="00374E8C" w:rsidRPr="00FC1DC7" w:rsidRDefault="00374E8C" w:rsidP="0093018B">
      <w:pPr>
        <w:pStyle w:val="ListParagraph"/>
        <w:numPr>
          <w:ilvl w:val="0"/>
          <w:numId w:val="45"/>
        </w:numPr>
        <w:ind w:left="1440"/>
        <w:contextualSpacing w:val="0"/>
      </w:pPr>
      <w:r>
        <w:t>Microsoft skal utbedre Mangler som Kunden har varslet Microsoft om før utløpet av begrensningsperioden som er angitt i dette punktet. I den grad Kunden har fremsatt et krav mot Microsoft for etterfølgende ytelser (Nacherfüllung), har Microsoft rett til, etter Microsofts eget valg, å enten utbedre Mangelen eller levere en ny løsøregjenstand, eller hvis Mangelen gjelder en arbeidsutførelse, utføre arbeidet på nytt uten Mangler. Kunden godtar at Kunden skal samarbeide med Microsoft i Microsofts etterfølgende ytelse ved å skaffe til veie all nødvendig informasjon og dokumentasjon og tilby all form for rimelig assistanse.</w:t>
      </w:r>
    </w:p>
    <w:p w14:paraId="248B938F" w14:textId="10335C93" w:rsidR="00374E8C" w:rsidRPr="00FC1DC7" w:rsidRDefault="00374E8C" w:rsidP="00362125">
      <w:pPr>
        <w:pStyle w:val="ListParagraph"/>
        <w:numPr>
          <w:ilvl w:val="0"/>
          <w:numId w:val="45"/>
        </w:numPr>
        <w:ind w:left="1440"/>
        <w:contextualSpacing w:val="0"/>
      </w:pPr>
      <w:r>
        <w:t>Alle krav som Kunden har rett til å fremme i henhold til dette punktet, utløper innen ett år.</w:t>
      </w:r>
      <w:r w:rsidR="009B3AD7">
        <w:t xml:space="preserve"> </w:t>
      </w:r>
      <w:r>
        <w:t>For en levert løsøregjenstand som ennå ikke er produsert, skal begrensningsperioden starte på leveringsdatoen, og for arbeidsutførelser skal begrensningsperioden starte på datoen for godkjenningen (Abnahme).</w:t>
      </w:r>
    </w:p>
    <w:p w14:paraId="19A890AB" w14:textId="77777777" w:rsidR="00374E8C" w:rsidRPr="00FC1DC7" w:rsidRDefault="00374E8C" w:rsidP="00374E8C">
      <w:pPr>
        <w:keepNext/>
        <w:shd w:val="clear" w:color="auto" w:fill="000000"/>
        <w:spacing w:before="360" w:after="120"/>
      </w:pPr>
      <w:r>
        <w:rPr>
          <w:b/>
          <w:bCs/>
          <w:color w:val="FFFFFF"/>
        </w:rPr>
        <w:t>Ungarn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47C45442" w:rsidR="00374E8C" w:rsidRPr="00FD455A" w:rsidRDefault="00374E8C" w:rsidP="00924DE4">
            <w:pPr>
              <w:keepNext/>
              <w:spacing w:after="120"/>
              <w:ind w:left="86" w:right="86"/>
              <w:rPr>
                <w:b/>
                <w:bCs/>
              </w:rPr>
            </w:pPr>
            <w:r>
              <w:rPr>
                <w:b/>
                <w:bCs/>
              </w:rPr>
              <w:t xml:space="preserve">Punktet med overskriften </w:t>
            </w:r>
            <w:r w:rsidR="009B3AD7">
              <w:rPr>
                <w:b/>
                <w:bCs/>
              </w:rPr>
              <w:t>“</w:t>
            </w:r>
            <w:r>
              <w:rPr>
                <w:b/>
                <w:bCs/>
              </w:rPr>
              <w:t>Begrensning av ansvar</w:t>
            </w:r>
            <w:r w:rsidR="009B3AD7">
              <w:rPr>
                <w:b/>
                <w:bCs/>
              </w:rPr>
              <w:t>”</w:t>
            </w:r>
            <w:r>
              <w:rPr>
                <w:b/>
                <w:bCs/>
              </w:rPr>
              <w:t xml:space="preserve"> skal suppleres med følgende:</w:t>
            </w:r>
          </w:p>
        </w:tc>
      </w:tr>
    </w:tbl>
    <w:p w14:paraId="79AE841B" w14:textId="25672B6C" w:rsidR="00C84944" w:rsidRPr="00FC1DC7" w:rsidRDefault="00D92D70" w:rsidP="00930618">
      <w:pPr>
        <w:ind w:left="1080" w:hanging="360"/>
      </w:pPr>
      <w:r>
        <w:rPr>
          <w:b/>
          <w:bCs/>
        </w:rPr>
        <w:t>e.</w:t>
      </w:r>
      <w:r>
        <w:rPr>
          <w:b/>
          <w:bCs/>
        </w:rPr>
        <w:tab/>
        <w:t>Forhandlede vilkår.</w:t>
      </w:r>
      <w:r w:rsidR="009B3AD7">
        <w:t xml:space="preserve"> </w:t>
      </w:r>
      <w:r>
        <w:t>Partene bekrefter at denne Avtalen ble inngått med vilkår som ble individuelt fremforhandlet mellom partene, og at partene hadde muligheten til å tilby forslag til endringer av utkastene.</w:t>
      </w:r>
      <w:r w:rsidR="009B3AD7">
        <w:t xml:space="preserve"> </w:t>
      </w:r>
      <w:r>
        <w:t xml:space="preserve">Kunden bekrefter at Microsoft har gjort Kunden uttrykkelig oppmerksom på vilkårene og betingelsene som er beskrevet i punktene med overskriftene </w:t>
      </w:r>
      <w:r w:rsidR="009B3AD7">
        <w:t>“</w:t>
      </w:r>
      <w:r>
        <w:t>Produktgarantier</w:t>
      </w:r>
      <w:r w:rsidR="009B3AD7">
        <w:t>”</w:t>
      </w:r>
      <w:r>
        <w:t xml:space="preserve">, </w:t>
      </w:r>
      <w:r w:rsidR="009B3AD7">
        <w:t>“</w:t>
      </w:r>
      <w:r>
        <w:t>Forsvar mot krav fra tredjepart</w:t>
      </w:r>
      <w:r w:rsidR="009B3AD7">
        <w:t>”</w:t>
      </w:r>
      <w:r>
        <w:t xml:space="preserve"> og </w:t>
      </w:r>
      <w:r w:rsidR="009B3AD7">
        <w:t>“</w:t>
      </w:r>
      <w:r>
        <w:t>Begrensning av ansvar</w:t>
      </w:r>
      <w:r w:rsidR="009B3AD7">
        <w:t>”</w:t>
      </w:r>
      <w:r>
        <w:t xml:space="preserve"> i denne Avtalen, og Kunden bekrefter uttrykkelig at Kunden godtar disse vilkårene.</w:t>
      </w:r>
    </w:p>
    <w:p w14:paraId="370EF526" w14:textId="77777777" w:rsidR="00374E8C" w:rsidRPr="00FC1DC7" w:rsidRDefault="00374E8C" w:rsidP="00374E8C">
      <w:pPr>
        <w:keepNext/>
        <w:shd w:val="clear" w:color="auto" w:fill="000000"/>
        <w:spacing w:before="360" w:after="120"/>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1487E09C" w:rsidR="00374E8C" w:rsidRPr="00FD455A" w:rsidRDefault="00374E8C" w:rsidP="00BC390A">
            <w:pPr>
              <w:spacing w:after="120"/>
              <w:ind w:left="86" w:right="86"/>
              <w:rPr>
                <w:b/>
                <w:bCs/>
              </w:rPr>
            </w:pPr>
            <w:r>
              <w:rPr>
                <w:b/>
                <w:bCs/>
              </w:rPr>
              <w:t xml:space="preserve">Punktet med overskriften </w:t>
            </w:r>
            <w:r w:rsidR="009B3AD7">
              <w:rPr>
                <w:b/>
                <w:bCs/>
              </w:rPr>
              <w:t>“</w:t>
            </w:r>
            <w:r>
              <w:rPr>
                <w:b/>
                <w:bCs/>
              </w:rPr>
              <w:t>Begrensning av ansvar</w:t>
            </w:r>
            <w:r w:rsidR="009B3AD7">
              <w:rPr>
                <w:b/>
                <w:bCs/>
              </w:rPr>
              <w:t>”</w:t>
            </w:r>
            <w:r>
              <w:rPr>
                <w:b/>
                <w:bCs/>
              </w:rPr>
              <w:t xml:space="preserve"> skal suppleres med følgende:</w:t>
            </w:r>
          </w:p>
        </w:tc>
      </w:tr>
    </w:tbl>
    <w:p w14:paraId="4646FA0A" w14:textId="551A3FBC" w:rsidR="00374E8C" w:rsidRPr="00FC1DC7" w:rsidRDefault="00BC390A" w:rsidP="00930618">
      <w:pPr>
        <w:ind w:left="1080" w:hanging="360"/>
      </w:pPr>
      <w:r>
        <w:rPr>
          <w:b/>
        </w:rPr>
        <w:t>e</w:t>
      </w:r>
      <w:r w:rsidRPr="0022232C">
        <w:rPr>
          <w:b/>
        </w:rPr>
        <w:t>.</w:t>
      </w:r>
      <w:r>
        <w:tab/>
        <w:t xml:space="preserve">Hvis handlingen eller forsømmelsen som forårsaket skaden, bestod av at Microsoft ikke oppfylte eller ikke på riktig måte oppfylte denne Avtalen eller en hvilken som helst Tilleggsavtale og samtidig utgjorde et grunnlag for Microsofts erstatningsansvar utenfor kontrakt, har Kunden rett til å kreve at slik skade utbedres utelukkende med utgangspunkt i dette punktet i Avtalen og bare innenfor rammen som er presentert i underpunktet ovenfor med overskriften </w:t>
      </w:r>
      <w:r w:rsidR="009B3AD7">
        <w:t>“</w:t>
      </w:r>
      <w:r>
        <w:t>Begrensning av ansvar</w:t>
      </w:r>
      <w:r w:rsidR="009B3AD7">
        <w:t>”</w:t>
      </w:r>
      <w:r>
        <w:t>.</w:t>
      </w:r>
    </w:p>
    <w:p w14:paraId="2BF32A0D" w14:textId="77777777" w:rsidR="00374E8C" w:rsidRPr="00FC1DC7" w:rsidRDefault="00374E8C" w:rsidP="00374E8C">
      <w:pPr>
        <w:keepNext/>
        <w:shd w:val="clear" w:color="auto" w:fill="000000"/>
        <w:spacing w:before="360" w:after="120"/>
      </w:pPr>
      <w:r>
        <w:rPr>
          <w:b/>
          <w:bCs/>
          <w:color w:val="FFFFFF"/>
        </w:rPr>
        <w:lastRenderedPageBreak/>
        <w:t>Romania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6FAEB7F4" w:rsidR="00374E8C" w:rsidRPr="00FD455A" w:rsidRDefault="00374E8C" w:rsidP="00F3569F">
            <w:pPr>
              <w:keepNext/>
              <w:spacing w:after="120"/>
              <w:ind w:left="86" w:right="86"/>
              <w:rPr>
                <w:b/>
                <w:bCs/>
              </w:rPr>
            </w:pPr>
            <w:r>
              <w:rPr>
                <w:b/>
                <w:bCs/>
              </w:rPr>
              <w:t xml:space="preserve">Punktet med overskriften </w:t>
            </w:r>
            <w:r w:rsidR="009B3AD7">
              <w:rPr>
                <w:b/>
                <w:bCs/>
              </w:rPr>
              <w:t>“</w:t>
            </w:r>
            <w:r>
              <w:rPr>
                <w:b/>
                <w:bCs/>
              </w:rPr>
              <w:t>Annet</w:t>
            </w:r>
            <w:r w:rsidR="009B3AD7">
              <w:rPr>
                <w:b/>
                <w:bCs/>
              </w:rPr>
              <w:t>”</w:t>
            </w:r>
            <w:r>
              <w:rPr>
                <w:b/>
                <w:bCs/>
              </w:rPr>
              <w:t xml:space="preserve"> skal suppleres med følgende:</w:t>
            </w:r>
          </w:p>
        </w:tc>
      </w:tr>
    </w:tbl>
    <w:p w14:paraId="6DF4A91C" w14:textId="11BE1864" w:rsidR="00374E8C" w:rsidRPr="00FC1DC7" w:rsidRDefault="00E913CE" w:rsidP="00930618">
      <w:pPr>
        <w:pStyle w:val="ListParagraph"/>
        <w:adjustRightInd w:val="0"/>
        <w:snapToGrid w:val="0"/>
        <w:ind w:left="1080" w:hanging="360"/>
        <w:contextualSpacing w:val="0"/>
      </w:pPr>
      <w:r>
        <w:rPr>
          <w:b/>
          <w:bCs/>
        </w:rPr>
        <w:t>o.</w:t>
      </w:r>
      <w:r>
        <w:rPr>
          <w:b/>
          <w:bCs/>
        </w:rPr>
        <w:tab/>
      </w:r>
      <w:r>
        <w:rPr>
          <w:bCs/>
        </w:rPr>
        <w:t>Partene bekrefter at denne Avtalen ble inngått med vilkår som ble individuelt fremforhandlet mellom partene, og at partene hadde muligheten til å tilby forslag til endringer av utkastene.</w:t>
      </w:r>
      <w:r w:rsidR="009B3AD7">
        <w:rPr>
          <w:bCs/>
        </w:rPr>
        <w:t xml:space="preserve"> </w:t>
      </w:r>
      <w:r>
        <w:rPr>
          <w:bCs/>
        </w:rPr>
        <w:t xml:space="preserve">Kunden erklærer herved, ved å underskrive signaturskjemaet som er vedlagt denne avtalen, at Kunden uttrykkelig bekrefter og godtar alle bestemmelsene i Avtalen, inkludert bestemmelser som kan kvalifisere som uvanlige klausuler (som angitt i artikkel 1203 i den rumenske sivilprosessloven), som er angitt i denne Avtalen av Microsoft, herunder, men ikke begrenset til, bestemmelser i henhold til: Punktet med overskriften </w:t>
      </w:r>
      <w:r w:rsidR="009B3AD7">
        <w:rPr>
          <w:bCs/>
        </w:rPr>
        <w:t>“</w:t>
      </w:r>
      <w:r>
        <w:rPr>
          <w:bCs/>
        </w:rPr>
        <w:t>Tildelinger, rettigheter og vilkår</w:t>
      </w:r>
      <w:r w:rsidR="009B3AD7">
        <w:rPr>
          <w:bCs/>
        </w:rPr>
        <w:t>”</w:t>
      </w:r>
      <w:r>
        <w:rPr>
          <w:bCs/>
        </w:rPr>
        <w:t xml:space="preserve">, punktet med overskriften </w:t>
      </w:r>
      <w:r w:rsidR="009B3AD7">
        <w:rPr>
          <w:bCs/>
        </w:rPr>
        <w:t>“</w:t>
      </w:r>
      <w:r>
        <w:rPr>
          <w:bCs/>
        </w:rPr>
        <w:t>Produktgarantier</w:t>
      </w:r>
      <w:r w:rsidR="009B3AD7">
        <w:rPr>
          <w:bCs/>
        </w:rPr>
        <w:t>”</w:t>
      </w:r>
      <w:r>
        <w:rPr>
          <w:bCs/>
        </w:rPr>
        <w:t xml:space="preserve">, punktet med overskriften </w:t>
      </w:r>
      <w:r w:rsidR="009B3AD7">
        <w:rPr>
          <w:bCs/>
        </w:rPr>
        <w:t>“</w:t>
      </w:r>
      <w:r>
        <w:rPr>
          <w:bCs/>
        </w:rPr>
        <w:t>Forsvar mot krav fra tredjepart</w:t>
      </w:r>
      <w:r w:rsidR="009B3AD7">
        <w:rPr>
          <w:bCs/>
        </w:rPr>
        <w:t>”</w:t>
      </w:r>
      <w:r>
        <w:rPr>
          <w:bCs/>
        </w:rPr>
        <w:t xml:space="preserve">, punktet med overskriften </w:t>
      </w:r>
      <w:r w:rsidR="009B3AD7">
        <w:rPr>
          <w:bCs/>
        </w:rPr>
        <w:t>“</w:t>
      </w:r>
      <w:r>
        <w:rPr>
          <w:bCs/>
        </w:rPr>
        <w:t>Begrensning av ansvar</w:t>
      </w:r>
      <w:r w:rsidR="009B3AD7">
        <w:rPr>
          <w:bCs/>
        </w:rPr>
        <w:t>”</w:t>
      </w:r>
      <w:r>
        <w:rPr>
          <w:bCs/>
        </w:rPr>
        <w:t xml:space="preserve">, punktet med overskriften </w:t>
      </w:r>
      <w:r w:rsidR="009B3AD7">
        <w:rPr>
          <w:bCs/>
        </w:rPr>
        <w:t>“</w:t>
      </w:r>
      <w:r>
        <w:rPr>
          <w:bCs/>
        </w:rPr>
        <w:t>Periode og opphør</w:t>
      </w:r>
      <w:r w:rsidR="009B3AD7">
        <w:rPr>
          <w:bCs/>
        </w:rPr>
        <w:t>”</w:t>
      </w:r>
      <w:r>
        <w:rPr>
          <w:bCs/>
        </w:rPr>
        <w:t xml:space="preserve">, underpunktet med overskriften </w:t>
      </w:r>
      <w:r w:rsidR="009B3AD7">
        <w:rPr>
          <w:bCs/>
        </w:rPr>
        <w:t>“</w:t>
      </w:r>
      <w:r>
        <w:rPr>
          <w:bCs/>
        </w:rPr>
        <w:t>Overdragelse</w:t>
      </w:r>
      <w:r w:rsidR="009B3AD7">
        <w:rPr>
          <w:bCs/>
        </w:rPr>
        <w:t>”</w:t>
      </w:r>
      <w:r>
        <w:rPr>
          <w:bCs/>
        </w:rPr>
        <w:t xml:space="preserve">, underpunktet med overskriften </w:t>
      </w:r>
      <w:r w:rsidR="009B3AD7">
        <w:rPr>
          <w:bCs/>
        </w:rPr>
        <w:t>“</w:t>
      </w:r>
      <w:r>
        <w:rPr>
          <w:bCs/>
        </w:rPr>
        <w:t>Avgjørelse av tvister</w:t>
      </w:r>
      <w:r w:rsidR="009B3AD7">
        <w:rPr>
          <w:bCs/>
        </w:rPr>
        <w:t>”</w:t>
      </w:r>
      <w:r>
        <w:rPr>
          <w:bCs/>
        </w:rPr>
        <w:t xml:space="preserve">, underpunktet med overskriften </w:t>
      </w:r>
      <w:r w:rsidR="009B3AD7">
        <w:rPr>
          <w:bCs/>
        </w:rPr>
        <w:t>“</w:t>
      </w:r>
      <w:r>
        <w:rPr>
          <w:bCs/>
        </w:rPr>
        <w:t>Lovvalg</w:t>
      </w:r>
      <w:r w:rsidR="009B3AD7">
        <w:rPr>
          <w:bCs/>
        </w:rPr>
        <w:t>”</w:t>
      </w:r>
      <w:r>
        <w:rPr>
          <w:bCs/>
        </w:rPr>
        <w:t xml:space="preserve">, underpunktet med overskriften </w:t>
      </w:r>
      <w:r w:rsidR="009B3AD7">
        <w:rPr>
          <w:bCs/>
        </w:rPr>
        <w:t>“</w:t>
      </w:r>
      <w:r>
        <w:rPr>
          <w:bCs/>
        </w:rPr>
        <w:t>Bestilling, priser og betaling.</w:t>
      </w:r>
      <w:r w:rsidR="009B3AD7">
        <w:rPr>
          <w:bCs/>
        </w:rPr>
        <w:t>”</w:t>
      </w:r>
      <w:r>
        <w:rPr>
          <w:bCs/>
        </w:rPr>
        <w:t xml:space="preserve"> og underpunktet med overskriften </w:t>
      </w:r>
      <w:r w:rsidR="009B3AD7">
        <w:rPr>
          <w:bCs/>
        </w:rPr>
        <w:t>“</w:t>
      </w:r>
      <w:r>
        <w:rPr>
          <w:bCs/>
        </w:rPr>
        <w:t>Eksport – USA</w:t>
      </w:r>
      <w:r w:rsidR="009B3AD7">
        <w:rPr>
          <w:bCs/>
        </w:rPr>
        <w:t>”</w:t>
      </w:r>
      <w:r>
        <w:rPr>
          <w:bCs/>
        </w:rPr>
        <w:t>.</w:t>
      </w:r>
    </w:p>
    <w:p w14:paraId="5E087F8C" w14:textId="77777777" w:rsidR="00374E8C" w:rsidRPr="00FC1DC7" w:rsidRDefault="00374E8C" w:rsidP="00374E8C">
      <w:pPr>
        <w:keepNext/>
        <w:shd w:val="clear" w:color="auto" w:fill="000000"/>
        <w:spacing w:before="360" w:after="120"/>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12E57370" w:rsidR="00374E8C" w:rsidRPr="00FD455A" w:rsidRDefault="00374E8C" w:rsidP="002237A3">
            <w:pPr>
              <w:keepNext/>
              <w:spacing w:after="120"/>
              <w:ind w:left="86" w:right="86"/>
              <w:rPr>
                <w:b/>
                <w:bCs/>
              </w:rPr>
            </w:pPr>
            <w:r>
              <w:rPr>
                <w:b/>
                <w:bCs/>
              </w:rPr>
              <w:t xml:space="preserve">Punktet med overskriften </w:t>
            </w:r>
            <w:r w:rsidR="009B3AD7">
              <w:rPr>
                <w:b/>
                <w:bCs/>
              </w:rPr>
              <w:t>“</w:t>
            </w:r>
            <w:r>
              <w:rPr>
                <w:b/>
                <w:bCs/>
              </w:rPr>
              <w:t>Begrensning av ansvar</w:t>
            </w:r>
            <w:r w:rsidR="009B3AD7">
              <w:rPr>
                <w:b/>
                <w:bCs/>
              </w:rPr>
              <w:t>”</w:t>
            </w:r>
            <w:r>
              <w:rPr>
                <w:b/>
                <w:bCs/>
              </w:rPr>
              <w:t xml:space="preserve"> skal suppleres med følgende:</w:t>
            </w:r>
          </w:p>
        </w:tc>
      </w:tr>
    </w:tbl>
    <w:p w14:paraId="7C35F9E2" w14:textId="3898E92D" w:rsidR="00374E8C" w:rsidRPr="00FC1DC7" w:rsidRDefault="002237A3" w:rsidP="006B0AED">
      <w:pPr>
        <w:ind w:left="1080" w:hanging="360"/>
      </w:pPr>
      <w:r>
        <w:rPr>
          <w:b/>
          <w:bCs/>
        </w:rPr>
        <w:t>e.</w:t>
      </w:r>
      <w:r>
        <w:rPr>
          <w:b/>
          <w:bCs/>
        </w:rPr>
        <w:tab/>
        <w:t>Anvendelse.</w:t>
      </w:r>
      <w:r w:rsidR="009B3AD7">
        <w:t xml:space="preserve"> </w:t>
      </w:r>
      <w:r>
        <w:t>Med mindre noe annet følger uttrykkelig av dette punktet skal begrensningene av ansvar og ansvarsfraskrivelsene for skader i denne Avtalen (inkludert enhver Tilleggsavtale) gjelde uavhengig av om ansvaret er basert på brudd på kontrakt, erstatningsansvar utenfor kontrakt, brudd på begrensede rettigheter eller annet rettslig grunnlag.</w:t>
      </w:r>
    </w:p>
    <w:p w14:paraId="3DC04CEF" w14:textId="77777777" w:rsidR="00481CDA" w:rsidRPr="00FC1DC7" w:rsidRDefault="00481CDA" w:rsidP="006B0AED">
      <w:pPr>
        <w:pStyle w:val="Heading1"/>
        <w:numPr>
          <w:ilvl w:val="0"/>
          <w:numId w:val="30"/>
        </w:numPr>
        <w:spacing w:after="0"/>
        <w:ind w:left="360"/>
      </w:pPr>
      <w:r>
        <w:rPr>
          <w:rFonts w:cs="Arial"/>
        </w:rPr>
        <w:t>Landsspesifikke Vilkår for Faglige Tjenester fastsettes av gjeldende lov.</w:t>
      </w:r>
    </w:p>
    <w:p w14:paraId="15545427" w14:textId="77777777" w:rsidR="00481CDA" w:rsidRPr="00FC1DC7" w:rsidRDefault="00481CDA" w:rsidP="0093018B">
      <w:r>
        <w:t>Der loven i en av jurisdiksjonene som er nevnt nedenfor, gjelder i henhold til vilkårene i Avtalen eller en rettsavgjørelse, skal nedenstående landsspesifikke bestemmelser erstatte eller supplere Vilkårene for Faglige Tjenester (hvis det eksisterer noen) som følger:</w:t>
      </w:r>
    </w:p>
    <w:p w14:paraId="5F2D2226" w14:textId="77777777" w:rsidR="006460FE" w:rsidRPr="00FC1DC7" w:rsidRDefault="006460FE" w:rsidP="0093018B">
      <w:pPr>
        <w:keepNext/>
        <w:shd w:val="clear" w:color="auto" w:fill="000000"/>
        <w:spacing w:before="360"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1481F700" w:rsidR="006460FE" w:rsidRPr="00FD455A" w:rsidRDefault="006460FE" w:rsidP="00C84944">
            <w:pPr>
              <w:spacing w:after="120"/>
              <w:ind w:left="86" w:right="86"/>
              <w:rPr>
                <w:b/>
                <w:bCs/>
              </w:rPr>
            </w:pPr>
            <w:r>
              <w:rPr>
                <w:b/>
                <w:bCs/>
              </w:rPr>
              <w:t xml:space="preserve">Punktet med overskriften </w:t>
            </w:r>
            <w:r w:rsidR="009B3AD7">
              <w:rPr>
                <w:b/>
                <w:bCs/>
              </w:rPr>
              <w:t>“</w:t>
            </w:r>
            <w:r>
              <w:rPr>
                <w:b/>
                <w:bCs/>
              </w:rPr>
              <w:t>Garanti for Faglige Tjenester</w:t>
            </w:r>
            <w:r w:rsidR="009B3AD7">
              <w:rPr>
                <w:b/>
                <w:bCs/>
              </w:rPr>
              <w:t>”</w:t>
            </w:r>
            <w:r>
              <w:rPr>
                <w:b/>
                <w:bCs/>
              </w:rPr>
              <w:t xml:space="preserve"> skal suppleres med følgende:</w:t>
            </w:r>
          </w:p>
        </w:tc>
      </w:tr>
    </w:tbl>
    <w:p w14:paraId="35E7D3E8" w14:textId="7E139AD8" w:rsidR="006460FE" w:rsidRPr="00FC1DC7" w:rsidRDefault="00F17269" w:rsidP="00F17269">
      <w:pPr>
        <w:spacing w:after="240"/>
        <w:ind w:left="1440" w:hanging="360"/>
      </w:pPr>
      <w:r>
        <w:rPr>
          <w:b/>
          <w:bCs/>
        </w:rPr>
        <w:t>(i)</w:t>
      </w:r>
      <w:r>
        <w:rPr>
          <w:b/>
          <w:bCs/>
        </w:rPr>
        <w:tab/>
        <w:t>Forbrukerbeføyelser.</w:t>
      </w:r>
      <w:r w:rsidR="009B3AD7">
        <w:t xml:space="preserve"> </w:t>
      </w:r>
      <w:r>
        <w:t>Uavhengig av disse vilkårene kan forbrukere ha visse rettigheter eller beføyelser i henhold til Competition and Consumer Act 2010 (Cth) og lignende stats- og territorielover i Australia som medfører at erstatningsansvar ikke kan fraskrives. I så fall skal slikt erstatningsansvar, i den største grad det tillates av gjeldende lovgivning, være begrenset, etter Microsofts valg, når det gjelder Faglige Tjenester til enten (1) omlevering av de Faglige Tjenestene eller (2) kostnaden for omleveringen av de Faglige Tjenestene.</w:t>
      </w:r>
      <w:r w:rsidR="009B3AD7">
        <w:t xml:space="preserve"> </w:t>
      </w:r>
      <w:r>
        <w:t>Australsk lov krever at vi varsler forbrukere som kjøper varer fra Microsoft, om følgende: Våre varer leveres med begrensede rettigheter som ikke kan ekskluderes i henhold til australsk forbrukerlovgivning. Du har rett til en omlevering eller tilbakebetaling ved betydelig svikt og kompensasjon for eventuelle andre tap og skader som med rimelighet kan forutses. Du har også rett til å få varene reparert eller erstattet hvis varene ikke holder akseptabel kvalitet, og svikten ikke er en vesentlig svikt.</w:t>
      </w:r>
    </w:p>
    <w:p w14:paraId="19B9438D" w14:textId="77777777" w:rsidR="0006594A" w:rsidRPr="00FC1DC7" w:rsidRDefault="0006594A" w:rsidP="0006594A">
      <w:pPr>
        <w:keepNext/>
        <w:shd w:val="clear" w:color="auto" w:fill="000000"/>
        <w:spacing w:before="360" w:after="120"/>
      </w:pPr>
      <w:r>
        <w:rPr>
          <w:b/>
          <w:bCs/>
          <w:color w:val="FFFFFF"/>
        </w:rPr>
        <w:t>Østerrike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2558364" w:rsidR="00016D09" w:rsidRPr="00FD455A" w:rsidRDefault="00AE3058" w:rsidP="00016D09">
            <w:pPr>
              <w:keepNext/>
              <w:spacing w:after="120"/>
              <w:ind w:left="86" w:right="86"/>
              <w:rPr>
                <w:b/>
                <w:bCs/>
              </w:rPr>
            </w:pPr>
            <w:r>
              <w:rPr>
                <w:b/>
                <w:bCs/>
              </w:rPr>
              <w:t xml:space="preserve">Punktet med overskriften </w:t>
            </w:r>
            <w:r w:rsidR="009B3AD7">
              <w:rPr>
                <w:b/>
                <w:bCs/>
              </w:rPr>
              <w:t>“</w:t>
            </w:r>
            <w:r>
              <w:rPr>
                <w:b/>
                <w:bCs/>
              </w:rPr>
              <w:t>Garanti for Faglige Tjenester</w:t>
            </w:r>
            <w:r w:rsidR="009B3AD7">
              <w:rPr>
                <w:b/>
                <w:bCs/>
              </w:rPr>
              <w:t>”</w:t>
            </w:r>
            <w:r>
              <w:rPr>
                <w:b/>
                <w:bCs/>
              </w:rPr>
              <w:t xml:space="preserve"> skal erstattes av følgende:</w:t>
            </w:r>
          </w:p>
        </w:tc>
      </w:tr>
    </w:tbl>
    <w:p w14:paraId="3C1638F3" w14:textId="5B41C449" w:rsidR="00725834" w:rsidRPr="00FC1DC7" w:rsidRDefault="00930618" w:rsidP="00725834">
      <w:pPr>
        <w:ind w:left="1080" w:hanging="360"/>
      </w:pPr>
      <w:r>
        <w:rPr>
          <w:b/>
        </w:rPr>
        <w:t>d.</w:t>
      </w:r>
      <w:r>
        <w:rPr>
          <w:b/>
        </w:rPr>
        <w:tab/>
        <w:t>Garanti for Faglige Tjenester.</w:t>
      </w:r>
    </w:p>
    <w:p w14:paraId="3B938B55" w14:textId="0EF8C6FD" w:rsidR="00016D09" w:rsidRPr="00FC1DC7" w:rsidRDefault="00016D09" w:rsidP="00362125">
      <w:pPr>
        <w:pStyle w:val="ListParagraph"/>
        <w:numPr>
          <w:ilvl w:val="0"/>
          <w:numId w:val="56"/>
        </w:numPr>
        <w:ind w:left="1440"/>
        <w:contextualSpacing w:val="0"/>
      </w:pPr>
      <w:r>
        <w:rPr>
          <w:b/>
          <w:bCs/>
        </w:rPr>
        <w:t>Avtalte egenskaper: krav som skyldes kvalitetsmangler og vanhjemmel.</w:t>
      </w:r>
      <w:r w:rsidR="009B3AD7">
        <w:t xml:space="preserve"> </w:t>
      </w:r>
      <w:r>
        <w:t xml:space="preserve">I den grad Microsofts Faglige Tjenester utelukkende betraktes som arbeidsytelser (Werkleistungen), skal de følgende bestemmelsene fra (i) til (vi) i dette punktet gjelde for krav som skyldes kvalitetsmangler eller vanhjemmel (under fellesbetegnelsen </w:t>
      </w:r>
      <w:r w:rsidR="009B3AD7">
        <w:t>“</w:t>
      </w:r>
      <w:r>
        <w:t>Mangler</w:t>
      </w:r>
      <w:r w:rsidR="009B3AD7">
        <w:t>”</w:t>
      </w:r>
      <w:r>
        <w:t xml:space="preserve">), men skal ikke gjelde ved krav om erstatning eller godtgjørelse for utlegg. Bestemmelsene i punktet med overskriften </w:t>
      </w:r>
      <w:r w:rsidR="009B3AD7">
        <w:t>“</w:t>
      </w:r>
      <w:r>
        <w:t>Begrensning av ansvar for Faglige Tjenester</w:t>
      </w:r>
      <w:r w:rsidR="009B3AD7">
        <w:t>”</w:t>
      </w:r>
      <w:r>
        <w:t xml:space="preserve"> skal gjelde for krav om erstatning eller godtgjørelse av utlegg som skyldes Mangler.</w:t>
      </w:r>
    </w:p>
    <w:p w14:paraId="2655198B" w14:textId="16746B82" w:rsidR="00016D09" w:rsidRPr="00FC1DC7" w:rsidRDefault="00016D09" w:rsidP="00362125">
      <w:pPr>
        <w:pStyle w:val="ListParagraph"/>
        <w:numPr>
          <w:ilvl w:val="0"/>
          <w:numId w:val="56"/>
        </w:numPr>
        <w:ind w:left="1440"/>
        <w:contextualSpacing w:val="0"/>
      </w:pPr>
      <w:r>
        <w:rPr>
          <w:b/>
          <w:bCs/>
        </w:rPr>
        <w:lastRenderedPageBreak/>
        <w:t>Begrensede rettigheter i tilfeller av forsettlig fortielse av en mangel.</w:t>
      </w:r>
      <w:r w:rsidR="009B3AD7">
        <w:t xml:space="preserve"> </w:t>
      </w:r>
      <w:r>
        <w:t>Kundens rettigheter og rettighetenes utløp skal fastsettes utelukkende i samsvar med gjeldende lovgivning i tilfeller av forsettlig fortielse av en mangel (arglistiges Verschweigen).</w:t>
      </w:r>
    </w:p>
    <w:p w14:paraId="29C19EEC" w14:textId="2738B6E0" w:rsidR="00016D09" w:rsidRPr="00FC1DC7" w:rsidRDefault="00016D09" w:rsidP="00362125">
      <w:pPr>
        <w:pStyle w:val="ListParagraph"/>
        <w:numPr>
          <w:ilvl w:val="0"/>
          <w:numId w:val="56"/>
        </w:numPr>
        <w:ind w:left="1440"/>
        <w:contextualSpacing w:val="0"/>
      </w:pPr>
      <w:r>
        <w:rPr>
          <w:b/>
          <w:bCs/>
        </w:rPr>
        <w:t>Spesifiserte programvareegenskaper.</w:t>
      </w:r>
      <w:r w:rsidR="009B3AD7">
        <w:t xml:space="preserve"> </w:t>
      </w:r>
      <w:r>
        <w:t>Microsoft informerer kunden uttrykkelig om at det ikke er mulig, med utgangspunkt i gjeldende teknologi, å utvikle komplekse programvareprodukter som er fullstendig fri for tekniske mangler. I henhold til egenskapene som er uttrykkelig spesifisert i avtalen (vertragliche Beschaffenheit) i forbindelse med programvare som skal leveres av Microsoft, kreves det ikke at programvaren er fullstendig fri for programmeringsfeil, men bare at programvaren er fri for programmeringsfeil som på en vesentlig måte svekker bruken av programvaren.</w:t>
      </w:r>
    </w:p>
    <w:p w14:paraId="03FA8AC5" w14:textId="46D87D1A" w:rsidR="00016D09" w:rsidRPr="00FC1DC7" w:rsidRDefault="00016D09" w:rsidP="00362125">
      <w:pPr>
        <w:pStyle w:val="ListParagraph"/>
        <w:numPr>
          <w:ilvl w:val="0"/>
          <w:numId w:val="56"/>
        </w:numPr>
        <w:ind w:left="1440"/>
        <w:contextualSpacing w:val="0"/>
      </w:pPr>
      <w:r>
        <w:rPr>
          <w:b/>
          <w:bCs/>
        </w:rPr>
        <w:t>Forpliktelse om å levere skriftlig varsel om enhver mangel.</w:t>
      </w:r>
      <w:r w:rsidR="009B3AD7">
        <w:t xml:space="preserve"> </w:t>
      </w:r>
      <w:r>
        <w:t>I den grad Microsoft er pliktig til å levere en løsøregjenstand som ennå ikke er produsert, kan kunden bare fremlegge krav mot Microsoft hvis kunden på en tilstrekkelig måte har overholdt forpliktelsen kunden har til å varsle Microsoft om alle mangler i samsvar med § 377 av den østerrikske handelskodeks (UGB).</w:t>
      </w:r>
      <w:r w:rsidR="009B3AD7">
        <w:t xml:space="preserve"> </w:t>
      </w:r>
      <w:r>
        <w:t>Kunden må umiddelbart, og innen to uker etter leveringen, varsle Microsoft skriftlig om enhver tilsynelatende Mangel som Kunden avdekker under Kundens undersøkelser i henhold til § 377 av den østerrikske handelskodeks (UGB). Kunden må varsle Microsoft skriftlig om enhver skjult mangel så snart mangelen oppdages.</w:t>
      </w:r>
    </w:p>
    <w:p w14:paraId="3DAA6289" w14:textId="24BBBF54" w:rsidR="00016D09" w:rsidRPr="00FC1DC7" w:rsidRDefault="00016D09" w:rsidP="00362125">
      <w:pPr>
        <w:pStyle w:val="ListParagraph"/>
        <w:numPr>
          <w:ilvl w:val="0"/>
          <w:numId w:val="56"/>
        </w:numPr>
        <w:ind w:left="1440"/>
        <w:contextualSpacing w:val="0"/>
      </w:pPr>
      <w:r>
        <w:rPr>
          <w:b/>
          <w:bCs/>
        </w:rPr>
        <w:t>Godtgjørelse for mangler som ikke dekkes av de begrensede rettighetene.</w:t>
      </w:r>
      <w:r w:rsidR="009B3AD7">
        <w:t xml:space="preserve"> </w:t>
      </w:r>
      <w:r>
        <w:t>Hvis Microsoft beviser et det ikke eksisterte noen mangel som Microsoft var ansvarlig for ut fra dette punktet, har Microsoft rett til å kreve godtgjørelse, basert på Microsofts standardsatser, for utlegg som er påført Microsoft i forbindelse med forsøket på å utbedre mangelen.</w:t>
      </w:r>
    </w:p>
    <w:p w14:paraId="4C92F9BC" w14:textId="2E305E0F" w:rsidR="00016D09" w:rsidRPr="00FC1DC7" w:rsidRDefault="00016D09" w:rsidP="006B0AED">
      <w:pPr>
        <w:pStyle w:val="ListParagraph"/>
        <w:numPr>
          <w:ilvl w:val="0"/>
          <w:numId w:val="56"/>
        </w:numPr>
        <w:spacing w:after="240"/>
        <w:ind w:left="1440"/>
        <w:contextualSpacing w:val="0"/>
      </w:pPr>
      <w:r>
        <w:rPr>
          <w:b/>
          <w:bCs/>
        </w:rPr>
        <w:t>Ingen begrensede rettigheter for mangler som skyldes endring.</w:t>
      </w:r>
      <w:r w:rsidR="009B3AD7">
        <w:t xml:space="preserve"> </w:t>
      </w:r>
      <w:r>
        <w:t>Kunden kan ikke fremme et krav i henhold til dette punktet hvis Kunden eller en tredjepart har endret den leverte løsøregjenstanden som ennå ikke er produsert, eller arbeidsutførelsen uten Microsofts samtykke, med mindre Kunden kan bevise at den aktuelle Mangelen ikke ble forårsaket av endringen.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02747632" w:rsidR="00016D09" w:rsidRPr="00FD455A" w:rsidRDefault="00016D09" w:rsidP="00BF349A">
            <w:pPr>
              <w:spacing w:after="120"/>
              <w:ind w:left="86" w:right="86"/>
              <w:rPr>
                <w:b/>
                <w:bCs/>
              </w:rPr>
            </w:pPr>
            <w:r>
              <w:rPr>
                <w:b/>
                <w:bCs/>
              </w:rPr>
              <w:t xml:space="preserve">Punktet med overskriften </w:t>
            </w:r>
            <w:r w:rsidR="009B3AD7">
              <w:rPr>
                <w:b/>
                <w:bCs/>
              </w:rPr>
              <w:t>“</w:t>
            </w:r>
            <w:r>
              <w:rPr>
                <w:b/>
                <w:bCs/>
              </w:rPr>
              <w:t>Begrensning av ansvar for Faglige Tjenester</w:t>
            </w:r>
            <w:r w:rsidR="009B3AD7">
              <w:rPr>
                <w:b/>
                <w:bCs/>
              </w:rPr>
              <w:t>”</w:t>
            </w:r>
            <w:r>
              <w:rPr>
                <w:b/>
                <w:bCs/>
              </w:rPr>
              <w:t xml:space="preserve"> skal erstattes med følgende:</w:t>
            </w:r>
          </w:p>
        </w:tc>
      </w:tr>
    </w:tbl>
    <w:p w14:paraId="08BE3095" w14:textId="1CB9F0EF" w:rsidR="00016D09" w:rsidRPr="00FC1DC7" w:rsidRDefault="00362125" w:rsidP="00362125">
      <w:pPr>
        <w:ind w:left="1080" w:hanging="360"/>
      </w:pPr>
      <w:r>
        <w:rPr>
          <w:b/>
          <w:bCs/>
        </w:rPr>
        <w:t>e.</w:t>
      </w:r>
      <w:r>
        <w:rPr>
          <w:b/>
          <w:bCs/>
        </w:rPr>
        <w:tab/>
        <w:t>Begrensning av ansvar for Faglige Tjenester.</w:t>
      </w:r>
      <w:r>
        <w:t xml:space="preserve"> Microsofts erstatningsansvar for alle skader relatert til utførelsen av Faglige Tjenester, uavhengig av om skadene skyldes brudd på kontrakt, Mangler eller ulovlige handlinger, skal være begrenset som følger:</w:t>
      </w:r>
    </w:p>
    <w:p w14:paraId="035A74E9" w14:textId="14BDF1D6" w:rsidR="00016D09" w:rsidRPr="009C0465" w:rsidRDefault="00016D09" w:rsidP="00362125">
      <w:pPr>
        <w:pStyle w:val="ListParagraph"/>
        <w:numPr>
          <w:ilvl w:val="0"/>
          <w:numId w:val="62"/>
        </w:numPr>
        <w:ind w:left="1440"/>
        <w:contextualSpacing w:val="0"/>
        <w:rPr>
          <w:spacing w:val="-4"/>
        </w:rPr>
      </w:pPr>
      <w:r w:rsidRPr="009C0465">
        <w:rPr>
          <w:b/>
          <w:bCs/>
          <w:spacing w:val="-4"/>
        </w:rPr>
        <w:t xml:space="preserve">Erstatningsansvar i tilfeller av forsett, </w:t>
      </w:r>
      <w:r w:rsidR="009B3AD7" w:rsidRPr="009C0465">
        <w:rPr>
          <w:b/>
          <w:bCs/>
          <w:spacing w:val="-4"/>
        </w:rPr>
        <w:t>“</w:t>
      </w:r>
      <w:r w:rsidRPr="009C0465">
        <w:rPr>
          <w:b/>
          <w:bCs/>
          <w:spacing w:val="-4"/>
        </w:rPr>
        <w:t>alvorlig</w:t>
      </w:r>
      <w:r w:rsidR="009B3AD7" w:rsidRPr="009C0465">
        <w:rPr>
          <w:b/>
          <w:bCs/>
          <w:spacing w:val="-4"/>
        </w:rPr>
        <w:t>”</w:t>
      </w:r>
      <w:r w:rsidRPr="009C0465">
        <w:rPr>
          <w:b/>
          <w:bCs/>
          <w:spacing w:val="-4"/>
        </w:rPr>
        <w:t xml:space="preserve"> grov uaktsomhet, produktansvar, forsettlig fortielse og krav basert på skade på liv, legeme eller helse.</w:t>
      </w:r>
      <w:r w:rsidR="009B3AD7" w:rsidRPr="009C0465">
        <w:rPr>
          <w:spacing w:val="-4"/>
        </w:rPr>
        <w:t xml:space="preserve"> </w:t>
      </w:r>
      <w:r w:rsidRPr="009C0465">
        <w:rPr>
          <w:spacing w:val="-4"/>
        </w:rPr>
        <w:t xml:space="preserve">I tilfeller av handlinger som er utført med overlegg, eller </w:t>
      </w:r>
      <w:r w:rsidR="009B3AD7" w:rsidRPr="009C0465">
        <w:rPr>
          <w:bCs/>
          <w:spacing w:val="-4"/>
        </w:rPr>
        <w:t>“</w:t>
      </w:r>
      <w:r w:rsidRPr="009C0465">
        <w:rPr>
          <w:bCs/>
          <w:spacing w:val="-4"/>
        </w:rPr>
        <w:t>alvorlig</w:t>
      </w:r>
      <w:r w:rsidR="009B3AD7" w:rsidRPr="009C0465">
        <w:rPr>
          <w:bCs/>
          <w:spacing w:val="-4"/>
        </w:rPr>
        <w:t>”</w:t>
      </w:r>
      <w:r w:rsidRPr="009C0465">
        <w:rPr>
          <w:bCs/>
          <w:spacing w:val="-4"/>
        </w:rPr>
        <w:t xml:space="preserve"> grov uaktsomhet</w:t>
      </w:r>
      <w:r w:rsidRPr="009C0465">
        <w:rPr>
          <w:spacing w:val="-4"/>
        </w:rPr>
        <w:t xml:space="preserve"> skal krav i henhold til produktansvarsloven (Product Liability Act), forsettlig fortielse av en mangel, i tillegg til krav basert på skade på liv, legeme eller helse, skal Microsofts erstatningsansvar avgjøres i samsvar med gjeldende lovgivning. </w:t>
      </w:r>
    </w:p>
    <w:p w14:paraId="4043CBA3" w14:textId="2C9443BE" w:rsidR="00016D09" w:rsidRPr="00FC1DC7" w:rsidRDefault="00016D09" w:rsidP="00362125">
      <w:pPr>
        <w:pStyle w:val="ListParagraph"/>
        <w:numPr>
          <w:ilvl w:val="0"/>
          <w:numId w:val="62"/>
        </w:numPr>
        <w:ind w:left="1440"/>
        <w:contextualSpacing w:val="0"/>
      </w:pPr>
      <w:r>
        <w:rPr>
          <w:b/>
          <w:bCs/>
        </w:rPr>
        <w:t xml:space="preserve">Begrensning i tilfeller av </w:t>
      </w:r>
      <w:r w:rsidR="009B3AD7">
        <w:rPr>
          <w:b/>
          <w:bCs/>
        </w:rPr>
        <w:t>“</w:t>
      </w:r>
      <w:r>
        <w:rPr>
          <w:b/>
          <w:bCs/>
        </w:rPr>
        <w:t>enkel</w:t>
      </w:r>
      <w:r w:rsidR="009B3AD7">
        <w:rPr>
          <w:b/>
          <w:bCs/>
        </w:rPr>
        <w:t>”</w:t>
      </w:r>
      <w:r>
        <w:rPr>
          <w:b/>
          <w:bCs/>
        </w:rPr>
        <w:t xml:space="preserve"> grov uaktsomhet.</w:t>
      </w:r>
      <w:r w:rsidR="009B3AD7">
        <w:t xml:space="preserve"> </w:t>
      </w:r>
      <w:r>
        <w:t xml:space="preserve">I tilfeller av </w:t>
      </w:r>
      <w:r w:rsidR="009B3AD7">
        <w:t>“</w:t>
      </w:r>
      <w:r>
        <w:t>enkel</w:t>
      </w:r>
      <w:r w:rsidR="009B3AD7">
        <w:t>”</w:t>
      </w:r>
      <w:r>
        <w:t xml:space="preserve"> grov uaktsomhet skal Microsofts erstatningsansvar begrenses til godtgjørelse for typiske påregnelige skader, men bare opptil beløpet Kunden betalte for de Faglige Tjenestene som ikke ble utført på en tilfredsstillende måte, eller, hvis det gjelder flere Faglige Tjenester, det samlede beløpet.</w:t>
      </w:r>
      <w:r w:rsidR="009B3AD7">
        <w:t xml:space="preserve"> </w:t>
      </w:r>
      <w:r>
        <w:t>I tilfeller der Faglige Tjenester leveres til Kunden uten gebyr, skal Microsofts samlede erstatningsansvar overfor Kunden ikke overstige USD 5</w:t>
      </w:r>
      <w:r w:rsidR="00922C37">
        <w:t>.</w:t>
      </w:r>
      <w:r>
        <w:t xml:space="preserve">000 eller det tilsvarende beløpet i lokal valuta. </w:t>
      </w:r>
    </w:p>
    <w:p w14:paraId="03E80083" w14:textId="41B36080" w:rsidR="00016D09" w:rsidRPr="00FC1DC7" w:rsidRDefault="00016D09" w:rsidP="00362125">
      <w:pPr>
        <w:ind w:left="1440"/>
      </w:pPr>
      <w:r>
        <w:t xml:space="preserve">I tilfeller av </w:t>
      </w:r>
      <w:r w:rsidR="009B3AD7">
        <w:t>“</w:t>
      </w:r>
      <w:r>
        <w:t>enkel</w:t>
      </w:r>
      <w:r w:rsidR="009B3AD7">
        <w:t>”</w:t>
      </w:r>
      <w:r>
        <w:t xml:space="preserve"> grov uaktsomhet skal Microsoft ikke under noen omstendigheter være ansvarlig for tilfeldige skader eller følgeskader (inkludert, men ikke begrenset til tap av forventet omsetning, tap av anseelse, tap av data, tap som følge av driftsavbrudd eller lignende tap) som oppstår som en følge av eller i forbindelse med noen Tjenestebeskrivelser, Tjenesteleveranser, Rettelser, Produkter eller noe annet materiale eller informasjon.</w:t>
      </w:r>
    </w:p>
    <w:p w14:paraId="76686253" w14:textId="09432F8E" w:rsidR="00016D09" w:rsidRPr="00FC1DC7" w:rsidRDefault="00016D09" w:rsidP="00362125">
      <w:pPr>
        <w:pStyle w:val="ListParagraph"/>
        <w:numPr>
          <w:ilvl w:val="0"/>
          <w:numId w:val="62"/>
        </w:numPr>
        <w:ind w:left="1440"/>
        <w:contextualSpacing w:val="0"/>
      </w:pPr>
      <w:r>
        <w:rPr>
          <w:b/>
          <w:bCs/>
        </w:rPr>
        <w:t>Bevis på forsett eller grov uaktsomhet.</w:t>
      </w:r>
      <w:r w:rsidR="009B3AD7">
        <w:t xml:space="preserve"> </w:t>
      </w:r>
      <w:r>
        <w:t>Kunden må bevise at det foreligger forsett eller grov uaktsomhet.</w:t>
      </w:r>
    </w:p>
    <w:p w14:paraId="1D9107F6" w14:textId="73E838CA" w:rsidR="00016D09" w:rsidRPr="00FC1DC7" w:rsidRDefault="00016D09" w:rsidP="00362125">
      <w:pPr>
        <w:pStyle w:val="ListParagraph"/>
        <w:numPr>
          <w:ilvl w:val="0"/>
          <w:numId w:val="62"/>
        </w:numPr>
        <w:ind w:left="1440"/>
        <w:contextualSpacing w:val="0"/>
      </w:pPr>
      <w:r>
        <w:rPr>
          <w:b/>
          <w:bCs/>
        </w:rPr>
        <w:t>Begrensning i tilfeller av simpel uaktsomhet.</w:t>
      </w:r>
      <w:r w:rsidR="009B3AD7">
        <w:t xml:space="preserve"> </w:t>
      </w:r>
      <w:r>
        <w:t>Microsofts erstatningsansvar for simpel uaktsomhet er ekskludert.</w:t>
      </w:r>
    </w:p>
    <w:p w14:paraId="5FEB1AF1" w14:textId="1FA0226F" w:rsidR="00016D09" w:rsidRPr="00FC1DC7" w:rsidRDefault="00016D09" w:rsidP="00362125">
      <w:pPr>
        <w:pStyle w:val="ListParagraph"/>
        <w:numPr>
          <w:ilvl w:val="0"/>
          <w:numId w:val="62"/>
        </w:numPr>
        <w:ind w:left="1440"/>
        <w:contextualSpacing w:val="0"/>
      </w:pPr>
      <w:r>
        <w:rPr>
          <w:b/>
          <w:bCs/>
        </w:rPr>
        <w:t>Erstatningsansvar for tap av data og kostnader ved gjenoppretting.</w:t>
      </w:r>
      <w:r w:rsidR="009B3AD7">
        <w:t xml:space="preserve"> </w:t>
      </w:r>
      <w:r>
        <w:t xml:space="preserve">Kunden er forpliktet til å sikre eventuelle og alle data og programmer før Microsofts engasjement. Microsoft skal ikke under noen omstendigheter være ansvarlig for tap av data eller programmer eller for kostnader ved gjenoppretting av data eller programmer, i den grad dette kunne vært unngått ved å innfri denne forpliktelsen. Videre handler Microsoft ut fra antakelsen om at standardprogramvare ikke er endret </w:t>
      </w:r>
      <w:r>
        <w:lastRenderedPageBreak/>
        <w:t>eller modifisert, med mindre kunden skriftlig har indikert slike endringer eller modifikasjoner i detalj før Microsofts engasjement.</w:t>
      </w:r>
    </w:p>
    <w:p w14:paraId="597580B1" w14:textId="72892FC8" w:rsidR="00016D09" w:rsidRPr="00FC1DC7" w:rsidRDefault="00016D09" w:rsidP="00362125">
      <w:pPr>
        <w:pStyle w:val="ListParagraph"/>
        <w:numPr>
          <w:ilvl w:val="0"/>
          <w:numId w:val="62"/>
        </w:numPr>
        <w:ind w:left="1440"/>
        <w:contextualSpacing w:val="0"/>
      </w:pPr>
      <w:r>
        <w:rPr>
          <w:b/>
          <w:bCs/>
        </w:rPr>
        <w:t>Begrenset periode for erstatningskrav.</w:t>
      </w:r>
      <w:r w:rsidR="009B3AD7">
        <w:t xml:space="preserve"> </w:t>
      </w:r>
      <w:r>
        <w:t>Eventuelle krav om erstatning som følge av mangler, må gjøres gjeldende innen ett år.</w:t>
      </w:r>
      <w:r w:rsidR="009B3AD7">
        <w:t xml:space="preserve"> </w:t>
      </w:r>
      <w:r>
        <w:t>For arbeidsutførelser begynner begrensningsperioden på datoen for godkjenningen (Abnahme).</w:t>
      </w:r>
    </w:p>
    <w:p w14:paraId="0BD6EAC8" w14:textId="77777777" w:rsidR="00016D09" w:rsidRPr="00FC1DC7" w:rsidRDefault="00016D09" w:rsidP="00362125">
      <w:pPr>
        <w:ind w:left="1440"/>
      </w:pPr>
      <w:r>
        <w:t>Alle andre krav som gjøres gjeldende mot Microsoft, må gjøres gjeldende innen to år fra grunnlaget for kravet oppstår.</w:t>
      </w:r>
    </w:p>
    <w:p w14:paraId="4EF9C463" w14:textId="1BC8ED9A" w:rsidR="00016D09" w:rsidRPr="00FC1DC7" w:rsidRDefault="00016D09" w:rsidP="00362125">
      <w:pPr>
        <w:ind w:left="1440"/>
      </w:pPr>
      <w:r>
        <w:t xml:space="preserve">Bestemmelsen i dette underpunktet med overskriften </w:t>
      </w:r>
      <w:r w:rsidR="009B3AD7">
        <w:t>“</w:t>
      </w:r>
      <w:r>
        <w:t>Begrenset periode for krav</w:t>
      </w:r>
      <w:r w:rsidR="009B3AD7">
        <w:t>”</w:t>
      </w:r>
      <w:r>
        <w:t xml:space="preserve"> skal ikke gjelde i tilfellene som reguleres av underpunktet ovenfor med overskriften </w:t>
      </w:r>
      <w:r w:rsidR="009B3AD7">
        <w:t>“</w:t>
      </w:r>
      <w:r>
        <w:t xml:space="preserve">Erstatningsansvar i tilfeller av </w:t>
      </w:r>
      <w:r w:rsidR="009B3AD7">
        <w:t>“</w:t>
      </w:r>
      <w:r>
        <w:t>alvorlig</w:t>
      </w:r>
      <w:r w:rsidR="009B3AD7">
        <w:t>”</w:t>
      </w:r>
      <w:r>
        <w:t xml:space="preserve"> grov uaktsomhet, produktansvar, forsettlig fortielse og krav basert på skade på liv, legeme eller helse</w:t>
      </w:r>
      <w:r w:rsidR="009B3AD7">
        <w:t>”</w:t>
      </w:r>
      <w:r>
        <w:t>. I slike tilfeller skal gjeldende lov gjelde.</w:t>
      </w:r>
    </w:p>
    <w:p w14:paraId="5EEFD99D" w14:textId="77777777" w:rsidR="00516C18" w:rsidRPr="00FC1DC7" w:rsidRDefault="00516C18" w:rsidP="00516C18">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6D229D5B" w:rsidR="00516C18" w:rsidRPr="00FD455A" w:rsidRDefault="00516C18" w:rsidP="00EB5BA4">
            <w:pPr>
              <w:keepNext/>
              <w:spacing w:after="120"/>
              <w:ind w:left="86" w:right="86"/>
              <w:rPr>
                <w:b/>
                <w:bCs/>
              </w:rPr>
            </w:pPr>
            <w:r>
              <w:rPr>
                <w:b/>
                <w:bCs/>
              </w:rPr>
              <w:t xml:space="preserve">Punktet med overskriften </w:t>
            </w:r>
            <w:r w:rsidR="009B3AD7">
              <w:rPr>
                <w:b/>
                <w:bCs/>
              </w:rPr>
              <w:t>“</w:t>
            </w:r>
            <w:r>
              <w:rPr>
                <w:b/>
              </w:rPr>
              <w:t>Gjeldende lov og avgjørelse av tvister for Faglige Tjenester</w:t>
            </w:r>
            <w:r w:rsidR="009B3AD7">
              <w:rPr>
                <w:b/>
                <w:bCs/>
              </w:rPr>
              <w:t>”</w:t>
            </w:r>
            <w:r>
              <w:rPr>
                <w:b/>
                <w:bCs/>
              </w:rPr>
              <w:t xml:space="preserve"> skal erstattes med følgende:</w:t>
            </w:r>
          </w:p>
        </w:tc>
      </w:tr>
    </w:tbl>
    <w:p w14:paraId="4515030C" w14:textId="5E59D312" w:rsidR="00516C18" w:rsidRPr="00FC1DC7" w:rsidRDefault="00516C18" w:rsidP="00362125">
      <w:pPr>
        <w:pStyle w:val="ListParagraph"/>
        <w:numPr>
          <w:ilvl w:val="0"/>
          <w:numId w:val="53"/>
        </w:numPr>
        <w:ind w:left="1080"/>
      </w:pPr>
      <w:r>
        <w:rPr>
          <w:b/>
        </w:rPr>
        <w:t>Gjeldende lov og avgjørelse av tvister for Faglige Tjenester</w:t>
      </w:r>
      <w:r w:rsidR="009C0465" w:rsidRPr="00FD455A">
        <w:rPr>
          <w:b/>
        </w:rPr>
        <w:t>.</w:t>
      </w:r>
      <w:r>
        <w:t xml:space="preserve"> Vilkårene for alle Tjenestebeskrivelsene skal styres av og tolkes i samsvar med loven i jurisdiksjonen der det Microsoft-tilknyttede Selskapet som leverer den Faglige Tjenesten, har hovedkontor. Hvis Kunden fremmer et søksmål for å håndheve en </w:t>
      </w:r>
      <w:r>
        <w:rPr>
          <w:rFonts w:eastAsiaTheme="minorHAnsi"/>
          <w:color w:val="000000" w:themeColor="text1"/>
        </w:rPr>
        <w:t>Tjenestebeskrivelse, skal verneting være der det Microsoft-tilknyttede Selskapet som leverer tjenestene, har sitt hovedkontor</w:t>
      </w:r>
      <w:r>
        <w:t>.</w:t>
      </w:r>
    </w:p>
    <w:p w14:paraId="5222C1B1" w14:textId="77777777" w:rsidR="00516C18" w:rsidRPr="00FC1DC7" w:rsidRDefault="00516C18" w:rsidP="00516C18">
      <w:pPr>
        <w:keepNext/>
        <w:shd w:val="clear" w:color="auto" w:fill="000000"/>
        <w:spacing w:before="360" w:after="120"/>
      </w:pPr>
      <w:r>
        <w:rPr>
          <w:b/>
          <w:bCs/>
          <w:color w:val="FFFFFF"/>
        </w:rPr>
        <w:t>Tsjekkia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6E22A731" w:rsidR="00516C18" w:rsidRPr="00FD455A" w:rsidRDefault="00516C18" w:rsidP="00516C18">
            <w:pPr>
              <w:spacing w:after="120"/>
              <w:ind w:left="86" w:right="86"/>
              <w:rPr>
                <w:b/>
                <w:bCs/>
              </w:rPr>
            </w:pPr>
            <w:r>
              <w:rPr>
                <w:b/>
                <w:bCs/>
              </w:rPr>
              <w:t xml:space="preserve">Punktet med overskriften </w:t>
            </w:r>
            <w:r w:rsidR="009B3AD7">
              <w:rPr>
                <w:b/>
                <w:bCs/>
              </w:rPr>
              <w:t>“</w:t>
            </w:r>
            <w:r>
              <w:rPr>
                <w:b/>
                <w:bCs/>
              </w:rPr>
              <w:t>Garanti for Faglige Tjenester</w:t>
            </w:r>
            <w:r w:rsidR="009B3AD7">
              <w:rPr>
                <w:b/>
                <w:bCs/>
              </w:rPr>
              <w:t>”</w:t>
            </w:r>
            <w:r>
              <w:rPr>
                <w:b/>
                <w:bCs/>
              </w:rPr>
              <w:t xml:space="preserve"> skal suppleres med følgende:</w:t>
            </w:r>
          </w:p>
        </w:tc>
      </w:tr>
    </w:tbl>
    <w:p w14:paraId="2F9691C3" w14:textId="48B4CEAD" w:rsidR="00516C18" w:rsidRPr="00FC1DC7" w:rsidRDefault="00F17269" w:rsidP="00F17269">
      <w:pPr>
        <w:spacing w:after="240"/>
        <w:ind w:left="1440" w:hanging="360"/>
      </w:pPr>
      <w:r>
        <w:rPr>
          <w:b/>
        </w:rPr>
        <w:t>(i)</w:t>
      </w:r>
      <w:r>
        <w:rPr>
          <w:b/>
        </w:rPr>
        <w:tab/>
        <w:t>Tjenesteleveranser.</w:t>
      </w:r>
      <w:r w:rsidR="009B3AD7">
        <w:rPr>
          <w:b/>
        </w:rPr>
        <w:t xml:space="preserve"> </w:t>
      </w:r>
      <w:r>
        <w:t>Microsofts tjenesteleveranser er utviklet i henhold til den nyeste tekniske og vitenskapelige kunnskap.</w:t>
      </w:r>
      <w:r w:rsidR="009B3AD7">
        <w:t xml:space="preserve"> </w:t>
      </w:r>
      <w:r>
        <w:t>Microsoft informerer Kunden uttrykkelig om at det, basert på den nåværende teknologi, ikke er mulig å utvikle komplekse programvareprodukter som er fullstendig fri for eventuelle fremtidige tekniske mangler.</w:t>
      </w:r>
      <w:r w:rsidR="009B3AD7">
        <w:t xml:space="preserve"> </w:t>
      </w:r>
      <w:r>
        <w:t>Programvaren som leveres av Microsoft, må ikke være fullstendig fri for programmeringsfeil, men skal i det vesentlige fungere i samsvar med Microsofts brukerdokumentasjon eller, hvis det ikke eksisterer brukerdokumentasjon, i samsvar med den aktuelle Tjenestebeskrivelsen eller faglige standarder.</w:t>
      </w:r>
    </w:p>
    <w:p w14:paraId="3E62C47A" w14:textId="77777777" w:rsidR="005F7E31" w:rsidRPr="00FC1DC7" w:rsidRDefault="005F7E31" w:rsidP="005F7E31">
      <w:pPr>
        <w:keepNext/>
        <w:shd w:val="clear" w:color="auto" w:fill="000000"/>
        <w:spacing w:before="360" w:after="120"/>
      </w:pPr>
      <w:r>
        <w:rPr>
          <w:b/>
          <w:bCs/>
          <w:color w:val="FFFFFF"/>
        </w:rPr>
        <w:t>Tyskland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2B23EC85" w:rsidR="005F7E31" w:rsidRPr="00FD455A" w:rsidRDefault="00110645" w:rsidP="00E92CC0">
            <w:pPr>
              <w:keepNext/>
              <w:spacing w:after="120"/>
              <w:ind w:left="86" w:right="86"/>
              <w:rPr>
                <w:b/>
                <w:bCs/>
              </w:rPr>
            </w:pPr>
            <w:r>
              <w:rPr>
                <w:b/>
                <w:bCs/>
              </w:rPr>
              <w:t xml:space="preserve">Punktet med overskriften </w:t>
            </w:r>
            <w:r w:rsidR="009B3AD7">
              <w:rPr>
                <w:b/>
                <w:bCs/>
              </w:rPr>
              <w:t>“</w:t>
            </w:r>
            <w:r>
              <w:rPr>
                <w:b/>
                <w:bCs/>
              </w:rPr>
              <w:t>Garanti for Faglige Tjenester</w:t>
            </w:r>
            <w:r w:rsidR="009B3AD7">
              <w:rPr>
                <w:b/>
                <w:bCs/>
              </w:rPr>
              <w:t>”</w:t>
            </w:r>
            <w:r>
              <w:rPr>
                <w:b/>
                <w:bCs/>
              </w:rPr>
              <w:t xml:space="preserve"> skal erstattes av følgende:</w:t>
            </w:r>
          </w:p>
        </w:tc>
      </w:tr>
    </w:tbl>
    <w:p w14:paraId="2B58F70D" w14:textId="6BC865E9" w:rsidR="005F7E31" w:rsidRPr="00FC1DC7" w:rsidRDefault="005F7E31" w:rsidP="00362125">
      <w:pPr>
        <w:pStyle w:val="ListParagraph"/>
        <w:numPr>
          <w:ilvl w:val="0"/>
          <w:numId w:val="60"/>
        </w:numPr>
        <w:ind w:left="1080"/>
      </w:pPr>
      <w:r>
        <w:t xml:space="preserve">I den grad Microsofts Faglige Tjenester utelukkende betraktes som arbeidsytelser (Werkleistungen), skal de følgende bestemmelsene gjelde for krav som skyldes kvalitetsmangler eller vanhjemmel (under fellesbetegnelsen </w:t>
      </w:r>
      <w:r w:rsidR="009B3AD7">
        <w:t>“</w:t>
      </w:r>
      <w:r>
        <w:t>Mangler</w:t>
      </w:r>
      <w:r w:rsidR="009B3AD7">
        <w:t>”</w:t>
      </w:r>
      <w:r>
        <w:t xml:space="preserve">), men skal ikke gjelde ved krav om erstatning eller godtgjørelse for utlegg. Bestemmelsene i punktet med overskriften </w:t>
      </w:r>
      <w:r w:rsidR="009B3AD7">
        <w:t>“</w:t>
      </w:r>
      <w:r>
        <w:t>Begrensning av ansvar for Faglige Tjenester</w:t>
      </w:r>
      <w:r w:rsidR="009B3AD7">
        <w:t>”</w:t>
      </w:r>
      <w:r>
        <w:t xml:space="preserve"> skal gjelde for krav om erstatning eller godtgjørelse av utlegg som skyldes Mangler.</w:t>
      </w:r>
    </w:p>
    <w:p w14:paraId="0F0A853E" w14:textId="77777777" w:rsidR="005F7E31" w:rsidRPr="00FC1DC7" w:rsidRDefault="005F7E31" w:rsidP="00362125">
      <w:pPr>
        <w:pStyle w:val="ListParagraph"/>
        <w:numPr>
          <w:ilvl w:val="0"/>
          <w:numId w:val="58"/>
        </w:numPr>
        <w:ind w:left="1440"/>
        <w:contextualSpacing w:val="0"/>
      </w:pPr>
      <w:r>
        <w:t>Kundens rettigheter og rettighetenes utløp skal bestemmes utelukkende i samsvar med gjeldende lovgivning i tilfeller av forsettlig fortielse av en Mangel (arglistiges Verschweigen).</w:t>
      </w:r>
    </w:p>
    <w:p w14:paraId="21A654FF" w14:textId="77777777" w:rsidR="005F7E31" w:rsidRPr="009C0465" w:rsidRDefault="005F7E31" w:rsidP="00362125">
      <w:pPr>
        <w:pStyle w:val="ListParagraph"/>
        <w:numPr>
          <w:ilvl w:val="0"/>
          <w:numId w:val="58"/>
        </w:numPr>
        <w:ind w:left="1440"/>
        <w:contextualSpacing w:val="0"/>
        <w:rPr>
          <w:spacing w:val="-4"/>
        </w:rPr>
      </w:pPr>
      <w:r w:rsidRPr="009C0465">
        <w:rPr>
          <w:spacing w:val="-4"/>
        </w:rPr>
        <w:t>Microsofts forpliktelser skal ikke gjelde i den grad et krav er basert på (1) spesifikasjoner, kode eller materiale som er skaffet til veie av Kunden, (2) Kundens bruk av Tjenesteleveranser etter at Microsoft har varslet Kunden om å avslutte bruken på grunn av et slikt krav, (3) at Kunden kombinerer Tjenesteleveranser med produkter, data eller forretningsprosesser som ikke er levert av Microsoft.</w:t>
      </w:r>
    </w:p>
    <w:p w14:paraId="05177A54" w14:textId="77777777" w:rsidR="005F7E31" w:rsidRPr="00FC1DC7" w:rsidRDefault="005F7E31" w:rsidP="00362125">
      <w:pPr>
        <w:pStyle w:val="ListParagraph"/>
        <w:numPr>
          <w:ilvl w:val="0"/>
          <w:numId w:val="58"/>
        </w:numPr>
        <w:ind w:left="1440"/>
        <w:contextualSpacing w:val="0"/>
      </w:pPr>
      <w:r>
        <w:t xml:space="preserve">Microsoft skal utbedre Mangler som Kunden har varslet Microsoft om før utløpet av begrensningsperioden som er angitt i dette punktet. I den grad Kunden har fremsatt et krav mot Microsoft for etterfølgende ytelser (Nacherfüllung), har Microsoft rett til, etter Microsofts eget valg, å enten utbedre Mangelen eller levere en ny løsøregjenstand, eller hvis Mangelen gjelder en arbeidsutførelse, utføre arbeidet på nytt uten Mangler. Kunden godtar at Kunden skal samarbeide med Microsoft i Microsofts etterfølgende ytelse ved å skaffe til veie all nødvendig informasjon og dokumentasjon og tilby all form for rimelig assistanse. </w:t>
      </w:r>
    </w:p>
    <w:p w14:paraId="70BCAB20" w14:textId="7CB88899" w:rsidR="005F7E31" w:rsidRPr="00FC1DC7" w:rsidRDefault="005F7E31" w:rsidP="00A61A19">
      <w:pPr>
        <w:pStyle w:val="ListParagraph"/>
        <w:numPr>
          <w:ilvl w:val="0"/>
          <w:numId w:val="58"/>
        </w:numPr>
        <w:spacing w:after="240"/>
        <w:ind w:left="1440"/>
        <w:contextualSpacing w:val="0"/>
      </w:pPr>
      <w:r>
        <w:lastRenderedPageBreak/>
        <w:t>Alle krav som Kunden har rett til å fremme i henhold til dette punktet, utløper innen ett år.</w:t>
      </w:r>
      <w:r w:rsidR="009B3AD7">
        <w:t xml:space="preserve"> </w:t>
      </w:r>
      <w:r>
        <w:t>For en levert løsøregjenstand som ennå ikke er produsert, skal begrensningsperioden starte på leveringsdatoen, og for arbeidsutførelser skal begrensningsperioden starte på datoen for godkjenningen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5D083287" w:rsidR="005F7E31" w:rsidRPr="00FD455A" w:rsidRDefault="005F7E31" w:rsidP="00BF349A">
            <w:pPr>
              <w:spacing w:after="120"/>
              <w:ind w:left="86" w:right="86"/>
              <w:rPr>
                <w:b/>
                <w:bCs/>
              </w:rPr>
            </w:pPr>
            <w:r>
              <w:rPr>
                <w:b/>
                <w:bCs/>
              </w:rPr>
              <w:t xml:space="preserve">Punktet med overskriften </w:t>
            </w:r>
            <w:r w:rsidR="009B3AD7">
              <w:rPr>
                <w:b/>
                <w:bCs/>
              </w:rPr>
              <w:t>“</w:t>
            </w:r>
            <w:r>
              <w:rPr>
                <w:b/>
                <w:bCs/>
              </w:rPr>
              <w:t>Begrensning av ansvar for Faglige Tjenester</w:t>
            </w:r>
            <w:r w:rsidR="009B3AD7">
              <w:rPr>
                <w:b/>
                <w:bCs/>
              </w:rPr>
              <w:t>”</w:t>
            </w:r>
            <w:r>
              <w:rPr>
                <w:b/>
                <w:bCs/>
              </w:rPr>
              <w:t xml:space="preserve"> skal erstattes med følgende:</w:t>
            </w:r>
          </w:p>
        </w:tc>
      </w:tr>
    </w:tbl>
    <w:p w14:paraId="784C0084" w14:textId="6E6029CD" w:rsidR="005F7E31" w:rsidRPr="00FC1DC7" w:rsidRDefault="00362125" w:rsidP="00362125">
      <w:pPr>
        <w:ind w:left="1080" w:hanging="360"/>
      </w:pPr>
      <w:r>
        <w:rPr>
          <w:b/>
        </w:rPr>
        <w:t>e.</w:t>
      </w:r>
      <w:r>
        <w:tab/>
        <w:t>Begrensning av ansvar for Faglige Tjenester. Det kan oppstå situasjoner der kunden har rett til å kreve erstatning eller godtgjørelse for resultatløse (Ersatz vergeblicher Aufwendungen) kostnader fra Microsoft.</w:t>
      </w:r>
      <w:r w:rsidR="009B3AD7">
        <w:t xml:space="preserve"> </w:t>
      </w:r>
      <w:r>
        <w:t>Uansett hva som er det juridiske grunnlaget for kundens krav (brudd på kontrakt, mangler, erstatningsansvar utenfor kontrakt eller annet), skal Microsofts erstatningsansvar for eventuelle og alle påfølgende skader begrenses på følgende måte:</w:t>
      </w:r>
    </w:p>
    <w:p w14:paraId="16BCCBC1" w14:textId="696F29CC" w:rsidR="005F7E31" w:rsidRPr="00FC1DC7" w:rsidRDefault="007A29DD" w:rsidP="00362125">
      <w:pPr>
        <w:ind w:left="1440" w:hanging="360"/>
      </w:pPr>
      <w:r>
        <w:rPr>
          <w:b/>
          <w:bCs/>
        </w:rPr>
        <w:t>(i)</w:t>
      </w:r>
      <w:r>
        <w:tab/>
        <w:t>I tilfeller hvor det oppstår krav som følge av forsettlige handlinger, krav i henhold til den tyske produktansvarsloven, uberettiget fortielse av en mangel, så vel som krav basert på skade på liv, legeme eller helse, skal Microsofts erstatningsansvar bestemmes i samsvar med gjeldende preseptorisk lovgivning.</w:t>
      </w:r>
    </w:p>
    <w:p w14:paraId="63E17212" w14:textId="68A36E51" w:rsidR="005F7E31" w:rsidRPr="00FC1DC7" w:rsidRDefault="007A29DD" w:rsidP="00362125">
      <w:pPr>
        <w:ind w:left="1440" w:hanging="360"/>
      </w:pPr>
      <w:r>
        <w:rPr>
          <w:b/>
          <w:bCs/>
        </w:rPr>
        <w:t>(ii)</w:t>
      </w:r>
      <w:r w:rsidR="00D96801">
        <w:rPr>
          <w:bCs/>
        </w:rPr>
        <w:tab/>
      </w:r>
      <w:r>
        <w:t>I tilfeller av grov uaktsomhet skal Microsofts erstatningsansvar være begrenset til typiske og påregnelige skader. Denne begrensningen gjelder imidlertid ikke dersom skaden er forårsaket av Microsofts ledende personell (senior management eller av en av våre juridiske representanter).</w:t>
      </w:r>
    </w:p>
    <w:p w14:paraId="5AE1F6E7" w14:textId="5744E3EA" w:rsidR="005F7E31" w:rsidRPr="00FC1DC7" w:rsidRDefault="007A29DD" w:rsidP="008D1EF4">
      <w:pPr>
        <w:ind w:left="1440" w:hanging="360"/>
      </w:pPr>
      <w:r>
        <w:rPr>
          <w:b/>
          <w:bCs/>
        </w:rPr>
        <w:t>(iii)</w:t>
      </w:r>
      <w:r w:rsidR="008D1EF4">
        <w:rPr>
          <w:bCs/>
        </w:rPr>
        <w:tab/>
      </w:r>
      <w:r>
        <w:t xml:space="preserve">I tilfeller av simpel uaktsomhet skal Microsoft bare være ansvarlig hvis Microsoft bryter kontraktsmessige forpliktelser som gjør at denne avtalen oppfylles når de innfris, som setter formålet med denne avtalen i fare hvis de brytes, og som Kunden alltid kan forvente at overholdes (såkalte </w:t>
      </w:r>
      <w:r w:rsidR="009B3AD7">
        <w:t>“</w:t>
      </w:r>
      <w:r>
        <w:t>avgjørende forpliktelser</w:t>
      </w:r>
      <w:r w:rsidR="009B3AD7">
        <w:t>”</w:t>
      </w:r>
      <w:r>
        <w:t>).</w:t>
      </w:r>
      <w:r w:rsidR="009B3AD7">
        <w:t xml:space="preserve"> </w:t>
      </w:r>
      <w:r>
        <w:t>I slike tilfeller skal Microsofts erstatningsansvar være begrenset til typiske og påregnelige skader.</w:t>
      </w:r>
      <w:r w:rsidR="009B3AD7">
        <w:t xml:space="preserve"> </w:t>
      </w:r>
      <w:r>
        <w:t>I alle andre tilfeller skal ikke Microsoft være ansvarlig for simpel uaktsomhet.</w:t>
      </w:r>
    </w:p>
    <w:p w14:paraId="29C9D802" w14:textId="77777777" w:rsidR="005F7E31" w:rsidRPr="00FC1DC7" w:rsidRDefault="007A29DD" w:rsidP="00362125">
      <w:pPr>
        <w:ind w:left="1440" w:hanging="360"/>
      </w:pPr>
      <w:r>
        <w:rPr>
          <w:b/>
          <w:bCs/>
        </w:rPr>
        <w:t>(iv)</w:t>
      </w:r>
      <w:r>
        <w:rPr>
          <w:b/>
          <w:bCs/>
        </w:rPr>
        <w:tab/>
      </w:r>
      <w:r>
        <w:rPr>
          <w:bCs/>
        </w:rPr>
        <w:t>I</w:t>
      </w:r>
      <w:r>
        <w:t xml:space="preserve"> tilfeller av erstatningsansvar uten skyld for manglende evne til å utføre arbeid under forsinket utførelse, skal også Microsofts erstatningsansvar være begrenset til typiske og påregnelige skader.</w:t>
      </w:r>
    </w:p>
    <w:p w14:paraId="3F708145" w14:textId="77777777" w:rsidR="005F7E31" w:rsidRPr="00FC1DC7" w:rsidRDefault="007A29DD" w:rsidP="00362125">
      <w:pPr>
        <w:ind w:left="1440" w:hanging="360"/>
      </w:pPr>
      <w:r>
        <w:rPr>
          <w:b/>
        </w:rPr>
        <w:t>(v)</w:t>
      </w:r>
      <w:r>
        <w:tab/>
        <w:t>I tilfeller der Microsoft er pliktig til å levere en løsøregjenstand som ennå ikke er produsert, skal ethvert krav om erstatning eller godtgjørelse for utgifter som skyldes Mangler, være betinget av at Kunden overholder Kundens forpliktelser som er beskrevet i punktet om begrensede rettigheter, om å varsle Microsoft om alle Mangler.</w:t>
      </w:r>
    </w:p>
    <w:p w14:paraId="5A1C04EA" w14:textId="1099C269" w:rsidR="005F7E31" w:rsidRPr="00FC1DC7" w:rsidRDefault="007A29DD" w:rsidP="00362125">
      <w:pPr>
        <w:ind w:left="1440" w:hanging="360"/>
      </w:pPr>
      <w:r>
        <w:rPr>
          <w:b/>
        </w:rPr>
        <w:t>(vi)</w:t>
      </w:r>
      <w:r>
        <w:tab/>
        <w:t>Ethvert krav om erstatning eller godtgjørelse for utgifter som følge av Mangler, må gjøres gjeldende innen ett år.</w:t>
      </w:r>
      <w:r w:rsidR="009B3AD7">
        <w:t xml:space="preserve"> </w:t>
      </w:r>
      <w:r>
        <w:t>For en levert løsøregjenstand som ennå ikke er produsert, skal begrensningsperioden starte på leveringsdatoen, og for arbeidsutførelser skal begrensningsperioden starte på datoen for godkjenningen (Abnahme).</w:t>
      </w:r>
    </w:p>
    <w:p w14:paraId="7FF55E78" w14:textId="77777777" w:rsidR="005F7E31" w:rsidRPr="00FC1DC7" w:rsidRDefault="005F7E31" w:rsidP="00362125">
      <w:pPr>
        <w:ind w:left="1440"/>
      </w:pPr>
      <w:r>
        <w:t>Alle andre krav som gjøres gjeldende mot Microsoft for skader eller påløpte kostnader, må gjøres gjeldende innen to år fra grunnlaget for kravet oppstod.</w:t>
      </w:r>
    </w:p>
    <w:p w14:paraId="03361D28" w14:textId="77C98BB9" w:rsidR="005F7E31" w:rsidRPr="00FC1DC7" w:rsidRDefault="005F7E31" w:rsidP="00362125">
      <w:pPr>
        <w:ind w:left="1440"/>
      </w:pPr>
      <w:r>
        <w:t>Bestemmelsen i dette underpunktet skal ikke gjelde for en forsettlig fortielse om en Mangel, forsettlige handlinger eller grov uaktsomhet fra Microsofts side eller skade på liv, legeme eller helse.</w:t>
      </w:r>
      <w:r w:rsidR="009B3AD7">
        <w:t xml:space="preserve"> </w:t>
      </w:r>
      <w:r>
        <w:t>I slike tilfeller skal gjeldende lov gjelde.</w:t>
      </w:r>
    </w:p>
    <w:p w14:paraId="4E0928E0" w14:textId="26968B1A" w:rsidR="00A10C25" w:rsidRPr="00FC1DC7" w:rsidRDefault="00A10C25" w:rsidP="00A10C25">
      <w:pPr>
        <w:keepNext/>
        <w:shd w:val="clear" w:color="auto" w:fill="000000"/>
        <w:spacing w:before="360" w:after="120"/>
      </w:pPr>
      <w:r>
        <w:rPr>
          <w:b/>
          <w:bCs/>
          <w:color w:val="FFFFFF"/>
        </w:rPr>
        <w:t>India, Folkerepublikken Kina, Thailand og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25C9552F" w:rsidR="00A10C25" w:rsidRPr="00FD455A" w:rsidRDefault="00A10C25" w:rsidP="00EB5BA4">
            <w:pPr>
              <w:keepNext/>
              <w:spacing w:after="120"/>
              <w:ind w:left="86" w:right="86"/>
              <w:rPr>
                <w:b/>
                <w:bCs/>
              </w:rPr>
            </w:pPr>
            <w:r>
              <w:rPr>
                <w:b/>
                <w:bCs/>
              </w:rPr>
              <w:t xml:space="preserve">Punktet med overskriften </w:t>
            </w:r>
            <w:r w:rsidR="009B3AD7">
              <w:rPr>
                <w:b/>
                <w:bCs/>
              </w:rPr>
              <w:t>“</w:t>
            </w:r>
            <w:r>
              <w:rPr>
                <w:b/>
              </w:rPr>
              <w:t>Gjeldende lov og avgjørelse av tvister for Faglige Tjenester</w:t>
            </w:r>
            <w:r w:rsidR="009B3AD7">
              <w:rPr>
                <w:b/>
                <w:bCs/>
              </w:rPr>
              <w:t>”</w:t>
            </w:r>
            <w:r>
              <w:rPr>
                <w:b/>
                <w:bCs/>
              </w:rPr>
              <w:t xml:space="preserve"> skal erstattes med følgende:</w:t>
            </w:r>
          </w:p>
        </w:tc>
      </w:tr>
    </w:tbl>
    <w:p w14:paraId="326999DE" w14:textId="77777777" w:rsidR="00A10C25" w:rsidRPr="00FC1DC7" w:rsidRDefault="00A10C25" w:rsidP="00362125">
      <w:pPr>
        <w:pStyle w:val="ListParagraph"/>
        <w:numPr>
          <w:ilvl w:val="0"/>
          <w:numId w:val="55"/>
        </w:numPr>
        <w:ind w:left="1080"/>
      </w:pPr>
      <w:r>
        <w:rPr>
          <w:b/>
        </w:rPr>
        <w:t xml:space="preserve">Lovvalg. </w:t>
      </w:r>
      <w:r>
        <w:t xml:space="preserve">Vilkårene i enhver Tjenestebeskrivelse skal være underlagt og tolkes i samsvar med lovgivningen i jurisdiksjonen der det Microsoft tilknyttede selskapet som leverer de Faglige Tjenestene, er organisert. </w:t>
      </w:r>
    </w:p>
    <w:p w14:paraId="1840AE78" w14:textId="77777777" w:rsidR="0087286D" w:rsidRPr="00FC1DC7" w:rsidRDefault="0087286D" w:rsidP="0087286D">
      <w:pPr>
        <w:keepNext/>
        <w:shd w:val="clear" w:color="auto" w:fill="000000"/>
        <w:spacing w:before="360" w:after="120"/>
      </w:pPr>
      <w:r>
        <w:rPr>
          <w:b/>
          <w:bCs/>
          <w:color w:val="FFFFFF"/>
        </w:rPr>
        <w:lastRenderedPageBreak/>
        <w:t>Bangladesh, Indonesia og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58954F2E" w:rsidR="0087286D" w:rsidRPr="00FD455A" w:rsidRDefault="0087286D" w:rsidP="00EB5BA4">
            <w:pPr>
              <w:keepNext/>
              <w:spacing w:after="120"/>
              <w:ind w:left="86" w:right="86"/>
              <w:rPr>
                <w:b/>
                <w:bCs/>
              </w:rPr>
            </w:pPr>
            <w:r>
              <w:rPr>
                <w:b/>
                <w:bCs/>
              </w:rPr>
              <w:t xml:space="preserve">Punktet med overskriften </w:t>
            </w:r>
            <w:r w:rsidR="009B3AD7">
              <w:rPr>
                <w:b/>
                <w:bCs/>
              </w:rPr>
              <w:t>“</w:t>
            </w:r>
            <w:r>
              <w:rPr>
                <w:b/>
              </w:rPr>
              <w:t>Gjeldende lov og avgjørelse av tvister for Faglige Tjenester</w:t>
            </w:r>
            <w:r w:rsidR="009B3AD7">
              <w:rPr>
                <w:b/>
                <w:bCs/>
              </w:rPr>
              <w:t>”</w:t>
            </w:r>
            <w:r>
              <w:rPr>
                <w:b/>
                <w:bCs/>
              </w:rPr>
              <w:t xml:space="preserve"> skal erstattes med følgende:</w:t>
            </w:r>
          </w:p>
        </w:tc>
      </w:tr>
    </w:tbl>
    <w:p w14:paraId="4AB86775" w14:textId="77777777" w:rsidR="0087286D" w:rsidRPr="00FC1DC7" w:rsidRDefault="0087286D" w:rsidP="00362125">
      <w:pPr>
        <w:pStyle w:val="ListParagraph"/>
        <w:numPr>
          <w:ilvl w:val="0"/>
          <w:numId w:val="61"/>
        </w:numPr>
        <w:ind w:left="1080"/>
      </w:pPr>
      <w:r>
        <w:rPr>
          <w:b/>
        </w:rPr>
        <w:t xml:space="preserve">Lovvalg. </w:t>
      </w:r>
      <w:r>
        <w:t xml:space="preserve">Vilkårene i alle Tjenestebeskrivelsene skal være underlagt og tolkes i samsvar med lovene i Singapore. </w:t>
      </w:r>
    </w:p>
    <w:p w14:paraId="1F65C507" w14:textId="77777777" w:rsidR="00A10C25" w:rsidRPr="00FC1DC7" w:rsidRDefault="00A10C25" w:rsidP="00185D2B">
      <w:pPr>
        <w:keepNext/>
        <w:shd w:val="clear" w:color="auto" w:fill="000000"/>
        <w:spacing w:before="360" w:after="120"/>
      </w:pPr>
      <w:r>
        <w:rPr>
          <w:b/>
          <w:bCs/>
          <w:color w:val="FFFFFF"/>
        </w:rPr>
        <w:t>Filippinene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7A096F97" w:rsidR="00A10C25" w:rsidRPr="00FD455A" w:rsidRDefault="00E92CC0" w:rsidP="00EB5BA4">
            <w:pPr>
              <w:keepNext/>
              <w:spacing w:after="120"/>
              <w:ind w:left="86" w:right="86"/>
              <w:rPr>
                <w:b/>
                <w:bCs/>
              </w:rPr>
            </w:pPr>
            <w:r>
              <w:rPr>
                <w:b/>
                <w:bCs/>
              </w:rPr>
              <w:t xml:space="preserve">Punktet med overskriften </w:t>
            </w:r>
            <w:r w:rsidR="009B3AD7">
              <w:rPr>
                <w:b/>
                <w:bCs/>
              </w:rPr>
              <w:t>“</w:t>
            </w:r>
            <w:r>
              <w:rPr>
                <w:b/>
              </w:rPr>
              <w:t>Gjeldende lov og avgjørelse av tvister for Faglige Tjenester</w:t>
            </w:r>
            <w:r w:rsidR="009B3AD7">
              <w:rPr>
                <w:b/>
                <w:bCs/>
              </w:rPr>
              <w:t>”</w:t>
            </w:r>
            <w:r>
              <w:rPr>
                <w:b/>
                <w:bCs/>
              </w:rPr>
              <w:t xml:space="preserve"> skal erstattes med følgende: </w:t>
            </w:r>
          </w:p>
        </w:tc>
      </w:tr>
    </w:tbl>
    <w:p w14:paraId="6D0837CF" w14:textId="06A5CE09" w:rsidR="00A10C25" w:rsidRPr="00FC1DC7" w:rsidRDefault="004F78AC" w:rsidP="00A61A19">
      <w:pPr>
        <w:ind w:left="1080" w:hanging="360"/>
      </w:pPr>
      <w:r>
        <w:rPr>
          <w:b/>
        </w:rPr>
        <w:t>h.</w:t>
      </w:r>
      <w:r>
        <w:rPr>
          <w:b/>
        </w:rPr>
        <w:tab/>
        <w:t>Gjeldende lov og avgjørelse av tvister for Faglige Tjenester.</w:t>
      </w:r>
      <w:r>
        <w:t xml:space="preserve"> Vilkårene i enhver Tjenestebeskrivelse skal være underlagt og tolkes i samsvar med lovgivningen i jurisdiksjonen der det Microsoft-tilknyttede Selskapet som leverer de Faglige Tjenestene, er organisert. Enhver tvist som oppstår som en følge av eller i tilknytning til en Tjenestebeskrivelse, inkludert eventuelle spørsmål om tjenestebeskrivelsens eksistens, gyldighet eller opphør, skal løses ved voldgift i samsvar med de til enhver tid gjeldende UNCITRAL Arbitration Rules.</w:t>
      </w:r>
      <w:r w:rsidR="009B3AD7">
        <w:t xml:space="preserve"> </w:t>
      </w:r>
      <w:r>
        <w:t>Voldgiftssaken skal finne sted i Singapore.</w:t>
      </w:r>
      <w:r w:rsidR="009B3AD7">
        <w:t xml:space="preserve"> </w:t>
      </w:r>
      <w:r>
        <w:rPr>
          <w:bCs/>
        </w:rPr>
        <w:t>Voldgiftss</w:t>
      </w:r>
      <w:r>
        <w:t>aken skal foregå på engelsk.</w:t>
      </w:r>
    </w:p>
    <w:p w14:paraId="6F51F995" w14:textId="77777777" w:rsidR="000B527C" w:rsidRPr="00FC1DC7" w:rsidRDefault="000B527C" w:rsidP="0096128C">
      <w:pPr>
        <w:keepNext/>
        <w:shd w:val="clear" w:color="auto" w:fill="000000"/>
        <w:spacing w:before="360" w:after="120"/>
      </w:pPr>
      <w:r>
        <w:rPr>
          <w:b/>
          <w:bCs/>
          <w:color w:val="FFFFFF"/>
        </w:rPr>
        <w:t>Slovakia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1A243D53" w:rsidR="000B527C" w:rsidRPr="00FD455A" w:rsidRDefault="000B527C" w:rsidP="00EB5BA4">
            <w:pPr>
              <w:spacing w:after="120"/>
              <w:ind w:left="86" w:right="86"/>
              <w:rPr>
                <w:b/>
                <w:bCs/>
              </w:rPr>
            </w:pPr>
            <w:r>
              <w:rPr>
                <w:b/>
                <w:bCs/>
              </w:rPr>
              <w:t xml:space="preserve">Punktet med overskriften </w:t>
            </w:r>
            <w:r w:rsidR="009B3AD7">
              <w:rPr>
                <w:b/>
                <w:bCs/>
              </w:rPr>
              <w:t>“</w:t>
            </w:r>
            <w:r>
              <w:rPr>
                <w:b/>
                <w:bCs/>
              </w:rPr>
              <w:t>Garanti for Faglige Tjenester</w:t>
            </w:r>
            <w:r w:rsidR="009B3AD7">
              <w:rPr>
                <w:b/>
                <w:bCs/>
              </w:rPr>
              <w:t>”</w:t>
            </w:r>
            <w:r>
              <w:rPr>
                <w:b/>
                <w:bCs/>
              </w:rPr>
              <w:t xml:space="preserve"> skal suppleres med følgende:</w:t>
            </w:r>
          </w:p>
        </w:tc>
      </w:tr>
    </w:tbl>
    <w:p w14:paraId="0FDF1309" w14:textId="3E1192B7" w:rsidR="000B527C" w:rsidRPr="00FC1DC7" w:rsidRDefault="00F17269" w:rsidP="00F17269">
      <w:pPr>
        <w:spacing w:after="240"/>
        <w:ind w:left="1440" w:hanging="360"/>
      </w:pPr>
      <w:r>
        <w:rPr>
          <w:b/>
        </w:rPr>
        <w:t>(i)</w:t>
      </w:r>
      <w:r>
        <w:tab/>
        <w:t>Microsofts tjenesteleveranser er utviklet i henhold til den nyeste tekniske og vitenskapelige kunnskap.</w:t>
      </w:r>
      <w:r w:rsidR="009B3AD7">
        <w:t xml:space="preserve"> </w:t>
      </w:r>
      <w:r>
        <w:t>Microsoft informerer kunden uttrykkelig om at det, basert på den nåværende teknologi, ikke er mulig å utvikle komplekse programvareprodukter som er fullstendig fri for tekniske mangler, som kan oppstå i fremtiden.</w:t>
      </w:r>
      <w:r w:rsidR="009B3AD7">
        <w:t xml:space="preserve"> </w:t>
      </w:r>
      <w:r>
        <w:t>Programvaren som leveres av Microsoft, må ikke være fullstendig fri for programmeringsfeil, men skal i det vesentlige fungere i samsvar med Microsofts brukerdokumentasjon, eller hvis det ikke eksisterer brukerdokumentasjon, i samsvar med den aktuelle tjenestebeskrivelsen.</w:t>
      </w:r>
    </w:p>
    <w:p w14:paraId="7BE9EF19" w14:textId="77777777" w:rsidR="000B527C" w:rsidRPr="00FC1DC7" w:rsidRDefault="000B527C" w:rsidP="0096128C">
      <w:pPr>
        <w:keepNext/>
        <w:shd w:val="clear" w:color="auto" w:fill="000000"/>
        <w:spacing w:before="360" w:after="120"/>
      </w:pPr>
      <w:r>
        <w:rPr>
          <w:b/>
          <w:bCs/>
          <w:color w:val="FFFFFF"/>
        </w:rPr>
        <w:t>Sveits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5565976D" w:rsidR="000B527C" w:rsidRPr="00FD455A" w:rsidRDefault="000B527C" w:rsidP="00EB5BA4">
            <w:pPr>
              <w:keepNext/>
              <w:spacing w:after="120"/>
              <w:ind w:left="86" w:right="86"/>
              <w:rPr>
                <w:b/>
                <w:bCs/>
              </w:rPr>
            </w:pPr>
            <w:r>
              <w:rPr>
                <w:b/>
                <w:bCs/>
              </w:rPr>
              <w:t xml:space="preserve">Punktet med overskriften </w:t>
            </w:r>
            <w:r w:rsidR="009B3AD7">
              <w:rPr>
                <w:b/>
                <w:bCs/>
              </w:rPr>
              <w:t>“</w:t>
            </w:r>
            <w:r>
              <w:rPr>
                <w:b/>
                <w:bCs/>
              </w:rPr>
              <w:t>Vilkår for MPSA Faglige Tjenester</w:t>
            </w:r>
            <w:r w:rsidR="009B3AD7">
              <w:rPr>
                <w:b/>
                <w:bCs/>
              </w:rPr>
              <w:t>”</w:t>
            </w:r>
            <w:r>
              <w:rPr>
                <w:b/>
                <w:bCs/>
              </w:rPr>
              <w:t xml:space="preserve"> skal suppleres med følgende:</w:t>
            </w:r>
          </w:p>
        </w:tc>
      </w:tr>
    </w:tbl>
    <w:p w14:paraId="161DC9C3" w14:textId="77777777" w:rsidR="006460FE" w:rsidRPr="00FC1DC7" w:rsidRDefault="000B527C" w:rsidP="006B0AED">
      <w:pPr>
        <w:pStyle w:val="ListParagraph"/>
        <w:numPr>
          <w:ilvl w:val="0"/>
          <w:numId w:val="59"/>
        </w:numPr>
        <w:ind w:left="1080"/>
      </w:pPr>
      <w:r>
        <w:t>Alle Faglige Tjenester beskrives i en kontrakt med mandat i form av paragraf 394 et seq. i den sveitsiske forpliktelseskodeksen.</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0B355C" w14:textId="77777777" w:rsidR="00953A89" w:rsidRDefault="00953A89" w:rsidP="00135BAF">
      <w:pPr>
        <w:spacing w:before="0"/>
      </w:pPr>
      <w:r>
        <w:separator/>
      </w:r>
    </w:p>
  </w:endnote>
  <w:endnote w:type="continuationSeparator" w:id="0">
    <w:p w14:paraId="7BCF3A0B" w14:textId="77777777" w:rsidR="00953A89" w:rsidRDefault="00953A89"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C237BB" w14:textId="77777777" w:rsidR="0022232C" w:rsidRPr="008D1EF4" w:rsidRDefault="0022232C" w:rsidP="0022232C"/>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22232C" w:rsidRPr="0022232C" w14:paraId="7BD880B7" w14:textId="77777777" w:rsidTr="007151E4">
      <w:trPr>
        <w:jc w:val="center"/>
      </w:trPr>
      <w:tc>
        <w:tcPr>
          <w:tcW w:w="4875" w:type="dxa"/>
        </w:tcPr>
        <w:p w14:paraId="65E0F05A" w14:textId="77777777" w:rsidR="0022232C" w:rsidRPr="0022232C" w:rsidRDefault="0022232C" w:rsidP="007151E4">
          <w:pPr>
            <w:pStyle w:val="Footer"/>
            <w:rPr>
              <w:sz w:val="16"/>
              <w:szCs w:val="16"/>
            </w:rPr>
          </w:pPr>
          <w:r w:rsidRPr="0022232C">
            <w:rPr>
              <w:sz w:val="16"/>
              <w:szCs w:val="16"/>
            </w:rPr>
            <w:t>MPSA2016Agr(CountrySpecificProv)(WW)(NOR)(May2016)</w:t>
          </w:r>
        </w:p>
      </w:tc>
      <w:tc>
        <w:tcPr>
          <w:tcW w:w="4485" w:type="dxa"/>
        </w:tcPr>
        <w:p w14:paraId="01718A6F" w14:textId="77777777" w:rsidR="0022232C" w:rsidRPr="0022232C" w:rsidRDefault="0022232C" w:rsidP="007151E4">
          <w:pPr>
            <w:pStyle w:val="Footer"/>
            <w:jc w:val="right"/>
            <w:rPr>
              <w:sz w:val="16"/>
              <w:szCs w:val="16"/>
            </w:rPr>
          </w:pPr>
          <w:r w:rsidRPr="0022232C">
            <w:rPr>
              <w:sz w:val="16"/>
              <w:szCs w:val="16"/>
            </w:rPr>
            <w:t xml:space="preserve">Page </w:t>
          </w:r>
          <w:r w:rsidRPr="0022232C">
            <w:rPr>
              <w:sz w:val="16"/>
              <w:szCs w:val="16"/>
            </w:rPr>
            <w:fldChar w:fldCharType="begin"/>
          </w:r>
          <w:r w:rsidRPr="0022232C">
            <w:rPr>
              <w:sz w:val="16"/>
              <w:szCs w:val="16"/>
            </w:rPr>
            <w:instrText xml:space="preserve"> PAGE  \* Arabic  \* MERGEFORMAT </w:instrText>
          </w:r>
          <w:r w:rsidRPr="0022232C">
            <w:rPr>
              <w:sz w:val="16"/>
              <w:szCs w:val="16"/>
            </w:rPr>
            <w:fldChar w:fldCharType="separate"/>
          </w:r>
          <w:r w:rsidR="007D06B2">
            <w:rPr>
              <w:noProof/>
              <w:sz w:val="16"/>
              <w:szCs w:val="16"/>
            </w:rPr>
            <w:t>9</w:t>
          </w:r>
          <w:r w:rsidRPr="0022232C">
            <w:rPr>
              <w:sz w:val="16"/>
              <w:szCs w:val="16"/>
            </w:rPr>
            <w:fldChar w:fldCharType="end"/>
          </w:r>
          <w:r w:rsidRPr="0022232C">
            <w:rPr>
              <w:sz w:val="16"/>
              <w:szCs w:val="16"/>
            </w:rPr>
            <w:t xml:space="preserve"> of </w:t>
          </w:r>
          <w:r w:rsidRPr="0022232C">
            <w:rPr>
              <w:sz w:val="16"/>
              <w:szCs w:val="16"/>
            </w:rPr>
            <w:fldChar w:fldCharType="begin"/>
          </w:r>
          <w:r w:rsidRPr="0022232C">
            <w:rPr>
              <w:sz w:val="16"/>
              <w:szCs w:val="16"/>
            </w:rPr>
            <w:instrText xml:space="preserve"> NUMPAGES  \* Arabic  \* MERGEFORMAT </w:instrText>
          </w:r>
          <w:r w:rsidRPr="0022232C">
            <w:rPr>
              <w:sz w:val="16"/>
              <w:szCs w:val="16"/>
            </w:rPr>
            <w:fldChar w:fldCharType="separate"/>
          </w:r>
          <w:r w:rsidR="007D06B2">
            <w:rPr>
              <w:noProof/>
              <w:sz w:val="16"/>
              <w:szCs w:val="16"/>
            </w:rPr>
            <w:t>9</w:t>
          </w:r>
          <w:r w:rsidRPr="0022232C">
            <w:rPr>
              <w:sz w:val="16"/>
              <w:szCs w:val="16"/>
            </w:rPr>
            <w:fldChar w:fldCharType="end"/>
          </w:r>
        </w:p>
      </w:tc>
    </w:tr>
  </w:tbl>
  <w:p w14:paraId="3BCED5C2" w14:textId="77777777" w:rsidR="0022232C" w:rsidRPr="008D1EF4" w:rsidRDefault="0022232C" w:rsidP="002223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AC7DD" w14:textId="77777777" w:rsidR="0022232C" w:rsidRPr="008D1EF4" w:rsidRDefault="0022232C" w:rsidP="0022232C"/>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22232C" w:rsidRPr="0022232C" w14:paraId="212150B1" w14:textId="77777777" w:rsidTr="007151E4">
      <w:trPr>
        <w:jc w:val="center"/>
      </w:trPr>
      <w:tc>
        <w:tcPr>
          <w:tcW w:w="4875" w:type="dxa"/>
        </w:tcPr>
        <w:p w14:paraId="22B248D2" w14:textId="4F8EA21C" w:rsidR="0022232C" w:rsidRPr="0022232C" w:rsidRDefault="0022232C" w:rsidP="0022232C">
          <w:pPr>
            <w:pStyle w:val="Footer"/>
            <w:rPr>
              <w:sz w:val="16"/>
              <w:szCs w:val="16"/>
            </w:rPr>
          </w:pPr>
          <w:r w:rsidRPr="0022232C">
            <w:rPr>
              <w:sz w:val="16"/>
              <w:szCs w:val="16"/>
            </w:rPr>
            <w:t>MPSA2016Agr(CountrySpecificProv)(WW)(NOR)(May2016)</w:t>
          </w:r>
        </w:p>
      </w:tc>
      <w:tc>
        <w:tcPr>
          <w:tcW w:w="4485" w:type="dxa"/>
        </w:tcPr>
        <w:p w14:paraId="2CA06A78" w14:textId="77777777" w:rsidR="0022232C" w:rsidRPr="0022232C" w:rsidRDefault="0022232C" w:rsidP="007151E4">
          <w:pPr>
            <w:pStyle w:val="Footer"/>
            <w:jc w:val="right"/>
            <w:rPr>
              <w:sz w:val="16"/>
              <w:szCs w:val="16"/>
            </w:rPr>
          </w:pPr>
          <w:r w:rsidRPr="0022232C">
            <w:rPr>
              <w:sz w:val="16"/>
              <w:szCs w:val="16"/>
            </w:rPr>
            <w:t xml:space="preserve">Page </w:t>
          </w:r>
          <w:r w:rsidRPr="0022232C">
            <w:rPr>
              <w:sz w:val="16"/>
              <w:szCs w:val="16"/>
            </w:rPr>
            <w:fldChar w:fldCharType="begin"/>
          </w:r>
          <w:r w:rsidRPr="0022232C">
            <w:rPr>
              <w:sz w:val="16"/>
              <w:szCs w:val="16"/>
            </w:rPr>
            <w:instrText xml:space="preserve"> PAGE  \* Arabic  \* MERGEFORMAT </w:instrText>
          </w:r>
          <w:r w:rsidRPr="0022232C">
            <w:rPr>
              <w:sz w:val="16"/>
              <w:szCs w:val="16"/>
            </w:rPr>
            <w:fldChar w:fldCharType="separate"/>
          </w:r>
          <w:r w:rsidR="007D06B2">
            <w:rPr>
              <w:noProof/>
              <w:sz w:val="16"/>
              <w:szCs w:val="16"/>
            </w:rPr>
            <w:t>1</w:t>
          </w:r>
          <w:r w:rsidRPr="0022232C">
            <w:rPr>
              <w:sz w:val="16"/>
              <w:szCs w:val="16"/>
            </w:rPr>
            <w:fldChar w:fldCharType="end"/>
          </w:r>
          <w:r w:rsidRPr="0022232C">
            <w:rPr>
              <w:sz w:val="16"/>
              <w:szCs w:val="16"/>
            </w:rPr>
            <w:t xml:space="preserve"> of </w:t>
          </w:r>
          <w:r w:rsidRPr="0022232C">
            <w:rPr>
              <w:sz w:val="16"/>
              <w:szCs w:val="16"/>
            </w:rPr>
            <w:fldChar w:fldCharType="begin"/>
          </w:r>
          <w:r w:rsidRPr="0022232C">
            <w:rPr>
              <w:sz w:val="16"/>
              <w:szCs w:val="16"/>
            </w:rPr>
            <w:instrText xml:space="preserve"> NUMPAGES  \* Arabic  \* MERGEFORMAT </w:instrText>
          </w:r>
          <w:r w:rsidRPr="0022232C">
            <w:rPr>
              <w:sz w:val="16"/>
              <w:szCs w:val="16"/>
            </w:rPr>
            <w:fldChar w:fldCharType="separate"/>
          </w:r>
          <w:r w:rsidR="007D06B2">
            <w:rPr>
              <w:noProof/>
              <w:sz w:val="16"/>
              <w:szCs w:val="16"/>
            </w:rPr>
            <w:t>9</w:t>
          </w:r>
          <w:r w:rsidRPr="0022232C">
            <w:rPr>
              <w:sz w:val="16"/>
              <w:szCs w:val="16"/>
            </w:rPr>
            <w:fldChar w:fldCharType="end"/>
          </w:r>
        </w:p>
      </w:tc>
    </w:tr>
  </w:tbl>
  <w:p w14:paraId="16215AA3" w14:textId="77777777" w:rsidR="0022232C" w:rsidRPr="008D1EF4" w:rsidRDefault="0022232C" w:rsidP="002223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ACEDCC" w14:textId="77777777" w:rsidR="00953A89" w:rsidRDefault="00953A89" w:rsidP="00135BAF">
      <w:pPr>
        <w:spacing w:before="0"/>
      </w:pPr>
      <w:r>
        <w:separator/>
      </w:r>
    </w:p>
  </w:footnote>
  <w:footnote w:type="continuationSeparator" w:id="0">
    <w:p w14:paraId="1E86172D" w14:textId="77777777" w:rsidR="00953A89" w:rsidRDefault="00953A89"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953A89">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953A89">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953A89"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IN" w:eastAsia="en-I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E05C7"/>
    <w:rsid w:val="00110645"/>
    <w:rsid w:val="00135BAF"/>
    <w:rsid w:val="00165BAD"/>
    <w:rsid w:val="00185D2B"/>
    <w:rsid w:val="001A0876"/>
    <w:rsid w:val="0022232C"/>
    <w:rsid w:val="002237A3"/>
    <w:rsid w:val="0024259A"/>
    <w:rsid w:val="00255419"/>
    <w:rsid w:val="00276EF2"/>
    <w:rsid w:val="002B3F28"/>
    <w:rsid w:val="002C20FE"/>
    <w:rsid w:val="002C4E29"/>
    <w:rsid w:val="002C66DE"/>
    <w:rsid w:val="002E7344"/>
    <w:rsid w:val="002F4512"/>
    <w:rsid w:val="0030478A"/>
    <w:rsid w:val="003060AF"/>
    <w:rsid w:val="00345612"/>
    <w:rsid w:val="00357856"/>
    <w:rsid w:val="00362125"/>
    <w:rsid w:val="00364445"/>
    <w:rsid w:val="00374E8C"/>
    <w:rsid w:val="0038410A"/>
    <w:rsid w:val="003B7EAE"/>
    <w:rsid w:val="003D11D6"/>
    <w:rsid w:val="00405F23"/>
    <w:rsid w:val="00424BA3"/>
    <w:rsid w:val="00452D4F"/>
    <w:rsid w:val="00481CDA"/>
    <w:rsid w:val="004D42A6"/>
    <w:rsid w:val="004D4D80"/>
    <w:rsid w:val="004E5B2A"/>
    <w:rsid w:val="004F54E7"/>
    <w:rsid w:val="004F78AC"/>
    <w:rsid w:val="004F7A94"/>
    <w:rsid w:val="005014D2"/>
    <w:rsid w:val="00512626"/>
    <w:rsid w:val="00516C18"/>
    <w:rsid w:val="005300EA"/>
    <w:rsid w:val="00541E1A"/>
    <w:rsid w:val="00543533"/>
    <w:rsid w:val="0054388F"/>
    <w:rsid w:val="005634F2"/>
    <w:rsid w:val="005A0CAB"/>
    <w:rsid w:val="005A7A05"/>
    <w:rsid w:val="005D7526"/>
    <w:rsid w:val="005E272E"/>
    <w:rsid w:val="005F12E7"/>
    <w:rsid w:val="005F7E31"/>
    <w:rsid w:val="00640CCA"/>
    <w:rsid w:val="006460FE"/>
    <w:rsid w:val="006B0AED"/>
    <w:rsid w:val="006B6D37"/>
    <w:rsid w:val="00725834"/>
    <w:rsid w:val="0073165C"/>
    <w:rsid w:val="0076317F"/>
    <w:rsid w:val="007A29DD"/>
    <w:rsid w:val="007A2CED"/>
    <w:rsid w:val="007C458C"/>
    <w:rsid w:val="007C664E"/>
    <w:rsid w:val="007D06B2"/>
    <w:rsid w:val="007D14D9"/>
    <w:rsid w:val="007F3461"/>
    <w:rsid w:val="00814ED5"/>
    <w:rsid w:val="00835503"/>
    <w:rsid w:val="0084352C"/>
    <w:rsid w:val="00862614"/>
    <w:rsid w:val="00863388"/>
    <w:rsid w:val="008704CB"/>
    <w:rsid w:val="0087286D"/>
    <w:rsid w:val="00885A8A"/>
    <w:rsid w:val="008D1EF4"/>
    <w:rsid w:val="008E51DD"/>
    <w:rsid w:val="00917716"/>
    <w:rsid w:val="00922639"/>
    <w:rsid w:val="00922C37"/>
    <w:rsid w:val="00924DE4"/>
    <w:rsid w:val="0093018B"/>
    <w:rsid w:val="00930618"/>
    <w:rsid w:val="00953A89"/>
    <w:rsid w:val="0096128C"/>
    <w:rsid w:val="009649F1"/>
    <w:rsid w:val="00967E5E"/>
    <w:rsid w:val="0097668A"/>
    <w:rsid w:val="0099473C"/>
    <w:rsid w:val="009A4D76"/>
    <w:rsid w:val="009B3AD7"/>
    <w:rsid w:val="009B3B96"/>
    <w:rsid w:val="009B4437"/>
    <w:rsid w:val="009B6330"/>
    <w:rsid w:val="009C0465"/>
    <w:rsid w:val="009D3977"/>
    <w:rsid w:val="00A10C25"/>
    <w:rsid w:val="00A257D7"/>
    <w:rsid w:val="00A25F2E"/>
    <w:rsid w:val="00A47B92"/>
    <w:rsid w:val="00A52B7A"/>
    <w:rsid w:val="00A61A19"/>
    <w:rsid w:val="00A73365"/>
    <w:rsid w:val="00A87315"/>
    <w:rsid w:val="00AA6021"/>
    <w:rsid w:val="00AE3058"/>
    <w:rsid w:val="00B06A64"/>
    <w:rsid w:val="00B10B6C"/>
    <w:rsid w:val="00B1406A"/>
    <w:rsid w:val="00B37691"/>
    <w:rsid w:val="00B4184B"/>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39E0"/>
    <w:rsid w:val="00D04638"/>
    <w:rsid w:val="00D2067F"/>
    <w:rsid w:val="00D520FD"/>
    <w:rsid w:val="00D92D70"/>
    <w:rsid w:val="00D96801"/>
    <w:rsid w:val="00DA4FBA"/>
    <w:rsid w:val="00DB1938"/>
    <w:rsid w:val="00DB78BE"/>
    <w:rsid w:val="00DE3765"/>
    <w:rsid w:val="00DE71B8"/>
    <w:rsid w:val="00DF01DB"/>
    <w:rsid w:val="00E040B9"/>
    <w:rsid w:val="00E20BB0"/>
    <w:rsid w:val="00E2102C"/>
    <w:rsid w:val="00E27F2F"/>
    <w:rsid w:val="00E3259F"/>
    <w:rsid w:val="00E327B5"/>
    <w:rsid w:val="00E54ED5"/>
    <w:rsid w:val="00E55622"/>
    <w:rsid w:val="00E56923"/>
    <w:rsid w:val="00E913CE"/>
    <w:rsid w:val="00E92CC0"/>
    <w:rsid w:val="00EB5BA4"/>
    <w:rsid w:val="00F004FC"/>
    <w:rsid w:val="00F02B81"/>
    <w:rsid w:val="00F17269"/>
    <w:rsid w:val="00F25AC4"/>
    <w:rsid w:val="00F3569F"/>
    <w:rsid w:val="00F50B35"/>
    <w:rsid w:val="00F63953"/>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2uC1dgAobAD7UIb6OxNLYyabw/8=" w:salt="XDn4PNDBpW4KFcwYHSm/P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89528FE3-5ACA-416A-BD25-F2D989027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4927</Words>
  <Characters>28089</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