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bookmarkStart w:id="1" w:name="_GoBack"/>
      <w:bookmarkEnd w:id="1"/>
      <w:r>
        <w:rPr>
          <w:sz w:val="32"/>
          <w:szCs w:val="32"/>
        </w:rPr>
        <w:t>Prevederi speciale la nivel de ţară</w:t>
      </w:r>
    </w:p>
    <w:p w14:paraId="33AF0E11" w14:textId="77777777" w:rsidR="00374E8C" w:rsidRPr="00FC1DC7" w:rsidRDefault="005A7A05" w:rsidP="0093018B">
      <w:pPr>
        <w:spacing w:before="0" w:after="240"/>
        <w:jc w:val="left"/>
      </w:pPr>
      <w:r>
        <w:rPr>
          <w:sz w:val="32"/>
          <w:szCs w:val="32"/>
        </w:rPr>
        <w:t>Contractul Microsoft Products and Services</w:t>
      </w:r>
    </w:p>
    <w:p w14:paraId="5DBB76D8" w14:textId="77777777" w:rsidR="00374E8C" w:rsidRPr="00FC1DC7" w:rsidRDefault="00930618" w:rsidP="00374E8C">
      <w:pPr>
        <w:spacing w:before="360"/>
      </w:pPr>
      <w:r>
        <w:t>Prevederile speciale la nivel de ţară de mai jos le vor înlocui sau le vor suplimenta pe cele echivalente din Termenii generali şi Termenii Serviciilor profesionale (dacă există) din Contractul Microsoft Products and Services („Contractul”), după cum urmează:</w:t>
      </w:r>
    </w:p>
    <w:p w14:paraId="7BCB200C" w14:textId="48126643" w:rsidR="00374E8C" w:rsidRPr="00FC1DC7" w:rsidRDefault="00374E8C" w:rsidP="00B471C1">
      <w:pPr>
        <w:pStyle w:val="Heading1"/>
        <w:numPr>
          <w:ilvl w:val="0"/>
          <w:numId w:val="30"/>
        </w:numPr>
        <w:spacing w:after="0"/>
        <w:ind w:left="360"/>
      </w:pPr>
      <w:r>
        <w:rPr>
          <w:rFonts w:cs="Arial"/>
        </w:rPr>
        <w:t>Termeni generali speciali la niv</w:t>
      </w:r>
      <w:r w:rsidR="00861B7A">
        <w:rPr>
          <w:rFonts w:cs="Arial"/>
        </w:rPr>
        <w:tab/>
      </w:r>
      <w:r>
        <w:rPr>
          <w:rFonts w:cs="Arial"/>
        </w:rPr>
        <w:t>el de ţară determinaţi de locaţie.</w:t>
      </w:r>
      <w:bookmarkEnd w:id="0"/>
    </w:p>
    <w:p w14:paraId="3A99558F" w14:textId="77777777" w:rsidR="00374E8C" w:rsidRPr="00FC1DC7" w:rsidRDefault="00374E8C" w:rsidP="006B0AED">
      <w:pPr>
        <w:spacing w:after="240"/>
      </w:pPr>
      <w:r>
        <w:t>Pentru Clienţii aflaţi în oricare dintre ţările menţionate în această secţiune 1, următoarele prevederi speciale la nivel de ţară vor înlocui sau vor completa prevederile echivalente din Termenii generali, după cum urmează:</w:t>
      </w:r>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La secţiunea „Garanţii pentru Produse” se vor adăuga următoarele prevederi:</w:t>
            </w:r>
          </w:p>
        </w:tc>
      </w:tr>
    </w:tbl>
    <w:p w14:paraId="196199FB" w14:textId="256AA698" w:rsidR="00374E8C" w:rsidRPr="00FC1DC7" w:rsidRDefault="00930618" w:rsidP="00930618">
      <w:pPr>
        <w:spacing w:after="240"/>
        <w:ind w:left="1080" w:hanging="360"/>
      </w:pPr>
      <w:r>
        <w:rPr>
          <w:b/>
          <w:bCs/>
        </w:rPr>
        <w:t>d.</w:t>
      </w:r>
      <w:r>
        <w:rPr>
          <w:b/>
          <w:bCs/>
        </w:rPr>
        <w:tab/>
        <w:t>Măsuri reparatorii pentru consumatori.</w:t>
      </w:r>
      <w:r w:rsidR="002D4562">
        <w:t xml:space="preserve"> </w:t>
      </w:r>
      <w:r>
        <w:t>În ciuda oricăror prevederi din prezentul Contract (sau dintr-un Contract suplimentar), consumatorii pot beneficia de anumite drepturi sau măsuri reparatorii în baza Legii privind concurenţa şi consumatorii din 2010 (Cth) şi în baza legilor naţionale şi teritoriale australiene, cu caracter similar, conform cărora răspunderea nu poate fi exclusă. În acest caz, în limita maximă permisă de lege, această răspundere este limitată, în cazul bunurilor, la următoarele (conform opţiunii Microsoft): (1) înlocuirea bunurilor sau (2) corectarea defectelor bunurilor.</w:t>
      </w:r>
      <w:r w:rsidR="002D4562">
        <w:t xml:space="preserve"> </w:t>
      </w:r>
      <w:r>
        <w:t>Conform legislaţiei din Australia, suntem obligaţi să notificăm cumpărătorii de bunuri Microsoft în legătură cu următoarele: bunurile noastre sunt însoţite de garanţii care nu pot fi excluse în baza Legii Consumatorului din Australia (Australian Consumer Law). Aveţi dreptul la înlocuirea bunului sau la rambursare, în cazul unei defecţiuni grave, şi la compensaţii, în cazul altor pierderi sau daune previzibile în mod rezonabil. De asemenea, aveţi dreptul la repararea sau înlocuirea bunurilor, dacă acestea nu sunt de o calitate acceptabilă, iar defecţiunea nu poate fi considerată o defecţiune gravă.</w:t>
      </w:r>
    </w:p>
    <w:p w14:paraId="505CFA0A" w14:textId="77777777" w:rsidR="00374E8C" w:rsidRPr="00FC1DC7" w:rsidRDefault="00374E8C" w:rsidP="00374E8C">
      <w:pPr>
        <w:keepNext/>
        <w:shd w:val="clear" w:color="auto" w:fill="000000"/>
        <w:spacing w:before="360" w:after="120"/>
      </w:pPr>
      <w:r>
        <w:rPr>
          <w:b/>
          <w:bCs/>
          <w:color w:val="FFFFFF"/>
        </w:rPr>
        <w:t>Bangladesh, India, Indonezia, Republică Populară Chineză, Filipine, Sri Lanka, Thailanda şi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Secţiunea „Soluţionarea diferendelor” va fi înlocuită cu următoarele prevederi:</w:t>
            </w:r>
          </w:p>
        </w:tc>
      </w:tr>
    </w:tbl>
    <w:p w14:paraId="32C9F70E" w14:textId="2C5058E5" w:rsidR="00374E8C" w:rsidRPr="00FC1DC7" w:rsidRDefault="004F78AC" w:rsidP="00930618">
      <w:pPr>
        <w:ind w:left="1080" w:hanging="360"/>
      </w:pPr>
      <w:r>
        <w:rPr>
          <w:b/>
          <w:bCs/>
        </w:rPr>
        <w:t>j.</w:t>
      </w:r>
      <w:r>
        <w:rPr>
          <w:b/>
          <w:bCs/>
        </w:rPr>
        <w:tab/>
        <w:t>Soluţionarea diferendelor.</w:t>
      </w:r>
      <w:r w:rsidR="002D4562">
        <w:rPr>
          <w:b/>
          <w:bCs/>
        </w:rPr>
        <w:t xml:space="preserve"> </w:t>
      </w:r>
      <w:r>
        <w:rPr>
          <w:bCs/>
        </w:rPr>
        <w:t>La iniţierea unei acţiuni în justiţie în baza prezentului Contract sau a unui Contract suplimentar în oricare din ţările menţionate anterior, părţile sunt de acord că acţiunea va fi soluţionată pe calea arbitrajului, în conformitate cu termenii din această secţiune.</w:t>
      </w:r>
      <w:r w:rsidR="002D4562">
        <w:rPr>
          <w:b/>
          <w:bCs/>
        </w:rPr>
        <w:t xml:space="preserve"> </w:t>
      </w:r>
      <w:r>
        <w:t>Hotărârea unui arbitru va fi definitivă, obligatorie şi de necontestat şi poate fi utilizată ca temei pentru adoptarea unei hotărâri judecătoreşti în acest sens, în ţările menţionate mai sus sau în altă parte.</w:t>
      </w:r>
      <w:r w:rsidR="002D4562">
        <w:t xml:space="preserve"> </w:t>
      </w:r>
      <w:r>
        <w:t>În limita maximă permisă de legea aplicabilă, părţile renunţă la dreptul ce le revine în legătură cu orice cale de apel sau altă procedură similară în faţa unei instanţe.</w:t>
      </w:r>
      <w:r w:rsidR="002D4562">
        <w:t xml:space="preserve"> </w:t>
      </w:r>
      <w:r>
        <w:t>Aceste alegeri ale locaţiilor nu împiedică pe niciuna dintre părţi să solicite, în orice jurisdicţie competentă, obţinerea unei hotărâri judecătoreşti cu privire la încălcarea drepturilor de proprietate intelectuală sau a obligaţiilor de confidenţialitate.</w:t>
      </w:r>
      <w:r w:rsidR="002D4562">
        <w:t xml:space="preserve"> </w:t>
      </w:r>
      <w:r>
        <w:t>Limba în care se va desfăşura arbitrajul va fi limba engleză.</w:t>
      </w:r>
      <w:r w:rsidR="002D4562">
        <w:t xml:space="preserve"> </w:t>
      </w:r>
      <w:r>
        <w:t>În plus, termenii următori se vor aplica ţărilor enumerate mai jos.</w:t>
      </w:r>
    </w:p>
    <w:p w14:paraId="0917A10A" w14:textId="20F86CEB" w:rsidR="00374E8C" w:rsidRPr="00FC1DC7" w:rsidRDefault="00374E8C" w:rsidP="00930618">
      <w:pPr>
        <w:ind w:left="1080"/>
      </w:pPr>
      <w:r>
        <w:rPr>
          <w:b/>
          <w:bCs/>
        </w:rPr>
        <w:t>Bangladesh, Indonezia, Sri Lanka, Thailanda şi Vietnam.</w:t>
      </w:r>
      <w:r w:rsidR="002D4562">
        <w:t xml:space="preserve"> </w:t>
      </w:r>
      <w:r>
        <w:t>Orice diferend ce rezultă din sau care are legătură cu acest Contract (inclusiv cu orice Contract suplimentar), inclusiv orice controversă privitoare la existenţa, valabilitatea sau încetarea acestuia, va fi înaintat spre soluţionare şi soluţionat definitiv prin arbitraj în Singapore, în conformitate cu Regulile de arbitraj ale Centrului de Arbitraj Internaţional din Singapore („SIAC”), aceste reguli fiind considerate incluse prin referinţă în prezenta secţiune.</w:t>
      </w:r>
      <w:r w:rsidR="002D4562">
        <w:t xml:space="preserve"> </w:t>
      </w:r>
      <w:r>
        <w:t>Tribunalul va fi format dintr-un singur arbitru ce va fi nominalizat de către Preşedintele SIAC.</w:t>
      </w:r>
      <w:r w:rsidR="002D4562">
        <w:t xml:space="preserve"> </w:t>
      </w:r>
      <w:r>
        <w:rPr>
          <w:bCs/>
        </w:rPr>
        <w:t>Procedurile de a</w:t>
      </w:r>
      <w:r>
        <w:t>rbitraj se vor desfăşura în limba engleză.</w:t>
      </w:r>
    </w:p>
    <w:p w14:paraId="6A89C503" w14:textId="7555821E" w:rsidR="00374E8C" w:rsidRPr="00FC1DC7" w:rsidRDefault="00374E8C" w:rsidP="00930618">
      <w:pPr>
        <w:ind w:left="1080"/>
      </w:pPr>
      <w:r>
        <w:rPr>
          <w:b/>
          <w:bCs/>
        </w:rPr>
        <w:t>India</w:t>
      </w:r>
      <w:r>
        <w:rPr>
          <w:b/>
        </w:rPr>
        <w:t>.</w:t>
      </w:r>
      <w:r w:rsidR="002D4562">
        <w:t xml:space="preserve"> </w:t>
      </w:r>
      <w:r>
        <w:t>Arbitrajul se va desfăşura în conformitate cu Regulile internaţionale de arbitraj ale Centrului de Arbitraj Internaţional din Singapore („SIAC”), aceste reguli fiind considerate încorporate prin referinţă în prezenta subsecţiune. Tribunalul va fi format dintr-un singur arbitru ce va fi nominalizat de către Preşedintele SIAC. Limba în care se va desfăşura arbitrajul va fi limba engleză, iar locul arbitrajului va fi Singapore.</w:t>
      </w:r>
      <w:r w:rsidR="002D4562">
        <w:t xml:space="preserve"> </w:t>
      </w:r>
      <w:r>
        <w:t>Decizia arbitrului va fi definitivă şi obligatorie.</w:t>
      </w:r>
      <w:r w:rsidR="002D4562">
        <w:t xml:space="preserve"> </w:t>
      </w:r>
      <w:r>
        <w:t xml:space="preserve">Instanţele din New Delhi vor avea jurisdicţie </w:t>
      </w:r>
      <w:r>
        <w:lastRenderedPageBreak/>
        <w:t>exclusivă pentru a găzdui procesele referitoare la punerea în aplicare a deciziei şi/sau pentru punerea în aplicare a măsurilor interimare de protecţie.</w:t>
      </w:r>
    </w:p>
    <w:p w14:paraId="4257EFC3" w14:textId="1D825178" w:rsidR="00374E8C" w:rsidRPr="00FC1DC7" w:rsidRDefault="00374E8C" w:rsidP="00930618">
      <w:pPr>
        <w:ind w:left="1080"/>
      </w:pPr>
      <w:r>
        <w:rPr>
          <w:b/>
        </w:rPr>
        <w:t>Republica Populară Chineză (</w:t>
      </w:r>
      <w:r w:rsidR="00861B7A">
        <w:rPr>
          <w:b/>
        </w:rPr>
        <w:t>„</w:t>
      </w:r>
      <w:r>
        <w:rPr>
          <w:b/>
        </w:rPr>
        <w:t>RPC</w:t>
      </w:r>
      <w:r w:rsidR="00861B7A">
        <w:rPr>
          <w:b/>
        </w:rPr>
        <w:t>”</w:t>
      </w:r>
      <w:r>
        <w:rPr>
          <w:b/>
        </w:rPr>
        <w:t>).</w:t>
      </w:r>
      <w:r w:rsidR="002D4562">
        <w:rPr>
          <w:b/>
        </w:rPr>
        <w:t xml:space="preserve"> </w:t>
      </w:r>
      <w:r>
        <w:t>Orice diferend ce rezultă din sau care are legătură cu acest Contract (inclusiv cu orice Contract suplimentar), inclusiv orice controversă privitoare la existenţa, valabilitatea sau încetarea acestuia, va fi supus arbitrajului obligatoriu la Comisia de Arbitraj Internaţional Economic şi Comercial a Chinei din Beijing (</w:t>
      </w:r>
      <w:r w:rsidR="00861B7A">
        <w:t>„</w:t>
      </w:r>
      <w:r>
        <w:t>CIETAC</w:t>
      </w:r>
      <w:r w:rsidR="00861B7A">
        <w:t>”</w:t>
      </w:r>
      <w:r>
        <w:t>), în conformitate cu regulile sale aplicabile la momentul respectiv.</w:t>
      </w:r>
    </w:p>
    <w:p w14:paraId="4295E65A" w14:textId="42ABE03D" w:rsidR="00374E8C" w:rsidRPr="00FC1DC7" w:rsidRDefault="00374E8C" w:rsidP="00930618">
      <w:pPr>
        <w:ind w:left="1080"/>
      </w:pPr>
      <w:r>
        <w:rPr>
          <w:b/>
        </w:rPr>
        <w:t>Filipine.</w:t>
      </w:r>
      <w:r w:rsidR="002D4562">
        <w:t xml:space="preserve"> </w:t>
      </w:r>
      <w:r>
        <w:t>Orice diferend ce rezultă din sau care are legătură cu acest Contract sau cu orice Contract suplimentar, inclusiv orice controversă privitoare la existenţa, valabilitatea sau încetarea acestuia, va fi înaintat spre soluţionare şi soluţionat definitiv prin arbitraj în Singapore, în conformitate cu Regulile de arbitraj ale Centrului de Arbitraj Internaţional din Singapore („SIAC”), aceste reguli fiind considerate incluse prin referinţă în prezenta secţiune.</w:t>
      </w:r>
      <w:r w:rsidR="002D4562">
        <w:t xml:space="preserve"> </w:t>
      </w:r>
      <w:r>
        <w:t>Tribunalul va fi format dintr-un singur arbitru ce va fi nominalizat de către Preşedintele SIAC.</w:t>
      </w:r>
    </w:p>
    <w:p w14:paraId="0A0FA7DE" w14:textId="77777777" w:rsidR="00374E8C" w:rsidRPr="00FC1DC7" w:rsidRDefault="00374E8C" w:rsidP="00374E8C">
      <w:pPr>
        <w:keepNext/>
        <w:shd w:val="clear" w:color="auto" w:fill="000000"/>
        <w:spacing w:before="360" w:after="120"/>
      </w:pPr>
      <w:r>
        <w:rPr>
          <w:b/>
          <w:bCs/>
          <w:color w:val="FFFFFF"/>
        </w:rPr>
        <w:t>Japonia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Adresa URL de la secţiunea „Definiţii” din definiţia Site-ului privind licenţierea va fi înlocuită cu următoarea adresă:</w:t>
            </w:r>
          </w:p>
        </w:tc>
      </w:tr>
    </w:tbl>
    <w:p w14:paraId="6E5CE593" w14:textId="1036D886" w:rsidR="00C92A69" w:rsidRPr="00FC1DC7" w:rsidRDefault="008F0A92" w:rsidP="00A61A19">
      <w:pPr>
        <w:spacing w:after="240"/>
        <w:ind w:firstLine="720"/>
      </w:pPr>
      <w:hyperlink r:id="rId12" w:history="1">
        <w:r w:rsidR="00DB1938">
          <w:rPr>
            <w:rStyle w:val="Hyperlink"/>
          </w:rPr>
          <w:t>http://www.microsoft.com/japan/licensing/product.mspx</w:t>
        </w:r>
      </w:hyperlink>
      <w:r w:rsidR="002D4562">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Subsecţiunea „Soluţionarea diferendelor” va fi înlocuită cu următoarele prevederi:</w:t>
            </w:r>
          </w:p>
        </w:tc>
      </w:tr>
    </w:tbl>
    <w:p w14:paraId="71C65547" w14:textId="35C57E19" w:rsidR="00374E8C" w:rsidRPr="00FC1DC7" w:rsidRDefault="004F78AC" w:rsidP="00930618">
      <w:pPr>
        <w:spacing w:after="240"/>
        <w:ind w:left="1080" w:hanging="360"/>
      </w:pPr>
      <w:r>
        <w:rPr>
          <w:b/>
          <w:color w:val="auto"/>
        </w:rPr>
        <w:t>j</w:t>
      </w:r>
      <w:r>
        <w:rPr>
          <w:color w:val="auto"/>
        </w:rPr>
        <w:t>.</w:t>
      </w:r>
      <w:r>
        <w:rPr>
          <w:color w:val="auto"/>
        </w:rPr>
        <w:tab/>
      </w:r>
      <w:r>
        <w:rPr>
          <w:b/>
        </w:rPr>
        <w:t>Soluţionarea diferendelor.</w:t>
      </w:r>
      <w:r>
        <w:t xml:space="preserve"> O</w:t>
      </w:r>
      <w:r>
        <w:rPr>
          <w:color w:val="auto"/>
        </w:rPr>
        <w:t>rice acţiune în justiţie ce rezultă din sau care este în legătură cu prezentul Contract sau cu un Contract suplimentar, incluzând orice controversă privitoare la existenţa, valabilitatea sau încetarea acestuia, se supune jurisdicţiei exclusive a Tribunalului districtual din Tokyo.</w:t>
      </w:r>
      <w:r w:rsidR="002D4562">
        <w:rPr>
          <w:color w:val="auto"/>
        </w:rPr>
        <w:t xml:space="preserve"> </w:t>
      </w:r>
      <w:r>
        <w:t>Această alegere a jurisdicţiei nu împiedică pe niciuna dintre părţi să solicite obţinerea unei hotărâri judecătoreşti cu privire la încălcarea drepturilor de proprietate intelectuală sau a obligaţiilor de confidenţialitate.</w:t>
      </w:r>
    </w:p>
    <w:p w14:paraId="60C2678C" w14:textId="77777777" w:rsidR="00374E8C" w:rsidRPr="00FC1DC7" w:rsidRDefault="00374E8C" w:rsidP="00B471C1">
      <w:pPr>
        <w:keepNext/>
        <w:shd w:val="clear" w:color="auto" w:fill="000000"/>
        <w:spacing w:before="240" w:after="120"/>
      </w:pPr>
      <w:r>
        <w:rPr>
          <w:b/>
          <w:bCs/>
          <w:color w:val="FFFFFF"/>
        </w:rPr>
        <w:t>Noua Zeelandă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La secţiunea „Diverse” se vor adăuga următoarele prevederi:</w:t>
            </w:r>
          </w:p>
        </w:tc>
      </w:tr>
    </w:tbl>
    <w:p w14:paraId="1073C0AE" w14:textId="77777777" w:rsidR="00374E8C" w:rsidRPr="00FC1DC7" w:rsidRDefault="006B0AED" w:rsidP="0096128C">
      <w:pPr>
        <w:tabs>
          <w:tab w:val="left" w:pos="2893"/>
        </w:tabs>
        <w:ind w:left="1080" w:hanging="360"/>
      </w:pPr>
      <w:r>
        <w:rPr>
          <w:b/>
          <w:bCs/>
        </w:rPr>
        <w:t>o.</w:t>
      </w:r>
      <w:r>
        <w:rPr>
          <w:b/>
          <w:bCs/>
        </w:rPr>
        <w:tab/>
        <w:t>Răspundere de drept.</w:t>
      </w:r>
      <w:r>
        <w:rPr>
          <w:b/>
          <w:bCs/>
        </w:rPr>
        <w:tab/>
      </w:r>
    </w:p>
    <w:p w14:paraId="43B37C46" w14:textId="6E9298C4" w:rsidR="00374E8C" w:rsidRPr="00FC1DC7" w:rsidRDefault="00374E8C" w:rsidP="00374E8C">
      <w:pPr>
        <w:pStyle w:val="ListParagraph"/>
        <w:numPr>
          <w:ilvl w:val="0"/>
          <w:numId w:val="27"/>
        </w:numPr>
        <w:ind w:left="1440"/>
        <w:contextualSpacing w:val="0"/>
      </w:pPr>
      <w:r>
        <w:rPr>
          <w:b/>
          <w:bCs/>
        </w:rPr>
        <w:t>Mediul de afaceri.</w:t>
      </w:r>
      <w:r w:rsidR="002D4562">
        <w:rPr>
          <w:b/>
          <w:bCs/>
        </w:rPr>
        <w:t xml:space="preserve"> </w:t>
      </w:r>
      <w:r>
        <w:rPr>
          <w:bCs/>
        </w:rPr>
        <w:t>În cazul în care Microsoft este furnizorul (în accepţia definiţiei date acestui termen în Actul privind garanţiile pentru consumatori din 1993 („CGA”)) produselor sau serviciilor, Clientul confirmă faptul că produsele sau serviciile furnizate de Microsoft sunt achiziţionate în vederea desfăşurării unei activităţi cu caracter comercial (în accepţia definiţiei date acestui termen în CGA), iar Clientul este de acord că CGA nu se aplică produselor sau serviciilor furnizate de Microsoft.</w:t>
      </w:r>
    </w:p>
    <w:p w14:paraId="57B35196" w14:textId="35AA5103" w:rsidR="00374E8C" w:rsidRPr="00FC1DC7" w:rsidRDefault="00374E8C" w:rsidP="00374E8C">
      <w:pPr>
        <w:pStyle w:val="ListParagraph"/>
        <w:numPr>
          <w:ilvl w:val="0"/>
          <w:numId w:val="27"/>
        </w:numPr>
        <w:ind w:left="1440"/>
        <w:contextualSpacing w:val="0"/>
      </w:pPr>
      <w:r>
        <w:rPr>
          <w:b/>
          <w:bCs/>
        </w:rPr>
        <w:t>Consumatorii.</w:t>
      </w:r>
      <w:r w:rsidR="002D4562">
        <w:rPr>
          <w:b/>
          <w:bCs/>
        </w:rPr>
        <w:t xml:space="preserve"> </w:t>
      </w:r>
      <w:r>
        <w:rPr>
          <w:bCs/>
        </w:rPr>
        <w:t>Niciuna dintre prevederile prezentului Contract nu are scopul de a limita drepturile ce revin unui „consumator” în baza CGA, în cazurile în care se aplică această Lege, cu excepţia situaţiilor permise de această Lege, iar termenii prezentului Contract urmează să fie modificaţi în măsura necesară pentru ca această intenţie să aibă efect.</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Termeni generali speciali la nivel de ţară determinaţi de legea aplicabilă.</w:t>
      </w:r>
      <w:bookmarkEnd w:id="2"/>
    </w:p>
    <w:p w14:paraId="6288D0DA" w14:textId="77777777" w:rsidR="00374E8C" w:rsidRPr="00FC1DC7" w:rsidRDefault="00374E8C" w:rsidP="00374E8C">
      <w:r>
        <w:t>În orice situaţie în care se aplică legea oricăreia dintre jurisdicţiile menţionate în cele ce urmează, conform termenilor Contractului sau deciziilor unui tribunal, prevederile echivalente din Termenii generali vor fi înlocuite sau completate de următoarele prevederi speciale la nivel de ţară, după cum urmează:</w:t>
      </w:r>
    </w:p>
    <w:p w14:paraId="35C12419" w14:textId="77777777" w:rsidR="00374E8C" w:rsidRPr="00FC1DC7" w:rsidRDefault="00374E8C" w:rsidP="00374E8C">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La secţiunea „Garanţii pentru Produse” se vor adăuga următoarele prevederi:</w:t>
            </w:r>
          </w:p>
        </w:tc>
      </w:tr>
    </w:tbl>
    <w:p w14:paraId="14B7A589" w14:textId="38FBC3D0" w:rsidR="00374E8C" w:rsidRPr="00FC1DC7" w:rsidRDefault="00374E8C" w:rsidP="00930618">
      <w:pPr>
        <w:pStyle w:val="ListParagraph"/>
        <w:numPr>
          <w:ilvl w:val="0"/>
          <w:numId w:val="36"/>
        </w:numPr>
        <w:ind w:left="1080"/>
        <w:contextualSpacing w:val="0"/>
      </w:pPr>
      <w:r>
        <w:rPr>
          <w:b/>
          <w:bCs/>
        </w:rPr>
        <w:t>Caracteristici convenite; Pretenţii privind defectele de calitate şi defectele de titlu de proprietate.</w:t>
      </w:r>
      <w:r w:rsidR="002D4562">
        <w:t xml:space="preserve"> </w:t>
      </w:r>
      <w:r>
        <w:t xml:space="preserve">În măsura în care companiei Microsoft i s-ar solicita furnizarea unui bun mobil care urmează a fi fabricat (herzustellende, bewegliche Sache), se vor aplica următoarele prevederi de la </w:t>
      </w:r>
      <w:r>
        <w:lastRenderedPageBreak/>
        <w:t>punctul e. la punctul i. ale acestei secţiuni pentru pretenţiile privind defectele de calitate sau defectele de titlu de proprietate (denumite împreună „Defecte”), însă nu se vor aplica în cazul pretenţiilor privind plata despăgubirilor sau rambursarea cheltuielilor. Prevederile din această secţiune „Limitarea răspunderii” se vor aplica în cazul pretenţiilor privind plata despăgubirilor sau a cheltuielilor care rezultă din cauza Defectelor.</w:t>
      </w:r>
    </w:p>
    <w:p w14:paraId="64563336" w14:textId="1C0B1223" w:rsidR="00374E8C" w:rsidRPr="00FC1DC7" w:rsidRDefault="00374E8C" w:rsidP="0093018B">
      <w:pPr>
        <w:pStyle w:val="ListParagraph"/>
        <w:numPr>
          <w:ilvl w:val="0"/>
          <w:numId w:val="36"/>
        </w:numPr>
        <w:ind w:left="1080"/>
        <w:contextualSpacing w:val="0"/>
      </w:pPr>
      <w:r>
        <w:rPr>
          <w:b/>
          <w:bCs/>
        </w:rPr>
        <w:t>Garanţie în cazul nedezvăluirii rău-intenţionate a unui Defect.</w:t>
      </w:r>
      <w:r w:rsidR="002D4562">
        <w:t xml:space="preserve"> </w:t>
      </w:r>
      <w:r>
        <w:t>Drepturile Clientului şi data expirării lor vor fi stabilite în mod exclusiv în conformitate cu legea statutară aplicabilă, în cazul unei nedezvăluiri rău-intenţionate a unui Defect (arglistiges Verschweigen).</w:t>
      </w:r>
    </w:p>
    <w:p w14:paraId="59F79288" w14:textId="3A85C9B4" w:rsidR="00374E8C" w:rsidRPr="00FC1DC7" w:rsidRDefault="00374E8C" w:rsidP="0093018B">
      <w:pPr>
        <w:pStyle w:val="ListParagraph"/>
        <w:numPr>
          <w:ilvl w:val="0"/>
          <w:numId w:val="36"/>
        </w:numPr>
        <w:ind w:left="1080"/>
        <w:contextualSpacing w:val="0"/>
      </w:pPr>
      <w:r>
        <w:rPr>
          <w:b/>
          <w:bCs/>
        </w:rPr>
        <w:t>Caracteristicile specificate referitoare la produsele software.</w:t>
      </w:r>
      <w:r w:rsidR="002D4562">
        <w:t xml:space="preserve"> </w:t>
      </w:r>
      <w:r>
        <w:t>Microsoft îl informează pe Client în mod expres că, ţinând cont de stadiul actual al tehnologiei, nu este posibil să creeze produse software complexe care să fie total lipsite de defecte de natură tehnică. Caracteristicile prevăzute în contract (vertragliche Beschaffenheit) referitoare la produsele software care urmează a fi furnizate de Microsoft nu impun ca produsul software să fie în totalitate lipsit de erori de programare, ci doar ca produsul software să fie lipsit de erori de programare care să prejudicieze în mod semnificativ utilizarea sa.</w:t>
      </w:r>
    </w:p>
    <w:p w14:paraId="09BD452D" w14:textId="78B79BB2" w:rsidR="00374E8C" w:rsidRPr="00FC1DC7" w:rsidRDefault="00374E8C" w:rsidP="0093018B">
      <w:pPr>
        <w:pStyle w:val="ListParagraph"/>
        <w:numPr>
          <w:ilvl w:val="0"/>
          <w:numId w:val="36"/>
        </w:numPr>
        <w:ind w:left="1080"/>
        <w:contextualSpacing w:val="0"/>
      </w:pPr>
      <w:r>
        <w:rPr>
          <w:b/>
          <w:bCs/>
        </w:rPr>
        <w:t>Obligaţia de a emite o notificare scrisă pentru fiecare Defect.</w:t>
      </w:r>
      <w:r w:rsidR="002D4562">
        <w:t xml:space="preserve"> </w:t>
      </w:r>
      <w:r>
        <w:t>În măsura în care companiei Microsoft i se solicită să asigure un bun mobil care urmează a fi fabricat, Clientul poate formula o pretenţie împotriva companiei Microsoft în condiţiile în care Clientul a respectat în mod corespunzător obligaţia de a notifica Microsoft cu privire la toate Defectele în conformitate cu Articolul 377 din Codul Comercial Austriac (UGB).</w:t>
      </w:r>
      <w:r w:rsidR="002D4562">
        <w:t xml:space="preserve"> </w:t>
      </w:r>
      <w:r>
        <w:t>Imediat, dar nu mai târziu de două săptămâni de la livrare, Clientul trebuie să trimită companiei Microsoft o notificare scrisă cu privire la orice Defect aparent constatat de Client în timpul examinării, în conformitate cu Articolul 377 din Codul Comercial Austriac (UGB). Clientul trebuie să trimită companiei Microsoft o notificare scrisă cu privire la orice Defect ascuns imediat după descoperire.</w:t>
      </w:r>
    </w:p>
    <w:p w14:paraId="3D1373B0" w14:textId="57D3D884" w:rsidR="00374E8C" w:rsidRPr="00FC1DC7" w:rsidRDefault="00374E8C" w:rsidP="0093018B">
      <w:pPr>
        <w:pStyle w:val="ListParagraph"/>
        <w:numPr>
          <w:ilvl w:val="0"/>
          <w:numId w:val="36"/>
        </w:numPr>
        <w:ind w:left="1080"/>
        <w:contextualSpacing w:val="0"/>
      </w:pPr>
      <w:r>
        <w:rPr>
          <w:b/>
          <w:bCs/>
        </w:rPr>
        <w:t>Rambursarea pentru Defectele care nu sunt acoperite prin garanţia limitată.</w:t>
      </w:r>
      <w:r w:rsidR="002D4562">
        <w:t xml:space="preserve"> </w:t>
      </w:r>
      <w:r>
        <w:t>În cazul în care Microsoft dovedeşte că nu au existat Defecte pentru care compania Microsoft să fie responsabilă în baza prezentei secţiuni, Microsoft va avea dreptul să solicite rambursarea cheltuielilor rezultate în urma eforturilor depuse în vederea acordării măsurilor reparatorii, pe baza tarifelor sale standard.</w:t>
      </w:r>
    </w:p>
    <w:p w14:paraId="2E4A0473" w14:textId="53C09B02" w:rsidR="00374E8C" w:rsidRPr="00FC1DC7" w:rsidRDefault="00374E8C" w:rsidP="0093018B">
      <w:pPr>
        <w:pStyle w:val="ListParagraph"/>
        <w:numPr>
          <w:ilvl w:val="0"/>
          <w:numId w:val="36"/>
        </w:numPr>
        <w:ind w:left="1080"/>
        <w:contextualSpacing w:val="0"/>
      </w:pPr>
      <w:r>
        <w:rPr>
          <w:b/>
          <w:bCs/>
        </w:rPr>
        <w:t>Fără garanţie pentru Defectele cauzate de modificare.</w:t>
      </w:r>
      <w:r w:rsidR="002D4562">
        <w:t xml:space="preserve"> </w:t>
      </w:r>
      <w:r>
        <w:t>Clientul nu poate formula o pretenţie în baza prezentei secţiuni în condiţiile în care Clientul sau o terţă parte au modificat bunul mobil care urmează a fi fabricat sau lucrarea, fără consimţământul companiei Microsoft, cu excepţia cazului în care Clientul poate dovedi că Defectul respectiv nu a fost produs prin acea modificare.</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08A76EA1" w:rsidR="005F12E7" w:rsidRPr="00FD455A" w:rsidRDefault="005F12E7" w:rsidP="00861B7A">
            <w:pPr>
              <w:keepNext/>
              <w:spacing w:after="120"/>
              <w:ind w:left="86" w:right="86"/>
              <w:rPr>
                <w:b/>
                <w:bCs/>
              </w:rPr>
            </w:pPr>
            <w:r>
              <w:rPr>
                <w:b/>
                <w:bCs/>
              </w:rPr>
              <w:t xml:space="preserve">Subsecţiunea </w:t>
            </w:r>
            <w:r w:rsidR="00861B7A">
              <w:rPr>
                <w:b/>
                <w:bCs/>
              </w:rPr>
              <w:t>„</w:t>
            </w:r>
            <w:r>
              <w:rPr>
                <w:b/>
                <w:bCs/>
              </w:rPr>
              <w:t>Declinarea răspunderii</w:t>
            </w:r>
            <w:r w:rsidR="00861B7A">
              <w:rPr>
                <w:b/>
                <w:bCs/>
              </w:rPr>
              <w:t>”</w:t>
            </w:r>
            <w:r>
              <w:rPr>
                <w:b/>
                <w:bCs/>
              </w:rPr>
              <w:t xml:space="preserve"> din secţiunea „Garanţii pentru Produse” va fi înlocuită cu următoarele prevederi:</w:t>
            </w:r>
          </w:p>
        </w:tc>
      </w:tr>
    </w:tbl>
    <w:p w14:paraId="1A383B3F" w14:textId="471424CA" w:rsidR="005F12E7" w:rsidRPr="00FC1DC7" w:rsidRDefault="0093018B" w:rsidP="0093018B">
      <w:pPr>
        <w:ind w:left="1080" w:hanging="360"/>
      </w:pPr>
      <w:r>
        <w:rPr>
          <w:b/>
          <w:iCs/>
        </w:rPr>
        <w:t>c.</w:t>
      </w:r>
      <w:r>
        <w:rPr>
          <w:b/>
          <w:iCs/>
        </w:rPr>
        <w:tab/>
        <w:t>Declinarea răspunderii. Cu excepţia garanţiilor limitate de mai sus, Microsoft nu acordă alte garanţii sau condiţii pentru Produse şi refuză să acorde garanţii exprese şi garanţii sau condiţii implicite sau statutare, inclusiv garanţii şi condiţii pentru Produse, inclusiv orice garanţii şi condiţii de calitate, titlu de proprietate, neîncălcare a prevederilor legale, vandabilitate şi adecvare la un anumit scop.</w:t>
      </w:r>
    </w:p>
    <w:p w14:paraId="7A459FA6" w14:textId="77777777" w:rsidR="00374E8C" w:rsidRPr="00FC1DC7" w:rsidRDefault="00374E8C" w:rsidP="00374E8C">
      <w:pPr>
        <w:keepNext/>
        <w:shd w:val="clear" w:color="auto" w:fill="000000"/>
        <w:spacing w:before="360" w:after="120"/>
      </w:pPr>
      <w:r>
        <w:rPr>
          <w:b/>
          <w:bCs/>
          <w:color w:val="FFFFFF"/>
        </w:rPr>
        <w:t>Republica Cehă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La primul paragraf al secţiunii „Limitarea răspunderii” se vor adăuga următoarele prevederi:</w:t>
            </w:r>
          </w:p>
        </w:tc>
      </w:tr>
    </w:tbl>
    <w:p w14:paraId="0339E56A" w14:textId="77777777" w:rsidR="00C84944" w:rsidRPr="00FC1DC7" w:rsidRDefault="00924DE4" w:rsidP="00930618">
      <w:pPr>
        <w:spacing w:after="240"/>
        <w:ind w:left="1080"/>
      </w:pPr>
      <w:r>
        <w:t>Limitările conţinute în prezentul paragraf reflectă daunele despre care părţile au consimţit în mod expres că pot fi prevăzute în momentul încheierii prezentului Contract, ţinând cont de toate circumstanţele cunoscute în prezent de către părţi sau care ar trebui să le fie cunoscute, dacă exercită atenţia cuvenită, şi care pot rezulta din încălcarea obligaţiilor Microsoft în baza prezentului Contract. Prevederile privind Limitarea răspunderii din prezenta secţiune nu se aplică în cazurile răspunderii cauzate de abateri săvârşite cu intenţie sau neglijenţă gravă de către oricare dintre părţi.</w:t>
      </w:r>
    </w:p>
    <w:p w14:paraId="5F22D4EB" w14:textId="77777777" w:rsidR="00924DE4" w:rsidRPr="00FC1DC7" w:rsidRDefault="00C53E2B" w:rsidP="00930618">
      <w:pPr>
        <w:spacing w:after="240"/>
        <w:ind w:left="1080"/>
      </w:pPr>
      <w:r>
        <w:t>Dreptul oricăreia dintre părţile contractuale la daune potenţiale în conformitate cu prevederile acestui Contract va fi satisfăcut prin compensare financiară. Secţiunea 2951 (1) din Codul civil (Legea nr. 89/2012 Coll.), aşa cum a fost modificată, nu se va aplica.</w:t>
      </w:r>
    </w:p>
    <w:p w14:paraId="564F2B2A" w14:textId="77777777" w:rsidR="00255419" w:rsidRPr="00FC1DC7" w:rsidRDefault="00255419" w:rsidP="00255419">
      <w:pPr>
        <w:keepNext/>
        <w:shd w:val="clear" w:color="auto" w:fill="000000"/>
        <w:spacing w:before="360" w:after="120"/>
      </w:pPr>
      <w:r>
        <w:rPr>
          <w:b/>
          <w:bCs/>
          <w:color w:val="FFFFFF"/>
        </w:rPr>
        <w:lastRenderedPageBreak/>
        <w:t xml:space="preserve">Anglia şi Ţara Galilor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Subsecţiunea „Excluderile” din „Limitarea răspunderii” va fi înlocuită cu următoarele prevederi:</w:t>
            </w:r>
          </w:p>
        </w:tc>
      </w:tr>
    </w:tbl>
    <w:p w14:paraId="56959D7F" w14:textId="7F5AE922" w:rsidR="00255419" w:rsidRPr="00FC1DC7" w:rsidRDefault="00255419" w:rsidP="00930618">
      <w:pPr>
        <w:pStyle w:val="ListParagraph"/>
        <w:numPr>
          <w:ilvl w:val="0"/>
          <w:numId w:val="57"/>
        </w:numPr>
        <w:spacing w:after="240"/>
        <w:ind w:left="1080"/>
        <w:contextualSpacing w:val="0"/>
        <w:jc w:val="left"/>
      </w:pPr>
      <w:r>
        <w:rPr>
          <w:b/>
        </w:rPr>
        <w:t>Excluderile</w:t>
      </w:r>
      <w:r>
        <w:t>.</w:t>
      </w:r>
      <w:r w:rsidR="002D4562">
        <w:t xml:space="preserve"> </w:t>
      </w:r>
      <w:r>
        <w:t xml:space="preserve">Niciuna dintre părţi nu va fi responsabilă, în niciun caz, pentru </w:t>
      </w:r>
      <w:r>
        <w:rPr>
          <w:iCs/>
        </w:rPr>
        <w:t>pierderea profiturilor sau a economiilor anticipate (fie directe, fie indirecte), daune indirecte</w:t>
      </w:r>
      <w:r>
        <w:t>, subsecvente, speciale, punitive sau incidente, sau pierderea ori întreruperea activităţii, oricare ar fi cauza sau motivul răspunderii.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La secţiunea „Limitarea răspunderii” se va adăuga următoarea subsecţiune:</w:t>
            </w:r>
          </w:p>
        </w:tc>
      </w:tr>
    </w:tbl>
    <w:p w14:paraId="1938240E" w14:textId="13268849" w:rsidR="00862614" w:rsidRPr="00FC1DC7" w:rsidRDefault="00862614" w:rsidP="0096128C">
      <w:pPr>
        <w:pStyle w:val="ListParagraph"/>
        <w:numPr>
          <w:ilvl w:val="0"/>
          <w:numId w:val="52"/>
        </w:numPr>
        <w:spacing w:after="60"/>
        <w:jc w:val="left"/>
      </w:pPr>
      <w:r>
        <w:rPr>
          <w:b/>
        </w:rPr>
        <w:t>Răspunderea în caz de deces sau de prejudiciu personal.</w:t>
      </w:r>
      <w:r w:rsidR="002D4562">
        <w:t xml:space="preserve"> </w:t>
      </w:r>
      <w:r>
        <w:t>Nicio prevedere a prezentului Contract nu va exclude răspunderea în cazul unui deces sau al unui prejudiciu personal provocat prin neglijenţă sau răspundere pentru declaraţie frauduloasă.</w:t>
      </w:r>
    </w:p>
    <w:p w14:paraId="19CBEEBA" w14:textId="77777777" w:rsidR="00374E8C" w:rsidRPr="00FC1DC7" w:rsidRDefault="00374E8C" w:rsidP="00374E8C">
      <w:pPr>
        <w:keepNext/>
        <w:shd w:val="clear" w:color="auto" w:fill="000000"/>
        <w:spacing w:before="360" w:after="120"/>
      </w:pPr>
      <w:r>
        <w:rPr>
          <w:b/>
          <w:bCs/>
          <w:color w:val="FFFFFF"/>
        </w:rPr>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La secţiunea „Garanţii pentru Produse” se vor adăuga următoarele prevederi:</w:t>
            </w:r>
          </w:p>
        </w:tc>
      </w:tr>
    </w:tbl>
    <w:p w14:paraId="64A054BC" w14:textId="77777777" w:rsidR="00374E8C" w:rsidRPr="00FC1DC7" w:rsidRDefault="00374E8C" w:rsidP="00930618">
      <w:pPr>
        <w:pStyle w:val="ListParagraph"/>
        <w:numPr>
          <w:ilvl w:val="0"/>
          <w:numId w:val="57"/>
        </w:numPr>
        <w:ind w:left="1080"/>
      </w:pPr>
      <w:r>
        <w:t>În măsura în care companiei Microsoft i s-ar solicita furnizarea unui bun mobil care urmează a fi fabricat (herzustellende, bewegliche Sache), se vor aplica următoarele prevederi pentru pretenţiile privind defectele de calitate sau defectele de titlu de proprietate (denumite împreună „Defecte”), însă nu se vor aplica în cazul pretenţiilor privind plata despăgubirilor sau rambursarea cheltuielilor. Prevederile din această secţiune „Limitarea răspunderii” se vor aplica în cazul pretenţiilor privind plata despăgubirilor sau a cheltuielilor care rezultă din cauza Defectelor.</w:t>
      </w:r>
    </w:p>
    <w:p w14:paraId="75DF94FF" w14:textId="77777777" w:rsidR="00374E8C" w:rsidRPr="00FC1DC7" w:rsidRDefault="00374E8C" w:rsidP="0093018B">
      <w:pPr>
        <w:pStyle w:val="ListParagraph"/>
        <w:numPr>
          <w:ilvl w:val="0"/>
          <w:numId w:val="45"/>
        </w:numPr>
        <w:ind w:left="1440"/>
        <w:contextualSpacing w:val="0"/>
      </w:pPr>
      <w:r>
        <w:t>Drepturile Clientului şi data expirării lor vor fi stabilite în mod exclusiv în conformitate cu legea statutară aplicabilă, în cazul unei nedezvăluiri rău-intenţionate a unui Defect (arglistiges Verschweigen).</w:t>
      </w:r>
    </w:p>
    <w:p w14:paraId="1D63FFA3" w14:textId="77777777" w:rsidR="00374E8C" w:rsidRPr="00FC1DC7" w:rsidRDefault="00374E8C" w:rsidP="0093018B">
      <w:pPr>
        <w:pStyle w:val="ListParagraph"/>
        <w:numPr>
          <w:ilvl w:val="0"/>
          <w:numId w:val="45"/>
        </w:numPr>
        <w:ind w:left="1440"/>
        <w:contextualSpacing w:val="0"/>
      </w:pPr>
      <w:r>
        <w:t>Obligaţiile care îi revin companiei Microsoft nu se vor aplica în măsura în care o pretenţie se întemeiază pe (1) specificaţiile, codul sau materialele furnizate de Client; (2) utilizarea de către Client a Elementelor livrate aferente serviciilor, după ce Microsoft a notificat Clientul în vederea întreruperii utilizării, din cauza unei astfel de pretenţii; (3) combinarea, de către Client, a Elementelor livrate aferente serviciilor cu produse, date sau procese comerciale care nu aparţin companiei Microsoft.</w:t>
      </w:r>
    </w:p>
    <w:p w14:paraId="2052D394" w14:textId="77777777" w:rsidR="00374E8C" w:rsidRPr="00FC1DC7" w:rsidRDefault="00374E8C" w:rsidP="0093018B">
      <w:pPr>
        <w:pStyle w:val="ListParagraph"/>
        <w:numPr>
          <w:ilvl w:val="0"/>
          <w:numId w:val="45"/>
        </w:numPr>
        <w:ind w:left="1440"/>
        <w:contextualSpacing w:val="0"/>
      </w:pPr>
      <w:r>
        <w:t>Microsoft va remedia Defectele notificate de Client anterior datei de expirare a perioadei de limitare prevăzută în această secţiune. În măsura în care Clientul a formulat o pretenţie împotriva companiei Microsoft în legătură cu executarea unor lucrări ulterioare (Nacherfüllung), Microsoft va avea dreptul, la alegerea sa, fie să remedieze Defectul, fie să furnizeze un bun mobil nou, fie, dacă Defectul apare la executarea unei lucrări, să realizeze o nouă lucrare fără Defecte. Clientul este de acord să coopereze cu Microsoft la realizarea unei lucrări ulterioare, furnizând orice informaţii şi documente solicitate şi oferind toată asistenţa rezonabilă solicitată.</w:t>
      </w:r>
    </w:p>
    <w:p w14:paraId="248B938F" w14:textId="6947DFEF" w:rsidR="00374E8C" w:rsidRPr="00FC1DC7" w:rsidRDefault="00374E8C" w:rsidP="00362125">
      <w:pPr>
        <w:pStyle w:val="ListParagraph"/>
        <w:numPr>
          <w:ilvl w:val="0"/>
          <w:numId w:val="45"/>
        </w:numPr>
        <w:ind w:left="1440"/>
        <w:contextualSpacing w:val="0"/>
      </w:pPr>
      <w:r>
        <w:t>Toate pretenţiile la care Clientul are dreptul, în conformitate cu această secţiune, vor expira în decurs de un an.</w:t>
      </w:r>
      <w:r w:rsidR="002D4562">
        <w:t xml:space="preserve"> </w:t>
      </w:r>
      <w:r>
        <w:t>Pentru un bun mobil care urmează a fi fabricat, perioada de limitare va începe la data livrării; pentru realizarea lucrărilor, perioada de limitare va începe la data acceptării (Abnahme).</w:t>
      </w:r>
    </w:p>
    <w:p w14:paraId="19A890AB" w14:textId="77777777" w:rsidR="00374E8C" w:rsidRPr="00FC1DC7" w:rsidRDefault="00374E8C" w:rsidP="00374E8C">
      <w:pPr>
        <w:keepNext/>
        <w:shd w:val="clear" w:color="auto" w:fill="000000"/>
        <w:spacing w:before="360" w:after="120"/>
      </w:pPr>
      <w:r>
        <w:rPr>
          <w:b/>
          <w:bCs/>
          <w:color w:val="FFFFFF"/>
        </w:rPr>
        <w:t>Ungaria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La secţiunea „Limitarea răspunderii” se vor adăuga următoarele prevederi:</w:t>
            </w:r>
          </w:p>
        </w:tc>
      </w:tr>
    </w:tbl>
    <w:p w14:paraId="79AE841B" w14:textId="790839BE" w:rsidR="00C84944" w:rsidRPr="00FC1DC7" w:rsidRDefault="00D92D70" w:rsidP="00930618">
      <w:pPr>
        <w:ind w:left="1080" w:hanging="360"/>
      </w:pPr>
      <w:r>
        <w:rPr>
          <w:b/>
          <w:bCs/>
        </w:rPr>
        <w:t>e.</w:t>
      </w:r>
      <w:r>
        <w:rPr>
          <w:b/>
          <w:bCs/>
        </w:rPr>
        <w:tab/>
        <w:t>Termeni negociaţi.</w:t>
      </w:r>
      <w:r w:rsidR="002D4562">
        <w:t xml:space="preserve"> </w:t>
      </w:r>
      <w:r>
        <w:t>Părţile recunosc că prezentul Contract care a fost încheiat conţine termeni negociaţi în mod individual de către părţi şi că părţile au avut posibilitatea de a propune modificări la versiunile preliminare.</w:t>
      </w:r>
      <w:r w:rsidR="002D4562">
        <w:t xml:space="preserve"> </w:t>
      </w:r>
      <w:r>
        <w:t>Clientul recunoaşte că Microsoft i-a atras atenţia în mod expres asupra termenilor şi condiţiilor stabilite în secţiunile „Garanţii pentru Produse”, „Asigurarea apărării faţă de pretenţiile formulate de terţe părţi” şi „Limitarea răspunderii” din prezentul Contract. Clientul recunoaşte în mod expres că este de acord cu aceşti termeni.</w:t>
      </w:r>
    </w:p>
    <w:p w14:paraId="370EF526" w14:textId="77777777" w:rsidR="00374E8C" w:rsidRPr="00FC1DC7" w:rsidRDefault="00374E8C" w:rsidP="00374E8C">
      <w:pPr>
        <w:keepNext/>
        <w:shd w:val="clear" w:color="auto" w:fill="000000"/>
        <w:spacing w:before="360" w:after="120"/>
      </w:pPr>
      <w:r>
        <w:rPr>
          <w:b/>
          <w:bCs/>
          <w:color w:val="FFFFFF"/>
        </w:rPr>
        <w:lastRenderedPageBreak/>
        <w:t>Polonia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La secţiunea „Limitarea răspunderii” se vor adăuga următoarele prevederi:</w:t>
            </w:r>
          </w:p>
        </w:tc>
      </w:tr>
    </w:tbl>
    <w:p w14:paraId="4646FA0A" w14:textId="77777777" w:rsidR="00374E8C" w:rsidRPr="00FC1DC7" w:rsidRDefault="00BC390A" w:rsidP="00930618">
      <w:pPr>
        <w:ind w:left="1080" w:hanging="360"/>
      </w:pPr>
      <w:r>
        <w:rPr>
          <w:b/>
        </w:rPr>
        <w:t>e</w:t>
      </w:r>
      <w:r>
        <w:t>.</w:t>
      </w:r>
      <w:r>
        <w:tab/>
        <w:t>În cazul în care acţiunea sau omisiunea care a cauzat prejudiciul a constat în neexecutarea sau executarea necorespunzătoare de către Microsoft a prezentului Contract sau a oricărui Contract suplimentar şi, totodată, a constituit temeiul pentru răspunderea civilă delictuală a companiei Microsoft, Clientul va avea dreptul să pretindă daune exclusiv pe baza acestei secţiuni din Contract şi numai în limitele stabilite la subsecţiunea de mai sus „Limitarea răspunderii”.</w:t>
      </w:r>
    </w:p>
    <w:p w14:paraId="2BF32A0D" w14:textId="77777777" w:rsidR="00374E8C" w:rsidRPr="00FC1DC7" w:rsidRDefault="00374E8C" w:rsidP="00374E8C">
      <w:pPr>
        <w:keepNext/>
        <w:shd w:val="clear" w:color="auto" w:fill="000000"/>
        <w:spacing w:before="360" w:after="120"/>
      </w:pPr>
      <w:r>
        <w:rPr>
          <w:b/>
          <w:bCs/>
          <w:color w:val="FFFFFF"/>
        </w:rPr>
        <w:t>România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La secţiunea „Diverse” se vor adăuga următoarele prevederi:</w:t>
            </w:r>
          </w:p>
        </w:tc>
      </w:tr>
    </w:tbl>
    <w:p w14:paraId="6DF4A91C" w14:textId="41755AF1" w:rsidR="00374E8C" w:rsidRPr="00FC1DC7" w:rsidRDefault="00E913CE" w:rsidP="00930618">
      <w:pPr>
        <w:pStyle w:val="ListParagraph"/>
        <w:adjustRightInd w:val="0"/>
        <w:snapToGrid w:val="0"/>
        <w:ind w:left="1080" w:hanging="360"/>
        <w:contextualSpacing w:val="0"/>
      </w:pPr>
      <w:r>
        <w:rPr>
          <w:b/>
          <w:bCs/>
        </w:rPr>
        <w:t>o.</w:t>
      </w:r>
      <w:r>
        <w:rPr>
          <w:b/>
          <w:bCs/>
        </w:rPr>
        <w:tab/>
      </w:r>
      <w:r>
        <w:rPr>
          <w:bCs/>
        </w:rPr>
        <w:t>Părţile recunosc că prezentul Contract care a fost încheiat conţine termeni negociaţi în mod individual de către părţi şi că părţile au avut posibilitatea de a propune modificări la versiunile preliminare.</w:t>
      </w:r>
      <w:r w:rsidR="002D4562">
        <w:rPr>
          <w:bCs/>
        </w:rPr>
        <w:t xml:space="preserve"> </w:t>
      </w:r>
      <w:r>
        <w:rPr>
          <w:bCs/>
        </w:rPr>
        <w:t>Prin semnarea formularului de semnături ataşat la acest Contract, Clientul declară că a luat la cunoştinţă şi acceptă în mod explicit toate prevederile Contractului, inclusiv pe cele care ar putea fi calificate drept clauzele neuzuale (aşa cum sunt definite în art. 1203 din Codul civil român), prevăzute în acest Contract de Microsoft, inclusiv, dar fără a se limita la prevederile din: secţiunea „Acordări, drepturi şi termeni”; secţiunea „Garanţii pentru Produse”; secţiunea „Apărarea faţă de pretenţiile formulate de terţe părţi”; secţiunea „Limitarea răspunderii”; secţiunea „Durata şi încetarea contractului”; subsecţiunea „Cesionarea”, subsecţiunea „Soluţionarea diferendelor”; subsecţiunea „Legea aplicabilă”; subsecţiunea „Comenzile, preţurile şi plăţile” şi subsecţiunea „Jurisdicţia S.U.A. privind exportul”.</w:t>
      </w:r>
    </w:p>
    <w:p w14:paraId="5E087F8C" w14:textId="77777777" w:rsidR="00374E8C" w:rsidRPr="00FC1DC7" w:rsidRDefault="00374E8C" w:rsidP="00374E8C">
      <w:pPr>
        <w:keepNext/>
        <w:shd w:val="clear" w:color="auto" w:fill="000000"/>
        <w:spacing w:before="360" w:after="120"/>
      </w:pPr>
      <w:r>
        <w:rPr>
          <w:b/>
          <w:bCs/>
          <w:color w:val="FFFFFF"/>
        </w:rPr>
        <w:t>Ucraina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La secţiunea „Limitarea răspunderii” se vor adăuga următoarele prevederi:</w:t>
            </w:r>
          </w:p>
        </w:tc>
      </w:tr>
    </w:tbl>
    <w:p w14:paraId="7C35F9E2" w14:textId="6E141F49" w:rsidR="00374E8C" w:rsidRPr="00FC1DC7" w:rsidRDefault="002237A3" w:rsidP="006B0AED">
      <w:pPr>
        <w:ind w:left="1080" w:hanging="360"/>
      </w:pPr>
      <w:r>
        <w:rPr>
          <w:b/>
          <w:bCs/>
        </w:rPr>
        <w:t>e.</w:t>
      </w:r>
      <w:r>
        <w:rPr>
          <w:b/>
          <w:bCs/>
        </w:rPr>
        <w:tab/>
        <w:t>Aplicare.</w:t>
      </w:r>
      <w:r w:rsidR="002D4562">
        <w:t xml:space="preserve"> </w:t>
      </w:r>
      <w:r>
        <w:t>Cu excepţia prevederilor exprese din această secţiune, limitările şi excluderile de la răspunderea pentru daune prevăzute în acest Contract (inclusiv într-un Contract suplimentar) se vor aplica indiferent dacă răspunderea are la bază o încălcare a contractului, un delict, o încălcare a garanţiilor sau orice alt temei juridic.</w:t>
      </w:r>
    </w:p>
    <w:p w14:paraId="3DC04CEF" w14:textId="77777777" w:rsidR="00481CDA" w:rsidRPr="00FC1DC7" w:rsidRDefault="00481CDA" w:rsidP="006B0AED">
      <w:pPr>
        <w:pStyle w:val="Heading1"/>
        <w:numPr>
          <w:ilvl w:val="0"/>
          <w:numId w:val="30"/>
        </w:numPr>
        <w:spacing w:after="0"/>
        <w:ind w:left="360"/>
      </w:pPr>
      <w:r>
        <w:rPr>
          <w:rFonts w:cs="Arial"/>
        </w:rPr>
        <w:t>Termenii speciali privind Serviciile profesionale la nivel de ţară, determinaţi de legea aplicabilă.</w:t>
      </w:r>
    </w:p>
    <w:p w14:paraId="15545427" w14:textId="77777777" w:rsidR="00481CDA" w:rsidRPr="00FC1DC7" w:rsidRDefault="00481CDA" w:rsidP="0093018B">
      <w:r>
        <w:t>În orice situaţie în care se aplică legea oricăreia dintre jurisdicţiile menţionate mai jos, conform termenilor Contractului sau deciziilor unui tribunal, prevederile echivalente din Termenii Serviciilor profesionale (dacă există) vor fi înlocuite sau completate de următoarele prevederi speciale la nivel de ţară, după cum urmează:</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La secţiunea „Garanţia privind Serviciile profesionale” se vor adăuga următoarele prevederi:</w:t>
            </w:r>
          </w:p>
        </w:tc>
      </w:tr>
    </w:tbl>
    <w:p w14:paraId="35E7D3E8" w14:textId="2AF96279" w:rsidR="006460FE" w:rsidRPr="00FC1DC7" w:rsidRDefault="00F17269" w:rsidP="00F17269">
      <w:pPr>
        <w:spacing w:after="240"/>
        <w:ind w:left="1440" w:hanging="360"/>
      </w:pPr>
      <w:r>
        <w:rPr>
          <w:b/>
          <w:bCs/>
        </w:rPr>
        <w:t>(i)</w:t>
      </w:r>
      <w:r>
        <w:rPr>
          <w:b/>
          <w:bCs/>
        </w:rPr>
        <w:tab/>
        <w:t>Măsuri reparatorii pentru consumatori.</w:t>
      </w:r>
      <w:r w:rsidR="002D4562">
        <w:t xml:space="preserve"> </w:t>
      </w:r>
      <w:r>
        <w:t>În ciuda oricăror prevederi, consumatorii pot beneficia de anumite drepturi sau măsuri reparatorii în baza Legii privind concurenţa şi consumatorii din 2010 (Cth) şi în baza legilor naţionale şi teritoriale australiene, cu caracter similar, conform cărora răspunderea nu poate fi exclusă. În acest caz, în limita maximă permisă de lege, această răspundere este limitată, în cazul Serviciilor Profesionale, la următoarele (conform opţiunii Microsoft): (1) refurnizarea Serviciilor profesionale sau (2) costul refurnizării Serviciilor profesionale.</w:t>
      </w:r>
      <w:r w:rsidR="002D4562">
        <w:t xml:space="preserve"> </w:t>
      </w:r>
      <w:r>
        <w:t>Conform legislaţiei din Australia, suntem obligaţi să notificăm cumpărătorii de bunuri Microsoft în legătură cu următoarele: bunurile noastre sunt însoţite de garanţii care nu pot fi excluse în baza Legii Consumatorului din Australia (Australian Consumer Law). Aveţi dreptul la înlocuirea bunului sau la rambursare, în cazul unei defecţiuni grave, şi la compensaţii, în cazul altor pierderi sau daune previzibile în mod rezonabil. De asemenea, aveţi dreptul la repararea sau înlocuirea bunurilor, dacă acestea nu sunt de o calitate acceptabilă, iar defecţiunea nu poate fi considerată o defecţiune gravă.</w:t>
      </w:r>
    </w:p>
    <w:p w14:paraId="19B9438D" w14:textId="77777777" w:rsidR="0006594A" w:rsidRPr="00FC1DC7" w:rsidRDefault="0006594A" w:rsidP="0006594A">
      <w:pPr>
        <w:keepNext/>
        <w:shd w:val="clear" w:color="auto" w:fill="000000"/>
        <w:spacing w:before="360" w:after="120"/>
      </w:pPr>
      <w:r>
        <w:rPr>
          <w:b/>
          <w:bCs/>
          <w:color w:val="FFFFFF"/>
        </w:rPr>
        <w:lastRenderedPageBreak/>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Secţiunea „Garanţia privind Serviciile profesionale” va fi înlocuită cu următoarele prevederi:</w:t>
            </w:r>
          </w:p>
        </w:tc>
      </w:tr>
    </w:tbl>
    <w:p w14:paraId="3C1638F3" w14:textId="5B41C449" w:rsidR="00725834" w:rsidRPr="00FC1DC7" w:rsidRDefault="00930618" w:rsidP="00725834">
      <w:pPr>
        <w:ind w:left="1080" w:hanging="360"/>
      </w:pPr>
      <w:r>
        <w:rPr>
          <w:b/>
        </w:rPr>
        <w:t>d.</w:t>
      </w:r>
      <w:r>
        <w:rPr>
          <w:b/>
        </w:rPr>
        <w:tab/>
        <w:t>Garanţia privind Serviciile profesionale.</w:t>
      </w:r>
    </w:p>
    <w:p w14:paraId="3B938B55" w14:textId="0538C2EB" w:rsidR="00016D09" w:rsidRPr="00FC1DC7" w:rsidRDefault="00016D09" w:rsidP="00362125">
      <w:pPr>
        <w:pStyle w:val="ListParagraph"/>
        <w:numPr>
          <w:ilvl w:val="0"/>
          <w:numId w:val="56"/>
        </w:numPr>
        <w:ind w:left="1440"/>
        <w:contextualSpacing w:val="0"/>
      </w:pPr>
      <w:r>
        <w:rPr>
          <w:b/>
          <w:bCs/>
        </w:rPr>
        <w:t>Caracteristici convenite; Pretenţii privind defectele de calitate şi defectele de titlu de proprietate.</w:t>
      </w:r>
      <w:r w:rsidR="002D4562">
        <w:t xml:space="preserve"> </w:t>
      </w:r>
      <w:r>
        <w:t>În măsura în care Serviciile profesionale Microsoft sunt considerate, în mod excepţional, executări de lucrări (Werkleistungen), se vor aplica următoarele prevederi de la punctul (i) la punctul (vi) din această secţiune pentru pretenţiile privind defectele de calitate sau defectele de titlu de proprietate (denumite împreună „Defecte”), însă nu se vor aplica în cazul pretenţiilor privind plata despăgubirilor sau rambursarea cheltuielilor. Prevederile din această secţiune „Limitarea răspunderii privind Serviciile profesionale” se vor aplica în cazul pretenţiilor privind plata despăgubirilor sau a cheltuielilor care rezultă din cauza Defectelor.</w:t>
      </w:r>
    </w:p>
    <w:p w14:paraId="2655198B" w14:textId="57358957" w:rsidR="00016D09" w:rsidRPr="00FC1DC7" w:rsidRDefault="00016D09" w:rsidP="00362125">
      <w:pPr>
        <w:pStyle w:val="ListParagraph"/>
        <w:numPr>
          <w:ilvl w:val="0"/>
          <w:numId w:val="56"/>
        </w:numPr>
        <w:ind w:left="1440"/>
        <w:contextualSpacing w:val="0"/>
      </w:pPr>
      <w:r>
        <w:rPr>
          <w:b/>
          <w:bCs/>
        </w:rPr>
        <w:t>Garanţie în cazul nedezvăluirii rău-intenţionate a unui Defect.</w:t>
      </w:r>
      <w:r w:rsidR="002D4562">
        <w:t xml:space="preserve"> </w:t>
      </w:r>
      <w:r>
        <w:t>Drepturile Clientului şi data expirării lor vor fi stabilite în mod exclusiv în conformitate cu legea statutară aplicabilă, în cazul unei nedezvăluiri rău-intenţionate a unui Defect (arglistiges Verschweigen).</w:t>
      </w:r>
    </w:p>
    <w:p w14:paraId="29C19EEC" w14:textId="01876D8A" w:rsidR="00016D09" w:rsidRPr="00FC1DC7" w:rsidRDefault="00016D09" w:rsidP="00362125">
      <w:pPr>
        <w:pStyle w:val="ListParagraph"/>
        <w:numPr>
          <w:ilvl w:val="0"/>
          <w:numId w:val="56"/>
        </w:numPr>
        <w:ind w:left="1440"/>
        <w:contextualSpacing w:val="0"/>
      </w:pPr>
      <w:r>
        <w:rPr>
          <w:b/>
          <w:bCs/>
        </w:rPr>
        <w:t>Caracteristicile specificate referitoare la produsele software.</w:t>
      </w:r>
      <w:r w:rsidR="002D4562">
        <w:t xml:space="preserve"> </w:t>
      </w:r>
      <w:r>
        <w:t>Microsoft îl informează pe Client în mod expres că, ţinând cont de stadiul actual al tehnologiei, nu este posibil să creeze produse software complexe care să fie total lipsite de defecte de natură tehnică. Caracteristicile prevăzute în contract (vertragliche Beschaffenheit) referitoare la produsele software care urmează a fi furnizate de Microsoft nu impun ca produsul software să fie în totalitate lipsit de erori de programare, ci doar ca produsul software să fie lipsit de erori de programare care să prejudicieze în mod semnificativ utilizarea sa.</w:t>
      </w:r>
    </w:p>
    <w:p w14:paraId="03FA8AC5" w14:textId="17E48DA3" w:rsidR="00016D09" w:rsidRPr="00FC1DC7" w:rsidRDefault="00016D09" w:rsidP="00362125">
      <w:pPr>
        <w:pStyle w:val="ListParagraph"/>
        <w:numPr>
          <w:ilvl w:val="0"/>
          <w:numId w:val="56"/>
        </w:numPr>
        <w:ind w:left="1440"/>
        <w:contextualSpacing w:val="0"/>
      </w:pPr>
      <w:r>
        <w:rPr>
          <w:b/>
          <w:bCs/>
        </w:rPr>
        <w:t>Obligaţia de a emite o notificare scrisă pentru fiecare Defect.</w:t>
      </w:r>
      <w:r w:rsidR="002D4562">
        <w:t xml:space="preserve"> </w:t>
      </w:r>
      <w:r>
        <w:t>În măsura în care companiei Microsoft i se solicită să asigure un bun mobil care urmează a fi fabricat, Clientul poate formula o pretenţie împotriva companiei Microsoft în condiţiile în care Clientul a respectat în mod corespunzător obligaţia de a notifica Microsoft cu privire la toate Defectele în conformitate cu Articolul 377 din Codul Comercial Austriac (UGB).</w:t>
      </w:r>
      <w:r w:rsidR="002D4562">
        <w:t xml:space="preserve"> </w:t>
      </w:r>
      <w:r>
        <w:t>Imediat, dar nu mai târziu de două săptămâni de la livrare, Clientul trebuie să trimită companiei Microsoft o notificare scrisă cu privire la orice Defect aparent constatat de Client în timpul examinării, în conformitate cu Articolul 377 din Codul Comercial Austriac (UGB). Clientul trebuie să trimită companiei Microsoft o notificare scrisă cu privire la orice Defect ascuns imediat după descoperire.</w:t>
      </w:r>
    </w:p>
    <w:p w14:paraId="3DAA6289" w14:textId="2DDE16BB" w:rsidR="00016D09" w:rsidRPr="00FC1DC7" w:rsidRDefault="00016D09" w:rsidP="00362125">
      <w:pPr>
        <w:pStyle w:val="ListParagraph"/>
        <w:numPr>
          <w:ilvl w:val="0"/>
          <w:numId w:val="56"/>
        </w:numPr>
        <w:ind w:left="1440"/>
        <w:contextualSpacing w:val="0"/>
      </w:pPr>
      <w:r>
        <w:rPr>
          <w:b/>
          <w:bCs/>
        </w:rPr>
        <w:t>Rambursarea pentru Defectele care nu sunt acoperite prin garanţia limitată.</w:t>
      </w:r>
      <w:r w:rsidR="002D4562">
        <w:t xml:space="preserve"> </w:t>
      </w:r>
      <w:r>
        <w:t>În cazul în care Microsoft dovedeşte că nu au existat Defecte pentru care compania Microsoft să fie responsabilă în baza prezentei secţiuni, Microsoft va avea dreptul să solicite rambursarea cheltuielilor rezultate în urma eforturilor depuse în vederea acordării măsurilor reparatorii, pe baza tarifelor sale standard.</w:t>
      </w:r>
    </w:p>
    <w:p w14:paraId="4C92F9BC" w14:textId="6AEC26EE" w:rsidR="00016D09" w:rsidRPr="00FC1DC7" w:rsidRDefault="00016D09" w:rsidP="006B0AED">
      <w:pPr>
        <w:pStyle w:val="ListParagraph"/>
        <w:numPr>
          <w:ilvl w:val="0"/>
          <w:numId w:val="56"/>
        </w:numPr>
        <w:spacing w:after="240"/>
        <w:ind w:left="1440"/>
        <w:contextualSpacing w:val="0"/>
      </w:pPr>
      <w:r>
        <w:rPr>
          <w:b/>
          <w:bCs/>
        </w:rPr>
        <w:t>Fără garanţie pentru Defectele cauzate de modificare.</w:t>
      </w:r>
      <w:r w:rsidR="002D4562">
        <w:t xml:space="preserve"> </w:t>
      </w:r>
      <w:r>
        <w:t>Clientul nu poate formula o pretenţie în baza prezentei secţiuni în condiţiile în care Clientul sau o terţă parte au modificat bunul mobil care urmează a fi fabricat sau lucrarea, fără consimţământul companiei Microsoft, cu excepţia cazului în care Clientul poate dovedi că Defectul respectiv nu a fost produs prin acea modificare.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Secţiunea „Limitarea răspunderii privind Serviciile profesionale” va fi înlocuită cu următoarele prevederi:</w:t>
            </w:r>
          </w:p>
        </w:tc>
      </w:tr>
    </w:tbl>
    <w:p w14:paraId="08BE3095" w14:textId="1CB9F0EF" w:rsidR="00016D09" w:rsidRPr="00FC1DC7" w:rsidRDefault="00362125" w:rsidP="00362125">
      <w:pPr>
        <w:ind w:left="1080" w:hanging="360"/>
      </w:pPr>
      <w:r>
        <w:rPr>
          <w:b/>
          <w:bCs/>
        </w:rPr>
        <w:t>e.</w:t>
      </w:r>
      <w:r>
        <w:rPr>
          <w:b/>
          <w:bCs/>
        </w:rPr>
        <w:tab/>
        <w:t>Limitarea răspunderii privind Serviciile profesionale.</w:t>
      </w:r>
      <w:r>
        <w:t xml:space="preserve"> Răspunderea companiei Microsoft pentru orice daune în legătură cu prestarea Serviciilor profesionale, indiferent dacă au fost cauzate prin încălcarea contractului, Defecte sau acte ilegale, va fi limitată după cum urmează:</w:t>
      </w:r>
    </w:p>
    <w:p w14:paraId="035A74E9" w14:textId="59A1EDD9" w:rsidR="00016D09" w:rsidRPr="00FC1DC7" w:rsidRDefault="00016D09" w:rsidP="00362125">
      <w:pPr>
        <w:pStyle w:val="ListParagraph"/>
        <w:numPr>
          <w:ilvl w:val="0"/>
          <w:numId w:val="62"/>
        </w:numPr>
        <w:ind w:left="1440"/>
        <w:contextualSpacing w:val="0"/>
      </w:pPr>
      <w:r>
        <w:rPr>
          <w:b/>
          <w:bCs/>
        </w:rPr>
        <w:t>Răspunderea în caz de act intenţionat, neglijenţă gravă „severă”, răspundere pentru produse, nedezvăluire rău-intenţionată şi pretenţii pe baza daunelor aduse vieţii, integrităţii corporale sau sănătăţii.</w:t>
      </w:r>
      <w:r w:rsidR="002D4562">
        <w:t xml:space="preserve"> </w:t>
      </w:r>
      <w:r>
        <w:t xml:space="preserve">În cazurile de comitere a unor acte cu intenţie sau </w:t>
      </w:r>
      <w:r>
        <w:rPr>
          <w:bCs/>
        </w:rPr>
        <w:t>neglijenţă gravă „severă”</w:t>
      </w:r>
      <w:r>
        <w:t xml:space="preserve">, în cazurile când se formulează pretenţii în baza Actului privind răspunderea pentru Produse, de nedezvăluire rău-intenţionată a unui Defect, precum şi în cazurile pretenţiilor formulate pe baza prejudiciilor aduse vieţii, integrităţii corporale sau sănătăţii, răspunderea Microsoft va fi stabilită în conformitate cu legea statutară. </w:t>
      </w:r>
    </w:p>
    <w:p w14:paraId="4043CBA3" w14:textId="4CFBBA96" w:rsidR="00016D09" w:rsidRPr="00FC1DC7" w:rsidRDefault="00016D09" w:rsidP="00362125">
      <w:pPr>
        <w:pStyle w:val="ListParagraph"/>
        <w:numPr>
          <w:ilvl w:val="0"/>
          <w:numId w:val="62"/>
        </w:numPr>
        <w:ind w:left="1440"/>
        <w:contextualSpacing w:val="0"/>
      </w:pPr>
      <w:r>
        <w:rPr>
          <w:b/>
          <w:bCs/>
        </w:rPr>
        <w:t>Limitare în caz de neglijenţă gravă „simplă”.</w:t>
      </w:r>
      <w:r w:rsidR="002D4562">
        <w:t xml:space="preserve"> </w:t>
      </w:r>
      <w:r>
        <w:t xml:space="preserve">În caz de neglijenţă gravă „simplă”, răspunderea companiei Microsoft se va limita la rambursarea de daune specifice previzibile, dar numai până la valoarea stabilită de Client pentru Serviciile profesionale care nu au fost corect prestate sau, dacă </w:t>
      </w:r>
      <w:r>
        <w:lastRenderedPageBreak/>
        <w:t>sunt implicate mai multe Servicii profesionale, până la valoarea lor totală.</w:t>
      </w:r>
      <w:r w:rsidR="002D4562">
        <w:t xml:space="preserve"> </w:t>
      </w:r>
      <w:r>
        <w:t xml:space="preserve">În cazul Serviciilor profesionale furnizate gratuit Clientului, răspunderea totală a companiei Microsoft nu va depăşi suma de 5.000 USD sau echivalentul acesteia în moneda locală. </w:t>
      </w:r>
    </w:p>
    <w:p w14:paraId="03E80083" w14:textId="77777777" w:rsidR="00016D09" w:rsidRPr="00FC1DC7" w:rsidRDefault="00016D09" w:rsidP="00362125">
      <w:pPr>
        <w:ind w:left="1440"/>
      </w:pPr>
      <w:r>
        <w:t>În caz de neglijenţă gravă „simplă”, compania Microsoft nu va fi în niciun caz responsabilă pentru pierderile subsecvente sau daunele incidente (incluzând, fără limitare, pierderea profiturilor estimate, pierderea bunei reputaţii, pierderea datelor, pierderea ca rezultat al întreruperii activităţii sau alte pierderi similare), rezultând din sau în legătură cu orice Document de specificare a Serviciilor, Produse finale constând în servicii, Remedieri, Produse sau orice alte materiale ori informaţii.</w:t>
      </w:r>
    </w:p>
    <w:p w14:paraId="76686253" w14:textId="47C26101" w:rsidR="00016D09" w:rsidRPr="00FC1DC7" w:rsidRDefault="00016D09" w:rsidP="00362125">
      <w:pPr>
        <w:pStyle w:val="ListParagraph"/>
        <w:numPr>
          <w:ilvl w:val="0"/>
          <w:numId w:val="62"/>
        </w:numPr>
        <w:ind w:left="1440"/>
        <w:contextualSpacing w:val="0"/>
      </w:pPr>
      <w:r>
        <w:rPr>
          <w:b/>
          <w:bCs/>
        </w:rPr>
        <w:t>Dovada intenţiei sau a neglijenţei grave.</w:t>
      </w:r>
      <w:r w:rsidR="002D4562">
        <w:t xml:space="preserve"> </w:t>
      </w:r>
      <w:r>
        <w:t>Clientul va trebui să dovedească existenţa intenţiei sau a neglijenţei grave.</w:t>
      </w:r>
    </w:p>
    <w:p w14:paraId="1D9107F6" w14:textId="15A9BE53" w:rsidR="00016D09" w:rsidRPr="00FC1DC7" w:rsidRDefault="00016D09" w:rsidP="00362125">
      <w:pPr>
        <w:pStyle w:val="ListParagraph"/>
        <w:numPr>
          <w:ilvl w:val="0"/>
          <w:numId w:val="62"/>
        </w:numPr>
        <w:ind w:left="1440"/>
        <w:contextualSpacing w:val="0"/>
      </w:pPr>
      <w:r>
        <w:rPr>
          <w:b/>
          <w:bCs/>
        </w:rPr>
        <w:t>Limitare în caz de neglijenţă minoră.</w:t>
      </w:r>
      <w:r w:rsidR="002D4562">
        <w:t xml:space="preserve"> </w:t>
      </w:r>
      <w:r>
        <w:t>Se exclude răspunderea companiei Microsoft pentru neglijenţa minoră.</w:t>
      </w:r>
    </w:p>
    <w:p w14:paraId="5FEB1AF1" w14:textId="43DC98F9" w:rsidR="00016D09" w:rsidRPr="00FC1DC7" w:rsidRDefault="00016D09" w:rsidP="00362125">
      <w:pPr>
        <w:pStyle w:val="ListParagraph"/>
        <w:numPr>
          <w:ilvl w:val="0"/>
          <w:numId w:val="62"/>
        </w:numPr>
        <w:ind w:left="1440"/>
        <w:contextualSpacing w:val="0"/>
      </w:pPr>
      <w:r>
        <w:rPr>
          <w:b/>
          <w:bCs/>
        </w:rPr>
        <w:t>Răspunderea pentru pierderea datelor şi costurile de recuperare.</w:t>
      </w:r>
      <w:r w:rsidR="002D4562">
        <w:t xml:space="preserve"> </w:t>
      </w:r>
      <w:r>
        <w:t>Înainte de angajamentul Microsoft, Clientul are obligaţia de a asigura toate datele şi programele. Microsoft nu va fi în niciun caz responsabil pentru pierderea datelor sau a programelor sau pentru costurile necesare recuperării datelor sau programelor, în condiţiile în care acest lucru ar fi putut fi evitat prin îndeplinirea acestei obligaţii. În plus, Microsoft acţionează conform presupunerii că produsele software standard nu au fost schimbate sau modificate, cu excepţia cazului în care Clientul arată astfel de schimbări sau modificări în detaliu, în scris, înainte de angajamentul Microsoft.</w:t>
      </w:r>
    </w:p>
    <w:p w14:paraId="597580B1" w14:textId="4A961DD4" w:rsidR="00016D09" w:rsidRPr="00FC1DC7" w:rsidRDefault="00016D09" w:rsidP="00362125">
      <w:pPr>
        <w:pStyle w:val="ListParagraph"/>
        <w:numPr>
          <w:ilvl w:val="0"/>
          <w:numId w:val="62"/>
        </w:numPr>
        <w:ind w:left="1440"/>
        <w:contextualSpacing w:val="0"/>
      </w:pPr>
      <w:r>
        <w:rPr>
          <w:b/>
          <w:bCs/>
        </w:rPr>
        <w:t>Perioadă limitată pentru pretenţii privind răspunderea.</w:t>
      </w:r>
      <w:r w:rsidR="002D4562">
        <w:t xml:space="preserve"> </w:t>
      </w:r>
      <w:r>
        <w:t>Orice pretenţie pentru despăgubiri rezultată din existenţa Defectelor va expira în decurs de un an.</w:t>
      </w:r>
      <w:r w:rsidR="002D4562">
        <w:t xml:space="preserve"> </w:t>
      </w:r>
      <w:r>
        <w:t>Pentru realizarea lucrărilor, perioada de limitare va începe la data acceptării (Abnahme).</w:t>
      </w:r>
    </w:p>
    <w:p w14:paraId="0BD6EAC8" w14:textId="77777777" w:rsidR="00016D09" w:rsidRPr="00FC1DC7" w:rsidRDefault="00016D09" w:rsidP="00362125">
      <w:pPr>
        <w:ind w:left="1440"/>
      </w:pPr>
      <w:r>
        <w:t>Orice alte pretenţii ridicate împotriva companiei Microsoft în legătură cu acordarea unor despăgubiri vor expira într-un interval de doi ani de la data producerii cauzei ce stă la baza acţiunii.</w:t>
      </w:r>
    </w:p>
    <w:p w14:paraId="4EF9C463" w14:textId="25EE3288" w:rsidR="00016D09" w:rsidRPr="00FC1DC7" w:rsidRDefault="00016D09" w:rsidP="00337974">
      <w:pPr>
        <w:ind w:left="1440"/>
      </w:pPr>
      <w:r>
        <w:t>Prevederea din această subsecţiune „Perioadă limitată pentru pretenţiile de despăgubire” nu se va aplica în cazurile care intră sub incidenţa subsecţiunii de mai sus „Răspunderea în caz de act intenţionat, neglijenţă gravă „severă”, răspundere pentru produse, nedezvăluire rău-intenţionată şi pretenţii pe baza daunelor aduse vieţii, integrităţii corporale sau sănătăţii”. În astfel de cazuri, se aplică legea statutară.</w:t>
      </w:r>
    </w:p>
    <w:p w14:paraId="5EEFD99D" w14:textId="77777777" w:rsidR="00516C18" w:rsidRPr="00FC1DC7" w:rsidRDefault="00516C18" w:rsidP="00516C18">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Secţiunea „</w:t>
            </w:r>
            <w:r>
              <w:rPr>
                <w:b/>
              </w:rPr>
              <w:t>Legea aplicabilă şi soluţionarea diferendelor pentru Serviciile profesionale</w:t>
            </w:r>
            <w:r>
              <w:rPr>
                <w:b/>
                <w:bCs/>
              </w:rPr>
              <w:t>” va fi înlocuită cu următoarele prevederi:</w:t>
            </w:r>
          </w:p>
        </w:tc>
      </w:tr>
    </w:tbl>
    <w:p w14:paraId="4515030C" w14:textId="780465F4" w:rsidR="00516C18" w:rsidRPr="00FC1DC7" w:rsidRDefault="00516C18" w:rsidP="00362125">
      <w:pPr>
        <w:pStyle w:val="ListParagraph"/>
        <w:numPr>
          <w:ilvl w:val="0"/>
          <w:numId w:val="53"/>
        </w:numPr>
        <w:ind w:left="1080"/>
      </w:pPr>
      <w:r>
        <w:rPr>
          <w:b/>
        </w:rPr>
        <w:t>Legea aplicabilă şi soluţionarea diferendelor pentru Serviciile profesionale</w:t>
      </w:r>
      <w:r w:rsidR="007A1F96">
        <w:rPr>
          <w:b/>
        </w:rPr>
        <w:t>.</w:t>
      </w:r>
      <w:r>
        <w:t xml:space="preserve"> Termenii fiecărui Document de specificare a serviciilor vor fi guvernaţi de şi interpretaţi în conformitate cu legislaţia din jurisdicţia unde îşi are sediul Afiliatul Microsoft care furnizează Serviciile profesionale. În cazul în care Clientul înaintează o acţiune în justiţie în vederea punerii în aplicare a unui </w:t>
      </w:r>
      <w:r>
        <w:rPr>
          <w:rFonts w:eastAsiaTheme="minorHAnsi"/>
          <w:color w:val="000000" w:themeColor="text1"/>
        </w:rPr>
        <w:t>Document de specificare a serviciilor, locul de judecată va fi acolo unde se află sediul Afiliatului Microsoft care prestează serviciile.</w:t>
      </w:r>
    </w:p>
    <w:p w14:paraId="5222C1B1" w14:textId="77777777" w:rsidR="00516C18" w:rsidRPr="00FC1DC7" w:rsidRDefault="00516C18" w:rsidP="00516C18">
      <w:pPr>
        <w:keepNext/>
        <w:shd w:val="clear" w:color="auto" w:fill="000000"/>
        <w:spacing w:before="360" w:after="120"/>
      </w:pPr>
      <w:r>
        <w:rPr>
          <w:b/>
          <w:bCs/>
          <w:color w:val="FFFFFF"/>
        </w:rPr>
        <w:t>Republica Cehă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La secţiunea „Garanţia privind Serviciile profesionale” se vor adăuga următoarele prevederi:</w:t>
            </w:r>
          </w:p>
        </w:tc>
      </w:tr>
    </w:tbl>
    <w:p w14:paraId="2F9691C3" w14:textId="5637F003" w:rsidR="00516C18" w:rsidRPr="00FC1DC7" w:rsidRDefault="00F17269" w:rsidP="00F17269">
      <w:pPr>
        <w:spacing w:after="240"/>
        <w:ind w:left="1440" w:hanging="360"/>
      </w:pPr>
      <w:r>
        <w:rPr>
          <w:b/>
        </w:rPr>
        <w:t>(i)</w:t>
      </w:r>
      <w:r>
        <w:rPr>
          <w:b/>
        </w:rPr>
        <w:tab/>
        <w:t>Produse finale constând în servicii.</w:t>
      </w:r>
      <w:r w:rsidR="002D4562">
        <w:rPr>
          <w:b/>
        </w:rPr>
        <w:t xml:space="preserve"> </w:t>
      </w:r>
      <w:r>
        <w:t>Produsele finale constând în servicii Microsoft sunt create în conformitate cu stadiul cel mai recent al ştiinţei şi tehnologiei.</w:t>
      </w:r>
      <w:r w:rsidR="002D4562">
        <w:t xml:space="preserve"> </w:t>
      </w:r>
      <w:r>
        <w:t>Microsoft îl informează pe Client în mod expres că, ţinând cont de stadiul actual al tehnologiei, nu este posibil să creăm produse software complexe care să fie total lipsite de defecte de natură tehnică, ce se pot produce în viitor.</w:t>
      </w:r>
      <w:r w:rsidR="002D4562">
        <w:t xml:space="preserve"> </w:t>
      </w:r>
      <w:r>
        <w:t>Produsul software furnizat de Microsoft nu va complet lipsit de erori de programare, însă va funcţiona în mod substanţial în conformitate cu documentaţia utilizatorului furnizată de Microsoft sau, în cazul în care nu există o documentaţie a utilizatorului, în conformitate cu Documentul de specificare a Serviciilor relevant şi cu standardele relevante din domeniu.</w:t>
      </w:r>
    </w:p>
    <w:p w14:paraId="3E62C47A" w14:textId="77777777" w:rsidR="005F7E31" w:rsidRPr="00FC1DC7" w:rsidRDefault="005F7E31" w:rsidP="005F7E31">
      <w:pPr>
        <w:keepNext/>
        <w:shd w:val="clear" w:color="auto" w:fill="000000"/>
        <w:spacing w:before="360" w:after="120"/>
      </w:pPr>
      <w:r>
        <w:rPr>
          <w:b/>
          <w:bCs/>
          <w:color w:val="FFFFFF"/>
        </w:rPr>
        <w:lastRenderedPageBreak/>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Secţiunea „Garanţia privind Serviciile profesionale” va fi înlocuită cu următoarele prevederi:</w:t>
            </w:r>
          </w:p>
        </w:tc>
      </w:tr>
    </w:tbl>
    <w:p w14:paraId="2B58F70D" w14:textId="77777777" w:rsidR="005F7E31" w:rsidRPr="00FC1DC7" w:rsidRDefault="005F7E31" w:rsidP="00362125">
      <w:pPr>
        <w:pStyle w:val="ListParagraph"/>
        <w:numPr>
          <w:ilvl w:val="0"/>
          <w:numId w:val="60"/>
        </w:numPr>
        <w:ind w:left="1080"/>
      </w:pPr>
      <w:r>
        <w:t>În măsura în care Serviciile profesionale Microsoft sunt considerate, în mod excepţional, executări de lucrări (Werkleistungen), se vor aplica următoarele prevederi pentru pretenţiile privind defectele de calitate sau defectele de titlu de proprietate (denumite împreună „Defecte”), însă nu se vor aplica în cazul pretenţiilor privind plata despăgubirilor sau rambursarea cheltuielilor. Prevederile din secţiunea denumită „Limitarea răspunderii privind Serviciile profesionale” se vor aplica în cazul pretenţiilor privind plata despăgubirilor sau a cheltuielilor care rezultă din cauza Defectelor.</w:t>
      </w:r>
    </w:p>
    <w:p w14:paraId="0F0A853E" w14:textId="77777777" w:rsidR="005F7E31" w:rsidRPr="00FC1DC7" w:rsidRDefault="005F7E31" w:rsidP="00362125">
      <w:pPr>
        <w:pStyle w:val="ListParagraph"/>
        <w:numPr>
          <w:ilvl w:val="0"/>
          <w:numId w:val="58"/>
        </w:numPr>
        <w:ind w:left="1440"/>
        <w:contextualSpacing w:val="0"/>
      </w:pPr>
      <w:r>
        <w:t>Drepturile Clientului şi data expirării lor vor fi stabilite în mod exclusiv în conformitate cu legea statutară aplicabilă, în cazul unei nedezvăluiri rău-intenţionate a unui Defect (arglistiges Verschweigen).</w:t>
      </w:r>
    </w:p>
    <w:p w14:paraId="21A654FF" w14:textId="77777777" w:rsidR="005F7E31" w:rsidRPr="00FC1DC7" w:rsidRDefault="005F7E31" w:rsidP="00362125">
      <w:pPr>
        <w:pStyle w:val="ListParagraph"/>
        <w:numPr>
          <w:ilvl w:val="0"/>
          <w:numId w:val="58"/>
        </w:numPr>
        <w:ind w:left="1440"/>
        <w:contextualSpacing w:val="0"/>
      </w:pPr>
      <w:r>
        <w:t>Obligaţiile care îi revin companiei Microsoft nu se vor aplica în măsura în care o pretenţie se întemeiază pe (1) specificaţiile, codul sau materialele furnizate de Client; (2) utilizarea de către Client a Elementelor livrate aferente serviciilor, după ce Microsoft a notificat Clientul în vederea întreruperii utilizării, din cauza unei astfel de pretenţii; (3) combinarea, de către Client, a Elementelor livrate aferente serviciilor cu produse, date sau procese comerciale care nu aparţin companiei Microsoft.</w:t>
      </w:r>
    </w:p>
    <w:p w14:paraId="05177A54" w14:textId="77777777" w:rsidR="005F7E31" w:rsidRPr="00FC1DC7" w:rsidRDefault="005F7E31" w:rsidP="00362125">
      <w:pPr>
        <w:pStyle w:val="ListParagraph"/>
        <w:numPr>
          <w:ilvl w:val="0"/>
          <w:numId w:val="58"/>
        </w:numPr>
        <w:ind w:left="1440"/>
        <w:contextualSpacing w:val="0"/>
      </w:pPr>
      <w:r>
        <w:t xml:space="preserve">Microsoft va remedia Defectele notificate de Client anterior datei de expirare a perioadei de limitare prevăzută în această secţiune. În măsura în care Clientul a formulat o pretenţie împotriva companiei Microsoft în legătură cu executarea unor lucrări ulterioare (Nacherfüllung), Microsoft va avea dreptul, la alegerea sa, fie să remedieze Defectul, fie să furnizeze un bun mobil nou, fie, dacă Defectul apare la executarea unei lucrări, să realizeze o nouă lucrare fără Defecte. Clientul este de acord să coopereze cu Microsoft la realizarea unei lucrări ulterioare, furnizând orice informaţii şi documente solicitate şi oferind toată asistenţa rezonabilă solicitată. </w:t>
      </w:r>
    </w:p>
    <w:p w14:paraId="70BCAB20" w14:textId="7884EFD1" w:rsidR="005F7E31" w:rsidRPr="00FC1DC7" w:rsidRDefault="005F7E31" w:rsidP="00A61A19">
      <w:pPr>
        <w:pStyle w:val="ListParagraph"/>
        <w:numPr>
          <w:ilvl w:val="0"/>
          <w:numId w:val="58"/>
        </w:numPr>
        <w:spacing w:after="240"/>
        <w:ind w:left="1440"/>
        <w:contextualSpacing w:val="0"/>
      </w:pPr>
      <w:r>
        <w:t>Toate pretenţiile la care Clientul are dreptul, în conformitate cu această secţiune, vor expira în decurs de un an.</w:t>
      </w:r>
      <w:r w:rsidR="002D4562">
        <w:t xml:space="preserve"> </w:t>
      </w:r>
      <w:r>
        <w:t>Pentru un bun mobil care urmează a fi fabricat, perioada de limitare va începe la data livrării; pentru realizarea lucrărilor, perioada de limitare va începe la data acceptării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Secţiunea „Limitarea răspunderii privind Serviciile profesionale” va fi înlocuită cu următoarele prevederi:</w:t>
            </w:r>
          </w:p>
        </w:tc>
      </w:tr>
    </w:tbl>
    <w:p w14:paraId="784C0084" w14:textId="22F98272" w:rsidR="005F7E31" w:rsidRPr="00FC1DC7" w:rsidRDefault="00362125" w:rsidP="00362125">
      <w:pPr>
        <w:ind w:left="1080" w:hanging="360"/>
      </w:pPr>
      <w:r>
        <w:rPr>
          <w:b/>
        </w:rPr>
        <w:t>e.</w:t>
      </w:r>
      <w:r>
        <w:tab/>
        <w:t>Limitarea răspunderii privind Serviciile profesionale. Pot exista cazuri în care Clientul are dreptul de a pretinde de la Microsoft despăgubiri sau rambursarea unor cheltuieli nesemnificative (Ersatz vergeblicher Aufwendungen).</w:t>
      </w:r>
      <w:r w:rsidR="002D4562">
        <w:t xml:space="preserve"> </w:t>
      </w:r>
      <w:r>
        <w:t>Indiferent de temeiul legal al pretenţiei Clientului (încălcarea contractului, existenţa unor Defecte, comiterea unui delict sau alte aspecte), răspunderea Microsoft cu privire la orice pagube care rezultă în urma celor de mai sus se va limita la următoarele:</w:t>
      </w:r>
    </w:p>
    <w:p w14:paraId="16BCCBC1" w14:textId="77777777" w:rsidR="005F7E31" w:rsidRPr="00FC1DC7" w:rsidRDefault="007A29DD" w:rsidP="00362125">
      <w:pPr>
        <w:ind w:left="1440" w:hanging="360"/>
      </w:pPr>
      <w:r>
        <w:rPr>
          <w:b/>
          <w:bCs/>
        </w:rPr>
        <w:t>(i)</w:t>
      </w:r>
      <w:r>
        <w:rPr>
          <w:bCs/>
        </w:rPr>
        <w:t xml:space="preserve"> </w:t>
      </w:r>
      <w:r>
        <w:tab/>
        <w:t>În cazurile de comitere a unor acte intenţionate, de pretenţii în baza Actului german privind răspunderea pentru Produse, de nedezvăluire rău-intenţionată a unui Defect, precum şi în cazurile pretenţiilor formulate pe baza prejudiciilor aduse vieţii, integrităţii corporale sau sănătăţii, răspunderea Microsoft va fi stabilită în conformitate cu legea statutară.</w:t>
      </w:r>
    </w:p>
    <w:p w14:paraId="63E17212" w14:textId="77777777" w:rsidR="005F7E31" w:rsidRPr="00FC1DC7" w:rsidRDefault="007A29DD" w:rsidP="00362125">
      <w:pPr>
        <w:ind w:left="1440" w:hanging="360"/>
      </w:pPr>
      <w:r>
        <w:rPr>
          <w:b/>
          <w:bCs/>
        </w:rPr>
        <w:t>(ii)</w:t>
      </w:r>
      <w:r>
        <w:rPr>
          <w:bCs/>
        </w:rPr>
        <w:t xml:space="preserve"> </w:t>
      </w:r>
      <w:r>
        <w:t>În caz de neglijenţă gravă, răspunderea companiei Microsoft se va limita la daunele specifice previzibile. Această limitare nu se aplică totuşi dacă pagubele au fost cauzate de personalul din conducerea Microsoft sau de reprezentanţi legali.</w:t>
      </w:r>
    </w:p>
    <w:p w14:paraId="5AE1F6E7" w14:textId="4396B3D8" w:rsidR="005F7E31" w:rsidRPr="00FC1DC7" w:rsidRDefault="007A29DD" w:rsidP="00362125">
      <w:pPr>
        <w:ind w:left="1440" w:hanging="360"/>
      </w:pPr>
      <w:r>
        <w:rPr>
          <w:b/>
          <w:bCs/>
        </w:rPr>
        <w:t>(iii)</w:t>
      </w:r>
      <w:r>
        <w:rPr>
          <w:bCs/>
        </w:rPr>
        <w:t xml:space="preserve"> </w:t>
      </w:r>
      <w:r>
        <w:rPr>
          <w:bCs/>
        </w:rPr>
        <w:tab/>
      </w:r>
      <w:r>
        <w:t>În cazurile de neglijenţă minoră, compania Microsoft va fi răspunzătoare numai dacă a încălcat obligaţiile contractuale a căror respectare permite punerea corectă în executare a prezentului contract, a căror încălcare ar pune în pericol obiectivul prezentului contract, iar în a căror respectare Clientul poate avea încredere constantă (aşa numite „obligaţii cardinale”).</w:t>
      </w:r>
      <w:r w:rsidR="002D4562">
        <w:t xml:space="preserve"> </w:t>
      </w:r>
      <w:r>
        <w:t>În astfel de cazuri, răspunderea companiei Microsoft va fi limitată la daune specifice şi previzibile.</w:t>
      </w:r>
      <w:r w:rsidR="002D4562">
        <w:t xml:space="preserve"> </w:t>
      </w:r>
      <w:r>
        <w:t>În toate celelalte cazuri, compania Microsoft nu va fi răspunzătoare pentru neglijenţa minoră.</w:t>
      </w:r>
    </w:p>
    <w:p w14:paraId="29C9D802" w14:textId="77777777" w:rsidR="005F7E31" w:rsidRPr="00FC1DC7" w:rsidRDefault="007A29DD" w:rsidP="00362125">
      <w:pPr>
        <w:ind w:left="1440" w:hanging="360"/>
      </w:pPr>
      <w:r>
        <w:rPr>
          <w:b/>
          <w:bCs/>
        </w:rPr>
        <w:t>(iv)</w:t>
      </w:r>
      <w:r>
        <w:rPr>
          <w:b/>
          <w:bCs/>
        </w:rPr>
        <w:tab/>
      </w:r>
      <w:r>
        <w:rPr>
          <w:bCs/>
        </w:rPr>
        <w:t>În</w:t>
      </w:r>
      <w:r>
        <w:t xml:space="preserve"> cazurile de răspundere fără culpă pentru imposibilitatea de îndeplinire a obligaţiilor pe durata perioadei de întârziere a realizării lucrărilor, răspunderea Microsoft se va limita, de asemenea, la daune specifice previzibile.</w:t>
      </w:r>
    </w:p>
    <w:p w14:paraId="3F708145" w14:textId="77777777" w:rsidR="005F7E31" w:rsidRPr="00FC1DC7" w:rsidRDefault="007A29DD" w:rsidP="00362125">
      <w:pPr>
        <w:ind w:left="1440" w:hanging="360"/>
      </w:pPr>
      <w:r>
        <w:rPr>
          <w:b/>
        </w:rPr>
        <w:t>(v)</w:t>
      </w:r>
      <w:r>
        <w:tab/>
        <w:t xml:space="preserve">În cazul în care companiei Microsoft i se solicită furnizarea unui bun mobil care urmează a fi fabricat, orice pretenţie în vederea acordării unor despăgubiri sau a rambursării unor cheltuieli </w:t>
      </w:r>
      <w:r>
        <w:lastRenderedPageBreak/>
        <w:t>datorate Defectelor este condiţionată de respectarea de către Client a obligaţiilor prevăzute în secţiunea „Garanţii” de mai sus de a notifica compania Microsoft cu privire la existenţa tuturor Defectelor.</w:t>
      </w:r>
    </w:p>
    <w:p w14:paraId="5A1C04EA" w14:textId="0E476E4B" w:rsidR="005F7E31" w:rsidRPr="00FC1DC7" w:rsidRDefault="007A29DD" w:rsidP="00362125">
      <w:pPr>
        <w:ind w:left="1440" w:hanging="360"/>
      </w:pPr>
      <w:r>
        <w:rPr>
          <w:b/>
        </w:rPr>
        <w:t>(vi)</w:t>
      </w:r>
      <w:r>
        <w:tab/>
        <w:t>Orice pretenţie de despăgubiri sau rambursare a cheltuielilor rezultată din existenţa Defectelor va expira în decurs de un an.</w:t>
      </w:r>
      <w:r w:rsidR="002D4562">
        <w:t xml:space="preserve"> </w:t>
      </w:r>
      <w:r>
        <w:t>Pentru un bun mobil care urmează a fi fabricat, perioada de limitare va începe la data livrării; pentru realizarea lucrărilor, perioada de limitare va începe la data acceptării (Abnahme).</w:t>
      </w:r>
    </w:p>
    <w:p w14:paraId="7FF55E78" w14:textId="77777777" w:rsidR="005F7E31" w:rsidRPr="00FC1DC7" w:rsidRDefault="005F7E31" w:rsidP="00362125">
      <w:pPr>
        <w:ind w:left="1440"/>
      </w:pPr>
      <w:r>
        <w:t>Orice alte pretenţii ridicate împotriva companiei Microsoft în legătură cu acordarea unor despăgubiri sau rambursarea unor cheltuieli vor expira într-un interval de doi ani de la data producerii cauzei ce stă la baza acţiunii.</w:t>
      </w:r>
    </w:p>
    <w:p w14:paraId="03361D28" w14:textId="04BA9966" w:rsidR="005F7E31" w:rsidRPr="00FC1DC7" w:rsidRDefault="005F7E31" w:rsidP="00362125">
      <w:pPr>
        <w:ind w:left="1440"/>
      </w:pPr>
      <w:r>
        <w:t>Prevederea stipulată în această subsecţiune nu se va aplica în cazul nedezvăluirii rău-intenţionate a unui Defect, actelor intenţionate sau neglijenţelor grave ale companiei Microsoft ori prejudiciilor aduse vieţii, integrităţii corporale sau sănătăţii.</w:t>
      </w:r>
      <w:r w:rsidR="002D4562">
        <w:t xml:space="preserve"> </w:t>
      </w:r>
      <w:r>
        <w:t>În astfel de cazuri, se va aplica legea statutară.</w:t>
      </w:r>
    </w:p>
    <w:p w14:paraId="4E0928E0" w14:textId="26968B1A" w:rsidR="00A10C25" w:rsidRPr="00FC1DC7" w:rsidRDefault="00A10C25" w:rsidP="00A10C25">
      <w:pPr>
        <w:keepNext/>
        <w:shd w:val="clear" w:color="auto" w:fill="000000"/>
        <w:spacing w:before="360" w:after="120"/>
      </w:pPr>
      <w:r>
        <w:rPr>
          <w:b/>
          <w:bCs/>
          <w:color w:val="FFFFFF"/>
        </w:rPr>
        <w:t>India, Republică Populară Chineză, Thailanda şi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Secţiunea „</w:t>
            </w:r>
            <w:r>
              <w:rPr>
                <w:b/>
              </w:rPr>
              <w:t>Legea aplicabilă şi soluţionarea diferendelor pentru Serviciile profesionale</w:t>
            </w:r>
            <w:r>
              <w:rPr>
                <w:b/>
                <w:bCs/>
              </w:rPr>
              <w:t>” va fi înlocuită cu următoarele prevederi:</w:t>
            </w:r>
          </w:p>
        </w:tc>
      </w:tr>
    </w:tbl>
    <w:p w14:paraId="326999DE" w14:textId="77777777" w:rsidR="00A10C25" w:rsidRPr="00FC1DC7" w:rsidRDefault="00A10C25" w:rsidP="00362125">
      <w:pPr>
        <w:pStyle w:val="ListParagraph"/>
        <w:numPr>
          <w:ilvl w:val="0"/>
          <w:numId w:val="55"/>
        </w:numPr>
        <w:ind w:left="1080"/>
      </w:pPr>
      <w:r>
        <w:rPr>
          <w:b/>
        </w:rPr>
        <w:t xml:space="preserve">Legea aplicabilă. </w:t>
      </w:r>
      <w:r>
        <w:t xml:space="preserve">Termenii fiecărui Document de specificare a serviciilor vor fi guvernaţi de şi interpretaţi conform legislaţiei din jurisdicţia în care este organizat Afiliatul Microsoft care furnizează Serviciile profesionale. </w:t>
      </w:r>
    </w:p>
    <w:p w14:paraId="1840AE78" w14:textId="77777777" w:rsidR="0087286D" w:rsidRPr="00FC1DC7" w:rsidRDefault="0087286D" w:rsidP="0087286D">
      <w:pPr>
        <w:keepNext/>
        <w:shd w:val="clear" w:color="auto" w:fill="000000"/>
        <w:spacing w:before="360" w:after="120"/>
      </w:pPr>
      <w:r>
        <w:rPr>
          <w:b/>
          <w:bCs/>
          <w:color w:val="FFFFFF"/>
        </w:rPr>
        <w:t>Bangladesh, Indonezia şi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Secţiunea „</w:t>
            </w:r>
            <w:r>
              <w:rPr>
                <w:b/>
              </w:rPr>
              <w:t>Legea aplicabilă şi soluţionarea diferendelor pentru Serviciile profesionale</w:t>
            </w:r>
            <w:r>
              <w:rPr>
                <w:b/>
                <w:bCs/>
              </w:rPr>
              <w:t>” va fi înlocuită cu următoarele prevederi:</w:t>
            </w:r>
          </w:p>
        </w:tc>
      </w:tr>
    </w:tbl>
    <w:p w14:paraId="4AB86775" w14:textId="77777777" w:rsidR="0087286D" w:rsidRPr="00FC1DC7" w:rsidRDefault="0087286D" w:rsidP="00362125">
      <w:pPr>
        <w:pStyle w:val="ListParagraph"/>
        <w:numPr>
          <w:ilvl w:val="0"/>
          <w:numId w:val="61"/>
        </w:numPr>
        <w:ind w:left="1080"/>
      </w:pPr>
      <w:r>
        <w:rPr>
          <w:b/>
        </w:rPr>
        <w:t xml:space="preserve">Legea aplicabilă. </w:t>
      </w:r>
      <w:r>
        <w:t xml:space="preserve">Termenii oricărui Document de specificare a Serviciilor vor fi guvernaţi de legislaţia din Singapore şi interpretaţi în conformitate cu aceasta. </w:t>
      </w:r>
    </w:p>
    <w:p w14:paraId="1F65C507" w14:textId="77777777" w:rsidR="00A10C25" w:rsidRPr="00FC1DC7" w:rsidRDefault="00A10C25" w:rsidP="00185D2B">
      <w:pPr>
        <w:keepNext/>
        <w:shd w:val="clear" w:color="auto" w:fill="000000"/>
        <w:spacing w:before="360" w:after="120"/>
      </w:pPr>
      <w:r>
        <w:rPr>
          <w:b/>
          <w:bCs/>
          <w:color w:val="FFFFFF"/>
        </w:rPr>
        <w:t>Filipine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Secţiunea „</w:t>
            </w:r>
            <w:r>
              <w:rPr>
                <w:b/>
              </w:rPr>
              <w:t>Legea aplicabilă şi soluţionarea diferendelor pentru Serviciile profesionale</w:t>
            </w:r>
            <w:r>
              <w:rPr>
                <w:b/>
                <w:bCs/>
              </w:rPr>
              <w:t xml:space="preserve">” va fi înlocuită cu următoarele prevederi: </w:t>
            </w:r>
          </w:p>
        </w:tc>
      </w:tr>
    </w:tbl>
    <w:p w14:paraId="6D0837CF" w14:textId="10CC5EA7" w:rsidR="00A10C25" w:rsidRPr="00FC1DC7" w:rsidRDefault="004F78AC" w:rsidP="00A61A19">
      <w:pPr>
        <w:ind w:left="1080" w:hanging="360"/>
      </w:pPr>
      <w:r>
        <w:rPr>
          <w:b/>
        </w:rPr>
        <w:t>h.</w:t>
      </w:r>
      <w:r>
        <w:rPr>
          <w:b/>
        </w:rPr>
        <w:tab/>
        <w:t>Legea aplicabilă şi soluţionarea diferendelor pentru Serviciile profesionale.</w:t>
      </w:r>
      <w:r>
        <w:t xml:space="preserve"> Termenii fiecărui Document de specificare a serviciilor vor fi guvernaţi de şi interpretaţi conform legislaţiei din jurisdicţia în care este organizat Afiliatul Microsoft care furnizează Serviciile profesionale. Orice diferend ce rezultă din sau care are în legătură cu un Document de specificare a Serviciilor, inclusiv orice controversă privitoare la existenţa, valabilitatea sau încetarea acestuia, va fi soluţionat prin arbitraj, în conformitate cu Regulile de arbitraj UNCITRAL în vigoare la data apariţiei diferendului.</w:t>
      </w:r>
      <w:r w:rsidR="002D4562">
        <w:t xml:space="preserve"> </w:t>
      </w:r>
      <w:r>
        <w:t>Locaţia arbitrajului va fi Singapore.</w:t>
      </w:r>
      <w:r w:rsidR="002D4562">
        <w:t xml:space="preserve"> </w:t>
      </w:r>
      <w:r>
        <w:rPr>
          <w:bCs/>
        </w:rPr>
        <w:t>Procedurile de a</w:t>
      </w:r>
      <w:r>
        <w:t>rbitraj se vor desfăşura în limba engleză.</w:t>
      </w:r>
    </w:p>
    <w:p w14:paraId="6F51F995" w14:textId="77777777" w:rsidR="000B527C" w:rsidRPr="00FC1DC7" w:rsidRDefault="000B527C" w:rsidP="0096128C">
      <w:pPr>
        <w:keepNext/>
        <w:shd w:val="clear" w:color="auto" w:fill="000000"/>
        <w:spacing w:before="360" w:after="120"/>
      </w:pPr>
      <w:r>
        <w:rPr>
          <w:b/>
          <w:bCs/>
          <w:color w:val="FFFFFF"/>
        </w:rPr>
        <w:t>Republica Slovacă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La secţiunea „Garanţia privind Serviciile profesionale” se vor adăuga următoarele prevederi:</w:t>
            </w:r>
          </w:p>
        </w:tc>
      </w:tr>
    </w:tbl>
    <w:p w14:paraId="0FDF1309" w14:textId="5B279F8A" w:rsidR="000B527C" w:rsidRPr="00FC1DC7" w:rsidRDefault="00F17269" w:rsidP="00F17269">
      <w:pPr>
        <w:spacing w:after="240"/>
        <w:ind w:left="1440" w:hanging="360"/>
      </w:pPr>
      <w:r>
        <w:rPr>
          <w:b/>
        </w:rPr>
        <w:t>(i)</w:t>
      </w:r>
      <w:r>
        <w:tab/>
        <w:t>Produsele finale constând în servicii Microsoft sunt create în conformitate cu stadiul cel mai recent al ştiinţei şi tehnologiei.</w:t>
      </w:r>
      <w:r w:rsidR="002D4562">
        <w:t xml:space="preserve"> </w:t>
      </w:r>
      <w:r>
        <w:t>Microsoft îl informează pe Client în mod expres că, ţinând cont de stadiul actual al tehnologiei, nu este posibil să creăm produse software complexe care să fie total lipsite de defecte de natură tehnică, care se pot produce în viitor.</w:t>
      </w:r>
      <w:r w:rsidR="002D4562">
        <w:t xml:space="preserve"> </w:t>
      </w:r>
      <w:r>
        <w:t>Produsul software furnizat de către Microsoft nu va fi complet lipsit de erori de programare, însă va funcţiona în mod substanţial în conformitate cu documentaţia utilizatorului furnizată de Microsoft sau, în cazul în care nu există o documentaţie a utilizatorului, în conformitate cu Documentul de specificare a Serviciilor relevant.</w:t>
      </w:r>
    </w:p>
    <w:p w14:paraId="7BE9EF19" w14:textId="77777777" w:rsidR="000B527C" w:rsidRPr="00FC1DC7" w:rsidRDefault="000B527C" w:rsidP="0096128C">
      <w:pPr>
        <w:keepNext/>
        <w:shd w:val="clear" w:color="auto" w:fill="000000"/>
        <w:spacing w:before="360" w:after="120"/>
      </w:pPr>
      <w:r>
        <w:rPr>
          <w:b/>
          <w:bCs/>
          <w:color w:val="FFFFFF"/>
        </w:rPr>
        <w:lastRenderedPageBreak/>
        <w:t>Elveţia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La Termenii Serviciilor profesionale ai contractului MPSA se vor adăuga următoarele prevederi:</w:t>
            </w:r>
          </w:p>
        </w:tc>
      </w:tr>
    </w:tbl>
    <w:p w14:paraId="161DC9C3" w14:textId="77777777" w:rsidR="006460FE" w:rsidRPr="00FC1DC7" w:rsidRDefault="000B527C" w:rsidP="006B0AED">
      <w:pPr>
        <w:pStyle w:val="ListParagraph"/>
        <w:numPr>
          <w:ilvl w:val="0"/>
          <w:numId w:val="59"/>
        </w:numPr>
        <w:ind w:left="1080"/>
      </w:pPr>
      <w:r>
        <w:t>Toate Serviciile profesionale sunt furnizate în baza unui contract de mandat potrivit paragrafului 394 et seq. din Codul elveţian al obligaţiilor.</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3BA94D" w14:textId="77777777" w:rsidR="008F0A92" w:rsidRDefault="008F0A92" w:rsidP="00135BAF">
      <w:pPr>
        <w:spacing w:before="0"/>
      </w:pPr>
      <w:r>
        <w:separator/>
      </w:r>
    </w:p>
  </w:endnote>
  <w:endnote w:type="continuationSeparator" w:id="0">
    <w:p w14:paraId="00857CB8" w14:textId="77777777" w:rsidR="008F0A92" w:rsidRDefault="008F0A92"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D0A16" w14:textId="77777777" w:rsidR="00861B7A" w:rsidRDefault="00861B7A" w:rsidP="00861B7A"/>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861B7A" w:rsidRPr="00855DCB" w14:paraId="493E1944" w14:textId="77777777" w:rsidTr="00061798">
      <w:trPr>
        <w:jc w:val="center"/>
      </w:trPr>
      <w:tc>
        <w:tcPr>
          <w:tcW w:w="4875" w:type="dxa"/>
        </w:tcPr>
        <w:p w14:paraId="0A68E116" w14:textId="66659019" w:rsidR="00861B7A" w:rsidRPr="00855DCB" w:rsidRDefault="00861B7A" w:rsidP="00861B7A">
          <w:pPr>
            <w:pStyle w:val="Footer"/>
            <w:rPr>
              <w:sz w:val="16"/>
              <w:szCs w:val="16"/>
            </w:rPr>
          </w:pPr>
          <w:r>
            <w:rPr>
              <w:sz w:val="16"/>
              <w:szCs w:val="16"/>
            </w:rPr>
            <w:t>MPSA2016Agr(CountrySpecificProv)(WW)(RON)(May2016)</w:t>
          </w:r>
        </w:p>
      </w:tc>
      <w:tc>
        <w:tcPr>
          <w:tcW w:w="4485" w:type="dxa"/>
        </w:tcPr>
        <w:p w14:paraId="748FBC77" w14:textId="77777777" w:rsidR="00861B7A" w:rsidRPr="00855DCB" w:rsidRDefault="00861B7A" w:rsidP="00061798">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7D6D38">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7D6D38">
            <w:rPr>
              <w:noProof/>
              <w:sz w:val="16"/>
              <w:szCs w:val="16"/>
            </w:rPr>
            <w:t>10</w:t>
          </w:r>
          <w:r w:rsidRPr="00855DCB">
            <w:rPr>
              <w:sz w:val="16"/>
              <w:szCs w:val="16"/>
            </w:rPr>
            <w:fldChar w:fldCharType="end"/>
          </w:r>
        </w:p>
      </w:tc>
    </w:tr>
  </w:tbl>
  <w:p w14:paraId="369B3307" w14:textId="77777777" w:rsidR="00185D2B" w:rsidRPr="00861B7A" w:rsidRDefault="00185D2B" w:rsidP="00861B7A">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692A85" w14:textId="77777777" w:rsidR="00861B7A" w:rsidRDefault="00861B7A" w:rsidP="00861B7A"/>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861B7A" w:rsidRPr="00855DCB" w14:paraId="287AC63C" w14:textId="77777777" w:rsidTr="00061798">
      <w:trPr>
        <w:jc w:val="center"/>
      </w:trPr>
      <w:tc>
        <w:tcPr>
          <w:tcW w:w="4875" w:type="dxa"/>
        </w:tcPr>
        <w:p w14:paraId="4390EC09" w14:textId="77777777" w:rsidR="00861B7A" w:rsidRPr="00855DCB" w:rsidRDefault="00861B7A" w:rsidP="00061798">
          <w:pPr>
            <w:pStyle w:val="Footer"/>
            <w:rPr>
              <w:sz w:val="16"/>
              <w:szCs w:val="16"/>
            </w:rPr>
          </w:pPr>
          <w:r>
            <w:rPr>
              <w:sz w:val="16"/>
              <w:szCs w:val="16"/>
            </w:rPr>
            <w:t>MPSA2016Agr(CountrySpecificProv)(WW)(RON)(May2016)</w:t>
          </w:r>
        </w:p>
      </w:tc>
      <w:tc>
        <w:tcPr>
          <w:tcW w:w="4485" w:type="dxa"/>
        </w:tcPr>
        <w:p w14:paraId="29BBE632" w14:textId="77777777" w:rsidR="00861B7A" w:rsidRPr="00855DCB" w:rsidRDefault="00861B7A" w:rsidP="00061798">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7D6D38">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7D6D38">
            <w:rPr>
              <w:noProof/>
              <w:sz w:val="16"/>
              <w:szCs w:val="16"/>
            </w:rPr>
            <w:t>10</w:t>
          </w:r>
          <w:r w:rsidRPr="00855DCB">
            <w:rPr>
              <w:sz w:val="16"/>
              <w:szCs w:val="16"/>
            </w:rPr>
            <w:fldChar w:fldCharType="end"/>
          </w:r>
        </w:p>
      </w:tc>
    </w:tr>
  </w:tbl>
  <w:p w14:paraId="443A1F9B" w14:textId="77777777" w:rsidR="00185D2B" w:rsidRPr="00861B7A" w:rsidRDefault="00185D2B" w:rsidP="00861B7A">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575BE6" w14:textId="77777777" w:rsidR="008F0A92" w:rsidRDefault="008F0A92" w:rsidP="00135BAF">
      <w:pPr>
        <w:spacing w:before="0"/>
      </w:pPr>
      <w:r>
        <w:separator/>
      </w:r>
    </w:p>
  </w:footnote>
  <w:footnote w:type="continuationSeparator" w:id="0">
    <w:p w14:paraId="7B4B9208" w14:textId="77777777" w:rsidR="008F0A92" w:rsidRDefault="008F0A92"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8F0A92">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8F0A92">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8F0A92"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E05C7"/>
    <w:rsid w:val="00110645"/>
    <w:rsid w:val="00135BAF"/>
    <w:rsid w:val="00147A1A"/>
    <w:rsid w:val="00165BAD"/>
    <w:rsid w:val="00185D2B"/>
    <w:rsid w:val="001A0876"/>
    <w:rsid w:val="002237A3"/>
    <w:rsid w:val="0024259A"/>
    <w:rsid w:val="00255419"/>
    <w:rsid w:val="00276EF2"/>
    <w:rsid w:val="002B3F28"/>
    <w:rsid w:val="002C4E29"/>
    <w:rsid w:val="002C66DE"/>
    <w:rsid w:val="002D4562"/>
    <w:rsid w:val="002E7344"/>
    <w:rsid w:val="002F4512"/>
    <w:rsid w:val="0030478A"/>
    <w:rsid w:val="003060AF"/>
    <w:rsid w:val="00337974"/>
    <w:rsid w:val="00345612"/>
    <w:rsid w:val="00357856"/>
    <w:rsid w:val="00362125"/>
    <w:rsid w:val="00364445"/>
    <w:rsid w:val="00374E8C"/>
    <w:rsid w:val="0038410A"/>
    <w:rsid w:val="003B7EAE"/>
    <w:rsid w:val="003D11D6"/>
    <w:rsid w:val="00405F23"/>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B2DDB"/>
    <w:rsid w:val="005E272E"/>
    <w:rsid w:val="005F12E7"/>
    <w:rsid w:val="005F7E31"/>
    <w:rsid w:val="00640CCA"/>
    <w:rsid w:val="006460FE"/>
    <w:rsid w:val="006B0AED"/>
    <w:rsid w:val="006B6D37"/>
    <w:rsid w:val="00725834"/>
    <w:rsid w:val="0073165C"/>
    <w:rsid w:val="0076317F"/>
    <w:rsid w:val="007A1F96"/>
    <w:rsid w:val="007A29DD"/>
    <w:rsid w:val="007A2CED"/>
    <w:rsid w:val="007C458C"/>
    <w:rsid w:val="007C664E"/>
    <w:rsid w:val="007D14D9"/>
    <w:rsid w:val="007D6D38"/>
    <w:rsid w:val="007F3461"/>
    <w:rsid w:val="00814ED5"/>
    <w:rsid w:val="00835503"/>
    <w:rsid w:val="0084352C"/>
    <w:rsid w:val="00861B7A"/>
    <w:rsid w:val="00862614"/>
    <w:rsid w:val="00863388"/>
    <w:rsid w:val="00864678"/>
    <w:rsid w:val="008704CB"/>
    <w:rsid w:val="0087286D"/>
    <w:rsid w:val="00885A8A"/>
    <w:rsid w:val="008E51DD"/>
    <w:rsid w:val="008F0A92"/>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0880"/>
    <w:rsid w:val="00A257D7"/>
    <w:rsid w:val="00A25F2E"/>
    <w:rsid w:val="00A26D51"/>
    <w:rsid w:val="00A47B92"/>
    <w:rsid w:val="00A52B7A"/>
    <w:rsid w:val="00A61A19"/>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E390C"/>
    <w:rsid w:val="00CF39E0"/>
    <w:rsid w:val="00D04638"/>
    <w:rsid w:val="00D2067F"/>
    <w:rsid w:val="00D520FD"/>
    <w:rsid w:val="00D92D70"/>
    <w:rsid w:val="00DA4FBA"/>
    <w:rsid w:val="00DB1938"/>
    <w:rsid w:val="00DE3765"/>
    <w:rsid w:val="00DF01DB"/>
    <w:rsid w:val="00E040B9"/>
    <w:rsid w:val="00E20BB0"/>
    <w:rsid w:val="00E2102C"/>
    <w:rsid w:val="00E27F2F"/>
    <w:rsid w:val="00E3259F"/>
    <w:rsid w:val="00E54ED5"/>
    <w:rsid w:val="00E55622"/>
    <w:rsid w:val="00E56923"/>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J/tiNW2z58HicxZ1jWTTrqeT1PM=" w:salt="u4//Df5VUMlIulwZpBnpy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4CC834-90EC-4FEA-827C-634F5786B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5569</Words>
  <Characters>31745</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