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FC1DC7" w:rsidRDefault="00374E8C" w:rsidP="000079F0">
      <w:pPr>
        <w:spacing w:before="240"/>
        <w:jc w:val="left"/>
      </w:pPr>
      <w:bookmarkStart w:id="0" w:name="_Toc261346423"/>
      <w:bookmarkStart w:id="1" w:name="_GoBack"/>
      <w:bookmarkEnd w:id="1"/>
      <w:r>
        <w:rPr>
          <w:sz w:val="32"/>
          <w:szCs w:val="32"/>
        </w:rPr>
        <w:t>Odredbe specifične za različite zemlje</w:t>
      </w:r>
    </w:p>
    <w:p w14:paraId="33AF0E11" w14:textId="77777777" w:rsidR="00374E8C" w:rsidRPr="00FC1DC7" w:rsidRDefault="005A7A05" w:rsidP="0093018B">
      <w:pPr>
        <w:spacing w:before="0" w:after="240"/>
        <w:jc w:val="left"/>
      </w:pPr>
      <w:r>
        <w:rPr>
          <w:sz w:val="32"/>
          <w:szCs w:val="32"/>
        </w:rPr>
        <w:t>Microsoft ugovor za proizvode i pružanje usluga</w:t>
      </w:r>
    </w:p>
    <w:p w14:paraId="5DBB76D8" w14:textId="77777777" w:rsidR="00374E8C" w:rsidRPr="00FC1DC7" w:rsidRDefault="00930618" w:rsidP="00374E8C">
      <w:pPr>
        <w:spacing w:before="360"/>
      </w:pPr>
      <w:r>
        <w:t>Sledeće odredbe specifične za različite zemlje zamenjuju ili dopunjuju odgovarajuće odredbe iz Opštih uslova i Uslova pružanja Profesionalnih usluga (ako ih ima) u okviru Microsoft ugovora za proizvode i za pružanje usluga („Ugovor“) kako je navedeno:</w:t>
      </w:r>
    </w:p>
    <w:p w14:paraId="7BCB200C" w14:textId="77777777" w:rsidR="00374E8C" w:rsidRPr="00FC1DC7" w:rsidRDefault="00374E8C" w:rsidP="00B471C1">
      <w:pPr>
        <w:pStyle w:val="Heading1"/>
        <w:numPr>
          <w:ilvl w:val="0"/>
          <w:numId w:val="30"/>
        </w:numPr>
        <w:spacing w:after="0"/>
        <w:ind w:left="360"/>
      </w:pPr>
      <w:r>
        <w:rPr>
          <w:rFonts w:cs="Arial"/>
        </w:rPr>
        <w:t>Opšti uslovi specifični za različite zemlje prema lokaciji.</w:t>
      </w:r>
      <w:bookmarkEnd w:id="0"/>
    </w:p>
    <w:p w14:paraId="3A99558F" w14:textId="77777777" w:rsidR="00374E8C" w:rsidRPr="00FC1DC7" w:rsidRDefault="00374E8C" w:rsidP="006B0AED">
      <w:pPr>
        <w:spacing w:after="240"/>
      </w:pPr>
      <w:r>
        <w:t>U slučaju Klijenata koji se nalaze u ma kojoj od zemalja navedenih u ovom odeljku 1, sledeće odredbe specifične za datu zemlju će zameniti ili dopuniti odgovarajuće odredbe Opštih uslova kako je navedeno:</w:t>
      </w:r>
    </w:p>
    <w:p w14:paraId="277429B0" w14:textId="77777777" w:rsidR="00374E8C" w:rsidRPr="00FC1DC7" w:rsidRDefault="00374E8C" w:rsidP="00374E8C">
      <w:pPr>
        <w:keepNext/>
        <w:shd w:val="clear" w:color="auto" w:fill="000000"/>
        <w:spacing w:after="120"/>
      </w:pPr>
      <w:r>
        <w:rPr>
          <w:b/>
          <w:bCs/>
          <w:color w:val="FFFFFF"/>
        </w:rPr>
        <w:t>Australija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1142C" w14:paraId="1E28AC2A" w14:textId="77777777" w:rsidTr="00185D2B">
        <w:trPr>
          <w:jc w:val="center"/>
        </w:trPr>
        <w:tc>
          <w:tcPr>
            <w:tcW w:w="9029" w:type="dxa"/>
            <w:shd w:val="clear" w:color="auto" w:fill="C6D9F1"/>
          </w:tcPr>
          <w:p w14:paraId="2E701D81" w14:textId="574355DF" w:rsidR="00374E8C" w:rsidRPr="00B1142C" w:rsidRDefault="00374E8C" w:rsidP="00A61A19">
            <w:pPr>
              <w:spacing w:after="120"/>
              <w:ind w:left="86" w:right="86"/>
              <w:rPr>
                <w:b/>
                <w:bCs/>
                <w:lang w:val="es-ES"/>
              </w:rPr>
            </w:pPr>
            <w:r w:rsidRPr="00B1142C">
              <w:rPr>
                <w:b/>
                <w:bCs/>
                <w:lang w:val="es-ES"/>
              </w:rPr>
              <w:t>Odeljak pod nazivom „Garancije proizvoda“ dopunjuje se sledećim:</w:t>
            </w:r>
          </w:p>
        </w:tc>
      </w:tr>
    </w:tbl>
    <w:p w14:paraId="196199FB" w14:textId="614D53E4" w:rsidR="00374E8C" w:rsidRPr="00FC1DC7" w:rsidRDefault="00930618" w:rsidP="00930618">
      <w:pPr>
        <w:spacing w:after="240"/>
        <w:ind w:left="1080" w:hanging="360"/>
      </w:pPr>
      <w:r>
        <w:rPr>
          <w:b/>
          <w:bCs/>
        </w:rPr>
        <w:t>d.</w:t>
      </w:r>
      <w:r>
        <w:rPr>
          <w:b/>
          <w:bCs/>
        </w:rPr>
        <w:tab/>
        <w:t>Pravni lekovi za korisnika.</w:t>
      </w:r>
      <w:r w:rsidR="005A479D">
        <w:t xml:space="preserve"> </w:t>
      </w:r>
      <w:r>
        <w:t xml:space="preserve">Bez obzira na bilo šta navedeno u ovom Ugovoru (ili ma kom Dopunskom ugovoru), potrošači mogu na raspolaganju imati određena prava ili pravne lekove shodno Zakonu o zaštiti konkurencije i potrošača iz 2010. godine (Cth) i sličnim državnim i teritorijalnim zakonima u Australiji u pogledu kojih se odgovornost ne može isključiti. Ukoliko je to slučaj, tada je, u najvećoj meri dozvoljenoj zakonom, takva odgovornost ograničena, po izboru Microsofta, u slučaju robe bilo </w:t>
      </w:r>
      <w:proofErr w:type="gramStart"/>
      <w:r>
        <w:t>na</w:t>
      </w:r>
      <w:proofErr w:type="gramEnd"/>
      <w:r>
        <w:t xml:space="preserve"> (1) zamenu robe ili (2) ispravku neispravnosti robe.</w:t>
      </w:r>
      <w:r w:rsidR="005A479D">
        <w:t xml:space="preserve"> </w:t>
      </w:r>
      <w:r>
        <w:t>Zakoni Australije obavezuju nas da potrošače koji kupuju Microsoftovu robu obavestimo: Da su naši proizvodi pokriveni garancijama koje se prema odredbama australijskog Zakona o zaštiti potrošača ne mogu isključiti. Da imate pravo na zamenu proizvoda ili povraćaj novca u slučaju velikog kvara i na nadoknadu u slučaju bilo kojih drugih razumno predvidljivih gubitaka ili štete. Da imate takođe pravo i na popravku robe ili na njenu zamenu ukoliko roba nije zadovoljavajućeg kvaliteta, a kvar se ne može svrstati u velike kvarove.</w:t>
      </w:r>
    </w:p>
    <w:p w14:paraId="505CFA0A" w14:textId="77777777" w:rsidR="00374E8C" w:rsidRPr="00FC1DC7" w:rsidRDefault="00374E8C" w:rsidP="00374E8C">
      <w:pPr>
        <w:keepNext/>
        <w:shd w:val="clear" w:color="auto" w:fill="000000"/>
        <w:spacing w:before="360" w:after="120"/>
      </w:pPr>
      <w:r>
        <w:rPr>
          <w:b/>
          <w:bCs/>
          <w:color w:val="FFFFFF"/>
        </w:rPr>
        <w:t>Bangladeš, Indija, Indonezija, Narodna Republika Kina, Filipini, Šri Lanka, Tajland i Vijetnam.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Zameniti pododeljak „Rešavanje sporova“ sledećim:</w:t>
            </w:r>
          </w:p>
        </w:tc>
      </w:tr>
    </w:tbl>
    <w:p w14:paraId="32C9F70E" w14:textId="6E761B6E" w:rsidR="00374E8C" w:rsidRPr="00FC1DC7" w:rsidRDefault="004F78AC" w:rsidP="00930618">
      <w:pPr>
        <w:ind w:left="1080" w:hanging="360"/>
      </w:pPr>
      <w:r>
        <w:rPr>
          <w:b/>
          <w:bCs/>
        </w:rPr>
        <w:t>j.</w:t>
      </w:r>
      <w:r>
        <w:rPr>
          <w:b/>
          <w:bCs/>
        </w:rPr>
        <w:tab/>
        <w:t>Rešavanje sporova.</w:t>
      </w:r>
      <w:r w:rsidR="005A479D">
        <w:rPr>
          <w:b/>
          <w:bCs/>
        </w:rPr>
        <w:t xml:space="preserve"> </w:t>
      </w:r>
      <w:r>
        <w:rPr>
          <w:bCs/>
        </w:rPr>
        <w:t>U slučaju pokretanja bilo kakvog pravnog postupka koji je u vezi sa ispunjenjem ovog Ugovora ili bilo kakvog Dodatnog ugovora u bilo kojoj od gorenavedenih zemalja, strane su saglasne će postupak biti konačno razrešen arbitražom u skladu sa odredbama u ovom odeljku.</w:t>
      </w:r>
      <w:r w:rsidR="005A479D">
        <w:rPr>
          <w:b/>
          <w:bCs/>
        </w:rPr>
        <w:t xml:space="preserve"> </w:t>
      </w:r>
      <w:r>
        <w:t xml:space="preserve">Odluka sudija biće konačna, obavezujuća i neosporna i može se koristiti kao osnov za donošenje presude u gorenavedenim zemljama </w:t>
      </w:r>
      <w:proofErr w:type="gramStart"/>
      <w:r>
        <w:t>ili</w:t>
      </w:r>
      <w:proofErr w:type="gramEnd"/>
      <w:r>
        <w:t xml:space="preserve"> na drugom mestu.</w:t>
      </w:r>
      <w:r w:rsidR="005A479D">
        <w:t xml:space="preserve"> </w:t>
      </w:r>
      <w:r>
        <w:t xml:space="preserve">U najvećoj meri dopuštenoj primenjivim pravom, strane se odriču svog prava </w:t>
      </w:r>
      <w:proofErr w:type="gramStart"/>
      <w:r>
        <w:t>na</w:t>
      </w:r>
      <w:proofErr w:type="gramEnd"/>
      <w:r>
        <w:t xml:space="preserve"> ma koji oblik žalbe ili drugo slično obraćanje sudu.</w:t>
      </w:r>
      <w:r w:rsidR="005A479D">
        <w:t xml:space="preserve"> </w:t>
      </w:r>
      <w:r>
        <w:t xml:space="preserve">Ovi izbori sedišta suda ne sprečavaju nijednu stranu da zatraži izricanje zaštitne mere u vezi </w:t>
      </w:r>
      <w:proofErr w:type="gramStart"/>
      <w:r>
        <w:t>sa</w:t>
      </w:r>
      <w:proofErr w:type="gramEnd"/>
      <w:r>
        <w:t xml:space="preserve"> kršenjem prava nad intelektualnom svojinom ili obaveza poverljivosti u ma kojoj odgovarajućoj sudskoj nadležnosti.</w:t>
      </w:r>
      <w:r w:rsidR="005A479D">
        <w:t xml:space="preserve"> </w:t>
      </w:r>
      <w:r>
        <w:t xml:space="preserve">Jezik arbitraže </w:t>
      </w:r>
      <w:proofErr w:type="gramStart"/>
      <w:r>
        <w:t>će</w:t>
      </w:r>
      <w:proofErr w:type="gramEnd"/>
      <w:r>
        <w:t xml:space="preserve"> biti engleski.</w:t>
      </w:r>
      <w:r w:rsidR="005A479D">
        <w:t xml:space="preserve"> </w:t>
      </w:r>
      <w:r>
        <w:t>Uz to, sledeći uslovi su primenjivi za dolenavedene zemlje.</w:t>
      </w:r>
    </w:p>
    <w:p w14:paraId="0917A10A" w14:textId="0E93E62A" w:rsidR="00374E8C" w:rsidRPr="00FC1DC7" w:rsidRDefault="00374E8C" w:rsidP="00930618">
      <w:pPr>
        <w:ind w:left="1080"/>
      </w:pPr>
      <w:proofErr w:type="gramStart"/>
      <w:r>
        <w:rPr>
          <w:b/>
          <w:bCs/>
        </w:rPr>
        <w:t>Bangladeš, Indonezija, Šri Lanka, Tajland i Vijetnam.</w:t>
      </w:r>
      <w:proofErr w:type="gramEnd"/>
      <w:r w:rsidR="005A479D">
        <w:t xml:space="preserve"> </w:t>
      </w:r>
      <w:r>
        <w:t>Svi sporovi nastali iz ovog Ugovora ili u vezi sa istim (uključujući sve Dopunske ugovore), uključujući pitanja u vezi sa njegovim postojanjem, punovažnošću ili raskidom, biće upućeni na konačno rešavanje putem arbitraže u Singapuru u skladu sa arbitražnim pravilima Međunarodnog arbitražnog centra u Singapuru („SIAC“), a ta pravila se samim pozivanjem na ista smatraju sastavnim delom ovog odeljka.</w:t>
      </w:r>
      <w:r w:rsidR="005A479D">
        <w:t xml:space="preserve"> </w:t>
      </w:r>
      <w:r>
        <w:t xml:space="preserve">Sudsko veće sastojaće se </w:t>
      </w:r>
      <w:proofErr w:type="gramStart"/>
      <w:r>
        <w:t>od</w:t>
      </w:r>
      <w:proofErr w:type="gramEnd"/>
      <w:r>
        <w:t xml:space="preserve"> jednog sudije kojeg će imenovati predsednik Međunarodnog arbitražnog centra u Singapuru.</w:t>
      </w:r>
      <w:r w:rsidR="005A479D">
        <w:t xml:space="preserve"> </w:t>
      </w:r>
      <w:r>
        <w:rPr>
          <w:bCs/>
        </w:rPr>
        <w:t>Arbitražni p</w:t>
      </w:r>
      <w:r>
        <w:t>ostupak vodiće se na engleskom.</w:t>
      </w:r>
    </w:p>
    <w:p w14:paraId="6A89C503" w14:textId="73C74AE8" w:rsidR="00374E8C" w:rsidRPr="00B1142C" w:rsidRDefault="00374E8C" w:rsidP="00930618">
      <w:pPr>
        <w:ind w:left="1080"/>
        <w:rPr>
          <w:lang w:val="es-ES"/>
        </w:rPr>
      </w:pPr>
      <w:proofErr w:type="gramStart"/>
      <w:r>
        <w:rPr>
          <w:b/>
          <w:bCs/>
        </w:rPr>
        <w:t>Indija</w:t>
      </w:r>
      <w:r>
        <w:rPr>
          <w:b/>
        </w:rPr>
        <w:t>.</w:t>
      </w:r>
      <w:proofErr w:type="gramEnd"/>
      <w:r w:rsidR="005A479D">
        <w:t xml:space="preserve"> </w:t>
      </w:r>
      <w:r>
        <w:t xml:space="preserve">Arbitražni postupak će se voditi u skladu sa međunarodnim arbitražnim pravilima Međunarodnog arbitražnog centra u Singapuru („SIAC“), a ta pravila se samim pozivanjem na ista smatraju sastavnim delom ovog odeljka. Sudsko veće sastojaće se od jednog sudije kojeg će imenovati predsednik Međunarodnog arbitražnog centra u Singapuru. </w:t>
      </w:r>
      <w:r w:rsidRPr="00A46F20">
        <w:rPr>
          <w:lang w:val="es-ES"/>
        </w:rPr>
        <w:t>Jezik arbitraže će biti engleski, a mesto arbitraže biće Singapur.</w:t>
      </w:r>
      <w:r w:rsidR="005A479D" w:rsidRPr="00A46F20">
        <w:rPr>
          <w:lang w:val="es-ES"/>
        </w:rPr>
        <w:t xml:space="preserve"> </w:t>
      </w:r>
      <w:r w:rsidRPr="00B1142C">
        <w:rPr>
          <w:lang w:val="es-ES"/>
        </w:rPr>
        <w:t>Odluka arbitra će biti konačna i obavezujuća.</w:t>
      </w:r>
      <w:r w:rsidR="005A479D" w:rsidRPr="00B1142C">
        <w:rPr>
          <w:lang w:val="es-ES"/>
        </w:rPr>
        <w:t xml:space="preserve"> </w:t>
      </w:r>
      <w:r w:rsidRPr="00B1142C">
        <w:rPr>
          <w:lang w:val="es-ES"/>
        </w:rPr>
        <w:t>Sudovi u Nju Delhiju imaće isključivu nadležnost za vođenje postupaka vezanih za izvršenje odluke i/ili izricanje bilo kakve privremene zaštite</w:t>
      </w:r>
    </w:p>
    <w:p w14:paraId="4257EFC3" w14:textId="4F2E9181" w:rsidR="00374E8C" w:rsidRPr="00B1142C" w:rsidRDefault="00374E8C" w:rsidP="00930618">
      <w:pPr>
        <w:ind w:left="1080"/>
        <w:rPr>
          <w:lang w:val="es-ES"/>
        </w:rPr>
      </w:pPr>
      <w:r w:rsidRPr="00B1142C">
        <w:rPr>
          <w:b/>
          <w:bCs/>
          <w:lang w:val="es-ES"/>
        </w:rPr>
        <w:lastRenderedPageBreak/>
        <w:t>Narodna</w:t>
      </w:r>
      <w:r w:rsidRPr="00B1142C">
        <w:rPr>
          <w:b/>
          <w:lang w:val="es-ES"/>
        </w:rPr>
        <w:t xml:space="preserve"> Republika Kina („NRK“).</w:t>
      </w:r>
      <w:r w:rsidR="005A479D" w:rsidRPr="00B1142C">
        <w:rPr>
          <w:b/>
          <w:lang w:val="es-ES"/>
        </w:rPr>
        <w:t xml:space="preserve"> </w:t>
      </w:r>
      <w:r w:rsidRPr="00B1142C">
        <w:rPr>
          <w:lang w:val="es-ES"/>
        </w:rPr>
        <w:t>Svi sporovi proistekli iz ovog Ugovora (uključujući i bilo kakav Dopunski ugovor), ili su u vezi s njim, uključujući i sva pitanja koja se odnose na njegovo postojanje, valjanost ili raskid, rešavaće se arbitražom Kineske međunarodne ekonomske i trgovinske arbitražne komisije u Pekingu (engl. China International Economic and Trade Arbitration Commission, CIETAC) u skladu sa njenim propisima koji su u relevantnom trenutku na snazi.</w:t>
      </w:r>
    </w:p>
    <w:p w14:paraId="4295E65A" w14:textId="0FB0F7F2" w:rsidR="00374E8C" w:rsidRPr="00B1142C" w:rsidRDefault="00374E8C" w:rsidP="00930618">
      <w:pPr>
        <w:ind w:left="1080"/>
        <w:rPr>
          <w:lang w:val="es-ES"/>
        </w:rPr>
      </w:pPr>
      <w:r w:rsidRPr="00B1142C">
        <w:rPr>
          <w:b/>
          <w:lang w:val="es-ES"/>
        </w:rPr>
        <w:t>Filipini.</w:t>
      </w:r>
      <w:r w:rsidR="005A479D" w:rsidRPr="00B1142C">
        <w:rPr>
          <w:lang w:val="es-ES"/>
        </w:rPr>
        <w:t xml:space="preserve"> </w:t>
      </w:r>
      <w:r w:rsidRPr="00B1142C">
        <w:rPr>
          <w:lang w:val="es-ES"/>
        </w:rPr>
        <w:t>Svi sporovi nastali iz ovog Ugovora ili bilo kog Dopunskog ugovora, odnosno u vezi sa istim, uključujući pitanja u vezi sa njihovim postojanjem, punovažnošću ili raskidom, biće upućeni na konačno rešavanje putem arbitraže u Singapuru u skladu sa arbitražnim pravilima Međunarodnog arbitražnog centra u Singapuru („SIAC“), a ta pravila se samim pozivanjem na ista smatraju sastavnim delom ovog odeljka.</w:t>
      </w:r>
      <w:r w:rsidR="005A479D" w:rsidRPr="00B1142C">
        <w:rPr>
          <w:lang w:val="es-ES"/>
        </w:rPr>
        <w:t xml:space="preserve"> </w:t>
      </w:r>
      <w:r w:rsidRPr="00B1142C">
        <w:rPr>
          <w:lang w:val="es-ES"/>
        </w:rPr>
        <w:t>Sudsko veće sastojaće se od jednog sudije kojeg će imenovati predsednik Međunarodnog arbitražnog centra u Singapuru.</w:t>
      </w:r>
    </w:p>
    <w:p w14:paraId="0A0FA7DE" w14:textId="77777777" w:rsidR="00374E8C" w:rsidRPr="00FC1DC7" w:rsidRDefault="00374E8C" w:rsidP="00374E8C">
      <w:pPr>
        <w:keepNext/>
        <w:shd w:val="clear" w:color="auto" w:fill="000000"/>
        <w:spacing w:before="360" w:after="120"/>
      </w:pPr>
      <w:r>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1142C" w14:paraId="59D9836D" w14:textId="77777777" w:rsidTr="00185D2B">
        <w:trPr>
          <w:jc w:val="center"/>
        </w:trPr>
        <w:tc>
          <w:tcPr>
            <w:tcW w:w="9029" w:type="dxa"/>
            <w:shd w:val="clear" w:color="auto" w:fill="C6D9F1"/>
          </w:tcPr>
          <w:p w14:paraId="15A79A5C" w14:textId="77777777" w:rsidR="00374E8C" w:rsidRPr="00B1142C" w:rsidRDefault="00374E8C" w:rsidP="00C92A69">
            <w:pPr>
              <w:spacing w:after="120"/>
              <w:ind w:left="86" w:right="86"/>
              <w:rPr>
                <w:b/>
                <w:bCs/>
                <w:lang w:val="es-ES"/>
              </w:rPr>
            </w:pPr>
            <w:r w:rsidRPr="00B1142C">
              <w:rPr>
                <w:b/>
                <w:bCs/>
                <w:lang w:val="es-ES"/>
              </w:rPr>
              <w:t>URL adresu u definiciji Lokacije za licenciranje u odeljku „Definicije“ zameniti sledećom:</w:t>
            </w:r>
          </w:p>
        </w:tc>
      </w:tr>
    </w:tbl>
    <w:p w14:paraId="6E5CE593" w14:textId="00BFE4CF" w:rsidR="00C92A69" w:rsidRPr="00B1142C" w:rsidRDefault="00F22F99" w:rsidP="00A61A19">
      <w:pPr>
        <w:spacing w:after="240"/>
        <w:ind w:firstLine="720"/>
        <w:rPr>
          <w:lang w:val="es-ES"/>
        </w:rPr>
      </w:pPr>
      <w:hyperlink r:id="rId12" w:history="1">
        <w:r w:rsidR="00DB1938" w:rsidRPr="00B1142C">
          <w:rPr>
            <w:rStyle w:val="Hyperlink"/>
            <w:lang w:val="es-ES"/>
          </w:rPr>
          <w:t>http://www.microsoft.com/japan/licensing/product.mspx</w:t>
        </w:r>
      </w:hyperlink>
      <w:r w:rsidR="005A479D" w:rsidRPr="00B1142C">
        <w:rPr>
          <w:color w:val="0000FF"/>
          <w:lang w:val="es-ES"/>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1142C" w14:paraId="3DDD6707" w14:textId="77777777" w:rsidTr="00185D2B">
        <w:trPr>
          <w:jc w:val="center"/>
        </w:trPr>
        <w:tc>
          <w:tcPr>
            <w:tcW w:w="9029" w:type="dxa"/>
            <w:shd w:val="clear" w:color="auto" w:fill="C6D9F1"/>
          </w:tcPr>
          <w:p w14:paraId="7CE0244C" w14:textId="77777777" w:rsidR="00374E8C" w:rsidRPr="00B1142C" w:rsidRDefault="00374E8C" w:rsidP="00374E8C">
            <w:pPr>
              <w:spacing w:after="120"/>
              <w:ind w:left="86" w:right="86"/>
              <w:rPr>
                <w:b/>
                <w:bCs/>
                <w:lang w:val="es-ES"/>
              </w:rPr>
            </w:pPr>
            <w:r w:rsidRPr="00B1142C">
              <w:rPr>
                <w:b/>
                <w:bCs/>
                <w:lang w:val="es-ES"/>
              </w:rPr>
              <w:t>Zameniti pododeljak „Rešavanje sporova“ sledećim:</w:t>
            </w:r>
          </w:p>
        </w:tc>
      </w:tr>
    </w:tbl>
    <w:p w14:paraId="71C65547" w14:textId="532BD37B" w:rsidR="00374E8C" w:rsidRPr="00FC1DC7" w:rsidRDefault="004F78AC" w:rsidP="00930618">
      <w:pPr>
        <w:spacing w:after="240"/>
        <w:ind w:left="1080" w:hanging="360"/>
      </w:pPr>
      <w:r>
        <w:rPr>
          <w:b/>
          <w:color w:val="auto"/>
        </w:rPr>
        <w:t>j</w:t>
      </w:r>
      <w:r w:rsidRPr="003F2369">
        <w:rPr>
          <w:b/>
          <w:color w:val="auto"/>
        </w:rPr>
        <w:t>.</w:t>
      </w:r>
      <w:r>
        <w:rPr>
          <w:color w:val="auto"/>
        </w:rPr>
        <w:tab/>
      </w:r>
      <w:r>
        <w:rPr>
          <w:b/>
        </w:rPr>
        <w:t>Rešavanje sporova.</w:t>
      </w:r>
      <w:r>
        <w:t xml:space="preserve"> S</w:t>
      </w:r>
      <w:r>
        <w:rPr>
          <w:color w:val="auto"/>
        </w:rPr>
        <w:t xml:space="preserve">vi sporovi koji proizilaze iz ovog Ugovora i bilo kojeg Dodatnog ugovora, uključujući i sva pitanja u vezi sa njegovim postojanjem, valjanošću ili raskidom, u isključivoj su sudskoj nadležnosti Okružnog suda u Tokiju (engl. </w:t>
      </w:r>
      <w:proofErr w:type="gramStart"/>
      <w:r>
        <w:rPr>
          <w:color w:val="auto"/>
        </w:rPr>
        <w:t>Tokyo District Court).</w:t>
      </w:r>
      <w:proofErr w:type="gramEnd"/>
      <w:r w:rsidR="005A479D">
        <w:rPr>
          <w:color w:val="auto"/>
        </w:rPr>
        <w:t xml:space="preserve"> </w:t>
      </w:r>
      <w:r>
        <w:t>Ovaj izbor jurisdikcije ne sprečava nijednu stranu da zatraži izricanje zaštitne mere u vezi sa povredom prava nad intelektualnom svojinom ili obaveza poverljivosti.</w:t>
      </w:r>
    </w:p>
    <w:p w14:paraId="60C2678C" w14:textId="77777777" w:rsidR="00374E8C" w:rsidRPr="00FC1DC7" w:rsidRDefault="00374E8C" w:rsidP="00B471C1">
      <w:pPr>
        <w:keepNext/>
        <w:shd w:val="clear" w:color="auto" w:fill="000000"/>
        <w:spacing w:before="240" w:after="120"/>
      </w:pPr>
      <w:r>
        <w:rPr>
          <w:b/>
          <w:bCs/>
          <w:color w:val="FFFFFF"/>
        </w:rPr>
        <w:t>Novi Zeland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Dopuniti Odeljak „Razno“ sledećim:</w:t>
            </w:r>
          </w:p>
        </w:tc>
      </w:tr>
    </w:tbl>
    <w:p w14:paraId="1073C0AE" w14:textId="77777777" w:rsidR="00374E8C" w:rsidRPr="00FC1DC7" w:rsidRDefault="006B0AED" w:rsidP="0096128C">
      <w:pPr>
        <w:tabs>
          <w:tab w:val="left" w:pos="2893"/>
        </w:tabs>
        <w:ind w:left="1080" w:hanging="360"/>
      </w:pPr>
      <w:r>
        <w:rPr>
          <w:b/>
          <w:bCs/>
        </w:rPr>
        <w:t>o.</w:t>
      </w:r>
      <w:r>
        <w:rPr>
          <w:b/>
          <w:bCs/>
        </w:rPr>
        <w:tab/>
        <w:t>Zakonska odgovornost.</w:t>
      </w:r>
      <w:r>
        <w:rPr>
          <w:b/>
          <w:bCs/>
        </w:rPr>
        <w:tab/>
      </w:r>
    </w:p>
    <w:p w14:paraId="43B37C46" w14:textId="2F7A780F" w:rsidR="00374E8C" w:rsidRPr="00FC1DC7" w:rsidRDefault="00374E8C" w:rsidP="00374E8C">
      <w:pPr>
        <w:pStyle w:val="ListParagraph"/>
        <w:numPr>
          <w:ilvl w:val="0"/>
          <w:numId w:val="27"/>
        </w:numPr>
        <w:ind w:left="1440"/>
        <w:contextualSpacing w:val="0"/>
      </w:pPr>
      <w:r>
        <w:rPr>
          <w:b/>
          <w:bCs/>
        </w:rPr>
        <w:t>Poslovi.</w:t>
      </w:r>
      <w:r w:rsidR="005A479D">
        <w:rPr>
          <w:b/>
          <w:bCs/>
        </w:rPr>
        <w:t xml:space="preserve"> </w:t>
      </w:r>
      <w:r>
        <w:rPr>
          <w:bCs/>
        </w:rPr>
        <w:t>U slučajevima kada je Microsoft dobavljač proizvoda ili usluga (saglasno definiciji tog termina u Zakonu o garancijama za potrošače iz 1993. godine, „CGA“), Klijent potvrđuje da se proizvodi ili usluge koje Microsoft obezbeđuje nabavljaju za poslovne potrebe (saglasno definiciji tog termina u CGA) i Klijent je saglasan da se CGA ne primenjuje na proizvode ili usluge koje Microsoft obezbeđuje.</w:t>
      </w:r>
    </w:p>
    <w:p w14:paraId="57B35196" w14:textId="668BBB3E" w:rsidR="00374E8C" w:rsidRPr="00FC1DC7" w:rsidRDefault="00374E8C" w:rsidP="00374E8C">
      <w:pPr>
        <w:pStyle w:val="ListParagraph"/>
        <w:numPr>
          <w:ilvl w:val="0"/>
          <w:numId w:val="27"/>
        </w:numPr>
        <w:ind w:left="1440"/>
        <w:contextualSpacing w:val="0"/>
      </w:pPr>
      <w:r>
        <w:rPr>
          <w:b/>
          <w:bCs/>
        </w:rPr>
        <w:t>Korisnici.</w:t>
      </w:r>
      <w:r w:rsidR="005A479D">
        <w:rPr>
          <w:b/>
          <w:bCs/>
        </w:rPr>
        <w:t xml:space="preserve"> </w:t>
      </w:r>
      <w:r>
        <w:rPr>
          <w:bCs/>
        </w:rPr>
        <w:t>Ništa u ovom Ugovoru nije namenjeno ograničenju prava „potrošača“ po osnovu CGA tamo gde je taj Zakon primenjiv, osim u meri dopuštenoj tim Zakonom, i odredbe ovog Ugovora treba izmeniti u meri u kojoj to bude bilo potrebno da bi ta namera bila punovažna.</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Opšti uslovi specifični za različite zemlje prema primenjivom pravu.</w:t>
      </w:r>
      <w:bookmarkEnd w:id="2"/>
    </w:p>
    <w:p w14:paraId="6288D0DA" w14:textId="77777777" w:rsidR="00374E8C" w:rsidRPr="00FC1DC7" w:rsidRDefault="00374E8C" w:rsidP="00374E8C">
      <w:r>
        <w:t>U svakom slučaju u kom se prema uslovima Ugovora ili u skladu sa odlukom suda primenjuju zakoni bilo koje od dolenavedenih sudskih nadležnosti, sledeće odredbe specifične za datu zemlju će zameniti ili dopuniti odgovarajuće odredbe Opštih uslova kako je navedeno:</w:t>
      </w:r>
    </w:p>
    <w:p w14:paraId="35C12419" w14:textId="77777777" w:rsidR="00374E8C" w:rsidRPr="00FC1DC7" w:rsidRDefault="00374E8C" w:rsidP="00374E8C">
      <w:pPr>
        <w:keepNext/>
        <w:shd w:val="clear" w:color="auto" w:fill="000000"/>
        <w:spacing w:before="360" w:after="120"/>
      </w:pPr>
      <w:r>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1142C" w14:paraId="0AF5D9F8" w14:textId="77777777" w:rsidTr="00185D2B">
        <w:trPr>
          <w:jc w:val="center"/>
        </w:trPr>
        <w:tc>
          <w:tcPr>
            <w:tcW w:w="9029" w:type="dxa"/>
            <w:shd w:val="clear" w:color="auto" w:fill="C6D9F1"/>
          </w:tcPr>
          <w:p w14:paraId="4D9291F2" w14:textId="49ECCFFA" w:rsidR="00374E8C" w:rsidRPr="00B1142C" w:rsidRDefault="00374E8C">
            <w:pPr>
              <w:keepNext/>
              <w:spacing w:after="120"/>
              <w:ind w:left="86" w:right="86"/>
              <w:rPr>
                <w:b/>
                <w:bCs/>
                <w:lang w:val="es-ES"/>
              </w:rPr>
            </w:pPr>
            <w:r w:rsidRPr="00B1142C">
              <w:rPr>
                <w:b/>
                <w:bCs/>
                <w:lang w:val="es-ES"/>
              </w:rPr>
              <w:t>Odeljak pod nazivom „Garancije proizvoda“ dopunjuje se sledećim:</w:t>
            </w:r>
          </w:p>
        </w:tc>
      </w:tr>
    </w:tbl>
    <w:p w14:paraId="14B7A589" w14:textId="715EB91F" w:rsidR="00374E8C" w:rsidRPr="00B1142C" w:rsidRDefault="00374E8C" w:rsidP="00930618">
      <w:pPr>
        <w:pStyle w:val="ListParagraph"/>
        <w:numPr>
          <w:ilvl w:val="0"/>
          <w:numId w:val="36"/>
        </w:numPr>
        <w:ind w:left="1080"/>
        <w:contextualSpacing w:val="0"/>
        <w:rPr>
          <w:lang w:val="es-ES"/>
        </w:rPr>
      </w:pPr>
      <w:r w:rsidRPr="00B1142C">
        <w:rPr>
          <w:b/>
          <w:bCs/>
          <w:lang w:val="es-ES"/>
        </w:rPr>
        <w:t>Dogovorene karakteristike; tužbe usled Neispravnosti u kvalitetu i pravu vlasništva.</w:t>
      </w:r>
      <w:r w:rsidR="005A479D" w:rsidRPr="00B1142C">
        <w:rPr>
          <w:lang w:val="es-ES"/>
        </w:rPr>
        <w:t xml:space="preserve"> </w:t>
      </w:r>
      <w:r w:rsidRPr="00B1142C">
        <w:rPr>
          <w:lang w:val="es-ES"/>
        </w:rPr>
        <w:t>U meri u kojoj bi se od Microsofta zahtevalo da isporuči neku pokretnu stvar koja tek treba da bude proizvedena (herzustellende, bewegliche Sache), odredbe od e. do i. u ovom odeljku primenjivaće se na zahteve usled neispravnosti u kvalitetu ili neispravnosti u pravu vlasništva (zajedničkim imenom nazvane „Neispravnosti“), ali se neće primenjivati na zahteve koji se odnose na nadoknadu šteta ili troškova. Odredbe sadržane u odeljku naslovljenom „Ograničenje odgovornosti</w:t>
      </w:r>
      <w:proofErr w:type="gramStart"/>
      <w:r w:rsidRPr="00B1142C">
        <w:rPr>
          <w:lang w:val="es-ES"/>
        </w:rPr>
        <w:t>“ primenjivaće</w:t>
      </w:r>
      <w:proofErr w:type="gramEnd"/>
      <w:r w:rsidRPr="00B1142C">
        <w:rPr>
          <w:lang w:val="es-ES"/>
        </w:rPr>
        <w:t xml:space="preserve"> se na tužbe za nadoknadu šteta ili troškove koji su rezultat Neispravnosti.</w:t>
      </w:r>
    </w:p>
    <w:p w14:paraId="64563336" w14:textId="0616EEB5" w:rsidR="00374E8C" w:rsidRPr="00B1142C" w:rsidRDefault="00374E8C" w:rsidP="0093018B">
      <w:pPr>
        <w:pStyle w:val="ListParagraph"/>
        <w:numPr>
          <w:ilvl w:val="0"/>
          <w:numId w:val="36"/>
        </w:numPr>
        <w:ind w:left="1080"/>
        <w:contextualSpacing w:val="0"/>
        <w:rPr>
          <w:lang w:val="es-ES"/>
        </w:rPr>
      </w:pPr>
      <w:r w:rsidRPr="00B1142C">
        <w:rPr>
          <w:b/>
          <w:bCs/>
          <w:lang w:val="es-ES"/>
        </w:rPr>
        <w:lastRenderedPageBreak/>
        <w:t>Garancija u slučaju zlonamernog neotkrivanja Neispravnosti.</w:t>
      </w:r>
      <w:r w:rsidR="005A479D" w:rsidRPr="00B1142C">
        <w:rPr>
          <w:lang w:val="es-ES"/>
        </w:rPr>
        <w:t xml:space="preserve"> </w:t>
      </w:r>
      <w:r w:rsidRPr="00B1142C">
        <w:rPr>
          <w:lang w:val="es-ES"/>
        </w:rPr>
        <w:t>Klijentova prava i isticanje važenja istih biće isključivo utvrđeni u skladu sa primenjivim zakonskim propisom u slučaju zlonamernog neotkrivanja Neispravnosti (arglistiges Verschweigen).</w:t>
      </w:r>
    </w:p>
    <w:p w14:paraId="59F79288" w14:textId="2AD53FC0" w:rsidR="00374E8C" w:rsidRPr="00B1142C" w:rsidRDefault="00374E8C" w:rsidP="0093018B">
      <w:pPr>
        <w:pStyle w:val="ListParagraph"/>
        <w:numPr>
          <w:ilvl w:val="0"/>
          <w:numId w:val="36"/>
        </w:numPr>
        <w:ind w:left="1080"/>
        <w:contextualSpacing w:val="0"/>
        <w:rPr>
          <w:lang w:val="es-ES"/>
        </w:rPr>
      </w:pPr>
      <w:r w:rsidRPr="00B1142C">
        <w:rPr>
          <w:b/>
          <w:bCs/>
          <w:lang w:val="es-ES"/>
        </w:rPr>
        <w:t>Određene karakteristike softvera.</w:t>
      </w:r>
      <w:r w:rsidR="005A479D" w:rsidRPr="00B1142C">
        <w:rPr>
          <w:lang w:val="es-ES"/>
        </w:rPr>
        <w:t xml:space="preserve"> </w:t>
      </w:r>
      <w:r w:rsidRPr="00B1142C">
        <w:rPr>
          <w:lang w:val="es-ES"/>
        </w:rPr>
        <w:t>Microsoft izričito obaveštava Klijenta da, na osnovu sadašnjeg stanja tehnologije, nije moguće razviti složene softverske Proizvode koji su potpuno bez tehničkih neispravnosti. Ugovorom određene karakteristike (vertragliche Beschaffenheit) softvera koji će Microsoft dostaviti ne zahtevaju da softver bude potpuno bez grešaka u programiranju, već samo da softver bude bez grešaka u programiranju koje bitno ugrožavaju njegovo korišćenje.</w:t>
      </w:r>
    </w:p>
    <w:p w14:paraId="09BD452D" w14:textId="1168173E" w:rsidR="00374E8C" w:rsidRPr="00B1142C" w:rsidRDefault="00374E8C" w:rsidP="0093018B">
      <w:pPr>
        <w:pStyle w:val="ListParagraph"/>
        <w:numPr>
          <w:ilvl w:val="0"/>
          <w:numId w:val="36"/>
        </w:numPr>
        <w:ind w:left="1080"/>
        <w:contextualSpacing w:val="0"/>
        <w:rPr>
          <w:lang w:val="es-ES"/>
        </w:rPr>
      </w:pPr>
      <w:r w:rsidRPr="00B1142C">
        <w:rPr>
          <w:b/>
          <w:bCs/>
          <w:lang w:val="es-ES"/>
        </w:rPr>
        <w:t>Obaveza davanja pismenog obaveštenja o svakoj Neispravnosti.</w:t>
      </w:r>
      <w:r w:rsidR="005A479D" w:rsidRPr="00B1142C">
        <w:rPr>
          <w:lang w:val="es-ES"/>
        </w:rPr>
        <w:t xml:space="preserve"> </w:t>
      </w:r>
      <w:r w:rsidRPr="00B1142C">
        <w:rPr>
          <w:lang w:val="es-ES"/>
        </w:rPr>
        <w:t>U meri u kojoj se od Microsofta zahteva da isporuči neku pokretnu stvar koja tek treba da bude proizvedena, Klijent može podneti tužbu protiv Microsofta samo ukoliko je Klijent ispunio obavezu obaveštavanja Microsofta o svim Neispravnostima u skladu sa § 377 austrijskog privrednog prava (UGB).</w:t>
      </w:r>
      <w:r w:rsidR="005A479D" w:rsidRPr="00B1142C">
        <w:rPr>
          <w:lang w:val="es-ES"/>
        </w:rPr>
        <w:t xml:space="preserve"> </w:t>
      </w:r>
      <w:r w:rsidRPr="00B1142C">
        <w:rPr>
          <w:lang w:val="es-ES"/>
        </w:rPr>
        <w:t>Klijent mora odmah da dostavi Microsoftu pismeno obaveštenje o svakoj očiglednoj Neispravnosti koju je otkrio u toku svog ispitivanja u skladu sa § 377 austrijskog privrednog prava (UGB), ali ne kasnije od dve nedelje nakon isporuke. Klijent mora da dostavi Microsoftu pismeno obaveštenje o svim skrivenim Neispravnostima odmah nakon što ih otkrije.</w:t>
      </w:r>
    </w:p>
    <w:p w14:paraId="3D1373B0" w14:textId="65EE3E94" w:rsidR="00374E8C" w:rsidRPr="00B1142C" w:rsidRDefault="00374E8C" w:rsidP="0093018B">
      <w:pPr>
        <w:pStyle w:val="ListParagraph"/>
        <w:numPr>
          <w:ilvl w:val="0"/>
          <w:numId w:val="36"/>
        </w:numPr>
        <w:ind w:left="1080"/>
        <w:contextualSpacing w:val="0"/>
        <w:rPr>
          <w:lang w:val="es-ES"/>
        </w:rPr>
      </w:pPr>
      <w:r w:rsidRPr="00B1142C">
        <w:rPr>
          <w:b/>
          <w:bCs/>
          <w:lang w:val="es-ES"/>
        </w:rPr>
        <w:t>Naknada za Neispravnosti koje nisu pokrivene ograničenom garancijom.</w:t>
      </w:r>
      <w:r w:rsidR="005A479D" w:rsidRPr="00B1142C">
        <w:rPr>
          <w:lang w:val="es-ES"/>
        </w:rPr>
        <w:t xml:space="preserve"> </w:t>
      </w:r>
      <w:r w:rsidRPr="00B1142C">
        <w:rPr>
          <w:lang w:val="es-ES"/>
        </w:rPr>
        <w:t>U slučaju da Microsoft dokaže da nije bilo Neispravnosti za koje je on bio odgovoran po osnovu ovog odeljka, Microsoft će imati prava da zahteva naknadu svojih troškova nastalih u pokušaju da izvrši popravku, a na osnovu svojih standardnih cena.</w:t>
      </w:r>
    </w:p>
    <w:p w14:paraId="2E4A0473" w14:textId="5BB01775" w:rsidR="00374E8C" w:rsidRPr="00B1142C" w:rsidRDefault="00374E8C" w:rsidP="0093018B">
      <w:pPr>
        <w:pStyle w:val="ListParagraph"/>
        <w:numPr>
          <w:ilvl w:val="0"/>
          <w:numId w:val="36"/>
        </w:numPr>
        <w:ind w:left="1080"/>
        <w:contextualSpacing w:val="0"/>
        <w:rPr>
          <w:lang w:val="es-ES"/>
        </w:rPr>
      </w:pPr>
      <w:r w:rsidRPr="00B1142C">
        <w:rPr>
          <w:b/>
          <w:bCs/>
          <w:lang w:val="es-ES"/>
        </w:rPr>
        <w:t>Bez garancije za Neispravnosti nastale izmenom.</w:t>
      </w:r>
      <w:r w:rsidR="005A479D" w:rsidRPr="00B1142C">
        <w:rPr>
          <w:lang w:val="es-ES"/>
        </w:rPr>
        <w:t xml:space="preserve"> </w:t>
      </w:r>
      <w:r w:rsidRPr="00B1142C">
        <w:rPr>
          <w:lang w:val="es-ES"/>
        </w:rPr>
        <w:t>Klijent ne može podneti tužbu po osnovu ovog odeljka ukoliko su Klijent ili treća strana izmenili isporučenu pokretnu stvar koja tek treba da bude proizvedena ili rad bez dozvole Microsofta, osim ukoliko je Klijent u mogućnosti da dokaže da ta Neispravnost nije prouzrokovana tom izmenom.</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B1142C" w14:paraId="27DB116D" w14:textId="77777777" w:rsidTr="0096128C">
        <w:trPr>
          <w:jc w:val="center"/>
        </w:trPr>
        <w:tc>
          <w:tcPr>
            <w:tcW w:w="9029" w:type="dxa"/>
            <w:shd w:val="clear" w:color="auto" w:fill="BDD6EE" w:themeFill="accent1" w:themeFillTint="66"/>
          </w:tcPr>
          <w:p w14:paraId="637558C3" w14:textId="1CF39126" w:rsidR="005F12E7" w:rsidRPr="00B1142C" w:rsidRDefault="005F12E7">
            <w:pPr>
              <w:keepNext/>
              <w:spacing w:after="120"/>
              <w:ind w:left="86" w:right="86"/>
              <w:rPr>
                <w:b/>
                <w:bCs/>
                <w:lang w:val="es-ES"/>
              </w:rPr>
            </w:pPr>
            <w:r w:rsidRPr="00B1142C">
              <w:rPr>
                <w:b/>
                <w:bCs/>
                <w:lang w:val="es-ES"/>
              </w:rPr>
              <w:t>Pododeljak pod nazivom „Odricanje odgovornosti“ u odeljku „Garancije proizvoda“ dopunjuje se sledećim:</w:t>
            </w:r>
          </w:p>
        </w:tc>
      </w:tr>
    </w:tbl>
    <w:p w14:paraId="1A383B3F" w14:textId="471424CA" w:rsidR="005F12E7" w:rsidRPr="00B1142C" w:rsidRDefault="0093018B" w:rsidP="0093018B">
      <w:pPr>
        <w:ind w:left="1080" w:hanging="360"/>
        <w:rPr>
          <w:lang w:val="es-ES"/>
        </w:rPr>
      </w:pPr>
      <w:r w:rsidRPr="00B1142C">
        <w:rPr>
          <w:b/>
          <w:iCs/>
          <w:lang w:val="es-ES"/>
        </w:rPr>
        <w:t>c.</w:t>
      </w:r>
      <w:r w:rsidRPr="00B1142C">
        <w:rPr>
          <w:b/>
          <w:iCs/>
          <w:lang w:val="es-ES"/>
        </w:rPr>
        <w:tab/>
        <w:t>Odricanje odgovornosti. Izuzev gorenavedenih ograničenih garancija, Microsoft ne daje nikakve druge garancije ili uslove za Proizvode i isključuje sve druge izričite garancije i sve podrazumevane ili statutarne garancije ili uslove, uključujući garancije i uslove za Proizvode, kao i garancije i uslove kvaliteta, vlasništva, nepovređivanja prava intelektualne svojine, podesnosti za prodaju i pogodnosti za određenu namenu.</w:t>
      </w:r>
    </w:p>
    <w:p w14:paraId="7A459FA6" w14:textId="77777777" w:rsidR="00374E8C" w:rsidRPr="00FC1DC7" w:rsidRDefault="00374E8C" w:rsidP="00374E8C">
      <w:pPr>
        <w:keepNext/>
        <w:shd w:val="clear" w:color="auto" w:fill="000000"/>
        <w:spacing w:before="360" w:after="120"/>
      </w:pPr>
      <w:r>
        <w:rPr>
          <w:b/>
          <w:bCs/>
          <w:color w:val="FFFFFF"/>
        </w:rPr>
        <w:t>Češka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Dopuniti prvi stav odeljka „Ograničenje odgovornosti“ sledećim:</w:t>
            </w:r>
          </w:p>
        </w:tc>
      </w:tr>
    </w:tbl>
    <w:p w14:paraId="0339E56A" w14:textId="77777777" w:rsidR="00C84944" w:rsidRPr="00FC1DC7" w:rsidRDefault="00924DE4" w:rsidP="00930618">
      <w:pPr>
        <w:spacing w:after="240"/>
        <w:ind w:left="1080"/>
      </w:pPr>
      <w:r>
        <w:t>Ograničenja sadržana u ovom stavu odražavaju štetu za koju se strane izričito slažu da može biti predviđena u vreme zaključivanja ovog Ugovora, uzimajući u obzir sve okolnosti sa kojima su strane upoznate ili treba da budu upoznate, uz dužnu pažnju, i koje mogu nastati iz kršenja obaveza Microsofta zaključenih u ovom ugovoru. Ograničenje odgovornosti u ovom odeljku se ne primenjuje na odgovornosti koje proističu iz namernog nepropisnog ponašanja ili grube nepažnje bilo koje strane.</w:t>
      </w:r>
    </w:p>
    <w:p w14:paraId="5F22D4EB" w14:textId="77777777" w:rsidR="00924DE4" w:rsidRPr="00B1142C" w:rsidRDefault="00C53E2B" w:rsidP="00930618">
      <w:pPr>
        <w:spacing w:after="240"/>
        <w:ind w:left="1080"/>
        <w:rPr>
          <w:lang w:val="es-ES"/>
        </w:rPr>
      </w:pPr>
      <w:r w:rsidRPr="00B1142C">
        <w:rPr>
          <w:lang w:val="es-ES"/>
        </w:rPr>
        <w:t>U slučaju da bilo koja ugovorna strana ima pravo na nadoknadu štete koja je eventualno nastala na osnovu ovog Ugovora, ta nadoknada će biti novčana. Odeljak 2951 (1) Građanskog zakonika (Zakon br. 89/2012 Coll.), uključujući sve dopune i izmene istog, neće se primenjivati.</w:t>
      </w:r>
    </w:p>
    <w:p w14:paraId="564F2B2A" w14:textId="77777777" w:rsidR="00255419" w:rsidRPr="00FC1DC7" w:rsidRDefault="00255419" w:rsidP="00255419">
      <w:pPr>
        <w:keepNext/>
        <w:shd w:val="clear" w:color="auto" w:fill="000000"/>
        <w:spacing w:before="360" w:after="120"/>
      </w:pPr>
      <w:r>
        <w:rPr>
          <w:b/>
          <w:bCs/>
          <w:color w:val="FFFFFF"/>
        </w:rPr>
        <w:t xml:space="preserve">Engleska i Vels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Zameniti pododeljak pod naslovom „Isključenja“ u Odeljku „Ograničenje odgovornosti“ sledećim:</w:t>
            </w:r>
          </w:p>
        </w:tc>
      </w:tr>
    </w:tbl>
    <w:p w14:paraId="56959D7F" w14:textId="1FEF5F01" w:rsidR="00255419" w:rsidRPr="00FC1DC7" w:rsidRDefault="00255419" w:rsidP="00930618">
      <w:pPr>
        <w:pStyle w:val="ListParagraph"/>
        <w:numPr>
          <w:ilvl w:val="0"/>
          <w:numId w:val="57"/>
        </w:numPr>
        <w:spacing w:after="240"/>
        <w:ind w:left="1080"/>
        <w:contextualSpacing w:val="0"/>
        <w:jc w:val="left"/>
      </w:pPr>
      <w:r>
        <w:rPr>
          <w:b/>
        </w:rPr>
        <w:t>Isključenja</w:t>
      </w:r>
      <w:r w:rsidRPr="00E13593">
        <w:rPr>
          <w:b/>
        </w:rPr>
        <w:t>.</w:t>
      </w:r>
      <w:r w:rsidR="005A479D">
        <w:t xml:space="preserve"> </w:t>
      </w:r>
      <w:r>
        <w:t xml:space="preserve">Ni u kom slučaju se bilo koja od strana neće smatrati odgovornom za </w:t>
      </w:r>
      <w:r>
        <w:rPr>
          <w:iCs/>
        </w:rPr>
        <w:t>gubitak dobiti ili gubitak očekivane uštede (proisteklog bilo direktno ili indirektno), indirektne</w:t>
      </w:r>
      <w:r>
        <w:t>, slučajne, posebne, kaznene ili posledične štete, ili štete zbog gubitka prava na korišćenje ili prekida poslovanja, na bilo koji način izazvanih i na osnovu bilo koje teorije odgovornosti.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lastRenderedPageBreak/>
              <w:t>Dopuniti Odeljak „Ograničenje odgovornosti“ sledećim pododeljkom:</w:t>
            </w:r>
          </w:p>
        </w:tc>
      </w:tr>
    </w:tbl>
    <w:p w14:paraId="1938240E" w14:textId="05F9E092" w:rsidR="00862614" w:rsidRPr="00FC1DC7" w:rsidRDefault="00862614" w:rsidP="0096128C">
      <w:pPr>
        <w:pStyle w:val="ListParagraph"/>
        <w:numPr>
          <w:ilvl w:val="0"/>
          <w:numId w:val="52"/>
        </w:numPr>
        <w:spacing w:after="60"/>
        <w:jc w:val="left"/>
      </w:pPr>
      <w:r>
        <w:rPr>
          <w:b/>
        </w:rPr>
        <w:t xml:space="preserve">Odgovornost za smrtni slučaj </w:t>
      </w:r>
      <w:proofErr w:type="gramStart"/>
      <w:r>
        <w:rPr>
          <w:b/>
        </w:rPr>
        <w:t>ili</w:t>
      </w:r>
      <w:proofErr w:type="gramEnd"/>
      <w:r>
        <w:rPr>
          <w:b/>
        </w:rPr>
        <w:t xml:space="preserve"> lične povrede.</w:t>
      </w:r>
      <w:r w:rsidR="005A479D">
        <w:t xml:space="preserve"> </w:t>
      </w:r>
      <w:r>
        <w:t>Ništa sadržano u ovom Ugovoru neće isključivati odgovornost za smrtni slučaj ili povredu fizičkih lica do kojih je došlo usled nepažnje niti odgovornost za lažno predstavljanje.</w:t>
      </w:r>
    </w:p>
    <w:p w14:paraId="19CBEEBA" w14:textId="77777777" w:rsidR="00374E8C" w:rsidRPr="00FC1DC7" w:rsidRDefault="00374E8C" w:rsidP="00374E8C">
      <w:pPr>
        <w:keepNext/>
        <w:shd w:val="clear" w:color="auto" w:fill="000000"/>
        <w:spacing w:before="360" w:after="120"/>
      </w:pPr>
      <w:r>
        <w:rPr>
          <w:b/>
          <w:bCs/>
          <w:color w:val="FFFFFF"/>
        </w:rPr>
        <w:t>Nemačka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1142C" w14:paraId="611E5B45" w14:textId="77777777" w:rsidTr="00185D2B">
        <w:trPr>
          <w:jc w:val="center"/>
        </w:trPr>
        <w:tc>
          <w:tcPr>
            <w:tcW w:w="9029" w:type="dxa"/>
            <w:shd w:val="clear" w:color="auto" w:fill="C6D9F1"/>
          </w:tcPr>
          <w:p w14:paraId="3F920D8B" w14:textId="67BE3A66" w:rsidR="00374E8C" w:rsidRPr="00B1142C" w:rsidRDefault="00374E8C">
            <w:pPr>
              <w:keepNext/>
              <w:spacing w:after="120"/>
              <w:ind w:left="86" w:right="86"/>
              <w:rPr>
                <w:b/>
                <w:bCs/>
                <w:lang w:val="es-ES"/>
              </w:rPr>
            </w:pPr>
            <w:r w:rsidRPr="00B1142C">
              <w:rPr>
                <w:b/>
                <w:bCs/>
                <w:lang w:val="es-ES"/>
              </w:rPr>
              <w:t>Odeljak pod nazivom „Garancije proizvoda“ dopunjuje se sledećim:</w:t>
            </w:r>
          </w:p>
        </w:tc>
      </w:tr>
    </w:tbl>
    <w:p w14:paraId="64A054BC" w14:textId="77777777" w:rsidR="00374E8C" w:rsidRPr="00B1142C" w:rsidRDefault="00374E8C" w:rsidP="00930618">
      <w:pPr>
        <w:pStyle w:val="ListParagraph"/>
        <w:numPr>
          <w:ilvl w:val="0"/>
          <w:numId w:val="57"/>
        </w:numPr>
        <w:ind w:left="1080"/>
        <w:rPr>
          <w:lang w:val="es-ES"/>
        </w:rPr>
      </w:pPr>
      <w:r w:rsidRPr="00B1142C">
        <w:rPr>
          <w:lang w:val="es-ES"/>
        </w:rPr>
        <w:t>U meri u kojoj se od Microsofta zahteva da isporuči neku pokretnu stvar koja tek treba da bude proizvedena (herzustellende, bewegliche Sache) sledeće odredbe primenjivaće se na zahteve usled neispravnosti u kvalitetu ili neispravnosti u pravu vlasništva (zajedničkim imenom nazvane „Neispravnosti“), ali se neće primenjivati na zahteve koji se odnose na nadoknadu šteta ili troškova. Odredbe sadržane u odeljku naslovljenom „Ograničenje odgovornosti</w:t>
      </w:r>
      <w:proofErr w:type="gramStart"/>
      <w:r w:rsidRPr="00B1142C">
        <w:rPr>
          <w:lang w:val="es-ES"/>
        </w:rPr>
        <w:t>“ primenjivaće</w:t>
      </w:r>
      <w:proofErr w:type="gramEnd"/>
      <w:r w:rsidRPr="00B1142C">
        <w:rPr>
          <w:lang w:val="es-ES"/>
        </w:rPr>
        <w:t xml:space="preserve"> se na tužbe za nadoknadu šteta ili troškova koji su rezultat Neispravnosti.</w:t>
      </w:r>
    </w:p>
    <w:p w14:paraId="75DF94FF" w14:textId="77777777" w:rsidR="00374E8C" w:rsidRPr="00B1142C" w:rsidRDefault="00374E8C" w:rsidP="0093018B">
      <w:pPr>
        <w:pStyle w:val="ListParagraph"/>
        <w:numPr>
          <w:ilvl w:val="0"/>
          <w:numId w:val="45"/>
        </w:numPr>
        <w:ind w:left="1440"/>
        <w:contextualSpacing w:val="0"/>
        <w:rPr>
          <w:lang w:val="es-ES"/>
        </w:rPr>
      </w:pPr>
      <w:r w:rsidRPr="00B1142C">
        <w:rPr>
          <w:lang w:val="es-ES"/>
        </w:rPr>
        <w:t>Klijentova prava i isticanje važenja istih biće isključivo utvrđeni u skladu sa primenjivim zakonskim propisom u slučaju zlonamernog neotkrivanja Neispravnosti (arglistiges Verschweigen).</w:t>
      </w:r>
    </w:p>
    <w:p w14:paraId="1D63FFA3" w14:textId="77777777" w:rsidR="00374E8C" w:rsidRPr="00B1142C" w:rsidRDefault="00374E8C" w:rsidP="0093018B">
      <w:pPr>
        <w:pStyle w:val="ListParagraph"/>
        <w:numPr>
          <w:ilvl w:val="0"/>
          <w:numId w:val="45"/>
        </w:numPr>
        <w:ind w:left="1440"/>
        <w:contextualSpacing w:val="0"/>
        <w:rPr>
          <w:lang w:val="es-ES"/>
        </w:rPr>
      </w:pPr>
      <w:r w:rsidRPr="00B1142C">
        <w:rPr>
          <w:lang w:val="es-ES"/>
        </w:rPr>
        <w:t>Obaveze Microsofta neće biti primenjive u onoj meri u kojoj se neki zahtev zasniva na (1) specifikacijama, kodu ili materijalima koje je Klijent dostavio; (2) Klijentovom korišćenju Dodataka uz usluge nakon što ga je Microsoft obavestio da prekine sa korišćenjem istih usled takvog zahteva; (3) Klijentovom kombinovanju Dodataka uz usluge sa proizvodima, podacima ili poslovnim procesima koji nisu Microsoftovi.</w:t>
      </w:r>
    </w:p>
    <w:p w14:paraId="2052D394" w14:textId="77777777" w:rsidR="00374E8C" w:rsidRPr="00B1142C" w:rsidRDefault="00374E8C" w:rsidP="0093018B">
      <w:pPr>
        <w:pStyle w:val="ListParagraph"/>
        <w:numPr>
          <w:ilvl w:val="0"/>
          <w:numId w:val="45"/>
        </w:numPr>
        <w:ind w:left="1440"/>
        <w:contextualSpacing w:val="0"/>
        <w:rPr>
          <w:lang w:val="es-ES"/>
        </w:rPr>
      </w:pPr>
      <w:r w:rsidRPr="00B1142C">
        <w:rPr>
          <w:lang w:val="es-ES"/>
        </w:rPr>
        <w:t>Microsoft će ispraviti Neispravnosti o kojima ga je Klijent obavestio pre isteka perioda ograničenja navedenog u ovom odeljku. U meri u kojoj je Klijent podneo tužbu protiv Microsofta za dalji rad (Nacherfüllung), Microsoft će imati pravo, po sopstvenom izvoru, da ili ispravi tu Neispravnost ili da isporuči novu pokretnu stvar, ili, ukoliko se radi o grešci u radu, da pruži novi rad bez Neispravnosti. Klijent je saglasan sa tim da sarađuje u naknadnom radu Microsofta tako što će pružati sve potrebne informacije i dokumentaciju, kao i svu potrebnu razumnu pomoć.</w:t>
      </w:r>
    </w:p>
    <w:p w14:paraId="248B938F" w14:textId="665B650D" w:rsidR="00374E8C" w:rsidRPr="00FC1DC7" w:rsidRDefault="00374E8C" w:rsidP="00362125">
      <w:pPr>
        <w:pStyle w:val="ListParagraph"/>
        <w:numPr>
          <w:ilvl w:val="0"/>
          <w:numId w:val="45"/>
        </w:numPr>
        <w:ind w:left="1440"/>
        <w:contextualSpacing w:val="0"/>
      </w:pPr>
      <w:r>
        <w:t xml:space="preserve">Sve tužbe </w:t>
      </w:r>
      <w:proofErr w:type="gramStart"/>
      <w:r>
        <w:t>na</w:t>
      </w:r>
      <w:proofErr w:type="gramEnd"/>
      <w:r>
        <w:t xml:space="preserve"> koje Klijent ima pravo shodno ovom odeljku ističu kroz godinu dana.</w:t>
      </w:r>
      <w:r w:rsidR="005A479D">
        <w:t xml:space="preserve"> </w:t>
      </w:r>
      <w:r>
        <w:t>Za isporučenu pokretnu stvar koja tek treba da se proizvede period ograničenja će početi na dan isporuke; u slučaju rada, period ograničenja će početi na dan prihvatanja (Abnahme).</w:t>
      </w:r>
    </w:p>
    <w:p w14:paraId="19A890AB" w14:textId="77777777" w:rsidR="00374E8C" w:rsidRPr="00FC1DC7" w:rsidRDefault="00374E8C" w:rsidP="00374E8C">
      <w:pPr>
        <w:keepNext/>
        <w:shd w:val="clear" w:color="auto" w:fill="000000"/>
        <w:spacing w:before="360" w:after="120"/>
      </w:pPr>
      <w:r>
        <w:rPr>
          <w:b/>
          <w:bCs/>
          <w:color w:val="FFFFFF"/>
        </w:rPr>
        <w:t>Mađarska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Dopuniti Odeljak „Ograničenje odgovornosti“ sledećim:</w:t>
            </w:r>
          </w:p>
        </w:tc>
      </w:tr>
    </w:tbl>
    <w:p w14:paraId="79AE841B" w14:textId="0E74EB6F" w:rsidR="00C84944" w:rsidRPr="00FC1DC7" w:rsidRDefault="00D92D70" w:rsidP="00930618">
      <w:pPr>
        <w:ind w:left="1080" w:hanging="360"/>
      </w:pPr>
      <w:r>
        <w:rPr>
          <w:b/>
          <w:bCs/>
        </w:rPr>
        <w:t>e.</w:t>
      </w:r>
      <w:r>
        <w:rPr>
          <w:b/>
          <w:bCs/>
        </w:rPr>
        <w:tab/>
        <w:t>Ugovorene odredbe.</w:t>
      </w:r>
      <w:r w:rsidR="005A479D">
        <w:t xml:space="preserve"> </w:t>
      </w:r>
      <w:r>
        <w:t xml:space="preserve">Strane potvrđuju da je ovaj Ugovor zaključen </w:t>
      </w:r>
      <w:proofErr w:type="gramStart"/>
      <w:r>
        <w:t>sa</w:t>
      </w:r>
      <w:proofErr w:type="gramEnd"/>
      <w:r>
        <w:t xml:space="preserve"> odredbama pojedinačno ugovorenim od strane ugovornih strana i da su strane imale priliku da ponude izmene nacrta.</w:t>
      </w:r>
      <w:r w:rsidR="005A479D">
        <w:t xml:space="preserve"> </w:t>
      </w:r>
      <w:r>
        <w:t>Klijent potvrđuje da mu je Microsoft izričito ukazao na sadržaj odredaba i uslova izloženih u odeljcima pod naslovima „Garancije proizvoda“, „Zaštita od zahteva trećih lica“ i „Ograničenje odgovornosti“ ovog Ugovora i Klijent izričito potvrđuje da prihvata ove uslove.</w:t>
      </w:r>
    </w:p>
    <w:p w14:paraId="370EF526" w14:textId="77777777" w:rsidR="00374E8C" w:rsidRPr="00FC1DC7" w:rsidRDefault="00374E8C" w:rsidP="00374E8C">
      <w:pPr>
        <w:keepNext/>
        <w:shd w:val="clear" w:color="auto" w:fill="000000"/>
        <w:spacing w:before="360" w:after="120"/>
      </w:pPr>
      <w:r>
        <w:rPr>
          <w:b/>
          <w:bCs/>
          <w:color w:val="FFFFFF"/>
        </w:rPr>
        <w:t>Poljska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Dopuniti Odeljak „Ograničenje odgovornosti“ sledećim:</w:t>
            </w:r>
          </w:p>
        </w:tc>
      </w:tr>
    </w:tbl>
    <w:p w14:paraId="4646FA0A" w14:textId="77777777" w:rsidR="00374E8C" w:rsidRPr="00FC1DC7" w:rsidRDefault="00BC390A" w:rsidP="00930618">
      <w:pPr>
        <w:ind w:left="1080" w:hanging="360"/>
      </w:pPr>
      <w:r>
        <w:rPr>
          <w:b/>
        </w:rPr>
        <w:t>e</w:t>
      </w:r>
      <w:r w:rsidRPr="00E13593">
        <w:rPr>
          <w:b/>
        </w:rPr>
        <w:t>.</w:t>
      </w:r>
      <w:r>
        <w:tab/>
        <w:t>Ukoliko su se radnja ili propust koji su doveli do štete sastojali od neizvršenja ili nepravilnog izvršenja ovog Ugovora ili ma kog Dopunskog ugovora od strane Microsofta i istovremeno predstavljali osnovu za odgovornost Microsofta po osnovu delikta, Klijent će imati pravo da zahteva da ta šteta bude nadoknađena isključivo po osnovu ovog odeljka Ugovora i samo u granicama određenim gorenavedenim pododeljkom naslovljenim „Ograničenje odgovornosti“.</w:t>
      </w:r>
    </w:p>
    <w:p w14:paraId="2BF32A0D" w14:textId="77777777" w:rsidR="00374E8C" w:rsidRPr="00FC1DC7" w:rsidRDefault="00374E8C" w:rsidP="00374E8C">
      <w:pPr>
        <w:keepNext/>
        <w:shd w:val="clear" w:color="auto" w:fill="000000"/>
        <w:spacing w:before="360" w:after="120"/>
      </w:pPr>
      <w:r>
        <w:rPr>
          <w:b/>
          <w:bCs/>
          <w:color w:val="FFFFFF"/>
        </w:rPr>
        <w:lastRenderedPageBreak/>
        <w:t>Rumunija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Dopuniti Odeljak „Razno“ sledećim:</w:t>
            </w:r>
          </w:p>
        </w:tc>
      </w:tr>
    </w:tbl>
    <w:p w14:paraId="6DF4A91C" w14:textId="52634F9F" w:rsidR="00374E8C" w:rsidRPr="00FC1DC7" w:rsidRDefault="00E913CE" w:rsidP="00930618">
      <w:pPr>
        <w:pStyle w:val="ListParagraph"/>
        <w:adjustRightInd w:val="0"/>
        <w:snapToGrid w:val="0"/>
        <w:ind w:left="1080" w:hanging="360"/>
        <w:contextualSpacing w:val="0"/>
      </w:pPr>
      <w:r>
        <w:rPr>
          <w:b/>
          <w:bCs/>
        </w:rPr>
        <w:t>o.</w:t>
      </w:r>
      <w:r>
        <w:rPr>
          <w:b/>
          <w:bCs/>
        </w:rPr>
        <w:tab/>
      </w:r>
      <w:r>
        <w:rPr>
          <w:bCs/>
        </w:rPr>
        <w:t xml:space="preserve">Strane potvrđuju da je ovaj Ugovor zaključen </w:t>
      </w:r>
      <w:proofErr w:type="gramStart"/>
      <w:r>
        <w:rPr>
          <w:bCs/>
        </w:rPr>
        <w:t>sa</w:t>
      </w:r>
      <w:proofErr w:type="gramEnd"/>
      <w:r>
        <w:rPr>
          <w:bCs/>
        </w:rPr>
        <w:t xml:space="preserve"> odredbama pojedinačno ugovorenim od strane ugovornih strana i da su strane imale priliku da ponude izmene nacrta.</w:t>
      </w:r>
      <w:r w:rsidR="005A479D">
        <w:rPr>
          <w:bCs/>
        </w:rPr>
        <w:t xml:space="preserve"> </w:t>
      </w:r>
      <w:r>
        <w:rPr>
          <w:bCs/>
        </w:rPr>
        <w:t>Klijent ovim izjavljuje da potpisivanjem u obrascu za potpisivanje koji je priložen uz ovaj Ugovor izričito potvrđuje i prihvata sve njegove odredbe, uključujući one koje mogu da se kvalifikuju kao neuobičajene odredbe (kao što je definisano članom 1203 rumunskog Građanskog zakonika) koje je u ovom Ugovoru naveo Microsoft, uključujući, bez ograničenja, odredbe u: odeljku pod nazivom „Bespovratna sredstva, prava i uslovi“, odeljku pod nazivom „Garancije proizvoda”, odeljku pod nazivom „Zaštita od zahteva trećih lica“, odeljku pod nazivom „Ograničenje odgovornosti“, odeljku pod nazivom „Trajanje i raskid ugovora“, pododeljku pod nazivom „Prenos ugovora“; pododeljku pod nazivom „Rešavanje sporova“, pododeljku pod nazivom „Primenjivo pravo“; pododeljku pod nazivom „Poručivanje, određivanje cena i plaćanje“; pododeljku pod nazivom „Izvoz iz SAD“.</w:t>
      </w:r>
    </w:p>
    <w:p w14:paraId="5E087F8C" w14:textId="77777777" w:rsidR="00374E8C" w:rsidRPr="00FC1DC7" w:rsidRDefault="00374E8C" w:rsidP="00374E8C">
      <w:pPr>
        <w:keepNext/>
        <w:shd w:val="clear" w:color="auto" w:fill="000000"/>
        <w:spacing w:before="360" w:after="120"/>
      </w:pPr>
      <w:r>
        <w:rPr>
          <w:b/>
          <w:bCs/>
          <w:color w:val="FFFFFF"/>
        </w:rPr>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Dopuniti Odeljak „Ograničenje odgovornosti“ sledećim:</w:t>
            </w:r>
          </w:p>
        </w:tc>
      </w:tr>
    </w:tbl>
    <w:p w14:paraId="7C35F9E2" w14:textId="5F19DB75" w:rsidR="00374E8C" w:rsidRPr="00FC1DC7" w:rsidRDefault="002237A3" w:rsidP="006B0AED">
      <w:pPr>
        <w:ind w:left="1080" w:hanging="360"/>
      </w:pPr>
      <w:r>
        <w:rPr>
          <w:b/>
          <w:bCs/>
        </w:rPr>
        <w:t>e.</w:t>
      </w:r>
      <w:r>
        <w:rPr>
          <w:b/>
          <w:bCs/>
        </w:rPr>
        <w:tab/>
        <w:t>Primena.</w:t>
      </w:r>
      <w:r w:rsidR="005A479D">
        <w:t xml:space="preserve"> </w:t>
      </w:r>
      <w:r>
        <w:t>Osim kako je izričito naznačeno u ovom odeljku, ograničenja i isključenja odgovornosti za štetu u ovom Ugovoru (uključujući ma koji Dopunski ugovor) primenjivaće se bez obzira na to da li je odgovornost zasnovana na kršenju ugovora, deliktu, kršenju garancija ili bilo kom drugom zakonskom osnovu.</w:t>
      </w:r>
    </w:p>
    <w:p w14:paraId="3DC04CEF" w14:textId="77777777" w:rsidR="00481CDA" w:rsidRPr="00B1142C" w:rsidRDefault="00481CDA" w:rsidP="006B0AED">
      <w:pPr>
        <w:pStyle w:val="Heading1"/>
        <w:numPr>
          <w:ilvl w:val="0"/>
          <w:numId w:val="30"/>
        </w:numPr>
        <w:spacing w:after="0"/>
        <w:ind w:left="360"/>
        <w:rPr>
          <w:lang w:val="es-ES"/>
        </w:rPr>
      </w:pPr>
      <w:r w:rsidRPr="00B1142C">
        <w:rPr>
          <w:rFonts w:cs="Arial"/>
          <w:lang w:val="es-ES"/>
        </w:rPr>
        <w:t>Uslovi pružanja Profesionalnih usluga specifični za različite zemlje prema primenjivom pravu.</w:t>
      </w:r>
    </w:p>
    <w:p w14:paraId="15545427" w14:textId="77777777" w:rsidR="00481CDA" w:rsidRPr="00B1142C" w:rsidRDefault="00481CDA" w:rsidP="0093018B">
      <w:pPr>
        <w:rPr>
          <w:lang w:val="es-ES"/>
        </w:rPr>
      </w:pPr>
      <w:r w:rsidRPr="00B1142C">
        <w:rPr>
          <w:lang w:val="es-ES"/>
        </w:rPr>
        <w:t>U svakom slučaju u kom se prema uslovima Ugovora ili u skladu sa odlukom suda primenjuju zakoni bilo koje od dolenavedenih sudskih nadležnosti, sledeće odredbe specifične za datu zemlju će zameniti ili dopuniti odgovarajuće odredbe Uslova pružanja Profesionalnih usluga (ako postoje) kako je navedeno:</w:t>
      </w:r>
    </w:p>
    <w:p w14:paraId="5F2D2226" w14:textId="77777777" w:rsidR="006460FE" w:rsidRPr="00FC1DC7" w:rsidRDefault="006460FE" w:rsidP="0093018B">
      <w:pPr>
        <w:keepNext/>
        <w:shd w:val="clear" w:color="auto" w:fill="000000"/>
        <w:spacing w:before="360" w:after="120"/>
      </w:pPr>
      <w:r>
        <w:rPr>
          <w:b/>
          <w:bCs/>
          <w:color w:val="FFFFFF"/>
        </w:rPr>
        <w:t>Australija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B1142C" w14:paraId="1FCDD16C" w14:textId="77777777" w:rsidTr="00185D2B">
        <w:trPr>
          <w:jc w:val="center"/>
        </w:trPr>
        <w:tc>
          <w:tcPr>
            <w:tcW w:w="9029" w:type="dxa"/>
            <w:shd w:val="clear" w:color="auto" w:fill="C6D9F1"/>
          </w:tcPr>
          <w:p w14:paraId="6183FEAB" w14:textId="257B56A1" w:rsidR="006460FE" w:rsidRPr="00B1142C" w:rsidRDefault="006460FE" w:rsidP="00C84944">
            <w:pPr>
              <w:spacing w:after="120"/>
              <w:ind w:left="86" w:right="86"/>
              <w:rPr>
                <w:b/>
                <w:bCs/>
                <w:lang w:val="es-ES"/>
              </w:rPr>
            </w:pPr>
            <w:r w:rsidRPr="00B1142C">
              <w:rPr>
                <w:b/>
                <w:bCs/>
                <w:lang w:val="es-ES"/>
              </w:rPr>
              <w:t>Odeljak pod nazivom „Garancija profesionalnih usluga“ dopunjuje se sledećim:</w:t>
            </w:r>
          </w:p>
        </w:tc>
      </w:tr>
    </w:tbl>
    <w:p w14:paraId="35E7D3E8" w14:textId="7F95AF12" w:rsidR="006460FE" w:rsidRPr="00FC1DC7" w:rsidRDefault="00F17269" w:rsidP="00F17269">
      <w:pPr>
        <w:spacing w:after="240"/>
        <w:ind w:left="1440" w:hanging="360"/>
      </w:pPr>
      <w:r>
        <w:rPr>
          <w:b/>
          <w:bCs/>
        </w:rPr>
        <w:t>(i)</w:t>
      </w:r>
      <w:r>
        <w:rPr>
          <w:b/>
          <w:bCs/>
        </w:rPr>
        <w:tab/>
        <w:t>Pravni lekovi za korisnika.</w:t>
      </w:r>
      <w:r w:rsidR="005A479D">
        <w:t xml:space="preserve"> </w:t>
      </w:r>
      <w:r>
        <w:t>Bez obzira na bilo šta navedeno u ovim uslovima, potrošači mogu na raspolaganju imati određena prava ili pravne lekove shodno Zakonu o zaštiti konkurencije i potrošača iz 2010. godine (Cth) i sličnim državnim i teritorijalnim zakonima u Australiji u pogledu kojih se odgovornost ne može isključiti. Ukoliko je to slučaj, tada je, u najvećoj meri dozvoljenoj zakonom, takva odgovornost ograničena, po izboru Microsofta, u slučaju Profesionalnih usluga bilo na (1) ponovno pružanje tih Profesionalnih usluga ili (2) troškove ponovnog pružanja tih Profesionalnih usluga.</w:t>
      </w:r>
      <w:r w:rsidR="005A479D">
        <w:t xml:space="preserve"> </w:t>
      </w:r>
      <w:r>
        <w:t>Zakoni Australije obavezuju nas da potrošače koji kupuju Microsoftovu robu obavestimo: Da su naši proizvodi pokriveni garancijama koje se prema odredbama australijskog Zakona o zaštiti potrošača ne mogu isključiti. Da imate pravo na zamenu proizvoda ili povraćaj novca u slučaju velikog kvara i na nadoknadu u slučaju bilo kojih drugih razumno predvidljivih gubitaka ili štete. Da imate takođe pravo i na popravku robe ili na njenu zamenu ukoliko roba nije zadovoljavajućeg kvaliteta, a kvar se ne može svrstati u velike kvarove.</w:t>
      </w:r>
    </w:p>
    <w:p w14:paraId="19B9438D" w14:textId="77777777" w:rsidR="0006594A" w:rsidRPr="00FC1DC7" w:rsidRDefault="0006594A" w:rsidP="0006594A">
      <w:pPr>
        <w:keepNext/>
        <w:shd w:val="clear" w:color="auto" w:fill="000000"/>
        <w:spacing w:before="360" w:after="120"/>
      </w:pPr>
      <w:r>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B1142C" w14:paraId="71AE0582" w14:textId="77777777" w:rsidTr="00BF349A">
        <w:trPr>
          <w:jc w:val="center"/>
        </w:trPr>
        <w:tc>
          <w:tcPr>
            <w:tcW w:w="9029" w:type="dxa"/>
            <w:shd w:val="clear" w:color="auto" w:fill="C6D9F1"/>
          </w:tcPr>
          <w:p w14:paraId="73612AA6" w14:textId="56216C3A" w:rsidR="00016D09" w:rsidRPr="00B1142C" w:rsidRDefault="00AE3058" w:rsidP="00016D09">
            <w:pPr>
              <w:keepNext/>
              <w:spacing w:after="120"/>
              <w:ind w:left="86" w:right="86"/>
              <w:rPr>
                <w:b/>
                <w:bCs/>
                <w:lang w:val="es-ES"/>
              </w:rPr>
            </w:pPr>
            <w:r w:rsidRPr="00B1142C">
              <w:rPr>
                <w:b/>
                <w:bCs/>
                <w:lang w:val="es-ES"/>
              </w:rPr>
              <w:t>Odeljak pod nazivom „Garancija profesionalnih usluga“ zamenjuje se sledećim:</w:t>
            </w:r>
          </w:p>
        </w:tc>
      </w:tr>
    </w:tbl>
    <w:p w14:paraId="3C1638F3" w14:textId="5B41C449" w:rsidR="00725834" w:rsidRPr="00B1142C" w:rsidRDefault="00930618" w:rsidP="00725834">
      <w:pPr>
        <w:ind w:left="1080" w:hanging="360"/>
        <w:rPr>
          <w:lang w:val="es-ES"/>
        </w:rPr>
      </w:pPr>
      <w:r w:rsidRPr="00B1142C">
        <w:rPr>
          <w:b/>
          <w:lang w:val="es-ES"/>
        </w:rPr>
        <w:t>d.</w:t>
      </w:r>
      <w:r w:rsidRPr="00B1142C">
        <w:rPr>
          <w:b/>
          <w:lang w:val="es-ES"/>
        </w:rPr>
        <w:tab/>
        <w:t>Garancija za Profesionalne usluge.</w:t>
      </w:r>
    </w:p>
    <w:p w14:paraId="3B938B55" w14:textId="0497D50D" w:rsidR="00016D09" w:rsidRPr="00B1142C" w:rsidRDefault="00016D09" w:rsidP="00362125">
      <w:pPr>
        <w:pStyle w:val="ListParagraph"/>
        <w:numPr>
          <w:ilvl w:val="0"/>
          <w:numId w:val="56"/>
        </w:numPr>
        <w:ind w:left="1440"/>
        <w:contextualSpacing w:val="0"/>
        <w:rPr>
          <w:lang w:val="es-ES"/>
        </w:rPr>
      </w:pPr>
      <w:r w:rsidRPr="00B1142C">
        <w:rPr>
          <w:b/>
          <w:bCs/>
          <w:lang w:val="es-ES"/>
        </w:rPr>
        <w:t>Dogovorene karakteristike; tužbe usled Neispravnosti u kvalitetu i pravu vlasništva.</w:t>
      </w:r>
      <w:r w:rsidR="005A479D" w:rsidRPr="00B1142C">
        <w:rPr>
          <w:lang w:val="es-ES"/>
        </w:rPr>
        <w:t xml:space="preserve"> </w:t>
      </w:r>
      <w:r w:rsidRPr="00B1142C">
        <w:rPr>
          <w:lang w:val="es-ES"/>
        </w:rPr>
        <w:t xml:space="preserve">U meri u kojoj se Profesionalne usluge Microsofta izuzetno smatraju radnim učinkom (Werkleistungen), odredbe od (i) do (vi). ovog odeljka primenjivaće se na zahteve usled neispravnosti u kvalitetu ili neispravnosti u pravu vlasništva (zajedničkim imenom nazvane „Neispravnosti“), ali se neće primenjivati na zahteve koji se odnose na nadoknadu šteta ili troškova. Odredbe sadržane u </w:t>
      </w:r>
      <w:r w:rsidRPr="00B1142C">
        <w:rPr>
          <w:lang w:val="es-ES"/>
        </w:rPr>
        <w:lastRenderedPageBreak/>
        <w:t>odeljku naslovljenom „Ograničenje odgovornosti za Profesionalne usluge</w:t>
      </w:r>
      <w:proofErr w:type="gramStart"/>
      <w:r w:rsidRPr="00B1142C">
        <w:rPr>
          <w:lang w:val="es-ES"/>
        </w:rPr>
        <w:t>“ primenjivaće</w:t>
      </w:r>
      <w:proofErr w:type="gramEnd"/>
      <w:r w:rsidRPr="00B1142C">
        <w:rPr>
          <w:lang w:val="es-ES"/>
        </w:rPr>
        <w:t xml:space="preserve"> se na zahteve za nadoknadu šteta ili troškova koji su rezultat Neispravnosti.</w:t>
      </w:r>
    </w:p>
    <w:p w14:paraId="2655198B" w14:textId="381DBCBF" w:rsidR="00016D09" w:rsidRPr="00B1142C" w:rsidRDefault="00016D09" w:rsidP="00362125">
      <w:pPr>
        <w:pStyle w:val="ListParagraph"/>
        <w:numPr>
          <w:ilvl w:val="0"/>
          <w:numId w:val="56"/>
        </w:numPr>
        <w:ind w:left="1440"/>
        <w:contextualSpacing w:val="0"/>
        <w:rPr>
          <w:lang w:val="es-ES"/>
        </w:rPr>
      </w:pPr>
      <w:r w:rsidRPr="00B1142C">
        <w:rPr>
          <w:b/>
          <w:bCs/>
          <w:lang w:val="es-ES"/>
        </w:rPr>
        <w:t>Garancija u slučaju zlonamernog neotkrivanja Neispravnosti.</w:t>
      </w:r>
      <w:r w:rsidR="005A479D" w:rsidRPr="00B1142C">
        <w:rPr>
          <w:lang w:val="es-ES"/>
        </w:rPr>
        <w:t xml:space="preserve"> </w:t>
      </w:r>
      <w:r w:rsidRPr="00B1142C">
        <w:rPr>
          <w:lang w:val="es-ES"/>
        </w:rPr>
        <w:t>Klijentova prava i isticanje važenja istih biće isključivo utvrđeni u skladu sa primenjivim zakonskim propisom u slučaju zlonamernog neotkrivanja Neispravnosti (arglistiges Verschweigen).</w:t>
      </w:r>
    </w:p>
    <w:p w14:paraId="29C19EEC" w14:textId="67807C68" w:rsidR="00016D09" w:rsidRPr="00B1142C" w:rsidRDefault="00016D09" w:rsidP="00362125">
      <w:pPr>
        <w:pStyle w:val="ListParagraph"/>
        <w:numPr>
          <w:ilvl w:val="0"/>
          <w:numId w:val="56"/>
        </w:numPr>
        <w:ind w:left="1440"/>
        <w:contextualSpacing w:val="0"/>
        <w:rPr>
          <w:lang w:val="es-ES"/>
        </w:rPr>
      </w:pPr>
      <w:r w:rsidRPr="00B1142C">
        <w:rPr>
          <w:b/>
          <w:bCs/>
          <w:lang w:val="es-ES"/>
        </w:rPr>
        <w:t>Određene karakteristike softvera.</w:t>
      </w:r>
      <w:r w:rsidR="005A479D" w:rsidRPr="00B1142C">
        <w:rPr>
          <w:lang w:val="es-ES"/>
        </w:rPr>
        <w:t xml:space="preserve"> </w:t>
      </w:r>
      <w:r w:rsidRPr="00B1142C">
        <w:rPr>
          <w:lang w:val="es-ES"/>
        </w:rPr>
        <w:t>Microsoft izričito obaveštava Klijenta da, na osnovu sadašnjeg stanja tehnologije, nije moguće razviti složene softverske Proizvode koji su potpuno bez tehničkih neispravnosti. Ugovorom određene karakteristike (vertragliche Beschaffenheit) softvera koji će Microsoft dostaviti ne zahtevaju da softver bude potpuno bez grešaka u programiranju, već samo da softver bude bez grešaka u programiranju koje bitno ugrožavaju njegovo korišćenje.</w:t>
      </w:r>
    </w:p>
    <w:p w14:paraId="03FA8AC5" w14:textId="7417A0F7" w:rsidR="00016D09" w:rsidRPr="00B1142C" w:rsidRDefault="00016D09" w:rsidP="00362125">
      <w:pPr>
        <w:pStyle w:val="ListParagraph"/>
        <w:numPr>
          <w:ilvl w:val="0"/>
          <w:numId w:val="56"/>
        </w:numPr>
        <w:ind w:left="1440"/>
        <w:contextualSpacing w:val="0"/>
        <w:rPr>
          <w:lang w:val="es-ES"/>
        </w:rPr>
      </w:pPr>
      <w:r w:rsidRPr="00B1142C">
        <w:rPr>
          <w:b/>
          <w:bCs/>
          <w:lang w:val="es-ES"/>
        </w:rPr>
        <w:t>Obaveza davanja pismenog obaveštenja o svakoj Neispravnosti.</w:t>
      </w:r>
      <w:r w:rsidR="005A479D" w:rsidRPr="00B1142C">
        <w:rPr>
          <w:lang w:val="es-ES"/>
        </w:rPr>
        <w:t xml:space="preserve"> </w:t>
      </w:r>
      <w:r w:rsidRPr="00B1142C">
        <w:rPr>
          <w:lang w:val="es-ES"/>
        </w:rPr>
        <w:t>U meri u kojoj se od Microsofta zahteva da isporuči neku pokretnu stvar koja tek treba da bude proizvedena, Klijent može podneti tužbu protiv Microsofta samo ukoliko je Klijent ispunio obavezu obaveštavanja Microsofta o svim Neispravnostima u skladu sa § 377 austrijskog privrednog prava (UGB).</w:t>
      </w:r>
      <w:r w:rsidR="005A479D" w:rsidRPr="00B1142C">
        <w:rPr>
          <w:lang w:val="es-ES"/>
        </w:rPr>
        <w:t xml:space="preserve"> </w:t>
      </w:r>
      <w:r w:rsidRPr="00B1142C">
        <w:rPr>
          <w:lang w:val="es-ES"/>
        </w:rPr>
        <w:t>Klijent mora odmah da dostavi Microsoftu pismeno obaveštenje o svakoj očiglednoj Neispravnosti koju je otkrio u toku svog ispitivanja u skladu sa § 377 austrijskog privrednog prava (UGB), ali ne kasnije od dve nedelje nakon isporuke. Klijent mora da dostavi Microsoftu pismeno obaveštenje o svim skrivenim Neispravnostima odmah nakon što ih otkrije.</w:t>
      </w:r>
    </w:p>
    <w:p w14:paraId="3DAA6289" w14:textId="5FF8FF50" w:rsidR="00016D09" w:rsidRPr="00B1142C" w:rsidRDefault="00016D09" w:rsidP="00362125">
      <w:pPr>
        <w:pStyle w:val="ListParagraph"/>
        <w:numPr>
          <w:ilvl w:val="0"/>
          <w:numId w:val="56"/>
        </w:numPr>
        <w:ind w:left="1440"/>
        <w:contextualSpacing w:val="0"/>
        <w:rPr>
          <w:lang w:val="es-ES"/>
        </w:rPr>
      </w:pPr>
      <w:r w:rsidRPr="00B1142C">
        <w:rPr>
          <w:b/>
          <w:bCs/>
          <w:lang w:val="es-ES"/>
        </w:rPr>
        <w:t>Naknada za Neispravnosti koje nisu pokrivene ograničenom garancijom.</w:t>
      </w:r>
      <w:r w:rsidR="005A479D" w:rsidRPr="00B1142C">
        <w:rPr>
          <w:lang w:val="es-ES"/>
        </w:rPr>
        <w:t xml:space="preserve"> </w:t>
      </w:r>
      <w:r w:rsidRPr="00B1142C">
        <w:rPr>
          <w:lang w:val="es-ES"/>
        </w:rPr>
        <w:t>U slučaju da Microsoft dokaže da nije bilo Neispravnosti za koje je on bio odgovoran po osnovu ovog odeljka, Microsoft će imati prava da zahteva naknadu svojih troškova nastalih u pokušaju da izvrši popravku, a na osnovu svojih standardnih cena.</w:t>
      </w:r>
    </w:p>
    <w:p w14:paraId="4C92F9BC" w14:textId="17768E25" w:rsidR="00016D09" w:rsidRPr="00B1142C" w:rsidRDefault="00016D09" w:rsidP="006B0AED">
      <w:pPr>
        <w:pStyle w:val="ListParagraph"/>
        <w:numPr>
          <w:ilvl w:val="0"/>
          <w:numId w:val="56"/>
        </w:numPr>
        <w:spacing w:after="240"/>
        <w:ind w:left="1440"/>
        <w:contextualSpacing w:val="0"/>
        <w:rPr>
          <w:lang w:val="es-ES"/>
        </w:rPr>
      </w:pPr>
      <w:r w:rsidRPr="00B1142C">
        <w:rPr>
          <w:b/>
          <w:bCs/>
          <w:lang w:val="es-ES"/>
        </w:rPr>
        <w:t>Bez garancije za Neispravnosti nastale izmenom.</w:t>
      </w:r>
      <w:r w:rsidR="005A479D" w:rsidRPr="00B1142C">
        <w:rPr>
          <w:lang w:val="es-ES"/>
        </w:rPr>
        <w:t xml:space="preserve"> </w:t>
      </w:r>
      <w:r w:rsidRPr="00B1142C">
        <w:rPr>
          <w:lang w:val="es-ES"/>
        </w:rPr>
        <w:t>Klijent ne može podneti tužbu po osnovu ovog odeljka ukoliko su Klijent ili treća strana izmenili isporučenu pokretnu stvar koja tek treba da bude proizvedena ili rad bez dozvole Microsofta, osim ukoliko je Klijent u mogućnosti da dokaže da ta Neispravnost nije prouzrokovana tom izmenom.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B1142C" w14:paraId="7981EF17" w14:textId="77777777" w:rsidTr="00BF349A">
        <w:trPr>
          <w:jc w:val="center"/>
        </w:trPr>
        <w:tc>
          <w:tcPr>
            <w:tcW w:w="9029" w:type="dxa"/>
            <w:shd w:val="clear" w:color="auto" w:fill="C6D9F1"/>
          </w:tcPr>
          <w:p w14:paraId="3D838494" w14:textId="6C782F0D" w:rsidR="00016D09" w:rsidRPr="00B1142C" w:rsidRDefault="00016D09" w:rsidP="00BF349A">
            <w:pPr>
              <w:spacing w:after="120"/>
              <w:ind w:left="86" w:right="86"/>
              <w:rPr>
                <w:b/>
                <w:bCs/>
                <w:lang w:val="es-ES"/>
              </w:rPr>
            </w:pPr>
            <w:r w:rsidRPr="00B1142C">
              <w:rPr>
                <w:b/>
                <w:bCs/>
                <w:lang w:val="es-ES"/>
              </w:rPr>
              <w:t>Odeljak pod nazivom „Ograničenje odgovornosti za profesionalne usluge“ zamenjuje se sledećim:</w:t>
            </w:r>
          </w:p>
        </w:tc>
      </w:tr>
    </w:tbl>
    <w:p w14:paraId="08BE3095" w14:textId="1CB9F0EF" w:rsidR="00016D09" w:rsidRPr="00B1142C" w:rsidRDefault="00362125" w:rsidP="00362125">
      <w:pPr>
        <w:ind w:left="1080" w:hanging="360"/>
        <w:rPr>
          <w:lang w:val="es-ES"/>
        </w:rPr>
      </w:pPr>
      <w:r w:rsidRPr="00B1142C">
        <w:rPr>
          <w:b/>
          <w:bCs/>
          <w:lang w:val="es-ES"/>
        </w:rPr>
        <w:t>e.</w:t>
      </w:r>
      <w:r w:rsidRPr="00B1142C">
        <w:rPr>
          <w:b/>
          <w:bCs/>
          <w:lang w:val="es-ES"/>
        </w:rPr>
        <w:tab/>
        <w:t>Ograničenje odgovornosti za Profesionalne usluge.</w:t>
      </w:r>
      <w:r w:rsidRPr="00B1142C">
        <w:rPr>
          <w:lang w:val="es-ES"/>
        </w:rPr>
        <w:t xml:space="preserve"> Odgovornost Microsofta za ma koje i sve štete u vezi sa pružanjem Profesionalnih usluga, bez obzira na to da li su nastale kršenjem ugovora, Neispravnostima ili nezakonitom radnjom, biće ograničena na sledeći način:</w:t>
      </w:r>
    </w:p>
    <w:p w14:paraId="035A74E9" w14:textId="0F56DA5A" w:rsidR="00016D09" w:rsidRPr="00FC1DC7" w:rsidRDefault="00016D09" w:rsidP="00362125">
      <w:pPr>
        <w:pStyle w:val="ListParagraph"/>
        <w:numPr>
          <w:ilvl w:val="0"/>
          <w:numId w:val="62"/>
        </w:numPr>
        <w:ind w:left="1440"/>
        <w:contextualSpacing w:val="0"/>
      </w:pPr>
      <w:r>
        <w:rPr>
          <w:b/>
          <w:bCs/>
        </w:rPr>
        <w:t>Odgovornost u slučaju namere, „ozbiljne</w:t>
      </w:r>
      <w:proofErr w:type="gramStart"/>
      <w:r>
        <w:rPr>
          <w:b/>
          <w:bCs/>
        </w:rPr>
        <w:t>“ grube</w:t>
      </w:r>
      <w:proofErr w:type="gramEnd"/>
      <w:r>
        <w:rPr>
          <w:b/>
          <w:bCs/>
        </w:rPr>
        <w:t xml:space="preserve"> nepažnje, odgovornosti proizvođača, zlonamernog neotkrivanja i zahteva zasnovanih na ugrožavanju života, telesnim povredama ili narušavanju zdravlja.</w:t>
      </w:r>
      <w:r w:rsidR="005A479D">
        <w:t xml:space="preserve"> </w:t>
      </w:r>
      <w:r>
        <w:t xml:space="preserve">U slučaju namernih radnji ili </w:t>
      </w:r>
      <w:r>
        <w:rPr>
          <w:bCs/>
        </w:rPr>
        <w:t>„ozbiljne“ grube nepažnje</w:t>
      </w:r>
      <w:r>
        <w:t xml:space="preserve">, zahteva po osnovu Zakona o odgovornosti proizvođača, zlonamernog neotkrivanja neke Neispravnosti, kao i zahteva koji se odnose na ugrožavanje života, telesne povrede ili narušavanje zdravlja, odgovornost Microsofta će biti utvrđena u skladu sa zakonskim propisom. </w:t>
      </w:r>
    </w:p>
    <w:p w14:paraId="4043CBA3" w14:textId="02B919E4" w:rsidR="00016D09" w:rsidRPr="00B1142C" w:rsidRDefault="00016D09" w:rsidP="00362125">
      <w:pPr>
        <w:pStyle w:val="ListParagraph"/>
        <w:numPr>
          <w:ilvl w:val="0"/>
          <w:numId w:val="62"/>
        </w:numPr>
        <w:ind w:left="1440"/>
        <w:contextualSpacing w:val="0"/>
        <w:rPr>
          <w:lang w:val="es-ES"/>
        </w:rPr>
      </w:pPr>
      <w:r w:rsidRPr="00A46F20">
        <w:rPr>
          <w:b/>
          <w:bCs/>
          <w:lang w:val="es-ES"/>
        </w:rPr>
        <w:t>Ograničenje u slučaju „jednostavne</w:t>
      </w:r>
      <w:proofErr w:type="gramStart"/>
      <w:r w:rsidRPr="00A46F20">
        <w:rPr>
          <w:b/>
          <w:bCs/>
          <w:lang w:val="es-ES"/>
        </w:rPr>
        <w:t>“ grube</w:t>
      </w:r>
      <w:proofErr w:type="gramEnd"/>
      <w:r w:rsidRPr="00A46F20">
        <w:rPr>
          <w:b/>
          <w:bCs/>
          <w:lang w:val="es-ES"/>
        </w:rPr>
        <w:t xml:space="preserve"> nepažnje.</w:t>
      </w:r>
      <w:r w:rsidR="005A479D" w:rsidRPr="00A46F20">
        <w:rPr>
          <w:lang w:val="es-ES"/>
        </w:rPr>
        <w:t xml:space="preserve"> </w:t>
      </w:r>
      <w:r w:rsidRPr="00B1142C">
        <w:rPr>
          <w:lang w:val="es-ES"/>
        </w:rPr>
        <w:t>U slučaju „jednostavne</w:t>
      </w:r>
      <w:proofErr w:type="gramStart"/>
      <w:r w:rsidRPr="00B1142C">
        <w:rPr>
          <w:lang w:val="es-ES"/>
        </w:rPr>
        <w:t>“ grube</w:t>
      </w:r>
      <w:proofErr w:type="gramEnd"/>
      <w:r w:rsidRPr="00B1142C">
        <w:rPr>
          <w:lang w:val="es-ES"/>
        </w:rPr>
        <w:t xml:space="preserve"> nepažnje, odgovornost Microsofta će biti ograničena na naknadu uobičajenih predvidljivih šteta, ali samo do visine Klijentove naknade za Profesionalne usluge koje nisu ispravno pružene ili, ukoliko je u pitanju nekoliko Profesionalnih usluga, do visine njihovog ukupnog iznosa.</w:t>
      </w:r>
      <w:r w:rsidR="005A479D" w:rsidRPr="00B1142C">
        <w:rPr>
          <w:lang w:val="es-ES"/>
        </w:rPr>
        <w:t xml:space="preserve"> </w:t>
      </w:r>
      <w:r w:rsidRPr="00B1142C">
        <w:rPr>
          <w:lang w:val="es-ES"/>
        </w:rPr>
        <w:t xml:space="preserve">U slučaju Profesionalnih usluga koje su Klijentu besplatno pružene, ukupna odgovornost Microsofta prema Klijentu neće premašiti visinu od 5000 USD ili protivvrednost u lokalnoj valuti. </w:t>
      </w:r>
    </w:p>
    <w:p w14:paraId="03E80083" w14:textId="77777777" w:rsidR="00016D09" w:rsidRPr="00B1142C" w:rsidRDefault="00016D09" w:rsidP="00362125">
      <w:pPr>
        <w:ind w:left="1440"/>
        <w:rPr>
          <w:lang w:val="es-ES"/>
        </w:rPr>
      </w:pPr>
      <w:r w:rsidRPr="00B1142C">
        <w:rPr>
          <w:lang w:val="es-ES"/>
        </w:rPr>
        <w:t>U slučaju „jednostavne</w:t>
      </w:r>
      <w:proofErr w:type="gramStart"/>
      <w:r w:rsidRPr="00B1142C">
        <w:rPr>
          <w:lang w:val="es-ES"/>
        </w:rPr>
        <w:t>“ grube</w:t>
      </w:r>
      <w:proofErr w:type="gramEnd"/>
      <w:r w:rsidRPr="00B1142C">
        <w:rPr>
          <w:lang w:val="es-ES"/>
        </w:rPr>
        <w:t xml:space="preserve"> nepažnje, Microsoft neće ni pod kojim uslovima biti odgovoran za slučajni gubitak i posledične štete (uključujući, bez ograničenja, štete nastale usled gubitka očekivanog profita, gubitka vrednosti, gubitka podataka, gubitaka zbog prekida poslovanja ili sličnih gubitaka) koji proizilaze iz Specifikacije usluga, Dodataka uz usluge, Fixeva, Proizvoda ili nekih drugih materijala ili informacija ili vezi sa njima.</w:t>
      </w:r>
    </w:p>
    <w:p w14:paraId="76686253" w14:textId="63B9F38A" w:rsidR="00016D09" w:rsidRPr="00B1142C" w:rsidRDefault="00016D09" w:rsidP="00362125">
      <w:pPr>
        <w:pStyle w:val="ListParagraph"/>
        <w:numPr>
          <w:ilvl w:val="0"/>
          <w:numId w:val="62"/>
        </w:numPr>
        <w:ind w:left="1440"/>
        <w:contextualSpacing w:val="0"/>
        <w:rPr>
          <w:lang w:val="es-ES"/>
        </w:rPr>
      </w:pPr>
      <w:r w:rsidRPr="00A46F20">
        <w:rPr>
          <w:b/>
          <w:bCs/>
          <w:lang w:val="es-ES"/>
        </w:rPr>
        <w:t>Dokaz o nameri ili gruboj nepažnji.</w:t>
      </w:r>
      <w:r w:rsidR="005A479D" w:rsidRPr="00A46F20">
        <w:rPr>
          <w:lang w:val="es-ES"/>
        </w:rPr>
        <w:t xml:space="preserve"> </w:t>
      </w:r>
      <w:r w:rsidRPr="00B1142C">
        <w:rPr>
          <w:lang w:val="es-ES"/>
        </w:rPr>
        <w:t>Klijent će morati da dokaže postojanje namere ili grube nepažnje.</w:t>
      </w:r>
    </w:p>
    <w:p w14:paraId="1D9107F6" w14:textId="57296614" w:rsidR="00016D09" w:rsidRPr="00B1142C" w:rsidRDefault="00016D09" w:rsidP="00362125">
      <w:pPr>
        <w:pStyle w:val="ListParagraph"/>
        <w:numPr>
          <w:ilvl w:val="0"/>
          <w:numId w:val="62"/>
        </w:numPr>
        <w:ind w:left="1440"/>
        <w:contextualSpacing w:val="0"/>
        <w:rPr>
          <w:lang w:val="es-ES"/>
        </w:rPr>
      </w:pPr>
      <w:r w:rsidRPr="00B1142C">
        <w:rPr>
          <w:b/>
          <w:bCs/>
          <w:lang w:val="es-ES"/>
        </w:rPr>
        <w:t>Ograničenje u slučaju manje nepažnje.</w:t>
      </w:r>
      <w:r w:rsidR="005A479D" w:rsidRPr="00B1142C">
        <w:rPr>
          <w:lang w:val="es-ES"/>
        </w:rPr>
        <w:t xml:space="preserve"> </w:t>
      </w:r>
      <w:r w:rsidRPr="00B1142C">
        <w:rPr>
          <w:lang w:val="es-ES"/>
        </w:rPr>
        <w:t>Odgovornost Microsofta za manju nepažnju se isključuje.</w:t>
      </w:r>
    </w:p>
    <w:p w14:paraId="5FEB1AF1" w14:textId="663EECCD" w:rsidR="00016D09" w:rsidRPr="00B1142C" w:rsidRDefault="00016D09" w:rsidP="00362125">
      <w:pPr>
        <w:pStyle w:val="ListParagraph"/>
        <w:numPr>
          <w:ilvl w:val="0"/>
          <w:numId w:val="62"/>
        </w:numPr>
        <w:ind w:left="1440"/>
        <w:contextualSpacing w:val="0"/>
        <w:rPr>
          <w:lang w:val="es-ES"/>
        </w:rPr>
      </w:pPr>
      <w:r w:rsidRPr="00B1142C">
        <w:rPr>
          <w:b/>
          <w:bCs/>
          <w:lang w:val="es-ES"/>
        </w:rPr>
        <w:t>Odgovornost za štete nastale usled gubitka podataka i troškove njihovog vraćanja.</w:t>
      </w:r>
      <w:r w:rsidR="005A479D" w:rsidRPr="00B1142C">
        <w:rPr>
          <w:lang w:val="es-ES"/>
        </w:rPr>
        <w:t xml:space="preserve"> </w:t>
      </w:r>
      <w:r w:rsidRPr="00B1142C">
        <w:rPr>
          <w:lang w:val="es-ES"/>
        </w:rPr>
        <w:t xml:space="preserve">Klijent je obavezan da obezbedi neke i sve podatke i programe pre angažovanja Microsofta. Microsoft neće ni pod kojim uslovima biti odgovoran za gubitak podataka ili programa ili za troškove vraćanja </w:t>
      </w:r>
      <w:r w:rsidRPr="00B1142C">
        <w:rPr>
          <w:lang w:val="es-ES"/>
        </w:rPr>
        <w:lastRenderedPageBreak/>
        <w:t>podataka ili programa tim pre što se ovo moglo izbeći ispunjavanjem ove obaveze. Štaviše, Microsoft deluje pod pretpostavkom da standardni softver nije promenjen niti izmenjen osim ako Klijent nije u pismenoj formi i detaljno naznačio takve promene ili izmene pre angažovanja Microsofta.</w:t>
      </w:r>
    </w:p>
    <w:p w14:paraId="597580B1" w14:textId="2338AAFB" w:rsidR="00016D09" w:rsidRPr="00B1142C" w:rsidRDefault="00016D09" w:rsidP="00362125">
      <w:pPr>
        <w:pStyle w:val="ListParagraph"/>
        <w:numPr>
          <w:ilvl w:val="0"/>
          <w:numId w:val="62"/>
        </w:numPr>
        <w:ind w:left="1440"/>
        <w:contextualSpacing w:val="0"/>
        <w:rPr>
          <w:lang w:val="es-ES"/>
        </w:rPr>
      </w:pPr>
      <w:r w:rsidRPr="00A46F20">
        <w:rPr>
          <w:b/>
          <w:bCs/>
          <w:lang w:val="es-ES"/>
        </w:rPr>
        <w:t>Ograničeni period za tužbe zbog odgovornosti.</w:t>
      </w:r>
      <w:r w:rsidR="005A479D" w:rsidRPr="00A46F20">
        <w:rPr>
          <w:lang w:val="es-ES"/>
        </w:rPr>
        <w:t xml:space="preserve"> </w:t>
      </w:r>
      <w:r w:rsidRPr="00A46F20">
        <w:rPr>
          <w:lang w:val="es-ES"/>
        </w:rPr>
        <w:t>Sve tužbe zbog šteta u vezi sa Neispravnostima ističu u roku od godinu dana.</w:t>
      </w:r>
      <w:r w:rsidR="005A479D" w:rsidRPr="00A46F20">
        <w:rPr>
          <w:lang w:val="es-ES"/>
        </w:rPr>
        <w:t xml:space="preserve"> </w:t>
      </w:r>
      <w:r w:rsidRPr="00B1142C">
        <w:rPr>
          <w:lang w:val="es-ES"/>
        </w:rPr>
        <w:t>U slučaju rada, period ograničenja će početi na dan prihvatanja (Abnahme).</w:t>
      </w:r>
    </w:p>
    <w:p w14:paraId="0BD6EAC8" w14:textId="77777777" w:rsidR="00016D09" w:rsidRPr="00B1142C" w:rsidRDefault="00016D09" w:rsidP="00362125">
      <w:pPr>
        <w:ind w:left="1440"/>
        <w:rPr>
          <w:lang w:val="es-ES"/>
        </w:rPr>
      </w:pPr>
      <w:r w:rsidRPr="00B1142C">
        <w:rPr>
          <w:lang w:val="es-ES"/>
        </w:rPr>
        <w:t>Sve druge tužbe zbog šteta protiv Microsofta ističu u roku od dve godine od datuma kada se pojavi pravni osnov za tužbu.</w:t>
      </w:r>
    </w:p>
    <w:p w14:paraId="4EF9C463" w14:textId="77777777" w:rsidR="00016D09" w:rsidRPr="00FC1DC7" w:rsidRDefault="00016D09" w:rsidP="00362125">
      <w:pPr>
        <w:ind w:left="1440"/>
      </w:pPr>
      <w:r w:rsidRPr="00B1142C">
        <w:rPr>
          <w:lang w:val="es-ES"/>
        </w:rPr>
        <w:t>Odredba sadržana u ovom pododeljku naslovljenom „Ograničeni rok za zahteve zbog odgovornosti</w:t>
      </w:r>
      <w:proofErr w:type="gramStart"/>
      <w:r w:rsidRPr="00B1142C">
        <w:rPr>
          <w:lang w:val="es-ES"/>
        </w:rPr>
        <w:t>“ neće</w:t>
      </w:r>
      <w:proofErr w:type="gramEnd"/>
      <w:r w:rsidRPr="00B1142C">
        <w:rPr>
          <w:lang w:val="es-ES"/>
        </w:rPr>
        <w:t xml:space="preserve"> se primenjivati u slučajevima regulisanim gorenavedenim pododeljkom „Odgovornost u slučaju namere, „ozbiljne“ grube nepažnje, odgovornosti proizvođača, zlonamernog neotkrivanja i zahteva zasnovanih na ugrožavanju života, telesnim povredama ili narušavanju zdravlja“. </w:t>
      </w:r>
      <w:r>
        <w:t>U tim slučajevima primenjivaće se zakonski propis.</w:t>
      </w:r>
    </w:p>
    <w:p w14:paraId="5EEFD99D" w14:textId="77777777" w:rsidR="00516C18" w:rsidRPr="00FC1DC7" w:rsidRDefault="00516C18" w:rsidP="00516C18">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B1142C" w14:paraId="62A73E7C" w14:textId="77777777" w:rsidTr="00BF349A">
        <w:trPr>
          <w:jc w:val="center"/>
        </w:trPr>
        <w:tc>
          <w:tcPr>
            <w:tcW w:w="9029" w:type="dxa"/>
            <w:shd w:val="clear" w:color="auto" w:fill="C6D9F1"/>
          </w:tcPr>
          <w:p w14:paraId="327C3919" w14:textId="16A57B4F" w:rsidR="00516C18" w:rsidRPr="00B1142C" w:rsidRDefault="00516C18" w:rsidP="00E92CC0">
            <w:pPr>
              <w:keepNext/>
              <w:spacing w:after="120"/>
              <w:ind w:left="86" w:right="86"/>
              <w:rPr>
                <w:b/>
                <w:bCs/>
                <w:lang w:val="es-ES"/>
              </w:rPr>
            </w:pPr>
            <w:r w:rsidRPr="00B1142C">
              <w:rPr>
                <w:b/>
                <w:bCs/>
                <w:lang w:val="es-ES"/>
              </w:rPr>
              <w:t>Odeljak pod nazivom „</w:t>
            </w:r>
            <w:r w:rsidRPr="00B1142C">
              <w:rPr>
                <w:b/>
                <w:lang w:val="es-ES"/>
              </w:rPr>
              <w:t>Primenjivo pravo i rešavanje sporova o Profesionalnim uslugama</w:t>
            </w:r>
            <w:r w:rsidRPr="00B1142C">
              <w:rPr>
                <w:b/>
                <w:bCs/>
                <w:lang w:val="es-ES"/>
              </w:rPr>
              <w:t>“ zamenjuje se sledećim:</w:t>
            </w:r>
          </w:p>
        </w:tc>
      </w:tr>
    </w:tbl>
    <w:p w14:paraId="4515030C" w14:textId="20126192" w:rsidR="00516C18" w:rsidRPr="00B1142C" w:rsidRDefault="00516C18" w:rsidP="00362125">
      <w:pPr>
        <w:pStyle w:val="ListParagraph"/>
        <w:numPr>
          <w:ilvl w:val="0"/>
          <w:numId w:val="53"/>
        </w:numPr>
        <w:ind w:left="1080"/>
        <w:rPr>
          <w:lang w:val="es-ES"/>
        </w:rPr>
      </w:pPr>
      <w:r w:rsidRPr="00A46F20">
        <w:rPr>
          <w:b/>
          <w:lang w:val="es-ES"/>
        </w:rPr>
        <w:t>Primenjivo pravo i rešavanje sporova o Profesionalnim uslugama</w:t>
      </w:r>
      <w:r w:rsidR="00E13593" w:rsidRPr="00A46F20">
        <w:rPr>
          <w:b/>
          <w:lang w:val="es-ES"/>
        </w:rPr>
        <w:t>.</w:t>
      </w:r>
      <w:r w:rsidRPr="00A46F20">
        <w:rPr>
          <w:lang w:val="es-ES"/>
        </w:rPr>
        <w:t xml:space="preserve"> Uslovi svake Izjave o uslugama biće regulisani i tumačeni u skladu sa zakonom o sudskoj nadležnosti tamo gde filijala Microsofta koja pruža Profesionalne usluge ima svoje sedište. </w:t>
      </w:r>
      <w:r w:rsidRPr="00B1142C">
        <w:rPr>
          <w:lang w:val="es-ES"/>
        </w:rPr>
        <w:t xml:space="preserve">Ako klijent pokrene postupak za izvršenje </w:t>
      </w:r>
      <w:r w:rsidRPr="00B1142C">
        <w:rPr>
          <w:rFonts w:eastAsiaTheme="minorHAnsi"/>
          <w:color w:val="000000" w:themeColor="text1"/>
          <w:lang w:val="es-ES"/>
        </w:rPr>
        <w:t>Izjave o uslugama, mesto izvršenja biće tamo gde filijala Microsofta koja pruža usluge ima svoje sedište</w:t>
      </w:r>
      <w:r w:rsidRPr="00B1142C">
        <w:rPr>
          <w:lang w:val="es-ES"/>
        </w:rPr>
        <w:t>.</w:t>
      </w:r>
    </w:p>
    <w:p w14:paraId="5222C1B1" w14:textId="77777777" w:rsidR="00516C18" w:rsidRPr="00FC1DC7" w:rsidRDefault="00516C18" w:rsidP="00516C18">
      <w:pPr>
        <w:keepNext/>
        <w:shd w:val="clear" w:color="auto" w:fill="000000"/>
        <w:spacing w:before="360" w:after="120"/>
      </w:pPr>
      <w:r>
        <w:rPr>
          <w:b/>
          <w:bCs/>
          <w:color w:val="FFFFFF"/>
        </w:rPr>
        <w:t>Češka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B1142C" w14:paraId="7957925A" w14:textId="77777777" w:rsidTr="00BF349A">
        <w:trPr>
          <w:jc w:val="center"/>
        </w:trPr>
        <w:tc>
          <w:tcPr>
            <w:tcW w:w="9029" w:type="dxa"/>
            <w:shd w:val="clear" w:color="auto" w:fill="C6D9F1"/>
          </w:tcPr>
          <w:p w14:paraId="1A6D9771" w14:textId="2D271F2B" w:rsidR="00516C18" w:rsidRPr="00B1142C" w:rsidRDefault="00516C18" w:rsidP="00516C18">
            <w:pPr>
              <w:spacing w:after="120"/>
              <w:ind w:left="86" w:right="86"/>
              <w:rPr>
                <w:b/>
                <w:bCs/>
                <w:lang w:val="es-ES"/>
              </w:rPr>
            </w:pPr>
            <w:r w:rsidRPr="00B1142C">
              <w:rPr>
                <w:b/>
                <w:bCs/>
                <w:lang w:val="es-ES"/>
              </w:rPr>
              <w:t>Odeljak pod nazivom „Garancija profesionalnih usluga“ dopunjuje se sledećim:</w:t>
            </w:r>
          </w:p>
        </w:tc>
      </w:tr>
    </w:tbl>
    <w:p w14:paraId="2F9691C3" w14:textId="28200526" w:rsidR="00516C18" w:rsidRPr="00FC1DC7" w:rsidRDefault="00F17269" w:rsidP="00F17269">
      <w:pPr>
        <w:spacing w:after="240"/>
        <w:ind w:left="1440" w:hanging="360"/>
      </w:pPr>
      <w:r>
        <w:rPr>
          <w:b/>
        </w:rPr>
        <w:t>(i)</w:t>
      </w:r>
      <w:r>
        <w:rPr>
          <w:b/>
        </w:rPr>
        <w:tab/>
        <w:t>Dodaci uz usluge.</w:t>
      </w:r>
      <w:r w:rsidR="005A479D">
        <w:rPr>
          <w:b/>
        </w:rPr>
        <w:t xml:space="preserve"> </w:t>
      </w:r>
      <w:r>
        <w:t xml:space="preserve">Dodaci uz usluge Microsofta razvijeni su u skladu </w:t>
      </w:r>
      <w:proofErr w:type="gramStart"/>
      <w:r>
        <w:t>sa</w:t>
      </w:r>
      <w:proofErr w:type="gramEnd"/>
      <w:r>
        <w:t xml:space="preserve"> najnovijim tehničkim i naučnim saznanjima.</w:t>
      </w:r>
      <w:r w:rsidR="005A479D">
        <w:t xml:space="preserve"> </w:t>
      </w:r>
      <w:r>
        <w:t xml:space="preserve">Microsoft izričito obaveštava Klijenta da, </w:t>
      </w:r>
      <w:proofErr w:type="gramStart"/>
      <w:r>
        <w:t>na</w:t>
      </w:r>
      <w:proofErr w:type="gramEnd"/>
      <w:r>
        <w:t xml:space="preserve"> osnovu sadašnjeg stanja tehnologije, nije moguće razviti složen softver koji je potpuno bez tehničkih neispravnosti do kojih može doći ubuduće.</w:t>
      </w:r>
      <w:r w:rsidR="005A479D">
        <w:t xml:space="preserve"> </w:t>
      </w:r>
      <w:r>
        <w:t>Softver koji Microsoft dostavlja neće u potpunosti biti bez grešaka u programiranju, ali će suštinski funkcionisati u skladu sa Microsoftovom dokumentacijom za korisnike ili, ukoliko nema dokumentacije za korisnike, u skladu sa relevantnom Specifikacijom usluga ili industrijskim standardima.</w:t>
      </w:r>
    </w:p>
    <w:p w14:paraId="3E62C47A" w14:textId="77777777" w:rsidR="005F7E31" w:rsidRPr="00FC1DC7" w:rsidRDefault="005F7E31" w:rsidP="005F7E31">
      <w:pPr>
        <w:keepNext/>
        <w:shd w:val="clear" w:color="auto" w:fill="000000"/>
        <w:spacing w:before="360" w:after="120"/>
      </w:pPr>
      <w:r>
        <w:rPr>
          <w:b/>
          <w:bCs/>
          <w:color w:val="FFFFFF"/>
        </w:rPr>
        <w:t>Nemačka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B1142C" w14:paraId="334CFB7F" w14:textId="77777777" w:rsidTr="00BF349A">
        <w:trPr>
          <w:jc w:val="center"/>
        </w:trPr>
        <w:tc>
          <w:tcPr>
            <w:tcW w:w="9029" w:type="dxa"/>
            <w:shd w:val="clear" w:color="auto" w:fill="C6D9F1"/>
          </w:tcPr>
          <w:p w14:paraId="6E183F9A" w14:textId="65E30824" w:rsidR="005F7E31" w:rsidRPr="00B1142C" w:rsidRDefault="00110645" w:rsidP="00E92CC0">
            <w:pPr>
              <w:keepNext/>
              <w:spacing w:after="120"/>
              <w:ind w:left="86" w:right="86"/>
              <w:rPr>
                <w:b/>
                <w:bCs/>
                <w:lang w:val="es-ES"/>
              </w:rPr>
            </w:pPr>
            <w:r w:rsidRPr="00B1142C">
              <w:rPr>
                <w:b/>
                <w:bCs/>
                <w:lang w:val="es-ES"/>
              </w:rPr>
              <w:t>Odeljak pod nazivom „Garancija profesionalnih usluga“ zamenjuje se sledećim:</w:t>
            </w:r>
          </w:p>
        </w:tc>
      </w:tr>
    </w:tbl>
    <w:p w14:paraId="2B58F70D" w14:textId="77777777" w:rsidR="005F7E31" w:rsidRPr="00B1142C" w:rsidRDefault="005F7E31" w:rsidP="00362125">
      <w:pPr>
        <w:pStyle w:val="ListParagraph"/>
        <w:numPr>
          <w:ilvl w:val="0"/>
          <w:numId w:val="60"/>
        </w:numPr>
        <w:ind w:left="1080"/>
        <w:rPr>
          <w:lang w:val="es-ES"/>
        </w:rPr>
      </w:pPr>
      <w:r w:rsidRPr="00B1142C">
        <w:rPr>
          <w:lang w:val="es-ES"/>
        </w:rPr>
        <w:t>U meri u kojoj se Profesionalne usluge Microsofta izuzetno smatraju radnim učinkom (Werkleistungen), sledeće odredbe primenjivaće se na zahteve usled neispravnosti u kvalitetu ili neispravnosti u pravu vlasništva (zajedničkim imenom nazvane „Neispravnosti“), ali se neće primenjivati na zahteve koji se odnose na nadoknadu šteta ili troškova. Odredbe sadržane u odeljku naslovljenom „Ograničenje odgovornosti za Profesionalne usluge</w:t>
      </w:r>
      <w:proofErr w:type="gramStart"/>
      <w:r w:rsidRPr="00B1142C">
        <w:rPr>
          <w:lang w:val="es-ES"/>
        </w:rPr>
        <w:t>“ primenjivaće</w:t>
      </w:r>
      <w:proofErr w:type="gramEnd"/>
      <w:r w:rsidRPr="00B1142C">
        <w:rPr>
          <w:lang w:val="es-ES"/>
        </w:rPr>
        <w:t xml:space="preserve"> se na zahteve za nadoknadu šteta ili troškove koji su rezultat Neispravnosti.</w:t>
      </w:r>
    </w:p>
    <w:p w14:paraId="0F0A853E" w14:textId="77777777" w:rsidR="005F7E31" w:rsidRPr="00B1142C" w:rsidRDefault="005F7E31" w:rsidP="00362125">
      <w:pPr>
        <w:pStyle w:val="ListParagraph"/>
        <w:numPr>
          <w:ilvl w:val="0"/>
          <w:numId w:val="58"/>
        </w:numPr>
        <w:ind w:left="1440"/>
        <w:contextualSpacing w:val="0"/>
        <w:rPr>
          <w:lang w:val="es-ES"/>
        </w:rPr>
      </w:pPr>
      <w:r w:rsidRPr="00B1142C">
        <w:rPr>
          <w:lang w:val="es-ES"/>
        </w:rPr>
        <w:t>Klijentova prava i isticanje važenja istih biće isključivo utvrđeni u skladu sa primenjivim zakonskim propisom u slučaju zlonamernog neotkrivanja Neispravnosti (arglistiges Verschweigen).</w:t>
      </w:r>
    </w:p>
    <w:p w14:paraId="21A654FF" w14:textId="77777777" w:rsidR="005F7E31" w:rsidRPr="00B1142C" w:rsidRDefault="005F7E31" w:rsidP="00362125">
      <w:pPr>
        <w:pStyle w:val="ListParagraph"/>
        <w:numPr>
          <w:ilvl w:val="0"/>
          <w:numId w:val="58"/>
        </w:numPr>
        <w:ind w:left="1440"/>
        <w:contextualSpacing w:val="0"/>
        <w:rPr>
          <w:lang w:val="es-ES"/>
        </w:rPr>
      </w:pPr>
      <w:r w:rsidRPr="00B1142C">
        <w:rPr>
          <w:lang w:val="es-ES"/>
        </w:rPr>
        <w:t>Obaveze Microsofta neće biti primenjive u onoj meri u kojoj se neki zahtev zasniva na (1) specifikacijama, kodu ili materijalima koje je Klijent dostavio; (2) Klijentovom korišćenju Dodataka uz usluge nakon što ga je Microsoft obavestio da prekine sa korišćenjem istih usled takvog zahteva; (3) Klijentovom kombinovanju Dodataka uz usluge sa proizvodima, podacima ili poslovnim procesima koji nisu Microsoftovi.</w:t>
      </w:r>
    </w:p>
    <w:p w14:paraId="05177A54" w14:textId="77777777" w:rsidR="005F7E31" w:rsidRPr="00B1142C" w:rsidRDefault="005F7E31" w:rsidP="00362125">
      <w:pPr>
        <w:pStyle w:val="ListParagraph"/>
        <w:numPr>
          <w:ilvl w:val="0"/>
          <w:numId w:val="58"/>
        </w:numPr>
        <w:ind w:left="1440"/>
        <w:contextualSpacing w:val="0"/>
        <w:rPr>
          <w:lang w:val="es-ES"/>
        </w:rPr>
      </w:pPr>
      <w:r w:rsidRPr="00B1142C">
        <w:rPr>
          <w:lang w:val="es-ES"/>
        </w:rPr>
        <w:t xml:space="preserve">Microsoft će ispraviti Neispravnosti o kojima ga je Klijent obavestio pre isteka perioda ograničenja navedenog u ovom odeljku. U meri u kojoj je Klijent podneo tužbu protiv Microsofta za dalji rad (Nacherfüllung), Microsoft će imati pravo, po sopstvenom izvoru, da ili ispravi tu Neispravnost ili da </w:t>
      </w:r>
      <w:r w:rsidRPr="00B1142C">
        <w:rPr>
          <w:lang w:val="es-ES"/>
        </w:rPr>
        <w:lastRenderedPageBreak/>
        <w:t xml:space="preserve">isporuči novu pokretnu stvar, ili, ukoliko se radi o grešci u radu, da pruži novi rad bez Neispravnosti. Klijent je saglasan sa tim da sarađuje u naknadnom radu Microsofta tako što će pružati sve potrebne informacije i dokumentaciju, kao i svu potrebnu razumnu pomoć. </w:t>
      </w:r>
    </w:p>
    <w:p w14:paraId="70BCAB20" w14:textId="115EB75C" w:rsidR="005F7E31" w:rsidRPr="00FC1DC7" w:rsidRDefault="005F7E31" w:rsidP="00A61A19">
      <w:pPr>
        <w:pStyle w:val="ListParagraph"/>
        <w:numPr>
          <w:ilvl w:val="0"/>
          <w:numId w:val="58"/>
        </w:numPr>
        <w:spacing w:after="240"/>
        <w:ind w:left="1440"/>
        <w:contextualSpacing w:val="0"/>
      </w:pPr>
      <w:r>
        <w:t xml:space="preserve">Sve tužbe </w:t>
      </w:r>
      <w:proofErr w:type="gramStart"/>
      <w:r>
        <w:t>na</w:t>
      </w:r>
      <w:proofErr w:type="gramEnd"/>
      <w:r>
        <w:t xml:space="preserve"> koje Klijent ima pravo shodno ovom odeljku ističu kroz godinu dana.</w:t>
      </w:r>
      <w:r w:rsidR="005A479D">
        <w:t xml:space="preserve"> </w:t>
      </w:r>
      <w:r>
        <w:t>Za isporučenu pokretnu stvar koja tek treba da se proizvede period ograničenja će početi na dan isporuke; u slučaju rada, period ograničenja će početi na dan prihvatanja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Odeljak pod nazivom „Ograničenje odgovornosti za profesionalne usluge“ zamenjuje se sledećim:</w:t>
            </w:r>
          </w:p>
        </w:tc>
      </w:tr>
    </w:tbl>
    <w:p w14:paraId="784C0084" w14:textId="7A61933A" w:rsidR="005F7E31" w:rsidRPr="00B1142C" w:rsidRDefault="00362125" w:rsidP="00362125">
      <w:pPr>
        <w:ind w:left="1080" w:hanging="360"/>
        <w:rPr>
          <w:lang w:val="es-ES"/>
        </w:rPr>
      </w:pPr>
      <w:r w:rsidRPr="00A46F20">
        <w:rPr>
          <w:b/>
          <w:lang w:val="es-ES"/>
        </w:rPr>
        <w:t>e.</w:t>
      </w:r>
      <w:r w:rsidRPr="00A46F20">
        <w:rPr>
          <w:lang w:val="es-ES"/>
        </w:rPr>
        <w:tab/>
        <w:t>Ograničenje odgovornosti za Profesionalne usluge. Postoje situacije u kojima Klijent ima pravo da od Microsofta traži nadoknadu štete ili nepotrebnih troškova (Ersatz vergeblicher Aufwendungen).</w:t>
      </w:r>
      <w:r w:rsidR="005A479D" w:rsidRPr="00A46F20">
        <w:rPr>
          <w:lang w:val="es-ES"/>
        </w:rPr>
        <w:t xml:space="preserve"> </w:t>
      </w:r>
      <w:r w:rsidRPr="00B1142C">
        <w:rPr>
          <w:lang w:val="es-ES"/>
        </w:rPr>
        <w:t>Kojigod da je pravni osnov Klijentove tužbe (kršenje ugovora, Neispravnosti, delikt ili nešto drugo), odgovornost Microsofta za ma koje i sve štete koje iz toga proiziđu biće ograničena na sledeći način:</w:t>
      </w:r>
    </w:p>
    <w:p w14:paraId="16BCCBC1" w14:textId="77777777" w:rsidR="005F7E31" w:rsidRPr="00B1142C" w:rsidRDefault="007A29DD" w:rsidP="00362125">
      <w:pPr>
        <w:ind w:left="1440" w:hanging="360"/>
        <w:rPr>
          <w:lang w:val="es-ES"/>
        </w:rPr>
      </w:pPr>
      <w:r w:rsidRPr="00B1142C">
        <w:rPr>
          <w:b/>
          <w:bCs/>
          <w:lang w:val="es-ES"/>
        </w:rPr>
        <w:t>(i)</w:t>
      </w:r>
      <w:r w:rsidRPr="00B1142C">
        <w:rPr>
          <w:bCs/>
          <w:lang w:val="es-ES"/>
        </w:rPr>
        <w:t xml:space="preserve"> </w:t>
      </w:r>
      <w:r w:rsidRPr="00B1142C">
        <w:rPr>
          <w:lang w:val="es-ES"/>
        </w:rPr>
        <w:tab/>
        <w:t>U slučaju namernih činova, tužbi po osnovu nemačkog Zakona o odgovornosti proizvođača, zlonamernog neotkrivanja neke Neispravnosti, kao i tužbi koje se odnose na ugrožavanje života, telesne povrede ili narušavanje zdravlja, odgovornost Microsofta će biti utvrđena isključivo u skladu sa zakonskim propisom.</w:t>
      </w:r>
    </w:p>
    <w:p w14:paraId="63E17212" w14:textId="5AE45989" w:rsidR="005F7E31" w:rsidRPr="00FC1DC7" w:rsidRDefault="007A29DD" w:rsidP="00362125">
      <w:pPr>
        <w:ind w:left="1440" w:hanging="360"/>
      </w:pPr>
      <w:r>
        <w:rPr>
          <w:b/>
          <w:bCs/>
        </w:rPr>
        <w:t>(ii)</w:t>
      </w:r>
      <w:r>
        <w:rPr>
          <w:bCs/>
        </w:rPr>
        <w:t xml:space="preserve"> </w:t>
      </w:r>
      <w:r w:rsidR="00CE7447">
        <w:tab/>
      </w:r>
      <w:r>
        <w:t xml:space="preserve">U slučaju grube nepažnje, odgovornost Microsofta </w:t>
      </w:r>
      <w:proofErr w:type="gramStart"/>
      <w:r>
        <w:t>će</w:t>
      </w:r>
      <w:proofErr w:type="gramEnd"/>
      <w:r>
        <w:t xml:space="preserve"> biti ograničena na uobičajene, predvidljive štete. Ovo ograničenje</w:t>
      </w:r>
      <w:r w:rsidR="005A479D">
        <w:t xml:space="preserve"> </w:t>
      </w:r>
      <w:r>
        <w:t xml:space="preserve">ne primenjuje se u onoj meri u kojoj su </w:t>
      </w:r>
      <w:proofErr w:type="gramStart"/>
      <w:r>
        <w:t>te</w:t>
      </w:r>
      <w:proofErr w:type="gramEnd"/>
      <w:r>
        <w:t xml:space="preserve"> štete prouzrokovali službenici na rukovodećim položajima ili pravni predstavnici Microsofta.</w:t>
      </w:r>
    </w:p>
    <w:p w14:paraId="5AE1F6E7" w14:textId="48D0E07E" w:rsidR="005F7E31" w:rsidRPr="00FC1DC7" w:rsidRDefault="007A29DD" w:rsidP="00362125">
      <w:pPr>
        <w:ind w:left="1440" w:hanging="360"/>
      </w:pPr>
      <w:r>
        <w:rPr>
          <w:b/>
          <w:bCs/>
        </w:rPr>
        <w:t>(iii)</w:t>
      </w:r>
      <w:r>
        <w:rPr>
          <w:bCs/>
        </w:rPr>
        <w:t xml:space="preserve"> </w:t>
      </w:r>
      <w:r w:rsidR="00CE7447">
        <w:tab/>
      </w:r>
      <w:r>
        <w:t xml:space="preserve">U slučaju manje nepažnje, Microsoft </w:t>
      </w:r>
      <w:proofErr w:type="gramStart"/>
      <w:r>
        <w:t>će</w:t>
      </w:r>
      <w:proofErr w:type="gramEnd"/>
      <w:r>
        <w:t xml:space="preserve"> biti odgovoran samo ako je prekršio takve ugovorne obaveze, čije ispunjavanje omogućava očekivano sprovođenje ovog ugovora, a čije bi kršenje ugrozilo svrhu ovog ugovora i postupanje u skladu sa njim u koje Klijent stalno mora imati poverenja (takozvane „kardinalne obaveze“).</w:t>
      </w:r>
      <w:r w:rsidR="005A479D">
        <w:t xml:space="preserve"> </w:t>
      </w:r>
      <w:r>
        <w:t xml:space="preserve">U takvim slučajevima, odgovornost Microsofta </w:t>
      </w:r>
      <w:proofErr w:type="gramStart"/>
      <w:r>
        <w:t>će</w:t>
      </w:r>
      <w:proofErr w:type="gramEnd"/>
      <w:r>
        <w:t xml:space="preserve"> biti ograničena na uobičajene, predvidive štete.</w:t>
      </w:r>
      <w:r w:rsidR="005A479D">
        <w:t xml:space="preserve"> </w:t>
      </w:r>
      <w:r>
        <w:t>U svim ostalim slučajevima, Microsoft neće biti odgovoran za manju nepažnju.</w:t>
      </w:r>
    </w:p>
    <w:p w14:paraId="29C9D802" w14:textId="77777777" w:rsidR="005F7E31" w:rsidRPr="00FC1DC7" w:rsidRDefault="007A29DD" w:rsidP="00362125">
      <w:pPr>
        <w:ind w:left="1440" w:hanging="360"/>
      </w:pPr>
      <w:r>
        <w:rPr>
          <w:b/>
          <w:bCs/>
        </w:rPr>
        <w:t>(iv)</w:t>
      </w:r>
      <w:r>
        <w:rPr>
          <w:b/>
          <w:bCs/>
        </w:rPr>
        <w:tab/>
      </w:r>
      <w:r>
        <w:rPr>
          <w:bCs/>
        </w:rPr>
        <w:t>U</w:t>
      </w:r>
      <w:r>
        <w:t xml:space="preserve"> slučaju odgovornosti bez krivice za nemogućnost izvršavanja obaveza tokom kašnjenja u izvršenju obaveza, odgovornost Microsofta će takođe biti ograničena na uobičajene predvidljive štete.</w:t>
      </w:r>
    </w:p>
    <w:p w14:paraId="3F708145" w14:textId="77777777" w:rsidR="005F7E31" w:rsidRPr="00FC1DC7" w:rsidRDefault="007A29DD" w:rsidP="00362125">
      <w:pPr>
        <w:ind w:left="1440" w:hanging="360"/>
      </w:pPr>
      <w:r>
        <w:rPr>
          <w:b/>
        </w:rPr>
        <w:t>(v)</w:t>
      </w:r>
      <w:r>
        <w:tab/>
        <w:t>U slučajevima kada se od Microsofta traži da isporuči pokretnu stvar koja tek treba da se proizvede, svaki zahtev za nadoknadu šteta ili troškova nastalih usled Neispravnosti uslovljen je Klijentovim postupanjem u skladu sa njegovim obavezama opisanim u odeljku o garanciji, koje podrazumevaju da obavesti Microsoft o svim Neispravnostima.</w:t>
      </w:r>
    </w:p>
    <w:p w14:paraId="5A1C04EA" w14:textId="4FA208FD" w:rsidR="005F7E31" w:rsidRPr="00FC1DC7" w:rsidRDefault="007A29DD" w:rsidP="00362125">
      <w:pPr>
        <w:ind w:left="1440" w:hanging="360"/>
      </w:pPr>
      <w:r>
        <w:rPr>
          <w:b/>
        </w:rPr>
        <w:t>(vi)</w:t>
      </w:r>
      <w:r>
        <w:tab/>
        <w:t xml:space="preserve">Sve tužbe za nadoknadu šteta </w:t>
      </w:r>
      <w:proofErr w:type="gramStart"/>
      <w:r>
        <w:t>ili</w:t>
      </w:r>
      <w:proofErr w:type="gramEnd"/>
      <w:r>
        <w:t xml:space="preserve"> troškova u vezi sa Neispravnostima ističu u roku od godinu dana.</w:t>
      </w:r>
      <w:r w:rsidR="005A479D">
        <w:t xml:space="preserve"> </w:t>
      </w:r>
      <w:r>
        <w:t>Za isporučenu pokretnu stvar koja tek treba da se proizvede period ograničenja će početi na dan isporuke; u slučaju rada, period ograničenja će početi na dan prihvatanja (Abnahme).</w:t>
      </w:r>
    </w:p>
    <w:p w14:paraId="7FF55E78" w14:textId="77777777" w:rsidR="005F7E31" w:rsidRPr="00FC1DC7" w:rsidRDefault="005F7E31" w:rsidP="00362125">
      <w:pPr>
        <w:ind w:left="1440"/>
      </w:pPr>
      <w:r>
        <w:t xml:space="preserve">Sve druge tužbe za nadoknadu šteta </w:t>
      </w:r>
      <w:proofErr w:type="gramStart"/>
      <w:r>
        <w:t>ili</w:t>
      </w:r>
      <w:proofErr w:type="gramEnd"/>
      <w:r>
        <w:t xml:space="preserve"> troškova protiv Microsofta ističu u roku od dve godine od datuma kada se pojavi pravni osnov za tužbu.</w:t>
      </w:r>
    </w:p>
    <w:p w14:paraId="03361D28" w14:textId="25B7DEE3" w:rsidR="005F7E31" w:rsidRPr="00FC1DC7" w:rsidRDefault="005F7E31" w:rsidP="00362125">
      <w:pPr>
        <w:ind w:left="1440"/>
      </w:pPr>
      <w:r>
        <w:t xml:space="preserve">Odredba sadržana u ovom pododeljku neće se primenjivati </w:t>
      </w:r>
      <w:proofErr w:type="gramStart"/>
      <w:r>
        <w:t>na</w:t>
      </w:r>
      <w:proofErr w:type="gramEnd"/>
      <w:r>
        <w:t xml:space="preserve"> zlonamerno neotkrivanje Neispravnosti, namerne radnje ili grubu nepažnju Microsofta niti na ugrožavanje života, telesne povrede ili narušavanje zdravlja.</w:t>
      </w:r>
      <w:r w:rsidR="005A479D">
        <w:t xml:space="preserve"> </w:t>
      </w:r>
      <w:r>
        <w:t>U takvim slučajevima, primenjivaće se zakonski propis.</w:t>
      </w:r>
    </w:p>
    <w:p w14:paraId="4E0928E0" w14:textId="26968B1A" w:rsidR="00A10C25" w:rsidRPr="00FC1DC7" w:rsidRDefault="00A10C25" w:rsidP="00A10C25">
      <w:pPr>
        <w:keepNext/>
        <w:shd w:val="clear" w:color="auto" w:fill="000000"/>
        <w:spacing w:before="360" w:after="120"/>
      </w:pPr>
      <w:r>
        <w:rPr>
          <w:b/>
          <w:bCs/>
          <w:color w:val="FFFFFF"/>
        </w:rPr>
        <w:t>Indija, Narodna Republika Kina, Tajland i Vijetnam.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B1142C" w14:paraId="3D9258E8" w14:textId="77777777" w:rsidTr="00A10C25">
        <w:trPr>
          <w:jc w:val="center"/>
        </w:trPr>
        <w:tc>
          <w:tcPr>
            <w:tcW w:w="9029" w:type="dxa"/>
            <w:shd w:val="clear" w:color="auto" w:fill="C6D9F1"/>
          </w:tcPr>
          <w:p w14:paraId="5071ECB2" w14:textId="0ECA1131" w:rsidR="00A10C25" w:rsidRPr="00B1142C" w:rsidRDefault="00A10C25" w:rsidP="00185D2B">
            <w:pPr>
              <w:keepNext/>
              <w:spacing w:after="120"/>
              <w:ind w:left="86" w:right="86"/>
              <w:rPr>
                <w:b/>
                <w:bCs/>
                <w:lang w:val="es-ES"/>
              </w:rPr>
            </w:pPr>
            <w:r w:rsidRPr="00B1142C">
              <w:rPr>
                <w:b/>
                <w:bCs/>
                <w:lang w:val="es-ES"/>
              </w:rPr>
              <w:t>Odeljak pod nazivom „</w:t>
            </w:r>
            <w:r w:rsidRPr="00B1142C">
              <w:rPr>
                <w:b/>
                <w:lang w:val="es-ES"/>
              </w:rPr>
              <w:t>Primenjivo pravo i rešavanje sporova o Profesionalnim uslugama</w:t>
            </w:r>
            <w:r w:rsidRPr="00B1142C">
              <w:rPr>
                <w:b/>
                <w:bCs/>
                <w:lang w:val="es-ES"/>
              </w:rPr>
              <w:t>“ zamenjuje se sledećim:</w:t>
            </w:r>
          </w:p>
        </w:tc>
      </w:tr>
    </w:tbl>
    <w:p w14:paraId="326999DE" w14:textId="77777777" w:rsidR="00A10C25" w:rsidRPr="00B1142C" w:rsidRDefault="00A10C25" w:rsidP="00362125">
      <w:pPr>
        <w:pStyle w:val="ListParagraph"/>
        <w:numPr>
          <w:ilvl w:val="0"/>
          <w:numId w:val="55"/>
        </w:numPr>
        <w:ind w:left="1080"/>
        <w:rPr>
          <w:lang w:val="es-ES"/>
        </w:rPr>
      </w:pPr>
      <w:r w:rsidRPr="00B1142C">
        <w:rPr>
          <w:b/>
          <w:lang w:val="es-ES"/>
        </w:rPr>
        <w:t xml:space="preserve">Primenjivo pravo. </w:t>
      </w:r>
      <w:r w:rsidRPr="00B1142C">
        <w:rPr>
          <w:lang w:val="es-ES"/>
        </w:rPr>
        <w:t xml:space="preserve">Odredbe svake Specifikacije usluga biće regulisane i tumačene u skladu sa zakonom sudske nadležnosti u kojoj se nalazi Filijala Microsofta koja pruža Profesionalne usluge. </w:t>
      </w:r>
    </w:p>
    <w:p w14:paraId="1840AE78" w14:textId="77777777" w:rsidR="0087286D" w:rsidRPr="00FC1DC7" w:rsidRDefault="0087286D" w:rsidP="0087286D">
      <w:pPr>
        <w:keepNext/>
        <w:shd w:val="clear" w:color="auto" w:fill="000000"/>
        <w:spacing w:before="360" w:after="120"/>
      </w:pPr>
      <w:r>
        <w:rPr>
          <w:b/>
          <w:bCs/>
          <w:color w:val="FFFFFF"/>
        </w:rPr>
        <w:lastRenderedPageBreak/>
        <w:t>Bangladeš, Indonezija i Šri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B1142C" w14:paraId="23FA0C59" w14:textId="77777777" w:rsidTr="00BF349A">
        <w:trPr>
          <w:jc w:val="center"/>
        </w:trPr>
        <w:tc>
          <w:tcPr>
            <w:tcW w:w="9029" w:type="dxa"/>
            <w:shd w:val="clear" w:color="auto" w:fill="C6D9F1"/>
          </w:tcPr>
          <w:p w14:paraId="0471FCC0" w14:textId="65750A9E" w:rsidR="0087286D" w:rsidRPr="00B1142C" w:rsidRDefault="0087286D" w:rsidP="00E92CC0">
            <w:pPr>
              <w:keepNext/>
              <w:spacing w:after="120"/>
              <w:ind w:left="86" w:right="86"/>
              <w:rPr>
                <w:b/>
                <w:bCs/>
                <w:lang w:val="es-ES"/>
              </w:rPr>
            </w:pPr>
            <w:r w:rsidRPr="00B1142C">
              <w:rPr>
                <w:b/>
                <w:bCs/>
                <w:lang w:val="es-ES"/>
              </w:rPr>
              <w:t>Odeljak pod nazivom „</w:t>
            </w:r>
            <w:r w:rsidRPr="00B1142C">
              <w:rPr>
                <w:b/>
                <w:lang w:val="es-ES"/>
              </w:rPr>
              <w:t>Primenjivo pravo i rešavanje sporova o Profesionalnim uslugama</w:t>
            </w:r>
            <w:r w:rsidRPr="00B1142C">
              <w:rPr>
                <w:b/>
                <w:bCs/>
                <w:lang w:val="es-ES"/>
              </w:rPr>
              <w:t>“ zamenjuje se sledećim:</w:t>
            </w:r>
          </w:p>
        </w:tc>
      </w:tr>
    </w:tbl>
    <w:p w14:paraId="4AB86775" w14:textId="77777777" w:rsidR="0087286D" w:rsidRPr="00B1142C" w:rsidRDefault="0087286D" w:rsidP="00362125">
      <w:pPr>
        <w:pStyle w:val="ListParagraph"/>
        <w:numPr>
          <w:ilvl w:val="0"/>
          <w:numId w:val="61"/>
        </w:numPr>
        <w:ind w:left="1080"/>
        <w:rPr>
          <w:lang w:val="es-ES"/>
        </w:rPr>
      </w:pPr>
      <w:r w:rsidRPr="00B1142C">
        <w:rPr>
          <w:b/>
          <w:lang w:val="es-ES"/>
        </w:rPr>
        <w:t xml:space="preserve">Primenjivo pravo. </w:t>
      </w:r>
      <w:r w:rsidRPr="00B1142C">
        <w:rPr>
          <w:lang w:val="es-ES"/>
        </w:rPr>
        <w:t xml:space="preserve">Odredbe svake Specifikacije usluga biće regulisane i tumačene u skladu sa zakonima Singapura. </w:t>
      </w:r>
    </w:p>
    <w:p w14:paraId="1F65C507" w14:textId="77777777" w:rsidR="00A10C25" w:rsidRPr="00FC1DC7" w:rsidRDefault="00A10C25" w:rsidP="00185D2B">
      <w:pPr>
        <w:keepNext/>
        <w:shd w:val="clear" w:color="auto" w:fill="000000"/>
        <w:spacing w:before="360" w:after="120"/>
      </w:pPr>
      <w:r>
        <w:rPr>
          <w:b/>
          <w:bCs/>
          <w:color w:val="FFFFFF"/>
        </w:rPr>
        <w:t>Filipini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B1142C" w14:paraId="417CD51B" w14:textId="77777777" w:rsidTr="00185D2B">
        <w:trPr>
          <w:jc w:val="center"/>
        </w:trPr>
        <w:tc>
          <w:tcPr>
            <w:tcW w:w="9029" w:type="dxa"/>
            <w:shd w:val="clear" w:color="auto" w:fill="C6D9F1"/>
          </w:tcPr>
          <w:p w14:paraId="1E446900" w14:textId="6E43B172" w:rsidR="00A10C25" w:rsidRPr="00B1142C" w:rsidRDefault="00E92CC0" w:rsidP="00E92CC0">
            <w:pPr>
              <w:keepNext/>
              <w:spacing w:after="120"/>
              <w:ind w:left="86" w:right="86"/>
              <w:rPr>
                <w:b/>
                <w:bCs/>
                <w:lang w:val="es-ES"/>
              </w:rPr>
            </w:pPr>
            <w:r w:rsidRPr="00B1142C">
              <w:rPr>
                <w:b/>
                <w:bCs/>
                <w:lang w:val="es-ES"/>
              </w:rPr>
              <w:t>Odeljak pod nazivom „</w:t>
            </w:r>
            <w:r w:rsidRPr="00B1142C">
              <w:rPr>
                <w:b/>
                <w:lang w:val="es-ES"/>
              </w:rPr>
              <w:t>Primenjivo pravo i rešavanje sporova o Profesionalnim uslugama</w:t>
            </w:r>
            <w:r w:rsidRPr="00B1142C">
              <w:rPr>
                <w:b/>
                <w:bCs/>
                <w:lang w:val="es-ES"/>
              </w:rPr>
              <w:t xml:space="preserve">“ zamenjuje se sledećim: </w:t>
            </w:r>
          </w:p>
        </w:tc>
      </w:tr>
    </w:tbl>
    <w:p w14:paraId="6D0837CF" w14:textId="2DA286CE" w:rsidR="00A10C25" w:rsidRPr="00B1142C" w:rsidRDefault="004F78AC" w:rsidP="00A61A19">
      <w:pPr>
        <w:ind w:left="1080" w:hanging="360"/>
        <w:rPr>
          <w:lang w:val="es-ES"/>
        </w:rPr>
      </w:pPr>
      <w:r w:rsidRPr="00A46F20">
        <w:rPr>
          <w:b/>
          <w:lang w:val="es-ES"/>
        </w:rPr>
        <w:t>h.</w:t>
      </w:r>
      <w:r w:rsidRPr="00A46F20">
        <w:rPr>
          <w:b/>
          <w:lang w:val="es-ES"/>
        </w:rPr>
        <w:tab/>
        <w:t>Primenjivo pravo i rešavanje sporova za Profesionalne usluge.</w:t>
      </w:r>
      <w:r w:rsidRPr="00A46F20">
        <w:rPr>
          <w:lang w:val="es-ES"/>
        </w:rPr>
        <w:t xml:space="preserve"> Odredbe svake Specifikacije usluga biće regulisane i tumačene u skladu sa zakonom sudske nadležnosti u kojoj se nalazi Filijala Microsofta koja pruža Profesionalne usluge. Svi sporovi nastali iz bilo koje Specifikacije usluga ili u vezi sa njom, uključujući i pitanja u vezi sa njenim postojanjem, punovažnošću ili raskidom, biće rešeni putem arbitraže u skladu sa arbitražnim pravilima UNCITRAL-a koja budu na snazi na dan spora.</w:t>
      </w:r>
      <w:r w:rsidR="005A479D" w:rsidRPr="00A46F20">
        <w:rPr>
          <w:lang w:val="es-ES"/>
        </w:rPr>
        <w:t xml:space="preserve"> </w:t>
      </w:r>
      <w:r w:rsidRPr="00B1142C">
        <w:rPr>
          <w:lang w:val="es-ES"/>
        </w:rPr>
        <w:t>Sedište arbitraže biće u Singapuru.</w:t>
      </w:r>
      <w:r w:rsidR="005A479D" w:rsidRPr="00B1142C">
        <w:rPr>
          <w:lang w:val="es-ES"/>
        </w:rPr>
        <w:t xml:space="preserve"> </w:t>
      </w:r>
      <w:r w:rsidRPr="00B1142C">
        <w:rPr>
          <w:bCs/>
          <w:lang w:val="es-ES"/>
        </w:rPr>
        <w:t>Arbitražni p</w:t>
      </w:r>
      <w:r w:rsidRPr="00B1142C">
        <w:rPr>
          <w:lang w:val="es-ES"/>
        </w:rPr>
        <w:t>ostupak vodiće se na engleskom.</w:t>
      </w:r>
    </w:p>
    <w:p w14:paraId="6F51F995" w14:textId="77777777" w:rsidR="000B527C" w:rsidRPr="00FC1DC7" w:rsidRDefault="000B527C" w:rsidP="0096128C">
      <w:pPr>
        <w:keepNext/>
        <w:shd w:val="clear" w:color="auto" w:fill="000000"/>
        <w:spacing w:before="360" w:after="120"/>
      </w:pPr>
      <w:r>
        <w:rPr>
          <w:b/>
          <w:bCs/>
          <w:color w:val="FFFFFF"/>
        </w:rPr>
        <w:t>Slovačka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B1142C" w14:paraId="645444C5" w14:textId="77777777" w:rsidTr="00BF349A">
        <w:trPr>
          <w:jc w:val="center"/>
        </w:trPr>
        <w:tc>
          <w:tcPr>
            <w:tcW w:w="9243" w:type="dxa"/>
            <w:shd w:val="clear" w:color="auto" w:fill="C6D9F1"/>
          </w:tcPr>
          <w:p w14:paraId="36E0ACDC" w14:textId="5A9BFA6D" w:rsidR="000B527C" w:rsidRPr="00B1142C" w:rsidRDefault="000B527C" w:rsidP="00E92CC0">
            <w:pPr>
              <w:spacing w:after="120"/>
              <w:ind w:left="86" w:right="86"/>
              <w:rPr>
                <w:b/>
                <w:bCs/>
                <w:lang w:val="es-ES"/>
              </w:rPr>
            </w:pPr>
            <w:r w:rsidRPr="00B1142C">
              <w:rPr>
                <w:b/>
                <w:bCs/>
                <w:lang w:val="es-ES"/>
              </w:rPr>
              <w:t>Odeljak pod nazivom „Garancija profesionalnih usluga“ dopunjuje se sledećim:</w:t>
            </w:r>
          </w:p>
        </w:tc>
      </w:tr>
    </w:tbl>
    <w:p w14:paraId="0FDF1309" w14:textId="529FB785" w:rsidR="000B527C" w:rsidRPr="00FC1DC7" w:rsidRDefault="00F17269" w:rsidP="00F17269">
      <w:pPr>
        <w:spacing w:after="240"/>
        <w:ind w:left="1440" w:hanging="360"/>
      </w:pPr>
      <w:r>
        <w:rPr>
          <w:b/>
        </w:rPr>
        <w:t>(i)</w:t>
      </w:r>
      <w:r>
        <w:tab/>
        <w:t xml:space="preserve">Dodaci uz usluge Microsofta razvijeni su u skladu </w:t>
      </w:r>
      <w:proofErr w:type="gramStart"/>
      <w:r>
        <w:t>sa</w:t>
      </w:r>
      <w:proofErr w:type="gramEnd"/>
      <w:r>
        <w:t xml:space="preserve"> najnovijim tehničkim i naučnim saznanjima.</w:t>
      </w:r>
      <w:r w:rsidR="005A479D">
        <w:t xml:space="preserve"> </w:t>
      </w:r>
      <w:r>
        <w:t xml:space="preserve">Microsoft izričito obaveštava Klijenta da, </w:t>
      </w:r>
      <w:proofErr w:type="gramStart"/>
      <w:r>
        <w:t>na</w:t>
      </w:r>
      <w:proofErr w:type="gramEnd"/>
      <w:r>
        <w:t xml:space="preserve"> osnovu sadašnjeg stanja tehnologije, nije moguće razviti složene softverske Proizvode koji su potpuno bez tehničkih neispravnosti do kojih može dolaziti i ubuduće.</w:t>
      </w:r>
      <w:r w:rsidR="005A479D">
        <w:t xml:space="preserve"> </w:t>
      </w:r>
      <w:r>
        <w:t>Softver koji Microsoft dostavlja neće u potpunosti biti bez grešaka u programiranju, ali će raditi u skladu sa Microsoft dokumentacijom za korisnike ili, ukoliko nema dokumentacije za korisnike, u skladu sa odgovarajućom izjavom o pružanju usluga.</w:t>
      </w:r>
    </w:p>
    <w:p w14:paraId="7BE9EF19" w14:textId="77777777" w:rsidR="000B527C" w:rsidRPr="00FC1DC7" w:rsidRDefault="000B527C" w:rsidP="0096128C">
      <w:pPr>
        <w:keepNext/>
        <w:shd w:val="clear" w:color="auto" w:fill="000000"/>
        <w:spacing w:before="360" w:after="120"/>
      </w:pPr>
      <w:r>
        <w:rPr>
          <w:b/>
          <w:bCs/>
          <w:color w:val="FFFFFF"/>
        </w:rPr>
        <w:t>Švajcarska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Dopuniti odeljak „MPSA uslovi pružanja Profesionalnih usluga“ sledećim:</w:t>
            </w:r>
          </w:p>
        </w:tc>
      </w:tr>
    </w:tbl>
    <w:p w14:paraId="161DC9C3" w14:textId="2C41C6A4" w:rsidR="006460FE" w:rsidRPr="00B1142C" w:rsidRDefault="000B527C" w:rsidP="006B0AED">
      <w:pPr>
        <w:pStyle w:val="ListParagraph"/>
        <w:numPr>
          <w:ilvl w:val="0"/>
          <w:numId w:val="59"/>
        </w:numPr>
        <w:ind w:left="1080"/>
        <w:rPr>
          <w:lang w:val="es-ES"/>
        </w:rPr>
      </w:pPr>
      <w:r w:rsidRPr="00B1142C">
        <w:rPr>
          <w:lang w:val="es-ES"/>
        </w:rPr>
        <w:t>Sve Profesionalne usluge pružaju se po osnovu ugovora o mandatu u smislu stava 394 i dalje švajcarskog Zakonika o obligacijama</w:t>
      </w:r>
    </w:p>
    <w:sectPr w:rsidR="006460FE" w:rsidRPr="00B1142C"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217106" w14:textId="77777777" w:rsidR="00F22F99" w:rsidRDefault="00F22F99" w:rsidP="00135BAF">
      <w:pPr>
        <w:spacing w:before="0"/>
      </w:pPr>
      <w:r>
        <w:separator/>
      </w:r>
    </w:p>
  </w:endnote>
  <w:endnote w:type="continuationSeparator" w:id="0">
    <w:p w14:paraId="644DF916" w14:textId="77777777" w:rsidR="00F22F99" w:rsidRDefault="00F22F99"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FC14E" w14:textId="77777777" w:rsidR="000400A9" w:rsidRPr="00B1142C" w:rsidRDefault="000400A9" w:rsidP="000400A9"/>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0400A9" w:rsidRPr="000400A9" w14:paraId="679C4F43" w14:textId="77777777" w:rsidTr="00325A4F">
      <w:trPr>
        <w:jc w:val="center"/>
      </w:trPr>
      <w:tc>
        <w:tcPr>
          <w:tcW w:w="4875" w:type="dxa"/>
        </w:tcPr>
        <w:p w14:paraId="7847A67F" w14:textId="77777777" w:rsidR="000400A9" w:rsidRPr="000400A9" w:rsidRDefault="000400A9" w:rsidP="00325A4F">
          <w:pPr>
            <w:pStyle w:val="Footer"/>
            <w:rPr>
              <w:sz w:val="16"/>
              <w:szCs w:val="16"/>
            </w:rPr>
          </w:pPr>
          <w:r w:rsidRPr="000400A9">
            <w:rPr>
              <w:sz w:val="16"/>
              <w:szCs w:val="16"/>
            </w:rPr>
            <w:t>MPSA2016Agr(CountrySpecificProv)(WW)(SER)(May2016)</w:t>
          </w:r>
        </w:p>
      </w:tc>
      <w:tc>
        <w:tcPr>
          <w:tcW w:w="4485" w:type="dxa"/>
        </w:tcPr>
        <w:p w14:paraId="6FCB5C2E" w14:textId="77777777" w:rsidR="000400A9" w:rsidRPr="000400A9" w:rsidRDefault="000400A9" w:rsidP="00325A4F">
          <w:pPr>
            <w:pStyle w:val="Footer"/>
            <w:jc w:val="right"/>
            <w:rPr>
              <w:sz w:val="16"/>
              <w:szCs w:val="16"/>
            </w:rPr>
          </w:pPr>
          <w:r w:rsidRPr="000400A9">
            <w:rPr>
              <w:sz w:val="16"/>
              <w:szCs w:val="16"/>
            </w:rPr>
            <w:t xml:space="preserve">Page </w:t>
          </w:r>
          <w:r w:rsidRPr="000400A9">
            <w:rPr>
              <w:sz w:val="16"/>
              <w:szCs w:val="16"/>
            </w:rPr>
            <w:fldChar w:fldCharType="begin"/>
          </w:r>
          <w:r w:rsidRPr="000400A9">
            <w:rPr>
              <w:sz w:val="16"/>
              <w:szCs w:val="16"/>
            </w:rPr>
            <w:instrText xml:space="preserve"> PAGE  \* Arabic  \* MERGEFORMAT </w:instrText>
          </w:r>
          <w:r w:rsidRPr="000400A9">
            <w:rPr>
              <w:sz w:val="16"/>
              <w:szCs w:val="16"/>
            </w:rPr>
            <w:fldChar w:fldCharType="separate"/>
          </w:r>
          <w:r w:rsidR="00316A3E">
            <w:rPr>
              <w:noProof/>
              <w:sz w:val="16"/>
              <w:szCs w:val="16"/>
            </w:rPr>
            <w:t>2</w:t>
          </w:r>
          <w:r w:rsidRPr="000400A9">
            <w:rPr>
              <w:sz w:val="16"/>
              <w:szCs w:val="16"/>
            </w:rPr>
            <w:fldChar w:fldCharType="end"/>
          </w:r>
          <w:r w:rsidRPr="000400A9">
            <w:rPr>
              <w:sz w:val="16"/>
              <w:szCs w:val="16"/>
            </w:rPr>
            <w:t xml:space="preserve"> of </w:t>
          </w:r>
          <w:r w:rsidRPr="000400A9">
            <w:rPr>
              <w:sz w:val="16"/>
              <w:szCs w:val="16"/>
            </w:rPr>
            <w:fldChar w:fldCharType="begin"/>
          </w:r>
          <w:r w:rsidRPr="000400A9">
            <w:rPr>
              <w:sz w:val="16"/>
              <w:szCs w:val="16"/>
            </w:rPr>
            <w:instrText xml:space="preserve"> NUMPAGES  \* Arabic  \* MERGEFORMAT </w:instrText>
          </w:r>
          <w:r w:rsidRPr="000400A9">
            <w:rPr>
              <w:sz w:val="16"/>
              <w:szCs w:val="16"/>
            </w:rPr>
            <w:fldChar w:fldCharType="separate"/>
          </w:r>
          <w:r w:rsidR="00316A3E">
            <w:rPr>
              <w:noProof/>
              <w:sz w:val="16"/>
              <w:szCs w:val="16"/>
            </w:rPr>
            <w:t>9</w:t>
          </w:r>
          <w:r w:rsidRPr="000400A9">
            <w:rPr>
              <w:sz w:val="16"/>
              <w:szCs w:val="16"/>
            </w:rPr>
            <w:fldChar w:fldCharType="end"/>
          </w:r>
        </w:p>
      </w:tc>
    </w:tr>
  </w:tbl>
  <w:p w14:paraId="7299B599" w14:textId="77777777" w:rsidR="000400A9" w:rsidRPr="00B1142C" w:rsidRDefault="000400A9" w:rsidP="000400A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AB6EE7" w14:textId="77777777" w:rsidR="000400A9" w:rsidRPr="00A46F20" w:rsidRDefault="000400A9" w:rsidP="000400A9"/>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0400A9" w:rsidRPr="000400A9" w14:paraId="0D1A8364" w14:textId="77777777" w:rsidTr="00325A4F">
      <w:trPr>
        <w:jc w:val="center"/>
      </w:trPr>
      <w:tc>
        <w:tcPr>
          <w:tcW w:w="4875" w:type="dxa"/>
        </w:tcPr>
        <w:p w14:paraId="23CA59C1" w14:textId="62EAF6F3" w:rsidR="000400A9" w:rsidRPr="000400A9" w:rsidRDefault="000400A9" w:rsidP="000400A9">
          <w:pPr>
            <w:pStyle w:val="Footer"/>
            <w:rPr>
              <w:sz w:val="16"/>
              <w:szCs w:val="16"/>
            </w:rPr>
          </w:pPr>
          <w:r w:rsidRPr="000400A9">
            <w:rPr>
              <w:sz w:val="16"/>
              <w:szCs w:val="16"/>
            </w:rPr>
            <w:t>MPSA2016Agr(CountrySpecificProv)(WW)(SER)(May2016)</w:t>
          </w:r>
        </w:p>
      </w:tc>
      <w:tc>
        <w:tcPr>
          <w:tcW w:w="4485" w:type="dxa"/>
        </w:tcPr>
        <w:p w14:paraId="24E1FFAE" w14:textId="77777777" w:rsidR="000400A9" w:rsidRPr="000400A9" w:rsidRDefault="000400A9" w:rsidP="00325A4F">
          <w:pPr>
            <w:pStyle w:val="Footer"/>
            <w:jc w:val="right"/>
            <w:rPr>
              <w:sz w:val="16"/>
              <w:szCs w:val="16"/>
            </w:rPr>
          </w:pPr>
          <w:r w:rsidRPr="000400A9">
            <w:rPr>
              <w:sz w:val="16"/>
              <w:szCs w:val="16"/>
            </w:rPr>
            <w:t xml:space="preserve">Page </w:t>
          </w:r>
          <w:r w:rsidRPr="000400A9">
            <w:rPr>
              <w:sz w:val="16"/>
              <w:szCs w:val="16"/>
            </w:rPr>
            <w:fldChar w:fldCharType="begin"/>
          </w:r>
          <w:r w:rsidRPr="000400A9">
            <w:rPr>
              <w:sz w:val="16"/>
              <w:szCs w:val="16"/>
            </w:rPr>
            <w:instrText xml:space="preserve"> PAGE  \* Arabic  \* MERGEFORMAT </w:instrText>
          </w:r>
          <w:r w:rsidRPr="000400A9">
            <w:rPr>
              <w:sz w:val="16"/>
              <w:szCs w:val="16"/>
            </w:rPr>
            <w:fldChar w:fldCharType="separate"/>
          </w:r>
          <w:r w:rsidR="00316A3E">
            <w:rPr>
              <w:noProof/>
              <w:sz w:val="16"/>
              <w:szCs w:val="16"/>
            </w:rPr>
            <w:t>1</w:t>
          </w:r>
          <w:r w:rsidRPr="000400A9">
            <w:rPr>
              <w:sz w:val="16"/>
              <w:szCs w:val="16"/>
            </w:rPr>
            <w:fldChar w:fldCharType="end"/>
          </w:r>
          <w:r w:rsidRPr="000400A9">
            <w:rPr>
              <w:sz w:val="16"/>
              <w:szCs w:val="16"/>
            </w:rPr>
            <w:t xml:space="preserve"> of </w:t>
          </w:r>
          <w:r w:rsidRPr="000400A9">
            <w:rPr>
              <w:sz w:val="16"/>
              <w:szCs w:val="16"/>
            </w:rPr>
            <w:fldChar w:fldCharType="begin"/>
          </w:r>
          <w:r w:rsidRPr="000400A9">
            <w:rPr>
              <w:sz w:val="16"/>
              <w:szCs w:val="16"/>
            </w:rPr>
            <w:instrText xml:space="preserve"> NUMPAGES  \* Arabic  \* MERGEFORMAT </w:instrText>
          </w:r>
          <w:r w:rsidRPr="000400A9">
            <w:rPr>
              <w:sz w:val="16"/>
              <w:szCs w:val="16"/>
            </w:rPr>
            <w:fldChar w:fldCharType="separate"/>
          </w:r>
          <w:r w:rsidR="00316A3E">
            <w:rPr>
              <w:noProof/>
              <w:sz w:val="16"/>
              <w:szCs w:val="16"/>
            </w:rPr>
            <w:t>9</w:t>
          </w:r>
          <w:r w:rsidRPr="000400A9">
            <w:rPr>
              <w:sz w:val="16"/>
              <w:szCs w:val="16"/>
            </w:rPr>
            <w:fldChar w:fldCharType="end"/>
          </w:r>
        </w:p>
      </w:tc>
    </w:tr>
  </w:tbl>
  <w:p w14:paraId="4D2F4A40" w14:textId="77777777" w:rsidR="000400A9" w:rsidRPr="00A46F20" w:rsidRDefault="000400A9" w:rsidP="000400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359CA0" w14:textId="77777777" w:rsidR="00F22F99" w:rsidRDefault="00F22F99" w:rsidP="00135BAF">
      <w:pPr>
        <w:spacing w:before="0"/>
      </w:pPr>
      <w:r>
        <w:separator/>
      </w:r>
    </w:p>
  </w:footnote>
  <w:footnote w:type="continuationSeparator" w:id="0">
    <w:p w14:paraId="09CBA586" w14:textId="77777777" w:rsidR="00F22F99" w:rsidRDefault="00F22F99"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F22F99">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F22F99">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F22F99"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eastAsia="zh-CN"/>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400A9"/>
    <w:rsid w:val="000619EF"/>
    <w:rsid w:val="0006594A"/>
    <w:rsid w:val="00083830"/>
    <w:rsid w:val="00087210"/>
    <w:rsid w:val="000B0BEF"/>
    <w:rsid w:val="000B527C"/>
    <w:rsid w:val="000E05C7"/>
    <w:rsid w:val="00110645"/>
    <w:rsid w:val="00135BAF"/>
    <w:rsid w:val="00165BAD"/>
    <w:rsid w:val="00185D2B"/>
    <w:rsid w:val="001A0876"/>
    <w:rsid w:val="001E720D"/>
    <w:rsid w:val="002237A3"/>
    <w:rsid w:val="0024259A"/>
    <w:rsid w:val="00255419"/>
    <w:rsid w:val="00276EF2"/>
    <w:rsid w:val="002B3F28"/>
    <w:rsid w:val="002C4E29"/>
    <w:rsid w:val="002C66DE"/>
    <w:rsid w:val="002E7344"/>
    <w:rsid w:val="002F4512"/>
    <w:rsid w:val="0030478A"/>
    <w:rsid w:val="003060AF"/>
    <w:rsid w:val="00316A3E"/>
    <w:rsid w:val="00345612"/>
    <w:rsid w:val="00357856"/>
    <w:rsid w:val="00362125"/>
    <w:rsid w:val="00364445"/>
    <w:rsid w:val="00374E8C"/>
    <w:rsid w:val="0038410A"/>
    <w:rsid w:val="003B7EAE"/>
    <w:rsid w:val="003D11D6"/>
    <w:rsid w:val="003F2369"/>
    <w:rsid w:val="00405F23"/>
    <w:rsid w:val="00424BA3"/>
    <w:rsid w:val="00452D4F"/>
    <w:rsid w:val="00481CDA"/>
    <w:rsid w:val="004D42A6"/>
    <w:rsid w:val="004D4D80"/>
    <w:rsid w:val="004F54E7"/>
    <w:rsid w:val="004F78AC"/>
    <w:rsid w:val="004F7A94"/>
    <w:rsid w:val="005014D2"/>
    <w:rsid w:val="00512626"/>
    <w:rsid w:val="00516C18"/>
    <w:rsid w:val="005300EA"/>
    <w:rsid w:val="00541E1A"/>
    <w:rsid w:val="00543533"/>
    <w:rsid w:val="0054388F"/>
    <w:rsid w:val="005634F2"/>
    <w:rsid w:val="00572C22"/>
    <w:rsid w:val="00582F1B"/>
    <w:rsid w:val="00590A28"/>
    <w:rsid w:val="0059240A"/>
    <w:rsid w:val="005A0CAB"/>
    <w:rsid w:val="005A243B"/>
    <w:rsid w:val="005A479D"/>
    <w:rsid w:val="005A7A05"/>
    <w:rsid w:val="005B0BE7"/>
    <w:rsid w:val="005E272E"/>
    <w:rsid w:val="005F12E7"/>
    <w:rsid w:val="005F7E31"/>
    <w:rsid w:val="00640CCA"/>
    <w:rsid w:val="006460FE"/>
    <w:rsid w:val="006B0AED"/>
    <w:rsid w:val="006B6D37"/>
    <w:rsid w:val="007204C3"/>
    <w:rsid w:val="00725834"/>
    <w:rsid w:val="0073165C"/>
    <w:rsid w:val="0076317F"/>
    <w:rsid w:val="007A29DD"/>
    <w:rsid w:val="007A2CED"/>
    <w:rsid w:val="007B668F"/>
    <w:rsid w:val="007C458C"/>
    <w:rsid w:val="007C664E"/>
    <w:rsid w:val="007D14D9"/>
    <w:rsid w:val="007F3461"/>
    <w:rsid w:val="00814ED5"/>
    <w:rsid w:val="00835503"/>
    <w:rsid w:val="0084352C"/>
    <w:rsid w:val="00862614"/>
    <w:rsid w:val="00863388"/>
    <w:rsid w:val="008704CB"/>
    <w:rsid w:val="0087286D"/>
    <w:rsid w:val="00885A8A"/>
    <w:rsid w:val="008E51DD"/>
    <w:rsid w:val="00917716"/>
    <w:rsid w:val="00922639"/>
    <w:rsid w:val="00924DE4"/>
    <w:rsid w:val="0093018B"/>
    <w:rsid w:val="00930618"/>
    <w:rsid w:val="0096128C"/>
    <w:rsid w:val="009649F1"/>
    <w:rsid w:val="00967E5E"/>
    <w:rsid w:val="0097668A"/>
    <w:rsid w:val="0099473C"/>
    <w:rsid w:val="009A4D76"/>
    <w:rsid w:val="009B3B96"/>
    <w:rsid w:val="009B4437"/>
    <w:rsid w:val="009B6330"/>
    <w:rsid w:val="009D3977"/>
    <w:rsid w:val="00A10C25"/>
    <w:rsid w:val="00A257D7"/>
    <w:rsid w:val="00A25F2E"/>
    <w:rsid w:val="00A46F20"/>
    <w:rsid w:val="00A47B92"/>
    <w:rsid w:val="00A52B7A"/>
    <w:rsid w:val="00A52FE8"/>
    <w:rsid w:val="00A61A19"/>
    <w:rsid w:val="00A87315"/>
    <w:rsid w:val="00AA6021"/>
    <w:rsid w:val="00AE3058"/>
    <w:rsid w:val="00B06A64"/>
    <w:rsid w:val="00B10B6C"/>
    <w:rsid w:val="00B1142C"/>
    <w:rsid w:val="00B1406A"/>
    <w:rsid w:val="00B37691"/>
    <w:rsid w:val="00B4184B"/>
    <w:rsid w:val="00B471C1"/>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B4718"/>
    <w:rsid w:val="00CE374D"/>
    <w:rsid w:val="00CE7447"/>
    <w:rsid w:val="00CF39E0"/>
    <w:rsid w:val="00D04638"/>
    <w:rsid w:val="00D2067F"/>
    <w:rsid w:val="00D520FD"/>
    <w:rsid w:val="00D92D70"/>
    <w:rsid w:val="00DA4FBA"/>
    <w:rsid w:val="00DB1938"/>
    <w:rsid w:val="00DE3765"/>
    <w:rsid w:val="00DF01DB"/>
    <w:rsid w:val="00E040B9"/>
    <w:rsid w:val="00E13593"/>
    <w:rsid w:val="00E16170"/>
    <w:rsid w:val="00E20BB0"/>
    <w:rsid w:val="00E2102C"/>
    <w:rsid w:val="00E27F2F"/>
    <w:rsid w:val="00E3259F"/>
    <w:rsid w:val="00E54ED5"/>
    <w:rsid w:val="00E55622"/>
    <w:rsid w:val="00E56923"/>
    <w:rsid w:val="00E873A2"/>
    <w:rsid w:val="00E913CE"/>
    <w:rsid w:val="00E92CC0"/>
    <w:rsid w:val="00F004FC"/>
    <w:rsid w:val="00F02B81"/>
    <w:rsid w:val="00F17269"/>
    <w:rsid w:val="00F22F99"/>
    <w:rsid w:val="00F25AC4"/>
    <w:rsid w:val="00F3569F"/>
    <w:rsid w:val="00F50B35"/>
    <w:rsid w:val="00F8197F"/>
    <w:rsid w:val="00F92B25"/>
    <w:rsid w:val="00F933C5"/>
    <w:rsid w:val="00FC1DC7"/>
    <w:rsid w:val="00FD21F4"/>
    <w:rsid w:val="00FD455A"/>
    <w:rsid w:val="00FD5029"/>
    <w:rsid w:val="00FE097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9ib+YcOfsM5Kg8BUYYuEfySdpdM=" w:salt="HY4sgukjmMR4YvP3MV9J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4.xml><?xml version="1.0" encoding="utf-8"?>
<ds:datastoreItem xmlns:ds="http://schemas.openxmlformats.org/officeDocument/2006/customXml" ds:itemID="{9EE34996-CB41-4E04-ACD6-740AA258C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4821</Words>
  <Characters>27482</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2016-04-22T18:00:00Z</dcterms:created>
  <dcterms:modified xsi:type="dcterms:W3CDTF">2016-05-05T16:26:00Z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