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83088A" w:rsidRDefault="00374E8C" w:rsidP="000079F0">
      <w:pPr>
        <w:spacing w:before="240"/>
        <w:jc w:val="left"/>
        <w:rPr>
          <w:sz w:val="32"/>
          <w:szCs w:val="32"/>
          <w:lang w:val="es-ES"/>
        </w:rPr>
      </w:pPr>
      <w:bookmarkStart w:id="0" w:name="_Toc261346423"/>
      <w:r w:rsidRPr="0045138C">
        <w:rPr>
          <w:sz w:val="32"/>
          <w:szCs w:val="32"/>
          <w:lang w:val="es-ES"/>
        </w:rPr>
        <w:t>Disposiciones específicas por país</w:t>
      </w:r>
    </w:p>
    <w:p w14:paraId="33AF0E11" w14:textId="77777777" w:rsidR="00374E8C" w:rsidRPr="0045138C" w:rsidRDefault="005A7A05" w:rsidP="0093018B">
      <w:pPr>
        <w:spacing w:before="0" w:after="240"/>
        <w:jc w:val="left"/>
        <w:rPr>
          <w:sz w:val="32"/>
          <w:szCs w:val="32"/>
          <w:lang w:val="es-ES"/>
        </w:rPr>
      </w:pPr>
      <w:r w:rsidRPr="0045138C">
        <w:rPr>
          <w:sz w:val="32"/>
          <w:szCs w:val="32"/>
          <w:lang w:val="es-ES"/>
        </w:rPr>
        <w:t>Contrato de productos y servicios de Microsoft</w:t>
      </w:r>
    </w:p>
    <w:p w14:paraId="5DBB76D8" w14:textId="2DFC9DC9" w:rsidR="00374E8C" w:rsidRPr="0045138C" w:rsidRDefault="00930618" w:rsidP="00374E8C">
      <w:pPr>
        <w:spacing w:before="360"/>
        <w:rPr>
          <w:lang w:val="es-ES"/>
        </w:rPr>
      </w:pPr>
      <w:r w:rsidRPr="0045138C">
        <w:rPr>
          <w:lang w:val="es-ES"/>
        </w:rPr>
        <w:t xml:space="preserve">Las siguientes estipulaciones específicas para cada país sustituirán o complementarán las estipulaciones equivalentes especificadas en los Términos Generales y los Términos de Servicios Profesionales (si los hubiera) del Contrato de Productos y Servicios de Microsoft (el </w:t>
      </w:r>
      <w:r w:rsidR="008333A3">
        <w:rPr>
          <w:lang w:val="es-ES"/>
        </w:rPr>
        <w:t>“</w:t>
      </w:r>
      <w:r w:rsidRPr="0045138C">
        <w:rPr>
          <w:lang w:val="es-ES"/>
        </w:rPr>
        <w:t>Contrato</w:t>
      </w:r>
      <w:r w:rsidR="008333A3">
        <w:rPr>
          <w:lang w:val="es-ES"/>
        </w:rPr>
        <w:t>”</w:t>
      </w:r>
      <w:r w:rsidRPr="0045138C">
        <w:rPr>
          <w:lang w:val="es-ES"/>
        </w:rPr>
        <w:t>) de la forma siguiente:</w:t>
      </w:r>
    </w:p>
    <w:p w14:paraId="7BCB200C" w14:textId="77777777" w:rsidR="00374E8C" w:rsidRPr="0045138C" w:rsidRDefault="00374E8C" w:rsidP="00B471C1">
      <w:pPr>
        <w:pStyle w:val="Heading1"/>
        <w:numPr>
          <w:ilvl w:val="0"/>
          <w:numId w:val="30"/>
        </w:numPr>
        <w:spacing w:after="0"/>
        <w:ind w:left="360"/>
        <w:rPr>
          <w:lang w:val="es-ES"/>
        </w:rPr>
      </w:pPr>
      <w:r w:rsidRPr="0045138C">
        <w:rPr>
          <w:rFonts w:cs="Arial"/>
          <w:lang w:val="es-ES"/>
        </w:rPr>
        <w:t xml:space="preserve">Términos Generales específicos de cada país </w:t>
      </w:r>
      <w:proofErr w:type="gramStart"/>
      <w:r w:rsidRPr="0045138C">
        <w:rPr>
          <w:rFonts w:cs="Arial"/>
          <w:lang w:val="es-ES"/>
        </w:rPr>
        <w:t>determinados</w:t>
      </w:r>
      <w:proofErr w:type="gramEnd"/>
      <w:r w:rsidRPr="0045138C">
        <w:rPr>
          <w:rFonts w:cs="Arial"/>
          <w:lang w:val="es-ES"/>
        </w:rPr>
        <w:t xml:space="preserve"> por ubicación.</w:t>
      </w:r>
      <w:bookmarkEnd w:id="0"/>
    </w:p>
    <w:p w14:paraId="3A99558F" w14:textId="77777777" w:rsidR="00374E8C" w:rsidRPr="0045138C" w:rsidRDefault="00374E8C" w:rsidP="006B0AED">
      <w:pPr>
        <w:spacing w:after="240"/>
        <w:rPr>
          <w:lang w:val="es-ES"/>
        </w:rPr>
      </w:pPr>
      <w:r w:rsidRPr="0045138C">
        <w:rPr>
          <w:lang w:val="es-ES"/>
        </w:rPr>
        <w:t>En el caso de los Clientes ubicados en cualquiera de los países identificados en esta cláusula 1, las siguientes disposiciones específicas por país sustituirán o complementarán las disposicio</w:t>
      </w:r>
      <w:bookmarkStart w:id="1" w:name="_GoBack"/>
      <w:bookmarkEnd w:id="1"/>
      <w:r w:rsidRPr="0045138C">
        <w:rPr>
          <w:lang w:val="es-ES"/>
        </w:rPr>
        <w:t>nes equivalentes de los Términos Generales según se indique:</w:t>
      </w:r>
    </w:p>
    <w:p w14:paraId="277429B0" w14:textId="77777777" w:rsidR="00374E8C" w:rsidRPr="00E862C9" w:rsidRDefault="00374E8C" w:rsidP="00374E8C">
      <w:pPr>
        <w:keepNext/>
        <w:shd w:val="clear" w:color="auto" w:fill="000000"/>
        <w:spacing w:after="120"/>
        <w:rPr>
          <w:color w:val="FFFFFF" w:themeColor="background1"/>
        </w:rPr>
      </w:pPr>
      <w:r w:rsidRPr="00E862C9">
        <w:rPr>
          <w:b/>
          <w:bCs/>
          <w:color w:val="FFFFFF" w:themeColor="background1"/>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1E28AC2A" w14:textId="77777777" w:rsidTr="00185D2B">
        <w:trPr>
          <w:jc w:val="center"/>
        </w:trPr>
        <w:tc>
          <w:tcPr>
            <w:tcW w:w="9029" w:type="dxa"/>
            <w:shd w:val="clear" w:color="auto" w:fill="C6D9F1"/>
          </w:tcPr>
          <w:p w14:paraId="2E701D81" w14:textId="65B9096F" w:rsidR="00374E8C" w:rsidRPr="0045138C" w:rsidRDefault="00374E8C" w:rsidP="00A61A19">
            <w:pPr>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Garantías de los productos</w:t>
            </w:r>
            <w:r w:rsidR="008333A3">
              <w:rPr>
                <w:b/>
                <w:bCs/>
                <w:lang w:val="es-ES"/>
              </w:rPr>
              <w:t>”</w:t>
            </w:r>
            <w:r w:rsidRPr="0045138C">
              <w:rPr>
                <w:b/>
                <w:bCs/>
                <w:lang w:val="es-ES"/>
              </w:rPr>
              <w:t xml:space="preserve"> se complementa con lo siguiente:</w:t>
            </w:r>
          </w:p>
        </w:tc>
      </w:tr>
    </w:tbl>
    <w:p w14:paraId="196199FB" w14:textId="2B344384" w:rsidR="00374E8C" w:rsidRPr="0045138C" w:rsidRDefault="00930618" w:rsidP="00930618">
      <w:pPr>
        <w:spacing w:after="240"/>
        <w:ind w:left="1080" w:hanging="360"/>
        <w:rPr>
          <w:lang w:val="es-ES"/>
        </w:rPr>
      </w:pPr>
      <w:r w:rsidRPr="0045138C">
        <w:rPr>
          <w:b/>
          <w:bCs/>
          <w:lang w:val="es-ES"/>
        </w:rPr>
        <w:t>d.</w:t>
      </w:r>
      <w:r w:rsidRPr="0045138C">
        <w:rPr>
          <w:b/>
          <w:bCs/>
          <w:lang w:val="es-ES"/>
        </w:rPr>
        <w:tab/>
        <w:t>Recursos de los Consumidores.</w:t>
      </w:r>
      <w:r w:rsidR="001D04BA">
        <w:rPr>
          <w:lang w:val="es-ES"/>
        </w:rPr>
        <w:t xml:space="preserve"> </w:t>
      </w:r>
      <w:r w:rsidRPr="0045138C">
        <w:rPr>
          <w:lang w:val="es-ES"/>
        </w:rPr>
        <w:t>A pesar de lo establecido en el presente Contrato (o en cualquier Contrato Complementario), los consumidores pueden estar amparados por derechos o remedios otorgados por la Ley de Competencia y Consumo de 2010 (</w:t>
      </w:r>
      <w:proofErr w:type="spellStart"/>
      <w:r w:rsidRPr="0045138C">
        <w:rPr>
          <w:lang w:val="es-ES"/>
        </w:rPr>
        <w:t>Cth</w:t>
      </w:r>
      <w:proofErr w:type="spellEnd"/>
      <w:r w:rsidRPr="0045138C">
        <w:rPr>
          <w:lang w:val="es-ES"/>
        </w:rPr>
        <w:t>) y por similares leyes estatales y regionales de Australia por las que no es posible la exclusión de responsabilidad. En tal caso, la responsabilidad queda limitada, en la máxima medida permitida por ley, y a discreción de Microsoft, en el caso de los bienes a (1) su reemplazo o (2) corrección de sus defectos.</w:t>
      </w:r>
      <w:r w:rsidR="001D04BA">
        <w:rPr>
          <w:lang w:val="es-ES"/>
        </w:rPr>
        <w:t xml:space="preserve"> </w:t>
      </w:r>
      <w:r w:rsidRPr="0045138C">
        <w:rPr>
          <w:lang w:val="es-ES"/>
        </w:rPr>
        <w:t>La ley australiana nos obliga a notificar a los compradores consumidores de productos de Microsoft que: Nuestros productos se entregan con garantías que no se pueden excluir en virtud de la legislación australiana de protección al consumidor. Tiene derecho a la sustitución o reembolso por error importante y compensación por cualquier otra pérdida o daño razonablemente previsible. También tiene derecho a la reparación o sustitución de los bienes si los bienes no son de calidad aceptable y el error no asciende a un error importante.</w:t>
      </w:r>
    </w:p>
    <w:p w14:paraId="505CFA0A" w14:textId="77777777" w:rsidR="00374E8C" w:rsidRPr="003F77E2" w:rsidRDefault="00374E8C" w:rsidP="00374E8C">
      <w:pPr>
        <w:keepNext/>
        <w:shd w:val="clear" w:color="auto" w:fill="000000"/>
        <w:spacing w:before="360" w:after="120"/>
        <w:rPr>
          <w:color w:val="FFFFFF" w:themeColor="background1"/>
          <w:lang w:val="es-ES"/>
        </w:rPr>
      </w:pPr>
      <w:r w:rsidRPr="003F77E2">
        <w:rPr>
          <w:b/>
          <w:bCs/>
          <w:color w:val="FFFFFF" w:themeColor="background1"/>
          <w:lang w:val="es-ES"/>
        </w:rPr>
        <w:t>Bangladesh, Filipinas, India, Indonesia, la República Popular China, Sri Lanka, Tailandia y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553A25D3" w14:textId="77777777" w:rsidTr="00185D2B">
        <w:trPr>
          <w:jc w:val="center"/>
        </w:trPr>
        <w:tc>
          <w:tcPr>
            <w:tcW w:w="9243" w:type="dxa"/>
            <w:shd w:val="clear" w:color="auto" w:fill="C6D9F1"/>
          </w:tcPr>
          <w:p w14:paraId="19F132E4" w14:textId="0D355C06" w:rsidR="00374E8C" w:rsidRPr="0045138C" w:rsidRDefault="00374E8C" w:rsidP="00374E8C">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Resolución de conflictos</w:t>
            </w:r>
            <w:r w:rsidR="008333A3">
              <w:rPr>
                <w:b/>
                <w:bCs/>
                <w:lang w:val="es-ES"/>
              </w:rPr>
              <w:t>”</w:t>
            </w:r>
            <w:r w:rsidRPr="0045138C">
              <w:rPr>
                <w:b/>
                <w:bCs/>
                <w:lang w:val="es-ES"/>
              </w:rPr>
              <w:t xml:space="preserve"> se sustituye por lo siguiente:</w:t>
            </w:r>
          </w:p>
        </w:tc>
      </w:tr>
    </w:tbl>
    <w:p w14:paraId="32C9F70E" w14:textId="169DA5CE" w:rsidR="00374E8C" w:rsidRPr="0045138C" w:rsidRDefault="004F78AC" w:rsidP="00930618">
      <w:pPr>
        <w:ind w:left="1080" w:hanging="360"/>
        <w:rPr>
          <w:lang w:val="es-ES"/>
        </w:rPr>
      </w:pPr>
      <w:r w:rsidRPr="0045138C">
        <w:rPr>
          <w:b/>
          <w:bCs/>
          <w:lang w:val="es-ES"/>
        </w:rPr>
        <w:t>j.</w:t>
      </w:r>
      <w:r w:rsidRPr="0045138C">
        <w:rPr>
          <w:b/>
          <w:bCs/>
          <w:lang w:val="es-ES"/>
        </w:rPr>
        <w:tab/>
        <w:t>Resolución de conflictos.</w:t>
      </w:r>
      <w:r w:rsidR="001D04BA">
        <w:rPr>
          <w:b/>
          <w:bCs/>
          <w:lang w:val="es-ES"/>
        </w:rPr>
        <w:t xml:space="preserve"> </w:t>
      </w:r>
      <w:r w:rsidRPr="0045138C">
        <w:rPr>
          <w:bCs/>
          <w:lang w:val="es-ES"/>
        </w:rPr>
        <w:t>Cuando se presente una acción que surja en virtud de este Contrato o de cualquier Contrato Complementario en cualquiera de los países indicados anteriormente, las partes acuerdan que la acción finalmente se resolverá mediante arbitraje de acuerdo con los términos de esta sección.</w:t>
      </w:r>
      <w:r w:rsidR="001D04BA">
        <w:rPr>
          <w:b/>
          <w:bCs/>
          <w:lang w:val="es-ES"/>
        </w:rPr>
        <w:t xml:space="preserve"> </w:t>
      </w:r>
      <w:r w:rsidRPr="0045138C">
        <w:rPr>
          <w:lang w:val="es-ES"/>
        </w:rPr>
        <w:t>La decisión de un árbitro será definitiva, obligatoria y no impugnable, y podrá usarse como base de una sentencia judicial posterior en los países antes mencionados o en cualquier otro lugar.</w:t>
      </w:r>
      <w:r w:rsidR="001D04BA">
        <w:rPr>
          <w:lang w:val="es-ES"/>
        </w:rPr>
        <w:t xml:space="preserve"> </w:t>
      </w:r>
      <w:r w:rsidRPr="0045138C">
        <w:rPr>
          <w:lang w:val="es-ES"/>
        </w:rPr>
        <w:t>Hasta donde lo permita la legislación aplicable, las partes renuncian a su derecho a intentar cualquier clase de apelación u otro recurso similar ante los tribunales.</w:t>
      </w:r>
      <w:r w:rsidR="001D04BA">
        <w:rPr>
          <w:lang w:val="es-ES"/>
        </w:rPr>
        <w:t xml:space="preserve"> </w:t>
      </w:r>
      <w:r w:rsidRPr="0045138C">
        <w:rPr>
          <w:lang w:val="es-ES"/>
        </w:rPr>
        <w:t>Estas elecciones de jurisdicción no impedirán que las partes puedan solicitar medidas cautelares respecto de una violación de los derechos de propiedad intelectual e industrial u obligaciones de confidencialidad en cualquier jurisdicción pertinente.</w:t>
      </w:r>
      <w:r w:rsidR="001D04BA">
        <w:rPr>
          <w:lang w:val="es-ES"/>
        </w:rPr>
        <w:t xml:space="preserve"> </w:t>
      </w:r>
      <w:r w:rsidRPr="0045138C">
        <w:rPr>
          <w:lang w:val="es-ES"/>
        </w:rPr>
        <w:t>El idioma del arbitraje será el inglés.</w:t>
      </w:r>
      <w:r w:rsidR="001D04BA">
        <w:rPr>
          <w:lang w:val="es-ES"/>
        </w:rPr>
        <w:t xml:space="preserve"> </w:t>
      </w:r>
      <w:r w:rsidRPr="0045138C">
        <w:rPr>
          <w:lang w:val="es-ES"/>
        </w:rPr>
        <w:t>Además, en los países especificados a continuación se aplican los términos siguientes.</w:t>
      </w:r>
    </w:p>
    <w:p w14:paraId="0917A10A" w14:textId="725532A0" w:rsidR="00374E8C" w:rsidRPr="0045138C" w:rsidRDefault="00374E8C" w:rsidP="00930618">
      <w:pPr>
        <w:ind w:left="1080"/>
        <w:rPr>
          <w:lang w:val="es-ES"/>
        </w:rPr>
      </w:pPr>
      <w:r>
        <w:rPr>
          <w:b/>
          <w:bCs/>
        </w:rPr>
        <w:t xml:space="preserve">Bangladesh, Indonesia, Sri Lanka, </w:t>
      </w:r>
      <w:proofErr w:type="spellStart"/>
      <w:r>
        <w:rPr>
          <w:b/>
          <w:bCs/>
        </w:rPr>
        <w:t>Tailandia</w:t>
      </w:r>
      <w:proofErr w:type="spellEnd"/>
      <w:r>
        <w:rPr>
          <w:b/>
          <w:bCs/>
        </w:rPr>
        <w:t xml:space="preserve"> y Vietnam.</w:t>
      </w:r>
      <w:r w:rsidR="001D04BA">
        <w:t xml:space="preserve"> </w:t>
      </w:r>
      <w:r w:rsidRPr="0045138C">
        <w:rPr>
          <w:lang w:val="es-ES"/>
        </w:rPr>
        <w:t>Cualquier conflicto que surja de este Contrato o en relación con él (incluyendo cualquier Contrato Complementario), incluida cualquier cuestión relativa a su existencia, validez o terminación, será sometido y resuelto definitivamente mediante arbitraje en Singapur de acuerdo con las Reglas de Arbitraje del Centro de Arbitraje Internacional de Singapur (</w:t>
      </w:r>
      <w:r w:rsidR="008333A3">
        <w:rPr>
          <w:lang w:val="es-ES"/>
        </w:rPr>
        <w:t>“</w:t>
      </w:r>
      <w:r w:rsidRPr="0045138C">
        <w:rPr>
          <w:lang w:val="es-ES"/>
        </w:rPr>
        <w:t>SIAC</w:t>
      </w:r>
      <w:r w:rsidR="008333A3">
        <w:rPr>
          <w:lang w:val="es-ES"/>
        </w:rPr>
        <w:t>”</w:t>
      </w:r>
      <w:r w:rsidRPr="0045138C">
        <w:rPr>
          <w:lang w:val="es-ES"/>
        </w:rPr>
        <w:t>) cuyas reglas se consideran incorporadas mediante referencia en esta sección.</w:t>
      </w:r>
      <w:r w:rsidR="001D04BA">
        <w:rPr>
          <w:lang w:val="es-ES"/>
        </w:rPr>
        <w:t xml:space="preserve"> </w:t>
      </w:r>
      <w:r w:rsidRPr="0045138C">
        <w:rPr>
          <w:lang w:val="es-ES"/>
        </w:rPr>
        <w:t>El Tribunal estará conformado por un árbitro nombrado por el Presidente de SIAC.</w:t>
      </w:r>
      <w:r w:rsidR="001D04BA">
        <w:rPr>
          <w:lang w:val="es-ES"/>
        </w:rPr>
        <w:t xml:space="preserve"> </w:t>
      </w:r>
      <w:r w:rsidRPr="0045138C">
        <w:rPr>
          <w:lang w:val="es-ES"/>
        </w:rPr>
        <w:t xml:space="preserve">Los procesos de </w:t>
      </w:r>
      <w:r w:rsidRPr="0045138C">
        <w:rPr>
          <w:bCs/>
          <w:lang w:val="es-ES"/>
        </w:rPr>
        <w:t>arbitraje</w:t>
      </w:r>
      <w:r w:rsidRPr="0045138C">
        <w:rPr>
          <w:lang w:val="es-ES"/>
        </w:rPr>
        <w:t xml:space="preserve"> se llevarán a cabo en inglés.</w:t>
      </w:r>
    </w:p>
    <w:p w14:paraId="6A89C503" w14:textId="5AE64943" w:rsidR="00374E8C" w:rsidRPr="0045138C" w:rsidRDefault="00374E8C" w:rsidP="00930618">
      <w:pPr>
        <w:ind w:left="1080"/>
        <w:rPr>
          <w:lang w:val="es-ES"/>
        </w:rPr>
      </w:pPr>
      <w:r w:rsidRPr="0045138C">
        <w:rPr>
          <w:b/>
          <w:bCs/>
          <w:lang w:val="es-ES"/>
        </w:rPr>
        <w:t>India</w:t>
      </w:r>
      <w:r w:rsidRPr="0045138C">
        <w:rPr>
          <w:b/>
          <w:lang w:val="es-ES"/>
        </w:rPr>
        <w:t>.</w:t>
      </w:r>
      <w:r w:rsidR="001D04BA">
        <w:rPr>
          <w:lang w:val="es-ES"/>
        </w:rPr>
        <w:t xml:space="preserve"> </w:t>
      </w:r>
      <w:r w:rsidRPr="0045138C">
        <w:rPr>
          <w:lang w:val="es-ES"/>
        </w:rPr>
        <w:t>El arbitraje debe realizarse de acuerdo con las Reglas Internacionales de Arbitraje del Centro de Arbitraje Internacional de Singapur (</w:t>
      </w:r>
      <w:r w:rsidR="008333A3">
        <w:rPr>
          <w:lang w:val="es-ES"/>
        </w:rPr>
        <w:t>“</w:t>
      </w:r>
      <w:r w:rsidRPr="0045138C">
        <w:rPr>
          <w:lang w:val="es-ES"/>
        </w:rPr>
        <w:t>SIAC</w:t>
      </w:r>
      <w:r w:rsidR="008333A3">
        <w:rPr>
          <w:lang w:val="es-ES"/>
        </w:rPr>
        <w:t>”</w:t>
      </w:r>
      <w:r w:rsidRPr="0045138C">
        <w:rPr>
          <w:lang w:val="es-ES"/>
        </w:rPr>
        <w:t xml:space="preserve">), cuyas reglas se consideran incorporadas mediante referencia a este </w:t>
      </w:r>
      <w:proofErr w:type="spellStart"/>
      <w:r w:rsidRPr="0045138C">
        <w:rPr>
          <w:lang w:val="es-ES"/>
        </w:rPr>
        <w:t>subapartado</w:t>
      </w:r>
      <w:proofErr w:type="spellEnd"/>
      <w:r w:rsidRPr="0045138C">
        <w:rPr>
          <w:lang w:val="es-ES"/>
        </w:rPr>
        <w:t>. El Tribunal estará conformado por un árbitro nombrado por el Presidente de SIAC. El idioma del arbitraje será el inglés y el foro del arbitraje será Singapur.</w:t>
      </w:r>
      <w:r w:rsidR="001D04BA">
        <w:rPr>
          <w:lang w:val="es-ES"/>
        </w:rPr>
        <w:t xml:space="preserve"> </w:t>
      </w:r>
      <w:r w:rsidRPr="0045138C">
        <w:rPr>
          <w:lang w:val="es-ES"/>
        </w:rPr>
        <w:t xml:space="preserve">La </w:t>
      </w:r>
      <w:r w:rsidRPr="0045138C">
        <w:rPr>
          <w:lang w:val="es-ES"/>
        </w:rPr>
        <w:lastRenderedPageBreak/>
        <w:t>decisión del árbitro debe ser definitiva y obligatoria.</w:t>
      </w:r>
      <w:r w:rsidR="001D04BA">
        <w:rPr>
          <w:lang w:val="es-ES"/>
        </w:rPr>
        <w:t xml:space="preserve"> </w:t>
      </w:r>
      <w:r w:rsidRPr="0045138C">
        <w:rPr>
          <w:lang w:val="es-ES"/>
        </w:rPr>
        <w:t>Los tribunales de Nueva Delhi tendrán jurisdicción exclusiva para admitir cualquier demanda relacionada con el reconocimiento y ejecución del laudo y/o el otorgamiento de cualquier protección provisional.</w:t>
      </w:r>
    </w:p>
    <w:p w14:paraId="4257EFC3" w14:textId="48B1221D" w:rsidR="00374E8C" w:rsidRPr="0045138C" w:rsidRDefault="00374E8C" w:rsidP="00930618">
      <w:pPr>
        <w:ind w:left="1080"/>
        <w:rPr>
          <w:lang w:val="es-ES"/>
        </w:rPr>
      </w:pPr>
      <w:r w:rsidRPr="0045138C">
        <w:rPr>
          <w:b/>
          <w:bCs/>
          <w:lang w:val="es-ES"/>
        </w:rPr>
        <w:t>Re</w:t>
      </w:r>
      <w:r w:rsidRPr="0045138C">
        <w:rPr>
          <w:b/>
          <w:lang w:val="es-ES"/>
        </w:rPr>
        <w:t>pública Popular China (</w:t>
      </w:r>
      <w:r w:rsidR="008333A3">
        <w:rPr>
          <w:b/>
          <w:lang w:val="es-ES"/>
        </w:rPr>
        <w:t>“</w:t>
      </w:r>
      <w:r w:rsidRPr="0045138C">
        <w:rPr>
          <w:b/>
          <w:lang w:val="es-ES"/>
        </w:rPr>
        <w:t>RPC</w:t>
      </w:r>
      <w:r w:rsidR="008333A3">
        <w:rPr>
          <w:b/>
          <w:lang w:val="es-ES"/>
        </w:rPr>
        <w:t>”</w:t>
      </w:r>
      <w:r w:rsidRPr="0045138C">
        <w:rPr>
          <w:b/>
          <w:lang w:val="es-ES"/>
        </w:rPr>
        <w:t>).</w:t>
      </w:r>
      <w:r w:rsidR="001D04BA">
        <w:rPr>
          <w:b/>
          <w:lang w:val="es-ES"/>
        </w:rPr>
        <w:t xml:space="preserve"> </w:t>
      </w:r>
      <w:r w:rsidRPr="0045138C">
        <w:rPr>
          <w:lang w:val="es-ES"/>
        </w:rPr>
        <w:t>Cualquier conflicto que surja de este Contrato o en relación con este (incluido cualquier Contrato Complementario), incluyendo cualquier cuestión relativa a su existencia, validez o terminación, será sometido a arbitraje vinculante de la Comisión de Arbitraje Económico y Comercial Internacional de China (</w:t>
      </w:r>
      <w:r w:rsidR="008333A3">
        <w:rPr>
          <w:lang w:val="es-ES"/>
        </w:rPr>
        <w:t>“</w:t>
      </w:r>
      <w:r w:rsidRPr="0045138C">
        <w:rPr>
          <w:lang w:val="es-ES"/>
        </w:rPr>
        <w:t>CIETAC</w:t>
      </w:r>
      <w:r w:rsidR="008333A3">
        <w:rPr>
          <w:lang w:val="es-ES"/>
        </w:rPr>
        <w:t>”</w:t>
      </w:r>
      <w:r w:rsidRPr="0045138C">
        <w:rPr>
          <w:lang w:val="es-ES"/>
        </w:rPr>
        <w:t>) en Beijing, de acuerdo con sus normas entren en vigor, cada cierto tiempo.</w:t>
      </w:r>
    </w:p>
    <w:p w14:paraId="4295E65A" w14:textId="50441B81" w:rsidR="00374E8C" w:rsidRPr="0045138C" w:rsidRDefault="00374E8C" w:rsidP="00930618">
      <w:pPr>
        <w:ind w:left="1080"/>
        <w:rPr>
          <w:lang w:val="es-ES"/>
        </w:rPr>
      </w:pPr>
      <w:r w:rsidRPr="0045138C">
        <w:rPr>
          <w:b/>
          <w:lang w:val="es-ES"/>
        </w:rPr>
        <w:t>Filipinas.</w:t>
      </w:r>
      <w:r w:rsidR="001D04BA">
        <w:rPr>
          <w:lang w:val="es-ES"/>
        </w:rPr>
        <w:t xml:space="preserve"> </w:t>
      </w:r>
      <w:r w:rsidRPr="0045138C">
        <w:rPr>
          <w:lang w:val="es-ES"/>
        </w:rPr>
        <w:t>Cualquier conflicto que surja de este Contrato o en relación con él (incluyendo cualquier Contrato Complementario), incluida cualquier cuestión relativa a su existencia, validez o terminación, será sometido y resuelto definitivamente mediante arbitraje en Singapur de acuerdo con las Reglas de Arbitraje del Centro de Arbitraje Internacional de Singapur (</w:t>
      </w:r>
      <w:r w:rsidR="008333A3">
        <w:rPr>
          <w:lang w:val="es-ES"/>
        </w:rPr>
        <w:t>“</w:t>
      </w:r>
      <w:r w:rsidRPr="0045138C">
        <w:rPr>
          <w:lang w:val="es-ES"/>
        </w:rPr>
        <w:t>SIAC</w:t>
      </w:r>
      <w:r w:rsidR="008333A3">
        <w:rPr>
          <w:lang w:val="es-ES"/>
        </w:rPr>
        <w:t>”</w:t>
      </w:r>
      <w:r w:rsidRPr="0045138C">
        <w:rPr>
          <w:lang w:val="es-ES"/>
        </w:rPr>
        <w:t>) cuyas reglas se consideran incorporadas mediante referencia en esta sección.</w:t>
      </w:r>
      <w:r w:rsidR="001D04BA">
        <w:rPr>
          <w:lang w:val="es-ES"/>
        </w:rPr>
        <w:t xml:space="preserve"> </w:t>
      </w:r>
      <w:r w:rsidRPr="0045138C">
        <w:rPr>
          <w:lang w:val="es-ES"/>
        </w:rPr>
        <w:t>El Tribunal estará conformado por un árbitro nombrado por el Presidente de SIAC.</w:t>
      </w:r>
    </w:p>
    <w:p w14:paraId="0A0FA7DE" w14:textId="77777777" w:rsidR="00374E8C" w:rsidRPr="00E862C9" w:rsidRDefault="00374E8C" w:rsidP="00374E8C">
      <w:pPr>
        <w:keepNext/>
        <w:shd w:val="clear" w:color="auto" w:fill="000000"/>
        <w:spacing w:before="360" w:after="120"/>
        <w:rPr>
          <w:color w:val="FFFFFF" w:themeColor="background1"/>
        </w:rPr>
      </w:pPr>
      <w:proofErr w:type="spellStart"/>
      <w:r w:rsidRPr="00E862C9">
        <w:rPr>
          <w:b/>
          <w:bCs/>
          <w:color w:val="FFFFFF" w:themeColor="background1"/>
        </w:rPr>
        <w:t>Japón</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59D9836D" w14:textId="77777777" w:rsidTr="00185D2B">
        <w:trPr>
          <w:jc w:val="center"/>
        </w:trPr>
        <w:tc>
          <w:tcPr>
            <w:tcW w:w="9029" w:type="dxa"/>
            <w:shd w:val="clear" w:color="auto" w:fill="C6D9F1"/>
          </w:tcPr>
          <w:p w14:paraId="15A79A5C" w14:textId="5D981283" w:rsidR="00374E8C" w:rsidRPr="0045138C" w:rsidRDefault="00374E8C" w:rsidP="00C92A69">
            <w:pPr>
              <w:spacing w:after="120"/>
              <w:ind w:left="86" w:right="86"/>
              <w:rPr>
                <w:b/>
                <w:bCs/>
                <w:lang w:val="es-ES"/>
              </w:rPr>
            </w:pPr>
            <w:r w:rsidRPr="0045138C">
              <w:rPr>
                <w:b/>
                <w:bCs/>
                <w:lang w:val="es-ES"/>
              </w:rPr>
              <w:t xml:space="preserve">La URL del apartado titulado </w:t>
            </w:r>
            <w:r w:rsidR="008333A3">
              <w:rPr>
                <w:b/>
                <w:bCs/>
                <w:lang w:val="es-ES"/>
              </w:rPr>
              <w:t>“</w:t>
            </w:r>
            <w:r w:rsidRPr="0045138C">
              <w:rPr>
                <w:b/>
                <w:bCs/>
                <w:lang w:val="es-ES"/>
              </w:rPr>
              <w:t>Definiciones</w:t>
            </w:r>
            <w:r w:rsidR="008333A3">
              <w:rPr>
                <w:b/>
                <w:bCs/>
                <w:lang w:val="es-ES"/>
              </w:rPr>
              <w:t>”</w:t>
            </w:r>
            <w:r w:rsidRPr="0045138C">
              <w:rPr>
                <w:b/>
                <w:bCs/>
                <w:lang w:val="es-ES"/>
              </w:rPr>
              <w:t xml:space="preserve"> en el Sitio de Licencias se sustituye por la siguiente:</w:t>
            </w:r>
          </w:p>
        </w:tc>
      </w:tr>
    </w:tbl>
    <w:p w14:paraId="6E5CE593" w14:textId="239ED795" w:rsidR="00C92A69" w:rsidRPr="00D67C7C" w:rsidRDefault="00EB222A" w:rsidP="00A61A19">
      <w:pPr>
        <w:spacing w:after="240"/>
        <w:ind w:firstLine="720"/>
        <w:rPr>
          <w:lang w:val="es-ES"/>
        </w:rPr>
      </w:pPr>
      <w:r>
        <w:fldChar w:fldCharType="begin"/>
      </w:r>
      <w:r w:rsidRPr="00D67C7C">
        <w:rPr>
          <w:lang w:val="es-ES"/>
        </w:rPr>
        <w:instrText xml:space="preserve"> HYPERLINK "http://www.microsoft.com/japan/licensing/product.mspx" </w:instrText>
      </w:r>
      <w:r>
        <w:fldChar w:fldCharType="separate"/>
      </w:r>
      <w:r w:rsidR="00DB1938" w:rsidRPr="00D67C7C">
        <w:rPr>
          <w:rStyle w:val="Hyperlink"/>
          <w:lang w:val="es-ES"/>
        </w:rPr>
        <w:t>http://www.microsoft.com/japan/licensing/product.mspx</w:t>
      </w:r>
      <w:r>
        <w:rPr>
          <w:rStyle w:val="Hyperlink"/>
          <w:lang w:val="es-ES"/>
        </w:rPr>
        <w:fldChar w:fldCharType="end"/>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3DDD6707" w14:textId="77777777" w:rsidTr="00185D2B">
        <w:trPr>
          <w:jc w:val="center"/>
        </w:trPr>
        <w:tc>
          <w:tcPr>
            <w:tcW w:w="9029" w:type="dxa"/>
            <w:shd w:val="clear" w:color="auto" w:fill="C6D9F1"/>
          </w:tcPr>
          <w:p w14:paraId="7CE0244C" w14:textId="35A9EA79" w:rsidR="00374E8C" w:rsidRPr="0045138C" w:rsidRDefault="00374E8C" w:rsidP="00374E8C">
            <w:pPr>
              <w:spacing w:after="120"/>
              <w:ind w:left="86" w:right="86"/>
              <w:rPr>
                <w:b/>
                <w:bCs/>
                <w:lang w:val="es-ES"/>
              </w:rPr>
            </w:pPr>
            <w:r w:rsidRPr="0045138C">
              <w:rPr>
                <w:b/>
                <w:bCs/>
                <w:lang w:val="es-ES"/>
              </w:rPr>
              <w:t xml:space="preserve">El </w:t>
            </w:r>
            <w:proofErr w:type="spellStart"/>
            <w:r w:rsidRPr="0045138C">
              <w:rPr>
                <w:b/>
                <w:bCs/>
                <w:lang w:val="es-ES"/>
              </w:rPr>
              <w:t>subapartado</w:t>
            </w:r>
            <w:proofErr w:type="spellEnd"/>
            <w:r w:rsidRPr="0045138C">
              <w:rPr>
                <w:b/>
                <w:bCs/>
                <w:lang w:val="es-ES"/>
              </w:rPr>
              <w:t xml:space="preserve"> titulado </w:t>
            </w:r>
            <w:r w:rsidR="008333A3">
              <w:rPr>
                <w:b/>
                <w:bCs/>
                <w:lang w:val="es-ES"/>
              </w:rPr>
              <w:t>“</w:t>
            </w:r>
            <w:r w:rsidRPr="0045138C">
              <w:rPr>
                <w:b/>
                <w:bCs/>
                <w:lang w:val="es-ES"/>
              </w:rPr>
              <w:t>Resolución de conflictos</w:t>
            </w:r>
            <w:r w:rsidR="008333A3">
              <w:rPr>
                <w:b/>
                <w:bCs/>
                <w:lang w:val="es-ES"/>
              </w:rPr>
              <w:t>”</w:t>
            </w:r>
            <w:r w:rsidRPr="0045138C">
              <w:rPr>
                <w:b/>
                <w:bCs/>
                <w:lang w:val="es-ES"/>
              </w:rPr>
              <w:t xml:space="preserve"> se sustituye por lo siguiente:</w:t>
            </w:r>
          </w:p>
        </w:tc>
      </w:tr>
    </w:tbl>
    <w:p w14:paraId="71C65547" w14:textId="0011D5F8" w:rsidR="00374E8C" w:rsidRPr="0045138C" w:rsidRDefault="004F78AC" w:rsidP="00930618">
      <w:pPr>
        <w:spacing w:after="240"/>
        <w:ind w:left="1080" w:hanging="360"/>
        <w:rPr>
          <w:lang w:val="es-ES"/>
        </w:rPr>
      </w:pPr>
      <w:r w:rsidRPr="0045138C">
        <w:rPr>
          <w:b/>
          <w:color w:val="auto"/>
          <w:lang w:val="es-ES"/>
        </w:rPr>
        <w:t>j</w:t>
      </w:r>
      <w:r w:rsidRPr="00224B8A">
        <w:rPr>
          <w:b/>
          <w:bCs/>
          <w:color w:val="auto"/>
          <w:lang w:val="es-ES"/>
        </w:rPr>
        <w:t>.</w:t>
      </w:r>
      <w:r w:rsidRPr="0045138C">
        <w:rPr>
          <w:color w:val="auto"/>
          <w:lang w:val="es-ES"/>
        </w:rPr>
        <w:tab/>
      </w:r>
      <w:r w:rsidRPr="0045138C">
        <w:rPr>
          <w:b/>
          <w:lang w:val="es-ES"/>
        </w:rPr>
        <w:t>Resolución de conflictos.</w:t>
      </w:r>
      <w:r w:rsidRPr="0045138C">
        <w:rPr>
          <w:lang w:val="es-ES"/>
        </w:rPr>
        <w:t xml:space="preserve"> T</w:t>
      </w:r>
      <w:r w:rsidRPr="0045138C">
        <w:rPr>
          <w:color w:val="auto"/>
          <w:lang w:val="es-ES"/>
        </w:rPr>
        <w:t>oda acción que surja en virtud de o en relación con este Contrato o con cualquier Contrato Complementario, incluyendo aspectos relacionados con cualquier cuestión relativa a su existencia, validez o terminación, está sujeta a la jurisdicción exclusiva del Tribunal del Distrito de Tokio.</w:t>
      </w:r>
      <w:r w:rsidR="001D04BA">
        <w:rPr>
          <w:color w:val="auto"/>
          <w:lang w:val="es-ES"/>
        </w:rPr>
        <w:t xml:space="preserve"> </w:t>
      </w:r>
      <w:r w:rsidRPr="0045138C">
        <w:rPr>
          <w:lang w:val="es-ES"/>
        </w:rPr>
        <w:t>Esta elección de jurisdicción no impedirá que cualquiera de las partes solicite la adopción de medidas cautelares en relación con una infracción de derechos de propiedad intelectual e industrial o un incumplimiento de obligaciones de confidencialidad.</w:t>
      </w:r>
    </w:p>
    <w:p w14:paraId="60C2678C" w14:textId="77777777" w:rsidR="00374E8C" w:rsidRPr="00E862C9" w:rsidRDefault="00374E8C" w:rsidP="00B471C1">
      <w:pPr>
        <w:keepNext/>
        <w:shd w:val="clear" w:color="auto" w:fill="000000"/>
        <w:spacing w:before="240" w:after="120"/>
        <w:rPr>
          <w:color w:val="FFFFFF" w:themeColor="background1"/>
        </w:rPr>
      </w:pPr>
      <w:r w:rsidRPr="00E862C9">
        <w:rPr>
          <w:b/>
          <w:bCs/>
          <w:color w:val="FFFFFF" w:themeColor="background1"/>
        </w:rPr>
        <w:t xml:space="preserve">Nueva </w:t>
      </w:r>
      <w:proofErr w:type="spellStart"/>
      <w:r w:rsidRPr="00E862C9">
        <w:rPr>
          <w:b/>
          <w:bCs/>
          <w:color w:val="FFFFFF" w:themeColor="background1"/>
        </w:rPr>
        <w:t>Zelanda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55ED6CCC" w14:textId="77777777" w:rsidTr="00185D2B">
        <w:trPr>
          <w:jc w:val="center"/>
        </w:trPr>
        <w:tc>
          <w:tcPr>
            <w:tcW w:w="9029" w:type="dxa"/>
            <w:shd w:val="clear" w:color="auto" w:fill="C6D9F1"/>
          </w:tcPr>
          <w:p w14:paraId="1D0B4F49" w14:textId="2A3F916A" w:rsidR="00374E8C" w:rsidRPr="0045138C" w:rsidRDefault="00374E8C" w:rsidP="00374E8C">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Otras cláusulas contractuales</w:t>
            </w:r>
            <w:r w:rsidR="008333A3">
              <w:rPr>
                <w:b/>
                <w:bCs/>
                <w:lang w:val="es-ES"/>
              </w:rPr>
              <w:t>”</w:t>
            </w:r>
            <w:r w:rsidRPr="0045138C">
              <w:rPr>
                <w:b/>
                <w:bCs/>
                <w:lang w:val="es-ES"/>
              </w:rPr>
              <w:t xml:space="preserve"> se complementa con lo siguiente:</w:t>
            </w:r>
          </w:p>
        </w:tc>
      </w:tr>
    </w:tbl>
    <w:p w14:paraId="1073C0AE" w14:textId="44605329" w:rsidR="00374E8C" w:rsidRPr="00FC1DC7" w:rsidRDefault="003B1779" w:rsidP="0096128C">
      <w:pPr>
        <w:tabs>
          <w:tab w:val="left" w:pos="2893"/>
        </w:tabs>
        <w:ind w:left="1080" w:hanging="360"/>
      </w:pPr>
      <w:r>
        <w:rPr>
          <w:b/>
          <w:bCs/>
        </w:rPr>
        <w:t>o.</w:t>
      </w:r>
      <w:r>
        <w:rPr>
          <w:b/>
          <w:bCs/>
        </w:rPr>
        <w:tab/>
      </w:r>
      <w:proofErr w:type="spellStart"/>
      <w:r>
        <w:rPr>
          <w:b/>
          <w:bCs/>
        </w:rPr>
        <w:t>Responsabilidad</w:t>
      </w:r>
      <w:proofErr w:type="spellEnd"/>
      <w:r>
        <w:rPr>
          <w:b/>
          <w:bCs/>
        </w:rPr>
        <w:t xml:space="preserve"> legal.</w:t>
      </w:r>
    </w:p>
    <w:p w14:paraId="43B37C46" w14:textId="475E22A8" w:rsidR="00374E8C" w:rsidRPr="0045138C" w:rsidRDefault="00374E8C" w:rsidP="00374E8C">
      <w:pPr>
        <w:pStyle w:val="ListParagraph"/>
        <w:numPr>
          <w:ilvl w:val="0"/>
          <w:numId w:val="27"/>
        </w:numPr>
        <w:ind w:left="1440"/>
        <w:contextualSpacing w:val="0"/>
        <w:rPr>
          <w:lang w:val="es-ES"/>
        </w:rPr>
      </w:pPr>
      <w:r w:rsidRPr="0045138C">
        <w:rPr>
          <w:b/>
          <w:bCs/>
          <w:lang w:val="es-ES"/>
        </w:rPr>
        <w:t>Empresas.</w:t>
      </w:r>
      <w:r w:rsidR="001D04BA">
        <w:rPr>
          <w:b/>
          <w:bCs/>
          <w:lang w:val="es-ES"/>
        </w:rPr>
        <w:t xml:space="preserve"> </w:t>
      </w:r>
      <w:r w:rsidRPr="0045138C">
        <w:rPr>
          <w:bCs/>
          <w:lang w:val="es-ES"/>
        </w:rPr>
        <w:t xml:space="preserve">Cuando Microsoft actúe como proveedor (tal y como se define este término en la Ley de Garantías de los Consumidores de 1993, </w:t>
      </w:r>
      <w:r w:rsidR="008333A3">
        <w:rPr>
          <w:bCs/>
          <w:lang w:val="es-ES"/>
        </w:rPr>
        <w:t>“</w:t>
      </w:r>
      <w:proofErr w:type="spellStart"/>
      <w:r w:rsidRPr="0045138C">
        <w:rPr>
          <w:bCs/>
          <w:lang w:val="es-ES"/>
        </w:rPr>
        <w:t>Consumer</w:t>
      </w:r>
      <w:proofErr w:type="spellEnd"/>
      <w:r w:rsidRPr="0045138C">
        <w:rPr>
          <w:bCs/>
          <w:lang w:val="es-ES"/>
        </w:rPr>
        <w:t xml:space="preserve"> </w:t>
      </w:r>
      <w:proofErr w:type="spellStart"/>
      <w:r w:rsidRPr="0045138C">
        <w:rPr>
          <w:bCs/>
          <w:lang w:val="es-ES"/>
        </w:rPr>
        <w:t>Guarantees</w:t>
      </w:r>
      <w:proofErr w:type="spellEnd"/>
      <w:r w:rsidRPr="0045138C">
        <w:rPr>
          <w:bCs/>
          <w:lang w:val="es-ES"/>
        </w:rPr>
        <w:t xml:space="preserve"> </w:t>
      </w:r>
      <w:proofErr w:type="spellStart"/>
      <w:r w:rsidRPr="0045138C">
        <w:rPr>
          <w:bCs/>
          <w:lang w:val="es-ES"/>
        </w:rPr>
        <w:t>Act</w:t>
      </w:r>
      <w:proofErr w:type="spellEnd"/>
      <w:r w:rsidRPr="0045138C">
        <w:rPr>
          <w:bCs/>
          <w:lang w:val="es-ES"/>
        </w:rPr>
        <w:t xml:space="preserve"> 1993</w:t>
      </w:r>
      <w:r w:rsidR="008333A3">
        <w:rPr>
          <w:bCs/>
          <w:lang w:val="es-ES"/>
        </w:rPr>
        <w:t>”</w:t>
      </w:r>
      <w:r w:rsidRPr="0045138C">
        <w:rPr>
          <w:bCs/>
          <w:lang w:val="es-ES"/>
        </w:rPr>
        <w:t xml:space="preserve"> o </w:t>
      </w:r>
      <w:r w:rsidR="008333A3">
        <w:rPr>
          <w:bCs/>
          <w:lang w:val="es-ES"/>
        </w:rPr>
        <w:t>“</w:t>
      </w:r>
      <w:r w:rsidRPr="0045138C">
        <w:rPr>
          <w:bCs/>
          <w:lang w:val="es-ES"/>
        </w:rPr>
        <w:t>CGA</w:t>
      </w:r>
      <w:r w:rsidR="008333A3">
        <w:rPr>
          <w:bCs/>
          <w:lang w:val="es-ES"/>
        </w:rPr>
        <w:t>”</w:t>
      </w:r>
      <w:r w:rsidRPr="0045138C">
        <w:rPr>
          <w:bCs/>
          <w:lang w:val="es-ES"/>
        </w:rPr>
        <w:t>) de los productos o servicios, el Cliente confirma que los productos o servicios proporcionados por Microsoft se adquieren para fines de un negocio (tal y como se define este término en la CGA) y acepta que la CGA no es aplicable a los productos o servicios prestados por Microsoft.</w:t>
      </w:r>
    </w:p>
    <w:p w14:paraId="57B35196" w14:textId="075F63E4" w:rsidR="00374E8C" w:rsidRPr="0045138C" w:rsidRDefault="00374E8C" w:rsidP="00374E8C">
      <w:pPr>
        <w:pStyle w:val="ListParagraph"/>
        <w:numPr>
          <w:ilvl w:val="0"/>
          <w:numId w:val="27"/>
        </w:numPr>
        <w:ind w:left="1440"/>
        <w:contextualSpacing w:val="0"/>
        <w:rPr>
          <w:lang w:val="es-ES"/>
        </w:rPr>
      </w:pPr>
      <w:r w:rsidRPr="0045138C">
        <w:rPr>
          <w:b/>
          <w:bCs/>
          <w:lang w:val="es-ES"/>
        </w:rPr>
        <w:t>Consumidores.</w:t>
      </w:r>
      <w:r w:rsidR="001D04BA">
        <w:rPr>
          <w:b/>
          <w:bCs/>
          <w:lang w:val="es-ES"/>
        </w:rPr>
        <w:t xml:space="preserve"> </w:t>
      </w:r>
      <w:r w:rsidRPr="0045138C">
        <w:rPr>
          <w:bCs/>
          <w:lang w:val="es-ES"/>
        </w:rPr>
        <w:t xml:space="preserve">Nada de lo previsto en este Contrato pretende limitar los derechos otorgados a un </w:t>
      </w:r>
      <w:r w:rsidR="008333A3">
        <w:rPr>
          <w:bCs/>
          <w:lang w:val="es-ES"/>
        </w:rPr>
        <w:t>“</w:t>
      </w:r>
      <w:r w:rsidRPr="0045138C">
        <w:rPr>
          <w:bCs/>
          <w:lang w:val="es-ES"/>
        </w:rPr>
        <w:t>consumidor</w:t>
      </w:r>
      <w:r w:rsidR="008333A3">
        <w:rPr>
          <w:bCs/>
          <w:lang w:val="es-ES"/>
        </w:rPr>
        <w:t>”</w:t>
      </w:r>
      <w:r w:rsidRPr="0045138C">
        <w:rPr>
          <w:bCs/>
          <w:lang w:val="es-ES"/>
        </w:rPr>
        <w:t xml:space="preserve"> en virtud de la CGA, cuando dicha Ley sea aplicable, salvo en la medida que lo permita la CGA, y los términos de este Contrato deben ser modificados en la medida necesaria para dar efecto a dicha pretensión.</w:t>
      </w:r>
    </w:p>
    <w:p w14:paraId="154DBE43" w14:textId="77777777" w:rsidR="00374E8C" w:rsidRPr="0045138C" w:rsidRDefault="00374E8C" w:rsidP="0093018B">
      <w:pPr>
        <w:pStyle w:val="Heading1"/>
        <w:numPr>
          <w:ilvl w:val="0"/>
          <w:numId w:val="30"/>
        </w:numPr>
        <w:spacing w:after="0"/>
        <w:ind w:left="360"/>
        <w:rPr>
          <w:lang w:val="es-ES"/>
        </w:rPr>
      </w:pPr>
      <w:bookmarkStart w:id="2" w:name="_Toc261346424"/>
      <w:r w:rsidRPr="0045138C">
        <w:rPr>
          <w:rFonts w:cs="Arial"/>
          <w:lang w:val="es-ES"/>
        </w:rPr>
        <w:t xml:space="preserve">Términos Generales específicos de cada país </w:t>
      </w:r>
      <w:proofErr w:type="gramStart"/>
      <w:r w:rsidRPr="0045138C">
        <w:rPr>
          <w:rFonts w:cs="Arial"/>
          <w:lang w:val="es-ES"/>
        </w:rPr>
        <w:t>determinados</w:t>
      </w:r>
      <w:proofErr w:type="gramEnd"/>
      <w:r w:rsidRPr="0045138C">
        <w:rPr>
          <w:rFonts w:cs="Arial"/>
          <w:lang w:val="es-ES"/>
        </w:rPr>
        <w:t xml:space="preserve"> por la legislación aplicable.</w:t>
      </w:r>
      <w:bookmarkEnd w:id="2"/>
    </w:p>
    <w:p w14:paraId="6288D0DA" w14:textId="77777777" w:rsidR="00374E8C" w:rsidRPr="0045138C" w:rsidRDefault="00374E8C" w:rsidP="00374E8C">
      <w:pPr>
        <w:rPr>
          <w:lang w:val="es-ES"/>
        </w:rPr>
      </w:pPr>
      <w:r w:rsidRPr="0045138C">
        <w:rPr>
          <w:lang w:val="es-ES"/>
        </w:rPr>
        <w:t>En el caso en que la ley de una de las jurisdicciones citadas a continuación se aplique por las condiciones del Contrato o porque así lo determine un tribunal, las siguientes estipulaciones específicas para cada país sustituirán las estipulaciones equivalentes de los Términos Generales o las complementarán de la forma siguiente:</w:t>
      </w:r>
    </w:p>
    <w:p w14:paraId="35C12419" w14:textId="77777777" w:rsidR="00374E8C" w:rsidRPr="00E862C9" w:rsidRDefault="00374E8C" w:rsidP="00374E8C">
      <w:pPr>
        <w:keepNext/>
        <w:shd w:val="clear" w:color="auto" w:fill="000000"/>
        <w:spacing w:before="360" w:after="120"/>
        <w:rPr>
          <w:color w:val="FFFFFF" w:themeColor="background1"/>
        </w:rPr>
      </w:pPr>
      <w:r w:rsidRPr="00E862C9">
        <w:rPr>
          <w:b/>
          <w:bCs/>
          <w:color w:val="FFFFFF" w:themeColor="background1"/>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0AF5D9F8" w14:textId="77777777" w:rsidTr="00185D2B">
        <w:trPr>
          <w:jc w:val="center"/>
        </w:trPr>
        <w:tc>
          <w:tcPr>
            <w:tcW w:w="9029" w:type="dxa"/>
            <w:shd w:val="clear" w:color="auto" w:fill="C6D9F1"/>
          </w:tcPr>
          <w:p w14:paraId="4D9291F2" w14:textId="161B1081" w:rsidR="00374E8C" w:rsidRPr="0045138C" w:rsidRDefault="00374E8C">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Garantías de los productos</w:t>
            </w:r>
            <w:r w:rsidR="008333A3">
              <w:rPr>
                <w:b/>
                <w:bCs/>
                <w:lang w:val="es-ES"/>
              </w:rPr>
              <w:t>”</w:t>
            </w:r>
            <w:r w:rsidRPr="0045138C">
              <w:rPr>
                <w:b/>
                <w:bCs/>
                <w:lang w:val="es-ES"/>
              </w:rPr>
              <w:t xml:space="preserve"> se complementa con lo siguiente:</w:t>
            </w:r>
          </w:p>
        </w:tc>
      </w:tr>
    </w:tbl>
    <w:p w14:paraId="14B7A589" w14:textId="79D7442B" w:rsidR="00374E8C" w:rsidRPr="0045138C" w:rsidRDefault="00374E8C" w:rsidP="00930618">
      <w:pPr>
        <w:pStyle w:val="ListParagraph"/>
        <w:numPr>
          <w:ilvl w:val="0"/>
          <w:numId w:val="36"/>
        </w:numPr>
        <w:ind w:left="1080"/>
        <w:contextualSpacing w:val="0"/>
        <w:rPr>
          <w:lang w:val="es-ES"/>
        </w:rPr>
      </w:pPr>
      <w:r w:rsidRPr="0045138C">
        <w:rPr>
          <w:b/>
          <w:bCs/>
          <w:lang w:val="es-ES"/>
        </w:rPr>
        <w:t>Características acordadas. Reclamaciones que se originen en Defectos de calidad y de titularidad.</w:t>
      </w:r>
      <w:r w:rsidR="001D04BA">
        <w:rPr>
          <w:lang w:val="es-ES"/>
        </w:rPr>
        <w:t xml:space="preserve"> </w:t>
      </w:r>
      <w:r w:rsidRPr="0045138C">
        <w:rPr>
          <w:lang w:val="es-ES"/>
        </w:rPr>
        <w:t xml:space="preserve">En la medida que se requiera que Microsoft suministre un bien mueble que todavía tenga </w:t>
      </w:r>
      <w:r w:rsidRPr="0045138C">
        <w:rPr>
          <w:lang w:val="es-ES"/>
        </w:rPr>
        <w:lastRenderedPageBreak/>
        <w:t>que producirse (</w:t>
      </w:r>
      <w:proofErr w:type="spellStart"/>
      <w:r w:rsidRPr="0045138C">
        <w:rPr>
          <w:lang w:val="es-ES"/>
        </w:rPr>
        <w:t>herzustellende</w:t>
      </w:r>
      <w:proofErr w:type="spellEnd"/>
      <w:r w:rsidRPr="0045138C">
        <w:rPr>
          <w:lang w:val="es-ES"/>
        </w:rPr>
        <w:t xml:space="preserve">, </w:t>
      </w:r>
      <w:proofErr w:type="spellStart"/>
      <w:r w:rsidRPr="0045138C">
        <w:rPr>
          <w:lang w:val="es-ES"/>
        </w:rPr>
        <w:t>bewegliche</w:t>
      </w:r>
      <w:proofErr w:type="spellEnd"/>
      <w:r w:rsidRPr="0045138C">
        <w:rPr>
          <w:lang w:val="es-ES"/>
        </w:rPr>
        <w:t xml:space="preserve"> Sache), las siguientes disposiciones e. a i. de esta sección, se aplicarán a reclamaciones que se originen en defectos de calidad o de titularidad (en adelante, colectivamente, </w:t>
      </w:r>
      <w:r w:rsidR="008333A3">
        <w:rPr>
          <w:lang w:val="es-ES"/>
        </w:rPr>
        <w:t>“</w:t>
      </w:r>
      <w:r w:rsidRPr="0045138C">
        <w:rPr>
          <w:lang w:val="es-ES"/>
        </w:rPr>
        <w:t>Defectos</w:t>
      </w:r>
      <w:r w:rsidR="008333A3">
        <w:rPr>
          <w:lang w:val="es-ES"/>
        </w:rPr>
        <w:t>”</w:t>
      </w:r>
      <w:r w:rsidRPr="0045138C">
        <w:rPr>
          <w:lang w:val="es-ES"/>
        </w:rPr>
        <w:t xml:space="preserve">), pero no se aplicarán a reclamaciones por daños o reembolso de gastos. En el caso de reclamaciones por daños o gastos que sean producto de Defectos, se aplicarán las disposiciones contenidas en la cláusula </w:t>
      </w:r>
      <w:r w:rsidR="008333A3">
        <w:rPr>
          <w:lang w:val="es-ES"/>
        </w:rPr>
        <w:t>“</w:t>
      </w:r>
      <w:r w:rsidRPr="0045138C">
        <w:rPr>
          <w:lang w:val="es-ES"/>
        </w:rPr>
        <w:t>Limitación de responsabilidad</w:t>
      </w:r>
      <w:r w:rsidR="008333A3">
        <w:rPr>
          <w:lang w:val="es-ES"/>
        </w:rPr>
        <w:t>”</w:t>
      </w:r>
      <w:r w:rsidRPr="0045138C">
        <w:rPr>
          <w:lang w:val="es-ES"/>
        </w:rPr>
        <w:t>.</w:t>
      </w:r>
    </w:p>
    <w:p w14:paraId="64563336" w14:textId="4D2C998A" w:rsidR="00374E8C" w:rsidRPr="0045138C" w:rsidRDefault="00374E8C" w:rsidP="0093018B">
      <w:pPr>
        <w:pStyle w:val="ListParagraph"/>
        <w:numPr>
          <w:ilvl w:val="0"/>
          <w:numId w:val="36"/>
        </w:numPr>
        <w:ind w:left="1080"/>
        <w:contextualSpacing w:val="0"/>
        <w:rPr>
          <w:lang w:val="es-ES"/>
        </w:rPr>
      </w:pPr>
      <w:r w:rsidRPr="0045138C">
        <w:rPr>
          <w:b/>
          <w:bCs/>
          <w:lang w:val="es-ES"/>
        </w:rPr>
        <w:t>Garantía en caso de no revelación deliberada de un Defecto.</w:t>
      </w:r>
      <w:r w:rsidR="001D04BA">
        <w:rPr>
          <w:lang w:val="es-ES"/>
        </w:rPr>
        <w:t xml:space="preserve"> </w:t>
      </w:r>
      <w:r w:rsidRPr="0045138C">
        <w:rPr>
          <w:lang w:val="es-ES"/>
        </w:rPr>
        <w:t>En el caso de no revelación deliberada de un Defecto (</w:t>
      </w:r>
      <w:proofErr w:type="spellStart"/>
      <w:r w:rsidRPr="0045138C">
        <w:rPr>
          <w:lang w:val="es-ES"/>
        </w:rPr>
        <w:t>arglistiges</w:t>
      </w:r>
      <w:proofErr w:type="spellEnd"/>
      <w:r w:rsidRPr="0045138C">
        <w:rPr>
          <w:lang w:val="es-ES"/>
        </w:rPr>
        <w:t xml:space="preserve"> </w:t>
      </w:r>
      <w:proofErr w:type="spellStart"/>
      <w:r w:rsidRPr="0045138C">
        <w:rPr>
          <w:lang w:val="es-ES"/>
        </w:rPr>
        <w:t>Verschweigen</w:t>
      </w:r>
      <w:proofErr w:type="spellEnd"/>
      <w:r w:rsidRPr="0045138C">
        <w:rPr>
          <w:lang w:val="es-ES"/>
        </w:rPr>
        <w:t>), los derechos del Cliente y su expiración se determinarán exclusivamente de acuerdo con la legislación aplicable.</w:t>
      </w:r>
    </w:p>
    <w:p w14:paraId="59F79288" w14:textId="1C8B8C52" w:rsidR="00374E8C" w:rsidRPr="0045138C" w:rsidRDefault="00374E8C" w:rsidP="0093018B">
      <w:pPr>
        <w:pStyle w:val="ListParagraph"/>
        <w:numPr>
          <w:ilvl w:val="0"/>
          <w:numId w:val="36"/>
        </w:numPr>
        <w:ind w:left="1080"/>
        <w:contextualSpacing w:val="0"/>
        <w:rPr>
          <w:lang w:val="es-ES"/>
        </w:rPr>
      </w:pPr>
      <w:r w:rsidRPr="0045138C">
        <w:rPr>
          <w:b/>
          <w:bCs/>
          <w:lang w:val="es-ES"/>
        </w:rPr>
        <w:t>Características de Software Especificadas.</w:t>
      </w:r>
      <w:r w:rsidR="001D04BA">
        <w:rPr>
          <w:lang w:val="es-ES"/>
        </w:rPr>
        <w:t xml:space="preserve"> </w:t>
      </w:r>
      <w:r w:rsidRPr="0045138C">
        <w:rPr>
          <w:lang w:val="es-ES"/>
        </w:rPr>
        <w:t>Microsoft notifica expresamente al Cliente que, conforme al estado actual de la tecnología, no es posible desarrollar productos complejos de software que estén totalmente libres de defectos técnicos. Las características especificadas por contrato (</w:t>
      </w:r>
      <w:proofErr w:type="spellStart"/>
      <w:r w:rsidRPr="0045138C">
        <w:rPr>
          <w:lang w:val="es-ES"/>
        </w:rPr>
        <w:t>vertragliche</w:t>
      </w:r>
      <w:proofErr w:type="spellEnd"/>
      <w:r w:rsidRPr="0045138C">
        <w:rPr>
          <w:lang w:val="es-ES"/>
        </w:rPr>
        <w:t xml:space="preserve"> </w:t>
      </w:r>
      <w:proofErr w:type="spellStart"/>
      <w:r w:rsidRPr="0045138C">
        <w:rPr>
          <w:lang w:val="es-ES"/>
        </w:rPr>
        <w:t>Beschaffenheit</w:t>
      </w:r>
      <w:proofErr w:type="spellEnd"/>
      <w:r w:rsidRPr="0045138C">
        <w:rPr>
          <w:lang w:val="es-ES"/>
        </w:rPr>
        <w:t>) para el software que Microsoft debe proveer no exigen que dicho software esté totalmente libre de errores de programación, sino solo que esté libre de errores de programación que afecten de forma sustancial a su uso.</w:t>
      </w:r>
    </w:p>
    <w:p w14:paraId="09BD452D" w14:textId="77C24C36" w:rsidR="00374E8C" w:rsidRPr="0045138C" w:rsidRDefault="00374E8C" w:rsidP="0093018B">
      <w:pPr>
        <w:pStyle w:val="ListParagraph"/>
        <w:numPr>
          <w:ilvl w:val="0"/>
          <w:numId w:val="36"/>
        </w:numPr>
        <w:ind w:left="1080"/>
        <w:contextualSpacing w:val="0"/>
        <w:rPr>
          <w:lang w:val="es-ES"/>
        </w:rPr>
      </w:pPr>
      <w:r w:rsidRPr="0045138C">
        <w:rPr>
          <w:b/>
          <w:bCs/>
          <w:lang w:val="es-ES"/>
        </w:rPr>
        <w:t>Obligación de notificar por escrito cualquier Defecto.</w:t>
      </w:r>
      <w:r w:rsidR="001D04BA">
        <w:rPr>
          <w:lang w:val="es-ES"/>
        </w:rPr>
        <w:t xml:space="preserve"> </w:t>
      </w:r>
      <w:r w:rsidRPr="0045138C">
        <w:rPr>
          <w:lang w:val="es-ES"/>
        </w:rPr>
        <w:t>En la medida en que se requiera que Microsoft suministre un bien mueble que todavía se tenga que producir, el Cliente solo podrá presentar una reclamación contra Microsoft si el Cliente ha cumplido adecuadamente con su obligación de notificar a Microsoft todos los Defectos, de acuerdo con el artículo 377 del Código de Comercio Austriaco (UGB).</w:t>
      </w:r>
      <w:r w:rsidR="001D04BA">
        <w:rPr>
          <w:lang w:val="es-ES"/>
        </w:rPr>
        <w:t xml:space="preserve"> </w:t>
      </w:r>
      <w:r w:rsidRPr="0045138C">
        <w:rPr>
          <w:lang w:val="es-ES"/>
        </w:rPr>
        <w:t>El Cliente debe notificar por escrito a Microsoft y de forma inmediata, o en todo caso dentro de las dos semanas siguientes a la entrega, cualquier Defecto aparente que el Cliente haya descubierto durante el examen realizado por el Cliente conforme al artículo 377 del Código de Comercio Austriaco (UGB). El Cliente debe notificar por escrito a Microsoft cualquier Defecto oculto inmediatamente después de su descubrimiento.</w:t>
      </w:r>
    </w:p>
    <w:p w14:paraId="3D1373B0" w14:textId="4025D9D5" w:rsidR="00374E8C" w:rsidRPr="0045138C" w:rsidRDefault="00374E8C" w:rsidP="0093018B">
      <w:pPr>
        <w:pStyle w:val="ListParagraph"/>
        <w:numPr>
          <w:ilvl w:val="0"/>
          <w:numId w:val="36"/>
        </w:numPr>
        <w:ind w:left="1080"/>
        <w:contextualSpacing w:val="0"/>
        <w:rPr>
          <w:lang w:val="es-ES"/>
        </w:rPr>
      </w:pPr>
      <w:r w:rsidRPr="0045138C">
        <w:rPr>
          <w:b/>
          <w:bCs/>
          <w:lang w:val="es-ES"/>
        </w:rPr>
        <w:t>Reembolso por Defectos no cubiertos por la garantía limitada.</w:t>
      </w:r>
      <w:r w:rsidR="001D04BA">
        <w:rPr>
          <w:lang w:val="es-ES"/>
        </w:rPr>
        <w:t xml:space="preserve"> </w:t>
      </w:r>
      <w:r w:rsidRPr="0045138C">
        <w:rPr>
          <w:lang w:val="es-ES"/>
        </w:rPr>
        <w:t>En caso que Microsoft demuestre que no existía ningún Defecto del cual Microsoft fuera responsable conforme a esta cláusula, Microsoft tendrá el derecho de exigir, de acuerdo con las tarifas normales que cobre Microsoft, el reembolso de los gastos, en que incurrió en su esfuerzo por corregir los Defectos.</w:t>
      </w:r>
    </w:p>
    <w:p w14:paraId="2E4A0473" w14:textId="5280CAAD" w:rsidR="00374E8C" w:rsidRPr="0045138C" w:rsidRDefault="00374E8C" w:rsidP="0093018B">
      <w:pPr>
        <w:pStyle w:val="ListParagraph"/>
        <w:numPr>
          <w:ilvl w:val="0"/>
          <w:numId w:val="36"/>
        </w:numPr>
        <w:ind w:left="1080"/>
        <w:contextualSpacing w:val="0"/>
        <w:rPr>
          <w:lang w:val="es-ES"/>
        </w:rPr>
      </w:pPr>
      <w:r w:rsidRPr="0045138C">
        <w:rPr>
          <w:b/>
          <w:bCs/>
          <w:lang w:val="es-ES"/>
        </w:rPr>
        <w:t>Ninguna garantía por Defectos causados por alteración.</w:t>
      </w:r>
      <w:r w:rsidR="001D04BA">
        <w:rPr>
          <w:lang w:val="es-ES"/>
        </w:rPr>
        <w:t xml:space="preserve"> </w:t>
      </w:r>
      <w:r w:rsidRPr="0045138C">
        <w:rPr>
          <w:lang w:val="es-ES"/>
        </w:rPr>
        <w:t>El Cliente no podrá presentar una reclamación bajo esta cláusula si el Cliente o un tercero han alterado el bien mueble suministrado que todavía se tenga que producir o la ejecución de un trabajo sin el consentimiento de Microsoft, a menos que el Cliente pueda demostrar que el Defecto en cuestión no fue causado por dicha alteración.</w:t>
      </w:r>
    </w:p>
    <w:p w14:paraId="68997DA0" w14:textId="38A3D2C0" w:rsidR="005F12E7" w:rsidRPr="00E862C9" w:rsidRDefault="00E862C9" w:rsidP="0096128C">
      <w:pPr>
        <w:keepNext/>
        <w:shd w:val="clear" w:color="auto" w:fill="000000"/>
        <w:spacing w:before="360" w:after="120"/>
        <w:rPr>
          <w:color w:val="FFFFFF" w:themeColor="background1"/>
        </w:rPr>
      </w:pPr>
      <w:proofErr w:type="spellStart"/>
      <w:r>
        <w:rPr>
          <w:b/>
          <w:bCs/>
          <w:color w:val="FFFFFF" w:themeColor="background1"/>
        </w:rPr>
        <w:t>Canadá</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3F77E2" w14:paraId="27DB116D" w14:textId="77777777" w:rsidTr="0096128C">
        <w:trPr>
          <w:jc w:val="center"/>
        </w:trPr>
        <w:tc>
          <w:tcPr>
            <w:tcW w:w="9029" w:type="dxa"/>
            <w:shd w:val="clear" w:color="auto" w:fill="BDD6EE" w:themeFill="accent1" w:themeFillTint="66"/>
          </w:tcPr>
          <w:p w14:paraId="637558C3" w14:textId="183DA61A" w:rsidR="005F12E7" w:rsidRPr="0045138C" w:rsidRDefault="005F12E7">
            <w:pPr>
              <w:keepNext/>
              <w:spacing w:after="120"/>
              <w:ind w:left="86" w:right="86"/>
              <w:rPr>
                <w:b/>
                <w:bCs/>
                <w:lang w:val="es-ES"/>
              </w:rPr>
            </w:pPr>
            <w:r w:rsidRPr="0045138C">
              <w:rPr>
                <w:b/>
                <w:bCs/>
                <w:lang w:val="es-ES"/>
              </w:rPr>
              <w:t xml:space="preserve">El apartado titulado </w:t>
            </w:r>
            <w:r w:rsidR="008333A3">
              <w:rPr>
                <w:b/>
                <w:bCs/>
                <w:lang w:val="es-ES"/>
              </w:rPr>
              <w:t>“</w:t>
            </w:r>
            <w:r w:rsidRPr="0045138C">
              <w:rPr>
                <w:b/>
                <w:bCs/>
                <w:lang w:val="es-ES"/>
              </w:rPr>
              <w:t>Exclusión de Responsabilidad</w:t>
            </w:r>
            <w:r w:rsidR="008333A3">
              <w:rPr>
                <w:b/>
                <w:bCs/>
                <w:lang w:val="es-ES"/>
              </w:rPr>
              <w:t>”</w:t>
            </w:r>
            <w:r w:rsidRPr="0045138C">
              <w:rPr>
                <w:b/>
                <w:bCs/>
                <w:lang w:val="es-ES"/>
              </w:rPr>
              <w:t xml:space="preserve"> de la sección </w:t>
            </w:r>
            <w:r w:rsidR="008333A3">
              <w:rPr>
                <w:b/>
                <w:bCs/>
                <w:lang w:val="es-ES"/>
              </w:rPr>
              <w:t>“</w:t>
            </w:r>
            <w:r w:rsidRPr="0045138C">
              <w:rPr>
                <w:b/>
                <w:bCs/>
                <w:lang w:val="es-ES"/>
              </w:rPr>
              <w:t>Garantías de los productos</w:t>
            </w:r>
            <w:r w:rsidR="008333A3">
              <w:rPr>
                <w:b/>
                <w:bCs/>
                <w:lang w:val="es-ES"/>
              </w:rPr>
              <w:t>”</w:t>
            </w:r>
            <w:r w:rsidRPr="0045138C">
              <w:rPr>
                <w:b/>
                <w:bCs/>
                <w:lang w:val="es-ES"/>
              </w:rPr>
              <w:t xml:space="preserve"> se reemplaza por lo siguiente:</w:t>
            </w:r>
          </w:p>
        </w:tc>
      </w:tr>
    </w:tbl>
    <w:p w14:paraId="1A383B3F" w14:textId="471424CA" w:rsidR="005F12E7" w:rsidRPr="0045138C" w:rsidRDefault="0093018B" w:rsidP="0093018B">
      <w:pPr>
        <w:ind w:left="1080" w:hanging="360"/>
        <w:rPr>
          <w:lang w:val="es-ES"/>
        </w:rPr>
      </w:pPr>
      <w:r w:rsidRPr="0045138C">
        <w:rPr>
          <w:b/>
          <w:iCs/>
          <w:lang w:val="es-ES"/>
        </w:rPr>
        <w:t>c.</w:t>
      </w:r>
      <w:r w:rsidRPr="0045138C">
        <w:rPr>
          <w:b/>
          <w:iCs/>
          <w:lang w:val="es-ES"/>
        </w:rPr>
        <w:tab/>
        <w:t>Exclusión de Responsabilidad. Excepto en el caso de las garantías limitadas anteriores, Microsoft no proporciona otras garantías o condiciones para los Productos y excluye toda responsabilidad respecto de cualquier otra garantía expresa y de cualquier otra garantía o condición implícita o estatutaria, incluidas las garantías y condiciones para los Productos, incluyendo las garantías de calidad, titularidad, ausencia de infracción de derechos, comerciabilidad e idoneidad para un propósito específico.</w:t>
      </w:r>
    </w:p>
    <w:p w14:paraId="7A459FA6" w14:textId="77777777" w:rsidR="00374E8C" w:rsidRPr="00E862C9" w:rsidRDefault="00374E8C" w:rsidP="00374E8C">
      <w:pPr>
        <w:keepNext/>
        <w:shd w:val="clear" w:color="auto" w:fill="000000"/>
        <w:spacing w:before="360" w:after="120"/>
        <w:rPr>
          <w:color w:val="FFFFFF" w:themeColor="background1"/>
        </w:rPr>
      </w:pPr>
      <w:proofErr w:type="spellStart"/>
      <w:r w:rsidRPr="00E862C9">
        <w:rPr>
          <w:b/>
          <w:bCs/>
          <w:color w:val="FFFFFF" w:themeColor="background1"/>
        </w:rPr>
        <w:t>República</w:t>
      </w:r>
      <w:proofErr w:type="spellEnd"/>
      <w:r w:rsidRPr="00E862C9">
        <w:rPr>
          <w:b/>
          <w:bCs/>
          <w:color w:val="FFFFFF" w:themeColor="background1"/>
        </w:rPr>
        <w:t xml:space="preserve"> </w:t>
      </w:r>
      <w:proofErr w:type="spellStart"/>
      <w:r w:rsidRPr="00E862C9">
        <w:rPr>
          <w:b/>
          <w:bCs/>
          <w:color w:val="FFFFFF" w:themeColor="background1"/>
        </w:rPr>
        <w:t>Checa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1CBFC01D" w14:textId="77777777" w:rsidTr="00924DE4">
        <w:trPr>
          <w:jc w:val="center"/>
        </w:trPr>
        <w:tc>
          <w:tcPr>
            <w:tcW w:w="9029" w:type="dxa"/>
            <w:shd w:val="clear" w:color="auto" w:fill="C6D9F1"/>
          </w:tcPr>
          <w:p w14:paraId="5C0A933F" w14:textId="713AC107" w:rsidR="00374E8C" w:rsidRPr="0045138C" w:rsidRDefault="00374E8C" w:rsidP="00725834">
            <w:pPr>
              <w:spacing w:after="120"/>
              <w:ind w:left="86" w:right="86"/>
              <w:rPr>
                <w:b/>
                <w:bCs/>
                <w:lang w:val="es-ES"/>
              </w:rPr>
            </w:pPr>
            <w:r w:rsidRPr="0045138C">
              <w:rPr>
                <w:b/>
                <w:bCs/>
                <w:lang w:val="es-ES"/>
              </w:rPr>
              <w:t xml:space="preserve">El primer párrafo del apartado titulado </w:t>
            </w:r>
            <w:r w:rsidR="008333A3">
              <w:rPr>
                <w:b/>
                <w:bCs/>
                <w:lang w:val="es-ES"/>
              </w:rPr>
              <w:t>“</w:t>
            </w:r>
            <w:r w:rsidRPr="0045138C">
              <w:rPr>
                <w:b/>
                <w:bCs/>
                <w:lang w:val="es-ES"/>
              </w:rPr>
              <w:t>Limitación de responsabilidad</w:t>
            </w:r>
            <w:r w:rsidR="008333A3">
              <w:rPr>
                <w:b/>
                <w:bCs/>
                <w:lang w:val="es-ES"/>
              </w:rPr>
              <w:t>”</w:t>
            </w:r>
            <w:r w:rsidRPr="0045138C">
              <w:rPr>
                <w:b/>
                <w:bCs/>
                <w:lang w:val="es-ES"/>
              </w:rPr>
              <w:t xml:space="preserve"> se complementa con lo siguiente:</w:t>
            </w:r>
          </w:p>
        </w:tc>
      </w:tr>
    </w:tbl>
    <w:p w14:paraId="0339E56A" w14:textId="77777777" w:rsidR="00C84944" w:rsidRPr="0045138C" w:rsidRDefault="00924DE4" w:rsidP="00930618">
      <w:pPr>
        <w:spacing w:after="240"/>
        <w:ind w:left="1080"/>
        <w:rPr>
          <w:lang w:val="es-ES"/>
        </w:rPr>
      </w:pPr>
      <w:r w:rsidRPr="0045138C">
        <w:rPr>
          <w:lang w:val="es-ES"/>
        </w:rPr>
        <w:t>Las limitaciones contenidas en este párrafo reflejan el daño que las partes expresamente acuerdan que puede preverse en el momento de la conclusión de este Contrato, teniendo en cuenta todas las circunstancias que las partes conocen o que deberían conocer si actuaran de forma diligente, y que puedan originarse por un incumplimiento de las obligaciones de Microsoft derivadas de este Contrato. La limitación de responsabilidad de este apartado no se aplica a la responsabilidad derivada del dolo o la negligencia grave de cualquiera de las partes.</w:t>
      </w:r>
    </w:p>
    <w:p w14:paraId="5F22D4EB" w14:textId="77777777" w:rsidR="00924DE4" w:rsidRPr="0045138C" w:rsidRDefault="00C53E2B" w:rsidP="00930618">
      <w:pPr>
        <w:spacing w:after="240"/>
        <w:ind w:left="1080"/>
        <w:rPr>
          <w:lang w:val="es-ES"/>
        </w:rPr>
      </w:pPr>
      <w:r w:rsidRPr="0045138C">
        <w:rPr>
          <w:lang w:val="es-ES"/>
        </w:rPr>
        <w:t xml:space="preserve">Los derechos de cualquier parte contractual por cualquier daño potencialmente sufridos bajo este Contrato se satisfarán mediante compensación monetaria. El apartado 2951 (1) del Código Civil (Ley 89/2012 </w:t>
      </w:r>
      <w:proofErr w:type="spellStart"/>
      <w:r w:rsidRPr="0045138C">
        <w:rPr>
          <w:lang w:val="es-ES"/>
        </w:rPr>
        <w:t>Coll</w:t>
      </w:r>
      <w:proofErr w:type="spellEnd"/>
      <w:r w:rsidRPr="0045138C">
        <w:rPr>
          <w:lang w:val="es-ES"/>
        </w:rPr>
        <w:t>.), según las enmiendas, no se aplicará.</w:t>
      </w:r>
    </w:p>
    <w:p w14:paraId="564F2B2A" w14:textId="4A9A085A" w:rsidR="00255419" w:rsidRPr="00E862C9" w:rsidRDefault="00255419" w:rsidP="00255419">
      <w:pPr>
        <w:keepNext/>
        <w:shd w:val="clear" w:color="auto" w:fill="000000"/>
        <w:spacing w:before="360" w:after="120"/>
        <w:rPr>
          <w:color w:val="FFFFFF" w:themeColor="background1"/>
        </w:rPr>
      </w:pPr>
      <w:proofErr w:type="spellStart"/>
      <w:r w:rsidRPr="00E862C9">
        <w:rPr>
          <w:b/>
          <w:bCs/>
          <w:color w:val="FFFFFF" w:themeColor="background1"/>
        </w:rPr>
        <w:lastRenderedPageBreak/>
        <w:t>Inglaterra</w:t>
      </w:r>
      <w:proofErr w:type="spellEnd"/>
      <w:r w:rsidRPr="00E862C9">
        <w:rPr>
          <w:b/>
          <w:bCs/>
          <w:color w:val="FFFFFF" w:themeColor="background1"/>
        </w:rPr>
        <w:t xml:space="preserve"> y Gales</w:t>
      </w:r>
      <w:r w:rsidR="001D04BA" w:rsidRPr="00E862C9">
        <w:rPr>
          <w:b/>
          <w:bCs/>
          <w:color w:val="FFFFFF" w:themeColor="background1"/>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3F77E2" w14:paraId="17E8BC89" w14:textId="77777777" w:rsidTr="00185D2B">
        <w:trPr>
          <w:jc w:val="center"/>
        </w:trPr>
        <w:tc>
          <w:tcPr>
            <w:tcW w:w="9029" w:type="dxa"/>
            <w:shd w:val="clear" w:color="auto" w:fill="C6D9F1"/>
          </w:tcPr>
          <w:p w14:paraId="3637DB67" w14:textId="1B640B18" w:rsidR="00255419" w:rsidRPr="0045138C" w:rsidRDefault="00255419" w:rsidP="005F7E31">
            <w:pPr>
              <w:spacing w:after="120"/>
              <w:ind w:left="86" w:right="86"/>
              <w:rPr>
                <w:b/>
                <w:bCs/>
                <w:lang w:val="es-ES"/>
              </w:rPr>
            </w:pPr>
            <w:r w:rsidRPr="0045138C">
              <w:rPr>
                <w:b/>
                <w:bCs/>
                <w:lang w:val="es-ES"/>
              </w:rPr>
              <w:t xml:space="preserve">El </w:t>
            </w:r>
            <w:proofErr w:type="spellStart"/>
            <w:r w:rsidRPr="0045138C">
              <w:rPr>
                <w:b/>
                <w:bCs/>
                <w:lang w:val="es-ES"/>
              </w:rPr>
              <w:t>subapartado</w:t>
            </w:r>
            <w:proofErr w:type="spellEnd"/>
            <w:r w:rsidRPr="0045138C">
              <w:rPr>
                <w:b/>
                <w:bCs/>
                <w:lang w:val="es-ES"/>
              </w:rPr>
              <w:t xml:space="preserve"> de la </w:t>
            </w:r>
            <w:r w:rsidR="008333A3">
              <w:rPr>
                <w:b/>
                <w:bCs/>
                <w:lang w:val="es-ES"/>
              </w:rPr>
              <w:t>“</w:t>
            </w:r>
            <w:r w:rsidRPr="0045138C">
              <w:rPr>
                <w:b/>
                <w:bCs/>
                <w:lang w:val="es-ES"/>
              </w:rPr>
              <w:t>Limitación de responsabilidad</w:t>
            </w:r>
            <w:r w:rsidR="008333A3">
              <w:rPr>
                <w:b/>
                <w:bCs/>
                <w:lang w:val="es-ES"/>
              </w:rPr>
              <w:t>”</w:t>
            </w:r>
            <w:r w:rsidRPr="0045138C">
              <w:rPr>
                <w:b/>
                <w:bCs/>
                <w:lang w:val="es-ES"/>
              </w:rPr>
              <w:t xml:space="preserve"> titulada </w:t>
            </w:r>
            <w:r w:rsidR="008333A3">
              <w:rPr>
                <w:b/>
                <w:bCs/>
                <w:lang w:val="es-ES"/>
              </w:rPr>
              <w:t>“</w:t>
            </w:r>
            <w:r w:rsidRPr="0045138C">
              <w:rPr>
                <w:b/>
                <w:bCs/>
                <w:lang w:val="es-ES"/>
              </w:rPr>
              <w:t>Exclusiones</w:t>
            </w:r>
            <w:r w:rsidR="008333A3">
              <w:rPr>
                <w:b/>
                <w:bCs/>
                <w:lang w:val="es-ES"/>
              </w:rPr>
              <w:t>”</w:t>
            </w:r>
            <w:r w:rsidRPr="0045138C">
              <w:rPr>
                <w:b/>
                <w:bCs/>
                <w:lang w:val="es-ES"/>
              </w:rPr>
              <w:t xml:space="preserve"> se sustituye por lo siguiente:</w:t>
            </w:r>
          </w:p>
        </w:tc>
      </w:tr>
    </w:tbl>
    <w:p w14:paraId="56959D7F" w14:textId="20A7CFED" w:rsidR="00255419" w:rsidRPr="0045138C" w:rsidRDefault="00255419" w:rsidP="00930618">
      <w:pPr>
        <w:pStyle w:val="ListParagraph"/>
        <w:numPr>
          <w:ilvl w:val="0"/>
          <w:numId w:val="57"/>
        </w:numPr>
        <w:spacing w:after="240"/>
        <w:ind w:left="1080"/>
        <w:contextualSpacing w:val="0"/>
        <w:jc w:val="left"/>
        <w:rPr>
          <w:lang w:val="es-ES"/>
        </w:rPr>
      </w:pPr>
      <w:r w:rsidRPr="0045138C">
        <w:rPr>
          <w:b/>
          <w:lang w:val="es-ES"/>
        </w:rPr>
        <w:t>Exclusiones</w:t>
      </w:r>
      <w:r w:rsidRPr="008432AA">
        <w:rPr>
          <w:b/>
          <w:bCs/>
          <w:lang w:val="es-ES"/>
        </w:rPr>
        <w:t>.</w:t>
      </w:r>
      <w:r w:rsidR="001D04BA">
        <w:rPr>
          <w:lang w:val="es-ES"/>
        </w:rPr>
        <w:t xml:space="preserve"> </w:t>
      </w:r>
      <w:r w:rsidRPr="0045138C">
        <w:rPr>
          <w:lang w:val="es-ES"/>
        </w:rPr>
        <w:t xml:space="preserve">En ningún caso, ninguna de las partes será responsable de </w:t>
      </w:r>
      <w:r w:rsidRPr="0045138C">
        <w:rPr>
          <w:iCs/>
          <w:lang w:val="es-ES"/>
        </w:rPr>
        <w:t>la pérdida de beneficios o de ahorros anticipados (en cualquier caso, ya sean directos o indirectos) y daños indirectos</w:t>
      </w:r>
      <w:r w:rsidRPr="0045138C">
        <w:rPr>
          <w:lang w:val="es-ES"/>
        </w:rPr>
        <w:t>, incidentales, especiales, punitivos o consecuenciales, así como tampoco de la pérdida de uso o suspensión de negocios, que surjan de cualquier fundamento jurídico de la responsabilidad.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3F77E2" w14:paraId="48C719DE" w14:textId="77777777" w:rsidTr="00185D2B">
        <w:trPr>
          <w:jc w:val="center"/>
        </w:trPr>
        <w:tc>
          <w:tcPr>
            <w:tcW w:w="9029" w:type="dxa"/>
            <w:shd w:val="clear" w:color="auto" w:fill="C6D9F1"/>
          </w:tcPr>
          <w:p w14:paraId="44C80726" w14:textId="2E6E4959" w:rsidR="00862614" w:rsidRPr="0045138C" w:rsidRDefault="00862614" w:rsidP="00862614">
            <w:pPr>
              <w:spacing w:after="120"/>
              <w:ind w:left="86" w:right="86"/>
              <w:rPr>
                <w:b/>
                <w:bCs/>
                <w:lang w:val="es-ES"/>
              </w:rPr>
            </w:pPr>
            <w:r w:rsidRPr="0045138C">
              <w:rPr>
                <w:b/>
                <w:bCs/>
                <w:lang w:val="es-ES"/>
              </w:rPr>
              <w:t xml:space="preserve">El apartado titulado </w:t>
            </w:r>
            <w:r w:rsidR="008333A3">
              <w:rPr>
                <w:b/>
                <w:bCs/>
                <w:lang w:val="es-ES"/>
              </w:rPr>
              <w:t>“</w:t>
            </w:r>
            <w:r w:rsidRPr="0045138C">
              <w:rPr>
                <w:b/>
                <w:bCs/>
                <w:lang w:val="es-ES"/>
              </w:rPr>
              <w:t>Limitación de la responsabilidad</w:t>
            </w:r>
            <w:r w:rsidR="008333A3">
              <w:rPr>
                <w:b/>
                <w:bCs/>
                <w:lang w:val="es-ES"/>
              </w:rPr>
              <w:t>”</w:t>
            </w:r>
            <w:r w:rsidRPr="0045138C">
              <w:rPr>
                <w:b/>
                <w:bCs/>
                <w:lang w:val="es-ES"/>
              </w:rPr>
              <w:t xml:space="preserve"> se complementa con lo siguiente:</w:t>
            </w:r>
          </w:p>
        </w:tc>
      </w:tr>
    </w:tbl>
    <w:p w14:paraId="1938240E" w14:textId="1CF5149C" w:rsidR="00862614" w:rsidRPr="0045138C" w:rsidRDefault="00862614" w:rsidP="0096128C">
      <w:pPr>
        <w:pStyle w:val="ListParagraph"/>
        <w:numPr>
          <w:ilvl w:val="0"/>
          <w:numId w:val="52"/>
        </w:numPr>
        <w:spacing w:after="60"/>
        <w:jc w:val="left"/>
        <w:rPr>
          <w:lang w:val="es-ES"/>
        </w:rPr>
      </w:pPr>
      <w:r w:rsidRPr="0045138C">
        <w:rPr>
          <w:b/>
          <w:lang w:val="es-ES"/>
        </w:rPr>
        <w:t>Responsabilidad por fallecimiento o daños corporales.</w:t>
      </w:r>
      <w:r w:rsidR="001D04BA">
        <w:rPr>
          <w:lang w:val="es-ES"/>
        </w:rPr>
        <w:t xml:space="preserve"> </w:t>
      </w:r>
      <w:r w:rsidRPr="0045138C">
        <w:rPr>
          <w:lang w:val="es-ES"/>
        </w:rPr>
        <w:t>Nada en este Contrato excluirá la responsabilidad por fallecimiento o daños corporales provocados por negligencia o responsabilidad por manifestación dolosa.</w:t>
      </w:r>
    </w:p>
    <w:p w14:paraId="19CBEEBA" w14:textId="77777777" w:rsidR="00374E8C" w:rsidRPr="00E862C9" w:rsidRDefault="00374E8C" w:rsidP="00374E8C">
      <w:pPr>
        <w:keepNext/>
        <w:shd w:val="clear" w:color="auto" w:fill="000000"/>
        <w:spacing w:before="360" w:after="120"/>
        <w:rPr>
          <w:color w:val="FFFFFF" w:themeColor="background1"/>
        </w:rPr>
      </w:pPr>
      <w:proofErr w:type="spellStart"/>
      <w:r w:rsidRPr="00E862C9">
        <w:rPr>
          <w:b/>
          <w:bCs/>
          <w:color w:val="FFFFFF" w:themeColor="background1"/>
        </w:rPr>
        <w:t>Alemania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611E5B45" w14:textId="77777777" w:rsidTr="00185D2B">
        <w:trPr>
          <w:jc w:val="center"/>
        </w:trPr>
        <w:tc>
          <w:tcPr>
            <w:tcW w:w="9029" w:type="dxa"/>
            <w:shd w:val="clear" w:color="auto" w:fill="C6D9F1"/>
          </w:tcPr>
          <w:p w14:paraId="3F920D8B" w14:textId="31E380FB" w:rsidR="00374E8C" w:rsidRPr="0045138C" w:rsidRDefault="00374E8C">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Garantías de los productos</w:t>
            </w:r>
            <w:r w:rsidR="008333A3">
              <w:rPr>
                <w:b/>
                <w:bCs/>
                <w:lang w:val="es-ES"/>
              </w:rPr>
              <w:t>”</w:t>
            </w:r>
            <w:r w:rsidRPr="0045138C">
              <w:rPr>
                <w:b/>
                <w:bCs/>
                <w:lang w:val="es-ES"/>
              </w:rPr>
              <w:t xml:space="preserve"> se complementa con lo siguiente:</w:t>
            </w:r>
          </w:p>
        </w:tc>
      </w:tr>
    </w:tbl>
    <w:p w14:paraId="64A054BC" w14:textId="72BE6466" w:rsidR="00374E8C" w:rsidRPr="0045138C" w:rsidRDefault="00374E8C" w:rsidP="00930618">
      <w:pPr>
        <w:pStyle w:val="ListParagraph"/>
        <w:numPr>
          <w:ilvl w:val="0"/>
          <w:numId w:val="57"/>
        </w:numPr>
        <w:ind w:left="1080"/>
        <w:rPr>
          <w:lang w:val="es-ES"/>
        </w:rPr>
      </w:pPr>
      <w:r w:rsidRPr="0045138C">
        <w:rPr>
          <w:lang w:val="es-ES"/>
        </w:rPr>
        <w:t>En la medida que se requiera que Microsoft suministre un bien mueble que todavía tenga que producirse (</w:t>
      </w:r>
      <w:proofErr w:type="spellStart"/>
      <w:r w:rsidRPr="0045138C">
        <w:rPr>
          <w:lang w:val="es-ES"/>
        </w:rPr>
        <w:t>herzustellende</w:t>
      </w:r>
      <w:proofErr w:type="spellEnd"/>
      <w:r w:rsidRPr="0045138C">
        <w:rPr>
          <w:lang w:val="es-ES"/>
        </w:rPr>
        <w:t xml:space="preserve">, </w:t>
      </w:r>
      <w:proofErr w:type="spellStart"/>
      <w:r w:rsidRPr="0045138C">
        <w:rPr>
          <w:lang w:val="es-ES"/>
        </w:rPr>
        <w:t>bewegliche</w:t>
      </w:r>
      <w:proofErr w:type="spellEnd"/>
      <w:r w:rsidRPr="0045138C">
        <w:rPr>
          <w:lang w:val="es-ES"/>
        </w:rPr>
        <w:t xml:space="preserve"> Sache), las siguientes disposiciones se aplicarán a reclamaciones que se originen en defectos de calidad o de titularidad (en adelante, colectivamente, </w:t>
      </w:r>
      <w:r w:rsidR="008333A3">
        <w:rPr>
          <w:lang w:val="es-ES"/>
        </w:rPr>
        <w:t>“</w:t>
      </w:r>
      <w:r w:rsidRPr="0045138C">
        <w:rPr>
          <w:lang w:val="es-ES"/>
        </w:rPr>
        <w:t>Defectos</w:t>
      </w:r>
      <w:r w:rsidR="008333A3">
        <w:rPr>
          <w:lang w:val="es-ES"/>
        </w:rPr>
        <w:t>”</w:t>
      </w:r>
      <w:r w:rsidRPr="0045138C">
        <w:rPr>
          <w:lang w:val="es-ES"/>
        </w:rPr>
        <w:t xml:space="preserve">), pero no se aplicarán a reclamaciones por daños o reembolso de gastos. En el caso de reclamaciones por daños o gastos derivados de Defectos, se aplicarán las disposiciones contenidas en la cláusula titulada </w:t>
      </w:r>
      <w:r w:rsidR="008333A3">
        <w:rPr>
          <w:lang w:val="es-ES"/>
        </w:rPr>
        <w:t>“</w:t>
      </w:r>
      <w:r w:rsidRPr="0045138C">
        <w:rPr>
          <w:lang w:val="es-ES"/>
        </w:rPr>
        <w:t>Limitación de responsabilidad</w:t>
      </w:r>
      <w:r w:rsidR="008333A3">
        <w:rPr>
          <w:lang w:val="es-ES"/>
        </w:rPr>
        <w:t>”</w:t>
      </w:r>
      <w:r w:rsidRPr="0045138C">
        <w:rPr>
          <w:lang w:val="es-ES"/>
        </w:rPr>
        <w:t>.</w:t>
      </w:r>
    </w:p>
    <w:p w14:paraId="75DF94FF" w14:textId="77777777" w:rsidR="00374E8C" w:rsidRPr="0045138C" w:rsidRDefault="00374E8C" w:rsidP="0093018B">
      <w:pPr>
        <w:pStyle w:val="ListParagraph"/>
        <w:numPr>
          <w:ilvl w:val="0"/>
          <w:numId w:val="45"/>
        </w:numPr>
        <w:ind w:left="1440"/>
        <w:contextualSpacing w:val="0"/>
        <w:rPr>
          <w:lang w:val="es-ES"/>
        </w:rPr>
      </w:pPr>
      <w:r w:rsidRPr="0045138C">
        <w:rPr>
          <w:lang w:val="es-ES"/>
        </w:rPr>
        <w:t>En el caso de no revelación deliberada de un Defecto (</w:t>
      </w:r>
      <w:proofErr w:type="spellStart"/>
      <w:r w:rsidRPr="0045138C">
        <w:rPr>
          <w:lang w:val="es-ES"/>
        </w:rPr>
        <w:t>arglistiges</w:t>
      </w:r>
      <w:proofErr w:type="spellEnd"/>
      <w:r w:rsidRPr="0045138C">
        <w:rPr>
          <w:lang w:val="es-ES"/>
        </w:rPr>
        <w:t xml:space="preserve"> </w:t>
      </w:r>
      <w:proofErr w:type="spellStart"/>
      <w:r w:rsidRPr="0045138C">
        <w:rPr>
          <w:lang w:val="es-ES"/>
        </w:rPr>
        <w:t>Verschweigen</w:t>
      </w:r>
      <w:proofErr w:type="spellEnd"/>
      <w:r w:rsidRPr="0045138C">
        <w:rPr>
          <w:lang w:val="es-ES"/>
        </w:rPr>
        <w:t>), los derechos del Cliente y su expiración se determinarán exclusivamente de acuerdo con la legislación aplicable.</w:t>
      </w:r>
    </w:p>
    <w:p w14:paraId="1D63FFA3" w14:textId="77777777" w:rsidR="00374E8C" w:rsidRPr="0045138C" w:rsidRDefault="00374E8C" w:rsidP="0093018B">
      <w:pPr>
        <w:pStyle w:val="ListParagraph"/>
        <w:numPr>
          <w:ilvl w:val="0"/>
          <w:numId w:val="45"/>
        </w:numPr>
        <w:ind w:left="1440"/>
        <w:contextualSpacing w:val="0"/>
        <w:rPr>
          <w:lang w:val="es-ES"/>
        </w:rPr>
      </w:pPr>
      <w:r w:rsidRPr="0045138C">
        <w:rPr>
          <w:lang w:val="es-ES"/>
        </w:rPr>
        <w:t>Las obligaciones de Microsoft no se aplicarán en la medida en que una reclamación se base en (1) especificaciones, código o materiales proporcionados por el Cliente; (2) el uso por el Cliente de los Servicios Entregables después de que Microsoft haya notificado al Cliente que interrumpa su uso debido a dicha reclamación; (3) la combinación por el Cliente de los Servicios Entregables con productos, datos o procesos de negocio ajenos a Microsoft.</w:t>
      </w:r>
    </w:p>
    <w:p w14:paraId="2052D394" w14:textId="77777777" w:rsidR="00374E8C" w:rsidRPr="0045138C" w:rsidRDefault="00374E8C" w:rsidP="0093018B">
      <w:pPr>
        <w:pStyle w:val="ListParagraph"/>
        <w:numPr>
          <w:ilvl w:val="0"/>
          <w:numId w:val="45"/>
        </w:numPr>
        <w:ind w:left="1440"/>
        <w:contextualSpacing w:val="0"/>
        <w:rPr>
          <w:lang w:val="es-ES"/>
        </w:rPr>
      </w:pPr>
      <w:r w:rsidRPr="0045138C">
        <w:rPr>
          <w:lang w:val="es-ES"/>
        </w:rPr>
        <w:t>Microsoft corregirá aquellos Defectos que el Cliente haya notificado a Microsoft antes de la expiración del período de limitación estipulado en esta cláusula. En la medida en que el Cliente presente una reclamación contra Microsoft por la ejecución subsiguiente (</w:t>
      </w:r>
      <w:proofErr w:type="spellStart"/>
      <w:r w:rsidRPr="0045138C">
        <w:rPr>
          <w:lang w:val="es-ES"/>
        </w:rPr>
        <w:t>Nacherfüllung</w:t>
      </w:r>
      <w:proofErr w:type="spellEnd"/>
      <w:r w:rsidRPr="0045138C">
        <w:rPr>
          <w:lang w:val="es-ES"/>
        </w:rPr>
        <w:t>), Microsoft tendrá el derecho, a su entera discreción, de corregir el Defecto o de suministrar un nuevo bien mueble, o, si el defecto derivara de la ejecución de un trabajo, de crear un nuevo trabajo libre de Defectos. El Cliente acepta colaborar en la ejecución subsiguiente de Microsoft proporcionando toda la información y documentación requeridas y acepta proporcionar toda la asistencia necesaria que sea razonable.</w:t>
      </w:r>
    </w:p>
    <w:p w14:paraId="248B938F" w14:textId="6DE2D29B" w:rsidR="00374E8C" w:rsidRPr="0045138C" w:rsidRDefault="00374E8C" w:rsidP="00362125">
      <w:pPr>
        <w:pStyle w:val="ListParagraph"/>
        <w:numPr>
          <w:ilvl w:val="0"/>
          <w:numId w:val="45"/>
        </w:numPr>
        <w:ind w:left="1440"/>
        <w:contextualSpacing w:val="0"/>
        <w:rPr>
          <w:lang w:val="es-ES"/>
        </w:rPr>
      </w:pPr>
      <w:r w:rsidRPr="0045138C">
        <w:rPr>
          <w:lang w:val="es-ES"/>
        </w:rPr>
        <w:t>Todas las reclamaciones a los cuales el Cliente tenga derecho, conforme a esta cláusula, expirarán en el plazo de un año.</w:t>
      </w:r>
      <w:r w:rsidR="001D04BA">
        <w:rPr>
          <w:lang w:val="es-ES"/>
        </w:rPr>
        <w:t xml:space="preserve"> </w:t>
      </w:r>
      <w:r w:rsidRPr="0045138C">
        <w:rPr>
          <w:lang w:val="es-ES"/>
        </w:rPr>
        <w:t>En el caso de un bien mueble suministrado que todavía tenga que producirse, el período de limitación comenzará en la fecha de la entrega; en los casos de ejecuciones de un trabajo, el período de limitación comenzará en la fecha de aceptación (</w:t>
      </w:r>
      <w:proofErr w:type="spellStart"/>
      <w:r w:rsidRPr="0045138C">
        <w:rPr>
          <w:lang w:val="es-ES"/>
        </w:rPr>
        <w:t>Abnahme</w:t>
      </w:r>
      <w:proofErr w:type="spellEnd"/>
      <w:r w:rsidRPr="0045138C">
        <w:rPr>
          <w:lang w:val="es-ES"/>
        </w:rPr>
        <w:t>).</w:t>
      </w:r>
    </w:p>
    <w:p w14:paraId="19A890AB" w14:textId="77777777" w:rsidR="00374E8C" w:rsidRPr="00E862C9" w:rsidRDefault="00374E8C" w:rsidP="00374E8C">
      <w:pPr>
        <w:keepNext/>
        <w:shd w:val="clear" w:color="auto" w:fill="000000"/>
        <w:spacing w:before="360" w:after="120"/>
        <w:rPr>
          <w:color w:val="FFFFFF" w:themeColor="background1"/>
        </w:rPr>
      </w:pPr>
      <w:proofErr w:type="spellStart"/>
      <w:r w:rsidRPr="00E862C9">
        <w:rPr>
          <w:b/>
          <w:bCs/>
          <w:color w:val="FFFFFF" w:themeColor="background1"/>
        </w:rPr>
        <w:t>Hungría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3474A36E" w14:textId="77777777" w:rsidTr="00185D2B">
        <w:trPr>
          <w:jc w:val="center"/>
        </w:trPr>
        <w:tc>
          <w:tcPr>
            <w:tcW w:w="9029" w:type="dxa"/>
            <w:shd w:val="clear" w:color="auto" w:fill="C6D9F1"/>
          </w:tcPr>
          <w:p w14:paraId="72C2C10A" w14:textId="74355CD4" w:rsidR="00374E8C" w:rsidRPr="0045138C" w:rsidRDefault="00374E8C" w:rsidP="00924DE4">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Limitación de la responsabilidad</w:t>
            </w:r>
            <w:r w:rsidR="008333A3">
              <w:rPr>
                <w:b/>
                <w:bCs/>
                <w:lang w:val="es-ES"/>
              </w:rPr>
              <w:t>”</w:t>
            </w:r>
            <w:r w:rsidRPr="0045138C">
              <w:rPr>
                <w:b/>
                <w:bCs/>
                <w:lang w:val="es-ES"/>
              </w:rPr>
              <w:t xml:space="preserve"> se complementa con lo siguiente:</w:t>
            </w:r>
          </w:p>
        </w:tc>
      </w:tr>
    </w:tbl>
    <w:p w14:paraId="79AE841B" w14:textId="5648033B" w:rsidR="00C84944" w:rsidRPr="0045138C" w:rsidRDefault="00D92D70" w:rsidP="00930618">
      <w:pPr>
        <w:ind w:left="1080" w:hanging="360"/>
        <w:rPr>
          <w:lang w:val="es-ES"/>
        </w:rPr>
      </w:pPr>
      <w:r w:rsidRPr="0045138C">
        <w:rPr>
          <w:b/>
          <w:bCs/>
          <w:lang w:val="es-ES"/>
        </w:rPr>
        <w:t>e.</w:t>
      </w:r>
      <w:r w:rsidRPr="0045138C">
        <w:rPr>
          <w:b/>
          <w:bCs/>
          <w:lang w:val="es-ES"/>
        </w:rPr>
        <w:tab/>
        <w:t>Términos negociados.</w:t>
      </w:r>
      <w:r w:rsidR="001D04BA">
        <w:rPr>
          <w:lang w:val="es-ES"/>
        </w:rPr>
        <w:t xml:space="preserve"> </w:t>
      </w:r>
      <w:r w:rsidRPr="0045138C">
        <w:rPr>
          <w:lang w:val="es-ES"/>
        </w:rPr>
        <w:t>Las partes reconocen que este Contrato ha sido celebrado con cláusulas negociadas individualmente entre las partes y que las partes han tenido la oportunidad de ofrecer propuestas de modificación a los borradores.</w:t>
      </w:r>
      <w:r w:rsidR="001D04BA">
        <w:rPr>
          <w:lang w:val="es-ES"/>
        </w:rPr>
        <w:t xml:space="preserve"> </w:t>
      </w:r>
      <w:r w:rsidRPr="0045138C">
        <w:rPr>
          <w:lang w:val="es-ES"/>
        </w:rPr>
        <w:t xml:space="preserve">El Cliente reconoce que Microsoft le ha advertido expresamente acerca de los términos y condiciones que se establecen en las secciones tituladas </w:t>
      </w:r>
      <w:r w:rsidR="008333A3">
        <w:rPr>
          <w:lang w:val="es-ES"/>
        </w:rPr>
        <w:t>“</w:t>
      </w:r>
      <w:r w:rsidRPr="0045138C">
        <w:rPr>
          <w:lang w:val="es-ES"/>
        </w:rPr>
        <w:t>Garantías de los productos</w:t>
      </w:r>
      <w:r w:rsidR="008333A3">
        <w:rPr>
          <w:lang w:val="es-ES"/>
        </w:rPr>
        <w:t>”</w:t>
      </w:r>
      <w:r w:rsidRPr="0045138C">
        <w:rPr>
          <w:lang w:val="es-ES"/>
        </w:rPr>
        <w:t xml:space="preserve">, </w:t>
      </w:r>
      <w:r w:rsidR="008333A3">
        <w:rPr>
          <w:lang w:val="es-ES"/>
        </w:rPr>
        <w:t>“</w:t>
      </w:r>
      <w:r w:rsidRPr="0045138C">
        <w:rPr>
          <w:lang w:val="es-ES"/>
        </w:rPr>
        <w:t>Defensa frente a reclamaciones de terceros</w:t>
      </w:r>
      <w:r w:rsidR="008333A3">
        <w:rPr>
          <w:lang w:val="es-ES"/>
        </w:rPr>
        <w:t>”</w:t>
      </w:r>
      <w:r w:rsidRPr="0045138C">
        <w:rPr>
          <w:lang w:val="es-ES"/>
        </w:rPr>
        <w:t xml:space="preserve"> y </w:t>
      </w:r>
      <w:r w:rsidR="008333A3">
        <w:rPr>
          <w:lang w:val="es-ES"/>
        </w:rPr>
        <w:t>“</w:t>
      </w:r>
      <w:r w:rsidRPr="0045138C">
        <w:rPr>
          <w:lang w:val="es-ES"/>
        </w:rPr>
        <w:t>Limitación de la responsabilidad</w:t>
      </w:r>
      <w:r w:rsidR="008333A3">
        <w:rPr>
          <w:lang w:val="es-ES"/>
        </w:rPr>
        <w:t>”</w:t>
      </w:r>
      <w:r w:rsidRPr="0045138C">
        <w:rPr>
          <w:lang w:val="es-ES"/>
        </w:rPr>
        <w:t xml:space="preserve"> de este Contrato y reconoce expresamente la aceptación de esos términos.</w:t>
      </w:r>
    </w:p>
    <w:p w14:paraId="370EF526" w14:textId="77777777" w:rsidR="00374E8C" w:rsidRPr="00E862C9" w:rsidRDefault="00374E8C" w:rsidP="00374E8C">
      <w:pPr>
        <w:keepNext/>
        <w:shd w:val="clear" w:color="auto" w:fill="000000"/>
        <w:spacing w:before="360" w:after="120"/>
        <w:rPr>
          <w:color w:val="FFFFFF" w:themeColor="background1"/>
        </w:rPr>
      </w:pPr>
      <w:proofErr w:type="spellStart"/>
      <w:r w:rsidRPr="00E862C9">
        <w:rPr>
          <w:b/>
          <w:bCs/>
          <w:color w:val="FFFFFF" w:themeColor="background1"/>
        </w:rPr>
        <w:lastRenderedPageBreak/>
        <w:t>Polonia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3EFE8BD3" w14:textId="77777777" w:rsidTr="0093018B">
        <w:trPr>
          <w:jc w:val="center"/>
        </w:trPr>
        <w:tc>
          <w:tcPr>
            <w:tcW w:w="9029" w:type="dxa"/>
            <w:shd w:val="clear" w:color="auto" w:fill="C6D9F1"/>
          </w:tcPr>
          <w:p w14:paraId="53DF77AA" w14:textId="7B7D84C3" w:rsidR="00374E8C" w:rsidRPr="0045138C" w:rsidRDefault="00374E8C" w:rsidP="00BC390A">
            <w:pPr>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Limitación de la responsabilidad</w:t>
            </w:r>
            <w:r w:rsidR="008333A3">
              <w:rPr>
                <w:b/>
                <w:bCs/>
                <w:lang w:val="es-ES"/>
              </w:rPr>
              <w:t>”</w:t>
            </w:r>
            <w:r w:rsidRPr="0045138C">
              <w:rPr>
                <w:b/>
                <w:bCs/>
                <w:lang w:val="es-ES"/>
              </w:rPr>
              <w:t xml:space="preserve"> se complementa con lo siguiente:</w:t>
            </w:r>
          </w:p>
        </w:tc>
      </w:tr>
    </w:tbl>
    <w:p w14:paraId="4646FA0A" w14:textId="3FBB5C02" w:rsidR="00374E8C" w:rsidRPr="0045138C" w:rsidRDefault="00BC390A" w:rsidP="00930618">
      <w:pPr>
        <w:ind w:left="1080" w:hanging="360"/>
        <w:rPr>
          <w:lang w:val="es-ES"/>
        </w:rPr>
      </w:pPr>
      <w:r w:rsidRPr="0045138C">
        <w:rPr>
          <w:b/>
          <w:lang w:val="es-ES"/>
        </w:rPr>
        <w:t>e</w:t>
      </w:r>
      <w:r w:rsidRPr="00774757">
        <w:rPr>
          <w:b/>
          <w:bCs/>
          <w:lang w:val="es-ES"/>
        </w:rPr>
        <w:t>.</w:t>
      </w:r>
      <w:r w:rsidRPr="0045138C">
        <w:rPr>
          <w:lang w:val="es-ES"/>
        </w:rPr>
        <w:tab/>
        <w:t xml:space="preserve">Si la acción u omisión que han provocado el daño han sido el incumplimiento o la ejecución indebida por parte de Microsoft de este Contrato o de cualquier Contrato Complementario y, al mismo tiempo, constituyen el fundamento de la responsabilidad extracontractual de Microsoft, el Cliente tendrá derecho a exigir la reparación de dicho daño únicamente de acuerdo con este apartado del Contrato y exclusivamente dentro del ámbito que se estipula en el </w:t>
      </w:r>
      <w:proofErr w:type="spellStart"/>
      <w:r w:rsidRPr="0045138C">
        <w:rPr>
          <w:lang w:val="es-ES"/>
        </w:rPr>
        <w:t>subapartado</w:t>
      </w:r>
      <w:proofErr w:type="spellEnd"/>
      <w:r w:rsidRPr="0045138C">
        <w:rPr>
          <w:lang w:val="es-ES"/>
        </w:rPr>
        <w:t xml:space="preserve"> anterior titulado </w:t>
      </w:r>
      <w:r w:rsidR="008333A3">
        <w:rPr>
          <w:lang w:val="es-ES"/>
        </w:rPr>
        <w:t>“</w:t>
      </w:r>
      <w:r w:rsidRPr="0045138C">
        <w:rPr>
          <w:lang w:val="es-ES"/>
        </w:rPr>
        <w:t>Limitación de la responsabilidad</w:t>
      </w:r>
      <w:r w:rsidR="008333A3">
        <w:rPr>
          <w:lang w:val="es-ES"/>
        </w:rPr>
        <w:t>”</w:t>
      </w:r>
      <w:r w:rsidRPr="0045138C">
        <w:rPr>
          <w:lang w:val="es-ES"/>
        </w:rPr>
        <w:t>.</w:t>
      </w:r>
    </w:p>
    <w:p w14:paraId="2BF32A0D" w14:textId="77777777" w:rsidR="00374E8C" w:rsidRPr="00E862C9" w:rsidRDefault="00374E8C" w:rsidP="00374E8C">
      <w:pPr>
        <w:keepNext/>
        <w:shd w:val="clear" w:color="auto" w:fill="000000"/>
        <w:spacing w:before="360" w:after="120"/>
        <w:rPr>
          <w:color w:val="FFFFFF" w:themeColor="background1"/>
        </w:rPr>
      </w:pPr>
      <w:r w:rsidRPr="00E862C9">
        <w:rPr>
          <w:b/>
          <w:bCs/>
          <w:color w:val="FFFFFF" w:themeColor="background1"/>
        </w:rPr>
        <w:t>Rumania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8588675" w:rsidR="00374E8C" w:rsidRPr="0045138C" w:rsidRDefault="00374E8C" w:rsidP="00F3569F">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Otras cláusulas contractuales</w:t>
            </w:r>
            <w:r w:rsidR="008333A3">
              <w:rPr>
                <w:b/>
                <w:bCs/>
                <w:lang w:val="es-ES"/>
              </w:rPr>
              <w:t>”</w:t>
            </w:r>
            <w:r w:rsidRPr="0045138C">
              <w:rPr>
                <w:b/>
                <w:bCs/>
                <w:lang w:val="es-ES"/>
              </w:rPr>
              <w:t xml:space="preserve"> se complementa con lo siguiente:</w:t>
            </w:r>
          </w:p>
        </w:tc>
      </w:tr>
    </w:tbl>
    <w:p w14:paraId="6DF4A91C" w14:textId="2BB3502C" w:rsidR="00374E8C" w:rsidRPr="0045138C" w:rsidRDefault="00E913CE" w:rsidP="00930618">
      <w:pPr>
        <w:pStyle w:val="ListParagraph"/>
        <w:adjustRightInd w:val="0"/>
        <w:snapToGrid w:val="0"/>
        <w:ind w:left="1080" w:hanging="360"/>
        <w:contextualSpacing w:val="0"/>
        <w:rPr>
          <w:lang w:val="es-ES"/>
        </w:rPr>
      </w:pPr>
      <w:r w:rsidRPr="0045138C">
        <w:rPr>
          <w:b/>
          <w:bCs/>
          <w:lang w:val="es-ES"/>
        </w:rPr>
        <w:t>o.</w:t>
      </w:r>
      <w:r w:rsidRPr="0045138C">
        <w:rPr>
          <w:b/>
          <w:bCs/>
          <w:lang w:val="es-ES"/>
        </w:rPr>
        <w:tab/>
      </w:r>
      <w:r w:rsidRPr="0045138C">
        <w:rPr>
          <w:bCs/>
          <w:lang w:val="es-ES"/>
        </w:rPr>
        <w:t>Las partes reconocen que este Contrato ha sido celebrado con cláusulas negociadas individualmente entre las partes y que las partes han tenido la oportunidad de ofrecer propuestas de modificación a los borradores.</w:t>
      </w:r>
      <w:r w:rsidR="001D04BA">
        <w:rPr>
          <w:bCs/>
          <w:lang w:val="es-ES"/>
        </w:rPr>
        <w:t xml:space="preserve"> </w:t>
      </w:r>
      <w:r w:rsidRPr="0045138C">
        <w:rPr>
          <w:bCs/>
          <w:lang w:val="es-ES"/>
        </w:rPr>
        <w:t xml:space="preserve">Por el presente documento el Cliente declara que, al firmar en el formulario de firmas adjunto en este Contrato, se reconocen y aceptan todas sus estipulaciones, incluidas las que podrían considerarse cláusulas no habituales (como se define en el artículo 1203 del Código Civil rumano) establecidas en este Contrato por parte de Microsoft, incluyendo, sin limitación, las estipulaciones en: la Sección titulada </w:t>
      </w:r>
      <w:r w:rsidR="008333A3">
        <w:rPr>
          <w:bCs/>
          <w:lang w:val="es-ES"/>
        </w:rPr>
        <w:t>“</w:t>
      </w:r>
      <w:r w:rsidRPr="0045138C">
        <w:rPr>
          <w:bCs/>
          <w:lang w:val="es-ES"/>
        </w:rPr>
        <w:t>Concesiones, derechos y términos</w:t>
      </w:r>
      <w:r w:rsidR="008333A3">
        <w:rPr>
          <w:bCs/>
          <w:lang w:val="es-ES"/>
        </w:rPr>
        <w:t>”</w:t>
      </w:r>
      <w:r w:rsidRPr="0045138C">
        <w:rPr>
          <w:bCs/>
          <w:lang w:val="es-ES"/>
        </w:rPr>
        <w:t xml:space="preserve">; la Sección titulada </w:t>
      </w:r>
      <w:r w:rsidR="008333A3">
        <w:rPr>
          <w:bCs/>
          <w:lang w:val="es-ES"/>
        </w:rPr>
        <w:t>“</w:t>
      </w:r>
      <w:r w:rsidRPr="0045138C">
        <w:rPr>
          <w:bCs/>
          <w:lang w:val="es-ES"/>
        </w:rPr>
        <w:t>Garantías de los productos</w:t>
      </w:r>
      <w:r w:rsidR="008333A3">
        <w:rPr>
          <w:bCs/>
          <w:lang w:val="es-ES"/>
        </w:rPr>
        <w:t>”</w:t>
      </w:r>
      <w:r w:rsidRPr="0045138C">
        <w:rPr>
          <w:bCs/>
          <w:lang w:val="es-ES"/>
        </w:rPr>
        <w:t xml:space="preserve">; la Sección titulada </w:t>
      </w:r>
      <w:r w:rsidR="008333A3">
        <w:rPr>
          <w:bCs/>
          <w:lang w:val="es-ES"/>
        </w:rPr>
        <w:t>“</w:t>
      </w:r>
      <w:r w:rsidRPr="0045138C">
        <w:rPr>
          <w:bCs/>
          <w:lang w:val="es-ES"/>
        </w:rPr>
        <w:t>Defensa frente a reclamaciones de terceros</w:t>
      </w:r>
      <w:r w:rsidR="008333A3">
        <w:rPr>
          <w:bCs/>
          <w:lang w:val="es-ES"/>
        </w:rPr>
        <w:t>”</w:t>
      </w:r>
      <w:r w:rsidRPr="0045138C">
        <w:rPr>
          <w:bCs/>
          <w:lang w:val="es-ES"/>
        </w:rPr>
        <w:t xml:space="preserve">; la Sección titulada </w:t>
      </w:r>
      <w:r w:rsidR="008333A3">
        <w:rPr>
          <w:bCs/>
          <w:lang w:val="es-ES"/>
        </w:rPr>
        <w:t>“</w:t>
      </w:r>
      <w:r w:rsidRPr="0045138C">
        <w:rPr>
          <w:bCs/>
          <w:lang w:val="es-ES"/>
        </w:rPr>
        <w:t>Limitación de responsabilidad</w:t>
      </w:r>
      <w:r w:rsidR="008333A3">
        <w:rPr>
          <w:bCs/>
          <w:lang w:val="es-ES"/>
        </w:rPr>
        <w:t>”</w:t>
      </w:r>
      <w:r w:rsidRPr="0045138C">
        <w:rPr>
          <w:bCs/>
          <w:lang w:val="es-ES"/>
        </w:rPr>
        <w:t xml:space="preserve">; la Sección titulada </w:t>
      </w:r>
      <w:r w:rsidR="008333A3">
        <w:rPr>
          <w:bCs/>
          <w:lang w:val="es-ES"/>
        </w:rPr>
        <w:t>“</w:t>
      </w:r>
      <w:r w:rsidRPr="0045138C">
        <w:rPr>
          <w:bCs/>
          <w:lang w:val="es-ES"/>
        </w:rPr>
        <w:t>Periodo de vigencia y terminación</w:t>
      </w:r>
      <w:r w:rsidR="008333A3">
        <w:rPr>
          <w:bCs/>
          <w:lang w:val="es-ES"/>
        </w:rPr>
        <w:t>”</w:t>
      </w:r>
      <w:r w:rsidRPr="0045138C">
        <w:rPr>
          <w:bCs/>
          <w:lang w:val="es-ES"/>
        </w:rPr>
        <w:t xml:space="preserve">; el Apartado titulado </w:t>
      </w:r>
      <w:r w:rsidR="008333A3">
        <w:rPr>
          <w:bCs/>
          <w:lang w:val="es-ES"/>
        </w:rPr>
        <w:t>“</w:t>
      </w:r>
      <w:r w:rsidRPr="0045138C">
        <w:rPr>
          <w:bCs/>
          <w:lang w:val="es-ES"/>
        </w:rPr>
        <w:t>Asignación</w:t>
      </w:r>
      <w:r w:rsidR="008333A3">
        <w:rPr>
          <w:bCs/>
          <w:lang w:val="es-ES"/>
        </w:rPr>
        <w:t>”</w:t>
      </w:r>
      <w:r w:rsidRPr="0045138C">
        <w:rPr>
          <w:bCs/>
          <w:lang w:val="es-ES"/>
        </w:rPr>
        <w:t xml:space="preserve">; el Apartado titulado </w:t>
      </w:r>
      <w:r w:rsidR="008333A3">
        <w:rPr>
          <w:bCs/>
          <w:lang w:val="es-ES"/>
        </w:rPr>
        <w:t>“</w:t>
      </w:r>
      <w:r w:rsidRPr="0045138C">
        <w:rPr>
          <w:bCs/>
          <w:lang w:val="es-ES"/>
        </w:rPr>
        <w:t>Resolución de conflictos</w:t>
      </w:r>
      <w:r w:rsidR="008333A3">
        <w:rPr>
          <w:bCs/>
          <w:lang w:val="es-ES"/>
        </w:rPr>
        <w:t>”</w:t>
      </w:r>
      <w:r w:rsidRPr="0045138C">
        <w:rPr>
          <w:bCs/>
          <w:lang w:val="es-ES"/>
        </w:rPr>
        <w:t xml:space="preserve">; el Apartado titulado </w:t>
      </w:r>
      <w:r w:rsidR="008333A3">
        <w:rPr>
          <w:bCs/>
          <w:lang w:val="es-ES"/>
        </w:rPr>
        <w:t>“</w:t>
      </w:r>
      <w:r w:rsidRPr="0045138C">
        <w:rPr>
          <w:bCs/>
          <w:lang w:val="es-ES"/>
        </w:rPr>
        <w:t>Legislación aplicable</w:t>
      </w:r>
      <w:r w:rsidR="008333A3">
        <w:rPr>
          <w:bCs/>
          <w:lang w:val="es-ES"/>
        </w:rPr>
        <w:t>”</w:t>
      </w:r>
      <w:r w:rsidRPr="0045138C">
        <w:rPr>
          <w:bCs/>
          <w:lang w:val="es-ES"/>
        </w:rPr>
        <w:t xml:space="preserve">; el Apartado titulado </w:t>
      </w:r>
      <w:r w:rsidR="008333A3">
        <w:rPr>
          <w:bCs/>
          <w:lang w:val="es-ES"/>
        </w:rPr>
        <w:t>“</w:t>
      </w:r>
      <w:r w:rsidRPr="0045138C">
        <w:rPr>
          <w:bCs/>
          <w:lang w:val="es-ES"/>
        </w:rPr>
        <w:t>Pedidos, precios y pagos</w:t>
      </w:r>
      <w:r w:rsidR="008333A3">
        <w:rPr>
          <w:bCs/>
          <w:lang w:val="es-ES"/>
        </w:rPr>
        <w:t>”</w:t>
      </w:r>
      <w:r w:rsidRPr="0045138C">
        <w:rPr>
          <w:bCs/>
          <w:lang w:val="es-ES"/>
        </w:rPr>
        <w:t xml:space="preserve">; el Apartado titulado </w:t>
      </w:r>
      <w:r w:rsidR="008333A3">
        <w:rPr>
          <w:bCs/>
          <w:lang w:val="es-ES"/>
        </w:rPr>
        <w:t>“</w:t>
      </w:r>
      <w:r w:rsidRPr="0045138C">
        <w:rPr>
          <w:bCs/>
          <w:lang w:val="es-ES"/>
        </w:rPr>
        <w:t>Exportación a EE. UU.</w:t>
      </w:r>
      <w:r w:rsidR="008333A3">
        <w:rPr>
          <w:bCs/>
          <w:lang w:val="es-ES"/>
        </w:rPr>
        <w:t>”</w:t>
      </w:r>
      <w:r w:rsidRPr="0045138C">
        <w:rPr>
          <w:bCs/>
          <w:lang w:val="es-ES"/>
        </w:rPr>
        <w:t>.</w:t>
      </w:r>
    </w:p>
    <w:p w14:paraId="5E087F8C" w14:textId="77777777" w:rsidR="00374E8C" w:rsidRPr="00E862C9" w:rsidRDefault="00374E8C" w:rsidP="00374E8C">
      <w:pPr>
        <w:keepNext/>
        <w:shd w:val="clear" w:color="auto" w:fill="000000"/>
        <w:spacing w:before="360" w:after="120"/>
        <w:rPr>
          <w:color w:val="FFFFFF" w:themeColor="background1"/>
        </w:rPr>
      </w:pPr>
      <w:proofErr w:type="spellStart"/>
      <w:r w:rsidRPr="00E862C9">
        <w:rPr>
          <w:b/>
          <w:bCs/>
          <w:color w:val="FFFFFF" w:themeColor="background1"/>
        </w:rPr>
        <w:t>Ucrania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3F77E2" w14:paraId="57809DE3" w14:textId="77777777" w:rsidTr="00185D2B">
        <w:trPr>
          <w:jc w:val="center"/>
        </w:trPr>
        <w:tc>
          <w:tcPr>
            <w:tcW w:w="9029" w:type="dxa"/>
            <w:shd w:val="clear" w:color="auto" w:fill="C6D9F1"/>
          </w:tcPr>
          <w:p w14:paraId="0711F8C0" w14:textId="49D3A17A" w:rsidR="00374E8C" w:rsidRPr="0045138C" w:rsidRDefault="00374E8C" w:rsidP="002237A3">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Limitación de la responsabilidad</w:t>
            </w:r>
            <w:r w:rsidR="008333A3">
              <w:rPr>
                <w:b/>
                <w:bCs/>
                <w:lang w:val="es-ES"/>
              </w:rPr>
              <w:t>”</w:t>
            </w:r>
            <w:r w:rsidRPr="0045138C">
              <w:rPr>
                <w:b/>
                <w:bCs/>
                <w:lang w:val="es-ES"/>
              </w:rPr>
              <w:t xml:space="preserve"> se complementa con lo siguiente:</w:t>
            </w:r>
          </w:p>
        </w:tc>
      </w:tr>
    </w:tbl>
    <w:p w14:paraId="7C35F9E2" w14:textId="7636AD8C" w:rsidR="00374E8C" w:rsidRPr="0045138C" w:rsidRDefault="002237A3" w:rsidP="006B0AED">
      <w:pPr>
        <w:ind w:left="1080" w:hanging="360"/>
        <w:rPr>
          <w:lang w:val="es-ES"/>
        </w:rPr>
      </w:pPr>
      <w:r w:rsidRPr="0045138C">
        <w:rPr>
          <w:b/>
          <w:bCs/>
          <w:lang w:val="es-ES"/>
        </w:rPr>
        <w:t>e.</w:t>
      </w:r>
      <w:r w:rsidRPr="0045138C">
        <w:rPr>
          <w:b/>
          <w:bCs/>
          <w:lang w:val="es-ES"/>
        </w:rPr>
        <w:tab/>
        <w:t>Aplicación.</w:t>
      </w:r>
      <w:r w:rsidR="001D04BA">
        <w:rPr>
          <w:lang w:val="es-ES"/>
        </w:rPr>
        <w:t xml:space="preserve"> </w:t>
      </w:r>
      <w:r w:rsidRPr="0045138C">
        <w:rPr>
          <w:lang w:val="es-ES"/>
        </w:rPr>
        <w:t xml:space="preserve">Salvo por lo previsto expresamente en esta cláusula, las limitaciones y exclusiones de responsabilidad por daños establecidas en el presente Contrato (incluyendo cualquier Contrato Complementario) serán aplicables con independencia de si la responsabilidad se basa en un incumplimiento de </w:t>
      </w:r>
      <w:proofErr w:type="spellStart"/>
      <w:r w:rsidRPr="0045138C">
        <w:rPr>
          <w:lang w:val="es-ES"/>
        </w:rPr>
        <w:t>contracto</w:t>
      </w:r>
      <w:proofErr w:type="spellEnd"/>
      <w:r w:rsidRPr="0045138C">
        <w:rPr>
          <w:lang w:val="es-ES"/>
        </w:rPr>
        <w:t>, responsabilidad extracontractual, incumplimiento de garantías o tenga cualquier otro fundamento jurídico.</w:t>
      </w:r>
    </w:p>
    <w:p w14:paraId="3DC04CEF" w14:textId="77777777" w:rsidR="00481CDA" w:rsidRPr="0045138C" w:rsidRDefault="00481CDA" w:rsidP="006B0AED">
      <w:pPr>
        <w:pStyle w:val="Heading1"/>
        <w:numPr>
          <w:ilvl w:val="0"/>
          <w:numId w:val="30"/>
        </w:numPr>
        <w:spacing w:after="0"/>
        <w:ind w:left="360"/>
        <w:rPr>
          <w:lang w:val="es-ES"/>
        </w:rPr>
      </w:pPr>
      <w:r w:rsidRPr="0045138C">
        <w:rPr>
          <w:rFonts w:cs="Arial"/>
          <w:lang w:val="es-ES"/>
        </w:rPr>
        <w:t>Términos de Servicios Profesionales específicos de cada país determinados por la legislación aplicable.</w:t>
      </w:r>
    </w:p>
    <w:p w14:paraId="15545427" w14:textId="77777777" w:rsidR="00481CDA" w:rsidRPr="0045138C" w:rsidRDefault="00481CDA" w:rsidP="0093018B">
      <w:pPr>
        <w:rPr>
          <w:lang w:val="es-ES"/>
        </w:rPr>
      </w:pPr>
      <w:r w:rsidRPr="0045138C">
        <w:rPr>
          <w:lang w:val="es-ES"/>
        </w:rPr>
        <w:t>En el caso en que la ley de una de las jurisdicciones citadas a continuación se aplique por las condiciones del Contrato o porque así lo determine un tribunal, las siguientes estipulaciones específicas para cada país sustituirán las estipulaciones equivalentes de los Términos de los Servicios Profesionales (si los hubiera) de la forma siguiente:</w:t>
      </w:r>
    </w:p>
    <w:p w14:paraId="5F2D2226" w14:textId="77777777" w:rsidR="006460FE" w:rsidRPr="00E862C9" w:rsidRDefault="006460FE" w:rsidP="0093018B">
      <w:pPr>
        <w:keepNext/>
        <w:shd w:val="clear" w:color="auto" w:fill="000000"/>
        <w:spacing w:before="360" w:after="120"/>
        <w:rPr>
          <w:color w:val="FFFFFF" w:themeColor="background1"/>
        </w:rPr>
      </w:pPr>
      <w:r w:rsidRPr="00E862C9">
        <w:rPr>
          <w:b/>
          <w:bCs/>
          <w:color w:val="FFFFFF" w:themeColor="background1"/>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3F77E2" w14:paraId="1FCDD16C" w14:textId="77777777" w:rsidTr="00185D2B">
        <w:trPr>
          <w:jc w:val="center"/>
        </w:trPr>
        <w:tc>
          <w:tcPr>
            <w:tcW w:w="9029" w:type="dxa"/>
            <w:shd w:val="clear" w:color="auto" w:fill="C6D9F1"/>
          </w:tcPr>
          <w:p w14:paraId="6183FEAB" w14:textId="6CDFF951" w:rsidR="006460FE" w:rsidRPr="0045138C" w:rsidRDefault="006460FE" w:rsidP="00C84944">
            <w:pPr>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Garantía de los Servicios Profesionales</w:t>
            </w:r>
            <w:r w:rsidR="008333A3">
              <w:rPr>
                <w:b/>
                <w:bCs/>
                <w:lang w:val="es-ES"/>
              </w:rPr>
              <w:t>”</w:t>
            </w:r>
            <w:r w:rsidRPr="0045138C">
              <w:rPr>
                <w:b/>
                <w:bCs/>
                <w:lang w:val="es-ES"/>
              </w:rPr>
              <w:t xml:space="preserve"> se complementa con lo siguiente:</w:t>
            </w:r>
          </w:p>
        </w:tc>
      </w:tr>
    </w:tbl>
    <w:p w14:paraId="35E7D3E8" w14:textId="5D754D0C" w:rsidR="006460FE" w:rsidRPr="0045138C" w:rsidRDefault="00F17269" w:rsidP="00F17269">
      <w:pPr>
        <w:spacing w:after="240"/>
        <w:ind w:left="1440" w:hanging="360"/>
        <w:rPr>
          <w:lang w:val="es-ES"/>
        </w:rPr>
      </w:pPr>
      <w:r w:rsidRPr="0045138C">
        <w:rPr>
          <w:b/>
          <w:bCs/>
          <w:lang w:val="es-ES"/>
        </w:rPr>
        <w:t>(i)</w:t>
      </w:r>
      <w:r w:rsidRPr="0045138C">
        <w:rPr>
          <w:b/>
          <w:bCs/>
          <w:lang w:val="es-ES"/>
        </w:rPr>
        <w:tab/>
        <w:t>Recursos de los Consumidores.</w:t>
      </w:r>
      <w:r w:rsidR="001D04BA">
        <w:rPr>
          <w:lang w:val="es-ES"/>
        </w:rPr>
        <w:t xml:space="preserve"> </w:t>
      </w:r>
      <w:r w:rsidRPr="0045138C">
        <w:rPr>
          <w:lang w:val="es-ES"/>
        </w:rPr>
        <w:t>Sin perjuicio de lo establecido en estos términos, los consumidores pueden gozar de ciertos derechos o recursos de acuerdo con la Ley de Competencia y Consumidores de 2010 (</w:t>
      </w:r>
      <w:proofErr w:type="spellStart"/>
      <w:r w:rsidRPr="0045138C">
        <w:rPr>
          <w:lang w:val="es-ES"/>
        </w:rPr>
        <w:t>Competition</w:t>
      </w:r>
      <w:proofErr w:type="spellEnd"/>
      <w:r w:rsidRPr="0045138C">
        <w:rPr>
          <w:lang w:val="es-ES"/>
        </w:rPr>
        <w:t xml:space="preserve"> and </w:t>
      </w:r>
      <w:proofErr w:type="spellStart"/>
      <w:r w:rsidRPr="0045138C">
        <w:rPr>
          <w:lang w:val="es-ES"/>
        </w:rPr>
        <w:t>Consumer</w:t>
      </w:r>
      <w:proofErr w:type="spellEnd"/>
      <w:r w:rsidRPr="0045138C">
        <w:rPr>
          <w:lang w:val="es-ES"/>
        </w:rPr>
        <w:t xml:space="preserve"> </w:t>
      </w:r>
      <w:proofErr w:type="spellStart"/>
      <w:r w:rsidRPr="0045138C">
        <w:rPr>
          <w:lang w:val="es-ES"/>
        </w:rPr>
        <w:t>Act</w:t>
      </w:r>
      <w:proofErr w:type="spellEnd"/>
      <w:r w:rsidRPr="0045138C">
        <w:rPr>
          <w:lang w:val="es-ES"/>
        </w:rPr>
        <w:t xml:space="preserve"> 2010, </w:t>
      </w:r>
      <w:proofErr w:type="spellStart"/>
      <w:r w:rsidRPr="0045138C">
        <w:rPr>
          <w:lang w:val="es-ES"/>
        </w:rPr>
        <w:t>Cth</w:t>
      </w:r>
      <w:proofErr w:type="spellEnd"/>
      <w:r w:rsidRPr="0045138C">
        <w:rPr>
          <w:lang w:val="es-ES"/>
        </w:rPr>
        <w:t>) y otras leyes estatales y territoriales similares de Australia, según las cuales no se puede excluir la responsabilidad. En tal caso, la responsabilidad queda limitada, en la máxima medida permitida por ley y a discreción de Microsoft, en el caso de los Servicios Profesionales a (1) volver a prestar los Servicios Profesionales o (2) al costo de volver a prestar los Servicios Profesionales.</w:t>
      </w:r>
      <w:r w:rsidR="001D04BA">
        <w:rPr>
          <w:lang w:val="es-ES"/>
        </w:rPr>
        <w:t xml:space="preserve"> </w:t>
      </w:r>
      <w:r w:rsidRPr="0045138C">
        <w:rPr>
          <w:lang w:val="es-ES"/>
        </w:rPr>
        <w:t xml:space="preserve">La ley australiana nos obliga a notificar a los compradores consumidores de productos de Microsoft que: Nuestros productos se entregan con garantías que no se pueden excluir en virtud de la legislación australiana de protección al consumidor. Tiene derecho a la sustitución o reembolso por error </w:t>
      </w:r>
      <w:r w:rsidRPr="0045138C">
        <w:rPr>
          <w:lang w:val="es-ES"/>
        </w:rPr>
        <w:lastRenderedPageBreak/>
        <w:t>importante y compensación por cualquier otra pérdida o daño razonablemente previsible. También tiene derecho a la reparación o sustitución de los bienes si los bienes no son de calidad aceptable y el error no asciende a un error importante.</w:t>
      </w:r>
    </w:p>
    <w:p w14:paraId="19B9438D" w14:textId="77777777" w:rsidR="0006594A" w:rsidRPr="00E862C9" w:rsidRDefault="0006594A" w:rsidP="0006594A">
      <w:pPr>
        <w:keepNext/>
        <w:shd w:val="clear" w:color="auto" w:fill="000000"/>
        <w:spacing w:before="360" w:after="120"/>
        <w:rPr>
          <w:color w:val="FFFFFF" w:themeColor="background1"/>
        </w:rPr>
      </w:pPr>
      <w:r w:rsidRPr="00E862C9">
        <w:rPr>
          <w:b/>
          <w:bCs/>
          <w:color w:val="FFFFFF" w:themeColor="background1"/>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3F77E2" w14:paraId="71AE0582" w14:textId="77777777" w:rsidTr="00BF349A">
        <w:trPr>
          <w:jc w:val="center"/>
        </w:trPr>
        <w:tc>
          <w:tcPr>
            <w:tcW w:w="9029" w:type="dxa"/>
            <w:shd w:val="clear" w:color="auto" w:fill="C6D9F1"/>
          </w:tcPr>
          <w:p w14:paraId="73612AA6" w14:textId="7481A95F" w:rsidR="00016D09" w:rsidRPr="0045138C" w:rsidRDefault="00AE3058" w:rsidP="00016D09">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Garantía de los Servicios Profesionales</w:t>
            </w:r>
            <w:r w:rsidR="008333A3">
              <w:rPr>
                <w:b/>
                <w:bCs/>
                <w:lang w:val="es-ES"/>
              </w:rPr>
              <w:t>”</w:t>
            </w:r>
            <w:r w:rsidRPr="0045138C">
              <w:rPr>
                <w:b/>
                <w:bCs/>
                <w:lang w:val="es-ES"/>
              </w:rPr>
              <w:t xml:space="preserve"> se reemplaza por lo siguiente:</w:t>
            </w:r>
          </w:p>
        </w:tc>
      </w:tr>
    </w:tbl>
    <w:p w14:paraId="3C1638F3" w14:textId="5B41C449" w:rsidR="00725834" w:rsidRPr="0045138C" w:rsidRDefault="00930618" w:rsidP="00725834">
      <w:pPr>
        <w:ind w:left="1080" w:hanging="360"/>
        <w:rPr>
          <w:lang w:val="es-ES"/>
        </w:rPr>
      </w:pPr>
      <w:r w:rsidRPr="0045138C">
        <w:rPr>
          <w:b/>
          <w:lang w:val="es-ES"/>
        </w:rPr>
        <w:t>d.</w:t>
      </w:r>
      <w:r w:rsidRPr="0045138C">
        <w:rPr>
          <w:b/>
          <w:lang w:val="es-ES"/>
        </w:rPr>
        <w:tab/>
        <w:t>Garantía de los servicios profesionales.</w:t>
      </w:r>
    </w:p>
    <w:p w14:paraId="3B938B55" w14:textId="771303C9" w:rsidR="00016D09" w:rsidRPr="0045138C" w:rsidRDefault="00016D09" w:rsidP="00362125">
      <w:pPr>
        <w:pStyle w:val="ListParagraph"/>
        <w:numPr>
          <w:ilvl w:val="0"/>
          <w:numId w:val="56"/>
        </w:numPr>
        <w:ind w:left="1440"/>
        <w:contextualSpacing w:val="0"/>
        <w:rPr>
          <w:lang w:val="es-ES"/>
        </w:rPr>
      </w:pPr>
      <w:r w:rsidRPr="0045138C">
        <w:rPr>
          <w:b/>
          <w:bCs/>
          <w:lang w:val="es-ES"/>
        </w:rPr>
        <w:t>Características acordadas. Reclamaciones que se originen en Defectos de calidad y de titularidad.</w:t>
      </w:r>
      <w:r w:rsidR="001D04BA">
        <w:rPr>
          <w:lang w:val="es-ES"/>
        </w:rPr>
        <w:t xml:space="preserve"> </w:t>
      </w:r>
      <w:r w:rsidRPr="0045138C">
        <w:rPr>
          <w:lang w:val="es-ES"/>
        </w:rPr>
        <w:t>En la medida que los Servicios Profesionales de Microsoft se consideren, excepcionalmente, como ejecuciones de un trabajo (</w:t>
      </w:r>
      <w:proofErr w:type="spellStart"/>
      <w:r w:rsidRPr="0045138C">
        <w:rPr>
          <w:lang w:val="es-ES"/>
        </w:rPr>
        <w:t>Werkleistungen</w:t>
      </w:r>
      <w:proofErr w:type="spellEnd"/>
      <w:r w:rsidRPr="0045138C">
        <w:rPr>
          <w:lang w:val="es-ES"/>
        </w:rPr>
        <w:t xml:space="preserve">), las siguientes disposiciones (i) a (vi) de esta sección se aplicarán a reclamaciones que se originen en defectos de calidad o de titularidad (en adelante, colectivamente, </w:t>
      </w:r>
      <w:r w:rsidR="008333A3">
        <w:rPr>
          <w:lang w:val="es-ES"/>
        </w:rPr>
        <w:t>“</w:t>
      </w:r>
      <w:r w:rsidRPr="0045138C">
        <w:rPr>
          <w:lang w:val="es-ES"/>
        </w:rPr>
        <w:t>Defectos</w:t>
      </w:r>
      <w:r w:rsidR="008333A3">
        <w:rPr>
          <w:lang w:val="es-ES"/>
        </w:rPr>
        <w:t>”</w:t>
      </w:r>
      <w:r w:rsidRPr="0045138C">
        <w:rPr>
          <w:lang w:val="es-ES"/>
        </w:rPr>
        <w:t xml:space="preserve">), pero no se aplicarán a reclamaciones por daños o reembolso de gastos. En el caso de reclamaciones por daños o gastos derivados de Defectos, se aplicarán las disposiciones contenidas en la sección titulada </w:t>
      </w:r>
      <w:r w:rsidR="008333A3">
        <w:rPr>
          <w:lang w:val="es-ES"/>
        </w:rPr>
        <w:t>“</w:t>
      </w:r>
      <w:r w:rsidRPr="0045138C">
        <w:rPr>
          <w:lang w:val="es-ES"/>
        </w:rPr>
        <w:t>Limitación de Responsabilidad de los Servicios Profesionales</w:t>
      </w:r>
      <w:r w:rsidR="008333A3">
        <w:rPr>
          <w:lang w:val="es-ES"/>
        </w:rPr>
        <w:t>”</w:t>
      </w:r>
      <w:r w:rsidRPr="0045138C">
        <w:rPr>
          <w:lang w:val="es-ES"/>
        </w:rPr>
        <w:t>.</w:t>
      </w:r>
    </w:p>
    <w:p w14:paraId="2655198B" w14:textId="73A0F183" w:rsidR="00016D09" w:rsidRPr="0045138C" w:rsidRDefault="00016D09" w:rsidP="00362125">
      <w:pPr>
        <w:pStyle w:val="ListParagraph"/>
        <w:numPr>
          <w:ilvl w:val="0"/>
          <w:numId w:val="56"/>
        </w:numPr>
        <w:ind w:left="1440"/>
        <w:contextualSpacing w:val="0"/>
        <w:rPr>
          <w:lang w:val="es-ES"/>
        </w:rPr>
      </w:pPr>
      <w:r w:rsidRPr="0045138C">
        <w:rPr>
          <w:b/>
          <w:bCs/>
          <w:lang w:val="es-ES"/>
        </w:rPr>
        <w:t>Garantía en caso de no revelación deliberada de un Defecto.</w:t>
      </w:r>
      <w:r w:rsidR="001D04BA">
        <w:rPr>
          <w:lang w:val="es-ES"/>
        </w:rPr>
        <w:t xml:space="preserve"> </w:t>
      </w:r>
      <w:r w:rsidRPr="0045138C">
        <w:rPr>
          <w:lang w:val="es-ES"/>
        </w:rPr>
        <w:t>En el caso de no revelación deliberada de un Defecto (</w:t>
      </w:r>
      <w:proofErr w:type="spellStart"/>
      <w:r w:rsidRPr="0045138C">
        <w:rPr>
          <w:lang w:val="es-ES"/>
        </w:rPr>
        <w:t>arglistiges</w:t>
      </w:r>
      <w:proofErr w:type="spellEnd"/>
      <w:r w:rsidRPr="0045138C">
        <w:rPr>
          <w:lang w:val="es-ES"/>
        </w:rPr>
        <w:t xml:space="preserve"> </w:t>
      </w:r>
      <w:proofErr w:type="spellStart"/>
      <w:r w:rsidRPr="0045138C">
        <w:rPr>
          <w:lang w:val="es-ES"/>
        </w:rPr>
        <w:t>Verschweigen</w:t>
      </w:r>
      <w:proofErr w:type="spellEnd"/>
      <w:r w:rsidRPr="0045138C">
        <w:rPr>
          <w:lang w:val="es-ES"/>
        </w:rPr>
        <w:t>), los derechos del Cliente y su expiración se determinarán exclusivamente de acuerdo con la legislación aplicable.</w:t>
      </w:r>
    </w:p>
    <w:p w14:paraId="29C19EEC" w14:textId="34815E2C" w:rsidR="00016D09" w:rsidRPr="0045138C" w:rsidRDefault="00016D09" w:rsidP="00362125">
      <w:pPr>
        <w:pStyle w:val="ListParagraph"/>
        <w:numPr>
          <w:ilvl w:val="0"/>
          <w:numId w:val="56"/>
        </w:numPr>
        <w:ind w:left="1440"/>
        <w:contextualSpacing w:val="0"/>
        <w:rPr>
          <w:lang w:val="es-ES"/>
        </w:rPr>
      </w:pPr>
      <w:r w:rsidRPr="0045138C">
        <w:rPr>
          <w:b/>
          <w:bCs/>
          <w:lang w:val="es-ES"/>
        </w:rPr>
        <w:t>Características de Software Especificadas.</w:t>
      </w:r>
      <w:r w:rsidR="001D04BA">
        <w:rPr>
          <w:lang w:val="es-ES"/>
        </w:rPr>
        <w:t xml:space="preserve"> </w:t>
      </w:r>
      <w:r w:rsidRPr="0045138C">
        <w:rPr>
          <w:lang w:val="es-ES"/>
        </w:rPr>
        <w:t>Microsoft notifica expresamente al Cliente que, conforme al estado actual de la tecnología, no es posible desarrollar productos complejos de software que estén totalmente libres de defectos técnicos. Las características especificadas por contrato (</w:t>
      </w:r>
      <w:proofErr w:type="spellStart"/>
      <w:r w:rsidRPr="0045138C">
        <w:rPr>
          <w:lang w:val="es-ES"/>
        </w:rPr>
        <w:t>vertragliche</w:t>
      </w:r>
      <w:proofErr w:type="spellEnd"/>
      <w:r w:rsidRPr="0045138C">
        <w:rPr>
          <w:lang w:val="es-ES"/>
        </w:rPr>
        <w:t xml:space="preserve"> </w:t>
      </w:r>
      <w:proofErr w:type="spellStart"/>
      <w:r w:rsidRPr="0045138C">
        <w:rPr>
          <w:lang w:val="es-ES"/>
        </w:rPr>
        <w:t>Beschaffenheit</w:t>
      </w:r>
      <w:proofErr w:type="spellEnd"/>
      <w:r w:rsidRPr="0045138C">
        <w:rPr>
          <w:lang w:val="es-ES"/>
        </w:rPr>
        <w:t>) para el software que Microsoft debe proveer no exigen que dicho software esté totalmente libre de errores de programación, sino solo que esté libre de errores de programación que afecten de forma sustancial a su uso.</w:t>
      </w:r>
    </w:p>
    <w:p w14:paraId="03FA8AC5" w14:textId="1F825E31" w:rsidR="00016D09" w:rsidRPr="0045138C" w:rsidRDefault="00016D09" w:rsidP="00362125">
      <w:pPr>
        <w:pStyle w:val="ListParagraph"/>
        <w:numPr>
          <w:ilvl w:val="0"/>
          <w:numId w:val="56"/>
        </w:numPr>
        <w:ind w:left="1440"/>
        <w:contextualSpacing w:val="0"/>
        <w:rPr>
          <w:lang w:val="es-ES"/>
        </w:rPr>
      </w:pPr>
      <w:r w:rsidRPr="0045138C">
        <w:rPr>
          <w:b/>
          <w:bCs/>
          <w:lang w:val="es-ES"/>
        </w:rPr>
        <w:t>Obligación de notificar por escrito cualquier Defecto.</w:t>
      </w:r>
      <w:r w:rsidR="001D04BA">
        <w:rPr>
          <w:lang w:val="es-ES"/>
        </w:rPr>
        <w:t xml:space="preserve"> </w:t>
      </w:r>
      <w:r w:rsidRPr="0045138C">
        <w:rPr>
          <w:lang w:val="es-ES"/>
        </w:rPr>
        <w:t>En la medida en que se requiera que Microsoft suministre un bien mueble que todavía se tenga que producir, el Cliente solo podrá presentar una reclamación contra Microsoft si el Cliente ha cumplido adecuadamente con su obligación de notificar a Microsoft todos los Defectos, de acuerdo con el artículo 377 del Código de Comercio Austriaco (UGB).</w:t>
      </w:r>
      <w:r w:rsidR="001D04BA">
        <w:rPr>
          <w:lang w:val="es-ES"/>
        </w:rPr>
        <w:t xml:space="preserve"> </w:t>
      </w:r>
      <w:r w:rsidRPr="0045138C">
        <w:rPr>
          <w:lang w:val="es-ES"/>
        </w:rPr>
        <w:t>El Cliente debe notificar por escrito a Microsoft y de forma inmediata, o en todo caso dentro de las dos semanas siguientes a la entrega, cualquier Defecto aparente que el Cliente haya descubierto durante el examen realizado por el Cliente conforme al artículo 377 del Código de Comercio Austriaco (UGB). El Cliente debe notificar por escrito a Microsoft cualquier Defecto oculto inmediatamente después de su descubrimiento.</w:t>
      </w:r>
    </w:p>
    <w:p w14:paraId="3DAA6289" w14:textId="0C1C0770" w:rsidR="00016D09" w:rsidRPr="0045138C" w:rsidRDefault="00016D09" w:rsidP="00362125">
      <w:pPr>
        <w:pStyle w:val="ListParagraph"/>
        <w:numPr>
          <w:ilvl w:val="0"/>
          <w:numId w:val="56"/>
        </w:numPr>
        <w:ind w:left="1440"/>
        <w:contextualSpacing w:val="0"/>
        <w:rPr>
          <w:lang w:val="es-ES"/>
        </w:rPr>
      </w:pPr>
      <w:r w:rsidRPr="0045138C">
        <w:rPr>
          <w:b/>
          <w:bCs/>
          <w:lang w:val="es-ES"/>
        </w:rPr>
        <w:t>Reembolso por Defectos no cubiertos por la garantía limitada.</w:t>
      </w:r>
      <w:r w:rsidR="001D04BA">
        <w:rPr>
          <w:lang w:val="es-ES"/>
        </w:rPr>
        <w:t xml:space="preserve"> </w:t>
      </w:r>
      <w:r w:rsidRPr="0045138C">
        <w:rPr>
          <w:lang w:val="es-ES"/>
        </w:rPr>
        <w:t>En caso que Microsoft demuestre que no existía ningún Defecto del cual Microsoft fuera responsable conforme a esta cláusula, Microsoft tendrá el derecho de exigir, de acuerdo con las tarifas normales que cobre Microsoft, el reembolso de los gastos, en que incurrió en su esfuerzo por corregir los Defectos.</w:t>
      </w:r>
    </w:p>
    <w:p w14:paraId="4C92F9BC" w14:textId="4474245D" w:rsidR="00016D09" w:rsidRPr="0045138C" w:rsidRDefault="00016D09" w:rsidP="006B0AED">
      <w:pPr>
        <w:pStyle w:val="ListParagraph"/>
        <w:numPr>
          <w:ilvl w:val="0"/>
          <w:numId w:val="56"/>
        </w:numPr>
        <w:spacing w:after="240"/>
        <w:ind w:left="1440"/>
        <w:contextualSpacing w:val="0"/>
        <w:rPr>
          <w:lang w:val="es-ES"/>
        </w:rPr>
      </w:pPr>
      <w:r w:rsidRPr="0045138C">
        <w:rPr>
          <w:b/>
          <w:bCs/>
          <w:lang w:val="es-ES"/>
        </w:rPr>
        <w:t>Ninguna garantía por Defectos causados por alteración.</w:t>
      </w:r>
      <w:r w:rsidR="001D04BA">
        <w:rPr>
          <w:lang w:val="es-ES"/>
        </w:rPr>
        <w:t xml:space="preserve"> </w:t>
      </w:r>
      <w:r w:rsidRPr="0045138C">
        <w:rPr>
          <w:lang w:val="es-ES"/>
        </w:rPr>
        <w:t>El Cliente no podrá presentar una reclamación bajo esta cláusula si el Cliente o un tercero han alterado el bien mueble suministrado que todavía se tenga que producir o la ejecución de un trabajo sin el consentimiento de Microsoft, a menos que el Cliente pueda demostrar que el Defecto en cuestión no fue causado por dicha alteración.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3F77E2" w14:paraId="7981EF17" w14:textId="77777777" w:rsidTr="00BF349A">
        <w:trPr>
          <w:jc w:val="center"/>
        </w:trPr>
        <w:tc>
          <w:tcPr>
            <w:tcW w:w="9029" w:type="dxa"/>
            <w:shd w:val="clear" w:color="auto" w:fill="C6D9F1"/>
          </w:tcPr>
          <w:p w14:paraId="3D838494" w14:textId="26BD6D32" w:rsidR="00016D09" w:rsidRPr="0045138C" w:rsidRDefault="00016D09" w:rsidP="00BF349A">
            <w:pPr>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Limitación de responsabilidad de los Servicios Profesionales</w:t>
            </w:r>
            <w:r w:rsidR="008333A3">
              <w:rPr>
                <w:b/>
                <w:bCs/>
                <w:lang w:val="es-ES"/>
              </w:rPr>
              <w:t>”</w:t>
            </w:r>
            <w:r w:rsidRPr="0045138C">
              <w:rPr>
                <w:b/>
                <w:bCs/>
                <w:lang w:val="es-ES"/>
              </w:rPr>
              <w:t xml:space="preserve"> se reemplaza por lo siguiente:</w:t>
            </w:r>
          </w:p>
        </w:tc>
      </w:tr>
    </w:tbl>
    <w:p w14:paraId="08BE3095" w14:textId="1CB9F0EF" w:rsidR="00016D09" w:rsidRPr="0045138C" w:rsidRDefault="00362125" w:rsidP="00362125">
      <w:pPr>
        <w:ind w:left="1080" w:hanging="360"/>
        <w:rPr>
          <w:lang w:val="es-ES"/>
        </w:rPr>
      </w:pPr>
      <w:r w:rsidRPr="0045138C">
        <w:rPr>
          <w:b/>
          <w:bCs/>
          <w:lang w:val="es-ES"/>
        </w:rPr>
        <w:t>e.</w:t>
      </w:r>
      <w:r w:rsidRPr="0045138C">
        <w:rPr>
          <w:b/>
          <w:bCs/>
          <w:lang w:val="es-ES"/>
        </w:rPr>
        <w:tab/>
        <w:t>Limitación de responsabilidad de los servicios profesionales.</w:t>
      </w:r>
      <w:r w:rsidRPr="0045138C">
        <w:rPr>
          <w:lang w:val="es-ES"/>
        </w:rPr>
        <w:t xml:space="preserve"> La responsabilidad de Microsoft por todos y cualesquiera daños y perjuicios en relación con la prestación de Servicios Profesionales, independientemente de que hayan sido causados por incumplimiento de contrato, Defectos o acto ilegal, queda limitada como sigue:</w:t>
      </w:r>
    </w:p>
    <w:p w14:paraId="035A74E9" w14:textId="38873451" w:rsidR="00016D09" w:rsidRPr="0045138C" w:rsidRDefault="00016D09" w:rsidP="00362125">
      <w:pPr>
        <w:pStyle w:val="ListParagraph"/>
        <w:numPr>
          <w:ilvl w:val="0"/>
          <w:numId w:val="62"/>
        </w:numPr>
        <w:ind w:left="1440"/>
        <w:contextualSpacing w:val="0"/>
        <w:rPr>
          <w:lang w:val="es-ES"/>
        </w:rPr>
      </w:pPr>
      <w:r w:rsidRPr="0045138C">
        <w:rPr>
          <w:b/>
          <w:bCs/>
          <w:lang w:val="es-ES"/>
        </w:rPr>
        <w:t xml:space="preserve">Responsabilidad en caso de intención, negligencia grave </w:t>
      </w:r>
      <w:r w:rsidR="008333A3">
        <w:rPr>
          <w:b/>
          <w:bCs/>
          <w:lang w:val="es-ES"/>
        </w:rPr>
        <w:t>“</w:t>
      </w:r>
      <w:r w:rsidRPr="0045138C">
        <w:rPr>
          <w:b/>
          <w:bCs/>
          <w:lang w:val="es-ES"/>
        </w:rPr>
        <w:t>severa</w:t>
      </w:r>
      <w:r w:rsidR="008333A3">
        <w:rPr>
          <w:b/>
          <w:bCs/>
          <w:lang w:val="es-ES"/>
        </w:rPr>
        <w:t>”</w:t>
      </w:r>
      <w:r w:rsidRPr="0045138C">
        <w:rPr>
          <w:b/>
          <w:bCs/>
          <w:lang w:val="es-ES"/>
        </w:rPr>
        <w:t>, responsabilidad por el producto, no revelación deliberada y reclamaciones por daños a la vida, al cuerpo o a la salud.</w:t>
      </w:r>
      <w:r w:rsidR="001D04BA">
        <w:rPr>
          <w:lang w:val="es-ES"/>
        </w:rPr>
        <w:t xml:space="preserve"> </w:t>
      </w:r>
      <w:r w:rsidRPr="0045138C">
        <w:rPr>
          <w:lang w:val="es-ES"/>
        </w:rPr>
        <w:t xml:space="preserve">En caso de actos cometidos con intención o </w:t>
      </w:r>
      <w:r w:rsidRPr="0045138C">
        <w:rPr>
          <w:bCs/>
          <w:lang w:val="es-ES"/>
        </w:rPr>
        <w:t xml:space="preserve">negligencia grave </w:t>
      </w:r>
      <w:r w:rsidR="008333A3">
        <w:rPr>
          <w:bCs/>
          <w:lang w:val="es-ES"/>
        </w:rPr>
        <w:t>“</w:t>
      </w:r>
      <w:r w:rsidRPr="0045138C">
        <w:rPr>
          <w:bCs/>
          <w:lang w:val="es-ES"/>
        </w:rPr>
        <w:t>severa</w:t>
      </w:r>
      <w:r w:rsidR="008333A3">
        <w:rPr>
          <w:bCs/>
          <w:lang w:val="es-ES"/>
        </w:rPr>
        <w:t>”</w:t>
      </w:r>
      <w:r w:rsidRPr="0045138C">
        <w:rPr>
          <w:lang w:val="es-ES"/>
        </w:rPr>
        <w:t>, reclamaciones presentadas bajo la Ley de Responsabilidad por Productos, no revelación deliberada de un Defecto, así como reclamaciones por daños a la vida, al cuerpo o a la salud, la responsabilidad de Microsoft se determinará exclusivamente de acuerdo c</w:t>
      </w:r>
      <w:r w:rsidR="003F77E2">
        <w:rPr>
          <w:lang w:val="es-ES"/>
        </w:rPr>
        <w:t>on la legislación aplicable.</w:t>
      </w:r>
    </w:p>
    <w:p w14:paraId="4043CBA3" w14:textId="374678D5" w:rsidR="00016D09" w:rsidRPr="0045138C" w:rsidRDefault="00016D09" w:rsidP="00362125">
      <w:pPr>
        <w:pStyle w:val="ListParagraph"/>
        <w:numPr>
          <w:ilvl w:val="0"/>
          <w:numId w:val="62"/>
        </w:numPr>
        <w:ind w:left="1440"/>
        <w:contextualSpacing w:val="0"/>
        <w:rPr>
          <w:lang w:val="es-ES"/>
        </w:rPr>
      </w:pPr>
      <w:r w:rsidRPr="0045138C">
        <w:rPr>
          <w:b/>
          <w:bCs/>
          <w:lang w:val="es-ES"/>
        </w:rPr>
        <w:lastRenderedPageBreak/>
        <w:t xml:space="preserve">Limitación en caso de negligencia grave </w:t>
      </w:r>
      <w:r w:rsidR="008333A3">
        <w:rPr>
          <w:b/>
          <w:bCs/>
          <w:lang w:val="es-ES"/>
        </w:rPr>
        <w:t>“</w:t>
      </w:r>
      <w:r w:rsidRPr="0045138C">
        <w:rPr>
          <w:b/>
          <w:bCs/>
          <w:lang w:val="es-ES"/>
        </w:rPr>
        <w:t>simple</w:t>
      </w:r>
      <w:r w:rsidR="008333A3">
        <w:rPr>
          <w:b/>
          <w:bCs/>
          <w:lang w:val="es-ES"/>
        </w:rPr>
        <w:t>”</w:t>
      </w:r>
      <w:r w:rsidRPr="0045138C">
        <w:rPr>
          <w:b/>
          <w:bCs/>
          <w:lang w:val="es-ES"/>
        </w:rPr>
        <w:t>.</w:t>
      </w:r>
      <w:r w:rsidR="001D04BA">
        <w:rPr>
          <w:lang w:val="es-ES"/>
        </w:rPr>
        <w:t xml:space="preserve"> </w:t>
      </w:r>
      <w:r w:rsidRPr="0045138C">
        <w:rPr>
          <w:lang w:val="es-ES"/>
        </w:rPr>
        <w:t xml:space="preserve">En caso de negligencia grave </w:t>
      </w:r>
      <w:r w:rsidR="008333A3">
        <w:rPr>
          <w:lang w:val="es-ES"/>
        </w:rPr>
        <w:t>“</w:t>
      </w:r>
      <w:r w:rsidRPr="0045138C">
        <w:rPr>
          <w:lang w:val="es-ES"/>
        </w:rPr>
        <w:t>simple</w:t>
      </w:r>
      <w:r w:rsidR="008333A3">
        <w:rPr>
          <w:lang w:val="es-ES"/>
        </w:rPr>
        <w:t>”</w:t>
      </w:r>
      <w:r w:rsidRPr="0045138C">
        <w:rPr>
          <w:lang w:val="es-ES"/>
        </w:rPr>
        <w:t>, la responsabilidad de Microsoft se limitará al reembolso de los daños y perjuicios previsibles típicos, hasta el máximo correspondiente al importe de la contraprestación del Cliente por los Servicios Profesionales que no se han prestado debidamente; o bien, en caso de que se vean afectados varios Servicios Profesionales, hasta el máximo correspondiente a su importe total.</w:t>
      </w:r>
      <w:r w:rsidR="001D04BA">
        <w:rPr>
          <w:lang w:val="es-ES"/>
        </w:rPr>
        <w:t xml:space="preserve"> </w:t>
      </w:r>
      <w:r w:rsidRPr="0045138C">
        <w:rPr>
          <w:lang w:val="es-ES"/>
        </w:rPr>
        <w:t xml:space="preserve">En caso de que los Servicios Profesionales se presten al Cliente gratuitamente, la responsabilidad total de Microsoft ante el Cliente no superará los 5.000 dólares estadounidenses o su </w:t>
      </w:r>
      <w:r w:rsidR="00CA3AF8">
        <w:rPr>
          <w:lang w:val="es-ES"/>
        </w:rPr>
        <w:t>equivalente en la moneda local.</w:t>
      </w:r>
    </w:p>
    <w:p w14:paraId="03E80083" w14:textId="665C18C1" w:rsidR="00016D09" w:rsidRPr="0045138C" w:rsidRDefault="00016D09" w:rsidP="00362125">
      <w:pPr>
        <w:ind w:left="1440"/>
        <w:rPr>
          <w:lang w:val="es-ES"/>
        </w:rPr>
      </w:pPr>
      <w:r w:rsidRPr="0045138C">
        <w:rPr>
          <w:lang w:val="es-ES"/>
        </w:rPr>
        <w:t xml:space="preserve">En caso de negligencia grave </w:t>
      </w:r>
      <w:r w:rsidR="008333A3">
        <w:rPr>
          <w:lang w:val="es-ES"/>
        </w:rPr>
        <w:t>“</w:t>
      </w:r>
      <w:r w:rsidRPr="0045138C">
        <w:rPr>
          <w:lang w:val="es-ES"/>
        </w:rPr>
        <w:t>simple</w:t>
      </w:r>
      <w:r w:rsidR="008333A3">
        <w:rPr>
          <w:lang w:val="es-ES"/>
        </w:rPr>
        <w:t>”</w:t>
      </w:r>
      <w:r w:rsidRPr="0045138C">
        <w:rPr>
          <w:lang w:val="es-ES"/>
        </w:rPr>
        <w:t xml:space="preserve">, Microsoft, bajo ninguna circunstancia, será responsable por pérdida incidental o daños consecuenciales (incluidas, pero no limitadas a la pérdida de beneficios esperados, la pérdida de fondo de comercio, pérdida de datos, pérdida como resultado de la suspensión de negocios o pérdidas similares) derivados de o en relación con cualquier Documento de Servicios, Entregables, </w:t>
      </w:r>
      <w:proofErr w:type="spellStart"/>
      <w:r w:rsidRPr="0045138C">
        <w:rPr>
          <w:lang w:val="es-ES"/>
        </w:rPr>
        <w:t>Fixes</w:t>
      </w:r>
      <w:proofErr w:type="spellEnd"/>
      <w:r w:rsidRPr="0045138C">
        <w:rPr>
          <w:lang w:val="es-ES"/>
        </w:rPr>
        <w:t>, Productos u otros materiales o información.</w:t>
      </w:r>
    </w:p>
    <w:p w14:paraId="76686253" w14:textId="7BCB6AEB" w:rsidR="00016D09" w:rsidRPr="0045138C" w:rsidRDefault="00016D09" w:rsidP="00362125">
      <w:pPr>
        <w:pStyle w:val="ListParagraph"/>
        <w:numPr>
          <w:ilvl w:val="0"/>
          <w:numId w:val="62"/>
        </w:numPr>
        <w:ind w:left="1440"/>
        <w:contextualSpacing w:val="0"/>
        <w:rPr>
          <w:lang w:val="es-ES"/>
        </w:rPr>
      </w:pPr>
      <w:r w:rsidRPr="0045138C">
        <w:rPr>
          <w:b/>
          <w:bCs/>
          <w:lang w:val="es-ES"/>
        </w:rPr>
        <w:t>Prueba de intención o negligencia grave.</w:t>
      </w:r>
      <w:r w:rsidR="001D04BA">
        <w:rPr>
          <w:lang w:val="es-ES"/>
        </w:rPr>
        <w:t xml:space="preserve"> </w:t>
      </w:r>
      <w:r w:rsidRPr="0045138C">
        <w:rPr>
          <w:lang w:val="es-ES"/>
        </w:rPr>
        <w:t>El Cliente deberá demostrar la existencia de intención o negligencia grave.</w:t>
      </w:r>
    </w:p>
    <w:p w14:paraId="1D9107F6" w14:textId="193674AC" w:rsidR="00016D09" w:rsidRPr="003F77E2" w:rsidRDefault="00016D09" w:rsidP="00362125">
      <w:pPr>
        <w:pStyle w:val="ListParagraph"/>
        <w:numPr>
          <w:ilvl w:val="0"/>
          <w:numId w:val="62"/>
        </w:numPr>
        <w:ind w:left="1440"/>
        <w:contextualSpacing w:val="0"/>
        <w:rPr>
          <w:lang w:val="es-ES"/>
        </w:rPr>
      </w:pPr>
      <w:r w:rsidRPr="0045138C">
        <w:rPr>
          <w:b/>
          <w:bCs/>
          <w:lang w:val="es-ES"/>
        </w:rPr>
        <w:t>Limitación en caso de negligencia leve.</w:t>
      </w:r>
      <w:r w:rsidR="001D04BA">
        <w:rPr>
          <w:lang w:val="es-ES"/>
        </w:rPr>
        <w:t xml:space="preserve"> </w:t>
      </w:r>
      <w:r w:rsidRPr="003F77E2">
        <w:rPr>
          <w:lang w:val="es-ES"/>
        </w:rPr>
        <w:t>Queda excluida la responsabilidad de Microsoft por negligencia leve.</w:t>
      </w:r>
    </w:p>
    <w:p w14:paraId="5FEB1AF1" w14:textId="3C35B921" w:rsidR="00016D09" w:rsidRPr="0045138C" w:rsidRDefault="00016D09" w:rsidP="00362125">
      <w:pPr>
        <w:pStyle w:val="ListParagraph"/>
        <w:numPr>
          <w:ilvl w:val="0"/>
          <w:numId w:val="62"/>
        </w:numPr>
        <w:ind w:left="1440"/>
        <w:contextualSpacing w:val="0"/>
        <w:rPr>
          <w:lang w:val="es-ES"/>
        </w:rPr>
      </w:pPr>
      <w:r w:rsidRPr="0045138C">
        <w:rPr>
          <w:b/>
          <w:bCs/>
          <w:lang w:val="es-ES"/>
        </w:rPr>
        <w:t>Responsabilidad por la pérdida de datos y gastos de recuperación.</w:t>
      </w:r>
      <w:r w:rsidR="001D04BA">
        <w:rPr>
          <w:lang w:val="es-ES"/>
        </w:rPr>
        <w:t xml:space="preserve"> </w:t>
      </w:r>
      <w:r w:rsidRPr="0045138C">
        <w:rPr>
          <w:lang w:val="es-ES"/>
        </w:rPr>
        <w:t>El Cliente está obligado a proteger todos y cada uno de los datos y programas antes del compromiso con Microsoft. Microsoft, bajo ninguna circunstancia, será responsable por la pérdida de datos o programas o por los gastos incurridos en la recuperación de estos, en la medida que esta situación se podría haber evitado si se hubiera cumplido esta obligación. Además, Microsoft parte de la suposición de que el software estándar no ha sido alterado ni modificado, a menos que el Cliente haya señalado esas alteraciones o modificaciones de forma detallada y por escrito antes del compromiso con Microsoft.</w:t>
      </w:r>
    </w:p>
    <w:p w14:paraId="597580B1" w14:textId="2CCC3042" w:rsidR="00016D09" w:rsidRPr="0045138C" w:rsidRDefault="00016D09" w:rsidP="00362125">
      <w:pPr>
        <w:pStyle w:val="ListParagraph"/>
        <w:numPr>
          <w:ilvl w:val="0"/>
          <w:numId w:val="62"/>
        </w:numPr>
        <w:ind w:left="1440"/>
        <w:contextualSpacing w:val="0"/>
        <w:rPr>
          <w:lang w:val="es-ES"/>
        </w:rPr>
      </w:pPr>
      <w:r w:rsidRPr="0045138C">
        <w:rPr>
          <w:b/>
          <w:bCs/>
          <w:lang w:val="es-ES"/>
        </w:rPr>
        <w:t>Período limitado para reclamaciones por responsabilidad.</w:t>
      </w:r>
      <w:r w:rsidR="001D04BA">
        <w:rPr>
          <w:lang w:val="es-ES"/>
        </w:rPr>
        <w:t xml:space="preserve"> </w:t>
      </w:r>
      <w:r w:rsidRPr="0045138C">
        <w:rPr>
          <w:lang w:val="es-ES"/>
        </w:rPr>
        <w:t>Toda reclamación por daños derivada de Defectos expirará en el plazo de un año.</w:t>
      </w:r>
      <w:r w:rsidR="001D04BA">
        <w:rPr>
          <w:lang w:val="es-ES"/>
        </w:rPr>
        <w:t xml:space="preserve"> </w:t>
      </w:r>
      <w:r w:rsidRPr="0045138C">
        <w:rPr>
          <w:lang w:val="es-ES"/>
        </w:rPr>
        <w:t>Para las ejecuciones de un trabajo, el período de limitación comenzará en la fecha de aceptación (</w:t>
      </w:r>
      <w:proofErr w:type="spellStart"/>
      <w:r w:rsidRPr="0045138C">
        <w:rPr>
          <w:lang w:val="es-ES"/>
        </w:rPr>
        <w:t>Abnahme</w:t>
      </w:r>
      <w:proofErr w:type="spellEnd"/>
      <w:r w:rsidRPr="0045138C">
        <w:rPr>
          <w:lang w:val="es-ES"/>
        </w:rPr>
        <w:t>).</w:t>
      </w:r>
    </w:p>
    <w:p w14:paraId="0BD6EAC8" w14:textId="77777777" w:rsidR="00016D09" w:rsidRPr="0045138C" w:rsidRDefault="00016D09" w:rsidP="00362125">
      <w:pPr>
        <w:ind w:left="1440"/>
        <w:rPr>
          <w:lang w:val="es-ES"/>
        </w:rPr>
      </w:pPr>
      <w:r w:rsidRPr="0045138C">
        <w:rPr>
          <w:lang w:val="es-ES"/>
        </w:rPr>
        <w:t>Cualquier otra reclamación contra Microsoft por daños expirará dentro de los 2 años siguientes a la fecha en que se produjo la causa de la acción legal.</w:t>
      </w:r>
    </w:p>
    <w:p w14:paraId="4EF9C463" w14:textId="34316718" w:rsidR="00016D09" w:rsidRPr="008333A3" w:rsidRDefault="00016D09" w:rsidP="00362125">
      <w:pPr>
        <w:ind w:left="1440"/>
        <w:rPr>
          <w:lang w:val="es-ES"/>
        </w:rPr>
      </w:pPr>
      <w:r w:rsidRPr="0045138C">
        <w:rPr>
          <w:lang w:val="es-ES"/>
        </w:rPr>
        <w:t xml:space="preserve">La estipulación contenida en este </w:t>
      </w:r>
      <w:proofErr w:type="spellStart"/>
      <w:r w:rsidRPr="0045138C">
        <w:rPr>
          <w:lang w:val="es-ES"/>
        </w:rPr>
        <w:t>subapartado</w:t>
      </w:r>
      <w:proofErr w:type="spellEnd"/>
      <w:r w:rsidRPr="0045138C">
        <w:rPr>
          <w:lang w:val="es-ES"/>
        </w:rPr>
        <w:t xml:space="preserve"> titulado </w:t>
      </w:r>
      <w:r w:rsidR="008333A3">
        <w:rPr>
          <w:lang w:val="es-ES"/>
        </w:rPr>
        <w:t>“</w:t>
      </w:r>
      <w:r w:rsidRPr="0045138C">
        <w:rPr>
          <w:lang w:val="es-ES"/>
        </w:rPr>
        <w:t>Periodo limitado para las reclamaciones de responsabilidad</w:t>
      </w:r>
      <w:r w:rsidR="008333A3">
        <w:rPr>
          <w:lang w:val="es-ES"/>
        </w:rPr>
        <w:t>”</w:t>
      </w:r>
      <w:r w:rsidRPr="0045138C">
        <w:rPr>
          <w:lang w:val="es-ES"/>
        </w:rPr>
        <w:t xml:space="preserve"> no será de aplicación a los casos que se rijan por el </w:t>
      </w:r>
      <w:proofErr w:type="spellStart"/>
      <w:r w:rsidRPr="0045138C">
        <w:rPr>
          <w:lang w:val="es-ES"/>
        </w:rPr>
        <w:t>subapartado</w:t>
      </w:r>
      <w:proofErr w:type="spellEnd"/>
      <w:r w:rsidRPr="0045138C">
        <w:rPr>
          <w:lang w:val="es-ES"/>
        </w:rPr>
        <w:t xml:space="preserve"> anterior titulado </w:t>
      </w:r>
      <w:r w:rsidR="008333A3">
        <w:rPr>
          <w:lang w:val="es-ES"/>
        </w:rPr>
        <w:t>“</w:t>
      </w:r>
      <w:r w:rsidRPr="0045138C">
        <w:rPr>
          <w:lang w:val="es-ES"/>
        </w:rPr>
        <w:t>Responsabilidad en caso de intencionalidad</w:t>
      </w:r>
      <w:r w:rsidR="008333A3">
        <w:rPr>
          <w:lang w:val="es-ES"/>
        </w:rPr>
        <w:t>”</w:t>
      </w:r>
      <w:r w:rsidRPr="0045138C">
        <w:rPr>
          <w:lang w:val="es-ES"/>
        </w:rPr>
        <w:t xml:space="preserve">, negligencia grave </w:t>
      </w:r>
      <w:r w:rsidR="008333A3">
        <w:rPr>
          <w:lang w:val="es-ES"/>
        </w:rPr>
        <w:t>“</w:t>
      </w:r>
      <w:r w:rsidRPr="0045138C">
        <w:rPr>
          <w:lang w:val="es-ES"/>
        </w:rPr>
        <w:t>severa</w:t>
      </w:r>
      <w:r w:rsidR="008333A3">
        <w:rPr>
          <w:lang w:val="es-ES"/>
        </w:rPr>
        <w:t>”</w:t>
      </w:r>
      <w:r w:rsidRPr="0045138C">
        <w:rPr>
          <w:lang w:val="es-ES"/>
        </w:rPr>
        <w:t xml:space="preserve">, responsabilidad por productos, ocultación dolosa y reclamaciones derivadas de muerte, daños corporales o daños a la salud. </w:t>
      </w:r>
      <w:r w:rsidRPr="008333A3">
        <w:rPr>
          <w:lang w:val="es-ES"/>
        </w:rPr>
        <w:t>En estos casos, se aplicará la legislación.</w:t>
      </w:r>
    </w:p>
    <w:p w14:paraId="5EEFD99D" w14:textId="77777777" w:rsidR="00516C18" w:rsidRPr="008333A3" w:rsidRDefault="00516C18" w:rsidP="00516C18">
      <w:pPr>
        <w:keepNext/>
        <w:shd w:val="clear" w:color="auto" w:fill="000000"/>
        <w:spacing w:before="360" w:after="120"/>
        <w:rPr>
          <w:color w:val="FFFFFF" w:themeColor="background1"/>
          <w:lang w:val="es-ES"/>
        </w:rPr>
      </w:pPr>
      <w:r w:rsidRPr="008333A3">
        <w:rPr>
          <w:b/>
          <w:bCs/>
          <w:color w:val="FFFFFF" w:themeColor="background1"/>
          <w:lang w:val="es-ES"/>
        </w:rPr>
        <w:t xml:space="preserve">Canadá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3F77E2" w14:paraId="62A73E7C" w14:textId="77777777" w:rsidTr="00BF349A">
        <w:trPr>
          <w:jc w:val="center"/>
        </w:trPr>
        <w:tc>
          <w:tcPr>
            <w:tcW w:w="9029" w:type="dxa"/>
            <w:shd w:val="clear" w:color="auto" w:fill="C6D9F1"/>
          </w:tcPr>
          <w:p w14:paraId="327C3919" w14:textId="05E0AB92" w:rsidR="00516C18" w:rsidRPr="0045138C" w:rsidRDefault="00516C18" w:rsidP="00E92CC0">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lang w:val="es-ES"/>
              </w:rPr>
              <w:t>Legislación aplicable y resolución de conflictos de los Servicios Profesionales</w:t>
            </w:r>
            <w:r w:rsidR="008333A3">
              <w:rPr>
                <w:b/>
                <w:bCs/>
                <w:lang w:val="es-ES"/>
              </w:rPr>
              <w:t>”</w:t>
            </w:r>
            <w:r w:rsidRPr="0045138C">
              <w:rPr>
                <w:b/>
                <w:bCs/>
                <w:lang w:val="es-ES"/>
              </w:rPr>
              <w:t xml:space="preserve"> se reemplaza por lo siguiente:</w:t>
            </w:r>
          </w:p>
        </w:tc>
      </w:tr>
    </w:tbl>
    <w:p w14:paraId="4515030C" w14:textId="10C8AE2C" w:rsidR="00516C18" w:rsidRPr="0045138C" w:rsidRDefault="00516C18" w:rsidP="00362125">
      <w:pPr>
        <w:pStyle w:val="ListParagraph"/>
        <w:numPr>
          <w:ilvl w:val="0"/>
          <w:numId w:val="53"/>
        </w:numPr>
        <w:ind w:left="1080"/>
        <w:rPr>
          <w:lang w:val="es-ES"/>
        </w:rPr>
      </w:pPr>
      <w:r w:rsidRPr="0045138C">
        <w:rPr>
          <w:b/>
          <w:lang w:val="es-ES"/>
        </w:rPr>
        <w:t>Legislación aplicable y resolución de conflictos de los Servicios Profesionales</w:t>
      </w:r>
      <w:r w:rsidR="00F83BF9">
        <w:rPr>
          <w:b/>
          <w:lang w:val="es-ES"/>
        </w:rPr>
        <w:t>.</w:t>
      </w:r>
      <w:r w:rsidRPr="0045138C">
        <w:rPr>
          <w:lang w:val="es-ES"/>
        </w:rPr>
        <w:t xml:space="preserve"> Los términos de cada Declaración de Servicios se regirán e interpretarán de acuerdo con la legislación de la jurisdicción donde la Filial de Microsoft que entrega los Servicios Profesionales tiene su sede central. Si el Cliente entabla una acción legal para exigir el cumplimiento de una </w:t>
      </w:r>
      <w:r w:rsidRPr="0045138C">
        <w:rPr>
          <w:rFonts w:eastAsiaTheme="minorHAnsi"/>
          <w:color w:val="000000" w:themeColor="text1"/>
          <w:lang w:val="es-ES"/>
        </w:rPr>
        <w:t>Declaración de Servicios, lo hará en el tribunal donde la Filial de Microsoft que entrega los servicios tenga su sede central.</w:t>
      </w:r>
    </w:p>
    <w:p w14:paraId="5222C1B1" w14:textId="77777777" w:rsidR="00516C18" w:rsidRPr="00E862C9" w:rsidRDefault="00516C18" w:rsidP="00516C18">
      <w:pPr>
        <w:keepNext/>
        <w:shd w:val="clear" w:color="auto" w:fill="000000"/>
        <w:spacing w:before="360" w:after="120"/>
        <w:rPr>
          <w:color w:val="FFFFFF" w:themeColor="background1"/>
        </w:rPr>
      </w:pPr>
      <w:proofErr w:type="spellStart"/>
      <w:r w:rsidRPr="00E862C9">
        <w:rPr>
          <w:b/>
          <w:bCs/>
          <w:color w:val="FFFFFF" w:themeColor="background1"/>
        </w:rPr>
        <w:t>República</w:t>
      </w:r>
      <w:proofErr w:type="spellEnd"/>
      <w:r w:rsidRPr="00E862C9">
        <w:rPr>
          <w:b/>
          <w:bCs/>
          <w:color w:val="FFFFFF" w:themeColor="background1"/>
        </w:rPr>
        <w:t xml:space="preserve"> </w:t>
      </w:r>
      <w:proofErr w:type="spellStart"/>
      <w:r w:rsidRPr="00E862C9">
        <w:rPr>
          <w:b/>
          <w:bCs/>
          <w:color w:val="FFFFFF" w:themeColor="background1"/>
        </w:rPr>
        <w:t>Checa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3F77E2" w14:paraId="7957925A" w14:textId="77777777" w:rsidTr="00BF349A">
        <w:trPr>
          <w:jc w:val="center"/>
        </w:trPr>
        <w:tc>
          <w:tcPr>
            <w:tcW w:w="9029" w:type="dxa"/>
            <w:shd w:val="clear" w:color="auto" w:fill="C6D9F1"/>
          </w:tcPr>
          <w:p w14:paraId="1A6D9771" w14:textId="47B88013" w:rsidR="00516C18" w:rsidRPr="0045138C" w:rsidRDefault="00516C18" w:rsidP="00516C18">
            <w:pPr>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Garantía de los Servicios Profesionales</w:t>
            </w:r>
            <w:r w:rsidR="008333A3">
              <w:rPr>
                <w:b/>
                <w:bCs/>
                <w:lang w:val="es-ES"/>
              </w:rPr>
              <w:t>”</w:t>
            </w:r>
            <w:r w:rsidRPr="0045138C">
              <w:rPr>
                <w:b/>
                <w:bCs/>
                <w:lang w:val="es-ES"/>
              </w:rPr>
              <w:t xml:space="preserve"> se complementa con lo siguiente:</w:t>
            </w:r>
          </w:p>
        </w:tc>
      </w:tr>
    </w:tbl>
    <w:p w14:paraId="2F9691C3" w14:textId="3DAC678B" w:rsidR="00516C18" w:rsidRPr="0045138C" w:rsidRDefault="00F17269" w:rsidP="00F17269">
      <w:pPr>
        <w:spacing w:after="240"/>
        <w:ind w:left="1440" w:hanging="360"/>
        <w:rPr>
          <w:lang w:val="es-ES"/>
        </w:rPr>
      </w:pPr>
      <w:r w:rsidRPr="0045138C">
        <w:rPr>
          <w:b/>
          <w:lang w:val="es-ES"/>
        </w:rPr>
        <w:t>(i)</w:t>
      </w:r>
      <w:r w:rsidRPr="0045138C">
        <w:rPr>
          <w:b/>
          <w:lang w:val="es-ES"/>
        </w:rPr>
        <w:tab/>
        <w:t>Entregables.</w:t>
      </w:r>
      <w:r w:rsidR="001D04BA">
        <w:rPr>
          <w:b/>
          <w:lang w:val="es-ES"/>
        </w:rPr>
        <w:t xml:space="preserve"> </w:t>
      </w:r>
      <w:r w:rsidRPr="0045138C">
        <w:rPr>
          <w:lang w:val="es-ES"/>
        </w:rPr>
        <w:t>Los Entregables de Microsoft se desarrollan de acuerdo con el conocimiento científico y técnico más reciente.</w:t>
      </w:r>
      <w:r w:rsidR="001D04BA">
        <w:rPr>
          <w:lang w:val="es-ES"/>
        </w:rPr>
        <w:t xml:space="preserve"> </w:t>
      </w:r>
      <w:r w:rsidRPr="0045138C">
        <w:rPr>
          <w:lang w:val="es-ES"/>
        </w:rPr>
        <w:t>Microsoft notifica expresamente al Cliente que, conforme al estado actual de la tecnología, no es posible desarrollar productos complejos de software que estén totalmente libres de defectos técnicos, los cuales pueden aparecer en el futuro.</w:t>
      </w:r>
      <w:r w:rsidR="001D04BA">
        <w:rPr>
          <w:lang w:val="es-ES"/>
        </w:rPr>
        <w:t xml:space="preserve"> </w:t>
      </w:r>
      <w:r w:rsidRPr="0045138C">
        <w:rPr>
          <w:lang w:val="es-ES"/>
        </w:rPr>
        <w:t xml:space="preserve">No es necesario que el software que proporciona Microsoft esté totalmente libre de errores de programación, pero se ejecutará sustancialmente de acuerdo con la documentación de usuario de </w:t>
      </w:r>
      <w:r w:rsidRPr="0045138C">
        <w:rPr>
          <w:lang w:val="es-ES"/>
        </w:rPr>
        <w:lastRenderedPageBreak/>
        <w:t>Microsoft o, en caso de que no existiera documentación de usuario de acuerdo con el correspondiente Documento de Servicios, las normas estándares de la industria pertinentes.</w:t>
      </w:r>
    </w:p>
    <w:p w14:paraId="3E62C47A" w14:textId="77777777" w:rsidR="005F7E31" w:rsidRPr="00E862C9" w:rsidRDefault="005F7E31" w:rsidP="005F7E31">
      <w:pPr>
        <w:keepNext/>
        <w:shd w:val="clear" w:color="auto" w:fill="000000"/>
        <w:spacing w:before="360" w:after="120"/>
        <w:rPr>
          <w:color w:val="FFFFFF" w:themeColor="background1"/>
        </w:rPr>
      </w:pPr>
      <w:proofErr w:type="spellStart"/>
      <w:r w:rsidRPr="00E862C9">
        <w:rPr>
          <w:b/>
          <w:bCs/>
          <w:color w:val="FFFFFF" w:themeColor="background1"/>
        </w:rPr>
        <w:t>Alemania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3F77E2" w14:paraId="334CFB7F" w14:textId="77777777" w:rsidTr="00BF349A">
        <w:trPr>
          <w:jc w:val="center"/>
        </w:trPr>
        <w:tc>
          <w:tcPr>
            <w:tcW w:w="9029" w:type="dxa"/>
            <w:shd w:val="clear" w:color="auto" w:fill="C6D9F1"/>
          </w:tcPr>
          <w:p w14:paraId="6E183F9A" w14:textId="738D2EEE" w:rsidR="005F7E31" w:rsidRPr="0045138C" w:rsidRDefault="00110645" w:rsidP="00E92CC0">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Garantía de los Servicios Profesionales</w:t>
            </w:r>
            <w:r w:rsidR="008333A3">
              <w:rPr>
                <w:b/>
                <w:bCs/>
                <w:lang w:val="es-ES"/>
              </w:rPr>
              <w:t>”</w:t>
            </w:r>
            <w:r w:rsidRPr="0045138C">
              <w:rPr>
                <w:b/>
                <w:bCs/>
                <w:lang w:val="es-ES"/>
              </w:rPr>
              <w:t xml:space="preserve"> se reemplaza por lo siguiente:</w:t>
            </w:r>
          </w:p>
        </w:tc>
      </w:tr>
    </w:tbl>
    <w:p w14:paraId="2B58F70D" w14:textId="2FEBEE8D" w:rsidR="005F7E31" w:rsidRPr="0045138C" w:rsidRDefault="005F7E31" w:rsidP="00362125">
      <w:pPr>
        <w:pStyle w:val="ListParagraph"/>
        <w:numPr>
          <w:ilvl w:val="0"/>
          <w:numId w:val="60"/>
        </w:numPr>
        <w:ind w:left="1080"/>
        <w:rPr>
          <w:lang w:val="es-ES"/>
        </w:rPr>
      </w:pPr>
      <w:r w:rsidRPr="0045138C">
        <w:rPr>
          <w:lang w:val="es-ES"/>
        </w:rPr>
        <w:t>En la medida que los Servicios Profesionales de Microsoft se consideren, excepcionalmente, como ejecuciones de un trabajo (</w:t>
      </w:r>
      <w:proofErr w:type="spellStart"/>
      <w:r w:rsidRPr="0045138C">
        <w:rPr>
          <w:lang w:val="es-ES"/>
        </w:rPr>
        <w:t>Werkleistungen</w:t>
      </w:r>
      <w:proofErr w:type="spellEnd"/>
      <w:r w:rsidRPr="0045138C">
        <w:rPr>
          <w:lang w:val="es-ES"/>
        </w:rPr>
        <w:t xml:space="preserve">), las siguientes disposiciones se aplicarán a reclamaciones que se originen en defectos de calidad o de titularidad (en adelante, colectivamente, </w:t>
      </w:r>
      <w:r w:rsidR="008333A3">
        <w:rPr>
          <w:lang w:val="es-ES"/>
        </w:rPr>
        <w:t>“</w:t>
      </w:r>
      <w:r w:rsidRPr="0045138C">
        <w:rPr>
          <w:lang w:val="es-ES"/>
        </w:rPr>
        <w:t>Defectos</w:t>
      </w:r>
      <w:r w:rsidR="008333A3">
        <w:rPr>
          <w:lang w:val="es-ES"/>
        </w:rPr>
        <w:t>”</w:t>
      </w:r>
      <w:r w:rsidRPr="0045138C">
        <w:rPr>
          <w:lang w:val="es-ES"/>
        </w:rPr>
        <w:t xml:space="preserve">), pero no se aplicarán a reclamaciones por daños o reembolso de gastos. En el caso de reclamaciones por daños o gastos derivados de Defectos, se aplicarán las disposiciones contenidas en la sección titulada </w:t>
      </w:r>
      <w:r w:rsidR="008333A3">
        <w:rPr>
          <w:lang w:val="es-ES"/>
        </w:rPr>
        <w:t>“</w:t>
      </w:r>
      <w:r w:rsidRPr="0045138C">
        <w:rPr>
          <w:lang w:val="es-ES"/>
        </w:rPr>
        <w:t>Limitación de Responsabilidad de los Servicios Profesionales</w:t>
      </w:r>
      <w:r w:rsidR="008333A3">
        <w:rPr>
          <w:lang w:val="es-ES"/>
        </w:rPr>
        <w:t>”</w:t>
      </w:r>
      <w:r w:rsidRPr="0045138C">
        <w:rPr>
          <w:lang w:val="es-ES"/>
        </w:rPr>
        <w:t>.</w:t>
      </w:r>
    </w:p>
    <w:p w14:paraId="0F0A853E" w14:textId="77777777" w:rsidR="005F7E31" w:rsidRPr="0045138C" w:rsidRDefault="005F7E31" w:rsidP="00362125">
      <w:pPr>
        <w:pStyle w:val="ListParagraph"/>
        <w:numPr>
          <w:ilvl w:val="0"/>
          <w:numId w:val="58"/>
        </w:numPr>
        <w:ind w:left="1440"/>
        <w:contextualSpacing w:val="0"/>
        <w:rPr>
          <w:lang w:val="es-ES"/>
        </w:rPr>
      </w:pPr>
      <w:r w:rsidRPr="0045138C">
        <w:rPr>
          <w:lang w:val="es-ES"/>
        </w:rPr>
        <w:t>En el caso de no revelación deliberada de un Defecto (</w:t>
      </w:r>
      <w:proofErr w:type="spellStart"/>
      <w:r w:rsidRPr="0045138C">
        <w:rPr>
          <w:lang w:val="es-ES"/>
        </w:rPr>
        <w:t>arglistiges</w:t>
      </w:r>
      <w:proofErr w:type="spellEnd"/>
      <w:r w:rsidRPr="0045138C">
        <w:rPr>
          <w:lang w:val="es-ES"/>
        </w:rPr>
        <w:t xml:space="preserve"> </w:t>
      </w:r>
      <w:proofErr w:type="spellStart"/>
      <w:r w:rsidRPr="0045138C">
        <w:rPr>
          <w:lang w:val="es-ES"/>
        </w:rPr>
        <w:t>Verschweigen</w:t>
      </w:r>
      <w:proofErr w:type="spellEnd"/>
      <w:r w:rsidRPr="0045138C">
        <w:rPr>
          <w:lang w:val="es-ES"/>
        </w:rPr>
        <w:t>), los derechos del Cliente y su expiración se determinarán exclusivamente de acuerdo con la legislación aplicable.</w:t>
      </w:r>
    </w:p>
    <w:p w14:paraId="21A654FF" w14:textId="77777777" w:rsidR="005F7E31" w:rsidRPr="0045138C" w:rsidRDefault="005F7E31" w:rsidP="00362125">
      <w:pPr>
        <w:pStyle w:val="ListParagraph"/>
        <w:numPr>
          <w:ilvl w:val="0"/>
          <w:numId w:val="58"/>
        </w:numPr>
        <w:ind w:left="1440"/>
        <w:contextualSpacing w:val="0"/>
        <w:rPr>
          <w:lang w:val="es-ES"/>
        </w:rPr>
      </w:pPr>
      <w:r w:rsidRPr="0045138C">
        <w:rPr>
          <w:lang w:val="es-ES"/>
        </w:rPr>
        <w:t>Las obligaciones de Microsoft no se aplicarán en la medida en que una reclamación se base en (1) especificaciones, código o materiales proporcionados por el Cliente; (2) el uso por el Cliente de los Servicios Entregables después de que Microsoft haya notificado al Cliente que interrumpa su uso debido a dicha reclamación; (3) la combinación por el Cliente de los Servicios Entregables con productos, datos o procesos de negocio ajenos a Microsoft.</w:t>
      </w:r>
    </w:p>
    <w:p w14:paraId="05177A54" w14:textId="2997F01E" w:rsidR="005F7E31" w:rsidRPr="0045138C" w:rsidRDefault="005F7E31" w:rsidP="00362125">
      <w:pPr>
        <w:pStyle w:val="ListParagraph"/>
        <w:numPr>
          <w:ilvl w:val="0"/>
          <w:numId w:val="58"/>
        </w:numPr>
        <w:ind w:left="1440"/>
        <w:contextualSpacing w:val="0"/>
        <w:rPr>
          <w:lang w:val="es-ES"/>
        </w:rPr>
      </w:pPr>
      <w:r w:rsidRPr="0045138C">
        <w:rPr>
          <w:lang w:val="es-ES"/>
        </w:rPr>
        <w:t>Microsoft corregirá aquellos Defectos que el Cliente haya notificado a Microsoft antes de la expiración del período de limitación estipulado en esta cláusula. En la medida en que el Cliente presente una reclamación contra Microsoft por la ejecución subsiguiente (</w:t>
      </w:r>
      <w:proofErr w:type="spellStart"/>
      <w:r w:rsidRPr="0045138C">
        <w:rPr>
          <w:lang w:val="es-ES"/>
        </w:rPr>
        <w:t>Nacherfüllung</w:t>
      </w:r>
      <w:proofErr w:type="spellEnd"/>
      <w:r w:rsidRPr="0045138C">
        <w:rPr>
          <w:lang w:val="es-ES"/>
        </w:rPr>
        <w:t xml:space="preserve">), Microsoft tendrá el derecho, a su entera discreción, de corregir el Defecto o de suministrar un nuevo bien mueble, o, si el defecto derivara de la ejecución de un trabajo, de crear un nuevo trabajo libre de Defectos. El Cliente acepta colaborar en la ejecución subsiguiente de Microsoft proporcionando toda la información y documentación requeridas y acepta proporcionar toda la asistencia necesaria </w:t>
      </w:r>
      <w:r w:rsidR="003F77E2">
        <w:rPr>
          <w:lang w:val="es-ES"/>
        </w:rPr>
        <w:t>que sea razonable.</w:t>
      </w:r>
    </w:p>
    <w:p w14:paraId="70BCAB20" w14:textId="043B624A" w:rsidR="005F7E31" w:rsidRPr="0045138C" w:rsidRDefault="005F7E31" w:rsidP="00A61A19">
      <w:pPr>
        <w:pStyle w:val="ListParagraph"/>
        <w:numPr>
          <w:ilvl w:val="0"/>
          <w:numId w:val="58"/>
        </w:numPr>
        <w:spacing w:after="240"/>
        <w:ind w:left="1440"/>
        <w:contextualSpacing w:val="0"/>
        <w:rPr>
          <w:lang w:val="es-ES"/>
        </w:rPr>
      </w:pPr>
      <w:r w:rsidRPr="0045138C">
        <w:rPr>
          <w:lang w:val="es-ES"/>
        </w:rPr>
        <w:t>Todas las reclamaciones a los cuales el Cliente tenga derecho, conforme a esta cláusula, expirarán en el plazo de un año.</w:t>
      </w:r>
      <w:r w:rsidR="001D04BA">
        <w:rPr>
          <w:lang w:val="es-ES"/>
        </w:rPr>
        <w:t xml:space="preserve"> </w:t>
      </w:r>
      <w:r w:rsidRPr="0045138C">
        <w:rPr>
          <w:lang w:val="es-ES"/>
        </w:rPr>
        <w:t>En el caso de un bien mueble suministrado que todavía tenga que producirse, el período de limitación comenzará en la fecha de la entrega; en los casos de ejecuciones de un trabajo, el período de limitación comenzará en la fecha de aceptación (</w:t>
      </w:r>
      <w:proofErr w:type="spellStart"/>
      <w:r w:rsidRPr="0045138C">
        <w:rPr>
          <w:lang w:val="es-ES"/>
        </w:rPr>
        <w:t>Abnahme</w:t>
      </w:r>
      <w:proofErr w:type="spellEnd"/>
      <w:r w:rsidRPr="0045138C">
        <w:rPr>
          <w:lang w:val="es-ES"/>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3F77E2" w14:paraId="75271B37" w14:textId="77777777" w:rsidTr="00BF349A">
        <w:trPr>
          <w:jc w:val="center"/>
        </w:trPr>
        <w:tc>
          <w:tcPr>
            <w:tcW w:w="9029" w:type="dxa"/>
            <w:shd w:val="clear" w:color="auto" w:fill="C6D9F1"/>
          </w:tcPr>
          <w:p w14:paraId="10FDD6D3" w14:textId="2013CD3A" w:rsidR="005F7E31" w:rsidRPr="0045138C" w:rsidRDefault="005F7E31" w:rsidP="00BF349A">
            <w:pPr>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Limitación de responsabilidad de los Servicios Profesionales</w:t>
            </w:r>
            <w:r w:rsidR="008333A3">
              <w:rPr>
                <w:b/>
                <w:bCs/>
                <w:lang w:val="es-ES"/>
              </w:rPr>
              <w:t>”</w:t>
            </w:r>
            <w:r w:rsidRPr="0045138C">
              <w:rPr>
                <w:b/>
                <w:bCs/>
                <w:lang w:val="es-ES"/>
              </w:rPr>
              <w:t xml:space="preserve"> se reemplaza por lo siguiente:</w:t>
            </w:r>
          </w:p>
        </w:tc>
      </w:tr>
    </w:tbl>
    <w:p w14:paraId="784C0084" w14:textId="40B2663E" w:rsidR="005F7E31" w:rsidRPr="0045138C" w:rsidRDefault="00362125" w:rsidP="00362125">
      <w:pPr>
        <w:ind w:left="1080" w:hanging="360"/>
        <w:rPr>
          <w:lang w:val="es-ES"/>
        </w:rPr>
      </w:pPr>
      <w:r w:rsidRPr="0045138C">
        <w:rPr>
          <w:b/>
          <w:lang w:val="es-ES"/>
        </w:rPr>
        <w:t>e.</w:t>
      </w:r>
      <w:r w:rsidRPr="0045138C">
        <w:rPr>
          <w:lang w:val="es-ES"/>
        </w:rPr>
        <w:tab/>
        <w:t>Limitación de responsabilidad de los servicios profesionales. Podrá haber situaciones en las que el Cliente tenga derecho a presentar reclamaciones a Microsoft por daños o reembolso de gastos inútiles (</w:t>
      </w:r>
      <w:proofErr w:type="spellStart"/>
      <w:r w:rsidRPr="0045138C">
        <w:rPr>
          <w:lang w:val="es-ES"/>
        </w:rPr>
        <w:t>Ersatz</w:t>
      </w:r>
      <w:proofErr w:type="spellEnd"/>
      <w:r w:rsidRPr="0045138C">
        <w:rPr>
          <w:lang w:val="es-ES"/>
        </w:rPr>
        <w:t xml:space="preserve"> </w:t>
      </w:r>
      <w:proofErr w:type="spellStart"/>
      <w:r w:rsidRPr="0045138C">
        <w:rPr>
          <w:lang w:val="es-ES"/>
        </w:rPr>
        <w:t>vergeblicher</w:t>
      </w:r>
      <w:proofErr w:type="spellEnd"/>
      <w:r w:rsidRPr="0045138C">
        <w:rPr>
          <w:lang w:val="es-ES"/>
        </w:rPr>
        <w:t xml:space="preserve"> </w:t>
      </w:r>
      <w:proofErr w:type="spellStart"/>
      <w:r w:rsidRPr="0045138C">
        <w:rPr>
          <w:lang w:val="es-ES"/>
        </w:rPr>
        <w:t>Aufwendungen</w:t>
      </w:r>
      <w:proofErr w:type="spellEnd"/>
      <w:r w:rsidRPr="0045138C">
        <w:rPr>
          <w:lang w:val="es-ES"/>
        </w:rPr>
        <w:t>).</w:t>
      </w:r>
      <w:r w:rsidR="001D04BA">
        <w:rPr>
          <w:lang w:val="es-ES"/>
        </w:rPr>
        <w:t xml:space="preserve"> </w:t>
      </w:r>
      <w:r w:rsidRPr="0045138C">
        <w:rPr>
          <w:lang w:val="es-ES"/>
        </w:rPr>
        <w:t>Independientemente de cuál sea el fundamento jurídico de la reclamación del Cliente (incumplimiento de contrato, Defectos, responsabilidad extracontractual u otro), la responsabilidad de Microsoft por todos y cada uno de los daños resultantes se limitará de la siguiente manera:</w:t>
      </w:r>
    </w:p>
    <w:p w14:paraId="16BCCBC1" w14:textId="25964F6F" w:rsidR="005F7E31" w:rsidRPr="0045138C" w:rsidRDefault="007A29DD" w:rsidP="00362125">
      <w:pPr>
        <w:ind w:left="1440" w:hanging="360"/>
        <w:rPr>
          <w:lang w:val="es-ES"/>
        </w:rPr>
      </w:pPr>
      <w:r w:rsidRPr="0045138C">
        <w:rPr>
          <w:b/>
          <w:bCs/>
          <w:lang w:val="es-ES"/>
        </w:rPr>
        <w:t>(i)</w:t>
      </w:r>
      <w:r w:rsidRPr="0045138C">
        <w:rPr>
          <w:lang w:val="es-ES"/>
        </w:rPr>
        <w:tab/>
        <w:t>En casos de actos deliberados, reclamaciones presentadas bajo la Ley Alemana de Responsabilidad por Productos, no revelación deliberada de un Defecto, así como reclamaciones por daños a la vida, al cuerpo o a la salud, la responsabilidad de Microsoft se determinará exclusivamente de acuerdo con la legislación.</w:t>
      </w:r>
    </w:p>
    <w:p w14:paraId="63E17212" w14:textId="3DE1F9F6" w:rsidR="005F7E31" w:rsidRPr="0045138C" w:rsidRDefault="007A29DD" w:rsidP="00CA3AF8">
      <w:pPr>
        <w:ind w:left="1440" w:hanging="360"/>
        <w:rPr>
          <w:lang w:val="es-ES"/>
        </w:rPr>
      </w:pPr>
      <w:r w:rsidRPr="0045138C">
        <w:rPr>
          <w:b/>
          <w:bCs/>
          <w:lang w:val="es-ES"/>
        </w:rPr>
        <w:t>(ii)</w:t>
      </w:r>
      <w:r w:rsidR="00CA3AF8">
        <w:rPr>
          <w:bCs/>
          <w:lang w:val="es-ES"/>
        </w:rPr>
        <w:tab/>
      </w:r>
      <w:r w:rsidRPr="0045138C">
        <w:rPr>
          <w:lang w:val="es-ES"/>
        </w:rPr>
        <w:t>En casos de negligencia grave, la responsabilidad de Microsoft se limitará a daños típicos y previsibles. Esta limitación no se aplicará en la medida en que dichos daños hayan sido causados por personal directivo o representantes legales de Microsoft.</w:t>
      </w:r>
    </w:p>
    <w:p w14:paraId="5AE1F6E7" w14:textId="213F2863" w:rsidR="005F7E31" w:rsidRPr="0045138C" w:rsidRDefault="007A29DD" w:rsidP="00362125">
      <w:pPr>
        <w:ind w:left="1440" w:hanging="360"/>
        <w:rPr>
          <w:lang w:val="es-ES"/>
        </w:rPr>
      </w:pPr>
      <w:r w:rsidRPr="0045138C">
        <w:rPr>
          <w:b/>
          <w:bCs/>
          <w:lang w:val="es-ES"/>
        </w:rPr>
        <w:t>(iii)</w:t>
      </w:r>
      <w:r w:rsidRPr="0045138C">
        <w:rPr>
          <w:bCs/>
          <w:lang w:val="es-ES"/>
        </w:rPr>
        <w:tab/>
      </w:r>
      <w:r w:rsidRPr="0045138C">
        <w:rPr>
          <w:lang w:val="es-ES"/>
        </w:rPr>
        <w:t xml:space="preserve">En casos de negligencia leve, Microsoft solo será responsable si incumple con aquellas obligaciones contractuales cuyo cumplimiento permite la debida ejecución de este contrato, y cuya infracción haría peligrar el propósito del presente contrato y la confianza del Cliente en su cumplimiento (denominadas </w:t>
      </w:r>
      <w:r w:rsidR="008333A3">
        <w:rPr>
          <w:lang w:val="es-ES"/>
        </w:rPr>
        <w:t>“</w:t>
      </w:r>
      <w:r w:rsidRPr="0045138C">
        <w:rPr>
          <w:lang w:val="es-ES"/>
        </w:rPr>
        <w:t>obligaciones cardinales</w:t>
      </w:r>
      <w:r w:rsidR="008333A3">
        <w:rPr>
          <w:lang w:val="es-ES"/>
        </w:rPr>
        <w:t>”</w:t>
      </w:r>
      <w:r w:rsidRPr="0045138C">
        <w:rPr>
          <w:lang w:val="es-ES"/>
        </w:rPr>
        <w:t>).</w:t>
      </w:r>
      <w:r w:rsidR="001D04BA">
        <w:rPr>
          <w:lang w:val="es-ES"/>
        </w:rPr>
        <w:t xml:space="preserve"> </w:t>
      </w:r>
      <w:r w:rsidRPr="0045138C">
        <w:rPr>
          <w:lang w:val="es-ES"/>
        </w:rPr>
        <w:t>En esos casos, la responsabilidad de Microsoft se limitará a daños típicos y previsibles.</w:t>
      </w:r>
      <w:r w:rsidR="001D04BA">
        <w:rPr>
          <w:lang w:val="es-ES"/>
        </w:rPr>
        <w:t xml:space="preserve"> </w:t>
      </w:r>
      <w:r w:rsidRPr="0045138C">
        <w:rPr>
          <w:lang w:val="es-ES"/>
        </w:rPr>
        <w:t>En todos los otros casos, Microsoft no será responsable por negligencia leve.</w:t>
      </w:r>
    </w:p>
    <w:p w14:paraId="29C9D802" w14:textId="77777777" w:rsidR="005F7E31" w:rsidRPr="0045138C" w:rsidRDefault="007A29DD" w:rsidP="00362125">
      <w:pPr>
        <w:ind w:left="1440" w:hanging="360"/>
        <w:rPr>
          <w:lang w:val="es-ES"/>
        </w:rPr>
      </w:pPr>
      <w:r w:rsidRPr="0045138C">
        <w:rPr>
          <w:b/>
          <w:bCs/>
          <w:lang w:val="es-ES"/>
        </w:rPr>
        <w:lastRenderedPageBreak/>
        <w:t>(iv)</w:t>
      </w:r>
      <w:r w:rsidRPr="0045138C">
        <w:rPr>
          <w:b/>
          <w:bCs/>
          <w:lang w:val="es-ES"/>
        </w:rPr>
        <w:tab/>
      </w:r>
      <w:r w:rsidRPr="0045138C">
        <w:rPr>
          <w:bCs/>
          <w:lang w:val="es-ES"/>
        </w:rPr>
        <w:t>En</w:t>
      </w:r>
      <w:r w:rsidRPr="0045138C">
        <w:rPr>
          <w:lang w:val="es-ES"/>
        </w:rPr>
        <w:t xml:space="preserve"> casos de responsabilidad objetiva, por incapacidad de prestación de servicios durante un período de retraso, la responsabilidad de Microsoft también se limitará a daños típicos y previsibles.</w:t>
      </w:r>
    </w:p>
    <w:p w14:paraId="3F708145" w14:textId="77777777" w:rsidR="005F7E31" w:rsidRPr="0045138C" w:rsidRDefault="007A29DD" w:rsidP="00362125">
      <w:pPr>
        <w:ind w:left="1440" w:hanging="360"/>
        <w:rPr>
          <w:lang w:val="es-ES"/>
        </w:rPr>
      </w:pPr>
      <w:r w:rsidRPr="0045138C">
        <w:rPr>
          <w:b/>
          <w:lang w:val="es-ES"/>
        </w:rPr>
        <w:t>(v)</w:t>
      </w:r>
      <w:r w:rsidRPr="0045138C">
        <w:rPr>
          <w:lang w:val="es-ES"/>
        </w:rPr>
        <w:tab/>
        <w:t>En los casos en que se requiera que Microsoft suministre un bien mueble que todavía tenga que producirse, toda reclamación por daños o gastos que se produzca como consecuencia de los Defectos, quedará condicionada al cumplimiento por parte del Cliente de las obligaciones del Cliente descritas en la sección de garantía para notificar a Microsoft todos los Defectos.</w:t>
      </w:r>
    </w:p>
    <w:p w14:paraId="5A1C04EA" w14:textId="76CF269F" w:rsidR="005F7E31" w:rsidRPr="0045138C" w:rsidRDefault="007A29DD" w:rsidP="00362125">
      <w:pPr>
        <w:ind w:left="1440" w:hanging="360"/>
        <w:rPr>
          <w:lang w:val="es-ES"/>
        </w:rPr>
      </w:pPr>
      <w:r w:rsidRPr="0045138C">
        <w:rPr>
          <w:b/>
          <w:lang w:val="es-ES"/>
        </w:rPr>
        <w:t>(</w:t>
      </w:r>
      <w:proofErr w:type="gramStart"/>
      <w:r w:rsidRPr="0045138C">
        <w:rPr>
          <w:b/>
          <w:lang w:val="es-ES"/>
        </w:rPr>
        <w:t>vi</w:t>
      </w:r>
      <w:proofErr w:type="gramEnd"/>
      <w:r w:rsidRPr="0045138C">
        <w:rPr>
          <w:b/>
          <w:lang w:val="es-ES"/>
        </w:rPr>
        <w:t>)</w:t>
      </w:r>
      <w:r w:rsidRPr="0045138C">
        <w:rPr>
          <w:lang w:val="es-ES"/>
        </w:rPr>
        <w:tab/>
        <w:t>Toda reclamación por daños o gastos derivados de Defectos expirará en el plazo de un año.</w:t>
      </w:r>
      <w:r w:rsidR="001D04BA">
        <w:rPr>
          <w:lang w:val="es-ES"/>
        </w:rPr>
        <w:t xml:space="preserve"> </w:t>
      </w:r>
      <w:r w:rsidRPr="0045138C">
        <w:rPr>
          <w:lang w:val="es-ES"/>
        </w:rPr>
        <w:t>En el caso de un bien mueble suministrado que todavía tenga que producirse, el período de limitación comenzará en la fecha de la entrega; en los casos de ejecuciones de un trabajo, el período de limitación comenzará en la fecha de aceptación (</w:t>
      </w:r>
      <w:proofErr w:type="spellStart"/>
      <w:r w:rsidRPr="0045138C">
        <w:rPr>
          <w:lang w:val="es-ES"/>
        </w:rPr>
        <w:t>Abnahme</w:t>
      </w:r>
      <w:proofErr w:type="spellEnd"/>
      <w:r w:rsidRPr="0045138C">
        <w:rPr>
          <w:lang w:val="es-ES"/>
        </w:rPr>
        <w:t>).</w:t>
      </w:r>
    </w:p>
    <w:p w14:paraId="7FF55E78" w14:textId="77777777" w:rsidR="005F7E31" w:rsidRPr="0045138C" w:rsidRDefault="005F7E31" w:rsidP="00362125">
      <w:pPr>
        <w:ind w:left="1440"/>
        <w:rPr>
          <w:lang w:val="es-ES"/>
        </w:rPr>
      </w:pPr>
      <w:r w:rsidRPr="0045138C">
        <w:rPr>
          <w:lang w:val="es-ES"/>
        </w:rPr>
        <w:t>Cualquier otra reclamación contra Microsoft por daños o gastos expirará dentro de los dos años siguientes a la fecha en que se produjo la causa de la acción legal.</w:t>
      </w:r>
    </w:p>
    <w:p w14:paraId="03361D28" w14:textId="7E97A97E" w:rsidR="005F7E31" w:rsidRPr="0045138C" w:rsidRDefault="005F7E31" w:rsidP="00362125">
      <w:pPr>
        <w:ind w:left="1440"/>
        <w:rPr>
          <w:lang w:val="es-ES"/>
        </w:rPr>
      </w:pPr>
      <w:r w:rsidRPr="0045138C">
        <w:rPr>
          <w:lang w:val="es-ES"/>
        </w:rPr>
        <w:t xml:space="preserve">Lo dispuesto en el presente </w:t>
      </w:r>
      <w:proofErr w:type="spellStart"/>
      <w:r w:rsidRPr="0045138C">
        <w:rPr>
          <w:lang w:val="es-ES"/>
        </w:rPr>
        <w:t>subapartado</w:t>
      </w:r>
      <w:proofErr w:type="spellEnd"/>
      <w:r w:rsidRPr="0045138C">
        <w:rPr>
          <w:lang w:val="es-ES"/>
        </w:rPr>
        <w:t xml:space="preserve"> no será de aplicación en el caso de ocultación dolosa de un Defecto, en actos intencionados o de negligencia grave por parte de Microsoft, ni en casos de muerte, daños corporales o daños a la salud.</w:t>
      </w:r>
      <w:r w:rsidR="001D04BA">
        <w:rPr>
          <w:lang w:val="es-ES"/>
        </w:rPr>
        <w:t xml:space="preserve"> </w:t>
      </w:r>
      <w:r w:rsidRPr="0045138C">
        <w:rPr>
          <w:lang w:val="es-ES"/>
        </w:rPr>
        <w:t>En estos casos, se aplicará la legislación.</w:t>
      </w:r>
    </w:p>
    <w:p w14:paraId="4E0928E0" w14:textId="26968B1A" w:rsidR="00A10C25" w:rsidRPr="00E862C9" w:rsidRDefault="00A10C25" w:rsidP="00A10C25">
      <w:pPr>
        <w:keepNext/>
        <w:shd w:val="clear" w:color="auto" w:fill="000000"/>
        <w:spacing w:before="360" w:after="120"/>
        <w:rPr>
          <w:color w:val="FFFFFF" w:themeColor="background1"/>
          <w:lang w:val="es-ES"/>
        </w:rPr>
      </w:pPr>
      <w:r w:rsidRPr="00E862C9">
        <w:rPr>
          <w:b/>
          <w:bCs/>
          <w:color w:val="FFFFFF" w:themeColor="background1"/>
          <w:lang w:val="es-ES"/>
        </w:rPr>
        <w:t>India, República Popular China, Tailandia y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3F77E2" w14:paraId="3D9258E8" w14:textId="77777777" w:rsidTr="00A10C25">
        <w:trPr>
          <w:jc w:val="center"/>
        </w:trPr>
        <w:tc>
          <w:tcPr>
            <w:tcW w:w="9029" w:type="dxa"/>
            <w:shd w:val="clear" w:color="auto" w:fill="C6D9F1"/>
          </w:tcPr>
          <w:p w14:paraId="5071ECB2" w14:textId="6827DCB6" w:rsidR="00A10C25" w:rsidRPr="0045138C" w:rsidRDefault="00A10C25" w:rsidP="00185D2B">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lang w:val="es-ES"/>
              </w:rPr>
              <w:t>Legislación aplicable y resolución de conflictos de los Servicios Profesionales</w:t>
            </w:r>
            <w:r w:rsidR="008333A3">
              <w:rPr>
                <w:b/>
                <w:bCs/>
                <w:lang w:val="es-ES"/>
              </w:rPr>
              <w:t>”</w:t>
            </w:r>
            <w:r w:rsidRPr="0045138C">
              <w:rPr>
                <w:b/>
                <w:bCs/>
                <w:lang w:val="es-ES"/>
              </w:rPr>
              <w:t xml:space="preserve"> se reemplaza por lo siguiente:</w:t>
            </w:r>
          </w:p>
        </w:tc>
      </w:tr>
    </w:tbl>
    <w:p w14:paraId="326999DE" w14:textId="20954B11" w:rsidR="00A10C25" w:rsidRPr="0045138C" w:rsidRDefault="00A10C25" w:rsidP="00362125">
      <w:pPr>
        <w:pStyle w:val="ListParagraph"/>
        <w:numPr>
          <w:ilvl w:val="0"/>
          <w:numId w:val="55"/>
        </w:numPr>
        <w:ind w:left="1080"/>
        <w:rPr>
          <w:lang w:val="es-ES"/>
        </w:rPr>
      </w:pPr>
      <w:r w:rsidRPr="0045138C">
        <w:rPr>
          <w:b/>
          <w:lang w:val="es-ES"/>
        </w:rPr>
        <w:t xml:space="preserve">Legislación aplicable. </w:t>
      </w:r>
      <w:r w:rsidRPr="0045138C">
        <w:rPr>
          <w:lang w:val="es-ES"/>
        </w:rPr>
        <w:t>Los términos de cada Declaración de Servicios se regirán e interpretarán de acuerdo con la legislación de la jurisdicción en que está organizada la Filial de Microsoft que entre</w:t>
      </w:r>
      <w:r w:rsidR="00CA3AF8">
        <w:rPr>
          <w:lang w:val="es-ES"/>
        </w:rPr>
        <w:t>ga los Servicios Profesionales.</w:t>
      </w:r>
    </w:p>
    <w:p w14:paraId="1840AE78" w14:textId="77777777" w:rsidR="0087286D" w:rsidRPr="00CA3AF8" w:rsidRDefault="0087286D" w:rsidP="0087286D">
      <w:pPr>
        <w:keepNext/>
        <w:shd w:val="clear" w:color="auto" w:fill="000000"/>
        <w:spacing w:before="360" w:after="120"/>
        <w:rPr>
          <w:color w:val="FFFFFF" w:themeColor="background1"/>
          <w:lang w:val="es-ES"/>
        </w:rPr>
      </w:pPr>
      <w:r w:rsidRPr="00CA3AF8">
        <w:rPr>
          <w:b/>
          <w:bCs/>
          <w:color w:val="FFFFFF" w:themeColor="background1"/>
          <w:lang w:val="es-ES"/>
        </w:rPr>
        <w:t>Bangladesh, Indonesia y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3F77E2" w14:paraId="23FA0C59" w14:textId="77777777" w:rsidTr="00BF349A">
        <w:trPr>
          <w:jc w:val="center"/>
        </w:trPr>
        <w:tc>
          <w:tcPr>
            <w:tcW w:w="9029" w:type="dxa"/>
            <w:shd w:val="clear" w:color="auto" w:fill="C6D9F1"/>
          </w:tcPr>
          <w:p w14:paraId="0471FCC0" w14:textId="5199E11E" w:rsidR="0087286D" w:rsidRPr="0045138C" w:rsidRDefault="0087286D" w:rsidP="00E92CC0">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lang w:val="es-ES"/>
              </w:rPr>
              <w:t>Legislación aplicable y resolución de conflictos de los Servicios Profesionales</w:t>
            </w:r>
            <w:r w:rsidR="008333A3">
              <w:rPr>
                <w:b/>
                <w:bCs/>
                <w:lang w:val="es-ES"/>
              </w:rPr>
              <w:t>”</w:t>
            </w:r>
            <w:r w:rsidRPr="0045138C">
              <w:rPr>
                <w:b/>
                <w:bCs/>
                <w:lang w:val="es-ES"/>
              </w:rPr>
              <w:t xml:space="preserve"> se reemplaza por lo siguiente:</w:t>
            </w:r>
          </w:p>
        </w:tc>
      </w:tr>
    </w:tbl>
    <w:p w14:paraId="4AB86775" w14:textId="76C5D125" w:rsidR="0087286D" w:rsidRPr="0045138C" w:rsidRDefault="0087286D" w:rsidP="00362125">
      <w:pPr>
        <w:pStyle w:val="ListParagraph"/>
        <w:numPr>
          <w:ilvl w:val="0"/>
          <w:numId w:val="61"/>
        </w:numPr>
        <w:ind w:left="1080"/>
        <w:rPr>
          <w:lang w:val="es-ES"/>
        </w:rPr>
      </w:pPr>
      <w:r w:rsidRPr="0045138C">
        <w:rPr>
          <w:b/>
          <w:lang w:val="es-ES"/>
        </w:rPr>
        <w:t xml:space="preserve">Legislación aplicable. </w:t>
      </w:r>
      <w:r w:rsidRPr="0045138C">
        <w:rPr>
          <w:lang w:val="es-ES"/>
        </w:rPr>
        <w:t>Los términos de cada Declaración de Servicios se regirán e interpretarán de acu</w:t>
      </w:r>
      <w:r w:rsidR="00CA3AF8">
        <w:rPr>
          <w:lang w:val="es-ES"/>
        </w:rPr>
        <w:t>erdo con las leyes de Singapur.</w:t>
      </w:r>
    </w:p>
    <w:p w14:paraId="1F65C507" w14:textId="77777777" w:rsidR="00A10C25" w:rsidRPr="00E862C9" w:rsidRDefault="00A10C25" w:rsidP="00185D2B">
      <w:pPr>
        <w:keepNext/>
        <w:shd w:val="clear" w:color="auto" w:fill="000000"/>
        <w:spacing w:before="360" w:after="120"/>
        <w:rPr>
          <w:color w:val="FFFFFF" w:themeColor="background1"/>
        </w:rPr>
      </w:pPr>
      <w:r w:rsidRPr="00E862C9">
        <w:rPr>
          <w:b/>
          <w:bCs/>
          <w:color w:val="FFFFFF" w:themeColor="background1"/>
        </w:rPr>
        <w:t>Filipinas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3F77E2" w14:paraId="417CD51B" w14:textId="77777777" w:rsidTr="00185D2B">
        <w:trPr>
          <w:jc w:val="center"/>
        </w:trPr>
        <w:tc>
          <w:tcPr>
            <w:tcW w:w="9029" w:type="dxa"/>
            <w:shd w:val="clear" w:color="auto" w:fill="C6D9F1"/>
          </w:tcPr>
          <w:p w14:paraId="1E446900" w14:textId="1FCC5871" w:rsidR="00A10C25" w:rsidRPr="0045138C" w:rsidRDefault="00E92CC0" w:rsidP="00E92CC0">
            <w:pPr>
              <w:keepNext/>
              <w:spacing w:after="120"/>
              <w:ind w:left="86" w:right="86"/>
              <w:rPr>
                <w:b/>
                <w:bCs/>
                <w:lang w:val="es-ES"/>
              </w:rPr>
            </w:pPr>
            <w:r w:rsidRPr="0045138C">
              <w:rPr>
                <w:b/>
                <w:bCs/>
                <w:lang w:val="es-ES"/>
              </w:rPr>
              <w:t xml:space="preserve">La sección titulada </w:t>
            </w:r>
            <w:r w:rsidR="008333A3">
              <w:rPr>
                <w:b/>
                <w:bCs/>
                <w:lang w:val="es-ES"/>
              </w:rPr>
              <w:t>“</w:t>
            </w:r>
            <w:r w:rsidRPr="0045138C">
              <w:rPr>
                <w:b/>
                <w:lang w:val="es-ES"/>
              </w:rPr>
              <w:t>Legislación aplicable y resolución de conflictos de los Servicios Profesionales</w:t>
            </w:r>
            <w:r w:rsidR="008333A3">
              <w:rPr>
                <w:b/>
                <w:bCs/>
                <w:lang w:val="es-ES"/>
              </w:rPr>
              <w:t>”</w:t>
            </w:r>
            <w:r w:rsidRPr="0045138C">
              <w:rPr>
                <w:b/>
                <w:bCs/>
                <w:lang w:val="es-ES"/>
              </w:rPr>
              <w:t xml:space="preserve"> se reemplaza por lo siguiente: </w:t>
            </w:r>
          </w:p>
        </w:tc>
      </w:tr>
    </w:tbl>
    <w:p w14:paraId="6D0837CF" w14:textId="29A09CB2" w:rsidR="00A10C25" w:rsidRPr="0045138C" w:rsidRDefault="004F78AC" w:rsidP="00A61A19">
      <w:pPr>
        <w:ind w:left="1080" w:hanging="360"/>
        <w:rPr>
          <w:lang w:val="es-ES"/>
        </w:rPr>
      </w:pPr>
      <w:r w:rsidRPr="0045138C">
        <w:rPr>
          <w:b/>
          <w:lang w:val="es-ES"/>
        </w:rPr>
        <w:t>h.</w:t>
      </w:r>
      <w:r w:rsidRPr="0045138C">
        <w:rPr>
          <w:b/>
          <w:lang w:val="es-ES"/>
        </w:rPr>
        <w:tab/>
        <w:t>Legislación aplicable y resolución de conflictos de los servicios profesionales.</w:t>
      </w:r>
      <w:r w:rsidRPr="0045138C">
        <w:rPr>
          <w:lang w:val="es-ES"/>
        </w:rPr>
        <w:t xml:space="preserve"> Los términos de cada Declaración de Servicios se regirán e interpretarán de acuerdo con la legislación de la jurisdicción en que está organizada la Filial de Microsoft que entrega los Servicios Profesionales. Cualquier conflicto que surja en relación con una Declaración de Servicios, incluyendo cualquier cuestión relativa a su existencia, validez o terminación, se resolverá mediante arbitraje de acuerdo con las Reglas de Arbitraje de UNCITRAL en vigor en la fecha del conflicto.</w:t>
      </w:r>
      <w:r w:rsidR="001D04BA">
        <w:rPr>
          <w:lang w:val="es-ES"/>
        </w:rPr>
        <w:t xml:space="preserve"> </w:t>
      </w:r>
      <w:r w:rsidRPr="0045138C">
        <w:rPr>
          <w:lang w:val="es-ES"/>
        </w:rPr>
        <w:t>El lugar donde se realizará el arbitraje será Singapur.</w:t>
      </w:r>
      <w:r w:rsidR="001D04BA">
        <w:rPr>
          <w:lang w:val="es-ES"/>
        </w:rPr>
        <w:t xml:space="preserve"> </w:t>
      </w:r>
      <w:r w:rsidRPr="0045138C">
        <w:rPr>
          <w:lang w:val="es-ES"/>
        </w:rPr>
        <w:t xml:space="preserve">Los procesos de </w:t>
      </w:r>
      <w:r w:rsidRPr="0045138C">
        <w:rPr>
          <w:bCs/>
          <w:lang w:val="es-ES"/>
        </w:rPr>
        <w:t>arbitraje</w:t>
      </w:r>
      <w:r w:rsidRPr="0045138C">
        <w:rPr>
          <w:lang w:val="es-ES"/>
        </w:rPr>
        <w:t xml:space="preserve"> se llevarán a cabo en inglés.</w:t>
      </w:r>
    </w:p>
    <w:p w14:paraId="6F51F995" w14:textId="77777777" w:rsidR="000B527C" w:rsidRPr="00E862C9" w:rsidRDefault="000B527C" w:rsidP="0096128C">
      <w:pPr>
        <w:keepNext/>
        <w:shd w:val="clear" w:color="auto" w:fill="000000"/>
        <w:spacing w:before="360" w:after="120"/>
        <w:rPr>
          <w:color w:val="FFFFFF" w:themeColor="background1"/>
        </w:rPr>
      </w:pPr>
      <w:proofErr w:type="spellStart"/>
      <w:r w:rsidRPr="00E862C9">
        <w:rPr>
          <w:b/>
          <w:bCs/>
          <w:color w:val="FFFFFF" w:themeColor="background1"/>
        </w:rPr>
        <w:t>Eslovaquia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3F77E2" w14:paraId="645444C5" w14:textId="77777777" w:rsidTr="00BF349A">
        <w:trPr>
          <w:jc w:val="center"/>
        </w:trPr>
        <w:tc>
          <w:tcPr>
            <w:tcW w:w="9243" w:type="dxa"/>
            <w:shd w:val="clear" w:color="auto" w:fill="C6D9F1"/>
          </w:tcPr>
          <w:p w14:paraId="36E0ACDC" w14:textId="7EFD07AE" w:rsidR="000B527C" w:rsidRPr="0045138C" w:rsidRDefault="000B527C" w:rsidP="00E92CC0">
            <w:pPr>
              <w:spacing w:after="120"/>
              <w:ind w:left="86" w:right="86"/>
              <w:rPr>
                <w:b/>
                <w:bCs/>
                <w:lang w:val="es-ES"/>
              </w:rPr>
            </w:pPr>
            <w:r w:rsidRPr="0045138C">
              <w:rPr>
                <w:b/>
                <w:bCs/>
                <w:lang w:val="es-ES"/>
              </w:rPr>
              <w:t xml:space="preserve">La Sección titulada </w:t>
            </w:r>
            <w:r w:rsidR="008333A3">
              <w:rPr>
                <w:b/>
                <w:bCs/>
                <w:lang w:val="es-ES"/>
              </w:rPr>
              <w:t>“</w:t>
            </w:r>
            <w:r w:rsidRPr="0045138C">
              <w:rPr>
                <w:b/>
                <w:bCs/>
                <w:lang w:val="es-ES"/>
              </w:rPr>
              <w:t>Garantía de los Servicios Profesionales</w:t>
            </w:r>
            <w:r w:rsidR="008333A3">
              <w:rPr>
                <w:b/>
                <w:bCs/>
                <w:lang w:val="es-ES"/>
              </w:rPr>
              <w:t>”</w:t>
            </w:r>
            <w:r w:rsidRPr="0045138C">
              <w:rPr>
                <w:b/>
                <w:bCs/>
                <w:lang w:val="es-ES"/>
              </w:rPr>
              <w:t xml:space="preserve"> se complementa con lo siguiente:</w:t>
            </w:r>
          </w:p>
        </w:tc>
      </w:tr>
    </w:tbl>
    <w:p w14:paraId="0FDF1309" w14:textId="7662CB9A" w:rsidR="000B527C" w:rsidRPr="0045138C" w:rsidRDefault="00F17269" w:rsidP="00F17269">
      <w:pPr>
        <w:spacing w:after="240"/>
        <w:ind w:left="1440" w:hanging="360"/>
        <w:rPr>
          <w:lang w:val="es-ES"/>
        </w:rPr>
      </w:pPr>
      <w:r w:rsidRPr="0045138C">
        <w:rPr>
          <w:b/>
          <w:lang w:val="es-ES"/>
        </w:rPr>
        <w:t>(i)</w:t>
      </w:r>
      <w:r w:rsidRPr="0045138C">
        <w:rPr>
          <w:lang w:val="es-ES"/>
        </w:rPr>
        <w:tab/>
        <w:t>Los Entregables de Microsoft se desarrollan de acuerdo con el conocimiento científico y técnico más reciente.</w:t>
      </w:r>
      <w:r w:rsidR="001D04BA">
        <w:rPr>
          <w:lang w:val="es-ES"/>
        </w:rPr>
        <w:t xml:space="preserve"> </w:t>
      </w:r>
      <w:r w:rsidRPr="0045138C">
        <w:rPr>
          <w:lang w:val="es-ES"/>
        </w:rPr>
        <w:t>Microsoft notifica expresamente al Cliente que, según el vigente estado de la técnica, no es posible desarrollar productos de software complejos que estén completamente libres de defectos técnicos, los cuales podrán aparecer en el futuro.</w:t>
      </w:r>
      <w:r w:rsidR="001D04BA">
        <w:rPr>
          <w:lang w:val="es-ES"/>
        </w:rPr>
        <w:t xml:space="preserve"> </w:t>
      </w:r>
      <w:r w:rsidRPr="0045138C">
        <w:rPr>
          <w:lang w:val="es-ES"/>
        </w:rPr>
        <w:t>El software proporcionado por Microsoft no necesita estar completamente libre de errores de programación, pero funcionará sustancialmente de acuerdo con la documentación de usuario de Microsoft o, si no existe tal documentación de usuario, de acuerdo con el correspondiente Documento de servicios.</w:t>
      </w:r>
    </w:p>
    <w:p w14:paraId="7BE9EF19" w14:textId="77777777" w:rsidR="000B527C" w:rsidRPr="00E862C9" w:rsidRDefault="000B527C" w:rsidP="0096128C">
      <w:pPr>
        <w:keepNext/>
        <w:shd w:val="clear" w:color="auto" w:fill="000000"/>
        <w:spacing w:before="360" w:after="120"/>
        <w:rPr>
          <w:color w:val="FFFFFF" w:themeColor="background1"/>
        </w:rPr>
      </w:pPr>
      <w:proofErr w:type="spellStart"/>
      <w:r w:rsidRPr="00E862C9">
        <w:rPr>
          <w:b/>
          <w:bCs/>
          <w:color w:val="FFFFFF" w:themeColor="background1"/>
        </w:rPr>
        <w:lastRenderedPageBreak/>
        <w:t>Suiza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3F77E2" w14:paraId="3AEC4B9E" w14:textId="77777777" w:rsidTr="00BF349A">
        <w:trPr>
          <w:jc w:val="center"/>
        </w:trPr>
        <w:tc>
          <w:tcPr>
            <w:tcW w:w="9029" w:type="dxa"/>
            <w:shd w:val="clear" w:color="auto" w:fill="BDD6EE" w:themeFill="accent1" w:themeFillTint="66"/>
          </w:tcPr>
          <w:p w14:paraId="58868013" w14:textId="77777777" w:rsidR="000B527C" w:rsidRPr="0045138C" w:rsidRDefault="000B527C" w:rsidP="00C84944">
            <w:pPr>
              <w:keepNext/>
              <w:spacing w:after="120"/>
              <w:ind w:left="86" w:right="86"/>
              <w:rPr>
                <w:b/>
                <w:bCs/>
                <w:lang w:val="es-ES"/>
              </w:rPr>
            </w:pPr>
            <w:r w:rsidRPr="0045138C">
              <w:rPr>
                <w:b/>
                <w:bCs/>
                <w:lang w:val="es-ES"/>
              </w:rPr>
              <w:t>Los Términos de los Servicios Profesionales del MPSA se complementan con lo siguiente:</w:t>
            </w:r>
          </w:p>
        </w:tc>
      </w:tr>
    </w:tbl>
    <w:p w14:paraId="161DC9C3" w14:textId="77777777" w:rsidR="006460FE" w:rsidRPr="0045138C" w:rsidRDefault="000B527C" w:rsidP="006B0AED">
      <w:pPr>
        <w:pStyle w:val="ListParagraph"/>
        <w:numPr>
          <w:ilvl w:val="0"/>
          <w:numId w:val="59"/>
        </w:numPr>
        <w:ind w:left="1080"/>
        <w:rPr>
          <w:lang w:val="es-ES"/>
        </w:rPr>
      </w:pPr>
      <w:r w:rsidRPr="0045138C">
        <w:rPr>
          <w:lang w:val="es-ES"/>
        </w:rPr>
        <w:t>Todos los Servicios Profesionales se prestan en virtud de un contrato de mandato en el sentido contemplado en el párrafo 394 y siguientes del Código de Obligaciones suizo.</w:t>
      </w:r>
    </w:p>
    <w:sectPr w:rsidR="006460FE" w:rsidRPr="0045138C" w:rsidSect="00FD455A">
      <w:headerReference w:type="even" r:id="rId12"/>
      <w:headerReference w:type="default" r:id="rId13"/>
      <w:footerReference w:type="default" r:id="rId14"/>
      <w:headerReference w:type="first" r:id="rId15"/>
      <w:footerReference w:type="first" r:id="rId16"/>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A12CB2" w14:textId="77777777" w:rsidR="00C551A5" w:rsidRDefault="00C551A5" w:rsidP="00135BAF">
      <w:pPr>
        <w:spacing w:before="0"/>
      </w:pPr>
      <w:r>
        <w:separator/>
      </w:r>
    </w:p>
  </w:endnote>
  <w:endnote w:type="continuationSeparator" w:id="0">
    <w:p w14:paraId="2F44088A" w14:textId="77777777" w:rsidR="00C551A5" w:rsidRDefault="00C551A5"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B83D47" w14:textId="77777777" w:rsidR="002E6762" w:rsidRPr="006A5A90" w:rsidRDefault="002E6762" w:rsidP="002E6762">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2E6762" w:rsidRPr="006A5A90" w14:paraId="49C82725" w14:textId="77777777" w:rsidTr="00673E23">
      <w:trPr>
        <w:jc w:val="center"/>
      </w:trPr>
      <w:tc>
        <w:tcPr>
          <w:tcW w:w="4875" w:type="dxa"/>
        </w:tcPr>
        <w:p w14:paraId="37136BF7" w14:textId="77777777" w:rsidR="002E6762" w:rsidRPr="006A5A90" w:rsidRDefault="002E6762" w:rsidP="00673E23">
          <w:pPr>
            <w:pStyle w:val="Footer"/>
            <w:rPr>
              <w:sz w:val="16"/>
              <w:szCs w:val="16"/>
            </w:rPr>
          </w:pPr>
          <w:r w:rsidRPr="006A5A90">
            <w:rPr>
              <w:sz w:val="16"/>
              <w:szCs w:val="16"/>
            </w:rPr>
            <w:t>MPSA2016Agr(</w:t>
          </w:r>
          <w:proofErr w:type="spellStart"/>
          <w:r w:rsidRPr="006A5A90">
            <w:rPr>
              <w:sz w:val="16"/>
              <w:szCs w:val="16"/>
            </w:rPr>
            <w:t>CountrySpecificProv</w:t>
          </w:r>
          <w:proofErr w:type="spellEnd"/>
          <w:r w:rsidRPr="006A5A90">
            <w:rPr>
              <w:sz w:val="16"/>
              <w:szCs w:val="16"/>
            </w:rPr>
            <w:t>)(WW)(SPA)(May2016)</w:t>
          </w:r>
        </w:p>
      </w:tc>
      <w:tc>
        <w:tcPr>
          <w:tcW w:w="4485" w:type="dxa"/>
        </w:tcPr>
        <w:p w14:paraId="7F21ABC8" w14:textId="77777777" w:rsidR="002E6762" w:rsidRPr="006A5A90" w:rsidRDefault="002E6762" w:rsidP="00673E23">
          <w:pPr>
            <w:pStyle w:val="Footer"/>
            <w:jc w:val="right"/>
            <w:rPr>
              <w:sz w:val="16"/>
              <w:szCs w:val="16"/>
            </w:rPr>
          </w:pPr>
          <w:r w:rsidRPr="006A5A90">
            <w:rPr>
              <w:sz w:val="16"/>
              <w:szCs w:val="16"/>
            </w:rPr>
            <w:t xml:space="preserve">Page </w:t>
          </w:r>
          <w:r w:rsidRPr="006A5A90">
            <w:rPr>
              <w:sz w:val="16"/>
              <w:szCs w:val="16"/>
            </w:rPr>
            <w:fldChar w:fldCharType="begin"/>
          </w:r>
          <w:r w:rsidRPr="006A5A90">
            <w:rPr>
              <w:sz w:val="16"/>
              <w:szCs w:val="16"/>
            </w:rPr>
            <w:instrText xml:space="preserve"> PAGE  \* Arabic  \* MERGEFORMAT </w:instrText>
          </w:r>
          <w:r w:rsidRPr="006A5A90">
            <w:rPr>
              <w:sz w:val="16"/>
              <w:szCs w:val="16"/>
            </w:rPr>
            <w:fldChar w:fldCharType="separate"/>
          </w:r>
          <w:r w:rsidR="00D67C7C">
            <w:rPr>
              <w:noProof/>
              <w:sz w:val="16"/>
              <w:szCs w:val="16"/>
            </w:rPr>
            <w:t>10</w:t>
          </w:r>
          <w:r w:rsidRPr="006A5A90">
            <w:rPr>
              <w:sz w:val="16"/>
              <w:szCs w:val="16"/>
            </w:rPr>
            <w:fldChar w:fldCharType="end"/>
          </w:r>
          <w:r w:rsidRPr="006A5A90">
            <w:rPr>
              <w:sz w:val="16"/>
              <w:szCs w:val="16"/>
            </w:rPr>
            <w:t xml:space="preserve"> of </w:t>
          </w:r>
          <w:r w:rsidRPr="006A5A90">
            <w:rPr>
              <w:sz w:val="16"/>
              <w:szCs w:val="16"/>
            </w:rPr>
            <w:fldChar w:fldCharType="begin"/>
          </w:r>
          <w:r w:rsidRPr="006A5A90">
            <w:rPr>
              <w:sz w:val="16"/>
              <w:szCs w:val="16"/>
            </w:rPr>
            <w:instrText xml:space="preserve"> NUMPAGES  \* Arabic  \* MERGEFORMAT </w:instrText>
          </w:r>
          <w:r w:rsidRPr="006A5A90">
            <w:rPr>
              <w:sz w:val="16"/>
              <w:szCs w:val="16"/>
            </w:rPr>
            <w:fldChar w:fldCharType="separate"/>
          </w:r>
          <w:r w:rsidR="00D67C7C">
            <w:rPr>
              <w:noProof/>
              <w:sz w:val="16"/>
              <w:szCs w:val="16"/>
            </w:rPr>
            <w:t>10</w:t>
          </w:r>
          <w:r w:rsidRPr="006A5A90">
            <w:rPr>
              <w:sz w:val="16"/>
              <w:szCs w:val="16"/>
            </w:rPr>
            <w:fldChar w:fldCharType="end"/>
          </w:r>
        </w:p>
      </w:tc>
    </w:tr>
  </w:tbl>
  <w:p w14:paraId="1E928A4A" w14:textId="77777777" w:rsidR="002E6762" w:rsidRPr="006A5A90" w:rsidRDefault="002E6762" w:rsidP="002E6762">
    <w:pPr>
      <w:pStyle w:val="Foo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DD8D7" w14:textId="77777777" w:rsidR="002E6762" w:rsidRPr="006A5A90" w:rsidRDefault="002E6762" w:rsidP="002E6762">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2E6762" w:rsidRPr="006A5A90" w14:paraId="2C5C1897" w14:textId="77777777" w:rsidTr="00673E23">
      <w:trPr>
        <w:jc w:val="center"/>
      </w:trPr>
      <w:tc>
        <w:tcPr>
          <w:tcW w:w="4875" w:type="dxa"/>
        </w:tcPr>
        <w:p w14:paraId="01746F6D" w14:textId="2742FA38" w:rsidR="002E6762" w:rsidRPr="006A5A90" w:rsidRDefault="002E6762" w:rsidP="002E6762">
          <w:pPr>
            <w:pStyle w:val="Footer"/>
            <w:rPr>
              <w:sz w:val="16"/>
              <w:szCs w:val="16"/>
            </w:rPr>
          </w:pPr>
          <w:r w:rsidRPr="006A5A90">
            <w:rPr>
              <w:sz w:val="16"/>
              <w:szCs w:val="16"/>
            </w:rPr>
            <w:t>MPSA2016Agr(</w:t>
          </w:r>
          <w:proofErr w:type="spellStart"/>
          <w:r w:rsidRPr="006A5A90">
            <w:rPr>
              <w:sz w:val="16"/>
              <w:szCs w:val="16"/>
            </w:rPr>
            <w:t>CountrySpecificProv</w:t>
          </w:r>
          <w:proofErr w:type="spellEnd"/>
          <w:r w:rsidRPr="006A5A90">
            <w:rPr>
              <w:sz w:val="16"/>
              <w:szCs w:val="16"/>
            </w:rPr>
            <w:t>)(WW)(SPA)(May2016)</w:t>
          </w:r>
        </w:p>
      </w:tc>
      <w:tc>
        <w:tcPr>
          <w:tcW w:w="4485" w:type="dxa"/>
        </w:tcPr>
        <w:p w14:paraId="6AE3485D" w14:textId="77777777" w:rsidR="002E6762" w:rsidRPr="006A5A90" w:rsidRDefault="002E6762" w:rsidP="00673E23">
          <w:pPr>
            <w:pStyle w:val="Footer"/>
            <w:jc w:val="right"/>
            <w:rPr>
              <w:sz w:val="16"/>
              <w:szCs w:val="16"/>
            </w:rPr>
          </w:pPr>
          <w:r w:rsidRPr="006A5A90">
            <w:rPr>
              <w:sz w:val="16"/>
              <w:szCs w:val="16"/>
            </w:rPr>
            <w:t xml:space="preserve">Page </w:t>
          </w:r>
          <w:r w:rsidRPr="006A5A90">
            <w:rPr>
              <w:sz w:val="16"/>
              <w:szCs w:val="16"/>
            </w:rPr>
            <w:fldChar w:fldCharType="begin"/>
          </w:r>
          <w:r w:rsidRPr="006A5A90">
            <w:rPr>
              <w:sz w:val="16"/>
              <w:szCs w:val="16"/>
            </w:rPr>
            <w:instrText xml:space="preserve"> PAGE  \* Arabic  \* MERGEFORMAT </w:instrText>
          </w:r>
          <w:r w:rsidRPr="006A5A90">
            <w:rPr>
              <w:sz w:val="16"/>
              <w:szCs w:val="16"/>
            </w:rPr>
            <w:fldChar w:fldCharType="separate"/>
          </w:r>
          <w:r w:rsidR="00D67C7C">
            <w:rPr>
              <w:noProof/>
              <w:sz w:val="16"/>
              <w:szCs w:val="16"/>
            </w:rPr>
            <w:t>1</w:t>
          </w:r>
          <w:r w:rsidRPr="006A5A90">
            <w:rPr>
              <w:sz w:val="16"/>
              <w:szCs w:val="16"/>
            </w:rPr>
            <w:fldChar w:fldCharType="end"/>
          </w:r>
          <w:r w:rsidRPr="006A5A90">
            <w:rPr>
              <w:sz w:val="16"/>
              <w:szCs w:val="16"/>
            </w:rPr>
            <w:t xml:space="preserve"> of </w:t>
          </w:r>
          <w:r w:rsidRPr="006A5A90">
            <w:rPr>
              <w:sz w:val="16"/>
              <w:szCs w:val="16"/>
            </w:rPr>
            <w:fldChar w:fldCharType="begin"/>
          </w:r>
          <w:r w:rsidRPr="006A5A90">
            <w:rPr>
              <w:sz w:val="16"/>
              <w:szCs w:val="16"/>
            </w:rPr>
            <w:instrText xml:space="preserve"> NUMPAGES  \* Arabic  \* MERGEFORMAT </w:instrText>
          </w:r>
          <w:r w:rsidRPr="006A5A90">
            <w:rPr>
              <w:sz w:val="16"/>
              <w:szCs w:val="16"/>
            </w:rPr>
            <w:fldChar w:fldCharType="separate"/>
          </w:r>
          <w:r w:rsidR="00D67C7C">
            <w:rPr>
              <w:noProof/>
              <w:sz w:val="16"/>
              <w:szCs w:val="16"/>
            </w:rPr>
            <w:t>10</w:t>
          </w:r>
          <w:r w:rsidRPr="006A5A90">
            <w:rPr>
              <w:sz w:val="16"/>
              <w:szCs w:val="16"/>
            </w:rPr>
            <w:fldChar w:fldCharType="end"/>
          </w:r>
        </w:p>
      </w:tc>
    </w:tr>
  </w:tbl>
  <w:p w14:paraId="64282129" w14:textId="77777777" w:rsidR="002E6762" w:rsidRPr="006A5A90" w:rsidRDefault="002E6762" w:rsidP="002E6762">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2A2DCE" w14:textId="77777777" w:rsidR="00C551A5" w:rsidRDefault="00C551A5" w:rsidP="00135BAF">
      <w:pPr>
        <w:spacing w:before="0"/>
      </w:pPr>
      <w:r>
        <w:separator/>
      </w:r>
    </w:p>
  </w:footnote>
  <w:footnote w:type="continuationSeparator" w:id="0">
    <w:p w14:paraId="200A0DD5" w14:textId="77777777" w:rsidR="00C551A5" w:rsidRDefault="00C551A5"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C551A5">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C551A5">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C551A5"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eastAsia="ko-KR"/>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D0508"/>
    <w:rsid w:val="000E05C7"/>
    <w:rsid w:val="00110645"/>
    <w:rsid w:val="00135BAF"/>
    <w:rsid w:val="00165BAD"/>
    <w:rsid w:val="00185D2B"/>
    <w:rsid w:val="001A0876"/>
    <w:rsid w:val="001D04BA"/>
    <w:rsid w:val="002237A3"/>
    <w:rsid w:val="00224B8A"/>
    <w:rsid w:val="0024259A"/>
    <w:rsid w:val="00255419"/>
    <w:rsid w:val="00271C39"/>
    <w:rsid w:val="00273D52"/>
    <w:rsid w:val="00276EF2"/>
    <w:rsid w:val="002B3F28"/>
    <w:rsid w:val="002C4E29"/>
    <w:rsid w:val="002C66DE"/>
    <w:rsid w:val="002E6762"/>
    <w:rsid w:val="002E7344"/>
    <w:rsid w:val="002F4512"/>
    <w:rsid w:val="0030478A"/>
    <w:rsid w:val="003060AF"/>
    <w:rsid w:val="00345612"/>
    <w:rsid w:val="00357856"/>
    <w:rsid w:val="00362125"/>
    <w:rsid w:val="00364445"/>
    <w:rsid w:val="00374E8C"/>
    <w:rsid w:val="0038410A"/>
    <w:rsid w:val="003B1779"/>
    <w:rsid w:val="003B7EAE"/>
    <w:rsid w:val="003D11D6"/>
    <w:rsid w:val="003F77E2"/>
    <w:rsid w:val="00405F23"/>
    <w:rsid w:val="00424BA3"/>
    <w:rsid w:val="0045138C"/>
    <w:rsid w:val="00452D4F"/>
    <w:rsid w:val="00481CDA"/>
    <w:rsid w:val="004D42A6"/>
    <w:rsid w:val="004D4D80"/>
    <w:rsid w:val="004F3B06"/>
    <w:rsid w:val="004F54E7"/>
    <w:rsid w:val="004F78AC"/>
    <w:rsid w:val="004F7A94"/>
    <w:rsid w:val="005014D2"/>
    <w:rsid w:val="00512626"/>
    <w:rsid w:val="00516C18"/>
    <w:rsid w:val="005300EA"/>
    <w:rsid w:val="00541E1A"/>
    <w:rsid w:val="00543533"/>
    <w:rsid w:val="0054388F"/>
    <w:rsid w:val="005634F2"/>
    <w:rsid w:val="005A0CAB"/>
    <w:rsid w:val="005A7A05"/>
    <w:rsid w:val="005E272E"/>
    <w:rsid w:val="005F12E7"/>
    <w:rsid w:val="005F7E31"/>
    <w:rsid w:val="00640CCA"/>
    <w:rsid w:val="006460FE"/>
    <w:rsid w:val="006A5A90"/>
    <w:rsid w:val="006B0AED"/>
    <w:rsid w:val="006B6D37"/>
    <w:rsid w:val="00704C3C"/>
    <w:rsid w:val="00725834"/>
    <w:rsid w:val="0073165C"/>
    <w:rsid w:val="0076317F"/>
    <w:rsid w:val="00774757"/>
    <w:rsid w:val="007A29DD"/>
    <w:rsid w:val="007A2CED"/>
    <w:rsid w:val="007C458C"/>
    <w:rsid w:val="007C664E"/>
    <w:rsid w:val="007D14D9"/>
    <w:rsid w:val="007F3461"/>
    <w:rsid w:val="00814ED5"/>
    <w:rsid w:val="0083088A"/>
    <w:rsid w:val="008333A3"/>
    <w:rsid w:val="00835503"/>
    <w:rsid w:val="008432AA"/>
    <w:rsid w:val="0084352C"/>
    <w:rsid w:val="00862614"/>
    <w:rsid w:val="00863388"/>
    <w:rsid w:val="008704CB"/>
    <w:rsid w:val="0087286D"/>
    <w:rsid w:val="00885A8A"/>
    <w:rsid w:val="008B7023"/>
    <w:rsid w:val="008E51DD"/>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A10C25"/>
    <w:rsid w:val="00A257D7"/>
    <w:rsid w:val="00A25F2E"/>
    <w:rsid w:val="00A47B92"/>
    <w:rsid w:val="00A52B7A"/>
    <w:rsid w:val="00A61A19"/>
    <w:rsid w:val="00A87315"/>
    <w:rsid w:val="00AA6021"/>
    <w:rsid w:val="00AE3058"/>
    <w:rsid w:val="00B06A64"/>
    <w:rsid w:val="00B10B6C"/>
    <w:rsid w:val="00B1406A"/>
    <w:rsid w:val="00B37691"/>
    <w:rsid w:val="00B4184B"/>
    <w:rsid w:val="00B471C1"/>
    <w:rsid w:val="00B64DA0"/>
    <w:rsid w:val="00B74597"/>
    <w:rsid w:val="00BC2241"/>
    <w:rsid w:val="00BC390A"/>
    <w:rsid w:val="00BE678E"/>
    <w:rsid w:val="00BE7FE2"/>
    <w:rsid w:val="00BF349A"/>
    <w:rsid w:val="00C51440"/>
    <w:rsid w:val="00C51F30"/>
    <w:rsid w:val="00C53E2B"/>
    <w:rsid w:val="00C551A5"/>
    <w:rsid w:val="00C7130E"/>
    <w:rsid w:val="00C821E0"/>
    <w:rsid w:val="00C84944"/>
    <w:rsid w:val="00C85307"/>
    <w:rsid w:val="00C92A69"/>
    <w:rsid w:val="00C9572C"/>
    <w:rsid w:val="00CA3AF8"/>
    <w:rsid w:val="00CE4C9C"/>
    <w:rsid w:val="00CF39E0"/>
    <w:rsid w:val="00D04638"/>
    <w:rsid w:val="00D174BC"/>
    <w:rsid w:val="00D2067F"/>
    <w:rsid w:val="00D520FD"/>
    <w:rsid w:val="00D67C7C"/>
    <w:rsid w:val="00D92D70"/>
    <w:rsid w:val="00DA4FBA"/>
    <w:rsid w:val="00DB1938"/>
    <w:rsid w:val="00DE3765"/>
    <w:rsid w:val="00DE5206"/>
    <w:rsid w:val="00DF01DB"/>
    <w:rsid w:val="00E040B9"/>
    <w:rsid w:val="00E20BB0"/>
    <w:rsid w:val="00E2102C"/>
    <w:rsid w:val="00E27F2F"/>
    <w:rsid w:val="00E3259F"/>
    <w:rsid w:val="00E54ED5"/>
    <w:rsid w:val="00E55622"/>
    <w:rsid w:val="00E56923"/>
    <w:rsid w:val="00E862C9"/>
    <w:rsid w:val="00E913CE"/>
    <w:rsid w:val="00E92CC0"/>
    <w:rsid w:val="00EB222A"/>
    <w:rsid w:val="00F004FC"/>
    <w:rsid w:val="00F02B81"/>
    <w:rsid w:val="00F17269"/>
    <w:rsid w:val="00F25AC4"/>
    <w:rsid w:val="00F3569F"/>
    <w:rsid w:val="00F50B35"/>
    <w:rsid w:val="00F8197F"/>
    <w:rsid w:val="00F83BF9"/>
    <w:rsid w:val="00F92B25"/>
    <w:rsid w:val="00FC1DC7"/>
    <w:rsid w:val="00FD21F4"/>
    <w:rsid w:val="00FD455A"/>
    <w:rsid w:val="00FD5029"/>
    <w:rsid w:val="00FE0CE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9E+2hwd4ejILU3/6XhJtD8jip+E=" w:salt="n3hxEGbWZ+gKPVGbiqCRE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248BA1-69B1-48A9-9AD2-E44FB7AEB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5483</Words>
  <Characters>31259</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