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0AEE5DFF" w:rsidR="005A7A05" w:rsidRPr="00FC1DC7" w:rsidRDefault="00374E8C" w:rsidP="000079F0">
      <w:pPr>
        <w:spacing w:before="240"/>
        <w:jc w:val="left"/>
      </w:pPr>
      <w:bookmarkStart w:id="0" w:name="_Toc261346423"/>
      <w:r>
        <w:rPr>
          <w:sz w:val="32"/>
          <w:szCs w:val="32"/>
        </w:rPr>
        <w:t>Ülkelere Özgü Hükümler</w:t>
      </w:r>
    </w:p>
    <w:p w14:paraId="33AF0E11" w14:textId="77777777" w:rsidR="00374E8C" w:rsidRPr="00FC1DC7" w:rsidRDefault="005A7A05" w:rsidP="0093018B">
      <w:pPr>
        <w:spacing w:before="0" w:after="240"/>
        <w:jc w:val="left"/>
      </w:pPr>
      <w:r>
        <w:rPr>
          <w:sz w:val="32"/>
          <w:szCs w:val="32"/>
        </w:rPr>
        <w:t>Microsoft Ürün ve Hizmetler Anlaşması</w:t>
      </w:r>
    </w:p>
    <w:p w14:paraId="5DBB76D8" w14:textId="69BF71E3" w:rsidR="00374E8C" w:rsidRPr="00FC1DC7" w:rsidRDefault="00930618" w:rsidP="00374E8C">
      <w:pPr>
        <w:spacing w:before="360"/>
      </w:pPr>
      <w:r>
        <w:t xml:space="preserve">Aşağıda yer alan </w:t>
      </w:r>
      <w:r w:rsidR="00C47AFC">
        <w:t>“</w:t>
      </w:r>
      <w:r>
        <w:t>ülkelere özgü hükümler</w:t>
      </w:r>
      <w:r w:rsidR="00C47AFC">
        <w:t>”</w:t>
      </w:r>
      <w:r>
        <w:t>, belirtildiği şekilde, Microsoft Ürünler ve Hizmetler Anlaşmasındaki (</w:t>
      </w:r>
      <w:r w:rsidR="00C47AFC">
        <w:t>“</w:t>
      </w:r>
      <w:r>
        <w:t>Anlaşma</w:t>
      </w:r>
      <w:r w:rsidR="00C47AFC">
        <w:t>”</w:t>
      </w:r>
      <w:r>
        <w:t>) Genel Hükümler ve Profesyonel Hizmetlere İlişk</w:t>
      </w:r>
      <w:bookmarkStart w:id="1" w:name="_GoBack"/>
      <w:bookmarkEnd w:id="1"/>
      <w:r>
        <w:t>in Hükümlerdeki (varsa) eşdeğer hükümlerin yerini alacak veya bunlara eklenecektir:</w:t>
      </w:r>
    </w:p>
    <w:p w14:paraId="7BCB200C" w14:textId="77777777" w:rsidR="00374E8C" w:rsidRPr="00FC1DC7" w:rsidRDefault="00374E8C" w:rsidP="00B471C1">
      <w:pPr>
        <w:pStyle w:val="Heading1"/>
        <w:numPr>
          <w:ilvl w:val="0"/>
          <w:numId w:val="30"/>
        </w:numPr>
        <w:spacing w:after="0"/>
        <w:ind w:left="360"/>
      </w:pPr>
      <w:r>
        <w:rPr>
          <w:rFonts w:cs="Arial"/>
        </w:rPr>
        <w:t>Yere göre belirlenen ülkelere özgü Genel Hükümler.</w:t>
      </w:r>
      <w:bookmarkEnd w:id="0"/>
    </w:p>
    <w:p w14:paraId="3A99558F" w14:textId="2349A713" w:rsidR="00374E8C" w:rsidRPr="00FC1DC7" w:rsidRDefault="00374E8C" w:rsidP="006B0AED">
      <w:pPr>
        <w:spacing w:after="240"/>
      </w:pPr>
      <w:r>
        <w:t xml:space="preserve">Aşağıdaki </w:t>
      </w:r>
      <w:r w:rsidR="00C47AFC">
        <w:t>“</w:t>
      </w:r>
      <w:r>
        <w:t>ülkelere özgü hükümler</w:t>
      </w:r>
      <w:r w:rsidR="00C47AFC">
        <w:t>”</w:t>
      </w:r>
      <w:r>
        <w:t>, bu 1. bölümdeki ülkelerin herhangi birisindeki Müşteriler bakımından, belirtildiği şekilde, Genel Hükümlerdeki eşdeğer hükümlerin yerlerini alacak veya bunlara eklenecektir:</w:t>
      </w:r>
    </w:p>
    <w:p w14:paraId="277429B0" w14:textId="77777777" w:rsidR="00374E8C" w:rsidRPr="00FC1DC7" w:rsidRDefault="00374E8C" w:rsidP="00374E8C">
      <w:pPr>
        <w:keepNext/>
        <w:shd w:val="clear" w:color="auto" w:fill="000000"/>
        <w:spacing w:after="120"/>
      </w:pPr>
      <w:r>
        <w:rPr>
          <w:b/>
          <w:bCs/>
          <w:color w:val="FFFFFF"/>
        </w:rPr>
        <w:t>Avustralya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18022F5B" w:rsidR="00374E8C" w:rsidRPr="00FD455A" w:rsidRDefault="00C47AFC" w:rsidP="00A61A19">
            <w:pPr>
              <w:spacing w:after="120"/>
              <w:ind w:left="86" w:right="86"/>
              <w:rPr>
                <w:b/>
                <w:bCs/>
              </w:rPr>
            </w:pPr>
            <w:r>
              <w:rPr>
                <w:b/>
                <w:bCs/>
              </w:rPr>
              <w:t>“</w:t>
            </w:r>
            <w:r w:rsidR="00374E8C">
              <w:rPr>
                <w:b/>
                <w:bCs/>
              </w:rPr>
              <w:t>Ürün garantileri</w:t>
            </w:r>
            <w:r>
              <w:rPr>
                <w:b/>
                <w:bCs/>
              </w:rPr>
              <w:t>”</w:t>
            </w:r>
            <w:r w:rsidR="00374E8C">
              <w:rPr>
                <w:b/>
                <w:bCs/>
              </w:rPr>
              <w:t xml:space="preserve"> başlıklı maddeye aşağıdaki metni ekleyin:</w:t>
            </w:r>
          </w:p>
        </w:tc>
      </w:tr>
    </w:tbl>
    <w:p w14:paraId="196199FB" w14:textId="20DCB5F2" w:rsidR="00374E8C" w:rsidRPr="00FC1DC7" w:rsidRDefault="00930618" w:rsidP="00930618">
      <w:pPr>
        <w:spacing w:after="240"/>
        <w:ind w:left="1080" w:hanging="360"/>
      </w:pPr>
      <w:r>
        <w:rPr>
          <w:b/>
          <w:bCs/>
        </w:rPr>
        <w:t>d.</w:t>
      </w:r>
      <w:r>
        <w:rPr>
          <w:b/>
          <w:bCs/>
        </w:rPr>
        <w:tab/>
        <w:t>Tüketicinin talep hakları.</w:t>
      </w:r>
      <w:r w:rsidR="000D410C">
        <w:t xml:space="preserve"> </w:t>
      </w:r>
      <w:r>
        <w:t>Tüketiciler, bu Anlaşmadaki (veya herhangi bir Ek Anlaşmadaki) herhangi bir düzenlemeye bakılmaksızın, sorumluluğun kapsam dışı tutulamayacağına konusunda 2010 tarihli Rekabet ve Tüketici Yasası (Cth) ve Avustralya’daki benzer eyalet ve bölge yasaları uyarınca belirli haklardan veya hukuki başvuru yollarından yararlanıyor olabilirler. Bu durumda söz konusu sorumluluk, yasaların izin verdiği azami ölçüde ve Microsoft’un seçimine bağlı olarak, konu mallar olduğunda, (1) malların yenisi ile değiştirilmesi veya (2) mallardaki ayıpların düzeltilmesi ile sınırlıdır.</w:t>
      </w:r>
      <w:r w:rsidR="000D410C">
        <w:t xml:space="preserve"> </w:t>
      </w:r>
      <w:r>
        <w:t>Avustralya yasaları, Microsoft mallarını satın alan tüketicileri, mallarımızın Avustralya Tüketici Yasasına göre kapsam dışı tutulamayacak garantilerle sunulduğu konusunda bilgilendirmemizi gerekli kılmaktadır. Büyük bir arıza durumunda yenisiyle değişime ya da bedelini geri almaya, makul olarak öngörülebilir başka herhangi bir zarar veya hasar durumunda ise tazminata hak kazanırsınız. Malların kabul edilebilir kalitede ve arızanın büyük bir arıza boyutunda olmaması durumunda da, malları tamir ettirmeye veya değiştirmeye de hak kazanırsınız.</w:t>
      </w:r>
    </w:p>
    <w:p w14:paraId="505CFA0A" w14:textId="77777777" w:rsidR="00374E8C" w:rsidRPr="00FC1DC7" w:rsidRDefault="00374E8C" w:rsidP="00374E8C">
      <w:pPr>
        <w:keepNext/>
        <w:shd w:val="clear" w:color="auto" w:fill="000000"/>
        <w:spacing w:before="360" w:after="120"/>
      </w:pPr>
      <w:r>
        <w:rPr>
          <w:b/>
          <w:bCs/>
          <w:color w:val="FFFFFF"/>
        </w:rPr>
        <w:t>Bangladeş, Hindistan, Endonezya, Çin Halk Cumhuriyeti, Filipinler, Sri Lanka, Tayland ve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0564EA07" w:rsidR="00374E8C" w:rsidRPr="00FD455A" w:rsidRDefault="00C47AFC" w:rsidP="00374E8C">
            <w:pPr>
              <w:keepNext/>
              <w:spacing w:after="120"/>
              <w:ind w:left="86" w:right="86"/>
              <w:rPr>
                <w:b/>
                <w:bCs/>
              </w:rPr>
            </w:pPr>
            <w:r>
              <w:rPr>
                <w:b/>
                <w:bCs/>
              </w:rPr>
              <w:t>“</w:t>
            </w:r>
            <w:r w:rsidR="00374E8C">
              <w:rPr>
                <w:b/>
                <w:bCs/>
              </w:rPr>
              <w:t>Uyuşmazlıkların çözümü</w:t>
            </w:r>
            <w:r>
              <w:rPr>
                <w:b/>
                <w:bCs/>
              </w:rPr>
              <w:t>”</w:t>
            </w:r>
            <w:r w:rsidR="00374E8C">
              <w:rPr>
                <w:b/>
                <w:bCs/>
              </w:rPr>
              <w:t xml:space="preserve"> başlıklı bölümü aşağıdaki metinle değiştirin:</w:t>
            </w:r>
          </w:p>
        </w:tc>
      </w:tr>
    </w:tbl>
    <w:p w14:paraId="32C9F70E" w14:textId="2697FC55" w:rsidR="00374E8C" w:rsidRPr="00FC1DC7" w:rsidRDefault="004F78AC" w:rsidP="00930618">
      <w:pPr>
        <w:ind w:left="1080" w:hanging="360"/>
      </w:pPr>
      <w:r>
        <w:rPr>
          <w:b/>
          <w:bCs/>
        </w:rPr>
        <w:t>j.</w:t>
      </w:r>
      <w:r>
        <w:rPr>
          <w:b/>
          <w:bCs/>
        </w:rPr>
        <w:tab/>
        <w:t>Uyuşmazlıkların çözümü.</w:t>
      </w:r>
      <w:r w:rsidR="000D410C">
        <w:rPr>
          <w:b/>
          <w:bCs/>
        </w:rPr>
        <w:t xml:space="preserve"> </w:t>
      </w:r>
      <w:r>
        <w:rPr>
          <w:bCs/>
        </w:rPr>
        <w:t>Taraflar, yukarıda belirtilen ülkelerden herhangi birinde işbu Anlaşma veya herhangi bir Ek Anlaşma kapsamında herhangi bir dava yoluna başvuracaklarında, uyuşmazlığın tahkim yoluyla bu maddedeki hükümlere uygun olarak nihai olarak çözümleneceği konusunda anlaşmaktadır.</w:t>
      </w:r>
      <w:r w:rsidR="000D410C">
        <w:rPr>
          <w:b/>
          <w:bCs/>
        </w:rPr>
        <w:t xml:space="preserve"> </w:t>
      </w:r>
      <w:r>
        <w:t>Bir hakemin kararı nihai, bağlayıcı ve tartışılmaz olup, yukarıda belirtilen ülkelerde veya bir başka yerde yargı dayanağı olarak kullanılabilecektir.</w:t>
      </w:r>
      <w:r w:rsidR="000D410C">
        <w:t xml:space="preserve"> </w:t>
      </w:r>
      <w:r>
        <w:t>Uygulanabilir yasanın müsaade ettiği ölçülerde, taraflar bir mahkemede tahkime gitme veya farklı yargı kararı arama haklarından feragat ederler.</w:t>
      </w:r>
      <w:r w:rsidR="000D410C">
        <w:t xml:space="preserve"> </w:t>
      </w:r>
      <w:r>
        <w:t>Bu tahkim yetkisi seçimleri, taraflardan herhangi birinin uygun bir yargı hükmü uyarınca telif haklarının ve fikri mülkiyet ihlali konusunda diğer yetkili mahkemelerin yetkisini kaldırmaz.</w:t>
      </w:r>
      <w:r w:rsidR="000D410C">
        <w:t xml:space="preserve"> </w:t>
      </w:r>
      <w:r>
        <w:t>Tahkimin dili İngilizce olacaktır.</w:t>
      </w:r>
      <w:r w:rsidR="000D410C">
        <w:t xml:space="preserve"> </w:t>
      </w:r>
      <w:r>
        <w:t>Ayrıca, aşağıda belirtilen ülkeler için şu hükümler uygulanacaktır.</w:t>
      </w:r>
    </w:p>
    <w:p w14:paraId="0917A10A" w14:textId="5BDD7DE1" w:rsidR="00374E8C" w:rsidRPr="00FC1DC7" w:rsidRDefault="00374E8C" w:rsidP="00930618">
      <w:pPr>
        <w:ind w:left="1080"/>
      </w:pPr>
      <w:r>
        <w:rPr>
          <w:b/>
          <w:bCs/>
        </w:rPr>
        <w:t>Bangladeş, Endonezya, Sri Lanka, Tayland ve Vietnam.</w:t>
      </w:r>
      <w:r w:rsidR="000D410C">
        <w:t xml:space="preserve"> </w:t>
      </w:r>
      <w:r>
        <w:t>Varlığı, geçerliliği veya feshi ile ilgili her türlü konu da dâhil olmak üzere (herhangi bir Ek Anlaşma dâhil) bu Anlaşmadan kaynaklanan veya bu anlaşmayla ilgili her türlü uyuşmazlık için Singapur’da, Singapur Uluslararası Tahkim Merkezinin (</w:t>
      </w:r>
      <w:r w:rsidR="00C47AFC">
        <w:t>“</w:t>
      </w:r>
      <w:r>
        <w:t>SIAC</w:t>
      </w:r>
      <w:r w:rsidR="00C47AFC">
        <w:t>”</w:t>
      </w:r>
      <w:r>
        <w:t>) Tahkim Kurallarına uygun olarak tahkime başvurulacak ve uyuşmazlık bu şekilde nihai karara bağlanacak olup, söz konusu bu kurallar bu bölüme atıf yoluyla dâhil edilmiş addedilmektedir.</w:t>
      </w:r>
      <w:r w:rsidR="000D410C">
        <w:t xml:space="preserve"> </w:t>
      </w:r>
      <w:r>
        <w:t>Kurul, SIAC tarafından tahsis edilecek bir hakemden oluşacaktır.</w:t>
      </w:r>
      <w:r w:rsidR="000D410C">
        <w:t xml:space="preserve"> </w:t>
      </w:r>
      <w:r>
        <w:rPr>
          <w:bCs/>
        </w:rPr>
        <w:t>Tahkim y</w:t>
      </w:r>
      <w:r>
        <w:t>argılamasında kullanılacak dil İngilizce olacaktır.</w:t>
      </w:r>
    </w:p>
    <w:p w14:paraId="6A89C503" w14:textId="24F2F2D1" w:rsidR="00374E8C" w:rsidRPr="00FC1DC7" w:rsidRDefault="00374E8C" w:rsidP="00930618">
      <w:pPr>
        <w:ind w:left="1080"/>
      </w:pPr>
      <w:r>
        <w:rPr>
          <w:b/>
          <w:bCs/>
        </w:rPr>
        <w:t>Hindistan</w:t>
      </w:r>
      <w:r>
        <w:rPr>
          <w:b/>
        </w:rPr>
        <w:t>.</w:t>
      </w:r>
      <w:r w:rsidR="000D410C">
        <w:t xml:space="preserve"> </w:t>
      </w:r>
      <w:r>
        <w:t>Tahkim, bu bent hükümlerine atıf yoluyla dâhil edilmiş addedilen Singapur Uluslararası Tahkim Merkezi'nin (</w:t>
      </w:r>
      <w:r w:rsidR="00C47AFC">
        <w:t>“</w:t>
      </w:r>
      <w:r>
        <w:t>SIAC</w:t>
      </w:r>
      <w:r w:rsidR="00C47AFC">
        <w:t>”</w:t>
      </w:r>
      <w:r>
        <w:t>) Uluslararası Tahkim Kurallarına uygun olarak gerçekleştirilecektir. Kurul, SIAC tarafından tahsis edilecek bir hakemden oluşacaktır. Tahkim dili İngilizce ve tahkim yeri Singapur olacaktır.</w:t>
      </w:r>
      <w:r w:rsidR="000D410C">
        <w:t xml:space="preserve"> </w:t>
      </w:r>
      <w:r>
        <w:t>Hakemin kararı, kesin ve bağlayıcı olacaktır.</w:t>
      </w:r>
      <w:r w:rsidR="000D410C">
        <w:t xml:space="preserve"> </w:t>
      </w:r>
      <w:r>
        <w:t>Yeni Delhi mahkemeleri, kararın icrası ve/veya geçici herhangi bir koruma kararı ile ilgili davaları görmek üzere münhasır yargı yetkisine sahip olacaktır.</w:t>
      </w:r>
    </w:p>
    <w:p w14:paraId="4257EFC3" w14:textId="47B8F4DE" w:rsidR="00374E8C" w:rsidRPr="00FC1DC7" w:rsidRDefault="00374E8C" w:rsidP="00930618">
      <w:pPr>
        <w:ind w:left="1080"/>
      </w:pPr>
      <w:r>
        <w:rPr>
          <w:b/>
        </w:rPr>
        <w:lastRenderedPageBreak/>
        <w:t>Çin Halk Cumhuriyeti (</w:t>
      </w:r>
      <w:r w:rsidR="00C47AFC">
        <w:rPr>
          <w:b/>
        </w:rPr>
        <w:t>“</w:t>
      </w:r>
      <w:r>
        <w:rPr>
          <w:b/>
        </w:rPr>
        <w:t>PRC</w:t>
      </w:r>
      <w:r w:rsidR="00C47AFC">
        <w:rPr>
          <w:b/>
        </w:rPr>
        <w:t>”</w:t>
      </w:r>
      <w:r>
        <w:rPr>
          <w:b/>
        </w:rPr>
        <w:t>).</w:t>
      </w:r>
      <w:r w:rsidR="000D410C">
        <w:rPr>
          <w:b/>
        </w:rPr>
        <w:t xml:space="preserve"> </w:t>
      </w:r>
      <w:r>
        <w:t>Varlığı, geçerliliği veya feshi ile ilgili her türlü konu da dâhil olmak üzere (herhangi bir Ek Anlaşma dâhil) işbu Anlaşmadan kaynaklanan veya işbu Anlaşmayla ilgili her türlü uyuşmazlık, Pekin'deki Çin Uluslararası Ekonomik ve Ticari Tahkim Komisyonu'nun (</w:t>
      </w:r>
      <w:r w:rsidR="00C47AFC">
        <w:t>“</w:t>
      </w:r>
      <w:r>
        <w:t>CIETAC</w:t>
      </w:r>
      <w:r w:rsidR="00C47AFC">
        <w:t>”</w:t>
      </w:r>
      <w:r>
        <w:t>) zaman zaman değişebilen kurallarına uygun olarak bu Komisyon nezdinde bağlayıcı tahkime götürülecektir.</w:t>
      </w:r>
    </w:p>
    <w:p w14:paraId="4295E65A" w14:textId="50928786" w:rsidR="00374E8C" w:rsidRPr="00FC1DC7" w:rsidRDefault="00374E8C" w:rsidP="00930618">
      <w:pPr>
        <w:ind w:left="1080"/>
      </w:pPr>
      <w:r>
        <w:rPr>
          <w:b/>
        </w:rPr>
        <w:t>Filipinler.</w:t>
      </w:r>
      <w:r w:rsidR="000D410C">
        <w:t xml:space="preserve"> </w:t>
      </w:r>
      <w:r>
        <w:t>Varlığı, geçerliliği veya feshi ile ilgili her türlü konu da dâhil olmak üzere bu Anlaşmadan veya herhangi bir Ek Anlaşmadan kaynaklanan veya bu tür bir anlaşmayla ilgili her türlü uyuşmazlık için Singapur’da, Singapur Uluslararası Tahkim Merkezinin (</w:t>
      </w:r>
      <w:r w:rsidR="00C47AFC">
        <w:t>“</w:t>
      </w:r>
      <w:r>
        <w:t>SIAC</w:t>
      </w:r>
      <w:r w:rsidR="00C47AFC">
        <w:t>”</w:t>
      </w:r>
      <w:r>
        <w:t>) Tahkim Kurallarına uygun olarak tahkime başvurulacak ve uyuşmazlık bu şekilde nihai karara bağlanacak olup, söz konusu bu kurallar bu bölüme atıf yoluyla dâhil edilmiş addedilmektedir.</w:t>
      </w:r>
      <w:r w:rsidR="000D410C">
        <w:t xml:space="preserve"> </w:t>
      </w:r>
      <w:r>
        <w:t>Kurul, SIAC tarafından tahsis edilecek bir hakemden oluşacaktır.</w:t>
      </w:r>
    </w:p>
    <w:p w14:paraId="0A0FA7DE" w14:textId="77777777" w:rsidR="00374E8C" w:rsidRPr="00FC1DC7" w:rsidRDefault="00374E8C" w:rsidP="00374E8C">
      <w:pPr>
        <w:keepNext/>
        <w:shd w:val="clear" w:color="auto" w:fill="000000"/>
        <w:spacing w:before="360" w:after="120"/>
      </w:pPr>
      <w:r>
        <w:rPr>
          <w:b/>
          <w:bCs/>
          <w:color w:val="FFFFFF"/>
        </w:rPr>
        <w:t>Japonya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05F0D4A9" w:rsidR="00374E8C" w:rsidRPr="00FD455A" w:rsidRDefault="00C47AFC" w:rsidP="00C92A69">
            <w:pPr>
              <w:spacing w:after="120"/>
              <w:ind w:left="86" w:right="86"/>
              <w:rPr>
                <w:b/>
                <w:bCs/>
              </w:rPr>
            </w:pPr>
            <w:r>
              <w:rPr>
                <w:b/>
                <w:bCs/>
              </w:rPr>
              <w:t>“</w:t>
            </w:r>
            <w:r w:rsidR="00374E8C">
              <w:rPr>
                <w:b/>
                <w:bCs/>
              </w:rPr>
              <w:t>Tanımlar” başlıklı bölümde Lisanslama Sitesi tanımında belirtilen URL’yi aşağıdakiyle değiştirin:</w:t>
            </w:r>
          </w:p>
        </w:tc>
      </w:tr>
    </w:tbl>
    <w:p w14:paraId="6E5CE593" w14:textId="2438F55E" w:rsidR="00C92A69" w:rsidRPr="00FC1DC7" w:rsidRDefault="007D1A5F" w:rsidP="00A61A19">
      <w:pPr>
        <w:spacing w:after="240"/>
        <w:ind w:firstLine="720"/>
      </w:pPr>
      <w:hyperlink r:id="rId12" w:history="1">
        <w:r w:rsidR="00DB1938">
          <w:rPr>
            <w:rStyle w:val="Hyperlink"/>
          </w:rPr>
          <w:t>http://www.microsoft.com/japan/licensing/product.mspx</w:t>
        </w:r>
      </w:hyperlink>
      <w:r w:rsidR="000D410C">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“Uyuşmazlıkların çözümü” başlıklı bendi aşağıdaki metin ile değiştirin:</w:t>
            </w:r>
          </w:p>
        </w:tc>
      </w:tr>
    </w:tbl>
    <w:p w14:paraId="71C65547" w14:textId="36F3066D" w:rsidR="00374E8C" w:rsidRPr="00FC1DC7" w:rsidRDefault="004F78AC" w:rsidP="00930618">
      <w:pPr>
        <w:spacing w:after="240"/>
        <w:ind w:left="1080" w:hanging="360"/>
      </w:pPr>
      <w:r>
        <w:rPr>
          <w:b/>
          <w:color w:val="auto"/>
        </w:rPr>
        <w:t>j</w:t>
      </w:r>
      <w:r w:rsidRPr="005D37B3">
        <w:rPr>
          <w:b/>
          <w:bCs/>
          <w:color w:val="auto"/>
        </w:rPr>
        <w:t>.</w:t>
      </w:r>
      <w:r>
        <w:rPr>
          <w:color w:val="auto"/>
        </w:rPr>
        <w:tab/>
      </w:r>
      <w:r>
        <w:rPr>
          <w:b/>
        </w:rPr>
        <w:t>Uyuşmazlıkların çözümü.</w:t>
      </w:r>
      <w:r>
        <w:t xml:space="preserve"> </w:t>
      </w:r>
      <w:r>
        <w:rPr>
          <w:color w:val="auto"/>
        </w:rPr>
        <w:t>Varlığı, geçerliliği veya feshi ile ilgili her türlü konu da dâhil olmak üzere işbu Anlaşma kapsamında veya işbu Anlaşmayla veya bu hükümleri içeren herhangi bir Ek Anlaşma kapsamında veya onunla ilgili açılan her türlü davada, Tokyo Bölge Mahkemesi münhasır yetkili mahkemedir.</w:t>
      </w:r>
      <w:r w:rsidR="000D410C">
        <w:rPr>
          <w:color w:val="auto"/>
        </w:rPr>
        <w:t xml:space="preserve"> </w:t>
      </w:r>
      <w:r>
        <w:t>Bu yetkili mahkeme seçimi, taraflardan herhangi birinin fikri mülkiyet hakları veya gizlilik yükümlülükleri ihlaliyle ilgili olarak ihtiyati tedbir isteme hakkına engel olmaz.</w:t>
      </w:r>
    </w:p>
    <w:p w14:paraId="60C2678C" w14:textId="77777777" w:rsidR="00374E8C" w:rsidRPr="00FC1DC7" w:rsidRDefault="00374E8C" w:rsidP="00B471C1">
      <w:pPr>
        <w:keepNext/>
        <w:shd w:val="clear" w:color="auto" w:fill="000000"/>
        <w:spacing w:before="240" w:after="120"/>
      </w:pPr>
      <w:r>
        <w:rPr>
          <w:b/>
          <w:bCs/>
          <w:color w:val="FFFFFF"/>
        </w:rPr>
        <w:t>Yeni Zelanda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“Muhtelif Hükümler” başlıklı Bölüme aşağıdaki metni ekleyin:</w:t>
            </w:r>
          </w:p>
        </w:tc>
      </w:tr>
    </w:tbl>
    <w:p w14:paraId="1073C0AE" w14:textId="77777777" w:rsidR="00374E8C" w:rsidRPr="00FC1DC7" w:rsidRDefault="006B0AED" w:rsidP="0096128C">
      <w:pPr>
        <w:tabs>
          <w:tab w:val="left" w:pos="2893"/>
        </w:tabs>
        <w:ind w:left="1080" w:hanging="360"/>
      </w:pPr>
      <w:r>
        <w:rPr>
          <w:b/>
          <w:bCs/>
        </w:rPr>
        <w:t>o.</w:t>
      </w:r>
      <w:r>
        <w:rPr>
          <w:b/>
          <w:bCs/>
        </w:rPr>
        <w:tab/>
        <w:t>Yasal yükümlülük.</w:t>
      </w:r>
      <w:r>
        <w:rPr>
          <w:b/>
          <w:bCs/>
        </w:rPr>
        <w:tab/>
      </w:r>
    </w:p>
    <w:p w14:paraId="43B37C46" w14:textId="53290C48" w:rsidR="00374E8C" w:rsidRPr="00FC1DC7" w:rsidRDefault="00374E8C" w:rsidP="00374E8C">
      <w:pPr>
        <w:pStyle w:val="ListParagraph"/>
        <w:numPr>
          <w:ilvl w:val="0"/>
          <w:numId w:val="27"/>
        </w:numPr>
        <w:ind w:left="1440"/>
        <w:contextualSpacing w:val="0"/>
      </w:pPr>
      <w:r>
        <w:rPr>
          <w:b/>
          <w:bCs/>
        </w:rPr>
        <w:t>İş.</w:t>
      </w:r>
      <w:r w:rsidR="000D410C">
        <w:rPr>
          <w:b/>
          <w:bCs/>
        </w:rPr>
        <w:t xml:space="preserve"> </w:t>
      </w:r>
      <w:r>
        <w:rPr>
          <w:bCs/>
        </w:rPr>
        <w:t>Müşteri, Microsoft’un ürünlerin veya hizmetlerin tedarikçisi (terimin 1993 tarihli Tüketici Garantileri Yasasında (“CGA”) yapılan tanımına göre) olduğu durumlarda, Microsoft tarafından sağlanan ürünlerin veya hizmetlerin iş (terimin Tüketici Garantileri Yasasında yapılan tanımına göre) amaçlı olarak edinildiğini doğrulamakta olup Tüketici Garantileri Yasası’nın Microsoft tarafından sağlanan ürünler veya hizmetler için uygulanmayacağını kabul eder.</w:t>
      </w:r>
    </w:p>
    <w:p w14:paraId="57B35196" w14:textId="045EF0CD" w:rsidR="00374E8C" w:rsidRPr="00FC1DC7" w:rsidRDefault="00374E8C" w:rsidP="00374E8C">
      <w:pPr>
        <w:pStyle w:val="ListParagraph"/>
        <w:numPr>
          <w:ilvl w:val="0"/>
          <w:numId w:val="27"/>
        </w:numPr>
        <w:ind w:left="1440"/>
        <w:contextualSpacing w:val="0"/>
      </w:pPr>
      <w:r>
        <w:rPr>
          <w:b/>
          <w:bCs/>
        </w:rPr>
        <w:t>Tüketiciler.</w:t>
      </w:r>
      <w:r w:rsidR="000D410C">
        <w:rPr>
          <w:b/>
          <w:bCs/>
        </w:rPr>
        <w:t xml:space="preserve"> </w:t>
      </w:r>
      <w:r>
        <w:rPr>
          <w:bCs/>
        </w:rPr>
        <w:t>Bu Anlaşmanın hiçbir hükmü, Tüketici Garantileri Yasası tarafından izin verilen durumlar hariç olmak kaydıyla, bu Yasanın uygulandığı durumlarda, “tüketici”nin söz konusu Tüketici Garantileri Yasası kapsamındaki haklarını kısıtlamayı hedeflememektedir ve bu Anlaşmanın hükümleri ancak bu amacın gerçekleştirilmesi için değiştirilebilecektir.</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İlgili yasalara göre belirlenen ülkelere özgü Genel Hükümler.</w:t>
      </w:r>
      <w:bookmarkEnd w:id="2"/>
    </w:p>
    <w:p w14:paraId="6288D0DA" w14:textId="77777777" w:rsidR="00374E8C" w:rsidRPr="00FC1DC7" w:rsidRDefault="00374E8C" w:rsidP="00374E8C">
      <w:r>
        <w:t>Anlaşmanın hükümleri gereğince veya mahkemenin belirlemesi üzerine aşağıda anılan herhangi bir ülkenin yasasının uygulandığı durumlarda, bu ülkelere özgü hükümler, belirtildiği şekilde Genel Hükümlerin eşdeğer hükümlerin yerini alacak veya bunlara eklenecektir:</w:t>
      </w:r>
    </w:p>
    <w:p w14:paraId="35C12419" w14:textId="77777777" w:rsidR="00374E8C" w:rsidRPr="00FC1DC7" w:rsidRDefault="00374E8C" w:rsidP="00374E8C">
      <w:pPr>
        <w:keepNext/>
        <w:shd w:val="clear" w:color="auto" w:fill="000000"/>
        <w:spacing w:before="360" w:after="120"/>
      </w:pPr>
      <w:r>
        <w:rPr>
          <w:b/>
          <w:bCs/>
          <w:color w:val="FFFFFF"/>
        </w:rPr>
        <w:t>Avusturya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8666B84" w:rsidR="00374E8C" w:rsidRPr="00FD455A" w:rsidRDefault="00C47AFC" w:rsidP="0020702D">
            <w:pPr>
              <w:keepNext/>
              <w:spacing w:after="120"/>
              <w:ind w:left="86" w:right="86"/>
              <w:rPr>
                <w:b/>
                <w:bCs/>
              </w:rPr>
            </w:pPr>
            <w:r>
              <w:rPr>
                <w:b/>
                <w:bCs/>
              </w:rPr>
              <w:t>“</w:t>
            </w:r>
            <w:r w:rsidR="00374E8C">
              <w:rPr>
                <w:b/>
                <w:bCs/>
              </w:rPr>
              <w:t>Ürün garantileri</w:t>
            </w:r>
            <w:r w:rsidR="0020702D">
              <w:rPr>
                <w:b/>
                <w:bCs/>
              </w:rPr>
              <w:t>”</w:t>
            </w:r>
            <w:r w:rsidR="00374E8C">
              <w:rPr>
                <w:b/>
                <w:bCs/>
              </w:rPr>
              <w:t xml:space="preserve"> başlıklı Maddeye aşağıdaki metni ekleyin:</w:t>
            </w:r>
          </w:p>
        </w:tc>
      </w:tr>
    </w:tbl>
    <w:p w14:paraId="14B7A589" w14:textId="0162AD27" w:rsidR="00374E8C" w:rsidRPr="00FC1DC7" w:rsidRDefault="00374E8C" w:rsidP="00930618">
      <w:pPr>
        <w:pStyle w:val="ListParagraph"/>
        <w:numPr>
          <w:ilvl w:val="0"/>
          <w:numId w:val="36"/>
        </w:numPr>
        <w:ind w:left="1080"/>
        <w:contextualSpacing w:val="0"/>
      </w:pPr>
      <w:r>
        <w:rPr>
          <w:b/>
          <w:bCs/>
        </w:rPr>
        <w:t>Mutabakata varılmış karakteristikler, Nitelik eksiklikleri ve Durum eksiklikleri ile ilgili talepler.</w:t>
      </w:r>
      <w:r w:rsidR="000D410C">
        <w:t xml:space="preserve"> </w:t>
      </w:r>
      <w:r>
        <w:t>Microsoft’un daha henüz üretilecek olan bir taşınır şeyi (herzustellende, bewegliche Sache) sağlama yükümlülüğü bulunduğu durumlarda, bu bölümde aşağıdaki e’den i’ye kadar olan hükümler, kaliteye ilişkin ayıplardan veya mülkiyete ilişkin ayıplardan kaynaklanan taleplere (topluca “Ayıplar” olarak anılacaktır) uygulanacak ancak tazminat veya masrafların iadesi taleplerine uygulanmayacaktır. “Sınırlı Yükümlülük” başlıklı maddede yer alan hükümler Eksikliklerden kaynaklanan hasarlar ve masraflar ile ilgili talepler için geçerli olacaktır.</w:t>
      </w:r>
    </w:p>
    <w:p w14:paraId="64563336" w14:textId="33A5CBE7" w:rsidR="00374E8C" w:rsidRPr="00FC1DC7" w:rsidRDefault="00374E8C" w:rsidP="0093018B">
      <w:pPr>
        <w:pStyle w:val="ListParagraph"/>
        <w:numPr>
          <w:ilvl w:val="0"/>
          <w:numId w:val="36"/>
        </w:numPr>
        <w:ind w:left="1080"/>
        <w:contextualSpacing w:val="0"/>
      </w:pPr>
      <w:r>
        <w:rPr>
          <w:b/>
          <w:bCs/>
        </w:rPr>
        <w:lastRenderedPageBreak/>
        <w:t>Bir Eksikliğin kötü niyetli olarak açıklanması durumunda garanti.</w:t>
      </w:r>
      <w:r w:rsidR="000D410C">
        <w:t xml:space="preserve"> </w:t>
      </w:r>
      <w:r>
        <w:t>Müşterinin hakları ve bunların sona ermesi bir Eksikliğin kötü niyetli olarak açıklanması (arglistiges Verschweigen) halinde münhasıran uygulanabilir yasa uyarınca belirlenecektir.</w:t>
      </w:r>
    </w:p>
    <w:p w14:paraId="59F79288" w14:textId="6D3223C5" w:rsidR="00374E8C" w:rsidRPr="00FC1DC7" w:rsidRDefault="00374E8C" w:rsidP="0093018B">
      <w:pPr>
        <w:pStyle w:val="ListParagraph"/>
        <w:numPr>
          <w:ilvl w:val="0"/>
          <w:numId w:val="36"/>
        </w:numPr>
        <w:ind w:left="1080"/>
        <w:contextualSpacing w:val="0"/>
      </w:pPr>
      <w:r>
        <w:rPr>
          <w:b/>
          <w:bCs/>
        </w:rPr>
        <w:t>Belirlenen Yazılım Karakteristikleri.</w:t>
      </w:r>
      <w:r w:rsidR="000D410C">
        <w:t xml:space="preserve"> </w:t>
      </w:r>
      <w:r>
        <w:t>Microsoft müşteriye teknolojinin mevcut durumu uyarınca teknik eksiklikler barındırmayan kompleks yazılım ürünleri geliştirmenin mümkün olmadığını belirtmiştir. Microsoft tarafından sağlanacak yazılımın Sözleşme ile belirlenmiş karakteristikleri (vertragliche Beschaffenheit) yazılımın tümüyle programlama hatalarından ari olmasını gerektirmeyip sadece yazılımın kullanımını eser ölçüde engelleyecek programlama hatalarından ari olmasını gerektirmektedir.</w:t>
      </w:r>
    </w:p>
    <w:p w14:paraId="09BD452D" w14:textId="29A794D3" w:rsidR="00374E8C" w:rsidRPr="00FC1DC7" w:rsidRDefault="00374E8C" w:rsidP="0093018B">
      <w:pPr>
        <w:pStyle w:val="ListParagraph"/>
        <w:numPr>
          <w:ilvl w:val="0"/>
          <w:numId w:val="36"/>
        </w:numPr>
        <w:ind w:left="1080"/>
        <w:contextualSpacing w:val="0"/>
      </w:pPr>
      <w:r>
        <w:rPr>
          <w:b/>
          <w:bCs/>
        </w:rPr>
        <w:t>Eksikliklerin yazılı olarak bildirilmesi yükümlülüğü.</w:t>
      </w:r>
      <w:r w:rsidR="000D410C">
        <w:t xml:space="preserve"> </w:t>
      </w:r>
      <w:r>
        <w:t>Microsoft’un taşınabilir bir ürün üretme yükümlülüğünde bulunduğu ölçüde, müşteri ancak Avusturya Ticaret Yasası (UGB) Madde 377 uyarınca Microsoft’a Eksiklikleri bildirme yükümlülüğünü yerine getirmiş olması halinde Microsoft’a karşı bir iddiada bulunabilir.</w:t>
      </w:r>
      <w:r w:rsidR="000D410C">
        <w:t xml:space="preserve"> </w:t>
      </w:r>
      <w:r>
        <w:t>Müşteri, kendisinin Avusturya Ticaret Yasası (UGB) Madde 377 uyarınca yaptığı inceleme sırasında tespit ettiği belirgin Eksiklikleri Microsoft’a en kısa zamanda fakat her halükarda teslimattan itibaren iki haftayı geçmeyecek şekilde bildirmelidir. Müşteri Microsoft’a tespit ettiği andan itibaren gizli kalmış eksikliklere dair bildirimde bulunmalıdır.</w:t>
      </w:r>
    </w:p>
    <w:p w14:paraId="3D1373B0" w14:textId="6A0BC0AE" w:rsidR="00374E8C" w:rsidRPr="00FC1DC7" w:rsidRDefault="00374E8C" w:rsidP="0093018B">
      <w:pPr>
        <w:pStyle w:val="ListParagraph"/>
        <w:numPr>
          <w:ilvl w:val="0"/>
          <w:numId w:val="36"/>
        </w:numPr>
        <w:ind w:left="1080"/>
        <w:contextualSpacing w:val="0"/>
      </w:pPr>
      <w:r>
        <w:rPr>
          <w:b/>
          <w:bCs/>
        </w:rPr>
        <w:t>Sınırlı garanti kapsamında olmayan Eksiklikler için iyileştirmeler.</w:t>
      </w:r>
      <w:r w:rsidR="000D410C">
        <w:t xml:space="preserve"> </w:t>
      </w:r>
      <w:r>
        <w:t>Microsoft’un bu madde uyarınca kendisinin sorumlusu olmadığı bir hata bulunduğunu ispatlaması halinde, Microsoft’un standart ücret tarifeleri uyarınca belirlenecek olan hukuki başvuru çabası masraflarını talep etme hakkına sahip olacaktır.</w:t>
      </w:r>
    </w:p>
    <w:p w14:paraId="2E4A0473" w14:textId="72C755F3" w:rsidR="00374E8C" w:rsidRPr="00FC1DC7" w:rsidRDefault="00374E8C" w:rsidP="0093018B">
      <w:pPr>
        <w:pStyle w:val="ListParagraph"/>
        <w:numPr>
          <w:ilvl w:val="0"/>
          <w:numId w:val="36"/>
        </w:numPr>
        <w:ind w:left="1080"/>
        <w:contextualSpacing w:val="0"/>
      </w:pPr>
      <w:r>
        <w:rPr>
          <w:b/>
          <w:bCs/>
        </w:rPr>
        <w:t>Değişiklikten kaynaklanan Eksiklikler için garanti olmaması.</w:t>
      </w:r>
      <w:r w:rsidR="000D410C">
        <w:t xml:space="preserve"> </w:t>
      </w:r>
      <w:r>
        <w:t>Müşteri, kendisinin veya bir üçüncü kişinin tedarik edilen veya üretilecek olan taşınabilir ürün veya iş performansı üzerinde Microsoft’un izni olmaksızın değişiklik yapması halinde doğacak bir Eksiklikle ilgili olarak, bu eksikliğin ilgili değişiklikten kaynaklanmadığı ispatlayamadığı sürece bu madde uyarınca bir iddiada bulunamaz.</w:t>
      </w:r>
    </w:p>
    <w:p w14:paraId="68997DA0" w14:textId="77777777" w:rsidR="005F12E7" w:rsidRPr="00FC1DC7" w:rsidRDefault="005F12E7" w:rsidP="0096128C">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0E3959FC" w:rsidR="005F12E7" w:rsidRPr="00FD455A" w:rsidRDefault="00C47AFC" w:rsidP="0020702D">
            <w:pPr>
              <w:keepNext/>
              <w:spacing w:after="120"/>
              <w:ind w:left="86" w:right="86"/>
              <w:rPr>
                <w:b/>
                <w:bCs/>
              </w:rPr>
            </w:pPr>
            <w:r>
              <w:rPr>
                <w:b/>
                <w:bCs/>
              </w:rPr>
              <w:t>“</w:t>
            </w:r>
            <w:r w:rsidR="005F12E7">
              <w:rPr>
                <w:b/>
                <w:bCs/>
              </w:rPr>
              <w:t>Ürün garantileri</w:t>
            </w:r>
            <w:r w:rsidR="0020702D">
              <w:rPr>
                <w:b/>
                <w:bCs/>
              </w:rPr>
              <w:t>”</w:t>
            </w:r>
            <w:r w:rsidR="005F12E7">
              <w:rPr>
                <w:b/>
                <w:bCs/>
              </w:rPr>
              <w:t xml:space="preserve"> başlıklı maddedeki </w:t>
            </w:r>
            <w:r>
              <w:rPr>
                <w:b/>
                <w:bCs/>
              </w:rPr>
              <w:t>“</w:t>
            </w:r>
            <w:r w:rsidR="005F12E7">
              <w:rPr>
                <w:b/>
                <w:bCs/>
              </w:rPr>
              <w:t>Sorumluluk Reddi</w:t>
            </w:r>
            <w:r w:rsidR="0020702D">
              <w:rPr>
                <w:b/>
                <w:bCs/>
              </w:rPr>
              <w:t>”</w:t>
            </w:r>
            <w:r w:rsidR="005F12E7">
              <w:rPr>
                <w:b/>
                <w:bCs/>
              </w:rPr>
              <w:t xml:space="preserve"> başlıklı bendi aşağıdaki metinle değiştirin:</w:t>
            </w:r>
          </w:p>
        </w:tc>
      </w:tr>
    </w:tbl>
    <w:p w14:paraId="1A383B3F" w14:textId="471424CA" w:rsidR="005F12E7" w:rsidRPr="00FC1DC7" w:rsidRDefault="0093018B" w:rsidP="0093018B">
      <w:pPr>
        <w:ind w:left="1080" w:hanging="360"/>
      </w:pPr>
      <w:r>
        <w:rPr>
          <w:b/>
          <w:iCs/>
        </w:rPr>
        <w:t>c.</w:t>
      </w:r>
      <w:r>
        <w:rPr>
          <w:b/>
          <w:iCs/>
        </w:rPr>
        <w:tab/>
        <w:t>Sorumsuzluk beyanı. Microsoft, yukarıdaki sınırlı garantiler dışında, Ürünlere ilişkin başka hiçbir garanti ya da koşul sağlamamakta olup Ürünlere ilişkin kalite garantileri ve koşulları, mülkiyet, iyelik, hak ihlali bulunmaması, ticari olarak satılabilme ve belirli bir amaca uygunluk gibi garantiler dâhil olmak üzere diğer her türlü açık ve zımni veya yasal garanti ya da koşullara ilişkin sorumluluğu reddetmektedir.</w:t>
      </w:r>
    </w:p>
    <w:p w14:paraId="7A459FA6" w14:textId="77777777" w:rsidR="00374E8C" w:rsidRPr="00FC1DC7" w:rsidRDefault="00374E8C" w:rsidP="00374E8C">
      <w:pPr>
        <w:keepNext/>
        <w:shd w:val="clear" w:color="auto" w:fill="000000"/>
        <w:spacing w:before="360" w:after="120"/>
      </w:pPr>
      <w:r>
        <w:rPr>
          <w:b/>
          <w:bCs/>
          <w:color w:val="FFFFFF"/>
        </w:rPr>
        <w:t>Çek Cumhuriyeti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“Sorumluluğun Sınırlandırılması” başlıklı Bölümün ilk paragrafına aşağıdaki metni ekleyin:</w:t>
            </w:r>
          </w:p>
        </w:tc>
      </w:tr>
    </w:tbl>
    <w:p w14:paraId="0339E56A" w14:textId="77777777" w:rsidR="00C84944" w:rsidRPr="00FC1DC7" w:rsidRDefault="00924DE4" w:rsidP="00930618">
      <w:pPr>
        <w:spacing w:after="240"/>
        <w:ind w:left="1080"/>
      </w:pPr>
      <w:r>
        <w:t>Bu fıkrada belirtilen sınırlandırmalar, tarafların bilgileri dâhilinde olan tüm koşulları göz önünde bulundurarak ve makul özeni göstererek Anlaşmanın yürürlüğe girmesi aşamasında öngörülebileceği hususunda açıkça hemfikir oldukları ve Microsoft'un işbu Anlaşma uyarınca yükümlülüklerini ihlal etmesinden kaynaklanabilecek zararları yansıtmaktadır. Bu bölümdeki sorumluluk sınırlandırılması, taraflardan herhangi birinin kasti hareketinden veya ağır ihmalden kaynaklanan sorumluluklar için geçerli değildir.</w:t>
      </w:r>
    </w:p>
    <w:p w14:paraId="5F22D4EB" w14:textId="77777777" w:rsidR="00924DE4" w:rsidRPr="00FC1DC7" w:rsidRDefault="00C53E2B" w:rsidP="00930618">
      <w:pPr>
        <w:spacing w:after="240"/>
        <w:ind w:left="1080"/>
      </w:pPr>
      <w:r>
        <w:t>Sözleşmenin taraflarından herhangi birinin bu Anlaşma kapsamında maruz kalması olası tüm zarara ilişkin hakkı, maddi tazminatla karşılanacaktır. Medeni Kanun’un değişikliğe uğramış Bölüm 2951 (1)’i (Yasa No: 89/2012 Coll.) uygulanmayacaktır.</w:t>
      </w:r>
    </w:p>
    <w:p w14:paraId="564F2B2A" w14:textId="77777777" w:rsidR="00255419" w:rsidRPr="00FC1DC7" w:rsidRDefault="00255419" w:rsidP="00255419">
      <w:pPr>
        <w:keepNext/>
        <w:shd w:val="clear" w:color="auto" w:fill="000000"/>
        <w:spacing w:before="360" w:after="120"/>
      </w:pPr>
      <w:r>
        <w:rPr>
          <w:b/>
          <w:bCs/>
          <w:color w:val="FFFFFF"/>
        </w:rPr>
        <w:t xml:space="preserve">İngiltere ve Galler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6189C234" w:rsidR="00255419" w:rsidRPr="00FD455A" w:rsidRDefault="00255419" w:rsidP="0020702D">
            <w:pPr>
              <w:spacing w:after="120"/>
              <w:ind w:left="86" w:right="86"/>
              <w:rPr>
                <w:b/>
                <w:bCs/>
              </w:rPr>
            </w:pPr>
            <w:r>
              <w:rPr>
                <w:b/>
                <w:bCs/>
              </w:rPr>
              <w:t xml:space="preserve">“Sorumluluğun Sınırlandırılması” bölümünün </w:t>
            </w:r>
            <w:r w:rsidR="00C47AFC">
              <w:rPr>
                <w:b/>
                <w:bCs/>
              </w:rPr>
              <w:t>“</w:t>
            </w:r>
            <w:r>
              <w:rPr>
                <w:b/>
                <w:bCs/>
              </w:rPr>
              <w:t>İstisnalar</w:t>
            </w:r>
            <w:r w:rsidR="0020702D">
              <w:rPr>
                <w:b/>
                <w:bCs/>
              </w:rPr>
              <w:t>”</w:t>
            </w:r>
            <w:r>
              <w:rPr>
                <w:b/>
                <w:bCs/>
              </w:rPr>
              <w:t xml:space="preserve"> başlıklı bendini aşağıdaki metinle değiştirin:</w:t>
            </w:r>
          </w:p>
        </w:tc>
      </w:tr>
    </w:tbl>
    <w:p w14:paraId="56959D7F" w14:textId="009C52B4" w:rsidR="00255419" w:rsidRPr="00FC1DC7" w:rsidRDefault="00255419" w:rsidP="00930618">
      <w:pPr>
        <w:pStyle w:val="ListParagraph"/>
        <w:numPr>
          <w:ilvl w:val="0"/>
          <w:numId w:val="57"/>
        </w:numPr>
        <w:spacing w:after="240"/>
        <w:ind w:left="1080"/>
        <w:contextualSpacing w:val="0"/>
        <w:jc w:val="left"/>
      </w:pPr>
      <w:r>
        <w:rPr>
          <w:b/>
        </w:rPr>
        <w:t>Hariç Tutulanlar</w:t>
      </w:r>
      <w:r w:rsidRPr="00B31B5C">
        <w:rPr>
          <w:b/>
        </w:rPr>
        <w:t>.</w:t>
      </w:r>
      <w:r w:rsidR="000D410C">
        <w:t xml:space="preserve"> </w:t>
      </w:r>
      <w:r>
        <w:t xml:space="preserve">Taraflardan hiçbiri, hiçbir durumunda, nasıl meydana gelmiş veya hangi sorumluluk teorisine dayanıyor olursa olsun, kullanmaktan mahrum kalma veya işin kesintiye uğraması, </w:t>
      </w:r>
      <w:r>
        <w:rPr>
          <w:iCs/>
        </w:rPr>
        <w:t>kâr kaybı veya beklenen tasarruf kaybı (her iki durumda da doğrudan veya dolaylı olsun), dolaylı</w:t>
      </w:r>
      <w:r>
        <w:t>, müspet zararlarla bağlantılı, özel, cezai veya neticede oluşan zararlardan sorumlu olmayacaktır.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12C63A38" w:rsidR="00862614" w:rsidRPr="00FD455A" w:rsidRDefault="00C47AFC" w:rsidP="00862614">
            <w:pPr>
              <w:spacing w:after="120"/>
              <w:ind w:left="86" w:right="86"/>
              <w:rPr>
                <w:b/>
                <w:bCs/>
              </w:rPr>
            </w:pPr>
            <w:r>
              <w:rPr>
                <w:b/>
                <w:bCs/>
              </w:rPr>
              <w:lastRenderedPageBreak/>
              <w:t>“</w:t>
            </w:r>
            <w:r w:rsidR="00862614">
              <w:rPr>
                <w:b/>
                <w:bCs/>
              </w:rPr>
              <w:t>Sorumluluğun Sınırlandırılması” başlıklı Bölüme aşağıdaki bendi ekleyin:</w:t>
            </w:r>
          </w:p>
        </w:tc>
      </w:tr>
    </w:tbl>
    <w:p w14:paraId="1938240E" w14:textId="6B4C6C81" w:rsidR="00862614" w:rsidRPr="00FC1DC7" w:rsidRDefault="00862614" w:rsidP="0096128C">
      <w:pPr>
        <w:pStyle w:val="ListParagraph"/>
        <w:numPr>
          <w:ilvl w:val="0"/>
          <w:numId w:val="52"/>
        </w:numPr>
        <w:spacing w:after="60"/>
        <w:jc w:val="left"/>
      </w:pPr>
      <w:r>
        <w:rPr>
          <w:b/>
        </w:rPr>
        <w:t>Ölüm veya kişisel yaralanma sorumluluğu.</w:t>
      </w:r>
      <w:r w:rsidR="000D410C">
        <w:t xml:space="preserve"> </w:t>
      </w:r>
      <w:r>
        <w:t>Bu Anlaşmanın hiçbir hükmü, ihmal veya kasten gerçeğe aykırı beyanın neden olduğu ölüm veya yaralanma sorumluluğunu ortadan kaldırmayacaktır.</w:t>
      </w:r>
    </w:p>
    <w:p w14:paraId="19CBEEBA" w14:textId="77777777" w:rsidR="00374E8C" w:rsidRPr="00FC1DC7" w:rsidRDefault="00374E8C" w:rsidP="00374E8C">
      <w:pPr>
        <w:keepNext/>
        <w:shd w:val="clear" w:color="auto" w:fill="000000"/>
        <w:spacing w:before="360" w:after="120"/>
      </w:pPr>
      <w:r>
        <w:rPr>
          <w:b/>
          <w:bCs/>
          <w:color w:val="FFFFFF"/>
        </w:rPr>
        <w:t>Almanya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7DB2099D" w:rsidR="00374E8C" w:rsidRPr="00FD455A" w:rsidRDefault="00C47AFC" w:rsidP="005D37B3">
            <w:pPr>
              <w:keepNext/>
              <w:spacing w:after="120"/>
              <w:ind w:left="86" w:right="86"/>
              <w:rPr>
                <w:b/>
                <w:bCs/>
              </w:rPr>
            </w:pPr>
            <w:r>
              <w:rPr>
                <w:b/>
                <w:bCs/>
              </w:rPr>
              <w:t>“</w:t>
            </w:r>
            <w:r w:rsidR="00374E8C">
              <w:rPr>
                <w:b/>
                <w:bCs/>
              </w:rPr>
              <w:t>Ürün garantileri</w:t>
            </w:r>
            <w:r w:rsidR="005D37B3">
              <w:rPr>
                <w:b/>
                <w:bCs/>
              </w:rPr>
              <w:t>”</w:t>
            </w:r>
            <w:r w:rsidR="00374E8C">
              <w:rPr>
                <w:b/>
                <w:bCs/>
              </w:rPr>
              <w:t xml:space="preserve"> başlıklı Maddeye aşağıdaki metni ekleyin:</w:t>
            </w:r>
          </w:p>
        </w:tc>
      </w:tr>
    </w:tbl>
    <w:p w14:paraId="64A054BC" w14:textId="52DC53A0" w:rsidR="00374E8C" w:rsidRPr="00FC1DC7" w:rsidRDefault="00374E8C" w:rsidP="00930618">
      <w:pPr>
        <w:pStyle w:val="ListParagraph"/>
        <w:numPr>
          <w:ilvl w:val="0"/>
          <w:numId w:val="57"/>
        </w:numPr>
        <w:ind w:left="1080"/>
      </w:pPr>
      <w:r>
        <w:t xml:space="preserve">Microsoft’un daha henüz üretilecek olan bir taşınır şeyi (herzustellende, bewegliche Sache) sağlama yükümlülüğü bulunduğu durumlarda, aşağıdaki hükümler, kalite ayıplarına ve mülkiyete ilişkin ayıplardan kaynaklanan taleplere (topluca </w:t>
      </w:r>
      <w:r w:rsidR="00C47AFC">
        <w:t>“</w:t>
      </w:r>
      <w:r>
        <w:t xml:space="preserve">Ayıplar” olarak anılacaktır) uygulanacak ancak tazminat veya masrafların iadesi taleplerine uygulanmayacaktır. </w:t>
      </w:r>
      <w:r w:rsidR="00C47AFC">
        <w:t>“</w:t>
      </w:r>
      <w:r>
        <w:t>Sınırlı Yükümlülük</w:t>
      </w:r>
      <w:r w:rsidR="00C47AFC">
        <w:t>”</w:t>
      </w:r>
      <w:r>
        <w:t xml:space="preserve"> başlıklı maddede yer alan hükümler Eksikliklerden kaynaklanan hasarlar ve masraflar ile ilgili iddialar için geçerli olacaktır.</w:t>
      </w:r>
    </w:p>
    <w:p w14:paraId="75DF94FF" w14:textId="77777777" w:rsidR="00374E8C" w:rsidRPr="00FC1DC7" w:rsidRDefault="00374E8C" w:rsidP="0093018B">
      <w:pPr>
        <w:pStyle w:val="ListParagraph"/>
        <w:numPr>
          <w:ilvl w:val="0"/>
          <w:numId w:val="45"/>
        </w:numPr>
        <w:ind w:left="1440"/>
        <w:contextualSpacing w:val="0"/>
      </w:pPr>
      <w:r>
        <w:t>Müşterinin hakları ve bunların sona ermesi bir Eksikliğin kötü niyetli olarak açıklanması (arglistiges Verschweigen) halinde münhasıran uygulanabilir yasa uyarınca belirlenecektir.</w:t>
      </w:r>
    </w:p>
    <w:p w14:paraId="1D63FFA3" w14:textId="77777777" w:rsidR="00374E8C" w:rsidRPr="00FC1DC7" w:rsidRDefault="00374E8C" w:rsidP="0093018B">
      <w:pPr>
        <w:pStyle w:val="ListParagraph"/>
        <w:numPr>
          <w:ilvl w:val="0"/>
          <w:numId w:val="45"/>
        </w:numPr>
        <w:ind w:left="1440"/>
        <w:contextualSpacing w:val="0"/>
      </w:pPr>
      <w:r>
        <w:t>Microsoft’un yükümlülükleri, talep, (1) Müşteri tarafından sağlanan şartnameler, kodlar veya malzemeler, (2) Hizmetle İlgili Teslim Edilebilir Öğelerin, Microsoft'un Müşteriyi söz konusu talep nedeniyle kullanıma son vermesi konusunda bilgilendirmesinden sonra Müşteri tarafından kullanımı, (3) Müşterinin Hizmetle İlgili Teslim Edilebilir Öğeleri Microsoft’a ait olmayan ürün, veri veya iş süreçleriyle birleştirmesi temeline dayandığı ölçüde uygulanmayacaktır.</w:t>
      </w:r>
    </w:p>
    <w:p w14:paraId="2052D394" w14:textId="77777777" w:rsidR="00374E8C" w:rsidRPr="00FC1DC7" w:rsidRDefault="00374E8C" w:rsidP="0093018B">
      <w:pPr>
        <w:pStyle w:val="ListParagraph"/>
        <w:numPr>
          <w:ilvl w:val="0"/>
          <w:numId w:val="45"/>
        </w:numPr>
        <w:ind w:left="1440"/>
        <w:contextualSpacing w:val="0"/>
      </w:pPr>
      <w:r>
        <w:t>Microsoft, Müşterinin kendisine bu maddede belirtilen sınırlı sürenin dolmasından önce bildirdiği Eksiklikleri giderecektir. Müşterinin bağlı performansa (Nacherfüllüng) dayalı olarak Microsoft aleyhinde iddiada bulunduğu ölçüde, Microsoft kendi takdirine bağlı olarak Eksikliği giderme veya yeni bir taşınabilir ürün sağlama veya eksikliğin bir iş performansı olması halinde ise Eksikliklerden ari yeni bir iş gerçekleştirme hakkına sahip olacaktır. Müşteri, gerekli bilgi ve belgeleri ve gereken tüm makul yardımı sağlayarak Microsoft'un ek edimi konusunda işbirliği yapmayı kabul eder.</w:t>
      </w:r>
    </w:p>
    <w:p w14:paraId="248B938F" w14:textId="7D92A434" w:rsidR="00374E8C" w:rsidRPr="00FC1DC7" w:rsidRDefault="00374E8C" w:rsidP="00362125">
      <w:pPr>
        <w:pStyle w:val="ListParagraph"/>
        <w:numPr>
          <w:ilvl w:val="0"/>
          <w:numId w:val="45"/>
        </w:numPr>
        <w:ind w:left="1440"/>
        <w:contextualSpacing w:val="0"/>
      </w:pPr>
      <w:r>
        <w:t>Müşterinin bu madde uyarınca bulunma hakkı olan tüm iddialar bir yıl süreyle yapılabilir.</w:t>
      </w:r>
      <w:r w:rsidR="000D410C">
        <w:t xml:space="preserve"> </w:t>
      </w:r>
      <w:r>
        <w:t>Tedarik edilen veya üretilecek olan taşınabilir bir ürün için, sınırlı süre teslimat tarihinde başlayacak olup, iş performansları durumunda ise sınırlı süre kabul (Abnahme) tarihinde başlayacaktır.</w:t>
      </w:r>
    </w:p>
    <w:p w14:paraId="19A890AB" w14:textId="77777777" w:rsidR="00374E8C" w:rsidRPr="00FC1DC7" w:rsidRDefault="00374E8C" w:rsidP="00374E8C">
      <w:pPr>
        <w:keepNext/>
        <w:shd w:val="clear" w:color="auto" w:fill="000000"/>
        <w:spacing w:before="360" w:after="120"/>
      </w:pPr>
      <w:r>
        <w:rPr>
          <w:b/>
          <w:bCs/>
          <w:color w:val="FFFFFF"/>
        </w:rPr>
        <w:t>Macaristan</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45847D43" w:rsidR="00374E8C" w:rsidRPr="00FD455A" w:rsidRDefault="00C47AFC" w:rsidP="00924DE4">
            <w:pPr>
              <w:keepNext/>
              <w:spacing w:after="120"/>
              <w:ind w:left="86" w:right="86"/>
              <w:rPr>
                <w:b/>
                <w:bCs/>
              </w:rPr>
            </w:pPr>
            <w:r>
              <w:rPr>
                <w:b/>
                <w:bCs/>
              </w:rPr>
              <w:t>“</w:t>
            </w:r>
            <w:r w:rsidR="00374E8C">
              <w:rPr>
                <w:b/>
                <w:bCs/>
              </w:rPr>
              <w:t>Sorumluluğun Sınırlandırılması</w:t>
            </w:r>
            <w:r>
              <w:rPr>
                <w:b/>
                <w:bCs/>
              </w:rPr>
              <w:t>”</w:t>
            </w:r>
            <w:r w:rsidR="00374E8C">
              <w:rPr>
                <w:b/>
                <w:bCs/>
              </w:rPr>
              <w:t xml:space="preserve"> başlıklı Bölüme aşağıdaki metni ekleyin:</w:t>
            </w:r>
          </w:p>
        </w:tc>
      </w:tr>
    </w:tbl>
    <w:p w14:paraId="79AE841B" w14:textId="60E2EEDD" w:rsidR="00C84944" w:rsidRPr="00FC1DC7" w:rsidRDefault="00D92D70" w:rsidP="00930618">
      <w:pPr>
        <w:ind w:left="1080" w:hanging="360"/>
      </w:pPr>
      <w:r>
        <w:rPr>
          <w:b/>
          <w:bCs/>
        </w:rPr>
        <w:t>e.</w:t>
      </w:r>
      <w:r>
        <w:rPr>
          <w:b/>
          <w:bCs/>
        </w:rPr>
        <w:tab/>
        <w:t>Görüşülmüş koşullar.</w:t>
      </w:r>
      <w:r w:rsidR="000D410C">
        <w:t xml:space="preserve"> </w:t>
      </w:r>
      <w:r>
        <w:t>Taraflar, işbu Anlaşmayı, hükümlerini aralarında tek tek müzakere etmek suretiyle yaptıklarını ve taslaklar üzerinde değişiklik önerileri getirme fırsatına bulduklarını kabul etmektedirler.</w:t>
      </w:r>
      <w:r w:rsidR="000D410C">
        <w:t xml:space="preserve"> </w:t>
      </w:r>
      <w:r>
        <w:t xml:space="preserve">Müşteri, dikkatinin, işbu Anlaşmanın </w:t>
      </w:r>
      <w:r w:rsidR="00C47AFC">
        <w:t>“</w:t>
      </w:r>
      <w:r>
        <w:t>Ürün garantileri</w:t>
      </w:r>
      <w:r w:rsidR="00C47AFC">
        <w:t>”</w:t>
      </w:r>
      <w:r>
        <w:t xml:space="preserve">, </w:t>
      </w:r>
      <w:r w:rsidR="00C47AFC">
        <w:t>“</w:t>
      </w:r>
      <w:r>
        <w:t>Üçüncü kişi iddialarına karşı savunma</w:t>
      </w:r>
      <w:r w:rsidR="00C47AFC">
        <w:t>”</w:t>
      </w:r>
      <w:r>
        <w:t xml:space="preserve"> ve </w:t>
      </w:r>
      <w:r w:rsidR="00C47AFC">
        <w:t>“</w:t>
      </w:r>
      <w:r>
        <w:t>Sorumluluğun sınırlandırılması</w:t>
      </w:r>
      <w:r w:rsidR="00C47AFC">
        <w:t>”</w:t>
      </w:r>
      <w:r>
        <w:t xml:space="preserve"> başlıklı maddelerinin hüküm ve koşulları üzerine Microsoft tarafından açıkça çekildiğini ve kendisinin Müşteri olarak bu koşulları açıkça kabul ettiğini beyan etmektedir.</w:t>
      </w:r>
    </w:p>
    <w:p w14:paraId="370EF526" w14:textId="77777777" w:rsidR="00374E8C" w:rsidRPr="00FC1DC7" w:rsidRDefault="00374E8C" w:rsidP="00374E8C">
      <w:pPr>
        <w:keepNext/>
        <w:shd w:val="clear" w:color="auto" w:fill="000000"/>
        <w:spacing w:before="360" w:after="120"/>
      </w:pPr>
      <w:r>
        <w:rPr>
          <w:b/>
          <w:bCs/>
          <w:color w:val="FFFFFF"/>
        </w:rPr>
        <w:t>Polonya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628A4058" w:rsidR="00374E8C" w:rsidRPr="00FD455A" w:rsidRDefault="00C47AFC" w:rsidP="00BC390A">
            <w:pPr>
              <w:spacing w:after="120"/>
              <w:ind w:left="86" w:right="86"/>
              <w:rPr>
                <w:b/>
                <w:bCs/>
              </w:rPr>
            </w:pPr>
            <w:r>
              <w:rPr>
                <w:b/>
                <w:bCs/>
              </w:rPr>
              <w:t>“</w:t>
            </w:r>
            <w:r w:rsidR="00374E8C">
              <w:rPr>
                <w:b/>
                <w:bCs/>
              </w:rPr>
              <w:t>Sorumluluğun Sınırlandırılması</w:t>
            </w:r>
            <w:r>
              <w:rPr>
                <w:b/>
                <w:bCs/>
              </w:rPr>
              <w:t>”</w:t>
            </w:r>
            <w:r w:rsidR="00374E8C">
              <w:rPr>
                <w:b/>
                <w:bCs/>
              </w:rPr>
              <w:t xml:space="preserve"> başlıklı Bölüme aşağıdaki metni ekleyin:</w:t>
            </w:r>
          </w:p>
        </w:tc>
      </w:tr>
    </w:tbl>
    <w:p w14:paraId="4646FA0A" w14:textId="592F7FBD" w:rsidR="00374E8C" w:rsidRPr="00FC1DC7" w:rsidRDefault="00BC390A" w:rsidP="00930618">
      <w:pPr>
        <w:ind w:left="1080" w:hanging="360"/>
      </w:pPr>
      <w:r>
        <w:rPr>
          <w:b/>
        </w:rPr>
        <w:t>e</w:t>
      </w:r>
      <w:r w:rsidRPr="00D16077">
        <w:rPr>
          <w:b/>
        </w:rPr>
        <w:t>.</w:t>
      </w:r>
      <w:r>
        <w:tab/>
        <w:t xml:space="preserve">Microsoft’un bu Anlaşmayı veya herhangi bir Ek Anlaşmayı yerine getirmeme veya doğru olarak yerine getirmeme niteliğindeki fiili veya savsaklaması, aynı zamanda, Microsoft’un haksız fiil sorumluluğu için de bir temel oluşturuyorsa, Müşteri, zararının giderilmesini münhasıran Anlaşmanın bu bölümü temelinde ve ancak yukarıdaki </w:t>
      </w:r>
      <w:r w:rsidR="00C47AFC">
        <w:t>“</w:t>
      </w:r>
      <w:r>
        <w:t>Sorumluluğun sınırlandırılması</w:t>
      </w:r>
      <w:r w:rsidR="00C47AFC">
        <w:t>”</w:t>
      </w:r>
      <w:r>
        <w:t xml:space="preserve"> başlıklı bent kapsamında talep etme hakkına sahip olacaktır.</w:t>
      </w:r>
    </w:p>
    <w:p w14:paraId="2BF32A0D" w14:textId="77777777" w:rsidR="00374E8C" w:rsidRPr="00FC1DC7" w:rsidRDefault="00374E8C" w:rsidP="00374E8C">
      <w:pPr>
        <w:keepNext/>
        <w:shd w:val="clear" w:color="auto" w:fill="000000"/>
        <w:spacing w:before="360" w:after="120"/>
      </w:pPr>
      <w:r>
        <w:rPr>
          <w:b/>
          <w:bCs/>
          <w:color w:val="FFFFFF"/>
        </w:rPr>
        <w:t>Romanya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19A9F9D7" w:rsidR="00374E8C" w:rsidRPr="00FD455A" w:rsidRDefault="00C47AFC" w:rsidP="00F3569F">
            <w:pPr>
              <w:keepNext/>
              <w:spacing w:after="120"/>
              <w:ind w:left="86" w:right="86"/>
              <w:rPr>
                <w:b/>
                <w:bCs/>
              </w:rPr>
            </w:pPr>
            <w:r>
              <w:rPr>
                <w:b/>
                <w:bCs/>
              </w:rPr>
              <w:t>“</w:t>
            </w:r>
            <w:r w:rsidR="00374E8C">
              <w:rPr>
                <w:b/>
                <w:bCs/>
              </w:rPr>
              <w:t>Muhtelif Hükümler</w:t>
            </w:r>
            <w:r>
              <w:rPr>
                <w:b/>
                <w:bCs/>
              </w:rPr>
              <w:t>”</w:t>
            </w:r>
            <w:r w:rsidR="00374E8C">
              <w:rPr>
                <w:b/>
                <w:bCs/>
              </w:rPr>
              <w:t xml:space="preserve"> başlıklı Bölüme aşağıdaki metni ekleyin:</w:t>
            </w:r>
          </w:p>
        </w:tc>
      </w:tr>
    </w:tbl>
    <w:p w14:paraId="6DF4A91C" w14:textId="53FB58FE" w:rsidR="00374E8C" w:rsidRPr="00FC1DC7" w:rsidRDefault="00E913CE" w:rsidP="00930618">
      <w:pPr>
        <w:pStyle w:val="ListParagraph"/>
        <w:adjustRightInd w:val="0"/>
        <w:snapToGrid w:val="0"/>
        <w:ind w:left="1080" w:hanging="360"/>
        <w:contextualSpacing w:val="0"/>
      </w:pPr>
      <w:r>
        <w:rPr>
          <w:b/>
          <w:bCs/>
        </w:rPr>
        <w:t>o.</w:t>
      </w:r>
      <w:r>
        <w:rPr>
          <w:b/>
          <w:bCs/>
        </w:rPr>
        <w:tab/>
      </w:r>
      <w:r>
        <w:rPr>
          <w:bCs/>
        </w:rPr>
        <w:t>Taraflar, işbu Anlaşmayı, hükümlerini aralarında tek tek müzakere etmek suretiyle yaptıklarını ve taslaklar üzerinde değişiklik önerileri getirme fırsatına bulduklarını kabul etmektedirler.</w:t>
      </w:r>
      <w:r w:rsidR="000D410C">
        <w:rPr>
          <w:bCs/>
        </w:rPr>
        <w:t xml:space="preserve"> </w:t>
      </w:r>
      <w:r>
        <w:rPr>
          <w:bCs/>
        </w:rPr>
        <w:t xml:space="preserve">Bu vesileyle </w:t>
      </w:r>
      <w:r>
        <w:rPr>
          <w:bCs/>
        </w:rPr>
        <w:lastRenderedPageBreak/>
        <w:t xml:space="preserve">Müşteri, bu Anlaşmaya ekli imza formunu imzalayarak aşağıdakiler kapsamında yer alanlar da dâhil olmak ve ancak bunlarla sınırlı kalmamak üzere ve de bu Anlaşmada Microsoft tarafından öngörülmüş olağandışı maddeler (Romanya Medeni Hukukunun 1203 numaralı maddesiyle tanımlandığı üzere) olarak nitelendirilebilecek hükümler dâhil tüm hükümleri açıkça kabul etmiş olduğunu beyan etmektedir: </w:t>
      </w:r>
      <w:r w:rsidR="00C47AFC">
        <w:rPr>
          <w:bCs/>
        </w:rPr>
        <w:t>“</w:t>
      </w:r>
      <w:r>
        <w:rPr>
          <w:bCs/>
        </w:rPr>
        <w:t>Verilen lisanslar, haklar ve koşullar</w:t>
      </w:r>
      <w:r w:rsidR="00C47AFC">
        <w:rPr>
          <w:bCs/>
        </w:rPr>
        <w:t>”</w:t>
      </w:r>
      <w:r>
        <w:rPr>
          <w:bCs/>
        </w:rPr>
        <w:t xml:space="preserve"> başlıklı Madde, </w:t>
      </w:r>
      <w:r w:rsidR="00C47AFC">
        <w:rPr>
          <w:bCs/>
        </w:rPr>
        <w:t>“</w:t>
      </w:r>
      <w:r>
        <w:rPr>
          <w:bCs/>
        </w:rPr>
        <w:t>Ürün garantileri</w:t>
      </w:r>
      <w:r w:rsidR="00C47AFC">
        <w:rPr>
          <w:bCs/>
        </w:rPr>
        <w:t>”</w:t>
      </w:r>
      <w:r>
        <w:rPr>
          <w:bCs/>
        </w:rPr>
        <w:t xml:space="preserve"> başlıklı Madde, </w:t>
      </w:r>
      <w:r w:rsidR="00C47AFC">
        <w:rPr>
          <w:bCs/>
        </w:rPr>
        <w:t>“</w:t>
      </w:r>
      <w:r>
        <w:rPr>
          <w:bCs/>
        </w:rPr>
        <w:t>Üçüncü kişilerin iddialarına karşı savunma</w:t>
      </w:r>
      <w:r w:rsidR="00C47AFC">
        <w:rPr>
          <w:bCs/>
        </w:rPr>
        <w:t>”</w:t>
      </w:r>
      <w:r>
        <w:rPr>
          <w:bCs/>
        </w:rPr>
        <w:t xml:space="preserve"> başlıklı Madde, </w:t>
      </w:r>
      <w:r w:rsidR="00C47AFC">
        <w:rPr>
          <w:bCs/>
        </w:rPr>
        <w:t>“</w:t>
      </w:r>
      <w:r>
        <w:rPr>
          <w:bCs/>
        </w:rPr>
        <w:t>Sorumluluğun Sınırlandırılması</w:t>
      </w:r>
      <w:r w:rsidR="00C47AFC">
        <w:rPr>
          <w:bCs/>
        </w:rPr>
        <w:t>”</w:t>
      </w:r>
      <w:r>
        <w:rPr>
          <w:bCs/>
        </w:rPr>
        <w:t xml:space="preserve"> başlıklı Madde, </w:t>
      </w:r>
      <w:r w:rsidR="00C47AFC">
        <w:rPr>
          <w:bCs/>
        </w:rPr>
        <w:t>“</w:t>
      </w:r>
      <w:r>
        <w:rPr>
          <w:bCs/>
        </w:rPr>
        <w:t>Süre ve fesih</w:t>
      </w:r>
      <w:r w:rsidR="00C47AFC">
        <w:rPr>
          <w:bCs/>
        </w:rPr>
        <w:t>”</w:t>
      </w:r>
      <w:r>
        <w:rPr>
          <w:bCs/>
        </w:rPr>
        <w:t xml:space="preserve"> başlıklı Madde, </w:t>
      </w:r>
      <w:r w:rsidR="00C47AFC">
        <w:rPr>
          <w:bCs/>
        </w:rPr>
        <w:t>“</w:t>
      </w:r>
      <w:r>
        <w:rPr>
          <w:bCs/>
        </w:rPr>
        <w:t>Temlik</w:t>
      </w:r>
      <w:r w:rsidR="00C47AFC">
        <w:rPr>
          <w:bCs/>
        </w:rPr>
        <w:t>”</w:t>
      </w:r>
      <w:r>
        <w:rPr>
          <w:bCs/>
        </w:rPr>
        <w:t xml:space="preserve"> başlıklı Bent, </w:t>
      </w:r>
      <w:r w:rsidR="00C47AFC">
        <w:rPr>
          <w:bCs/>
        </w:rPr>
        <w:t>“</w:t>
      </w:r>
      <w:r>
        <w:rPr>
          <w:bCs/>
        </w:rPr>
        <w:t>Uyuşmazlıkların çözümü</w:t>
      </w:r>
      <w:r w:rsidR="00C47AFC">
        <w:rPr>
          <w:bCs/>
        </w:rPr>
        <w:t>”</w:t>
      </w:r>
      <w:r>
        <w:rPr>
          <w:bCs/>
        </w:rPr>
        <w:t xml:space="preserve"> başlıklı Bent, </w:t>
      </w:r>
      <w:r w:rsidR="00C47AFC">
        <w:rPr>
          <w:bCs/>
        </w:rPr>
        <w:t>“</w:t>
      </w:r>
      <w:r>
        <w:rPr>
          <w:bCs/>
        </w:rPr>
        <w:t>İlgili yasalar</w:t>
      </w:r>
      <w:r w:rsidR="00C47AFC">
        <w:rPr>
          <w:bCs/>
        </w:rPr>
        <w:t>”</w:t>
      </w:r>
      <w:r>
        <w:rPr>
          <w:bCs/>
        </w:rPr>
        <w:t xml:space="preserve"> başlıklı Bent, </w:t>
      </w:r>
      <w:r w:rsidR="00C47AFC">
        <w:rPr>
          <w:bCs/>
        </w:rPr>
        <w:t>“</w:t>
      </w:r>
      <w:r>
        <w:rPr>
          <w:bCs/>
        </w:rPr>
        <w:t>Sipariş verme, fiyatlandırma ve ödeme</w:t>
      </w:r>
      <w:r w:rsidR="00C47AFC">
        <w:rPr>
          <w:bCs/>
        </w:rPr>
        <w:t>”</w:t>
      </w:r>
      <w:r>
        <w:rPr>
          <w:bCs/>
        </w:rPr>
        <w:t xml:space="preserve"> başlıklı Bent, </w:t>
      </w:r>
      <w:r w:rsidR="00C47AFC">
        <w:rPr>
          <w:bCs/>
        </w:rPr>
        <w:t>“</w:t>
      </w:r>
      <w:r>
        <w:rPr>
          <w:bCs/>
        </w:rPr>
        <w:t>ABD ihracatı</w:t>
      </w:r>
      <w:r w:rsidR="00C47AFC">
        <w:rPr>
          <w:bCs/>
        </w:rPr>
        <w:t>”</w:t>
      </w:r>
      <w:r>
        <w:rPr>
          <w:bCs/>
        </w:rPr>
        <w:t xml:space="preserve"> başlıklı Bent.</w:t>
      </w:r>
    </w:p>
    <w:p w14:paraId="5E087F8C" w14:textId="77777777" w:rsidR="00374E8C" w:rsidRPr="00FC1DC7" w:rsidRDefault="00374E8C" w:rsidP="00374E8C">
      <w:pPr>
        <w:keepNext/>
        <w:shd w:val="clear" w:color="auto" w:fill="000000"/>
        <w:spacing w:before="360" w:after="120"/>
      </w:pPr>
      <w:r>
        <w:rPr>
          <w:b/>
          <w:bCs/>
          <w:color w:val="FFFFFF"/>
        </w:rPr>
        <w:t>Ukrayna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1289FD23" w:rsidR="00374E8C" w:rsidRPr="00FD455A" w:rsidRDefault="00C47AFC" w:rsidP="002237A3">
            <w:pPr>
              <w:keepNext/>
              <w:spacing w:after="120"/>
              <w:ind w:left="86" w:right="86"/>
              <w:rPr>
                <w:b/>
                <w:bCs/>
              </w:rPr>
            </w:pPr>
            <w:r>
              <w:rPr>
                <w:b/>
                <w:bCs/>
              </w:rPr>
              <w:t>“</w:t>
            </w:r>
            <w:r w:rsidR="00374E8C">
              <w:rPr>
                <w:b/>
                <w:bCs/>
              </w:rPr>
              <w:t>Sorumluluğun Sınırlandırılması</w:t>
            </w:r>
            <w:r>
              <w:rPr>
                <w:b/>
                <w:bCs/>
              </w:rPr>
              <w:t>”</w:t>
            </w:r>
            <w:r w:rsidR="00374E8C">
              <w:rPr>
                <w:b/>
                <w:bCs/>
              </w:rPr>
              <w:t xml:space="preserve"> başlıklı Bölüme aşağıdaki metni ekleyin:</w:t>
            </w:r>
          </w:p>
        </w:tc>
      </w:tr>
    </w:tbl>
    <w:p w14:paraId="7C35F9E2" w14:textId="23A8B30B" w:rsidR="00374E8C" w:rsidRPr="00FC1DC7" w:rsidRDefault="002237A3" w:rsidP="006B0AED">
      <w:pPr>
        <w:ind w:left="1080" w:hanging="360"/>
      </w:pPr>
      <w:r>
        <w:rPr>
          <w:b/>
          <w:bCs/>
        </w:rPr>
        <w:t>e.</w:t>
      </w:r>
      <w:r>
        <w:rPr>
          <w:b/>
          <w:bCs/>
        </w:rPr>
        <w:tab/>
        <w:t>Uygulama.</w:t>
      </w:r>
      <w:r w:rsidR="000D410C">
        <w:t xml:space="preserve"> </w:t>
      </w:r>
      <w:r>
        <w:t>İşbu bölümde açıkça belirtilmiş olmadıkça, bu Anlaşmadaki (herhangi bir Ek Anlaşma dâhil) zarar sorumluluğu sınırlama ve istisnaları, sorumluluğun, sözleşme ihlali, haksız fiil, garantilerin ihlali veya herhangi bir başka hukuk teorisine dayanıp dayanmadığına bakılmaksızın uygulanır.</w:t>
      </w:r>
    </w:p>
    <w:p w14:paraId="3DC04CEF" w14:textId="77777777" w:rsidR="00481CDA" w:rsidRPr="00FC1DC7" w:rsidRDefault="00481CDA" w:rsidP="006B0AED">
      <w:pPr>
        <w:pStyle w:val="Heading1"/>
        <w:numPr>
          <w:ilvl w:val="0"/>
          <w:numId w:val="30"/>
        </w:numPr>
        <w:spacing w:after="0"/>
        <w:ind w:left="360"/>
      </w:pPr>
      <w:r>
        <w:rPr>
          <w:rFonts w:cs="Arial"/>
        </w:rPr>
        <w:t>İlgili yasalara göre belirlenen ülkelere özgü Profesyonel Hizmetler Hükümleri.</w:t>
      </w:r>
    </w:p>
    <w:p w14:paraId="15545427" w14:textId="77777777" w:rsidR="00481CDA" w:rsidRPr="00FC1DC7" w:rsidRDefault="00481CDA" w:rsidP="0093018B">
      <w:r>
        <w:t>Anlaşmanın hükümleri gereğince veya mahkemenin belirlemesi üzerine aşağıda anılan herhangi bir ülkenin yasasının uygulandığı durumlarda, bu ülkelere özgü hükümler, belirtildiği şekilde Profesyonel Hizmetlere ilişkin eşdeğer hükümlerin (varsa) yerini alacak veya bunlara eklenecektir:</w:t>
      </w:r>
    </w:p>
    <w:p w14:paraId="5F2D2226" w14:textId="77777777" w:rsidR="006460FE" w:rsidRPr="00FC1DC7" w:rsidRDefault="006460FE" w:rsidP="0093018B">
      <w:pPr>
        <w:keepNext/>
        <w:shd w:val="clear" w:color="auto" w:fill="000000"/>
        <w:spacing w:before="360" w:after="120"/>
      </w:pPr>
      <w:r>
        <w:rPr>
          <w:b/>
          <w:bCs/>
          <w:color w:val="FFFFFF"/>
        </w:rPr>
        <w:t>Avustralya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5909EF3E" w:rsidR="006460FE" w:rsidRPr="00FD455A" w:rsidRDefault="00C47AFC" w:rsidP="00C84944">
            <w:pPr>
              <w:spacing w:after="120"/>
              <w:ind w:left="86" w:right="86"/>
              <w:rPr>
                <w:b/>
                <w:bCs/>
              </w:rPr>
            </w:pPr>
            <w:r>
              <w:rPr>
                <w:b/>
                <w:bCs/>
              </w:rPr>
              <w:t>“</w:t>
            </w:r>
            <w:r w:rsidR="006460FE">
              <w:rPr>
                <w:b/>
                <w:bCs/>
              </w:rPr>
              <w:t>Profesyonel Hizmetler için garanti</w:t>
            </w:r>
            <w:r>
              <w:rPr>
                <w:b/>
                <w:bCs/>
              </w:rPr>
              <w:t>”</w:t>
            </w:r>
            <w:r w:rsidR="006460FE">
              <w:rPr>
                <w:b/>
                <w:bCs/>
              </w:rPr>
              <w:t xml:space="preserve"> başlıklı maddeye aşağıdaki metni ekleyin:</w:t>
            </w:r>
          </w:p>
        </w:tc>
      </w:tr>
    </w:tbl>
    <w:p w14:paraId="35E7D3E8" w14:textId="40E82396" w:rsidR="006460FE" w:rsidRPr="00FC1DC7" w:rsidRDefault="00F17269" w:rsidP="00F17269">
      <w:pPr>
        <w:spacing w:after="240"/>
        <w:ind w:left="1440" w:hanging="360"/>
      </w:pPr>
      <w:r>
        <w:rPr>
          <w:b/>
          <w:bCs/>
        </w:rPr>
        <w:t>(i)</w:t>
      </w:r>
      <w:r>
        <w:rPr>
          <w:b/>
          <w:bCs/>
        </w:rPr>
        <w:tab/>
        <w:t>Tüketicinin talep hakları.</w:t>
      </w:r>
      <w:r w:rsidR="000D410C">
        <w:t xml:space="preserve"> </w:t>
      </w:r>
      <w:r>
        <w:t>Tüketiciler, bu hükümlerdeki herhangi bir düzenlemeye bakılmaksızın, hangi sorumluluğun kapsam dışı tutulamayacağı konusunda 2010 tarihli Rekabet ve Tüketici Yasası (Cth) ve Avustralya’daki benzer eyalet ve bölge yasaları uyarınca belirli hak veya hukuki başvuru yollarından yararlanıyor olabilirler. Bu durumda, söz konusu sorumluluk, yasaların izin verdiği azami ölçüde ve Microsoft’un seçimine bağlı olarak, konu Profesyonel Hizmetler olduğunda (1) Profesyonel Hizmetlerin yeniden tedarik edilmesi veya (2) Profesyonel Hizmetlerin yeniden tedarik edilmesinin maliyetiyle sınırlıdır.</w:t>
      </w:r>
      <w:r w:rsidR="000D410C">
        <w:t xml:space="preserve"> </w:t>
      </w:r>
      <w:r>
        <w:t>Avustralya yasaları, Microsoft mallarını satın alan tüketicileri, mallarımızın Avustralya Tüketici Yasasına göre kapsam dışı tutulamayacak garantilerle sunulduğu konusunda bilgilendirmemizi gerekli kılmaktadır. Büyük bir arıza durumunda yenisiyle değişime ya da bedelini geri almaya, makul olarak öngörülebilir başka herhangi bir zarar veya hasar durumunda ise tazminata hak kazanırsınız. Malların kabul edilebilir kalitede ve arızanın büyük bir arıza boyutunda olmaması durumunda da, malları tamir ettirmeye veya değiştirmeye de hak kazanırsınız.</w:t>
      </w:r>
    </w:p>
    <w:p w14:paraId="19B9438D" w14:textId="77777777" w:rsidR="0006594A" w:rsidRPr="00FC1DC7" w:rsidRDefault="0006594A" w:rsidP="0006594A">
      <w:pPr>
        <w:keepNext/>
        <w:shd w:val="clear" w:color="auto" w:fill="000000"/>
        <w:spacing w:before="360" w:after="120"/>
      </w:pPr>
      <w:r>
        <w:rPr>
          <w:b/>
          <w:bCs/>
          <w:color w:val="FFFFFF"/>
        </w:rPr>
        <w:t>Avusturya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19BC71FF" w:rsidR="00016D09" w:rsidRPr="00FD455A" w:rsidRDefault="00C47AFC" w:rsidP="00016D09">
            <w:pPr>
              <w:keepNext/>
              <w:spacing w:after="120"/>
              <w:ind w:left="86" w:right="86"/>
              <w:rPr>
                <w:b/>
                <w:bCs/>
              </w:rPr>
            </w:pPr>
            <w:r>
              <w:rPr>
                <w:b/>
                <w:bCs/>
              </w:rPr>
              <w:t>“</w:t>
            </w:r>
            <w:r w:rsidR="00AE3058">
              <w:rPr>
                <w:b/>
                <w:bCs/>
              </w:rPr>
              <w:t>Profesyonel Hizmetler için garanti</w:t>
            </w:r>
            <w:r>
              <w:rPr>
                <w:b/>
                <w:bCs/>
              </w:rPr>
              <w:t>”</w:t>
            </w:r>
            <w:r w:rsidR="00AE3058">
              <w:rPr>
                <w:b/>
                <w:bCs/>
              </w:rPr>
              <w:t xml:space="preserve"> başlıklı Maddeyi aşağıdaki metinle değiştirin:</w:t>
            </w:r>
          </w:p>
        </w:tc>
      </w:tr>
    </w:tbl>
    <w:p w14:paraId="3C1638F3" w14:textId="5B41C449" w:rsidR="00725834" w:rsidRPr="00FC1DC7" w:rsidRDefault="00930618" w:rsidP="00725834">
      <w:pPr>
        <w:ind w:left="1080" w:hanging="360"/>
      </w:pPr>
      <w:r>
        <w:rPr>
          <w:b/>
        </w:rPr>
        <w:t>d.</w:t>
      </w:r>
      <w:r>
        <w:rPr>
          <w:b/>
        </w:rPr>
        <w:tab/>
        <w:t>Profesyonel Hizmetler garantisi.</w:t>
      </w:r>
    </w:p>
    <w:p w14:paraId="3B938B55" w14:textId="275BDD37" w:rsidR="00016D09" w:rsidRPr="00FC1DC7" w:rsidRDefault="00016D09" w:rsidP="00362125">
      <w:pPr>
        <w:pStyle w:val="ListParagraph"/>
        <w:numPr>
          <w:ilvl w:val="0"/>
          <w:numId w:val="56"/>
        </w:numPr>
        <w:ind w:left="1440"/>
        <w:contextualSpacing w:val="0"/>
      </w:pPr>
      <w:r>
        <w:rPr>
          <w:b/>
          <w:bCs/>
        </w:rPr>
        <w:t>Mutabakata varılmış karakteristikler, Nitelik eksiklikleri ve Durum eksiklikleri ile ilgili talepler.</w:t>
      </w:r>
      <w:r w:rsidR="000D410C">
        <w:t xml:space="preserve"> </w:t>
      </w:r>
      <w:r>
        <w:t xml:space="preserve">Microsoft’un Profesyonel Hizmetleri istisnai olarak iş performansı (Werkleistungen) olarak nitelendirildiği sürece, bu bölümde (i)’den (vi)’ye kadarki aşağıdaki hükümler, kaliteye ilişkin ayıplardan ve mülkiyete ilişkin ayıplardan kaynaklanan taleplere (topluca </w:t>
      </w:r>
      <w:r w:rsidR="00C47AFC">
        <w:t>“</w:t>
      </w:r>
      <w:r>
        <w:t>Ayıplar</w:t>
      </w:r>
      <w:r w:rsidR="00C47AFC">
        <w:t>”</w:t>
      </w:r>
      <w:r>
        <w:t xml:space="preserve"> olarak anılacaktır) uygulanacak ancak tazminat veya masrafların iadesi taleplerine uygulanmayacaktır. </w:t>
      </w:r>
      <w:r w:rsidR="00C47AFC">
        <w:t>“</w:t>
      </w:r>
      <w:r>
        <w:t>Profesyonel Hizmetler Sorumluluğun Sınırlandırılması</w:t>
      </w:r>
      <w:r w:rsidR="00C47AFC">
        <w:t>”</w:t>
      </w:r>
      <w:r>
        <w:t xml:space="preserve"> başlıklı bölümde yer alan hükümler, Ayıplardan kaynaklanan tazminat veya masraflarla ilgili taleplere uygulanacaktır.</w:t>
      </w:r>
    </w:p>
    <w:p w14:paraId="2655198B" w14:textId="15216A08" w:rsidR="00016D09" w:rsidRPr="00FC1DC7" w:rsidRDefault="00016D09" w:rsidP="00362125">
      <w:pPr>
        <w:pStyle w:val="ListParagraph"/>
        <w:numPr>
          <w:ilvl w:val="0"/>
          <w:numId w:val="56"/>
        </w:numPr>
        <w:ind w:left="1440"/>
        <w:contextualSpacing w:val="0"/>
      </w:pPr>
      <w:r>
        <w:rPr>
          <w:b/>
          <w:bCs/>
        </w:rPr>
        <w:t>Bir Eksikliğin kötü niyetli olarak açıklanması durumunda garanti.</w:t>
      </w:r>
      <w:r w:rsidR="000D410C">
        <w:t xml:space="preserve"> </w:t>
      </w:r>
      <w:r>
        <w:t>Müşterinin hakları ve bunların sona ermesi bir Eksikliğin kötü niyetli olarak açıklanması (arglistiges Verschweigen) halinde münhasıran uygulanabilir yasa uyarınca belirlenecektir.</w:t>
      </w:r>
    </w:p>
    <w:p w14:paraId="29C19EEC" w14:textId="5B7BFEB9" w:rsidR="00016D09" w:rsidRPr="00FC1DC7" w:rsidRDefault="00016D09" w:rsidP="00362125">
      <w:pPr>
        <w:pStyle w:val="ListParagraph"/>
        <w:numPr>
          <w:ilvl w:val="0"/>
          <w:numId w:val="56"/>
        </w:numPr>
        <w:ind w:left="1440"/>
        <w:contextualSpacing w:val="0"/>
      </w:pPr>
      <w:r>
        <w:rPr>
          <w:b/>
          <w:bCs/>
        </w:rPr>
        <w:t>Belirlenen Yazılım Karakteristikleri.</w:t>
      </w:r>
      <w:r w:rsidR="000D410C">
        <w:t xml:space="preserve"> </w:t>
      </w:r>
      <w:r>
        <w:t xml:space="preserve">Microsoft müşteriye teknolojinin mevcut durumu uyarınca teknik eksiklikler barındırmayan kompleks yazılım ürünleri geliştirmenin mümkün olmadığını belirtmiştir. Microsoft tarafından sağlanacak yazılımın Sözleşme ile belirlenmiş karakteristikleri </w:t>
      </w:r>
      <w:r>
        <w:lastRenderedPageBreak/>
        <w:t>(vertragliche Beschaffenheit) yazılımın tümüyle programlama hatalarından ari olmasını gerektirmeyip sadece yazılımın kullanımını eser ölçüde engelleyecek programlama hatalarından ari olmasını gerektirmektedir.</w:t>
      </w:r>
    </w:p>
    <w:p w14:paraId="03FA8AC5" w14:textId="6AD58BF3" w:rsidR="00016D09" w:rsidRPr="00FC1DC7" w:rsidRDefault="00016D09" w:rsidP="00362125">
      <w:pPr>
        <w:pStyle w:val="ListParagraph"/>
        <w:numPr>
          <w:ilvl w:val="0"/>
          <w:numId w:val="56"/>
        </w:numPr>
        <w:ind w:left="1440"/>
        <w:contextualSpacing w:val="0"/>
      </w:pPr>
      <w:r>
        <w:rPr>
          <w:b/>
          <w:bCs/>
        </w:rPr>
        <w:t>Eksikliklerin yazılı olarak bildirilmesi yükümlülüğü.</w:t>
      </w:r>
      <w:r w:rsidR="000D410C">
        <w:t xml:space="preserve"> </w:t>
      </w:r>
      <w:r>
        <w:t>Microsoft’un taşınabilir bir ürün üretme yükümlülüğünde bulunduğu ölçüde, müşteri ancak Avusturya Ticaret Yasası (UGB) Madde 377 uyarınca Microsoft’a Eksiklikleri bildirme yükümlülüğünü yerine getirmiş olması halinde Microsoft’a karşı bir iddiada bulunabilir.</w:t>
      </w:r>
      <w:r w:rsidR="000D410C">
        <w:t xml:space="preserve"> </w:t>
      </w:r>
      <w:r>
        <w:t>Müşteri, kendisinin Avusturya Ticaret Yasası (UGB) Madde 377 uyarınca yaptığı inceleme sırasında tespit ettiği belirgin Eksiklikleri Microsoft’a en kısa zamanda fakat her halükarda teslimattan itibaren iki haftayı geçmeyecek şekilde bildirmelidir. Müşteri Microsoft’a tespit ettiği andan itibaren gizli kalmış eksikliklere dair bildirimde bulunmalıdır.</w:t>
      </w:r>
    </w:p>
    <w:p w14:paraId="3DAA6289" w14:textId="0BC53726" w:rsidR="00016D09" w:rsidRPr="00FC1DC7" w:rsidRDefault="00016D09" w:rsidP="00362125">
      <w:pPr>
        <w:pStyle w:val="ListParagraph"/>
        <w:numPr>
          <w:ilvl w:val="0"/>
          <w:numId w:val="56"/>
        </w:numPr>
        <w:ind w:left="1440"/>
        <w:contextualSpacing w:val="0"/>
      </w:pPr>
      <w:r>
        <w:rPr>
          <w:b/>
          <w:bCs/>
        </w:rPr>
        <w:t>Sınırlı garanti kapsamında olmayan Eksiklikler için iyileştirmeler.</w:t>
      </w:r>
      <w:r w:rsidR="000D410C">
        <w:t xml:space="preserve"> </w:t>
      </w:r>
      <w:r>
        <w:t>Microsoft’un bu madde uyarınca kendisinin sorumlusu olmadığı bir hata bulunduğunu ispatlaması halinde, Microsoft’un standart ücret tarifeleri uyarınca belirlenecek olan hukuki başvuru çabası masraflarını talep etme hakkına sahip olacaktır.</w:t>
      </w:r>
    </w:p>
    <w:p w14:paraId="4C92F9BC" w14:textId="0E3444F1" w:rsidR="00016D09" w:rsidRPr="00FC1DC7" w:rsidRDefault="00016D09" w:rsidP="006B0AED">
      <w:pPr>
        <w:pStyle w:val="ListParagraph"/>
        <w:numPr>
          <w:ilvl w:val="0"/>
          <w:numId w:val="56"/>
        </w:numPr>
        <w:spacing w:after="240"/>
        <w:ind w:left="1440"/>
        <w:contextualSpacing w:val="0"/>
      </w:pPr>
      <w:r>
        <w:rPr>
          <w:b/>
          <w:bCs/>
        </w:rPr>
        <w:t>Değişiklikten kaynaklanan Eksiklikler için garanti olmaması.</w:t>
      </w:r>
      <w:r w:rsidR="000D410C">
        <w:t xml:space="preserve"> </w:t>
      </w:r>
      <w:r>
        <w:t>Müşteri, kendisinin veya bir üçüncü kişinin tedarik edilen veya üretilecek olan taşınabilir ürün veya iş performansı üzerinde Microsoft’un izni olmaksızın değişiklik yapması halinde doğacak bir Eksiklikle ilgili olarak, bu eksikliğin ilgili değişiklikten kaynaklanmadığı ispatlayamadığı sürece bu madde uyarınca bir iddiada bulunamaz.</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22B5099A" w:rsidR="00016D09" w:rsidRPr="00FD455A" w:rsidRDefault="00C47AFC" w:rsidP="00BF349A">
            <w:pPr>
              <w:spacing w:after="120"/>
              <w:ind w:left="86" w:right="86"/>
              <w:rPr>
                <w:b/>
                <w:bCs/>
              </w:rPr>
            </w:pPr>
            <w:r>
              <w:rPr>
                <w:b/>
                <w:bCs/>
              </w:rPr>
              <w:t>“</w:t>
            </w:r>
            <w:r w:rsidR="00016D09">
              <w:rPr>
                <w:b/>
                <w:bCs/>
              </w:rPr>
              <w:t>Profesyonel Hizmetler sorumluluğun sınırlandırılması</w:t>
            </w:r>
            <w:r>
              <w:rPr>
                <w:b/>
                <w:bCs/>
              </w:rPr>
              <w:t>”</w:t>
            </w:r>
            <w:r w:rsidR="00016D09">
              <w:rPr>
                <w:b/>
                <w:bCs/>
              </w:rPr>
              <w:t xml:space="preserve"> başlıklı Maddeyi aşağıdaki metinle değiştirin:</w:t>
            </w:r>
          </w:p>
        </w:tc>
      </w:tr>
    </w:tbl>
    <w:p w14:paraId="08BE3095" w14:textId="1CB9F0EF" w:rsidR="00016D09" w:rsidRPr="00FC1DC7" w:rsidRDefault="00362125" w:rsidP="00362125">
      <w:pPr>
        <w:ind w:left="1080" w:hanging="360"/>
      </w:pPr>
      <w:r>
        <w:rPr>
          <w:b/>
          <w:bCs/>
        </w:rPr>
        <w:t>e.</w:t>
      </w:r>
      <w:r>
        <w:rPr>
          <w:b/>
          <w:bCs/>
        </w:rPr>
        <w:tab/>
        <w:t>Profesyonel Hizmetler sorumluluğun sınırlandırılması.</w:t>
      </w:r>
      <w:r>
        <w:t xml:space="preserve"> Sözleşme ihlalinden, Ayıplardan veya yasadışı fiilden kaynaklanıyor olsun, Microsoft’un Profesyonel Hizmetlerin yerine getirilmesi ile ilgili her türlü tazminat sorumluluğu aşağıdaki şekilde sınırlandırılacaktır:</w:t>
      </w:r>
    </w:p>
    <w:p w14:paraId="035A74E9" w14:textId="35E2681F" w:rsidR="00016D09" w:rsidRPr="00FC1DC7" w:rsidRDefault="00016D09" w:rsidP="00362125">
      <w:pPr>
        <w:pStyle w:val="ListParagraph"/>
        <w:numPr>
          <w:ilvl w:val="0"/>
          <w:numId w:val="62"/>
        </w:numPr>
        <w:ind w:left="1440"/>
        <w:contextualSpacing w:val="0"/>
      </w:pPr>
      <w:r>
        <w:rPr>
          <w:b/>
          <w:bCs/>
        </w:rPr>
        <w:t xml:space="preserve">Kasıt, </w:t>
      </w:r>
      <w:r w:rsidR="00C47AFC">
        <w:rPr>
          <w:b/>
          <w:bCs/>
        </w:rPr>
        <w:t>“</w:t>
      </w:r>
      <w:r>
        <w:rPr>
          <w:b/>
          <w:bCs/>
        </w:rPr>
        <w:t>ciddi</w:t>
      </w:r>
      <w:r w:rsidR="00C47AFC">
        <w:rPr>
          <w:b/>
          <w:bCs/>
        </w:rPr>
        <w:t>”</w:t>
      </w:r>
      <w:r>
        <w:rPr>
          <w:b/>
          <w:bCs/>
        </w:rPr>
        <w:t xml:space="preserve"> ağır ihmal, ürün sorumluluğu, kötü niyetle ifşa etmeme durumu ile yaşamsal, bedensel ve sıhhi zarara dayanan talep durumunda sorumluluk.</w:t>
      </w:r>
      <w:r w:rsidR="000D410C">
        <w:t xml:space="preserve"> </w:t>
      </w:r>
      <w:r>
        <w:t xml:space="preserve">Microsoft’un, kasıt veya </w:t>
      </w:r>
      <w:r w:rsidR="00C47AFC">
        <w:rPr>
          <w:bCs/>
        </w:rPr>
        <w:t>“</w:t>
      </w:r>
      <w:r>
        <w:rPr>
          <w:bCs/>
        </w:rPr>
        <w:t>ciddi</w:t>
      </w:r>
      <w:r w:rsidR="00C47AFC">
        <w:rPr>
          <w:bCs/>
        </w:rPr>
        <w:t>”</w:t>
      </w:r>
      <w:r>
        <w:rPr>
          <w:bCs/>
        </w:rPr>
        <w:t xml:space="preserve"> ağır ihmal</w:t>
      </w:r>
      <w:r>
        <w:t xml:space="preserve"> ile gerçekleştirilen fiillere, Ürün Sorumluluğu Yasasına, bir Ayıbın kötü niyetli olarak açıklanmamasına ve de yaşamsal, bedensel ve sıhhi zarara dayanan talepler durumundaki sorumluluğu kanuna uygun olarak belirlenecektir. </w:t>
      </w:r>
    </w:p>
    <w:p w14:paraId="4043CBA3" w14:textId="09EAC39E" w:rsidR="00016D09" w:rsidRPr="00FC1DC7" w:rsidRDefault="00C47AFC" w:rsidP="00362125">
      <w:pPr>
        <w:pStyle w:val="ListParagraph"/>
        <w:numPr>
          <w:ilvl w:val="0"/>
          <w:numId w:val="62"/>
        </w:numPr>
        <w:ind w:left="1440"/>
        <w:contextualSpacing w:val="0"/>
      </w:pPr>
      <w:r>
        <w:rPr>
          <w:b/>
          <w:bCs/>
        </w:rPr>
        <w:t>“</w:t>
      </w:r>
      <w:r w:rsidR="00016D09">
        <w:rPr>
          <w:b/>
          <w:bCs/>
        </w:rPr>
        <w:t>Basit</w:t>
      </w:r>
      <w:r>
        <w:rPr>
          <w:b/>
          <w:bCs/>
        </w:rPr>
        <w:t>”</w:t>
      </w:r>
      <w:r w:rsidR="00016D09">
        <w:rPr>
          <w:b/>
          <w:bCs/>
        </w:rPr>
        <w:t xml:space="preserve"> ağır ihmal durumunda sınırlandırma.</w:t>
      </w:r>
      <w:r w:rsidR="000D410C">
        <w:t xml:space="preserve"> </w:t>
      </w:r>
      <w:r w:rsidR="00016D09">
        <w:t xml:space="preserve">Microsoft’un </w:t>
      </w:r>
      <w:r>
        <w:t>“</w:t>
      </w:r>
      <w:r w:rsidR="00016D09">
        <w:t>basit</w:t>
      </w:r>
      <w:r>
        <w:t>”</w:t>
      </w:r>
      <w:r w:rsidR="00016D09">
        <w:t xml:space="preserve"> ağır ihmal durumunda sorumluluğu, tipik olarak öngörülebilir addedilen zararların ödenmesi ile sınırlı kalacak olup bu tutar, Müşterinin uygun şekilde yerine getirilmeyen Profesyonel Hizmetler için yapmış olduğu ödemeden veya birkaç Profesyonel Hizmet söz konusu olduğunda bunların toplam tutarından daha fazla olmayacaktır.</w:t>
      </w:r>
      <w:r w:rsidR="000D410C">
        <w:t xml:space="preserve"> </w:t>
      </w:r>
      <w:r w:rsidR="00016D09">
        <w:t xml:space="preserve">Müşteriye bedelsiz olarak sağlanan Profesyonel Hizmetler için, Microsoft’un Müşteriye karşı toplam sorumluluğu 5.000 ABD Dolarından veya bu miktarın yerel para birimi karşılığından fazla olmayacaktır. </w:t>
      </w:r>
    </w:p>
    <w:p w14:paraId="03E80083" w14:textId="7BB1AA7E" w:rsidR="00016D09" w:rsidRPr="00FC1DC7" w:rsidRDefault="00C47AFC" w:rsidP="00362125">
      <w:pPr>
        <w:ind w:left="1440"/>
      </w:pPr>
      <w:r>
        <w:t>“</w:t>
      </w:r>
      <w:r w:rsidR="00016D09">
        <w:t>Basit</w:t>
      </w:r>
      <w:r>
        <w:t>”</w:t>
      </w:r>
      <w:r w:rsidR="00016D09">
        <w:t xml:space="preserve"> ağır ihmal durumunda, Microsoft hiçbir şekilde herhangi bir Hizmet Beyanı, Hizmete Bağlı Teslimat, Düzenleyiciler, Ürünler veya farklı materyaller veya bilgiler ile ilgili olarak doğacak dolaylı veya istenmeden ortaya çıkan zararlardan (öngörülmeyen karların kaybı, iyi niyet kaybı, veri kaybı, bir işin kesintiye uğramasına bağlı kayıplar, vb.</w:t>
      </w:r>
      <w:r w:rsidR="000D410C">
        <w:t xml:space="preserve"> </w:t>
      </w:r>
      <w:r w:rsidR="00016D09">
        <w:t>de dahil ancak bunlarla sınırlı olmamak üzere) sorumlu olmayacaktır.</w:t>
      </w:r>
    </w:p>
    <w:p w14:paraId="76686253" w14:textId="3E700EEA" w:rsidR="00016D09" w:rsidRPr="00FC1DC7" w:rsidRDefault="00016D09" w:rsidP="00362125">
      <w:pPr>
        <w:pStyle w:val="ListParagraph"/>
        <w:numPr>
          <w:ilvl w:val="0"/>
          <w:numId w:val="62"/>
        </w:numPr>
        <w:ind w:left="1440"/>
        <w:contextualSpacing w:val="0"/>
      </w:pPr>
      <w:r>
        <w:rPr>
          <w:b/>
          <w:bCs/>
        </w:rPr>
        <w:t>Ağır ihmal veya istemin ispatı.</w:t>
      </w:r>
      <w:r w:rsidR="000D410C">
        <w:t xml:space="preserve"> </w:t>
      </w:r>
      <w:r>
        <w:t>Müşteri, istemin veya ağır ihmalin varlığını ispatlamak zorundadır.</w:t>
      </w:r>
    </w:p>
    <w:p w14:paraId="1D9107F6" w14:textId="49B3C13D" w:rsidR="00016D09" w:rsidRPr="00FC1DC7" w:rsidRDefault="00016D09" w:rsidP="00362125">
      <w:pPr>
        <w:pStyle w:val="ListParagraph"/>
        <w:numPr>
          <w:ilvl w:val="0"/>
          <w:numId w:val="62"/>
        </w:numPr>
        <w:ind w:left="1440"/>
        <w:contextualSpacing w:val="0"/>
      </w:pPr>
      <w:r>
        <w:rPr>
          <w:b/>
          <w:bCs/>
        </w:rPr>
        <w:t>Hafif ihmal halinde sınırlandırma.</w:t>
      </w:r>
      <w:r w:rsidR="000D410C">
        <w:t xml:space="preserve"> </w:t>
      </w:r>
      <w:r>
        <w:t>Microsoft’un hafif ihmal yükümlülüğü hariç tutulmaktadır.</w:t>
      </w:r>
    </w:p>
    <w:p w14:paraId="5FEB1AF1" w14:textId="47D3A6E1" w:rsidR="00016D09" w:rsidRPr="00FC1DC7" w:rsidRDefault="00016D09" w:rsidP="00362125">
      <w:pPr>
        <w:pStyle w:val="ListParagraph"/>
        <w:numPr>
          <w:ilvl w:val="0"/>
          <w:numId w:val="62"/>
        </w:numPr>
        <w:ind w:left="1440"/>
        <w:contextualSpacing w:val="0"/>
      </w:pPr>
      <w:r>
        <w:rPr>
          <w:b/>
          <w:bCs/>
        </w:rPr>
        <w:t>Veri kaybı ve kurtarma masrafları yükümlülüğü.</w:t>
      </w:r>
      <w:r w:rsidR="000D410C">
        <w:t xml:space="preserve"> </w:t>
      </w:r>
      <w:r>
        <w:t>Müşteri Microsoft ile ilişkisi öncesinde sahip olduğu tüm verileri ve programları korumakla yükümlüdür. Microsoft, hiçbir şekilde bu yükümlülüğün yerine getirilmemesinden kaynaklanan veri veya program kaybından veya verilerin veya programların kurtarılmasından sorumlu olmayacaktır. Ayrıca Microsoft Müşterinin Microsoft ile ilişkisine başlamadan önce yazılı olarak detaylı şekilde değişiklikleri belirtmemesi halinde orijinal yazılım üzerinde herhangi bir değişiklik yapılmamış olduğu varsayımı ile hareket eder.</w:t>
      </w:r>
    </w:p>
    <w:p w14:paraId="597580B1" w14:textId="2C71687F" w:rsidR="00016D09" w:rsidRPr="00FC1DC7" w:rsidRDefault="00016D09" w:rsidP="00362125">
      <w:pPr>
        <w:pStyle w:val="ListParagraph"/>
        <w:numPr>
          <w:ilvl w:val="0"/>
          <w:numId w:val="62"/>
        </w:numPr>
        <w:ind w:left="1440"/>
        <w:contextualSpacing w:val="0"/>
      </w:pPr>
      <w:r>
        <w:rPr>
          <w:b/>
          <w:bCs/>
        </w:rPr>
        <w:t>Sorumluluk iddiaları için süre sınırlaması.</w:t>
      </w:r>
      <w:r w:rsidR="000D410C">
        <w:t xml:space="preserve"> </w:t>
      </w:r>
      <w:r>
        <w:t>Eksikliklerden kaynaklanan hasarlar ile ilgili iddiada bulunma hakkı bir yıl sürecektir.</w:t>
      </w:r>
      <w:r w:rsidR="000D410C">
        <w:t xml:space="preserve"> </w:t>
      </w:r>
      <w:r>
        <w:t>İş performansları için zamanaşımı süresi, kabul (Abnahme) tarihinde işlemeye başlayacaktır.</w:t>
      </w:r>
    </w:p>
    <w:p w14:paraId="0BD6EAC8" w14:textId="77777777" w:rsidR="00016D09" w:rsidRPr="00FC1DC7" w:rsidRDefault="00016D09" w:rsidP="00362125">
      <w:pPr>
        <w:ind w:left="1440"/>
      </w:pPr>
      <w:r>
        <w:t>Hasarlar ile ilgili olarak Microsoft aleyhinde bulunulacak iddialar nedenin ortaya çıktığı tarihten itibaren iki yıl süreyle geçerli olacaktır.</w:t>
      </w:r>
    </w:p>
    <w:p w14:paraId="4EF9C463" w14:textId="6A97F9B8" w:rsidR="00016D09" w:rsidRPr="00FC1DC7" w:rsidRDefault="00C47AFC" w:rsidP="00362125">
      <w:pPr>
        <w:ind w:left="1440"/>
      </w:pPr>
      <w:r>
        <w:lastRenderedPageBreak/>
        <w:t>“</w:t>
      </w:r>
      <w:r w:rsidR="00016D09">
        <w:t>Sorumluluk talepleri için süre sınırlaması</w:t>
      </w:r>
      <w:r>
        <w:t>”</w:t>
      </w:r>
      <w:r w:rsidR="00016D09">
        <w:t xml:space="preserve"> başlıklı bu bendin hükümleri, yukarıdaki </w:t>
      </w:r>
      <w:r>
        <w:t>“</w:t>
      </w:r>
      <w:r w:rsidR="00016D09">
        <w:t xml:space="preserve">Kasıt, </w:t>
      </w:r>
      <w:r>
        <w:t>“</w:t>
      </w:r>
      <w:r w:rsidR="00016D09">
        <w:t>ciddi</w:t>
      </w:r>
      <w:r>
        <w:t>”</w:t>
      </w:r>
      <w:r w:rsidR="00016D09">
        <w:t xml:space="preserve"> ağır ihmal, ürün sorumluluğu, kötü niyetle ifşa etmeme durumu ile yaşamsal, bedensel ve sıhhi zarara dayanan talep durumunda sorumluluk</w:t>
      </w:r>
      <w:r>
        <w:t>”</w:t>
      </w:r>
      <w:r w:rsidR="00016D09">
        <w:t xml:space="preserve"> başlıklı bentte belirtilen haller için uygulanmayacaktır. Bu durumlarda, kanunun kendisi uygulanacaktır.</w:t>
      </w:r>
    </w:p>
    <w:p w14:paraId="5EEFD99D" w14:textId="77777777" w:rsidR="00516C18" w:rsidRPr="00FC1DC7" w:rsidRDefault="00516C18" w:rsidP="00516C18">
      <w:pPr>
        <w:keepNext/>
        <w:shd w:val="clear" w:color="auto" w:fill="000000"/>
        <w:spacing w:before="360" w:after="120"/>
      </w:pPr>
      <w:r>
        <w:rPr>
          <w:b/>
          <w:bCs/>
          <w:color w:val="FFFFFF"/>
        </w:rPr>
        <w:t xml:space="preserve">Kanada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48296769" w:rsidR="00516C18" w:rsidRPr="00FD455A" w:rsidRDefault="00C47AFC" w:rsidP="00E92CC0">
            <w:pPr>
              <w:keepNext/>
              <w:spacing w:after="120"/>
              <w:ind w:left="86" w:right="86"/>
              <w:rPr>
                <w:b/>
                <w:bCs/>
              </w:rPr>
            </w:pPr>
            <w:r>
              <w:rPr>
                <w:b/>
                <w:bCs/>
              </w:rPr>
              <w:t>“</w:t>
            </w:r>
            <w:r w:rsidR="00516C18">
              <w:rPr>
                <w:b/>
              </w:rPr>
              <w:t>Profesyonel Hizmetlere ilişkin İlgili yasalar ve uyuşmazlıkların çözümü</w:t>
            </w:r>
            <w:r>
              <w:rPr>
                <w:b/>
                <w:bCs/>
              </w:rPr>
              <w:t>”</w:t>
            </w:r>
            <w:r w:rsidR="00516C18">
              <w:rPr>
                <w:b/>
                <w:bCs/>
              </w:rPr>
              <w:t xml:space="preserve"> başlıklı maddeyi aşağıdaki metinle değiştirin:</w:t>
            </w:r>
          </w:p>
        </w:tc>
      </w:tr>
    </w:tbl>
    <w:p w14:paraId="4515030C" w14:textId="49B94EE3" w:rsidR="00516C18" w:rsidRPr="00FC1DC7" w:rsidRDefault="00516C18" w:rsidP="00362125">
      <w:pPr>
        <w:pStyle w:val="ListParagraph"/>
        <w:numPr>
          <w:ilvl w:val="0"/>
          <w:numId w:val="53"/>
        </w:numPr>
        <w:ind w:left="1080"/>
      </w:pPr>
      <w:r>
        <w:rPr>
          <w:b/>
        </w:rPr>
        <w:t>Profesyonel Hizmetler için İlgili yasalar ve uyuşmazlıkların çözümü</w:t>
      </w:r>
      <w:r w:rsidR="007D300F">
        <w:rPr>
          <w:b/>
        </w:rPr>
        <w:t>.</w:t>
      </w:r>
      <w:r>
        <w:t xml:space="preserve"> Her bir Hizmetler Beyanının hükümleri, Profesyonel Hizmetleri veren Microsoft Bağlı Kuruluşunun ticari merkezinin bulunduğu ülkenin yasalarına uygun olarak yorumlanacak ve uygulanacaktır. Müşterinin, bir </w:t>
      </w:r>
      <w:r>
        <w:rPr>
          <w:rFonts w:eastAsiaTheme="minorHAnsi"/>
          <w:color w:val="000000" w:themeColor="text1"/>
        </w:rPr>
        <w:t>Hizmetler Beyanının uygulanması için dava açması durumunda yargı yeri, Microsoft'un Hizmetleri veren Bağlı Kuruluşunun ticari merkezlerinin bulunduğu yer olacaktır</w:t>
      </w:r>
      <w:r>
        <w:t>.</w:t>
      </w:r>
    </w:p>
    <w:p w14:paraId="5222C1B1" w14:textId="77777777" w:rsidR="00516C18" w:rsidRPr="00FC1DC7" w:rsidRDefault="00516C18" w:rsidP="00516C18">
      <w:pPr>
        <w:keepNext/>
        <w:shd w:val="clear" w:color="auto" w:fill="000000"/>
        <w:spacing w:before="360" w:after="120"/>
      </w:pPr>
      <w:r>
        <w:rPr>
          <w:b/>
          <w:bCs/>
          <w:color w:val="FFFFFF"/>
        </w:rPr>
        <w:t>Çek Cumhuriyeti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00113F4F" w:rsidR="00516C18" w:rsidRPr="00FD455A" w:rsidRDefault="00C47AFC" w:rsidP="00516C18">
            <w:pPr>
              <w:spacing w:after="120"/>
              <w:ind w:left="86" w:right="86"/>
              <w:rPr>
                <w:b/>
                <w:bCs/>
              </w:rPr>
            </w:pPr>
            <w:r>
              <w:rPr>
                <w:b/>
                <w:bCs/>
              </w:rPr>
              <w:t>“</w:t>
            </w:r>
            <w:r w:rsidR="00516C18">
              <w:rPr>
                <w:b/>
                <w:bCs/>
              </w:rPr>
              <w:t>Profesyonel Hizmetler için garanti</w:t>
            </w:r>
            <w:r>
              <w:rPr>
                <w:b/>
                <w:bCs/>
              </w:rPr>
              <w:t>”</w:t>
            </w:r>
            <w:r w:rsidR="00516C18">
              <w:rPr>
                <w:b/>
                <w:bCs/>
              </w:rPr>
              <w:t xml:space="preserve"> başlıklı Maddeye aşağıdaki metni ekleyin:</w:t>
            </w:r>
          </w:p>
        </w:tc>
      </w:tr>
    </w:tbl>
    <w:p w14:paraId="2F9691C3" w14:textId="48917B1F" w:rsidR="00516C18" w:rsidRPr="00FC1DC7" w:rsidRDefault="00F17269" w:rsidP="00F17269">
      <w:pPr>
        <w:spacing w:after="240"/>
        <w:ind w:left="1440" w:hanging="360"/>
      </w:pPr>
      <w:r>
        <w:rPr>
          <w:b/>
        </w:rPr>
        <w:t>(i)</w:t>
      </w:r>
      <w:r>
        <w:rPr>
          <w:b/>
        </w:rPr>
        <w:tab/>
        <w:t>Hizmete Bağlı Teslimatlar.</w:t>
      </w:r>
      <w:r w:rsidR="000D410C">
        <w:rPr>
          <w:b/>
        </w:rPr>
        <w:t xml:space="preserve"> </w:t>
      </w:r>
      <w:r>
        <w:t>Microsoft’un Hizmete Bağlı Teslimatları en güncel teknik ve bilimsel bilgiler temelinde geliştirilmektedir.</w:t>
      </w:r>
      <w:r w:rsidR="000D410C">
        <w:t xml:space="preserve"> </w:t>
      </w:r>
      <w:r>
        <w:t>Microsoft Müşteriye teknolojinin mevcut durumu uyarınca gelecekte ortaya çıkabilecek teknik eksiklikler barındırmayan kompleks yazılımlar geliştirmenin mümkün olmadığını belirtmiştir.</w:t>
      </w:r>
      <w:r w:rsidR="000D410C">
        <w:t xml:space="preserve"> </w:t>
      </w:r>
      <w:r>
        <w:t>Microsoft tarafından sağlanan yazılımın tamamen programlama hatalarından ari olması gerekmeyip, yazılım Microsoft’un kullanıcı dokümantasyonu uyarınca veya kullanıcı dokümantasyonu bulunmuyorsa, ilgili hizmet Beyanı veya endüstri standartları uyarınca hizmet sağlaması gerekmektedir.</w:t>
      </w:r>
    </w:p>
    <w:p w14:paraId="3E62C47A" w14:textId="77777777" w:rsidR="005F7E31" w:rsidRPr="00FC1DC7" w:rsidRDefault="005F7E31" w:rsidP="005F7E31">
      <w:pPr>
        <w:keepNext/>
        <w:shd w:val="clear" w:color="auto" w:fill="000000"/>
        <w:spacing w:before="360" w:after="120"/>
      </w:pPr>
      <w:r>
        <w:rPr>
          <w:b/>
          <w:bCs/>
          <w:color w:val="FFFFFF"/>
        </w:rPr>
        <w:t>Almanya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1F302101" w:rsidR="005F7E31" w:rsidRPr="00FD455A" w:rsidRDefault="00C47AFC" w:rsidP="00E92CC0">
            <w:pPr>
              <w:keepNext/>
              <w:spacing w:after="120"/>
              <w:ind w:left="86" w:right="86"/>
              <w:rPr>
                <w:b/>
                <w:bCs/>
              </w:rPr>
            </w:pPr>
            <w:r>
              <w:rPr>
                <w:b/>
                <w:bCs/>
              </w:rPr>
              <w:t>“</w:t>
            </w:r>
            <w:r w:rsidR="00110645">
              <w:rPr>
                <w:b/>
                <w:bCs/>
              </w:rPr>
              <w:t>Profesyonel Hizmetler için garanti</w:t>
            </w:r>
            <w:r>
              <w:rPr>
                <w:b/>
                <w:bCs/>
              </w:rPr>
              <w:t>”</w:t>
            </w:r>
            <w:r w:rsidR="00110645">
              <w:rPr>
                <w:b/>
                <w:bCs/>
              </w:rPr>
              <w:t xml:space="preserve"> başlıklı maddeyi aşağıdaki metinle değiştirin:</w:t>
            </w:r>
          </w:p>
        </w:tc>
      </w:tr>
    </w:tbl>
    <w:p w14:paraId="2B58F70D" w14:textId="22A9B393" w:rsidR="005F7E31" w:rsidRPr="00FC1DC7" w:rsidRDefault="005F7E31" w:rsidP="00362125">
      <w:pPr>
        <w:pStyle w:val="ListParagraph"/>
        <w:numPr>
          <w:ilvl w:val="0"/>
          <w:numId w:val="60"/>
        </w:numPr>
        <w:ind w:left="1080"/>
      </w:pPr>
      <w:r>
        <w:t xml:space="preserve">Microsoft’un Profesyonel Hizmetleri istisnai olarak iş performansı (Werkleistungen) olarak nitelendirildiği sürece, aşağıdaki hükümler, kalite ayıplarına ve mülkiyete ilişkin ayıplardan kaynaklanan taleplere (topluca </w:t>
      </w:r>
      <w:r w:rsidR="00C47AFC">
        <w:t>“</w:t>
      </w:r>
      <w:r>
        <w:t>Ayıplar</w:t>
      </w:r>
      <w:r w:rsidR="00C47AFC">
        <w:t>”</w:t>
      </w:r>
      <w:r>
        <w:t xml:space="preserve"> olarak anılacaktır) uygulanacak ancak tazminat veya masrafların iadesi taleplerine uygulanmayacaktır. </w:t>
      </w:r>
      <w:r w:rsidR="00C47AFC">
        <w:t>“</w:t>
      </w:r>
      <w:r>
        <w:t>Profesyonel Hizmetler Sorumluluğun Sınırlandırılması</w:t>
      </w:r>
      <w:r w:rsidR="00C47AFC">
        <w:t>”</w:t>
      </w:r>
      <w:r>
        <w:t xml:space="preserve"> başlıklı bölümde yer alan hükümler Ayıplardan kaynaklanan tazminat veya masraflarla ilgili taleplere uygulanacaktır.</w:t>
      </w:r>
    </w:p>
    <w:p w14:paraId="0F0A853E" w14:textId="77777777" w:rsidR="005F7E31" w:rsidRPr="00FC1DC7" w:rsidRDefault="005F7E31" w:rsidP="00362125">
      <w:pPr>
        <w:pStyle w:val="ListParagraph"/>
        <w:numPr>
          <w:ilvl w:val="0"/>
          <w:numId w:val="58"/>
        </w:numPr>
        <w:ind w:left="1440"/>
        <w:contextualSpacing w:val="0"/>
      </w:pPr>
      <w:r>
        <w:t>Müşterinin hakları ve bunların sona ermesi bir Eksikliğin kötü niyetli olarak açıklanması (arglistiges Verschweigen) halinde münhasıran uygulanabilir yasa uyarınca belirlenecektir.</w:t>
      </w:r>
    </w:p>
    <w:p w14:paraId="21A654FF" w14:textId="77777777" w:rsidR="005F7E31" w:rsidRPr="00FC1DC7" w:rsidRDefault="005F7E31" w:rsidP="00362125">
      <w:pPr>
        <w:pStyle w:val="ListParagraph"/>
        <w:numPr>
          <w:ilvl w:val="0"/>
          <w:numId w:val="58"/>
        </w:numPr>
        <w:ind w:left="1440"/>
        <w:contextualSpacing w:val="0"/>
      </w:pPr>
      <w:r>
        <w:t>Microsoft’un yükümlülükleri, talep, (1) Müşteri tarafından sağlanan şartnameler, kodlar veya malzemeler, (2) Hizmetle İlgili Teslim Edilebilir Öğelerin, Microsoft'un Müşteriyi söz konusu talep nedeniyle kullanıma son vermesi konusunda bilgilendirmesinden sonra Müşteri tarafından kullanımı, (3) Müşterinin Hizmetle İlgili Teslim Edilebilir Öğeleri Microsoft’a ait olmayan ürün, veri veya iş süreçleriyle birleştirmesi temeline dayandığı ölçüde uygulanmayacaktır.</w:t>
      </w:r>
    </w:p>
    <w:p w14:paraId="05177A54" w14:textId="77777777" w:rsidR="005F7E31" w:rsidRPr="00FC1DC7" w:rsidRDefault="005F7E31" w:rsidP="00362125">
      <w:pPr>
        <w:pStyle w:val="ListParagraph"/>
        <w:numPr>
          <w:ilvl w:val="0"/>
          <w:numId w:val="58"/>
        </w:numPr>
        <w:ind w:left="1440"/>
        <w:contextualSpacing w:val="0"/>
      </w:pPr>
      <w:r>
        <w:t xml:space="preserve">Microsoft, Müşterinin kendisine bu maddede belirtilen sınırlı sürenin dolmasından önce bildirdiği Eksiklikleri giderecektir. Müşterinin bağlı performansa (Nacherfüllüng) dayalı olarak Microsoft aleyhinde iddiada bulunduğu ölçüde, Microsoft kendi takdirine bağlı olarak Eksikliği giderme veya yeni bir taşınabilir ürün sağlama veya eksikliğin bir iş performansı olması halinde ise Eksikliklerden ari yeni bir iş gerçekleştirme hakkına sahip olacaktır. Müşteri, gerekli bilgi ve belgeleri ve gereken tüm makul yardımı sağlayarak Microsoft'un ek edimi konusunda işbirliği yapmayı kabul eder. </w:t>
      </w:r>
    </w:p>
    <w:p w14:paraId="70BCAB20" w14:textId="3156E138" w:rsidR="005F7E31" w:rsidRPr="00FC1DC7" w:rsidRDefault="005F7E31" w:rsidP="00A61A19">
      <w:pPr>
        <w:pStyle w:val="ListParagraph"/>
        <w:numPr>
          <w:ilvl w:val="0"/>
          <w:numId w:val="58"/>
        </w:numPr>
        <w:spacing w:after="240"/>
        <w:ind w:left="1440"/>
        <w:contextualSpacing w:val="0"/>
      </w:pPr>
      <w:r>
        <w:t>Müşterinin bu madde uyarınca bulunma hakkı olan tüm iddialar bir yıl süreyle yapılabilir.</w:t>
      </w:r>
      <w:r w:rsidR="000D410C">
        <w:t xml:space="preserve"> </w:t>
      </w:r>
      <w:r>
        <w:t>Tedarik edilen veya üretilecek olan taşınabilir bir ürün için, sınırlı süre teslimat tarihinde başlayacak olup, iş performansları durumunda ise sınırlı süre kabul (Abnahme) tarihinde başlayacaktır.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0CAAFCD5" w:rsidR="005F7E31" w:rsidRPr="00FD455A" w:rsidRDefault="00C47AFC" w:rsidP="00BF349A">
            <w:pPr>
              <w:spacing w:after="120"/>
              <w:ind w:left="86" w:right="86"/>
              <w:rPr>
                <w:b/>
                <w:bCs/>
              </w:rPr>
            </w:pPr>
            <w:r>
              <w:rPr>
                <w:b/>
                <w:bCs/>
              </w:rPr>
              <w:t>“</w:t>
            </w:r>
            <w:r w:rsidR="005F7E31">
              <w:rPr>
                <w:b/>
                <w:bCs/>
              </w:rPr>
              <w:t>Profesyonel Hizmetler sorumluluğun sınırlandırılması</w:t>
            </w:r>
            <w:r>
              <w:rPr>
                <w:b/>
                <w:bCs/>
              </w:rPr>
              <w:t>”</w:t>
            </w:r>
            <w:r w:rsidR="005F7E31">
              <w:rPr>
                <w:b/>
                <w:bCs/>
              </w:rPr>
              <w:t xml:space="preserve"> başlıklı maddeyi aşağıdaki metinle değiştirin:</w:t>
            </w:r>
          </w:p>
        </w:tc>
      </w:tr>
    </w:tbl>
    <w:p w14:paraId="784C0084" w14:textId="59EE44C3" w:rsidR="005F7E31" w:rsidRPr="00FC1DC7" w:rsidRDefault="00362125" w:rsidP="00362125">
      <w:pPr>
        <w:ind w:left="1080" w:hanging="360"/>
      </w:pPr>
      <w:r>
        <w:rPr>
          <w:b/>
        </w:rPr>
        <w:lastRenderedPageBreak/>
        <w:t>e.</w:t>
      </w:r>
      <w:r>
        <w:tab/>
        <w:t>Profesyonel Hizmetler sorumluluğun sınırlandırılması. Müşterinin zararlarını veya ilgili kayıplarını (Ersatz vergeblicher Aufwendungen) Microsoft’tan talep etme hakkı olan durumlar olabilir.</w:t>
      </w:r>
      <w:r w:rsidR="000D410C">
        <w:t xml:space="preserve"> </w:t>
      </w:r>
      <w:r>
        <w:t>Müşteri iddiasının yasal dayanağından (sözleşmenin ihlalinden, Eksikliklerden, haksız fiillerden, vb.) bağımsız olarak her türlü hasar ile ilgili sorumluluğu aşağıdaki şekilde sınırlandırılacaktır:</w:t>
      </w:r>
    </w:p>
    <w:p w14:paraId="16BCCBC1" w14:textId="77777777" w:rsidR="005F7E31" w:rsidRPr="00FC1DC7" w:rsidRDefault="007A29DD" w:rsidP="00362125">
      <w:pPr>
        <w:ind w:left="1440" w:hanging="360"/>
      </w:pPr>
      <w:r>
        <w:rPr>
          <w:b/>
          <w:bCs/>
        </w:rPr>
        <w:t>(i)</w:t>
      </w:r>
      <w:r>
        <w:rPr>
          <w:bCs/>
        </w:rPr>
        <w:t xml:space="preserve"> </w:t>
      </w:r>
      <w:r>
        <w:tab/>
        <w:t>İsteyerek yapılan işlemler, Alman Ürün Sorumluluğu Yasası uyarınca iddialar, bir eksikliğin kötü niyetli olarak açıklanması ve can ve sağlığa zararlar temelli iddialarda, Microsoft’un yükümlülüğü sadece uygulanabilir yasa uyarınca belirlenecektir.</w:t>
      </w:r>
    </w:p>
    <w:p w14:paraId="63E17212" w14:textId="71B7F6A6" w:rsidR="005F7E31" w:rsidRPr="00FC1DC7" w:rsidRDefault="007A29DD" w:rsidP="00362125">
      <w:pPr>
        <w:ind w:left="1440" w:hanging="360"/>
      </w:pPr>
      <w:r>
        <w:rPr>
          <w:b/>
          <w:bCs/>
        </w:rPr>
        <w:t>(ii)</w:t>
      </w:r>
      <w:r w:rsidR="007D300F" w:rsidRPr="007D300F">
        <w:t xml:space="preserve"> </w:t>
      </w:r>
      <w:r w:rsidR="007D300F">
        <w:tab/>
      </w:r>
      <w:r>
        <w:t>Ağır ihmal durumunda, Microsoft’un sorumluluğu tipik öngörülebilir zararlarla sınırlı olacaktır. Bu sınırlama Microsoft’un yönetim kademesinde çalışanlarının veya yasal temsilcilerinin neden olduğu zararlar için geçerli olmayacaktır.</w:t>
      </w:r>
    </w:p>
    <w:p w14:paraId="5AE1F6E7" w14:textId="045390CB" w:rsidR="005F7E31" w:rsidRPr="00FC1DC7" w:rsidRDefault="007A29DD" w:rsidP="00362125">
      <w:pPr>
        <w:ind w:left="1440" w:hanging="360"/>
      </w:pPr>
      <w:r>
        <w:rPr>
          <w:b/>
          <w:bCs/>
        </w:rPr>
        <w:t>(iii)</w:t>
      </w:r>
      <w:r>
        <w:rPr>
          <w:bCs/>
        </w:rPr>
        <w:t xml:space="preserve"> </w:t>
      </w:r>
      <w:r w:rsidR="007D300F">
        <w:tab/>
      </w:r>
      <w:r>
        <w:t xml:space="preserve">Hafif ihmal halinde, Microsoft sadece yerine getirmesinin anlaşmanın gereken performans ile sonuçlanmasını sağlayacak ve ihlalinin de anlaşma ile uyumluluğu zedeleyecek ve Müşterinin beklentilerini karşılayamayacak niteliklerdeki hükümlerini (kısaca, </w:t>
      </w:r>
      <w:r w:rsidR="00C47AFC">
        <w:t>“</w:t>
      </w:r>
      <w:r>
        <w:t>temel yükümlülükler</w:t>
      </w:r>
      <w:r w:rsidR="00C47AFC">
        <w:t>”</w:t>
      </w:r>
      <w:r>
        <w:t>) ihlal etmesi ile sınırlı olacaktır.</w:t>
      </w:r>
      <w:r w:rsidR="000D410C">
        <w:t xml:space="preserve"> </w:t>
      </w:r>
      <w:r>
        <w:t>Bu durumda, Microsoft’un yükümlülüğü tipik ve öngörülebilir zararlar ile sınırlı olacaktır.</w:t>
      </w:r>
      <w:r w:rsidR="000D410C">
        <w:t xml:space="preserve"> </w:t>
      </w:r>
      <w:r>
        <w:t>Tüm diğer hallerde, Microsoft’un ağır veya hafif ihmaller ile ilgili yükümlülüğü bulunmayacaktır.</w:t>
      </w:r>
    </w:p>
    <w:p w14:paraId="29C9D802" w14:textId="77777777" w:rsidR="005F7E31" w:rsidRPr="00FC1DC7" w:rsidRDefault="007A29DD" w:rsidP="00362125">
      <w:pPr>
        <w:ind w:left="1440" w:hanging="360"/>
      </w:pPr>
      <w:r>
        <w:rPr>
          <w:b/>
          <w:bCs/>
        </w:rPr>
        <w:t>(iv)</w:t>
      </w:r>
      <w:r>
        <w:rPr>
          <w:b/>
          <w:bCs/>
        </w:rPr>
        <w:tab/>
      </w:r>
      <w:r>
        <w:t>Gecikmiş ifa sırasında kusursuz sorumluluk nedeniyle ifa edememe durumlarında, Microsoft’un sorumluluğu, tipik öngörülebilir zararlarla sınırlı olacaktır.</w:t>
      </w:r>
    </w:p>
    <w:p w14:paraId="3F708145" w14:textId="77777777" w:rsidR="005F7E31" w:rsidRPr="00FC1DC7" w:rsidRDefault="007A29DD" w:rsidP="00362125">
      <w:pPr>
        <w:ind w:left="1440" w:hanging="360"/>
      </w:pPr>
      <w:r>
        <w:rPr>
          <w:b/>
        </w:rPr>
        <w:t>(v)</w:t>
      </w:r>
      <w:r>
        <w:tab/>
        <w:t>Microsoft’tan henüz üretilecek olan taşınır bir şeyi üretmesinin beklendiği durumlarda, Ayıpla ilgili tüm zarar ve masraf talepleri, Müşterinin yukarıda açıklanan, tüm Ayıplar konusunda Microsoft’a bildirimde bulunma yükümlülüğüne uyması koşuluna bağlıdır.</w:t>
      </w:r>
    </w:p>
    <w:p w14:paraId="5A1C04EA" w14:textId="116F2D01" w:rsidR="005F7E31" w:rsidRPr="00FC1DC7" w:rsidRDefault="007A29DD" w:rsidP="00362125">
      <w:pPr>
        <w:ind w:left="1440" w:hanging="360"/>
      </w:pPr>
      <w:r>
        <w:rPr>
          <w:b/>
        </w:rPr>
        <w:t>(vi)</w:t>
      </w:r>
      <w:r>
        <w:tab/>
        <w:t>Eksikliklerden kaynaklanan hasarlar veya masraflar ile ilgili iddiada bulunma hakkı bir yıl sürecektir.</w:t>
      </w:r>
      <w:r w:rsidR="000D410C">
        <w:t xml:space="preserve"> </w:t>
      </w:r>
      <w:r>
        <w:t>Tedarik edilen veya üretilecek olan taşınabilir bir ürün için, sınırlı süre teslimat tarihinde başlayacak olup, iş performansları durumunda ise sınırlı süre kabul (Abnahme) tarihinde başlayacaktır.</w:t>
      </w:r>
    </w:p>
    <w:p w14:paraId="7FF55E78" w14:textId="77777777" w:rsidR="005F7E31" w:rsidRPr="00FC1DC7" w:rsidRDefault="005F7E31" w:rsidP="00362125">
      <w:pPr>
        <w:ind w:left="1440"/>
      </w:pPr>
      <w:r>
        <w:t>Hasarlar veya masraflar ile ilgili olarak Microsoft aleyhinde bulunulacak iddialar nedenin ortaya çıktığı tarihten itibaren iki yıl süreyle geçerli olacaktır.</w:t>
      </w:r>
    </w:p>
    <w:p w14:paraId="03361D28" w14:textId="2DE1DBAB" w:rsidR="005F7E31" w:rsidRPr="00FC1DC7" w:rsidRDefault="005F7E31" w:rsidP="00362125">
      <w:pPr>
        <w:ind w:left="1440"/>
      </w:pPr>
      <w:r>
        <w:t>Bu bentte yer alan hüküm, Ayıbın kötü niyetle açıklanmamasına, Microsoft’un kasti eylemlerine veya ağır ihmal niteliğindeki davranışlarına ve yaşamsal, bedensel veya sıhhi zarara uygulanmayacaktır.</w:t>
      </w:r>
      <w:r w:rsidR="000D410C">
        <w:t xml:space="preserve"> </w:t>
      </w:r>
      <w:r>
        <w:t>Bu hallerde, uygulanabilir yasa uygulanacaktır.</w:t>
      </w:r>
    </w:p>
    <w:p w14:paraId="4E0928E0" w14:textId="26968B1A" w:rsidR="00A10C25" w:rsidRPr="00FC1DC7" w:rsidRDefault="00A10C25" w:rsidP="00A10C25">
      <w:pPr>
        <w:keepNext/>
        <w:shd w:val="clear" w:color="auto" w:fill="000000"/>
        <w:spacing w:before="360" w:after="120"/>
      </w:pPr>
      <w:r>
        <w:rPr>
          <w:b/>
          <w:bCs/>
          <w:color w:val="FFFFFF"/>
        </w:rPr>
        <w:t>Hindistan, Çin Halk Cumhuriyeti, Tayland ve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54329AAE" w:rsidR="00A10C25" w:rsidRPr="00FD455A" w:rsidRDefault="00C47AFC" w:rsidP="00185D2B">
            <w:pPr>
              <w:keepNext/>
              <w:spacing w:after="120"/>
              <w:ind w:left="86" w:right="86"/>
              <w:rPr>
                <w:b/>
                <w:bCs/>
              </w:rPr>
            </w:pPr>
            <w:r>
              <w:rPr>
                <w:b/>
                <w:bCs/>
              </w:rPr>
              <w:t>“</w:t>
            </w:r>
            <w:r w:rsidR="00A10C25">
              <w:rPr>
                <w:b/>
              </w:rPr>
              <w:t>Profesyonel Hizmetlere ilişkin İlgili yasalar ve uyuşmazlıkların çözümü</w:t>
            </w:r>
            <w:r>
              <w:rPr>
                <w:b/>
                <w:bCs/>
              </w:rPr>
              <w:t>”</w:t>
            </w:r>
            <w:r w:rsidR="00A10C25">
              <w:rPr>
                <w:b/>
                <w:bCs/>
              </w:rPr>
              <w:t xml:space="preserve"> başlıklı maddeyi aşağıdaki metinle değiştirin:</w:t>
            </w:r>
          </w:p>
        </w:tc>
      </w:tr>
    </w:tbl>
    <w:p w14:paraId="326999DE" w14:textId="77777777" w:rsidR="00A10C25" w:rsidRPr="00FC1DC7" w:rsidRDefault="00A10C25" w:rsidP="00362125">
      <w:pPr>
        <w:pStyle w:val="ListParagraph"/>
        <w:numPr>
          <w:ilvl w:val="0"/>
          <w:numId w:val="55"/>
        </w:numPr>
        <w:ind w:left="1080"/>
      </w:pPr>
      <w:r>
        <w:rPr>
          <w:b/>
        </w:rPr>
        <w:t xml:space="preserve">İlgili Yasalar. </w:t>
      </w:r>
      <w:r>
        <w:t xml:space="preserve">Hizmetler Beyanının her birinin hükümleri, Profesyonel Hizmetleri veren Microsoft Bağlı Kuruluşunun kurulu bulunduğu ülkenin yasalarına uygun olarak uygulanacak ve yorumlanacaktır. </w:t>
      </w:r>
    </w:p>
    <w:p w14:paraId="1840AE78" w14:textId="77777777" w:rsidR="0087286D" w:rsidRPr="00FC1DC7" w:rsidRDefault="0087286D" w:rsidP="0087286D">
      <w:pPr>
        <w:keepNext/>
        <w:shd w:val="clear" w:color="auto" w:fill="000000"/>
        <w:spacing w:before="360" w:after="120"/>
      </w:pPr>
      <w:r>
        <w:rPr>
          <w:b/>
          <w:bCs/>
          <w:color w:val="FFFFFF"/>
        </w:rPr>
        <w:t>Bangladeş, Endonezya ve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9CEBADA" w:rsidR="0087286D" w:rsidRPr="00FD455A" w:rsidRDefault="00C47AFC" w:rsidP="00E92CC0">
            <w:pPr>
              <w:keepNext/>
              <w:spacing w:after="120"/>
              <w:ind w:left="86" w:right="86"/>
              <w:rPr>
                <w:b/>
                <w:bCs/>
              </w:rPr>
            </w:pPr>
            <w:r>
              <w:rPr>
                <w:b/>
                <w:bCs/>
              </w:rPr>
              <w:t>“</w:t>
            </w:r>
            <w:r w:rsidR="0087286D">
              <w:rPr>
                <w:b/>
              </w:rPr>
              <w:t>Profesyonel Hizmetlere ilişkin İlgili yasalar ve uyuşmazlıkların çözümü</w:t>
            </w:r>
            <w:r>
              <w:rPr>
                <w:b/>
                <w:bCs/>
              </w:rPr>
              <w:t>”</w:t>
            </w:r>
            <w:r w:rsidR="0087286D">
              <w:rPr>
                <w:b/>
                <w:bCs/>
              </w:rPr>
              <w:t xml:space="preserve"> başlıklı maddeyi aşağıdaki metinle değiştirin:</w:t>
            </w:r>
          </w:p>
        </w:tc>
      </w:tr>
    </w:tbl>
    <w:p w14:paraId="4AB86775" w14:textId="77777777" w:rsidR="0087286D" w:rsidRPr="00FC1DC7" w:rsidRDefault="0087286D" w:rsidP="00362125">
      <w:pPr>
        <w:pStyle w:val="ListParagraph"/>
        <w:numPr>
          <w:ilvl w:val="0"/>
          <w:numId w:val="61"/>
        </w:numPr>
        <w:ind w:left="1080"/>
      </w:pPr>
      <w:r>
        <w:rPr>
          <w:b/>
        </w:rPr>
        <w:t xml:space="preserve">İlgili Yasalar. </w:t>
      </w:r>
      <w:r>
        <w:t xml:space="preserve">Hizmetler Beyanının her birinin hükümleri, Singapur yasalarına uygun olarak uygulanacak ve yorumlanacaktır. </w:t>
      </w:r>
    </w:p>
    <w:p w14:paraId="1F65C507" w14:textId="77777777" w:rsidR="00A10C25" w:rsidRPr="00FC1DC7" w:rsidRDefault="00A10C25" w:rsidP="00185D2B">
      <w:pPr>
        <w:keepNext/>
        <w:shd w:val="clear" w:color="auto" w:fill="000000"/>
        <w:spacing w:before="360" w:after="120"/>
      </w:pPr>
      <w:r>
        <w:rPr>
          <w:b/>
          <w:bCs/>
          <w:color w:val="FFFFFF"/>
        </w:rPr>
        <w:t>Filipinler</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02D510CA" w:rsidR="00A10C25" w:rsidRPr="00FD455A" w:rsidRDefault="00C47AFC" w:rsidP="00E92CC0">
            <w:pPr>
              <w:keepNext/>
              <w:spacing w:after="120"/>
              <w:ind w:left="86" w:right="86"/>
              <w:rPr>
                <w:b/>
                <w:bCs/>
              </w:rPr>
            </w:pPr>
            <w:r>
              <w:rPr>
                <w:b/>
                <w:bCs/>
              </w:rPr>
              <w:t>“</w:t>
            </w:r>
            <w:r w:rsidR="00E92CC0">
              <w:rPr>
                <w:b/>
              </w:rPr>
              <w:t>Profesyonel Hizmetlere ilişkin İlgili yasalar ve uyuşmazlıkların çözümü</w:t>
            </w:r>
            <w:r>
              <w:rPr>
                <w:b/>
                <w:bCs/>
              </w:rPr>
              <w:t>”</w:t>
            </w:r>
            <w:r w:rsidR="00E92CC0">
              <w:rPr>
                <w:b/>
                <w:bCs/>
              </w:rPr>
              <w:t xml:space="preserve"> başlıklı maddeyi aşağıdaki metinle değiştirin: </w:t>
            </w:r>
          </w:p>
        </w:tc>
      </w:tr>
    </w:tbl>
    <w:p w14:paraId="6D0837CF" w14:textId="2BB748F6" w:rsidR="00A10C25" w:rsidRPr="00FC1DC7" w:rsidRDefault="004F78AC" w:rsidP="00A61A19">
      <w:pPr>
        <w:ind w:left="1080" w:hanging="360"/>
      </w:pPr>
      <w:r>
        <w:rPr>
          <w:b/>
        </w:rPr>
        <w:t>h.</w:t>
      </w:r>
      <w:r>
        <w:rPr>
          <w:b/>
        </w:rPr>
        <w:tab/>
        <w:t>Profesyonel Hizmetlerle ilgili yasa ve uyuşmazlıkların çözümü.</w:t>
      </w:r>
      <w:r>
        <w:t xml:space="preserve"> Tüm Hizmet Beyanlarının koşulları, Profesyonel Hizmetleri veren Microsoft Bağlı Kuruluşunun merkezinin bulunduğu yerin yetkili mahkeme yasalarına uygun olarak uygulanacak ve yorumlanacaktır. Varlığı, geçerliliği veya feshi ile ilgili her türlü konu da dâhil olmak üzere bir Hizmetler Beyanından kaynaklanan veya bununla ilgili herhangi bir uyuşmazlık, uyuşmazlık tarihi itibariyle yürürlükte olan UNCITRAL Tahkim Kurallarına </w:t>
      </w:r>
      <w:r>
        <w:lastRenderedPageBreak/>
        <w:t>uygun olarak tahkim yoluyla çözülecektir.</w:t>
      </w:r>
      <w:r w:rsidR="000D410C">
        <w:t xml:space="preserve"> </w:t>
      </w:r>
      <w:r>
        <w:t>Tahkim yeri Singapur olacaktır.</w:t>
      </w:r>
      <w:r w:rsidR="000D410C">
        <w:t xml:space="preserve"> </w:t>
      </w:r>
      <w:r>
        <w:rPr>
          <w:bCs/>
        </w:rPr>
        <w:t>Tahkim y</w:t>
      </w:r>
      <w:r>
        <w:t>argılamasında kullanılacak dil İngilizce olacaktır.</w:t>
      </w:r>
    </w:p>
    <w:p w14:paraId="6F51F995" w14:textId="77777777" w:rsidR="000B527C" w:rsidRPr="00FC1DC7" w:rsidRDefault="000B527C" w:rsidP="0096128C">
      <w:pPr>
        <w:keepNext/>
        <w:shd w:val="clear" w:color="auto" w:fill="000000"/>
        <w:spacing w:before="360" w:after="120"/>
      </w:pPr>
      <w:r>
        <w:rPr>
          <w:b/>
          <w:bCs/>
          <w:color w:val="FFFFFF"/>
        </w:rPr>
        <w:t>Slovak Cumhuriyeti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40F8DD60" w:rsidR="000B527C" w:rsidRPr="00FD455A" w:rsidRDefault="00C47AFC" w:rsidP="00E92CC0">
            <w:pPr>
              <w:spacing w:after="120"/>
              <w:ind w:left="86" w:right="86"/>
              <w:rPr>
                <w:b/>
                <w:bCs/>
              </w:rPr>
            </w:pPr>
            <w:r>
              <w:rPr>
                <w:b/>
                <w:bCs/>
              </w:rPr>
              <w:t>“</w:t>
            </w:r>
            <w:r w:rsidR="000B527C">
              <w:rPr>
                <w:b/>
                <w:bCs/>
              </w:rPr>
              <w:t>Profesyonel Hizmetler için garanti</w:t>
            </w:r>
            <w:r>
              <w:rPr>
                <w:b/>
                <w:bCs/>
              </w:rPr>
              <w:t>”</w:t>
            </w:r>
            <w:r w:rsidR="000B527C">
              <w:rPr>
                <w:b/>
                <w:bCs/>
              </w:rPr>
              <w:t xml:space="preserve"> başlıklı Maddeye aşağıdaki metni ekleyin:</w:t>
            </w:r>
          </w:p>
        </w:tc>
      </w:tr>
    </w:tbl>
    <w:p w14:paraId="0FDF1309" w14:textId="4739C394" w:rsidR="000B527C" w:rsidRPr="00FC1DC7" w:rsidRDefault="00F17269" w:rsidP="00F17269">
      <w:pPr>
        <w:spacing w:after="240"/>
        <w:ind w:left="1440" w:hanging="360"/>
      </w:pPr>
      <w:r>
        <w:rPr>
          <w:b/>
        </w:rPr>
        <w:t>(i)</w:t>
      </w:r>
      <w:r>
        <w:tab/>
        <w:t>Microsoft’un Hizmete Bağlı Teslimatları en güncel teknik ve bilimsel bilgiler temelinde geliştirilmektedir.</w:t>
      </w:r>
      <w:r w:rsidR="000D410C">
        <w:t xml:space="preserve"> </w:t>
      </w:r>
      <w:r>
        <w:t>Microsoft Müşteriye teknolojinin mevcut durumu uyarınca gelecekte ortaya çıkabilecek teknik eksiklikler barındırmayan kompleks yazılım ürünleri geliştirmenin mümkün olmadığını belirtmiştir.</w:t>
      </w:r>
      <w:r w:rsidR="000D410C">
        <w:t xml:space="preserve"> </w:t>
      </w:r>
      <w:r>
        <w:t>Microsoft tarafından sağlanan yazılımın tamamen programlama hatalarından ari olması gerekmeyip, yazılım Microsoft’un kullanıcı dokümantasyonu uyarınca veya kullanıcı dokümantasyonu bulunmuyorsa, ilgili hizmet Beyanı uyarınca hizmet sağlaması gerekmektedir.</w:t>
      </w:r>
    </w:p>
    <w:p w14:paraId="7BE9EF19" w14:textId="77777777" w:rsidR="000B527C" w:rsidRPr="00FC1DC7" w:rsidRDefault="000B527C" w:rsidP="0096128C">
      <w:pPr>
        <w:keepNext/>
        <w:shd w:val="clear" w:color="auto" w:fill="000000"/>
        <w:spacing w:before="360" w:after="120"/>
      </w:pPr>
      <w:r>
        <w:rPr>
          <w:b/>
          <w:bCs/>
          <w:color w:val="FFFFFF"/>
        </w:rPr>
        <w:t>İsviçre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Microsoft Ürün ve Hizmetler Anlaşması (MPSA) Profesyonel Hizmetlere İlişkin Hükümler bölümüne aşağıdaki metni ekleyin:</w:t>
            </w:r>
          </w:p>
        </w:tc>
      </w:tr>
    </w:tbl>
    <w:p w14:paraId="161DC9C3" w14:textId="39FEDD8C" w:rsidR="006460FE" w:rsidRPr="00FC1DC7" w:rsidRDefault="000B527C" w:rsidP="006B0AED">
      <w:pPr>
        <w:pStyle w:val="ListParagraph"/>
        <w:numPr>
          <w:ilvl w:val="0"/>
          <w:numId w:val="59"/>
        </w:numPr>
        <w:ind w:left="1080"/>
      </w:pPr>
      <w:r>
        <w:t>Tüm Profesyonel Hizmetler, İsviçre Borçlar Yasası Madde 394 ve devamındaki hükümler bakımından</w:t>
      </w:r>
      <w:r w:rsidR="000D410C">
        <w:t xml:space="preserve"> </w:t>
      </w:r>
      <w:r>
        <w:t>bir vekâlet sözleşmesi kapsamında sağlanmaktadır</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7BA34A" w14:textId="77777777" w:rsidR="007D1A5F" w:rsidRDefault="007D1A5F" w:rsidP="00135BAF">
      <w:pPr>
        <w:spacing w:before="0"/>
      </w:pPr>
      <w:r>
        <w:separator/>
      </w:r>
    </w:p>
  </w:endnote>
  <w:endnote w:type="continuationSeparator" w:id="0">
    <w:p w14:paraId="036256A4" w14:textId="77777777" w:rsidR="007D1A5F" w:rsidRDefault="007D1A5F"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F5F083" w14:textId="77777777" w:rsidR="00B606A8" w:rsidRPr="00D91165" w:rsidRDefault="00B606A8" w:rsidP="00B606A8">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B606A8" w:rsidRPr="00D91165" w14:paraId="51DFBBB4" w14:textId="77777777" w:rsidTr="007151E4">
      <w:trPr>
        <w:jc w:val="center"/>
      </w:trPr>
      <w:tc>
        <w:tcPr>
          <w:tcW w:w="4875" w:type="dxa"/>
        </w:tcPr>
        <w:p w14:paraId="42189E18" w14:textId="4F3D8A7E" w:rsidR="00B606A8" w:rsidRPr="00D91165" w:rsidRDefault="00B606A8" w:rsidP="00B606A8">
          <w:pPr>
            <w:pStyle w:val="Footer"/>
            <w:rPr>
              <w:sz w:val="16"/>
              <w:szCs w:val="16"/>
            </w:rPr>
          </w:pPr>
          <w:r w:rsidRPr="00D91165">
            <w:rPr>
              <w:sz w:val="16"/>
              <w:szCs w:val="16"/>
            </w:rPr>
            <w:t>MPSA2016Agr(CountrySpecificProv)(WW)(TUR)(May2016)</w:t>
          </w:r>
        </w:p>
      </w:tc>
      <w:tc>
        <w:tcPr>
          <w:tcW w:w="4485" w:type="dxa"/>
        </w:tcPr>
        <w:p w14:paraId="4575C3A7" w14:textId="77777777" w:rsidR="00B606A8" w:rsidRPr="00D91165" w:rsidRDefault="00B606A8" w:rsidP="007151E4">
          <w:pPr>
            <w:pStyle w:val="Footer"/>
            <w:jc w:val="right"/>
            <w:rPr>
              <w:sz w:val="16"/>
              <w:szCs w:val="16"/>
            </w:rPr>
          </w:pPr>
          <w:r w:rsidRPr="00D91165">
            <w:rPr>
              <w:sz w:val="16"/>
              <w:szCs w:val="16"/>
            </w:rPr>
            <w:t xml:space="preserve">Page </w:t>
          </w:r>
          <w:r w:rsidRPr="00D91165">
            <w:rPr>
              <w:sz w:val="16"/>
              <w:szCs w:val="16"/>
            </w:rPr>
            <w:fldChar w:fldCharType="begin"/>
          </w:r>
          <w:r w:rsidRPr="00D91165">
            <w:rPr>
              <w:sz w:val="16"/>
              <w:szCs w:val="16"/>
            </w:rPr>
            <w:instrText xml:space="preserve"> PAGE  \* Arabic  \* MERGEFORMAT </w:instrText>
          </w:r>
          <w:r w:rsidRPr="00D91165">
            <w:rPr>
              <w:sz w:val="16"/>
              <w:szCs w:val="16"/>
            </w:rPr>
            <w:fldChar w:fldCharType="separate"/>
          </w:r>
          <w:r w:rsidR="00DE0818">
            <w:rPr>
              <w:noProof/>
              <w:sz w:val="16"/>
              <w:szCs w:val="16"/>
            </w:rPr>
            <w:t>9</w:t>
          </w:r>
          <w:r w:rsidRPr="00D91165">
            <w:rPr>
              <w:sz w:val="16"/>
              <w:szCs w:val="16"/>
            </w:rPr>
            <w:fldChar w:fldCharType="end"/>
          </w:r>
          <w:r w:rsidRPr="00D91165">
            <w:rPr>
              <w:sz w:val="16"/>
              <w:szCs w:val="16"/>
            </w:rPr>
            <w:t xml:space="preserve"> of </w:t>
          </w:r>
          <w:r w:rsidRPr="00D91165">
            <w:rPr>
              <w:sz w:val="16"/>
              <w:szCs w:val="16"/>
            </w:rPr>
            <w:fldChar w:fldCharType="begin"/>
          </w:r>
          <w:r w:rsidRPr="00D91165">
            <w:rPr>
              <w:sz w:val="16"/>
              <w:szCs w:val="16"/>
            </w:rPr>
            <w:instrText xml:space="preserve"> NUMPAGES  \* Arabic  \* MERGEFORMAT </w:instrText>
          </w:r>
          <w:r w:rsidRPr="00D91165">
            <w:rPr>
              <w:sz w:val="16"/>
              <w:szCs w:val="16"/>
            </w:rPr>
            <w:fldChar w:fldCharType="separate"/>
          </w:r>
          <w:r w:rsidR="00DE0818">
            <w:rPr>
              <w:noProof/>
              <w:sz w:val="16"/>
              <w:szCs w:val="16"/>
            </w:rPr>
            <w:t>9</w:t>
          </w:r>
          <w:r w:rsidRPr="00D91165">
            <w:rPr>
              <w:sz w:val="16"/>
              <w:szCs w:val="16"/>
            </w:rPr>
            <w:fldChar w:fldCharType="end"/>
          </w:r>
        </w:p>
      </w:tc>
    </w:tr>
  </w:tbl>
  <w:p w14:paraId="0F30C0A9" w14:textId="77777777" w:rsidR="00B606A8" w:rsidRPr="00D91165" w:rsidRDefault="00B606A8" w:rsidP="00B606A8">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DB327" w14:textId="77777777" w:rsidR="00B606A8" w:rsidRPr="00D91165" w:rsidRDefault="00B606A8" w:rsidP="00B606A8">
    <w:pPr>
      <w:rPr>
        <w:sz w:val="16"/>
        <w:szCs w:val="16"/>
      </w:rPr>
    </w:pPr>
  </w:p>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B606A8" w:rsidRPr="00D91165" w14:paraId="3195027B" w14:textId="77777777" w:rsidTr="007151E4">
      <w:trPr>
        <w:jc w:val="center"/>
      </w:trPr>
      <w:tc>
        <w:tcPr>
          <w:tcW w:w="4875" w:type="dxa"/>
        </w:tcPr>
        <w:p w14:paraId="792ECA2A" w14:textId="77777777" w:rsidR="00B606A8" w:rsidRPr="00D91165" w:rsidRDefault="00B606A8" w:rsidP="007151E4">
          <w:pPr>
            <w:pStyle w:val="Footer"/>
            <w:rPr>
              <w:sz w:val="16"/>
              <w:szCs w:val="16"/>
            </w:rPr>
          </w:pPr>
          <w:r w:rsidRPr="00D91165">
            <w:rPr>
              <w:sz w:val="16"/>
              <w:szCs w:val="16"/>
            </w:rPr>
            <w:t>MPSA2016Agr(CountrySpecificProv)(WW)(TUR)(May2016)</w:t>
          </w:r>
        </w:p>
      </w:tc>
      <w:tc>
        <w:tcPr>
          <w:tcW w:w="4485" w:type="dxa"/>
        </w:tcPr>
        <w:p w14:paraId="130E95C9" w14:textId="77777777" w:rsidR="00B606A8" w:rsidRPr="00D91165" w:rsidRDefault="00B606A8" w:rsidP="007151E4">
          <w:pPr>
            <w:pStyle w:val="Footer"/>
            <w:jc w:val="right"/>
            <w:rPr>
              <w:sz w:val="16"/>
              <w:szCs w:val="16"/>
            </w:rPr>
          </w:pPr>
          <w:r w:rsidRPr="00D91165">
            <w:rPr>
              <w:sz w:val="16"/>
              <w:szCs w:val="16"/>
            </w:rPr>
            <w:t xml:space="preserve">Page </w:t>
          </w:r>
          <w:r w:rsidRPr="00D91165">
            <w:rPr>
              <w:sz w:val="16"/>
              <w:szCs w:val="16"/>
            </w:rPr>
            <w:fldChar w:fldCharType="begin"/>
          </w:r>
          <w:r w:rsidRPr="00D91165">
            <w:rPr>
              <w:sz w:val="16"/>
              <w:szCs w:val="16"/>
            </w:rPr>
            <w:instrText xml:space="preserve"> PAGE  \* Arabic  \* MERGEFORMAT </w:instrText>
          </w:r>
          <w:r w:rsidRPr="00D91165">
            <w:rPr>
              <w:sz w:val="16"/>
              <w:szCs w:val="16"/>
            </w:rPr>
            <w:fldChar w:fldCharType="separate"/>
          </w:r>
          <w:r w:rsidR="00DE0818">
            <w:rPr>
              <w:noProof/>
              <w:sz w:val="16"/>
              <w:szCs w:val="16"/>
            </w:rPr>
            <w:t>1</w:t>
          </w:r>
          <w:r w:rsidRPr="00D91165">
            <w:rPr>
              <w:sz w:val="16"/>
              <w:szCs w:val="16"/>
            </w:rPr>
            <w:fldChar w:fldCharType="end"/>
          </w:r>
          <w:r w:rsidRPr="00D91165">
            <w:rPr>
              <w:sz w:val="16"/>
              <w:szCs w:val="16"/>
            </w:rPr>
            <w:t xml:space="preserve"> of </w:t>
          </w:r>
          <w:r w:rsidRPr="00D91165">
            <w:rPr>
              <w:sz w:val="16"/>
              <w:szCs w:val="16"/>
            </w:rPr>
            <w:fldChar w:fldCharType="begin"/>
          </w:r>
          <w:r w:rsidRPr="00D91165">
            <w:rPr>
              <w:sz w:val="16"/>
              <w:szCs w:val="16"/>
            </w:rPr>
            <w:instrText xml:space="preserve"> NUMPAGES  \* Arabic  \* MERGEFORMAT </w:instrText>
          </w:r>
          <w:r w:rsidRPr="00D91165">
            <w:rPr>
              <w:sz w:val="16"/>
              <w:szCs w:val="16"/>
            </w:rPr>
            <w:fldChar w:fldCharType="separate"/>
          </w:r>
          <w:r w:rsidR="00DE0818">
            <w:rPr>
              <w:noProof/>
              <w:sz w:val="16"/>
              <w:szCs w:val="16"/>
            </w:rPr>
            <w:t>9</w:t>
          </w:r>
          <w:r w:rsidRPr="00D91165">
            <w:rPr>
              <w:sz w:val="16"/>
              <w:szCs w:val="16"/>
            </w:rPr>
            <w:fldChar w:fldCharType="end"/>
          </w:r>
        </w:p>
      </w:tc>
    </w:tr>
  </w:tbl>
  <w:p w14:paraId="3C8D06F2" w14:textId="77777777" w:rsidR="00B606A8" w:rsidRPr="00D91165" w:rsidRDefault="00B606A8" w:rsidP="00B606A8">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3B64D9" w14:textId="77777777" w:rsidR="007D1A5F" w:rsidRDefault="007D1A5F" w:rsidP="00135BAF">
      <w:pPr>
        <w:spacing w:before="0"/>
      </w:pPr>
      <w:r>
        <w:separator/>
      </w:r>
    </w:p>
  </w:footnote>
  <w:footnote w:type="continuationSeparator" w:id="0">
    <w:p w14:paraId="70D72D89" w14:textId="77777777" w:rsidR="007D1A5F" w:rsidRDefault="007D1A5F"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7D1A5F">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7D1A5F">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7D1A5F"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ko-KR"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619EF"/>
    <w:rsid w:val="0006594A"/>
    <w:rsid w:val="00083830"/>
    <w:rsid w:val="00087210"/>
    <w:rsid w:val="000B0BEF"/>
    <w:rsid w:val="000B527C"/>
    <w:rsid w:val="000D410C"/>
    <w:rsid w:val="000E05C7"/>
    <w:rsid w:val="00110645"/>
    <w:rsid w:val="00135BAF"/>
    <w:rsid w:val="00165BAD"/>
    <w:rsid w:val="001669A1"/>
    <w:rsid w:val="00185D2B"/>
    <w:rsid w:val="001A0876"/>
    <w:rsid w:val="0020702D"/>
    <w:rsid w:val="002237A3"/>
    <w:rsid w:val="0024259A"/>
    <w:rsid w:val="00255419"/>
    <w:rsid w:val="00260CCB"/>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B7EAE"/>
    <w:rsid w:val="003D11D6"/>
    <w:rsid w:val="003F0FC1"/>
    <w:rsid w:val="00405F23"/>
    <w:rsid w:val="00424BA3"/>
    <w:rsid w:val="00452D4F"/>
    <w:rsid w:val="00481CDA"/>
    <w:rsid w:val="004D42A6"/>
    <w:rsid w:val="004D4D80"/>
    <w:rsid w:val="004F54E7"/>
    <w:rsid w:val="004F78AC"/>
    <w:rsid w:val="004F7A94"/>
    <w:rsid w:val="004F7C55"/>
    <w:rsid w:val="005014D2"/>
    <w:rsid w:val="00512626"/>
    <w:rsid w:val="00516C18"/>
    <w:rsid w:val="005300EA"/>
    <w:rsid w:val="00541E1A"/>
    <w:rsid w:val="00543533"/>
    <w:rsid w:val="0054388F"/>
    <w:rsid w:val="005634F2"/>
    <w:rsid w:val="005A0CAB"/>
    <w:rsid w:val="005A7A05"/>
    <w:rsid w:val="005D37B3"/>
    <w:rsid w:val="005E272E"/>
    <w:rsid w:val="005F12E7"/>
    <w:rsid w:val="005F7E31"/>
    <w:rsid w:val="006056FA"/>
    <w:rsid w:val="00640CCA"/>
    <w:rsid w:val="006460FE"/>
    <w:rsid w:val="006B0AED"/>
    <w:rsid w:val="006B6D37"/>
    <w:rsid w:val="00725834"/>
    <w:rsid w:val="0073165C"/>
    <w:rsid w:val="0076317F"/>
    <w:rsid w:val="007A29DD"/>
    <w:rsid w:val="007A2CED"/>
    <w:rsid w:val="007C458C"/>
    <w:rsid w:val="007C664E"/>
    <w:rsid w:val="007D14D9"/>
    <w:rsid w:val="007D1A5F"/>
    <w:rsid w:val="007D300F"/>
    <w:rsid w:val="007F3461"/>
    <w:rsid w:val="00814ED5"/>
    <w:rsid w:val="00835503"/>
    <w:rsid w:val="0084352C"/>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9473C"/>
    <w:rsid w:val="009A4D76"/>
    <w:rsid w:val="009B3B96"/>
    <w:rsid w:val="009B4437"/>
    <w:rsid w:val="009B6330"/>
    <w:rsid w:val="009D3977"/>
    <w:rsid w:val="00A10C25"/>
    <w:rsid w:val="00A257D7"/>
    <w:rsid w:val="00A25F2E"/>
    <w:rsid w:val="00A47B92"/>
    <w:rsid w:val="00A52B7A"/>
    <w:rsid w:val="00A61A19"/>
    <w:rsid w:val="00A87315"/>
    <w:rsid w:val="00AA6021"/>
    <w:rsid w:val="00AE3058"/>
    <w:rsid w:val="00B06A64"/>
    <w:rsid w:val="00B10B6C"/>
    <w:rsid w:val="00B1406A"/>
    <w:rsid w:val="00B31B5C"/>
    <w:rsid w:val="00B37691"/>
    <w:rsid w:val="00B4184B"/>
    <w:rsid w:val="00B471C1"/>
    <w:rsid w:val="00B606A8"/>
    <w:rsid w:val="00B74597"/>
    <w:rsid w:val="00BC2241"/>
    <w:rsid w:val="00BC390A"/>
    <w:rsid w:val="00BE678E"/>
    <w:rsid w:val="00BE7FE2"/>
    <w:rsid w:val="00BF349A"/>
    <w:rsid w:val="00C47AFC"/>
    <w:rsid w:val="00C51440"/>
    <w:rsid w:val="00C51F30"/>
    <w:rsid w:val="00C53E2B"/>
    <w:rsid w:val="00C7130E"/>
    <w:rsid w:val="00C821E0"/>
    <w:rsid w:val="00C84944"/>
    <w:rsid w:val="00C85307"/>
    <w:rsid w:val="00C92A69"/>
    <w:rsid w:val="00C9572C"/>
    <w:rsid w:val="00CF39E0"/>
    <w:rsid w:val="00D04638"/>
    <w:rsid w:val="00D16077"/>
    <w:rsid w:val="00D2067F"/>
    <w:rsid w:val="00D520FD"/>
    <w:rsid w:val="00D91165"/>
    <w:rsid w:val="00D92D70"/>
    <w:rsid w:val="00D92ED3"/>
    <w:rsid w:val="00DA3719"/>
    <w:rsid w:val="00DA4FBA"/>
    <w:rsid w:val="00DB1938"/>
    <w:rsid w:val="00DE0818"/>
    <w:rsid w:val="00DE3765"/>
    <w:rsid w:val="00DF01DB"/>
    <w:rsid w:val="00E040B9"/>
    <w:rsid w:val="00E20BB0"/>
    <w:rsid w:val="00E2102C"/>
    <w:rsid w:val="00E27F2F"/>
    <w:rsid w:val="00E3259F"/>
    <w:rsid w:val="00E53BE6"/>
    <w:rsid w:val="00E54ED5"/>
    <w:rsid w:val="00E55622"/>
    <w:rsid w:val="00E56923"/>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RTKRihHu6AhhQwUKrDfVS+QYqlg=" w:salt="qSl33SQP1uVEmSkvJLB1x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A43814-7B08-47F8-B464-F8258ED8B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4882</Words>
  <Characters>27833</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32650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2016-04-22T18:00:00Z</dcterms:created>
  <dcterms:modified xsi:type="dcterms:W3CDTF">2016-05-05T14:43:00Z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