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3F81" w:rsidRPr="00033F81" w:rsidRDefault="00033F81" w:rsidP="00033F81">
      <w:pPr>
        <w:pStyle w:val="DocSubtitle"/>
        <w:rPr>
          <w:rFonts w:eastAsia="PMingLiU" w:cstheme="majorHAnsi"/>
        </w:rPr>
      </w:pPr>
      <w:bookmarkStart w:id="0" w:name="_GoBack"/>
      <w:bookmarkEnd w:id="0"/>
      <w:r w:rsidRPr="00033F81">
        <w:rPr>
          <w:rFonts w:eastAsia="PMingLiU" w:cstheme="majorHAnsi"/>
          <w:noProof/>
          <w:lang w:val="en-US" w:eastAsia="en-US" w:bidi="ar-SA"/>
        </w:rPr>
        <w:drawing>
          <wp:anchor distT="0" distB="0" distL="114300" distR="114300" simplePos="0" relativeHeight="251660288" behindDoc="1" locked="0" layoutInCell="0" allowOverlap="1" wp14:anchorId="27CA9B95" wp14:editId="22BF666B">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rsidRPr="00033F81">
        <w:rPr>
          <w:rFonts w:eastAsia="PMingLiU" w:cstheme="majorHAnsi"/>
        </w:rPr>
        <w:t xml:space="preserve">Microsoft </w:t>
      </w:r>
      <w:r w:rsidRPr="00033F81">
        <w:rPr>
          <w:rFonts w:eastAsia="PMingLiU" w:cstheme="majorHAnsi"/>
        </w:rPr>
        <w:t>大量授權</w:t>
      </w:r>
    </w:p>
    <w:p w:rsidR="00033F81" w:rsidRPr="00033F81" w:rsidRDefault="00033F81" w:rsidP="00033F81">
      <w:pPr>
        <w:pStyle w:val="DocTitle"/>
        <w:rPr>
          <w:rFonts w:eastAsia="PMingLiU" w:cs="Segoe UI Light"/>
        </w:rPr>
      </w:pPr>
      <w:r w:rsidRPr="00033F81">
        <w:rPr>
          <w:rFonts w:eastAsia="PMingLiU" w:cs="Segoe UI Light"/>
        </w:rPr>
        <w:t xml:space="preserve">Microsoft </w:t>
      </w:r>
      <w:r w:rsidRPr="00033F81">
        <w:rPr>
          <w:rFonts w:eastAsia="PMingLiU" w:cs="Segoe UI Light"/>
        </w:rPr>
        <w:t>產品及服務合約授權手冊</w:t>
      </w:r>
    </w:p>
    <w:p w:rsidR="00033F81" w:rsidRPr="00033F81" w:rsidRDefault="00033F81" w:rsidP="00033F81">
      <w:pPr>
        <w:pStyle w:val="DocTitle"/>
        <w:rPr>
          <w:rFonts w:eastAsia="PMingLiU" w:cs="Segoe UI Light"/>
        </w:rPr>
      </w:pPr>
    </w:p>
    <w:p w:rsidR="00033F81" w:rsidRPr="00033F81" w:rsidRDefault="00033F81" w:rsidP="00033F81">
      <w:pPr>
        <w:pStyle w:val="DocTitle"/>
        <w:rPr>
          <w:rFonts w:eastAsia="PMingLiU" w:cs="Segoe UI Light"/>
        </w:rPr>
      </w:pPr>
      <w:r w:rsidRPr="00033F81">
        <w:rPr>
          <w:rFonts w:eastAsia="PMingLiU" w:cs="Segoe UI Light"/>
        </w:rPr>
        <w:t xml:space="preserve">2016 </w:t>
      </w:r>
      <w:r w:rsidRPr="00033F81">
        <w:rPr>
          <w:rFonts w:eastAsia="PMingLiU" w:cs="Segoe UI Light"/>
        </w:rPr>
        <w:t>年</w:t>
      </w:r>
      <w:r w:rsidRPr="00033F81">
        <w:rPr>
          <w:rFonts w:eastAsia="PMingLiU" w:cs="Segoe UI Light"/>
        </w:rPr>
        <w:t xml:space="preserve"> 8 </w:t>
      </w:r>
      <w:r w:rsidRPr="00033F81">
        <w:rPr>
          <w:rFonts w:eastAsia="PMingLiU" w:cs="Segoe UI Light"/>
        </w:rPr>
        <w:t>月</w:t>
      </w:r>
    </w:p>
    <w:p w:rsidR="00033F81" w:rsidRPr="00033F81" w:rsidRDefault="00033F81" w:rsidP="00033F81">
      <w:pPr>
        <w:rPr>
          <w:rFonts w:ascii="Segoe UI Light" w:eastAsia="PMingLiU" w:hAnsi="Segoe UI Light" w:cs="Segoe UI Light"/>
        </w:rPr>
      </w:pPr>
    </w:p>
    <w:p w:rsidR="00033F81" w:rsidRPr="00033F81" w:rsidRDefault="00033F81" w:rsidP="00033F81">
      <w:pPr>
        <w:rPr>
          <w:rFonts w:eastAsia="PMingLiU" w:cstheme="majorHAnsi"/>
        </w:rPr>
      </w:pPr>
    </w:p>
    <w:p w:rsidR="00033F81" w:rsidRPr="00033F81" w:rsidRDefault="00033F81" w:rsidP="00033F81">
      <w:pPr>
        <w:rPr>
          <w:rFonts w:eastAsia="PMingLiU" w:cstheme="majorHAnsi"/>
        </w:rPr>
      </w:pPr>
      <w:r w:rsidRPr="00033F81">
        <w:rPr>
          <w:rFonts w:eastAsia="PMingLiU" w:cstheme="majorHAnsi"/>
          <w:noProof/>
          <w:lang w:val="en-US" w:eastAsia="en-US" w:bidi="ar-SA"/>
        </w:rPr>
        <w:drawing>
          <wp:anchor distT="0" distB="0" distL="114300" distR="114300" simplePos="0" relativeHeight="251659264" behindDoc="1" locked="1" layoutInCell="0" allowOverlap="1" wp14:anchorId="23C8CEB2" wp14:editId="69AE4280">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033F81" w:rsidRPr="00033F81" w:rsidRDefault="00033F81" w:rsidP="00033F81">
      <w:pPr>
        <w:pStyle w:val="DocTitlewhite"/>
        <w:rPr>
          <w:rFonts w:ascii="Segoe UI" w:eastAsia="PMingLiU" w:hAnsi="Segoe UI" w:cstheme="majorHAnsi"/>
        </w:rPr>
      </w:pPr>
    </w:p>
    <w:p w:rsidR="00033F81" w:rsidRPr="00033F81" w:rsidRDefault="00033F81" w:rsidP="00033F81">
      <w:pPr>
        <w:rPr>
          <w:rFonts w:eastAsia="PMingLiU" w:cstheme="majorHAnsi"/>
        </w:rPr>
      </w:pPr>
    </w:p>
    <w:p w:rsidR="00033F81" w:rsidRPr="00033F81" w:rsidRDefault="00033F81" w:rsidP="00033F81">
      <w:pPr>
        <w:rPr>
          <w:rFonts w:eastAsia="PMingLiU" w:cstheme="majorHAnsi"/>
        </w:rPr>
      </w:pPr>
    </w:p>
    <w:p w:rsidR="00033F81" w:rsidRPr="00033F81" w:rsidRDefault="00033F81" w:rsidP="00033F81">
      <w:pPr>
        <w:rPr>
          <w:rFonts w:eastAsia="PMingLiU" w:cstheme="majorHAnsi"/>
        </w:rPr>
      </w:pPr>
    </w:p>
    <w:p w:rsidR="00033F81" w:rsidRPr="00033F81" w:rsidRDefault="00033F81" w:rsidP="00033F81">
      <w:pPr>
        <w:pStyle w:val="DocTitle"/>
        <w:rPr>
          <w:rFonts w:ascii="Segoe UI" w:eastAsia="PMingLiU" w:hAnsi="Segoe UI" w:cstheme="majorHAnsi"/>
        </w:rPr>
      </w:pPr>
    </w:p>
    <w:p w:rsidR="00033F81" w:rsidRPr="00033F81" w:rsidRDefault="00033F81" w:rsidP="00033F81">
      <w:pPr>
        <w:rPr>
          <w:rFonts w:eastAsia="PMingLiU" w:cstheme="majorHAnsi"/>
        </w:rPr>
      </w:pPr>
    </w:p>
    <w:p w:rsidR="00033F81" w:rsidRPr="00033F81" w:rsidRDefault="00033F81" w:rsidP="00033F81">
      <w:pPr>
        <w:pStyle w:val="BodyText"/>
        <w:rPr>
          <w:rFonts w:eastAsia="PMingLiU" w:cstheme="majorHAnsi"/>
        </w:rPr>
        <w:sectPr w:rsidR="00033F81" w:rsidRPr="00033F81" w:rsidSect="00175A86">
          <w:headerReference w:type="even" r:id="rId8"/>
          <w:headerReference w:type="default" r:id="rId9"/>
          <w:footerReference w:type="even" r:id="rId10"/>
          <w:footerReference w:type="default" r:id="rId11"/>
          <w:headerReference w:type="first" r:id="rId12"/>
          <w:footerReference w:type="first" r:id="rId13"/>
          <w:pgSz w:w="12240" w:h="15840" w:code="1"/>
          <w:pgMar w:top="1800" w:right="720" w:bottom="1440" w:left="720" w:header="720" w:footer="360" w:gutter="0"/>
          <w:cols w:space="720"/>
          <w:docGrid w:linePitch="360"/>
        </w:sectPr>
      </w:pPr>
    </w:p>
    <w:p w:rsidR="00033F81" w:rsidRPr="00033F81" w:rsidRDefault="00033F81" w:rsidP="00033F81">
      <w:pPr>
        <w:pStyle w:val="BodyText"/>
        <w:rPr>
          <w:rFonts w:eastAsia="PMingLiU" w:cstheme="majorHAnsi"/>
        </w:rPr>
      </w:pPr>
      <w:r w:rsidRPr="00033F81">
        <w:rPr>
          <w:rFonts w:eastAsia="PMingLiU" w:cstheme="majorHAnsi"/>
          <w:color w:val="68217A"/>
          <w:sz w:val="36"/>
        </w:rPr>
        <w:lastRenderedPageBreak/>
        <w:t>目錄</w:t>
      </w:r>
    </w:p>
    <w:p w:rsidR="00634A73" w:rsidRDefault="00033F81">
      <w:pPr>
        <w:pStyle w:val="TOC1"/>
        <w:rPr>
          <w:rFonts w:asciiTheme="minorHAnsi" w:eastAsiaTheme="minorEastAsia" w:hAnsiTheme="minorHAnsi"/>
          <w:color w:val="auto"/>
          <w:sz w:val="22"/>
          <w:lang w:val="en-US" w:eastAsia="en-US" w:bidi="ar-SA"/>
        </w:rPr>
      </w:pPr>
      <w:r w:rsidRPr="00033F81">
        <w:rPr>
          <w:rFonts w:eastAsia="PMingLiU" w:cstheme="majorHAnsi"/>
        </w:rPr>
        <w:fldChar w:fldCharType="begin"/>
      </w:r>
      <w:r w:rsidRPr="00033F81">
        <w:rPr>
          <w:rFonts w:eastAsia="PMingLiU" w:cstheme="majorHAnsi"/>
        </w:rPr>
        <w:instrText xml:space="preserve"> TOC \o "1-2" \h \z \u </w:instrText>
      </w:r>
      <w:r w:rsidRPr="00033F81">
        <w:rPr>
          <w:rFonts w:eastAsia="PMingLiU" w:cstheme="majorHAnsi"/>
        </w:rPr>
        <w:fldChar w:fldCharType="separate"/>
      </w:r>
      <w:hyperlink w:anchor="_Toc457906041" w:history="1">
        <w:r w:rsidR="00634A73" w:rsidRPr="008D1A14">
          <w:rPr>
            <w:rStyle w:val="Hyperlink"/>
            <w:rFonts w:eastAsia="PMingLiU" w:cstheme="majorHAnsi" w:hint="eastAsia"/>
          </w:rPr>
          <w:t>文件用途及資源</w:t>
        </w:r>
        <w:r w:rsidR="00634A73">
          <w:rPr>
            <w:webHidden/>
          </w:rPr>
          <w:tab/>
        </w:r>
        <w:r w:rsidR="00634A73">
          <w:rPr>
            <w:webHidden/>
          </w:rPr>
          <w:fldChar w:fldCharType="begin"/>
        </w:r>
        <w:r w:rsidR="00634A73">
          <w:rPr>
            <w:webHidden/>
          </w:rPr>
          <w:instrText xml:space="preserve"> PAGEREF _Toc457906041 \h </w:instrText>
        </w:r>
        <w:r w:rsidR="00634A73">
          <w:rPr>
            <w:webHidden/>
          </w:rPr>
        </w:r>
        <w:r w:rsidR="00634A73">
          <w:rPr>
            <w:webHidden/>
          </w:rPr>
          <w:fldChar w:fldCharType="separate"/>
        </w:r>
        <w:r w:rsidR="008E309C">
          <w:rPr>
            <w:webHidden/>
          </w:rPr>
          <w:t>1</w:t>
        </w:r>
        <w:r w:rsidR="00634A73">
          <w:rPr>
            <w:webHidden/>
          </w:rPr>
          <w:fldChar w:fldCharType="end"/>
        </w:r>
      </w:hyperlink>
    </w:p>
    <w:p w:rsidR="00634A73" w:rsidRDefault="00C406A2">
      <w:pPr>
        <w:pStyle w:val="TOC1"/>
        <w:rPr>
          <w:rFonts w:asciiTheme="minorHAnsi" w:eastAsiaTheme="minorEastAsia" w:hAnsiTheme="minorHAnsi"/>
          <w:color w:val="auto"/>
          <w:sz w:val="22"/>
          <w:lang w:val="en-US" w:eastAsia="en-US" w:bidi="ar-SA"/>
        </w:rPr>
      </w:pPr>
      <w:hyperlink w:anchor="_Toc457906042" w:history="1">
        <w:r w:rsidR="00634A73" w:rsidRPr="008D1A14">
          <w:rPr>
            <w:rStyle w:val="Hyperlink"/>
            <w:rFonts w:eastAsia="PMingLiU" w:cstheme="majorHAnsi" w:hint="eastAsia"/>
          </w:rPr>
          <w:t>第</w:t>
        </w:r>
        <w:r w:rsidR="00634A73" w:rsidRPr="008D1A14">
          <w:rPr>
            <w:rStyle w:val="Hyperlink"/>
            <w:rFonts w:eastAsia="PMingLiU" w:cstheme="majorHAnsi"/>
          </w:rPr>
          <w:t xml:space="preserve"> 1 </w:t>
        </w:r>
        <w:r w:rsidR="00634A73" w:rsidRPr="008D1A14">
          <w:rPr>
            <w:rStyle w:val="Hyperlink"/>
            <w:rFonts w:eastAsia="PMingLiU" w:cstheme="majorHAnsi" w:hint="eastAsia"/>
          </w:rPr>
          <w:t>節</w:t>
        </w:r>
        <w:r w:rsidR="00634A73">
          <w:rPr>
            <w:webHidden/>
          </w:rPr>
          <w:tab/>
        </w:r>
        <w:r w:rsidR="00634A73">
          <w:rPr>
            <w:webHidden/>
          </w:rPr>
          <w:fldChar w:fldCharType="begin"/>
        </w:r>
        <w:r w:rsidR="00634A73">
          <w:rPr>
            <w:webHidden/>
          </w:rPr>
          <w:instrText xml:space="preserve"> PAGEREF _Toc457906042 \h </w:instrText>
        </w:r>
        <w:r w:rsidR="00634A73">
          <w:rPr>
            <w:webHidden/>
          </w:rPr>
        </w:r>
        <w:r w:rsidR="00634A73">
          <w:rPr>
            <w:webHidden/>
          </w:rPr>
          <w:fldChar w:fldCharType="separate"/>
        </w:r>
        <w:r w:rsidR="008E309C">
          <w:rPr>
            <w:webHidden/>
          </w:rPr>
          <w:t>2</w:t>
        </w:r>
        <w:r w:rsidR="00634A73">
          <w:rPr>
            <w:webHidden/>
          </w:rPr>
          <w:fldChar w:fldCharType="end"/>
        </w:r>
      </w:hyperlink>
    </w:p>
    <w:p w:rsidR="00634A73" w:rsidRDefault="00C406A2">
      <w:pPr>
        <w:pStyle w:val="TOC1"/>
        <w:rPr>
          <w:rFonts w:asciiTheme="minorHAnsi" w:eastAsiaTheme="minorEastAsia" w:hAnsiTheme="minorHAnsi"/>
          <w:color w:val="auto"/>
          <w:sz w:val="22"/>
          <w:lang w:val="en-US" w:eastAsia="en-US" w:bidi="ar-SA"/>
        </w:rPr>
      </w:pPr>
      <w:hyperlink w:anchor="_Toc457906043" w:history="1">
        <w:r w:rsidR="00634A73" w:rsidRPr="000542FB">
          <w:rPr>
            <w:rStyle w:val="Hyperlink"/>
            <w:rFonts w:ascii="Segoe UI Light" w:eastAsia="PMingLiU" w:hAnsi="Segoe UI Light" w:cs="Segoe UI Light"/>
            <w:bCs/>
          </w:rPr>
          <w:t xml:space="preserve">Microsoft </w:t>
        </w:r>
        <w:r w:rsidR="00634A73" w:rsidRPr="000542FB">
          <w:rPr>
            <w:rStyle w:val="Hyperlink"/>
            <w:rFonts w:ascii="Segoe UI Light" w:eastAsia="PMingLiU" w:hAnsi="Segoe UI Light" w:cs="Segoe UI Light"/>
            <w:bCs/>
          </w:rPr>
          <w:t>產品及服務合約之運作方式</w:t>
        </w:r>
        <w:r w:rsidR="00634A73">
          <w:rPr>
            <w:webHidden/>
          </w:rPr>
          <w:tab/>
        </w:r>
        <w:r w:rsidR="00634A73">
          <w:rPr>
            <w:webHidden/>
          </w:rPr>
          <w:fldChar w:fldCharType="begin"/>
        </w:r>
        <w:r w:rsidR="00634A73">
          <w:rPr>
            <w:webHidden/>
          </w:rPr>
          <w:instrText xml:space="preserve"> PAGEREF _Toc457906043 \h </w:instrText>
        </w:r>
        <w:r w:rsidR="00634A73">
          <w:rPr>
            <w:webHidden/>
          </w:rPr>
        </w:r>
        <w:r w:rsidR="00634A73">
          <w:rPr>
            <w:webHidden/>
          </w:rPr>
          <w:fldChar w:fldCharType="separate"/>
        </w:r>
        <w:r w:rsidR="008E309C">
          <w:rPr>
            <w:webHidden/>
          </w:rPr>
          <w:t>2</w:t>
        </w:r>
        <w:r w:rsidR="00634A73">
          <w:rPr>
            <w:webHidden/>
          </w:rPr>
          <w:fldChar w:fldCharType="end"/>
        </w:r>
      </w:hyperlink>
    </w:p>
    <w:p w:rsidR="00634A73" w:rsidRDefault="00C406A2">
      <w:pPr>
        <w:pStyle w:val="TOC1"/>
        <w:rPr>
          <w:rFonts w:asciiTheme="minorHAnsi" w:eastAsiaTheme="minorEastAsia" w:hAnsiTheme="minorHAnsi"/>
          <w:color w:val="auto"/>
          <w:sz w:val="22"/>
          <w:lang w:val="en-US" w:eastAsia="en-US" w:bidi="ar-SA"/>
        </w:rPr>
      </w:pPr>
      <w:hyperlink w:anchor="_Toc457906044" w:history="1">
        <w:r w:rsidR="00634A73" w:rsidRPr="000542FB">
          <w:rPr>
            <w:rStyle w:val="Hyperlink"/>
            <w:rFonts w:ascii="Segoe UI Light" w:eastAsia="PMingLiU" w:hAnsi="Segoe UI Light" w:cs="Segoe UI Light"/>
            <w:bCs/>
          </w:rPr>
          <w:t>交易訂購</w:t>
        </w:r>
        <w:r w:rsidR="00634A73">
          <w:rPr>
            <w:webHidden/>
          </w:rPr>
          <w:tab/>
        </w:r>
        <w:r w:rsidR="00634A73">
          <w:rPr>
            <w:webHidden/>
          </w:rPr>
          <w:fldChar w:fldCharType="begin"/>
        </w:r>
        <w:r w:rsidR="00634A73">
          <w:rPr>
            <w:webHidden/>
          </w:rPr>
          <w:instrText xml:space="preserve"> PAGEREF _Toc457906044 \h </w:instrText>
        </w:r>
        <w:r w:rsidR="00634A73">
          <w:rPr>
            <w:webHidden/>
          </w:rPr>
        </w:r>
        <w:r w:rsidR="00634A73">
          <w:rPr>
            <w:webHidden/>
          </w:rPr>
          <w:fldChar w:fldCharType="separate"/>
        </w:r>
        <w:r w:rsidR="008E309C">
          <w:rPr>
            <w:webHidden/>
          </w:rPr>
          <w:t>3</w:t>
        </w:r>
        <w:r w:rsidR="00634A73">
          <w:rPr>
            <w:webHidden/>
          </w:rPr>
          <w:fldChar w:fldCharType="end"/>
        </w:r>
      </w:hyperlink>
    </w:p>
    <w:p w:rsidR="00634A73" w:rsidRDefault="00C406A2">
      <w:pPr>
        <w:pStyle w:val="TOC1"/>
        <w:rPr>
          <w:rFonts w:asciiTheme="minorHAnsi" w:eastAsiaTheme="minorEastAsia" w:hAnsiTheme="minorHAnsi"/>
          <w:color w:val="auto"/>
          <w:sz w:val="22"/>
          <w:lang w:val="en-US" w:eastAsia="en-US" w:bidi="ar-SA"/>
        </w:rPr>
      </w:pPr>
      <w:hyperlink w:anchor="_Toc457906045" w:history="1">
        <w:r w:rsidR="00634A73" w:rsidRPr="008D1A14">
          <w:rPr>
            <w:rStyle w:val="Hyperlink"/>
            <w:rFonts w:eastAsia="PMingLiU" w:cstheme="majorHAnsi" w:hint="eastAsia"/>
          </w:rPr>
          <w:t>第</w:t>
        </w:r>
        <w:r w:rsidR="00634A73" w:rsidRPr="008D1A14">
          <w:rPr>
            <w:rStyle w:val="Hyperlink"/>
            <w:rFonts w:eastAsia="PMingLiU" w:cstheme="majorHAnsi"/>
          </w:rPr>
          <w:t xml:space="preserve"> 2 </w:t>
        </w:r>
        <w:r w:rsidR="00634A73" w:rsidRPr="008D1A14">
          <w:rPr>
            <w:rStyle w:val="Hyperlink"/>
            <w:rFonts w:eastAsia="PMingLiU" w:cstheme="majorHAnsi" w:hint="eastAsia"/>
          </w:rPr>
          <w:t>節</w:t>
        </w:r>
        <w:r w:rsidR="00634A73">
          <w:rPr>
            <w:webHidden/>
          </w:rPr>
          <w:tab/>
        </w:r>
        <w:r w:rsidR="00634A73">
          <w:rPr>
            <w:webHidden/>
          </w:rPr>
          <w:fldChar w:fldCharType="begin"/>
        </w:r>
        <w:r w:rsidR="00634A73">
          <w:rPr>
            <w:webHidden/>
          </w:rPr>
          <w:instrText xml:space="preserve"> PAGEREF _Toc457906045 \h </w:instrText>
        </w:r>
        <w:r w:rsidR="00634A73">
          <w:rPr>
            <w:webHidden/>
          </w:rPr>
        </w:r>
        <w:r w:rsidR="00634A73">
          <w:rPr>
            <w:webHidden/>
          </w:rPr>
          <w:fldChar w:fldCharType="separate"/>
        </w:r>
        <w:r w:rsidR="008E309C">
          <w:rPr>
            <w:webHidden/>
          </w:rPr>
          <w:t>5</w:t>
        </w:r>
        <w:r w:rsidR="00634A73">
          <w:rPr>
            <w:webHidden/>
          </w:rPr>
          <w:fldChar w:fldCharType="end"/>
        </w:r>
      </w:hyperlink>
    </w:p>
    <w:p w:rsidR="00634A73" w:rsidRDefault="00C406A2">
      <w:pPr>
        <w:pStyle w:val="TOC1"/>
        <w:rPr>
          <w:rFonts w:asciiTheme="minorHAnsi" w:eastAsiaTheme="minorEastAsia" w:hAnsiTheme="minorHAnsi"/>
          <w:color w:val="auto"/>
          <w:sz w:val="22"/>
          <w:lang w:val="en-US" w:eastAsia="en-US" w:bidi="ar-SA"/>
        </w:rPr>
      </w:pPr>
      <w:hyperlink w:anchor="_Toc457906046" w:history="1">
        <w:r w:rsidR="00634A73" w:rsidRPr="000542FB">
          <w:rPr>
            <w:rStyle w:val="Hyperlink"/>
            <w:rFonts w:ascii="Segoe UI Light" w:eastAsia="PMingLiU" w:hAnsi="Segoe UI Light" w:cs="Segoe UI Light"/>
            <w:bCs/>
          </w:rPr>
          <w:t>製作產品拷貝及重新影複權利</w:t>
        </w:r>
        <w:r w:rsidR="00634A73">
          <w:rPr>
            <w:webHidden/>
          </w:rPr>
          <w:tab/>
        </w:r>
        <w:r w:rsidR="00634A73">
          <w:rPr>
            <w:webHidden/>
          </w:rPr>
          <w:fldChar w:fldCharType="begin"/>
        </w:r>
        <w:r w:rsidR="00634A73">
          <w:rPr>
            <w:webHidden/>
          </w:rPr>
          <w:instrText xml:space="preserve"> PAGEREF _Toc457906046 \h </w:instrText>
        </w:r>
        <w:r w:rsidR="00634A73">
          <w:rPr>
            <w:webHidden/>
          </w:rPr>
        </w:r>
        <w:r w:rsidR="00634A73">
          <w:rPr>
            <w:webHidden/>
          </w:rPr>
          <w:fldChar w:fldCharType="separate"/>
        </w:r>
        <w:r w:rsidR="008E309C">
          <w:rPr>
            <w:webHidden/>
          </w:rPr>
          <w:t>5</w:t>
        </w:r>
        <w:r w:rsidR="00634A73">
          <w:rPr>
            <w:webHidden/>
          </w:rPr>
          <w:fldChar w:fldCharType="end"/>
        </w:r>
      </w:hyperlink>
    </w:p>
    <w:p w:rsidR="00634A73" w:rsidRDefault="00C406A2">
      <w:pPr>
        <w:pStyle w:val="TOC1"/>
        <w:rPr>
          <w:rFonts w:asciiTheme="minorHAnsi" w:eastAsiaTheme="minorEastAsia" w:hAnsiTheme="minorHAnsi"/>
          <w:color w:val="auto"/>
          <w:sz w:val="22"/>
          <w:lang w:val="en-US" w:eastAsia="en-US" w:bidi="ar-SA"/>
        </w:rPr>
      </w:pPr>
      <w:hyperlink w:anchor="_Toc457906047" w:history="1">
        <w:r w:rsidR="00634A73" w:rsidRPr="008D1A14">
          <w:rPr>
            <w:rStyle w:val="Hyperlink"/>
            <w:rFonts w:eastAsia="PMingLiU" w:cstheme="majorHAnsi" w:hint="eastAsia"/>
            <w:bCs/>
          </w:rPr>
          <w:t>使用權移轉程序</w:t>
        </w:r>
        <w:r w:rsidR="00634A73">
          <w:rPr>
            <w:webHidden/>
          </w:rPr>
          <w:tab/>
        </w:r>
        <w:r w:rsidR="00634A73">
          <w:rPr>
            <w:webHidden/>
          </w:rPr>
          <w:fldChar w:fldCharType="begin"/>
        </w:r>
        <w:r w:rsidR="00634A73">
          <w:rPr>
            <w:webHidden/>
          </w:rPr>
          <w:instrText xml:space="preserve"> PAGEREF _Toc457906047 \h </w:instrText>
        </w:r>
        <w:r w:rsidR="00634A73">
          <w:rPr>
            <w:webHidden/>
          </w:rPr>
        </w:r>
        <w:r w:rsidR="00634A73">
          <w:rPr>
            <w:webHidden/>
          </w:rPr>
          <w:fldChar w:fldCharType="separate"/>
        </w:r>
        <w:r w:rsidR="008E309C">
          <w:rPr>
            <w:webHidden/>
          </w:rPr>
          <w:t>5</w:t>
        </w:r>
        <w:r w:rsidR="00634A73">
          <w:rPr>
            <w:webHidden/>
          </w:rPr>
          <w:fldChar w:fldCharType="end"/>
        </w:r>
      </w:hyperlink>
    </w:p>
    <w:p w:rsidR="00634A73" w:rsidRDefault="00C406A2">
      <w:pPr>
        <w:pStyle w:val="TOC1"/>
        <w:rPr>
          <w:rFonts w:asciiTheme="minorHAnsi" w:eastAsiaTheme="minorEastAsia" w:hAnsiTheme="minorHAnsi"/>
          <w:color w:val="auto"/>
          <w:sz w:val="22"/>
          <w:lang w:val="en-US" w:eastAsia="en-US" w:bidi="ar-SA"/>
        </w:rPr>
      </w:pPr>
      <w:hyperlink w:anchor="_Toc457906048" w:history="1">
        <w:r w:rsidR="00634A73" w:rsidRPr="008D1A14">
          <w:rPr>
            <w:rStyle w:val="Hyperlink"/>
            <w:rFonts w:eastAsia="PMingLiU" w:cstheme="majorHAnsi" w:hint="eastAsia"/>
            <w:bCs/>
          </w:rPr>
          <w:t>履約確認程序及</w:t>
        </w:r>
        <w:r w:rsidR="00634A73" w:rsidRPr="008D1A14">
          <w:rPr>
            <w:rStyle w:val="Hyperlink"/>
            <w:rFonts w:eastAsia="PMingLiU" w:cstheme="majorHAnsi" w:hint="eastAsia"/>
          </w:rPr>
          <w:t>限制</w:t>
        </w:r>
        <w:r w:rsidR="00634A73">
          <w:rPr>
            <w:webHidden/>
          </w:rPr>
          <w:tab/>
        </w:r>
        <w:r w:rsidR="00634A73">
          <w:rPr>
            <w:webHidden/>
          </w:rPr>
          <w:fldChar w:fldCharType="begin"/>
        </w:r>
        <w:r w:rsidR="00634A73">
          <w:rPr>
            <w:webHidden/>
          </w:rPr>
          <w:instrText xml:space="preserve"> PAGEREF _Toc457906048 \h </w:instrText>
        </w:r>
        <w:r w:rsidR="00634A73">
          <w:rPr>
            <w:webHidden/>
          </w:rPr>
        </w:r>
        <w:r w:rsidR="00634A73">
          <w:rPr>
            <w:webHidden/>
          </w:rPr>
          <w:fldChar w:fldCharType="separate"/>
        </w:r>
        <w:r w:rsidR="008E309C">
          <w:rPr>
            <w:webHidden/>
          </w:rPr>
          <w:t>5</w:t>
        </w:r>
        <w:r w:rsidR="00634A73">
          <w:rPr>
            <w:webHidden/>
          </w:rPr>
          <w:fldChar w:fldCharType="end"/>
        </w:r>
      </w:hyperlink>
    </w:p>
    <w:p w:rsidR="00634A73" w:rsidRDefault="00C406A2">
      <w:pPr>
        <w:pStyle w:val="TOC1"/>
        <w:rPr>
          <w:rFonts w:asciiTheme="minorHAnsi" w:eastAsiaTheme="minorEastAsia" w:hAnsiTheme="minorHAnsi"/>
          <w:color w:val="auto"/>
          <w:sz w:val="22"/>
          <w:lang w:val="en-US" w:eastAsia="en-US" w:bidi="ar-SA"/>
        </w:rPr>
      </w:pPr>
      <w:hyperlink w:anchor="_Toc457906049" w:history="1">
        <w:r w:rsidR="00634A73" w:rsidRPr="008D1A14">
          <w:rPr>
            <w:rStyle w:val="Hyperlink"/>
            <w:rFonts w:eastAsia="PMingLiU" w:cstheme="majorHAnsi" w:hint="eastAsia"/>
            <w:bCs/>
          </w:rPr>
          <w:t>分割</w:t>
        </w:r>
        <w:r w:rsidR="00634A73">
          <w:rPr>
            <w:webHidden/>
          </w:rPr>
          <w:tab/>
        </w:r>
        <w:r w:rsidR="00634A73">
          <w:rPr>
            <w:webHidden/>
          </w:rPr>
          <w:fldChar w:fldCharType="begin"/>
        </w:r>
        <w:r w:rsidR="00634A73">
          <w:rPr>
            <w:webHidden/>
          </w:rPr>
          <w:instrText xml:space="preserve"> PAGEREF _Toc457906049 \h </w:instrText>
        </w:r>
        <w:r w:rsidR="00634A73">
          <w:rPr>
            <w:webHidden/>
          </w:rPr>
        </w:r>
        <w:r w:rsidR="00634A73">
          <w:rPr>
            <w:webHidden/>
          </w:rPr>
          <w:fldChar w:fldCharType="separate"/>
        </w:r>
        <w:r w:rsidR="008E309C">
          <w:rPr>
            <w:webHidden/>
          </w:rPr>
          <w:t>5</w:t>
        </w:r>
        <w:r w:rsidR="00634A73">
          <w:rPr>
            <w:webHidden/>
          </w:rPr>
          <w:fldChar w:fldCharType="end"/>
        </w:r>
      </w:hyperlink>
    </w:p>
    <w:p w:rsidR="00634A73" w:rsidRDefault="00C406A2">
      <w:pPr>
        <w:pStyle w:val="TOC1"/>
        <w:rPr>
          <w:rFonts w:asciiTheme="minorHAnsi" w:eastAsiaTheme="minorEastAsia" w:hAnsiTheme="minorHAnsi"/>
          <w:color w:val="auto"/>
          <w:sz w:val="22"/>
          <w:lang w:val="en-US" w:eastAsia="en-US" w:bidi="ar-SA"/>
        </w:rPr>
      </w:pPr>
      <w:hyperlink w:anchor="_Toc457906050" w:history="1">
        <w:r w:rsidR="00634A73" w:rsidRPr="008D1A14">
          <w:rPr>
            <w:rStyle w:val="Hyperlink"/>
            <w:rFonts w:eastAsia="PMingLiU" w:cstheme="majorHAnsi" w:hint="eastAsia"/>
          </w:rPr>
          <w:t>天然災害</w:t>
        </w:r>
        <w:r w:rsidR="00634A73">
          <w:rPr>
            <w:webHidden/>
          </w:rPr>
          <w:tab/>
        </w:r>
        <w:r w:rsidR="00634A73">
          <w:rPr>
            <w:webHidden/>
          </w:rPr>
          <w:fldChar w:fldCharType="begin"/>
        </w:r>
        <w:r w:rsidR="00634A73">
          <w:rPr>
            <w:webHidden/>
          </w:rPr>
          <w:instrText xml:space="preserve"> PAGEREF _Toc457906050 \h </w:instrText>
        </w:r>
        <w:r w:rsidR="00634A73">
          <w:rPr>
            <w:webHidden/>
          </w:rPr>
        </w:r>
        <w:r w:rsidR="00634A73">
          <w:rPr>
            <w:webHidden/>
          </w:rPr>
          <w:fldChar w:fldCharType="separate"/>
        </w:r>
        <w:r w:rsidR="008E309C">
          <w:rPr>
            <w:webHidden/>
          </w:rPr>
          <w:t>5</w:t>
        </w:r>
        <w:r w:rsidR="00634A73">
          <w:rPr>
            <w:webHidden/>
          </w:rPr>
          <w:fldChar w:fldCharType="end"/>
        </w:r>
      </w:hyperlink>
    </w:p>
    <w:p w:rsidR="00634A73" w:rsidRDefault="00C406A2">
      <w:pPr>
        <w:pStyle w:val="TOC1"/>
        <w:rPr>
          <w:rFonts w:asciiTheme="minorHAnsi" w:eastAsiaTheme="minorEastAsia" w:hAnsiTheme="minorHAnsi"/>
          <w:color w:val="auto"/>
          <w:sz w:val="22"/>
          <w:lang w:val="en-US" w:eastAsia="en-US" w:bidi="ar-SA"/>
        </w:rPr>
      </w:pPr>
      <w:hyperlink w:anchor="_Toc457906051" w:history="1">
        <w:r w:rsidR="00634A73" w:rsidRPr="008D1A14">
          <w:rPr>
            <w:rStyle w:val="Hyperlink"/>
            <w:rFonts w:eastAsia="PMingLiU" w:cstheme="majorHAnsi" w:hint="eastAsia"/>
          </w:rPr>
          <w:t>第</w:t>
        </w:r>
        <w:r w:rsidR="00634A73" w:rsidRPr="008D1A14">
          <w:rPr>
            <w:rStyle w:val="Hyperlink"/>
            <w:rFonts w:eastAsia="PMingLiU" w:cstheme="majorHAnsi"/>
          </w:rPr>
          <w:t xml:space="preserve"> 3 </w:t>
        </w:r>
        <w:r w:rsidR="00634A73" w:rsidRPr="008D1A14">
          <w:rPr>
            <w:rStyle w:val="Hyperlink"/>
            <w:rFonts w:eastAsia="PMingLiU" w:cstheme="majorHAnsi" w:hint="eastAsia"/>
          </w:rPr>
          <w:t>節</w:t>
        </w:r>
        <w:r w:rsidR="00634A73">
          <w:rPr>
            <w:webHidden/>
          </w:rPr>
          <w:tab/>
        </w:r>
        <w:r w:rsidR="00634A73">
          <w:rPr>
            <w:webHidden/>
          </w:rPr>
          <w:fldChar w:fldCharType="begin"/>
        </w:r>
        <w:r w:rsidR="00634A73">
          <w:rPr>
            <w:webHidden/>
          </w:rPr>
          <w:instrText xml:space="preserve"> PAGEREF _Toc457906051 \h </w:instrText>
        </w:r>
        <w:r w:rsidR="00634A73">
          <w:rPr>
            <w:webHidden/>
          </w:rPr>
        </w:r>
        <w:r w:rsidR="00634A73">
          <w:rPr>
            <w:webHidden/>
          </w:rPr>
          <w:fldChar w:fldCharType="separate"/>
        </w:r>
        <w:r w:rsidR="008E309C">
          <w:rPr>
            <w:webHidden/>
          </w:rPr>
          <w:t>6</w:t>
        </w:r>
        <w:r w:rsidR="00634A73">
          <w:rPr>
            <w:webHidden/>
          </w:rPr>
          <w:fldChar w:fldCharType="end"/>
        </w:r>
      </w:hyperlink>
    </w:p>
    <w:p w:rsidR="00634A73" w:rsidRDefault="00C406A2">
      <w:pPr>
        <w:pStyle w:val="TOC1"/>
        <w:rPr>
          <w:rFonts w:asciiTheme="minorHAnsi" w:eastAsiaTheme="minorEastAsia" w:hAnsiTheme="minorHAnsi"/>
          <w:color w:val="auto"/>
          <w:sz w:val="22"/>
          <w:lang w:val="en-US" w:eastAsia="en-US" w:bidi="ar-SA"/>
        </w:rPr>
      </w:pPr>
      <w:hyperlink w:anchor="_Toc457906052" w:history="1">
        <w:r w:rsidR="00634A73" w:rsidRPr="000542FB">
          <w:rPr>
            <w:rStyle w:val="Hyperlink"/>
            <w:rFonts w:ascii="Segoe UI Light" w:eastAsia="PMingLiU" w:hAnsi="Segoe UI Light" w:cs="Segoe UI Light"/>
          </w:rPr>
          <w:t>過去</w:t>
        </w:r>
        <w:r w:rsidR="00634A73" w:rsidRPr="000542FB">
          <w:rPr>
            <w:rStyle w:val="Hyperlink"/>
            <w:rFonts w:ascii="Segoe UI Light" w:eastAsia="PMingLiU" w:hAnsi="Segoe UI Light" w:cs="Segoe UI Light"/>
          </w:rPr>
          <w:t xml:space="preserve"> 12 </w:t>
        </w:r>
        <w:r w:rsidR="00634A73" w:rsidRPr="000542FB">
          <w:rPr>
            <w:rStyle w:val="Hyperlink"/>
            <w:rFonts w:ascii="Segoe UI Light" w:eastAsia="PMingLiU" w:hAnsi="Segoe UI Light" w:cs="Segoe UI Light"/>
          </w:rPr>
          <w:t>個月內授權手冊的變更</w:t>
        </w:r>
        <w:r w:rsidR="00634A73">
          <w:rPr>
            <w:webHidden/>
          </w:rPr>
          <w:tab/>
        </w:r>
        <w:r w:rsidR="00634A73">
          <w:rPr>
            <w:webHidden/>
          </w:rPr>
          <w:fldChar w:fldCharType="begin"/>
        </w:r>
        <w:r w:rsidR="00634A73">
          <w:rPr>
            <w:webHidden/>
          </w:rPr>
          <w:instrText xml:space="preserve"> PAGEREF _Toc457906052 \h </w:instrText>
        </w:r>
        <w:r w:rsidR="00634A73">
          <w:rPr>
            <w:webHidden/>
          </w:rPr>
        </w:r>
        <w:r w:rsidR="00634A73">
          <w:rPr>
            <w:webHidden/>
          </w:rPr>
          <w:fldChar w:fldCharType="separate"/>
        </w:r>
        <w:r w:rsidR="008E309C">
          <w:rPr>
            <w:webHidden/>
          </w:rPr>
          <w:t>6</w:t>
        </w:r>
        <w:r w:rsidR="00634A73">
          <w:rPr>
            <w:webHidden/>
          </w:rPr>
          <w:fldChar w:fldCharType="end"/>
        </w:r>
      </w:hyperlink>
    </w:p>
    <w:p w:rsidR="00634A73" w:rsidRDefault="00C406A2">
      <w:pPr>
        <w:pStyle w:val="TOC1"/>
        <w:rPr>
          <w:rFonts w:asciiTheme="minorHAnsi" w:eastAsiaTheme="minorEastAsia" w:hAnsiTheme="minorHAnsi"/>
          <w:color w:val="auto"/>
          <w:sz w:val="22"/>
          <w:lang w:val="en-US" w:eastAsia="en-US" w:bidi="ar-SA"/>
        </w:rPr>
      </w:pPr>
      <w:hyperlink w:anchor="_Toc457906053" w:history="1">
        <w:r w:rsidR="00634A73" w:rsidRPr="008D1A14">
          <w:rPr>
            <w:rStyle w:val="Hyperlink"/>
            <w:rFonts w:eastAsia="PMingLiU" w:cstheme="majorHAnsi" w:hint="eastAsia"/>
          </w:rPr>
          <w:t>附錄</w:t>
        </w:r>
        <w:r w:rsidR="00634A73">
          <w:rPr>
            <w:webHidden/>
          </w:rPr>
          <w:tab/>
        </w:r>
        <w:r w:rsidR="00634A73">
          <w:rPr>
            <w:webHidden/>
          </w:rPr>
          <w:fldChar w:fldCharType="begin"/>
        </w:r>
        <w:r w:rsidR="00634A73">
          <w:rPr>
            <w:webHidden/>
          </w:rPr>
          <w:instrText xml:space="preserve"> PAGEREF _Toc457906053 \h </w:instrText>
        </w:r>
        <w:r w:rsidR="00634A73">
          <w:rPr>
            <w:webHidden/>
          </w:rPr>
        </w:r>
        <w:r w:rsidR="00634A73">
          <w:rPr>
            <w:webHidden/>
          </w:rPr>
          <w:fldChar w:fldCharType="separate"/>
        </w:r>
        <w:r w:rsidR="008E309C">
          <w:rPr>
            <w:webHidden/>
          </w:rPr>
          <w:t>7</w:t>
        </w:r>
        <w:r w:rsidR="00634A73">
          <w:rPr>
            <w:webHidden/>
          </w:rPr>
          <w:fldChar w:fldCharType="end"/>
        </w:r>
      </w:hyperlink>
    </w:p>
    <w:p w:rsidR="00634A73" w:rsidRDefault="00C406A2">
      <w:pPr>
        <w:pStyle w:val="TOC1"/>
        <w:rPr>
          <w:rFonts w:asciiTheme="minorHAnsi" w:eastAsiaTheme="minorEastAsia" w:hAnsiTheme="minorHAnsi"/>
          <w:color w:val="auto"/>
          <w:sz w:val="22"/>
          <w:lang w:val="en-US" w:eastAsia="en-US" w:bidi="ar-SA"/>
        </w:rPr>
      </w:pPr>
      <w:hyperlink w:anchor="_Toc457906054" w:history="1">
        <w:r w:rsidR="00634A73" w:rsidRPr="008D1A14">
          <w:rPr>
            <w:rStyle w:val="Hyperlink"/>
            <w:rFonts w:eastAsia="PMingLiU" w:cstheme="majorHAnsi" w:hint="eastAsia"/>
            <w:bCs/>
          </w:rPr>
          <w:t>地區的定義</w:t>
        </w:r>
        <w:r w:rsidR="00634A73">
          <w:rPr>
            <w:webHidden/>
          </w:rPr>
          <w:tab/>
        </w:r>
        <w:r w:rsidR="00634A73">
          <w:rPr>
            <w:webHidden/>
          </w:rPr>
          <w:fldChar w:fldCharType="begin"/>
        </w:r>
        <w:r w:rsidR="00634A73">
          <w:rPr>
            <w:webHidden/>
          </w:rPr>
          <w:instrText xml:space="preserve"> PAGEREF _Toc457906054 \h </w:instrText>
        </w:r>
        <w:r w:rsidR="00634A73">
          <w:rPr>
            <w:webHidden/>
          </w:rPr>
        </w:r>
        <w:r w:rsidR="00634A73">
          <w:rPr>
            <w:webHidden/>
          </w:rPr>
          <w:fldChar w:fldCharType="separate"/>
        </w:r>
        <w:r w:rsidR="008E309C">
          <w:rPr>
            <w:webHidden/>
          </w:rPr>
          <w:t>7</w:t>
        </w:r>
        <w:r w:rsidR="00634A73">
          <w:rPr>
            <w:webHidden/>
          </w:rPr>
          <w:fldChar w:fldCharType="end"/>
        </w:r>
      </w:hyperlink>
    </w:p>
    <w:p w:rsidR="00033F81" w:rsidRPr="00033F81" w:rsidRDefault="00033F81" w:rsidP="00033F81">
      <w:pPr>
        <w:pStyle w:val="BodyText"/>
        <w:rPr>
          <w:rFonts w:eastAsia="PMingLiU" w:cstheme="majorHAnsi"/>
        </w:rPr>
      </w:pPr>
      <w:r w:rsidRPr="00033F81">
        <w:rPr>
          <w:rFonts w:eastAsia="PMingLiU" w:cstheme="majorHAnsi"/>
        </w:rPr>
        <w:fldChar w:fldCharType="end"/>
      </w:r>
    </w:p>
    <w:p w:rsidR="00033F81" w:rsidRPr="00033F81" w:rsidRDefault="00033F81" w:rsidP="00033F81">
      <w:pPr>
        <w:pStyle w:val="Hdg1noborder"/>
        <w:rPr>
          <w:rFonts w:eastAsia="PMingLiU" w:cstheme="majorHAnsi"/>
        </w:rPr>
      </w:pPr>
      <w:bookmarkStart w:id="1" w:name="_Toc403380293"/>
      <w:bookmarkStart w:id="2" w:name="_Toc403985011"/>
      <w:bookmarkStart w:id="3" w:name="_Toc457906041"/>
      <w:r w:rsidRPr="00033F81">
        <w:rPr>
          <w:rFonts w:eastAsia="PMingLiU" w:cstheme="majorHAnsi"/>
        </w:rPr>
        <w:t>文件用途及資源</w:t>
      </w:r>
      <w:bookmarkEnd w:id="1"/>
      <w:bookmarkEnd w:id="2"/>
      <w:bookmarkEnd w:id="3"/>
    </w:p>
    <w:p w:rsidR="00033F81" w:rsidRPr="00033F81" w:rsidRDefault="00033F81" w:rsidP="00033F81">
      <w:pPr>
        <w:pStyle w:val="BodyText"/>
        <w:rPr>
          <w:rFonts w:eastAsia="PMingLiU" w:cstheme="majorHAnsi"/>
        </w:rPr>
      </w:pPr>
      <w:r w:rsidRPr="00033F81">
        <w:rPr>
          <w:rFonts w:eastAsia="PMingLiU" w:cstheme="majorHAnsi"/>
        </w:rPr>
        <w:t>本「授權手冊」為</w:t>
      </w:r>
      <w:r w:rsidRPr="00033F81">
        <w:rPr>
          <w:rFonts w:eastAsia="PMingLiU" w:cstheme="majorHAnsi"/>
        </w:rPr>
        <w:t xml:space="preserve"> Microsoft </w:t>
      </w:r>
      <w:r w:rsidRPr="00033F81">
        <w:rPr>
          <w:rFonts w:eastAsia="PMingLiU" w:cstheme="majorHAnsi"/>
        </w:rPr>
        <w:t>產品及服務合約</w:t>
      </w:r>
      <w:r w:rsidRPr="00033F81">
        <w:rPr>
          <w:rFonts w:eastAsia="PMingLiU" w:cstheme="majorHAnsi"/>
        </w:rPr>
        <w:t xml:space="preserve"> (MPSA) </w:t>
      </w:r>
      <w:r w:rsidRPr="00033F81">
        <w:rPr>
          <w:rFonts w:eastAsia="PMingLiU" w:cstheme="majorHAnsi"/>
        </w:rPr>
        <w:t>的客戶提供關於帳戶結構、訂購流程、價格以及其他條款等支援資訊。本「授權手冊」中所使用但未加以定義之以引號括住的所有名詞，其定義與該名詞於</w:t>
      </w:r>
      <w:r w:rsidRPr="00033F81">
        <w:rPr>
          <w:rFonts w:eastAsia="PMingLiU" w:cstheme="majorHAnsi"/>
        </w:rPr>
        <w:t xml:space="preserve"> MPSA </w:t>
      </w:r>
      <w:r w:rsidRPr="00033F81">
        <w:rPr>
          <w:rFonts w:eastAsia="PMingLiU" w:cstheme="majorHAnsi"/>
        </w:rPr>
        <w:t>中之意義相同，包括「產品條款」。</w:t>
      </w:r>
    </w:p>
    <w:p w:rsidR="00033F81" w:rsidRPr="00033F81" w:rsidRDefault="00033F81" w:rsidP="00033F81">
      <w:pPr>
        <w:pStyle w:val="BodyText"/>
        <w:rPr>
          <w:rFonts w:eastAsia="PMingLiU" w:cstheme="majorHAnsi"/>
        </w:rPr>
      </w:pPr>
      <w:r w:rsidRPr="00033F81">
        <w:rPr>
          <w:rFonts w:eastAsia="PMingLiU" w:cstheme="majorHAnsi"/>
        </w:rPr>
        <w:t>如需有關</w:t>
      </w:r>
      <w:r w:rsidRPr="00033F81">
        <w:rPr>
          <w:rFonts w:eastAsia="PMingLiU" w:cstheme="majorHAnsi"/>
        </w:rPr>
        <w:t xml:space="preserve"> MPSA </w:t>
      </w:r>
      <w:r w:rsidRPr="00033F81">
        <w:rPr>
          <w:rFonts w:eastAsia="PMingLiU" w:cstheme="majorHAnsi"/>
        </w:rPr>
        <w:t>的一般概觀，請參閱</w:t>
      </w:r>
      <w:r w:rsidRPr="00033F81">
        <w:rPr>
          <w:rFonts w:eastAsia="PMingLiU" w:cstheme="majorHAnsi"/>
        </w:rPr>
        <w:t xml:space="preserve"> </w:t>
      </w:r>
      <w:hyperlink r:id="rId14" w:history="1">
        <w:r w:rsidRPr="00033F81">
          <w:rPr>
            <w:rStyle w:val="Hyperlink"/>
            <w:rFonts w:eastAsia="PMingLiU" w:cstheme="majorHAnsi"/>
          </w:rPr>
          <w:t>http://www.microsoft.com/licensing/mpsa/</w:t>
        </w:r>
      </w:hyperlink>
      <w:r w:rsidRPr="000542FB">
        <w:rPr>
          <w:rStyle w:val="Hyperlink"/>
          <w:rFonts w:eastAsia="PMingLiU" w:cs="Segoe UI Light"/>
          <w:color w:val="505050"/>
          <w:u w:val="none"/>
        </w:rPr>
        <w:t>。</w:t>
      </w:r>
    </w:p>
    <w:p w:rsidR="00033F81" w:rsidRPr="00033F81" w:rsidRDefault="00033F81" w:rsidP="00033F81">
      <w:pPr>
        <w:pStyle w:val="BodyText"/>
        <w:rPr>
          <w:rFonts w:eastAsia="PMingLiU" w:cstheme="majorHAnsi"/>
        </w:rPr>
      </w:pPr>
      <w:r w:rsidRPr="00033F81">
        <w:rPr>
          <w:rFonts w:eastAsia="PMingLiU" w:cstheme="majorHAnsi"/>
        </w:rPr>
        <w:t>本文件的最新版本、使用權利之詳細資訊與產品條款，請參閱</w:t>
      </w:r>
      <w:r w:rsidRPr="00033F81">
        <w:rPr>
          <w:rFonts w:eastAsia="PMingLiU" w:cstheme="majorHAnsi"/>
        </w:rPr>
        <w:t xml:space="preserve"> </w:t>
      </w:r>
      <w:hyperlink r:id="rId15" w:history="1">
        <w:r w:rsidRPr="00033F81">
          <w:rPr>
            <w:rStyle w:val="Hyperlink"/>
            <w:rFonts w:eastAsia="PMingLiU" w:cstheme="majorHAnsi"/>
          </w:rPr>
          <w:t>http://www.microsoft.com/licensing/contracts</w:t>
        </w:r>
      </w:hyperlink>
      <w:r w:rsidRPr="000542FB">
        <w:rPr>
          <w:rStyle w:val="Hyperlink"/>
          <w:rFonts w:eastAsia="PMingLiU" w:cstheme="majorHAnsi"/>
          <w:color w:val="505050"/>
          <w:u w:val="none"/>
        </w:rPr>
        <w:t>。</w:t>
      </w:r>
    </w:p>
    <w:p w:rsidR="00033F81" w:rsidRPr="00033F81" w:rsidRDefault="00033F81" w:rsidP="00033F81">
      <w:pPr>
        <w:spacing w:line="240" w:lineRule="auto"/>
        <w:rPr>
          <w:rFonts w:eastAsia="PMingLiU" w:cstheme="majorHAnsi"/>
        </w:rPr>
      </w:pPr>
      <w:r w:rsidRPr="00033F81">
        <w:rPr>
          <w:rFonts w:eastAsia="PMingLiU" w:cstheme="majorHAnsi"/>
        </w:rPr>
        <w:br w:type="page"/>
      </w:r>
    </w:p>
    <w:p w:rsidR="00033F81" w:rsidRPr="00033F81" w:rsidRDefault="00033F81" w:rsidP="00033F81">
      <w:pPr>
        <w:pStyle w:val="Hdg1noborder"/>
        <w:spacing w:before="120" w:after="0"/>
        <w:rPr>
          <w:rFonts w:eastAsia="PMingLiU" w:cstheme="majorHAnsi"/>
        </w:rPr>
      </w:pPr>
      <w:bookmarkStart w:id="4" w:name="_Toc403380294"/>
      <w:bookmarkStart w:id="5" w:name="_Toc403985012"/>
      <w:bookmarkStart w:id="6" w:name="_Toc457906042"/>
      <w:r w:rsidRPr="00033F81">
        <w:rPr>
          <w:rFonts w:eastAsia="PMingLiU" w:cstheme="majorHAnsi"/>
        </w:rPr>
        <w:lastRenderedPageBreak/>
        <w:t>第</w:t>
      </w:r>
      <w:r w:rsidRPr="00033F81">
        <w:rPr>
          <w:rFonts w:eastAsia="PMingLiU" w:cstheme="majorHAnsi"/>
        </w:rPr>
        <w:t xml:space="preserve"> 1 </w:t>
      </w:r>
      <w:r w:rsidRPr="00033F81">
        <w:rPr>
          <w:rFonts w:eastAsia="PMingLiU" w:cstheme="majorHAnsi"/>
        </w:rPr>
        <w:t>節</w:t>
      </w:r>
      <w:bookmarkEnd w:id="4"/>
      <w:bookmarkEnd w:id="5"/>
      <w:bookmarkEnd w:id="6"/>
    </w:p>
    <w:p w:rsidR="00033F81" w:rsidRPr="000542FB" w:rsidRDefault="00033F81" w:rsidP="00033F81">
      <w:pPr>
        <w:pStyle w:val="Hdg1noborder"/>
        <w:spacing w:before="120" w:after="120" w:line="240" w:lineRule="auto"/>
        <w:rPr>
          <w:rFonts w:ascii="Segoe UI Light" w:eastAsia="PMingLiU" w:hAnsi="Segoe UI Light" w:cs="Segoe UI Light"/>
        </w:rPr>
      </w:pPr>
      <w:bookmarkStart w:id="7" w:name="_Toc403380295"/>
      <w:bookmarkStart w:id="8" w:name="_Toc403985013"/>
      <w:bookmarkStart w:id="9" w:name="_Toc457906043"/>
      <w:r w:rsidRPr="000542FB">
        <w:rPr>
          <w:rFonts w:ascii="Segoe UI Light" w:eastAsia="PMingLiU" w:hAnsi="Segoe UI Light" w:cs="Segoe UI Light"/>
          <w:bCs/>
          <w:color w:val="8064A2" w:themeColor="accent4"/>
          <w:sz w:val="28"/>
          <w:szCs w:val="26"/>
        </w:rPr>
        <w:t xml:space="preserve">Microsoft </w:t>
      </w:r>
      <w:r w:rsidRPr="000542FB">
        <w:rPr>
          <w:rFonts w:ascii="Segoe UI Light" w:eastAsia="PMingLiU" w:hAnsi="Segoe UI Light" w:cs="Segoe UI Light"/>
          <w:bCs/>
          <w:color w:val="8064A2" w:themeColor="accent4"/>
          <w:sz w:val="28"/>
          <w:szCs w:val="26"/>
        </w:rPr>
        <w:t>產品及服務合約之運作方式</w:t>
      </w:r>
      <w:bookmarkEnd w:id="7"/>
      <w:bookmarkEnd w:id="8"/>
      <w:bookmarkEnd w:id="9"/>
    </w:p>
    <w:p w:rsidR="00033F81" w:rsidRPr="000542FB" w:rsidRDefault="00033F81" w:rsidP="00033F81">
      <w:pPr>
        <w:pStyle w:val="Thirdheading"/>
        <w:rPr>
          <w:rFonts w:ascii="Segoe UI Light" w:eastAsia="PMingLiU" w:hAnsi="Segoe UI Light" w:cs="Segoe UI Light"/>
        </w:rPr>
      </w:pPr>
      <w:r w:rsidRPr="000542FB">
        <w:rPr>
          <w:rFonts w:ascii="Segoe UI Light" w:eastAsia="PMingLiU" w:hAnsi="Segoe UI Light" w:cs="Segoe UI Light"/>
          <w:b/>
        </w:rPr>
        <w:t>帳戶結構</w:t>
      </w:r>
    </w:p>
    <w:p w:rsidR="00033F81" w:rsidRPr="00033F81" w:rsidRDefault="00033F81" w:rsidP="00033F81">
      <w:pPr>
        <w:pStyle w:val="BodyText"/>
        <w:rPr>
          <w:rFonts w:eastAsia="PMingLiU" w:cstheme="majorHAnsi"/>
        </w:rPr>
      </w:pPr>
      <w:r w:rsidRPr="00033F81">
        <w:rPr>
          <w:rFonts w:eastAsia="PMingLiU" w:cstheme="majorHAnsi"/>
        </w:rPr>
        <w:t xml:space="preserve">　貴用戶可經由</w:t>
      </w:r>
      <w:r w:rsidRPr="00033F81">
        <w:rPr>
          <w:rFonts w:eastAsia="PMingLiU" w:cstheme="majorHAnsi"/>
        </w:rPr>
        <w:t xml:space="preserve"> Microsoft </w:t>
      </w:r>
      <w:r w:rsidRPr="00033F81">
        <w:rPr>
          <w:rFonts w:eastAsia="PMingLiU" w:cstheme="majorHAnsi"/>
        </w:rPr>
        <w:t>產品及服務合約，自行設定訂購帳戶大量授權訂購的採購內容，訂購帳戶係指　貴組織內能夠訂購軟體和線上服務的任何單位。　貴用戶的訂購帳戶透過訂購帳戶註冊表上定義的法律實體與　貴組織的</w:t>
      </w:r>
      <w:r w:rsidRPr="00033F81">
        <w:rPr>
          <w:rFonts w:eastAsia="PMingLiU" w:cstheme="majorHAnsi"/>
        </w:rPr>
        <w:t xml:space="preserve"> MPSA </w:t>
      </w:r>
      <w:r w:rsidRPr="00033F81">
        <w:rPr>
          <w:rFonts w:eastAsia="PMingLiU" w:cstheme="majorHAnsi"/>
        </w:rPr>
        <w:t>建立關聯。</w:t>
      </w:r>
    </w:p>
    <w:p w:rsidR="00033F81" w:rsidRPr="00033F81" w:rsidRDefault="00033F81" w:rsidP="00033F81">
      <w:pPr>
        <w:pStyle w:val="BodyText"/>
        <w:rPr>
          <w:rFonts w:eastAsia="PMingLiU" w:cstheme="majorHAnsi"/>
        </w:rPr>
      </w:pPr>
      <w:r w:rsidRPr="00033F81">
        <w:rPr>
          <w:rFonts w:eastAsia="PMingLiU" w:cstheme="majorHAnsi"/>
        </w:rPr>
        <w:t>根據不同的客戶類型，支援三種訂購帳戶類型：商業、政府和教育機構。要成為政府或教育機構訂購帳戶，組織必須符合相關資格要求，請參閱</w:t>
      </w:r>
      <w:r w:rsidRPr="00033F81">
        <w:rPr>
          <w:rFonts w:eastAsia="PMingLiU" w:cstheme="majorHAnsi"/>
        </w:rPr>
        <w:t xml:space="preserve"> </w:t>
      </w:r>
      <w:hyperlink r:id="rId16" w:history="1">
        <w:r w:rsidRPr="00033F81">
          <w:rPr>
            <w:rStyle w:val="Hyperlink"/>
            <w:rFonts w:eastAsia="PMingLiU" w:cstheme="majorHAnsi"/>
          </w:rPr>
          <w:t>http://www.microsoftvolumelicensing.com/contracts</w:t>
        </w:r>
      </w:hyperlink>
      <w:r w:rsidRPr="00033F81">
        <w:rPr>
          <w:rFonts w:eastAsia="PMingLiU" w:cstheme="majorHAnsi"/>
        </w:rPr>
        <w:t>。</w:t>
      </w:r>
    </w:p>
    <w:p w:rsidR="00033F81" w:rsidRPr="00033F81" w:rsidRDefault="00033F81" w:rsidP="00033F81">
      <w:pPr>
        <w:pStyle w:val="BodyText"/>
        <w:rPr>
          <w:rFonts w:eastAsia="PMingLiU" w:cstheme="majorHAnsi"/>
        </w:rPr>
      </w:pPr>
      <w:r w:rsidRPr="00033F81">
        <w:rPr>
          <w:rFonts w:eastAsia="PMingLiU" w:cstheme="majorHAnsi"/>
        </w:rPr>
        <w:t>彈性的訂購帳戶結構讓　貴用戶可根據業務需求，定義及重新定義　貴組織的訂購配置，這些帳戶可建立於組織層級、關係企業層級、部門層級，或甚至人員子集。</w:t>
      </w:r>
    </w:p>
    <w:p w:rsidR="00033F81" w:rsidRPr="00033F81" w:rsidRDefault="00033F81" w:rsidP="00033F81">
      <w:pPr>
        <w:pStyle w:val="BodyText"/>
        <w:rPr>
          <w:rFonts w:eastAsia="PMingLiU" w:cstheme="majorHAnsi"/>
        </w:rPr>
      </w:pPr>
      <w:r w:rsidRPr="00033F81">
        <w:rPr>
          <w:rFonts w:eastAsia="PMingLiU" w:cstheme="majorHAnsi"/>
        </w:rPr>
        <w:t>第一步就是決定　貴組織要如何訂購產品，如此將有助決定大量授權交易訂購的架構。</w:t>
      </w:r>
    </w:p>
    <w:p w:rsidR="00033F81" w:rsidRPr="00033F81" w:rsidRDefault="00033F81" w:rsidP="00033F81">
      <w:pPr>
        <w:pStyle w:val="BodyText"/>
        <w:rPr>
          <w:rFonts w:eastAsia="PMingLiU" w:cstheme="majorHAnsi"/>
        </w:rPr>
      </w:pPr>
      <w:r w:rsidRPr="00033F81">
        <w:rPr>
          <w:rFonts w:eastAsia="PMingLiU" w:cstheme="majorHAnsi"/>
        </w:rPr>
        <w:t>例如，如果　貴用戶想要集中管理訂購，可註冊一個訂購帳戶：</w:t>
      </w:r>
    </w:p>
    <w:tbl>
      <w:tblPr>
        <w:tblStyle w:val="MediumShading1-Accent4"/>
        <w:tblW w:w="0" w:type="auto"/>
        <w:tblInd w:w="108" w:type="dxa"/>
        <w:tblLook w:val="04A0" w:firstRow="1" w:lastRow="0" w:firstColumn="1" w:lastColumn="0" w:noHBand="0" w:noVBand="1"/>
      </w:tblPr>
      <w:tblGrid>
        <w:gridCol w:w="6750"/>
      </w:tblGrid>
      <w:tr w:rsidR="00033F81" w:rsidRPr="00033F81" w:rsidTr="00B37E5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033F81" w:rsidRPr="00033F81" w:rsidRDefault="00033F81" w:rsidP="00B37E59">
            <w:pPr>
              <w:pStyle w:val="BodyText"/>
              <w:spacing w:after="0" w:line="240" w:lineRule="auto"/>
              <w:jc w:val="center"/>
              <w:rPr>
                <w:rFonts w:eastAsia="PMingLiU" w:cstheme="majorHAnsi"/>
                <w:color w:val="FFFFFF" w:themeColor="background1"/>
                <w:sz w:val="16"/>
              </w:rPr>
            </w:pPr>
            <w:r w:rsidRPr="00033F81">
              <w:rPr>
                <w:rFonts w:eastAsia="PMingLiU" w:cstheme="majorHAnsi"/>
                <w:color w:val="FFFFFF" w:themeColor="background1"/>
                <w:sz w:val="16"/>
              </w:rPr>
              <w:t>訂購帳戶</w:t>
            </w:r>
          </w:p>
        </w:tc>
      </w:tr>
      <w:tr w:rsidR="00033F81" w:rsidRPr="00033F81" w:rsidTr="00B37E5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033F81" w:rsidRPr="00033F81" w:rsidRDefault="00033F81" w:rsidP="00B37E59">
            <w:pPr>
              <w:pStyle w:val="BodyText"/>
              <w:spacing w:after="0" w:line="240" w:lineRule="auto"/>
              <w:jc w:val="center"/>
              <w:rPr>
                <w:rFonts w:eastAsia="PMingLiU" w:cstheme="majorHAnsi"/>
                <w:color w:val="FFFFFF" w:themeColor="background1"/>
                <w:sz w:val="16"/>
              </w:rPr>
            </w:pPr>
            <w:r w:rsidRPr="00033F81">
              <w:rPr>
                <w:rFonts w:eastAsia="PMingLiU" w:cstheme="majorHAnsi"/>
                <w:color w:val="8064A2" w:themeColor="accent4"/>
                <w:sz w:val="16"/>
              </w:rPr>
              <w:t>MPSA</w:t>
            </w:r>
          </w:p>
        </w:tc>
      </w:tr>
    </w:tbl>
    <w:p w:rsidR="00033F81" w:rsidRPr="00033F81" w:rsidRDefault="00033F81" w:rsidP="00033F81">
      <w:pPr>
        <w:pStyle w:val="BodyText"/>
        <w:spacing w:before="240"/>
        <w:rPr>
          <w:rFonts w:eastAsia="PMingLiU" w:cstheme="majorHAnsi"/>
        </w:rPr>
      </w:pPr>
      <w:r w:rsidRPr="00033F81">
        <w:rPr>
          <w:rFonts w:eastAsia="PMingLiU" w:cstheme="majorHAnsi"/>
        </w:rPr>
        <w:t>或者，如果想要使用非集中的方式，可註冊多個訂購帳戶，也可透過同一個</w:t>
      </w:r>
      <w:r w:rsidRPr="00033F81">
        <w:rPr>
          <w:rFonts w:eastAsia="PMingLiU" w:cstheme="majorHAnsi"/>
        </w:rPr>
        <w:t xml:space="preserve"> MPSA </w:t>
      </w:r>
      <w:r w:rsidRPr="00033F81">
        <w:rPr>
          <w:rFonts w:eastAsia="PMingLiU" w:cstheme="majorHAnsi"/>
        </w:rPr>
        <w:t>擁有不同類型的訂購帳戶：</w:t>
      </w:r>
    </w:p>
    <w:tbl>
      <w:tblPr>
        <w:tblStyle w:val="MediumShading1-Accent4"/>
        <w:tblW w:w="0" w:type="auto"/>
        <w:tblInd w:w="108" w:type="dxa"/>
        <w:tblLook w:val="04A0" w:firstRow="1" w:lastRow="0" w:firstColumn="1" w:lastColumn="0" w:noHBand="0" w:noVBand="1"/>
      </w:tblPr>
      <w:tblGrid>
        <w:gridCol w:w="2250"/>
        <w:gridCol w:w="2250"/>
        <w:gridCol w:w="2250"/>
      </w:tblGrid>
      <w:tr w:rsidR="00033F81" w:rsidRPr="00033F81" w:rsidTr="00B37E5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033F81" w:rsidRPr="00033F81" w:rsidRDefault="00033F81" w:rsidP="00B37E59">
            <w:pPr>
              <w:pStyle w:val="BodyText"/>
              <w:spacing w:after="0" w:line="240" w:lineRule="auto"/>
              <w:jc w:val="center"/>
              <w:rPr>
                <w:rFonts w:eastAsia="PMingLiU" w:cstheme="majorHAnsi"/>
              </w:rPr>
            </w:pPr>
            <w:r w:rsidRPr="00033F81">
              <w:rPr>
                <w:rFonts w:eastAsia="PMingLiU" w:cstheme="majorHAnsi"/>
                <w:color w:val="FFFFFF" w:themeColor="background1"/>
                <w:sz w:val="16"/>
              </w:rPr>
              <w:t>訂購帳戶</w:t>
            </w:r>
            <w:r w:rsidRPr="00033F81">
              <w:rPr>
                <w:rFonts w:eastAsia="PMingLiU" w:cstheme="majorHAnsi"/>
                <w:color w:val="FFFFFF" w:themeColor="background1"/>
                <w:sz w:val="16"/>
              </w:rPr>
              <w:t xml:space="preserve"> 1</w:t>
            </w:r>
          </w:p>
          <w:p w:rsidR="00033F81" w:rsidRPr="00033F81" w:rsidRDefault="00033F81" w:rsidP="00B37E59">
            <w:pPr>
              <w:pStyle w:val="BodyText"/>
              <w:spacing w:after="0" w:line="240" w:lineRule="auto"/>
              <w:jc w:val="center"/>
              <w:rPr>
                <w:rFonts w:eastAsia="PMingLiU" w:cstheme="majorHAnsi"/>
                <w:color w:val="FFFFFF" w:themeColor="background1"/>
                <w:sz w:val="16"/>
              </w:rPr>
            </w:pPr>
            <w:r w:rsidRPr="00033F81">
              <w:rPr>
                <w:rFonts w:eastAsia="PMingLiU" w:cstheme="majorHAnsi"/>
                <w:color w:val="FFFFFF" w:themeColor="background1"/>
                <w:sz w:val="16"/>
              </w:rPr>
              <w:t>學校</w:t>
            </w:r>
          </w:p>
        </w:tc>
        <w:tc>
          <w:tcPr>
            <w:tcW w:w="2250" w:type="dxa"/>
            <w:vAlign w:val="center"/>
          </w:tcPr>
          <w:p w:rsidR="00033F81" w:rsidRPr="00033F81" w:rsidRDefault="00033F81" w:rsidP="00B37E5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PMingLiU" w:cstheme="majorHAnsi"/>
              </w:rPr>
            </w:pPr>
            <w:r w:rsidRPr="00033F81">
              <w:rPr>
                <w:rFonts w:eastAsia="PMingLiU" w:cstheme="majorHAnsi"/>
                <w:color w:val="FFFFFF" w:themeColor="background1"/>
                <w:sz w:val="16"/>
              </w:rPr>
              <w:t>訂購帳戶</w:t>
            </w:r>
            <w:r w:rsidRPr="00033F81">
              <w:rPr>
                <w:rFonts w:eastAsia="PMingLiU" w:cstheme="majorHAnsi"/>
                <w:color w:val="FFFFFF" w:themeColor="background1"/>
                <w:sz w:val="16"/>
              </w:rPr>
              <w:t xml:space="preserve"> 2</w:t>
            </w:r>
          </w:p>
          <w:p w:rsidR="00033F81" w:rsidRPr="00033F81" w:rsidRDefault="00033F81" w:rsidP="00B37E5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PMingLiU" w:cstheme="majorHAnsi"/>
                <w:color w:val="FFFFFF" w:themeColor="background1"/>
                <w:sz w:val="16"/>
              </w:rPr>
            </w:pPr>
            <w:r w:rsidRPr="00033F81">
              <w:rPr>
                <w:rFonts w:eastAsia="PMingLiU" w:cstheme="majorHAnsi"/>
                <w:color w:val="FFFFFF" w:themeColor="background1"/>
                <w:sz w:val="16"/>
              </w:rPr>
              <w:t>商業</w:t>
            </w:r>
          </w:p>
        </w:tc>
        <w:tc>
          <w:tcPr>
            <w:tcW w:w="2250" w:type="dxa"/>
            <w:vAlign w:val="center"/>
          </w:tcPr>
          <w:p w:rsidR="00033F81" w:rsidRPr="00033F81" w:rsidRDefault="00033F81" w:rsidP="00B37E59">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PMingLiU" w:cstheme="majorHAnsi"/>
              </w:rPr>
            </w:pPr>
            <w:r w:rsidRPr="00033F81">
              <w:rPr>
                <w:rFonts w:eastAsia="PMingLiU" w:cstheme="majorHAnsi"/>
                <w:color w:val="FFFFFF" w:themeColor="background1"/>
                <w:sz w:val="16"/>
              </w:rPr>
              <w:t>訂購帳戶</w:t>
            </w:r>
            <w:r w:rsidRPr="00033F81">
              <w:rPr>
                <w:rFonts w:eastAsia="PMingLiU" w:cstheme="majorHAnsi"/>
                <w:color w:val="FFFFFF" w:themeColor="background1"/>
                <w:sz w:val="16"/>
              </w:rPr>
              <w:t xml:space="preserve"> 3</w:t>
            </w:r>
          </w:p>
          <w:p w:rsidR="00033F81" w:rsidRPr="00033F81" w:rsidRDefault="00033F81" w:rsidP="00B37E59">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PMingLiU" w:cstheme="majorHAnsi"/>
                <w:color w:val="FFFFFF" w:themeColor="background1"/>
                <w:sz w:val="16"/>
              </w:rPr>
            </w:pPr>
            <w:r w:rsidRPr="00033F81">
              <w:rPr>
                <w:rFonts w:eastAsia="PMingLiU" w:cstheme="majorHAnsi"/>
                <w:color w:val="FFFFFF" w:themeColor="background1"/>
                <w:sz w:val="16"/>
              </w:rPr>
              <w:t>商業</w:t>
            </w:r>
          </w:p>
        </w:tc>
      </w:tr>
      <w:tr w:rsidR="00033F81" w:rsidRPr="00033F81" w:rsidTr="00B37E5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033F81" w:rsidRPr="00033F81" w:rsidRDefault="00033F81" w:rsidP="00B37E59">
            <w:pPr>
              <w:pStyle w:val="BodyText"/>
              <w:spacing w:after="0" w:line="240" w:lineRule="auto"/>
              <w:jc w:val="center"/>
              <w:rPr>
                <w:rFonts w:eastAsia="PMingLiU" w:cstheme="majorHAnsi"/>
                <w:color w:val="FFFFFF" w:themeColor="background1"/>
                <w:sz w:val="16"/>
              </w:rPr>
            </w:pPr>
            <w:r w:rsidRPr="00033F81">
              <w:rPr>
                <w:rFonts w:eastAsia="PMingLiU" w:cstheme="majorHAnsi"/>
                <w:color w:val="8064A2" w:themeColor="accent4"/>
                <w:sz w:val="16"/>
              </w:rPr>
              <w:t>MPSA</w:t>
            </w:r>
          </w:p>
        </w:tc>
      </w:tr>
    </w:tbl>
    <w:p w:rsidR="00033F81" w:rsidRPr="00033F81" w:rsidRDefault="00033F81" w:rsidP="00033F81">
      <w:pPr>
        <w:pStyle w:val="Thirdheading"/>
        <w:rPr>
          <w:rFonts w:ascii="Segoe UI" w:eastAsia="PMingLiU" w:hAnsi="Segoe UI"/>
        </w:rPr>
      </w:pPr>
    </w:p>
    <w:tbl>
      <w:tblPr>
        <w:tblStyle w:val="MediumShading1-Accent4"/>
        <w:tblW w:w="0" w:type="auto"/>
        <w:tblInd w:w="108" w:type="dxa"/>
        <w:tblLook w:val="04A0" w:firstRow="1" w:lastRow="0" w:firstColumn="1" w:lastColumn="0" w:noHBand="0" w:noVBand="1"/>
      </w:tblPr>
      <w:tblGrid>
        <w:gridCol w:w="2250"/>
        <w:gridCol w:w="2250"/>
        <w:gridCol w:w="2250"/>
      </w:tblGrid>
      <w:tr w:rsidR="00033F81" w:rsidRPr="00033F81" w:rsidTr="00B37E5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033F81" w:rsidRPr="00033F81" w:rsidRDefault="00033F81" w:rsidP="00B37E59">
            <w:pPr>
              <w:pStyle w:val="BodyText"/>
              <w:spacing w:after="0" w:line="240" w:lineRule="auto"/>
              <w:jc w:val="center"/>
              <w:rPr>
                <w:rFonts w:eastAsia="PMingLiU" w:cstheme="majorHAnsi"/>
              </w:rPr>
            </w:pPr>
            <w:r w:rsidRPr="00033F81">
              <w:rPr>
                <w:rFonts w:eastAsia="PMingLiU" w:cstheme="majorHAnsi"/>
                <w:color w:val="FFFFFF" w:themeColor="background1"/>
                <w:sz w:val="16"/>
              </w:rPr>
              <w:t>訂購帳戶</w:t>
            </w:r>
            <w:r w:rsidRPr="00033F81">
              <w:rPr>
                <w:rFonts w:eastAsia="PMingLiU" w:cstheme="majorHAnsi"/>
                <w:color w:val="FFFFFF" w:themeColor="background1"/>
                <w:sz w:val="16"/>
              </w:rPr>
              <w:t xml:space="preserve"> 1</w:t>
            </w:r>
          </w:p>
          <w:p w:rsidR="00033F81" w:rsidRPr="00033F81" w:rsidRDefault="00033F81" w:rsidP="00B37E59">
            <w:pPr>
              <w:pStyle w:val="BodyText"/>
              <w:spacing w:after="0" w:line="240" w:lineRule="auto"/>
              <w:jc w:val="center"/>
              <w:rPr>
                <w:rFonts w:eastAsia="PMingLiU" w:cstheme="majorHAnsi"/>
                <w:color w:val="FFFFFF" w:themeColor="background1"/>
                <w:sz w:val="16"/>
              </w:rPr>
            </w:pPr>
            <w:r w:rsidRPr="00033F81">
              <w:rPr>
                <w:rFonts w:eastAsia="PMingLiU" w:cstheme="majorHAnsi"/>
                <w:color w:val="FFFFFF" w:themeColor="background1"/>
                <w:sz w:val="16"/>
              </w:rPr>
              <w:t>商業</w:t>
            </w:r>
          </w:p>
        </w:tc>
        <w:tc>
          <w:tcPr>
            <w:tcW w:w="2250" w:type="dxa"/>
            <w:vAlign w:val="center"/>
          </w:tcPr>
          <w:p w:rsidR="00033F81" w:rsidRPr="00033F81" w:rsidRDefault="00033F81" w:rsidP="00B37E5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PMingLiU" w:cstheme="majorHAnsi"/>
              </w:rPr>
            </w:pPr>
            <w:r w:rsidRPr="00033F81">
              <w:rPr>
                <w:rFonts w:eastAsia="PMingLiU" w:cstheme="majorHAnsi"/>
                <w:color w:val="FFFFFF" w:themeColor="background1"/>
                <w:sz w:val="16"/>
              </w:rPr>
              <w:t>訂購帳戶</w:t>
            </w:r>
            <w:r w:rsidRPr="00033F81">
              <w:rPr>
                <w:rFonts w:eastAsia="PMingLiU" w:cstheme="majorHAnsi"/>
                <w:color w:val="FFFFFF" w:themeColor="background1"/>
                <w:sz w:val="16"/>
              </w:rPr>
              <w:t xml:space="preserve"> 2</w:t>
            </w:r>
          </w:p>
          <w:p w:rsidR="00033F81" w:rsidRPr="00033F81" w:rsidRDefault="00033F81" w:rsidP="00B37E5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PMingLiU" w:cstheme="majorHAnsi"/>
                <w:color w:val="FFFFFF" w:themeColor="background1"/>
                <w:sz w:val="16"/>
              </w:rPr>
            </w:pPr>
            <w:r w:rsidRPr="00033F81">
              <w:rPr>
                <w:rFonts w:eastAsia="PMingLiU" w:cstheme="majorHAnsi"/>
                <w:color w:val="FFFFFF" w:themeColor="background1"/>
                <w:sz w:val="16"/>
              </w:rPr>
              <w:t>商業</w:t>
            </w:r>
          </w:p>
        </w:tc>
        <w:tc>
          <w:tcPr>
            <w:tcW w:w="2250" w:type="dxa"/>
            <w:vAlign w:val="center"/>
          </w:tcPr>
          <w:p w:rsidR="00033F81" w:rsidRPr="00033F81" w:rsidRDefault="00033F81" w:rsidP="00B37E59">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PMingLiU" w:cstheme="majorHAnsi"/>
              </w:rPr>
            </w:pPr>
            <w:r w:rsidRPr="00033F81">
              <w:rPr>
                <w:rFonts w:eastAsia="PMingLiU" w:cstheme="majorHAnsi"/>
                <w:color w:val="FFFFFF" w:themeColor="background1"/>
                <w:sz w:val="16"/>
              </w:rPr>
              <w:t>訂購帳戶</w:t>
            </w:r>
            <w:r w:rsidRPr="00033F81">
              <w:rPr>
                <w:rFonts w:eastAsia="PMingLiU" w:cstheme="majorHAnsi"/>
                <w:color w:val="FFFFFF" w:themeColor="background1"/>
                <w:sz w:val="16"/>
              </w:rPr>
              <w:t xml:space="preserve"> 3</w:t>
            </w:r>
          </w:p>
          <w:p w:rsidR="00033F81" w:rsidRPr="00033F81" w:rsidRDefault="00033F81" w:rsidP="00B37E59">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PMingLiU" w:cstheme="majorHAnsi"/>
                <w:color w:val="FFFFFF" w:themeColor="background1"/>
                <w:sz w:val="16"/>
              </w:rPr>
            </w:pPr>
            <w:r w:rsidRPr="00033F81">
              <w:rPr>
                <w:rFonts w:eastAsia="PMingLiU" w:cstheme="majorHAnsi"/>
                <w:color w:val="FFFFFF" w:themeColor="background1"/>
                <w:sz w:val="16"/>
              </w:rPr>
              <w:t>商業</w:t>
            </w:r>
          </w:p>
        </w:tc>
      </w:tr>
      <w:tr w:rsidR="00033F81" w:rsidRPr="00033F81" w:rsidTr="00B37E5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033F81" w:rsidRPr="00033F81" w:rsidRDefault="00033F81" w:rsidP="00B37E59">
            <w:pPr>
              <w:pStyle w:val="BodyText"/>
              <w:spacing w:after="0" w:line="240" w:lineRule="auto"/>
              <w:jc w:val="center"/>
              <w:rPr>
                <w:rFonts w:eastAsia="PMingLiU" w:cstheme="majorHAnsi"/>
                <w:color w:val="FFFFFF" w:themeColor="background1"/>
                <w:sz w:val="16"/>
              </w:rPr>
            </w:pPr>
            <w:r w:rsidRPr="00033F81">
              <w:rPr>
                <w:rFonts w:eastAsia="PMingLiU" w:cstheme="majorHAnsi"/>
                <w:color w:val="8064A2" w:themeColor="accent4"/>
                <w:sz w:val="16"/>
              </w:rPr>
              <w:t>MPSA</w:t>
            </w:r>
          </w:p>
        </w:tc>
      </w:tr>
    </w:tbl>
    <w:p w:rsidR="00033F81" w:rsidRPr="00033F81" w:rsidRDefault="00033F81" w:rsidP="00033F81">
      <w:pPr>
        <w:pStyle w:val="Thirdheading"/>
        <w:rPr>
          <w:rFonts w:ascii="Segoe UI" w:eastAsia="PMingLiU" w:hAnsi="Segoe UI"/>
        </w:rPr>
      </w:pPr>
    </w:p>
    <w:p w:rsidR="00033F81" w:rsidRPr="006143EC" w:rsidRDefault="00033F81" w:rsidP="00033F81">
      <w:pPr>
        <w:pStyle w:val="Thirdheading"/>
        <w:rPr>
          <w:rFonts w:ascii="Segoe UI Light" w:eastAsia="PMingLiU" w:hAnsi="Segoe UI Light" w:cs="Segoe UI Light"/>
        </w:rPr>
      </w:pPr>
      <w:r w:rsidRPr="006143EC">
        <w:rPr>
          <w:rFonts w:ascii="Segoe UI Light" w:eastAsia="PMingLiU" w:hAnsi="Segoe UI Light" w:cs="Segoe UI Light"/>
          <w:b/>
        </w:rPr>
        <w:t>訂購帳戶週年月份</w:t>
      </w:r>
    </w:p>
    <w:p w:rsidR="00033F81" w:rsidRPr="00033F81" w:rsidRDefault="00033F81" w:rsidP="00033F81">
      <w:pPr>
        <w:pStyle w:val="BodyText"/>
        <w:rPr>
          <w:rFonts w:eastAsia="PMingLiU" w:cstheme="majorHAnsi"/>
        </w:rPr>
      </w:pPr>
      <w:r w:rsidRPr="00033F81">
        <w:rPr>
          <w:rFonts w:eastAsia="PMingLiU" w:cstheme="majorHAnsi"/>
        </w:rPr>
        <w:t>註冊各個訂購帳戶時，　貴用戶得選擇一個特定月份，用來調整設有訂閱期間的訂購，以設定一個相同的續約週年日。例如，假如其中一個帳戶選擇一月做為週年月份，該帳戶所訂購的任何線上服務將根據該月份調整，因此線上服務將於每年的一月續約。　貴用戶可視需要透過</w:t>
      </w:r>
      <w:r w:rsidRPr="00033F81">
        <w:rPr>
          <w:rFonts w:eastAsia="PMingLiU" w:cstheme="majorHAnsi"/>
        </w:rPr>
        <w:t xml:space="preserve"> Microsoft </w:t>
      </w:r>
      <w:r w:rsidRPr="00033F81">
        <w:rPr>
          <w:rFonts w:eastAsia="PMingLiU" w:cstheme="majorHAnsi"/>
        </w:rPr>
        <w:t>商務中心為　貴組織變更此種指定方式。任何變更將僅影響未來的訂單。</w:t>
      </w:r>
    </w:p>
    <w:p w:rsidR="00033F81" w:rsidRPr="00033F81" w:rsidRDefault="00033F81" w:rsidP="00033F81">
      <w:pPr>
        <w:pStyle w:val="BodyText"/>
        <w:rPr>
          <w:rFonts w:eastAsia="PMingLiU" w:cstheme="majorHAnsi"/>
        </w:rPr>
      </w:pPr>
      <w:r w:rsidRPr="00033F81">
        <w:rPr>
          <w:rFonts w:eastAsia="PMingLiU" w:cstheme="majorHAnsi"/>
        </w:rPr>
        <w:t>政府及教育機構訂購帳戶還可指定訂購的屆滿日期。選取此選項時，訂閱期間將無法超過屆滿日期，但仍可視需要延長日期。</w:t>
      </w:r>
    </w:p>
    <w:p w:rsidR="00033F81" w:rsidRPr="006143EC" w:rsidRDefault="00033F81" w:rsidP="00033F81">
      <w:pPr>
        <w:pStyle w:val="Thirdheading"/>
        <w:rPr>
          <w:rFonts w:ascii="Segoe UI Light" w:eastAsia="PMingLiU" w:hAnsi="Segoe UI Light" w:cs="Segoe UI Light"/>
        </w:rPr>
      </w:pPr>
      <w:r w:rsidRPr="006143EC">
        <w:rPr>
          <w:rFonts w:ascii="Segoe UI Light" w:eastAsia="PMingLiU" w:hAnsi="Segoe UI Light" w:cs="Segoe UI Light"/>
          <w:b/>
        </w:rPr>
        <w:t>合約管理者</w:t>
      </w:r>
    </w:p>
    <w:p w:rsidR="00033F81" w:rsidRPr="00033F81" w:rsidRDefault="00033F81" w:rsidP="00033F81">
      <w:pPr>
        <w:pStyle w:val="BodyText"/>
        <w:rPr>
          <w:rFonts w:eastAsia="PMingLiU" w:cstheme="majorHAnsi"/>
        </w:rPr>
      </w:pPr>
      <w:r w:rsidRPr="00033F81">
        <w:rPr>
          <w:rFonts w:eastAsia="PMingLiU" w:cstheme="majorHAnsi"/>
        </w:rPr>
        <w:t>各</w:t>
      </w:r>
      <w:r w:rsidRPr="00033F81">
        <w:rPr>
          <w:rFonts w:eastAsia="PMingLiU" w:cstheme="majorHAnsi"/>
        </w:rPr>
        <w:t xml:space="preserve"> MPSA </w:t>
      </w:r>
      <w:r w:rsidRPr="00033F81">
        <w:rPr>
          <w:rFonts w:eastAsia="PMingLiU" w:cstheme="majorHAnsi"/>
        </w:rPr>
        <w:t>必須由屬於「客戶」之法律實體簽署。該客戶將指定一個訂購帳戶為合約管理者。其他訂購帳戶得由該合約管理者新增並與之產生關聯。如此一來，合約管理者便可統一檢視組織的所有資產，同時可從單一來源方便地管理所有訂購帳戶。合約管理者帳戶：</w:t>
      </w:r>
    </w:p>
    <w:p w:rsidR="00033F81" w:rsidRPr="00033F81" w:rsidRDefault="00033F81" w:rsidP="00033F81">
      <w:pPr>
        <w:pStyle w:val="BodyText"/>
        <w:numPr>
          <w:ilvl w:val="0"/>
          <w:numId w:val="1"/>
        </w:numPr>
        <w:spacing w:after="0"/>
        <w:rPr>
          <w:rFonts w:eastAsia="PMingLiU" w:cstheme="majorHAnsi"/>
        </w:rPr>
      </w:pPr>
      <w:r w:rsidRPr="00033F81">
        <w:rPr>
          <w:rFonts w:eastAsia="PMingLiU" w:cstheme="majorHAnsi"/>
        </w:rPr>
        <w:t>可完整檢視所有訂購帳戶的資產。</w:t>
      </w:r>
    </w:p>
    <w:p w:rsidR="00033F81" w:rsidRPr="00033F81" w:rsidRDefault="00033F81" w:rsidP="00033F81">
      <w:pPr>
        <w:pStyle w:val="BodyText"/>
        <w:numPr>
          <w:ilvl w:val="0"/>
          <w:numId w:val="1"/>
        </w:numPr>
        <w:spacing w:after="0"/>
        <w:rPr>
          <w:rFonts w:eastAsia="PMingLiU" w:cstheme="majorHAnsi"/>
        </w:rPr>
      </w:pPr>
      <w:r w:rsidRPr="00033F81">
        <w:rPr>
          <w:rFonts w:eastAsia="PMingLiU" w:cstheme="majorHAnsi"/>
        </w:rPr>
        <w:t>會在訂購帳戶與　貴用戶之</w:t>
      </w:r>
      <w:r w:rsidRPr="00033F81">
        <w:rPr>
          <w:rFonts w:eastAsia="PMingLiU" w:cstheme="majorHAnsi"/>
        </w:rPr>
        <w:t xml:space="preserve"> MPSA </w:t>
      </w:r>
      <w:r w:rsidRPr="00033F81">
        <w:rPr>
          <w:rFonts w:eastAsia="PMingLiU" w:cstheme="majorHAnsi"/>
        </w:rPr>
        <w:t>建立關聯之際，接獲通知。</w:t>
      </w:r>
    </w:p>
    <w:p w:rsidR="00033F81" w:rsidRPr="00033F81" w:rsidRDefault="00033F81" w:rsidP="00033F81">
      <w:pPr>
        <w:pStyle w:val="BodyText"/>
        <w:numPr>
          <w:ilvl w:val="0"/>
          <w:numId w:val="1"/>
        </w:numPr>
        <w:spacing w:after="0"/>
        <w:rPr>
          <w:rFonts w:eastAsia="PMingLiU" w:cstheme="majorHAnsi"/>
        </w:rPr>
      </w:pPr>
      <w:r w:rsidRPr="00033F81">
        <w:rPr>
          <w:rFonts w:eastAsia="PMingLiU" w:cstheme="majorHAnsi"/>
        </w:rPr>
        <w:t>有權終止任何訂購帳戶與</w:t>
      </w:r>
      <w:r w:rsidRPr="00033F81">
        <w:rPr>
          <w:rFonts w:eastAsia="PMingLiU" w:cstheme="majorHAnsi"/>
        </w:rPr>
        <w:t xml:space="preserve"> MPSA </w:t>
      </w:r>
      <w:r w:rsidRPr="00033F81">
        <w:rPr>
          <w:rFonts w:eastAsia="PMingLiU" w:cstheme="majorHAnsi"/>
        </w:rPr>
        <w:t>之關聯。</w:t>
      </w:r>
    </w:p>
    <w:p w:rsidR="00033F81" w:rsidRPr="00033F81" w:rsidRDefault="00033F81" w:rsidP="00033F81">
      <w:pPr>
        <w:pStyle w:val="BodyText"/>
        <w:numPr>
          <w:ilvl w:val="0"/>
          <w:numId w:val="1"/>
        </w:numPr>
        <w:spacing w:after="0"/>
        <w:rPr>
          <w:rFonts w:eastAsia="PMingLiU" w:cstheme="majorHAnsi"/>
        </w:rPr>
      </w:pPr>
      <w:r w:rsidRPr="00033F81">
        <w:rPr>
          <w:rFonts w:eastAsia="PMingLiU" w:cstheme="majorHAnsi"/>
        </w:rPr>
        <w:lastRenderedPageBreak/>
        <w:t>有權終止</w:t>
      </w:r>
      <w:r w:rsidRPr="00033F81">
        <w:rPr>
          <w:rFonts w:eastAsia="PMingLiU" w:cstheme="majorHAnsi"/>
        </w:rPr>
        <w:t xml:space="preserve"> MPSA</w:t>
      </w:r>
      <w:r w:rsidRPr="00033F81">
        <w:rPr>
          <w:rFonts w:eastAsia="PMingLiU" w:cstheme="majorHAnsi"/>
        </w:rPr>
        <w:t>。</w:t>
      </w:r>
    </w:p>
    <w:p w:rsidR="00033F81" w:rsidRPr="00033F81" w:rsidRDefault="00033F81" w:rsidP="00033F81">
      <w:pPr>
        <w:pStyle w:val="BodyText"/>
        <w:numPr>
          <w:ilvl w:val="0"/>
          <w:numId w:val="1"/>
        </w:numPr>
        <w:spacing w:after="0"/>
        <w:rPr>
          <w:rFonts w:eastAsia="PMingLiU" w:cstheme="majorHAnsi"/>
        </w:rPr>
      </w:pPr>
      <w:r w:rsidRPr="00033F81">
        <w:rPr>
          <w:rFonts w:eastAsia="PMingLiU" w:cstheme="majorHAnsi"/>
        </w:rPr>
        <w:t>無法為其他的訂購帳戶訂購或管理其資產。</w:t>
      </w:r>
    </w:p>
    <w:p w:rsidR="00033F81" w:rsidRPr="00033F81" w:rsidRDefault="00033F81" w:rsidP="00033F81">
      <w:pPr>
        <w:pStyle w:val="BodyText"/>
        <w:spacing w:before="120" w:after="0"/>
        <w:rPr>
          <w:rFonts w:eastAsia="PMingLiU" w:cstheme="majorHAnsi"/>
        </w:rPr>
      </w:pPr>
      <w:r w:rsidRPr="00033F81">
        <w:rPr>
          <w:rFonts w:eastAsia="PMingLiU" w:cstheme="majorHAnsi"/>
        </w:rPr>
        <w:t>合約管理者的客戶</w:t>
      </w:r>
      <w:r w:rsidRPr="00033F81">
        <w:rPr>
          <w:rFonts w:eastAsia="PMingLiU" w:cstheme="majorHAnsi"/>
        </w:rPr>
        <w:t xml:space="preserve"> (</w:t>
      </w:r>
      <w:r w:rsidRPr="00033F81">
        <w:rPr>
          <w:rFonts w:eastAsia="PMingLiU" w:cstheme="majorHAnsi"/>
        </w:rPr>
        <w:t>法律實體</w:t>
      </w:r>
      <w:r w:rsidRPr="00033F81">
        <w:rPr>
          <w:rFonts w:eastAsia="PMingLiU" w:cstheme="majorHAnsi"/>
        </w:rPr>
        <w:t xml:space="preserve">) </w:t>
      </w:r>
      <w:r w:rsidRPr="00033F81">
        <w:rPr>
          <w:rFonts w:eastAsia="PMingLiU" w:cstheme="majorHAnsi"/>
        </w:rPr>
        <w:t>係用於</w:t>
      </w:r>
      <w:r w:rsidRPr="00033F81">
        <w:rPr>
          <w:rFonts w:eastAsia="PMingLiU" w:cstheme="majorHAnsi"/>
        </w:rPr>
        <w:t xml:space="preserve"> MPSA </w:t>
      </w:r>
      <w:r w:rsidRPr="00033F81">
        <w:rPr>
          <w:rFonts w:eastAsia="PMingLiU" w:cstheme="majorHAnsi"/>
        </w:rPr>
        <w:t>的關係企業定義。</w:t>
      </w:r>
    </w:p>
    <w:p w:rsidR="00033F81" w:rsidRPr="006143EC" w:rsidRDefault="00033F81" w:rsidP="006143EC">
      <w:pPr>
        <w:pStyle w:val="Thirdheading"/>
        <w:pageBreakBefore/>
        <w:spacing w:line="240" w:lineRule="auto"/>
        <w:rPr>
          <w:rFonts w:ascii="Segoe UI Light" w:eastAsia="PMingLiU" w:hAnsi="Segoe UI Light" w:cs="Segoe UI Light"/>
        </w:rPr>
      </w:pPr>
      <w:r w:rsidRPr="006143EC">
        <w:rPr>
          <w:rFonts w:ascii="Segoe UI Light" w:eastAsia="PMingLiU" w:hAnsi="Segoe UI Light" w:cs="Segoe UI Light"/>
          <w:b/>
        </w:rPr>
        <w:lastRenderedPageBreak/>
        <w:t>合作夥伴</w:t>
      </w:r>
    </w:p>
    <w:p w:rsidR="00033F81" w:rsidRPr="00033F81" w:rsidRDefault="00033F81" w:rsidP="006D5F03">
      <w:pPr>
        <w:pStyle w:val="BodyText"/>
        <w:spacing w:after="0"/>
        <w:rPr>
          <w:rFonts w:eastAsia="PMingLiU" w:cstheme="majorHAnsi"/>
        </w:rPr>
      </w:pPr>
      <w:r w:rsidRPr="00033F81">
        <w:rPr>
          <w:rFonts w:eastAsia="PMingLiU" w:cstheme="majorHAnsi"/>
        </w:rPr>
        <w:t xml:space="preserve">　貴用戶得在　貴用戶的</w:t>
      </w:r>
      <w:r w:rsidRPr="00033F81">
        <w:rPr>
          <w:rFonts w:eastAsia="PMingLiU" w:cstheme="majorHAnsi"/>
        </w:rPr>
        <w:t xml:space="preserve"> MPSA </w:t>
      </w:r>
      <w:r w:rsidRPr="00033F81">
        <w:rPr>
          <w:rFonts w:eastAsia="PMingLiU" w:cstheme="majorHAnsi"/>
        </w:rPr>
        <w:t>訂購帳戶下，透過已獲授權可透過</w:t>
      </w:r>
      <w:r w:rsidRPr="00033F81">
        <w:rPr>
          <w:rFonts w:eastAsia="PMingLiU" w:cstheme="majorHAnsi"/>
        </w:rPr>
        <w:t xml:space="preserve"> MPSA </w:t>
      </w:r>
      <w:r w:rsidRPr="00033F81">
        <w:rPr>
          <w:rFonts w:eastAsia="PMingLiU" w:cstheme="majorHAnsi"/>
        </w:rPr>
        <w:t>轉售</w:t>
      </w:r>
      <w:r w:rsidRPr="00033F81">
        <w:rPr>
          <w:rFonts w:eastAsia="PMingLiU" w:cstheme="majorHAnsi"/>
        </w:rPr>
        <w:t xml:space="preserve"> Microsoft </w:t>
      </w:r>
      <w:r w:rsidRPr="00033F81">
        <w:rPr>
          <w:rFonts w:eastAsia="PMingLiU" w:cstheme="majorHAnsi"/>
        </w:rPr>
        <w:t>產品的授權解決方案合作夥伴</w:t>
      </w:r>
      <w:r w:rsidRPr="00033F81">
        <w:rPr>
          <w:rFonts w:eastAsia="PMingLiU" w:cstheme="majorHAnsi"/>
        </w:rPr>
        <w:t xml:space="preserve"> (LSP) </w:t>
      </w:r>
      <w:r w:rsidRPr="00033F81">
        <w:rPr>
          <w:rFonts w:eastAsia="PMingLiU" w:cstheme="majorHAnsi"/>
        </w:rPr>
        <w:t>提交訂單。每個訂購帳戶可能選擇一個特定的</w:t>
      </w:r>
      <w:r w:rsidRPr="00033F81">
        <w:rPr>
          <w:rFonts w:eastAsia="PMingLiU" w:cstheme="majorHAnsi"/>
        </w:rPr>
        <w:t xml:space="preserve"> LSP</w:t>
      </w:r>
      <w:r w:rsidRPr="00033F81">
        <w:rPr>
          <w:rFonts w:eastAsia="PMingLiU" w:cstheme="majorHAnsi"/>
        </w:rPr>
        <w:t>，與　貴用戶合作，據以註冊訂購帳戶並透過電子簽章建立電子合約</w:t>
      </w:r>
      <w:r w:rsidR="006D5F03">
        <w:rPr>
          <w:rStyle w:val="FootnoteReference"/>
        </w:rPr>
        <w:footnoteReference w:id="1"/>
      </w:r>
      <w:r w:rsidRPr="00033F81">
        <w:rPr>
          <w:rFonts w:eastAsia="PMingLiU" w:cstheme="majorHAnsi"/>
        </w:rPr>
        <w:t>。　貴用戶可於日後視需要將</w:t>
      </w:r>
      <w:r w:rsidRPr="00033F81">
        <w:rPr>
          <w:rFonts w:eastAsia="PMingLiU" w:cstheme="majorHAnsi"/>
        </w:rPr>
        <w:t xml:space="preserve"> LSP </w:t>
      </w:r>
      <w:r w:rsidRPr="00033F81">
        <w:rPr>
          <w:rFonts w:eastAsia="PMingLiU" w:cstheme="majorHAnsi"/>
        </w:rPr>
        <w:t>新增至帳戶，以完成交易訂購。有關　貴用戶所在地全球合作夥伴的詳細資訊，請參閱</w:t>
      </w:r>
      <w:r w:rsidRPr="00033F81">
        <w:rPr>
          <w:rFonts w:eastAsia="PMingLiU" w:cstheme="majorHAnsi"/>
        </w:rPr>
        <w:t xml:space="preserve"> </w:t>
      </w:r>
      <w:hyperlink r:id="rId17" w:history="1">
        <w:r w:rsidRPr="00033F81">
          <w:rPr>
            <w:rStyle w:val="Hyperlink"/>
            <w:rFonts w:eastAsia="PMingLiU" w:cstheme="majorHAnsi"/>
          </w:rPr>
          <w:t>http://pinpoint.microsoft.com</w:t>
        </w:r>
      </w:hyperlink>
      <w:r w:rsidRPr="006D5F03">
        <w:rPr>
          <w:rFonts w:eastAsia="PMingLiU" w:cstheme="majorHAnsi"/>
        </w:rPr>
        <w:t>。</w:t>
      </w:r>
    </w:p>
    <w:p w:rsidR="00033F81" w:rsidRPr="006143EC" w:rsidRDefault="00033F81" w:rsidP="00033F81">
      <w:pPr>
        <w:pStyle w:val="Thirdheading"/>
        <w:spacing w:line="240" w:lineRule="auto"/>
        <w:rPr>
          <w:rFonts w:ascii="Segoe UI Light" w:eastAsia="PMingLiU" w:hAnsi="Segoe UI Light" w:cs="Segoe UI Light"/>
        </w:rPr>
      </w:pPr>
      <w:r w:rsidRPr="006143EC">
        <w:rPr>
          <w:rFonts w:ascii="Segoe UI Light" w:eastAsia="PMingLiU" w:hAnsi="Segoe UI Light" w:cs="Segoe UI Light"/>
          <w:b/>
        </w:rPr>
        <w:t>直接銷售</w:t>
      </w:r>
    </w:p>
    <w:p w:rsidR="00033F81" w:rsidRPr="00033F81" w:rsidRDefault="00033F81" w:rsidP="00033F81">
      <w:pPr>
        <w:pStyle w:val="BodyText"/>
        <w:spacing w:after="0"/>
        <w:rPr>
          <w:rFonts w:eastAsia="PMingLiU" w:cstheme="majorHAnsi"/>
        </w:rPr>
      </w:pPr>
      <w:r w:rsidRPr="00033F81">
        <w:rPr>
          <w:rFonts w:eastAsia="PMingLiU" w:cstheme="majorHAnsi"/>
        </w:rPr>
        <w:t>特定</w:t>
      </w:r>
      <w:r w:rsidRPr="00033F81">
        <w:rPr>
          <w:rFonts w:eastAsia="PMingLiU" w:cstheme="majorHAnsi"/>
        </w:rPr>
        <w:t xml:space="preserve"> Microsoft </w:t>
      </w:r>
      <w:r w:rsidRPr="00033F81">
        <w:rPr>
          <w:rFonts w:eastAsia="PMingLiU" w:cstheme="majorHAnsi"/>
        </w:rPr>
        <w:t>業務專家獲授權得透過</w:t>
      </w:r>
      <w:r w:rsidRPr="00033F81">
        <w:rPr>
          <w:rFonts w:eastAsia="PMingLiU" w:cstheme="majorHAnsi"/>
        </w:rPr>
        <w:t xml:space="preserve"> MPSA </w:t>
      </w:r>
      <w:r w:rsidRPr="00033F81">
        <w:rPr>
          <w:rFonts w:eastAsia="PMingLiU" w:cstheme="majorHAnsi"/>
        </w:rPr>
        <w:t>提供產品，並得協助　貴用戶註冊訂購帳戶。</w:t>
      </w:r>
    </w:p>
    <w:p w:rsidR="00033F81" w:rsidRPr="006143EC" w:rsidRDefault="00033F81" w:rsidP="00033F81">
      <w:pPr>
        <w:pStyle w:val="Hdg1noborder"/>
        <w:spacing w:before="240"/>
        <w:rPr>
          <w:rFonts w:ascii="Segoe UI Light" w:eastAsia="PMingLiU" w:hAnsi="Segoe UI Light" w:cs="Segoe UI Light"/>
          <w:sz w:val="28"/>
          <w:szCs w:val="28"/>
        </w:rPr>
      </w:pPr>
      <w:bookmarkStart w:id="10" w:name="_Toc403380297"/>
      <w:bookmarkStart w:id="11" w:name="_Toc403985015"/>
      <w:bookmarkStart w:id="12" w:name="_Toc457906044"/>
      <w:r w:rsidRPr="006143EC">
        <w:rPr>
          <w:rFonts w:ascii="Segoe UI Light" w:eastAsia="PMingLiU" w:hAnsi="Segoe UI Light" w:cs="Segoe UI Light"/>
          <w:bCs/>
          <w:color w:val="8064A2" w:themeColor="accent4"/>
          <w:sz w:val="28"/>
          <w:szCs w:val="28"/>
        </w:rPr>
        <w:t>交易訂購</w:t>
      </w:r>
      <w:bookmarkEnd w:id="10"/>
      <w:bookmarkEnd w:id="11"/>
      <w:bookmarkEnd w:id="12"/>
    </w:p>
    <w:p w:rsidR="00033F81" w:rsidRPr="00033F81" w:rsidRDefault="00033F81" w:rsidP="00033F81">
      <w:pPr>
        <w:pStyle w:val="Thirdheading"/>
        <w:rPr>
          <w:rFonts w:ascii="Segoe UI" w:eastAsia="PMingLiU" w:hAnsi="Segoe UI"/>
        </w:rPr>
      </w:pPr>
      <w:r w:rsidRPr="00033F81">
        <w:rPr>
          <w:rFonts w:ascii="Segoe UI" w:eastAsia="PMingLiU" w:hAnsi="Segoe UI"/>
          <w:b/>
        </w:rPr>
        <w:t>產品</w:t>
      </w:r>
    </w:p>
    <w:p w:rsidR="00033F81" w:rsidRPr="00033F81" w:rsidRDefault="00033F81" w:rsidP="00033F81">
      <w:pPr>
        <w:pStyle w:val="BodyText"/>
        <w:rPr>
          <w:rFonts w:eastAsia="PMingLiU" w:cstheme="majorHAnsi"/>
        </w:rPr>
      </w:pPr>
      <w:r w:rsidRPr="00033F81">
        <w:rPr>
          <w:rFonts w:eastAsia="PMingLiU" w:cstheme="majorHAnsi"/>
        </w:rPr>
        <w:t xml:space="preserve">　貴用戶可以透過　貴用戶的</w:t>
      </w:r>
      <w:r w:rsidRPr="00033F81">
        <w:rPr>
          <w:rFonts w:eastAsia="PMingLiU" w:cstheme="majorHAnsi"/>
        </w:rPr>
        <w:t xml:space="preserve"> MPSA </w:t>
      </w:r>
      <w:r w:rsidRPr="00033F81">
        <w:rPr>
          <w:rFonts w:eastAsia="PMingLiU" w:cstheme="majorHAnsi"/>
        </w:rPr>
        <w:t>訂購</w:t>
      </w:r>
      <w:r w:rsidRPr="00033F81">
        <w:rPr>
          <w:rFonts w:eastAsia="PMingLiU" w:cstheme="majorHAnsi"/>
        </w:rPr>
        <w:t xml:space="preserve"> Microsoft </w:t>
      </w:r>
      <w:r w:rsidRPr="00033F81">
        <w:rPr>
          <w:rFonts w:eastAsia="PMingLiU" w:cstheme="majorHAnsi"/>
        </w:rPr>
        <w:t>大多數的大量授權產品。可透過</w:t>
      </w:r>
      <w:r w:rsidRPr="00033F81">
        <w:rPr>
          <w:rFonts w:eastAsia="PMingLiU" w:cstheme="majorHAnsi"/>
        </w:rPr>
        <w:t xml:space="preserve"> MPSA </w:t>
      </w:r>
      <w:r w:rsidRPr="00033F81">
        <w:rPr>
          <w:rFonts w:eastAsia="PMingLiU" w:cstheme="majorHAnsi"/>
        </w:rPr>
        <w:t>取得的完整產品清單請參閱</w:t>
      </w:r>
      <w:r w:rsidRPr="00033F81">
        <w:rPr>
          <w:rFonts w:eastAsia="PMingLiU" w:cstheme="majorHAnsi"/>
        </w:rPr>
        <w:t xml:space="preserve"> </w:t>
      </w:r>
      <w:hyperlink r:id="rId18" w:history="1">
        <w:r w:rsidRPr="00033F81">
          <w:rPr>
            <w:rStyle w:val="Hyperlink"/>
            <w:rFonts w:eastAsia="PMingLiU" w:cstheme="majorHAnsi"/>
          </w:rPr>
          <w:t>http://www.microsoft.com/licensing/contracts</w:t>
        </w:r>
      </w:hyperlink>
      <w:r w:rsidRPr="00033F81">
        <w:rPr>
          <w:rFonts w:eastAsia="PMingLiU" w:cstheme="majorHAnsi"/>
        </w:rPr>
        <w:t xml:space="preserve"> </w:t>
      </w:r>
      <w:r w:rsidRPr="00033F81">
        <w:rPr>
          <w:rFonts w:eastAsia="PMingLiU" w:cstheme="majorHAnsi"/>
        </w:rPr>
        <w:t>中的「產品條款」。</w:t>
      </w:r>
    </w:p>
    <w:p w:rsidR="00033F81" w:rsidRPr="00033F81" w:rsidRDefault="00033F81" w:rsidP="00033F81">
      <w:pPr>
        <w:pStyle w:val="Thirdheading"/>
        <w:rPr>
          <w:rFonts w:ascii="Segoe UI" w:eastAsia="PMingLiU" w:hAnsi="Segoe UI"/>
        </w:rPr>
      </w:pPr>
      <w:r w:rsidRPr="00033F81">
        <w:rPr>
          <w:rFonts w:ascii="Segoe UI" w:eastAsia="PMingLiU" w:hAnsi="Segoe UI"/>
          <w:b/>
        </w:rPr>
        <w:t>存取下載及帳戶資訊</w:t>
      </w:r>
    </w:p>
    <w:p w:rsidR="00033F81" w:rsidRPr="00033F81" w:rsidRDefault="00033F81" w:rsidP="00033F81">
      <w:pPr>
        <w:pStyle w:val="BodyText"/>
        <w:rPr>
          <w:rFonts w:eastAsia="PMingLiU" w:cstheme="majorHAnsi"/>
        </w:rPr>
      </w:pPr>
      <w:r w:rsidRPr="00033F81">
        <w:rPr>
          <w:rFonts w:eastAsia="PMingLiU" w:cstheme="majorHAnsi"/>
        </w:rPr>
        <w:t xml:space="preserve">　貴用戶將擁有</w:t>
      </w:r>
      <w:r w:rsidRPr="00033F81">
        <w:rPr>
          <w:rFonts w:eastAsia="PMingLiU" w:cstheme="majorHAnsi"/>
        </w:rPr>
        <w:t xml:space="preserve"> Microsoft </w:t>
      </w:r>
      <w:r w:rsidRPr="00033F81">
        <w:rPr>
          <w:rFonts w:eastAsia="PMingLiU" w:cstheme="majorHAnsi"/>
        </w:rPr>
        <w:t>商務中心的存取權，可下載軟體、存取產品金鑰、檢視授權及服務系列，以及提供線上服務。　貴用戶可以存取位於</w:t>
      </w:r>
      <w:r w:rsidRPr="00033F81">
        <w:rPr>
          <w:rFonts w:eastAsia="PMingLiU" w:cstheme="majorHAnsi"/>
        </w:rPr>
        <w:t xml:space="preserve"> </w:t>
      </w:r>
      <w:hyperlink r:id="rId19" w:history="1">
        <w:r w:rsidRPr="00033F81">
          <w:rPr>
            <w:rStyle w:val="Hyperlink"/>
            <w:rFonts w:eastAsia="PMingLiU" w:cstheme="majorHAnsi"/>
          </w:rPr>
          <w:t>https://licensing.microsoft.com/customer/</w:t>
        </w:r>
      </w:hyperlink>
      <w:r w:rsidRPr="00033F81">
        <w:rPr>
          <w:rFonts w:eastAsia="PMingLiU" w:cstheme="majorHAnsi"/>
          <w:color w:val="1F497D"/>
        </w:rPr>
        <w:t xml:space="preserve"> </w:t>
      </w:r>
      <w:r w:rsidRPr="006143EC">
        <w:rPr>
          <w:rFonts w:eastAsia="PMingLiU" w:cstheme="majorHAnsi"/>
        </w:rPr>
        <w:t>之</w:t>
      </w:r>
      <w:r w:rsidRPr="006143EC">
        <w:rPr>
          <w:rFonts w:eastAsia="PMingLiU" w:cstheme="majorHAnsi"/>
        </w:rPr>
        <w:t xml:space="preserve"> Microsoft </w:t>
      </w:r>
      <w:r w:rsidRPr="006143EC">
        <w:rPr>
          <w:rFonts w:eastAsia="PMingLiU" w:cstheme="majorHAnsi"/>
        </w:rPr>
        <w:t>商務中心。</w:t>
      </w:r>
    </w:p>
    <w:p w:rsidR="00033F81" w:rsidRPr="00033F81" w:rsidRDefault="00033F81" w:rsidP="00033F81">
      <w:pPr>
        <w:pStyle w:val="Thirdheading"/>
        <w:rPr>
          <w:rFonts w:ascii="Segoe UI" w:eastAsia="PMingLiU" w:hAnsi="Segoe UI"/>
        </w:rPr>
      </w:pPr>
      <w:r w:rsidRPr="00033F81">
        <w:rPr>
          <w:rFonts w:ascii="Segoe UI" w:eastAsia="PMingLiU" w:hAnsi="Segoe UI"/>
          <w:b/>
        </w:rPr>
        <w:t>價位等級</w:t>
      </w:r>
    </w:p>
    <w:p w:rsidR="00033F81" w:rsidRPr="00033F81" w:rsidRDefault="00033F81" w:rsidP="00033F81">
      <w:pPr>
        <w:pStyle w:val="BodyText"/>
        <w:rPr>
          <w:rFonts w:eastAsia="PMingLiU" w:cstheme="majorHAnsi"/>
        </w:rPr>
      </w:pPr>
      <w:r w:rsidRPr="00033F81">
        <w:rPr>
          <w:rFonts w:eastAsia="PMingLiU" w:cstheme="majorHAnsi"/>
        </w:rPr>
        <w:t xml:space="preserve">　貴用戶每年的每一產品組合必須達到至少</w:t>
      </w:r>
      <w:r w:rsidRPr="00033F81">
        <w:rPr>
          <w:rFonts w:eastAsia="PMingLiU" w:cstheme="majorHAnsi"/>
        </w:rPr>
        <w:t xml:space="preserve"> 500 </w:t>
      </w:r>
      <w:r w:rsidRPr="00033F81">
        <w:rPr>
          <w:rFonts w:eastAsia="PMingLiU" w:cstheme="majorHAnsi"/>
        </w:rPr>
        <w:t>點，才符合訂購該產品組合內之產品的資格。或者，　貴用戶得訂購至少</w:t>
      </w:r>
      <w:r w:rsidRPr="00033F81">
        <w:rPr>
          <w:rFonts w:eastAsia="PMingLiU" w:cstheme="majorHAnsi"/>
        </w:rPr>
        <w:t xml:space="preserve"> 250 </w:t>
      </w:r>
      <w:r w:rsidRPr="00033F81">
        <w:rPr>
          <w:rFonts w:eastAsia="PMingLiU" w:cstheme="majorHAnsi"/>
        </w:rPr>
        <w:t>點該產品組合內的線上服務，或將有效的合格合約</w:t>
      </w:r>
      <w:r w:rsidRPr="00033F81">
        <w:rPr>
          <w:rFonts w:eastAsia="PMingLiU" w:cstheme="majorHAnsi"/>
        </w:rPr>
        <w:t xml:space="preserve"> (Enterprise </w:t>
      </w:r>
      <w:r w:rsidRPr="00033F81">
        <w:rPr>
          <w:rFonts w:eastAsia="PMingLiU" w:cstheme="majorHAnsi"/>
        </w:rPr>
        <w:t>註冊、</w:t>
      </w:r>
      <w:r w:rsidRPr="00033F81">
        <w:rPr>
          <w:rFonts w:eastAsia="PMingLiU" w:cstheme="majorHAnsi"/>
        </w:rPr>
        <w:t xml:space="preserve">Enterprise Subscription </w:t>
      </w:r>
      <w:r w:rsidRPr="00033F81">
        <w:rPr>
          <w:rFonts w:eastAsia="PMingLiU" w:cstheme="majorHAnsi"/>
        </w:rPr>
        <w:t>註冊，或</w:t>
      </w:r>
      <w:r w:rsidRPr="00033F81">
        <w:rPr>
          <w:rFonts w:eastAsia="PMingLiU" w:cstheme="majorHAnsi"/>
        </w:rPr>
        <w:t xml:space="preserve"> Select Plus </w:t>
      </w:r>
      <w:r w:rsidRPr="00033F81">
        <w:rPr>
          <w:rFonts w:eastAsia="PMingLiU" w:cstheme="majorHAnsi"/>
        </w:rPr>
        <w:t>合約</w:t>
      </w:r>
      <w:r w:rsidRPr="00033F81">
        <w:rPr>
          <w:rFonts w:eastAsia="PMingLiU" w:cstheme="majorHAnsi"/>
        </w:rPr>
        <w:t xml:space="preserve">) </w:t>
      </w:r>
      <w:r w:rsidRPr="00033F81">
        <w:rPr>
          <w:rFonts w:eastAsia="PMingLiU" w:cstheme="majorHAnsi"/>
        </w:rPr>
        <w:t>與</w:t>
      </w:r>
      <w:r w:rsidRPr="00033F81">
        <w:rPr>
          <w:rFonts w:eastAsia="PMingLiU" w:cstheme="majorHAnsi"/>
        </w:rPr>
        <w:t xml:space="preserve"> MPSA </w:t>
      </w:r>
      <w:r w:rsidRPr="00033F81">
        <w:rPr>
          <w:rFonts w:eastAsia="PMingLiU" w:cstheme="majorHAnsi"/>
        </w:rPr>
        <w:t>建立關聯，藉此滿足資格。　貴用戶得就各產品組合使用不同的合格合約。然而，　貴用戶必須是簽訂合格合約之客戶的</w:t>
      </w:r>
      <w:r w:rsidRPr="00033F81">
        <w:rPr>
          <w:rFonts w:eastAsia="PMingLiU" w:cstheme="majorHAnsi"/>
        </w:rPr>
        <w:t xml:space="preserve"> (1) </w:t>
      </w:r>
      <w:r w:rsidRPr="00033F81">
        <w:rPr>
          <w:rFonts w:eastAsia="PMingLiU" w:cstheme="majorHAnsi"/>
        </w:rPr>
        <w:t>關係企業並</w:t>
      </w:r>
      <w:r w:rsidRPr="00033F81">
        <w:rPr>
          <w:rFonts w:eastAsia="PMingLiU" w:cstheme="majorHAnsi"/>
        </w:rPr>
        <w:t xml:space="preserve"> (2) </w:t>
      </w:r>
      <w:r w:rsidRPr="00033F81">
        <w:rPr>
          <w:rFonts w:eastAsia="PMingLiU" w:cstheme="majorHAnsi"/>
        </w:rPr>
        <w:t>取得客戶核准，始能建立與</w:t>
      </w:r>
      <w:r w:rsidRPr="00033F81">
        <w:rPr>
          <w:rFonts w:eastAsia="PMingLiU" w:cstheme="majorHAnsi"/>
        </w:rPr>
        <w:t xml:space="preserve"> MPSA </w:t>
      </w:r>
      <w:r w:rsidRPr="00033F81">
        <w:rPr>
          <w:rFonts w:eastAsia="PMingLiU" w:cstheme="majorHAnsi"/>
        </w:rPr>
        <w:t>之關聯。　貴用戶不需達到最低點數要求便得使用</w:t>
      </w:r>
      <w:r w:rsidRPr="00033F81">
        <w:rPr>
          <w:rFonts w:eastAsia="PMingLiU" w:cstheme="majorHAnsi"/>
        </w:rPr>
        <w:t xml:space="preserve"> Microsoft Azure </w:t>
      </w:r>
      <w:r w:rsidRPr="00033F81">
        <w:rPr>
          <w:rFonts w:eastAsia="PMingLiU" w:cstheme="majorHAnsi"/>
        </w:rPr>
        <w:t>服務。</w:t>
      </w:r>
    </w:p>
    <w:p w:rsidR="00033F81" w:rsidRPr="00033F81" w:rsidRDefault="00033F81" w:rsidP="00033F81">
      <w:pPr>
        <w:pStyle w:val="BodyText"/>
        <w:rPr>
          <w:rFonts w:eastAsia="PMingLiU" w:cstheme="majorHAnsi"/>
        </w:rPr>
      </w:pPr>
      <w:r w:rsidRPr="00033F81">
        <w:rPr>
          <w:rFonts w:eastAsia="PMingLiU" w:cstheme="majorHAnsi"/>
        </w:rPr>
        <w:t>商業訂購帳戶的產品組合有四個價位等級，定義如下。商業訂購帳戶每個價位等級的點數列在下表中。</w:t>
      </w:r>
    </w:p>
    <w:tbl>
      <w:tblPr>
        <w:tblStyle w:val="MediumShading1-Accent4"/>
        <w:tblW w:w="4126" w:type="pct"/>
        <w:tblInd w:w="108" w:type="dxa"/>
        <w:tblLook w:val="04A0" w:firstRow="1" w:lastRow="0" w:firstColumn="1" w:lastColumn="0" w:noHBand="0" w:noVBand="1"/>
      </w:tblPr>
      <w:tblGrid>
        <w:gridCol w:w="4500"/>
        <w:gridCol w:w="4590"/>
      </w:tblGrid>
      <w:tr w:rsidR="00033F81" w:rsidRPr="00033F81" w:rsidTr="00B37E59">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033F81" w:rsidRPr="00033F81" w:rsidRDefault="00033F81" w:rsidP="00B37E59">
            <w:pPr>
              <w:pStyle w:val="VLTableHeader"/>
              <w:spacing w:before="0" w:after="0"/>
              <w:jc w:val="center"/>
              <w:rPr>
                <w:rFonts w:eastAsia="PMingLiU" w:cstheme="majorHAnsi"/>
                <w:b/>
              </w:rPr>
            </w:pPr>
            <w:r w:rsidRPr="00033F81">
              <w:rPr>
                <w:rFonts w:eastAsia="PMingLiU" w:cstheme="majorHAnsi"/>
                <w:b/>
              </w:rPr>
              <w:t>價位等級</w:t>
            </w:r>
            <w:r w:rsidRPr="00033F81">
              <w:rPr>
                <w:rFonts w:eastAsia="PMingLiU" w:cstheme="majorHAnsi"/>
                <w:b/>
              </w:rPr>
              <w:t xml:space="preserve"> – </w:t>
            </w:r>
            <w:r w:rsidRPr="00033F81">
              <w:rPr>
                <w:rFonts w:eastAsia="PMingLiU" w:cstheme="majorHAnsi"/>
                <w:b/>
              </w:rPr>
              <w:t>商業</w:t>
            </w:r>
          </w:p>
        </w:tc>
        <w:tc>
          <w:tcPr>
            <w:tcW w:w="2525" w:type="pct"/>
          </w:tcPr>
          <w:p w:rsidR="00033F81" w:rsidRPr="00033F81" w:rsidRDefault="00033F81" w:rsidP="00B37E59">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rFonts w:eastAsia="PMingLiU" w:cstheme="majorHAnsi"/>
                <w:b/>
              </w:rPr>
            </w:pPr>
            <w:r w:rsidRPr="00033F81">
              <w:rPr>
                <w:rFonts w:eastAsia="PMingLiU" w:cstheme="majorHAnsi"/>
                <w:b/>
              </w:rPr>
              <w:t>每個產品組合年度最低點數</w:t>
            </w:r>
          </w:p>
        </w:tc>
      </w:tr>
      <w:tr w:rsidR="00033F81" w:rsidRPr="00033F81" w:rsidTr="00B37E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033F81" w:rsidRPr="00191403" w:rsidRDefault="00033F81" w:rsidP="00B37E59">
            <w:pPr>
              <w:pStyle w:val="VLBodyCopy2"/>
              <w:jc w:val="center"/>
              <w:rPr>
                <w:rFonts w:eastAsia="PMingLiU" w:cstheme="majorHAnsi"/>
                <w:b w:val="0"/>
                <w:color w:val="919295"/>
              </w:rPr>
            </w:pPr>
            <w:r w:rsidRPr="00191403">
              <w:rPr>
                <w:rFonts w:eastAsia="PMingLiU" w:cstheme="majorHAnsi"/>
                <w:b w:val="0"/>
                <w:color w:val="919295"/>
              </w:rPr>
              <w:t>A</w:t>
            </w:r>
          </w:p>
        </w:tc>
        <w:tc>
          <w:tcPr>
            <w:tcW w:w="2525" w:type="pct"/>
          </w:tcPr>
          <w:p w:rsidR="00033F81" w:rsidRPr="00191403" w:rsidRDefault="00033F81" w:rsidP="00B37E59">
            <w:pPr>
              <w:pStyle w:val="VLBodyCopy2"/>
              <w:jc w:val="center"/>
              <w:cnfStyle w:val="000000100000" w:firstRow="0" w:lastRow="0" w:firstColumn="0" w:lastColumn="0" w:oddVBand="0" w:evenVBand="0" w:oddHBand="1" w:evenHBand="0" w:firstRowFirstColumn="0" w:firstRowLastColumn="0" w:lastRowFirstColumn="0" w:lastRowLastColumn="0"/>
              <w:rPr>
                <w:rFonts w:eastAsia="PMingLiU" w:cstheme="majorHAnsi"/>
                <w:color w:val="919295"/>
              </w:rPr>
            </w:pPr>
            <w:r w:rsidRPr="00191403">
              <w:rPr>
                <w:rFonts w:eastAsia="PMingLiU" w:cstheme="majorHAnsi"/>
                <w:color w:val="919295"/>
              </w:rPr>
              <w:t xml:space="preserve">500 </w:t>
            </w:r>
            <w:r w:rsidRPr="00191403">
              <w:rPr>
                <w:rFonts w:eastAsia="PMingLiU" w:cstheme="majorHAnsi"/>
                <w:color w:val="919295"/>
              </w:rPr>
              <w:t>或</w:t>
            </w:r>
            <w:r w:rsidRPr="00191403">
              <w:rPr>
                <w:rFonts w:eastAsia="PMingLiU" w:cstheme="majorHAnsi"/>
                <w:color w:val="919295"/>
              </w:rPr>
              <w:t xml:space="preserve"> 250 </w:t>
            </w:r>
            <w:r w:rsidRPr="00191403">
              <w:rPr>
                <w:rFonts w:eastAsia="PMingLiU" w:cstheme="majorHAnsi"/>
                <w:color w:val="919295"/>
              </w:rPr>
              <w:t>點，僅適用於</w:t>
            </w:r>
            <w:r w:rsidRPr="00191403">
              <w:rPr>
                <w:rFonts w:eastAsia="PMingLiU" w:cstheme="majorHAnsi"/>
                <w:color w:val="919295"/>
              </w:rPr>
              <w:t xml:space="preserve"> OLS</w:t>
            </w:r>
          </w:p>
        </w:tc>
      </w:tr>
      <w:tr w:rsidR="00033F81" w:rsidRPr="00033F81" w:rsidTr="00B37E5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033F81" w:rsidRPr="00191403" w:rsidRDefault="00033F81" w:rsidP="00B37E59">
            <w:pPr>
              <w:pStyle w:val="VLBodyCopy2"/>
              <w:jc w:val="center"/>
              <w:rPr>
                <w:rFonts w:eastAsia="PMingLiU" w:cstheme="majorHAnsi"/>
                <w:b w:val="0"/>
                <w:color w:val="919295"/>
              </w:rPr>
            </w:pPr>
            <w:r w:rsidRPr="00191403">
              <w:rPr>
                <w:rFonts w:eastAsia="PMingLiU" w:cstheme="majorHAnsi"/>
                <w:b w:val="0"/>
                <w:color w:val="919295"/>
              </w:rPr>
              <w:t>B</w:t>
            </w:r>
          </w:p>
        </w:tc>
        <w:tc>
          <w:tcPr>
            <w:tcW w:w="2525" w:type="pct"/>
          </w:tcPr>
          <w:p w:rsidR="00033F81" w:rsidRPr="00191403" w:rsidRDefault="00033F81" w:rsidP="00B37E59">
            <w:pPr>
              <w:pStyle w:val="VLBodyCopy2"/>
              <w:jc w:val="center"/>
              <w:cnfStyle w:val="000000010000" w:firstRow="0" w:lastRow="0" w:firstColumn="0" w:lastColumn="0" w:oddVBand="0" w:evenVBand="0" w:oddHBand="0" w:evenHBand="1" w:firstRowFirstColumn="0" w:firstRowLastColumn="0" w:lastRowFirstColumn="0" w:lastRowLastColumn="0"/>
              <w:rPr>
                <w:rFonts w:eastAsia="PMingLiU" w:cstheme="majorHAnsi"/>
                <w:color w:val="919295"/>
              </w:rPr>
            </w:pPr>
            <w:r w:rsidRPr="00191403">
              <w:rPr>
                <w:rFonts w:eastAsia="PMingLiU" w:cstheme="majorHAnsi"/>
                <w:color w:val="919295"/>
              </w:rPr>
              <w:t>4,000</w:t>
            </w:r>
          </w:p>
        </w:tc>
      </w:tr>
      <w:tr w:rsidR="00033F81" w:rsidRPr="00033F81" w:rsidTr="00B37E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033F81" w:rsidRPr="00191403" w:rsidRDefault="00033F81" w:rsidP="00B37E59">
            <w:pPr>
              <w:pStyle w:val="VLBodyCopy2"/>
              <w:jc w:val="center"/>
              <w:rPr>
                <w:rFonts w:eastAsia="PMingLiU" w:cstheme="majorHAnsi"/>
                <w:b w:val="0"/>
                <w:color w:val="919295"/>
              </w:rPr>
            </w:pPr>
            <w:r w:rsidRPr="00191403">
              <w:rPr>
                <w:rFonts w:eastAsia="PMingLiU" w:cstheme="majorHAnsi"/>
                <w:b w:val="0"/>
                <w:color w:val="919295"/>
              </w:rPr>
              <w:t>C</w:t>
            </w:r>
          </w:p>
        </w:tc>
        <w:tc>
          <w:tcPr>
            <w:tcW w:w="2525" w:type="pct"/>
          </w:tcPr>
          <w:p w:rsidR="00033F81" w:rsidRPr="00191403" w:rsidRDefault="00033F81" w:rsidP="00B37E59">
            <w:pPr>
              <w:pStyle w:val="VLBodyCopy2"/>
              <w:jc w:val="center"/>
              <w:cnfStyle w:val="000000100000" w:firstRow="0" w:lastRow="0" w:firstColumn="0" w:lastColumn="0" w:oddVBand="0" w:evenVBand="0" w:oddHBand="1" w:evenHBand="0" w:firstRowFirstColumn="0" w:firstRowLastColumn="0" w:lastRowFirstColumn="0" w:lastRowLastColumn="0"/>
              <w:rPr>
                <w:rFonts w:eastAsia="PMingLiU" w:cstheme="majorHAnsi"/>
                <w:color w:val="919295"/>
              </w:rPr>
            </w:pPr>
            <w:r w:rsidRPr="00191403">
              <w:rPr>
                <w:rFonts w:eastAsia="PMingLiU" w:cstheme="majorHAnsi"/>
                <w:color w:val="919295"/>
              </w:rPr>
              <w:t>10,000</w:t>
            </w:r>
          </w:p>
        </w:tc>
      </w:tr>
      <w:tr w:rsidR="00033F81" w:rsidRPr="00033F81" w:rsidTr="00B37E59">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033F81" w:rsidRPr="00191403" w:rsidRDefault="00033F81" w:rsidP="00B37E59">
            <w:pPr>
              <w:pStyle w:val="VLBodyCopy2"/>
              <w:jc w:val="center"/>
              <w:rPr>
                <w:rFonts w:eastAsia="PMingLiU" w:cstheme="majorHAnsi"/>
                <w:b w:val="0"/>
                <w:color w:val="919295"/>
              </w:rPr>
            </w:pPr>
            <w:r w:rsidRPr="00191403">
              <w:rPr>
                <w:rFonts w:eastAsia="PMingLiU" w:cstheme="majorHAnsi"/>
                <w:b w:val="0"/>
                <w:color w:val="919295"/>
              </w:rPr>
              <w:t>D</w:t>
            </w:r>
          </w:p>
        </w:tc>
        <w:tc>
          <w:tcPr>
            <w:tcW w:w="2525" w:type="pct"/>
          </w:tcPr>
          <w:p w:rsidR="00033F81" w:rsidRPr="00191403" w:rsidRDefault="00033F81" w:rsidP="00B37E59">
            <w:pPr>
              <w:pStyle w:val="VLBodyCopy2"/>
              <w:jc w:val="center"/>
              <w:cnfStyle w:val="000000010000" w:firstRow="0" w:lastRow="0" w:firstColumn="0" w:lastColumn="0" w:oddVBand="0" w:evenVBand="0" w:oddHBand="0" w:evenHBand="1" w:firstRowFirstColumn="0" w:firstRowLastColumn="0" w:lastRowFirstColumn="0" w:lastRowLastColumn="0"/>
              <w:rPr>
                <w:rFonts w:eastAsia="PMingLiU" w:cstheme="majorHAnsi"/>
                <w:color w:val="919295"/>
              </w:rPr>
            </w:pPr>
            <w:r w:rsidRPr="00191403">
              <w:rPr>
                <w:rFonts w:eastAsia="PMingLiU" w:cstheme="majorHAnsi"/>
                <w:color w:val="919295"/>
              </w:rPr>
              <w:t>25,000</w:t>
            </w:r>
          </w:p>
        </w:tc>
      </w:tr>
    </w:tbl>
    <w:p w:rsidR="00033F81" w:rsidRPr="00033F81" w:rsidRDefault="00033F81" w:rsidP="00033F81">
      <w:pPr>
        <w:pStyle w:val="BodyText"/>
        <w:spacing w:before="120"/>
        <w:rPr>
          <w:rFonts w:eastAsia="PMingLiU" w:cstheme="majorHAnsi"/>
        </w:rPr>
      </w:pPr>
      <w:bookmarkStart w:id="13" w:name="_Toc364455186"/>
      <w:r w:rsidRPr="00033F81">
        <w:rPr>
          <w:rFonts w:eastAsia="PMingLiU" w:cstheme="majorHAnsi"/>
        </w:rPr>
        <w:t>簽訂時的最初價位等級預設為等級</w:t>
      </w:r>
      <w:r w:rsidRPr="00033F81">
        <w:rPr>
          <w:rFonts w:eastAsia="PMingLiU" w:cstheme="majorHAnsi"/>
        </w:rPr>
        <w:t xml:space="preserve"> A</w:t>
      </w:r>
      <w:r w:rsidRPr="00033F81">
        <w:rPr>
          <w:rFonts w:eastAsia="PMingLiU" w:cstheme="majorHAnsi"/>
        </w:rPr>
        <w:t>。　貴組織在發生下列其中一個事件時，將自動轉移為更有利的價位等級：</w:t>
      </w:r>
    </w:p>
    <w:p w:rsidR="00033F81" w:rsidRPr="00033F81" w:rsidRDefault="00033F81" w:rsidP="00033F81">
      <w:pPr>
        <w:pStyle w:val="BodyText"/>
        <w:numPr>
          <w:ilvl w:val="0"/>
          <w:numId w:val="1"/>
        </w:numPr>
        <w:spacing w:after="0"/>
        <w:rPr>
          <w:rFonts w:eastAsia="PMingLiU" w:cstheme="majorHAnsi"/>
        </w:rPr>
      </w:pPr>
      <w:r w:rsidRPr="00033F81">
        <w:rPr>
          <w:rFonts w:eastAsia="PMingLiU" w:cstheme="majorHAnsi"/>
        </w:rPr>
        <w:t xml:space="preserve">　貴用戶提交之訂單，其點數足夠讓　貴用戶轉為產品組合的下一個價位等級。</w:t>
      </w:r>
    </w:p>
    <w:p w:rsidR="00033F81" w:rsidRPr="00033F81" w:rsidRDefault="00033F81" w:rsidP="00033F81">
      <w:pPr>
        <w:pStyle w:val="BodyText"/>
        <w:numPr>
          <w:ilvl w:val="0"/>
          <w:numId w:val="1"/>
        </w:numPr>
        <w:spacing w:after="0"/>
        <w:rPr>
          <w:rFonts w:eastAsia="PMingLiU" w:cstheme="majorHAnsi"/>
        </w:rPr>
      </w:pPr>
      <w:r w:rsidRPr="00033F81">
        <w:rPr>
          <w:rFonts w:eastAsia="PMingLiU" w:cstheme="majorHAnsi"/>
        </w:rPr>
        <w:t>如果　貴用戶將有效的合格合約建立關聯，而該合約之價位等級優於</w:t>
      </w:r>
      <w:r w:rsidRPr="00033F81">
        <w:rPr>
          <w:rFonts w:eastAsia="PMingLiU" w:cstheme="majorHAnsi"/>
        </w:rPr>
        <w:t xml:space="preserve"> MPSA </w:t>
      </w:r>
      <w:r w:rsidRPr="00033F81">
        <w:rPr>
          <w:rFonts w:eastAsia="PMingLiU" w:cstheme="majorHAnsi"/>
        </w:rPr>
        <w:t>中對應的產品組合，則未來訂單將適用較有利的價位等級。</w:t>
      </w:r>
    </w:p>
    <w:p w:rsidR="00033F81" w:rsidRPr="00033F81" w:rsidRDefault="00033F81" w:rsidP="00033F81">
      <w:pPr>
        <w:pStyle w:val="BodyText"/>
        <w:spacing w:before="120"/>
        <w:rPr>
          <w:rFonts w:eastAsia="PMingLiU" w:cstheme="majorHAnsi"/>
        </w:rPr>
      </w:pPr>
      <w:r w:rsidRPr="00033F81">
        <w:rPr>
          <w:rFonts w:eastAsia="PMingLiU" w:cstheme="majorHAnsi"/>
        </w:rPr>
        <w:t>政府及教育機構訂購帳戶採單一價位等級，反映</w:t>
      </w:r>
      <w:r w:rsidRPr="00033F81">
        <w:rPr>
          <w:rFonts w:eastAsia="PMingLiU" w:cstheme="majorHAnsi"/>
        </w:rPr>
        <w:t xml:space="preserve"> Microsoft </w:t>
      </w:r>
      <w:r w:rsidRPr="00033F81">
        <w:rPr>
          <w:rFonts w:eastAsia="PMingLiU" w:cstheme="majorHAnsi"/>
        </w:rPr>
        <w:t>透過</w:t>
      </w:r>
      <w:r w:rsidRPr="00033F81">
        <w:rPr>
          <w:rFonts w:eastAsia="PMingLiU" w:cstheme="majorHAnsi"/>
        </w:rPr>
        <w:t xml:space="preserve"> MPSA </w:t>
      </w:r>
      <w:r w:rsidRPr="00033F81">
        <w:rPr>
          <w:rFonts w:eastAsia="PMingLiU" w:cstheme="majorHAnsi"/>
        </w:rPr>
        <w:t>對這類客戶所能提供的最有利價格。對於政府訂購帳戶，相當於等級</w:t>
      </w:r>
      <w:r w:rsidRPr="00033F81">
        <w:rPr>
          <w:rFonts w:eastAsia="PMingLiU" w:cstheme="majorHAnsi"/>
        </w:rPr>
        <w:t xml:space="preserve"> D </w:t>
      </w:r>
      <w:r w:rsidRPr="00033F81">
        <w:rPr>
          <w:rFonts w:eastAsia="PMingLiU" w:cstheme="majorHAnsi"/>
        </w:rPr>
        <w:t>的商業價位等級。</w:t>
      </w:r>
    </w:p>
    <w:p w:rsidR="00033F81" w:rsidRPr="00191403" w:rsidRDefault="00033F81" w:rsidP="00033F81">
      <w:pPr>
        <w:pStyle w:val="Thirdheading"/>
        <w:rPr>
          <w:rFonts w:ascii="Segoe UI Light" w:eastAsia="PMingLiU" w:hAnsi="Segoe UI Light" w:cs="Segoe UI Light"/>
        </w:rPr>
      </w:pPr>
      <w:r w:rsidRPr="00191403">
        <w:rPr>
          <w:rFonts w:ascii="Segoe UI Light" w:eastAsia="PMingLiU" w:hAnsi="Segoe UI Light" w:cs="Segoe UI Light"/>
          <w:b/>
        </w:rPr>
        <w:t>點數</w:t>
      </w:r>
    </w:p>
    <w:p w:rsidR="00033F81" w:rsidRPr="00033F81" w:rsidRDefault="00033F81" w:rsidP="00033F81">
      <w:pPr>
        <w:pStyle w:val="BodyText"/>
        <w:rPr>
          <w:rFonts w:eastAsia="PMingLiU" w:cstheme="majorHAnsi"/>
        </w:rPr>
      </w:pPr>
      <w:r w:rsidRPr="00033F81">
        <w:rPr>
          <w:rFonts w:eastAsia="PMingLiU" w:cstheme="majorHAnsi"/>
        </w:rPr>
        <w:lastRenderedPageBreak/>
        <w:t xml:space="preserve">Microsoft </w:t>
      </w:r>
      <w:r w:rsidRPr="00033F81">
        <w:rPr>
          <w:rFonts w:eastAsia="PMingLiU" w:cstheme="majorHAnsi"/>
        </w:rPr>
        <w:t>將產品根據</w:t>
      </w:r>
      <w:r w:rsidRPr="00033F81">
        <w:rPr>
          <w:rFonts w:eastAsia="PMingLiU" w:cstheme="majorHAnsi"/>
          <w:szCs w:val="22"/>
        </w:rPr>
        <w:t>分層的價位等級</w:t>
      </w:r>
      <w:r w:rsidRPr="00033F81">
        <w:rPr>
          <w:rFonts w:eastAsia="PMingLiU" w:cstheme="majorHAnsi"/>
        </w:rPr>
        <w:t>分為三個不同的產品組合：應用程式、系統及伺服器。各產品組合之價位等級係以　貴用戶在這些產品組合內訂購所獲得的點數為依據。　貴用戶所有相同類型訂購帳戶</w:t>
      </w:r>
      <w:r w:rsidRPr="00033F81">
        <w:rPr>
          <w:rFonts w:eastAsia="PMingLiU" w:cstheme="majorHAnsi"/>
        </w:rPr>
        <w:t xml:space="preserve"> (</w:t>
      </w:r>
      <w:r w:rsidRPr="00033F81">
        <w:rPr>
          <w:rFonts w:eastAsia="PMingLiU" w:cstheme="majorHAnsi"/>
          <w:i/>
        </w:rPr>
        <w:t>例如</w:t>
      </w:r>
      <w:r w:rsidRPr="00033F81">
        <w:rPr>
          <w:rFonts w:eastAsia="PMingLiU" w:cstheme="majorHAnsi"/>
        </w:rPr>
        <w:t>，商業</w:t>
      </w:r>
      <w:r w:rsidRPr="00033F81">
        <w:rPr>
          <w:rFonts w:eastAsia="PMingLiU" w:cstheme="majorHAnsi"/>
        </w:rPr>
        <w:t xml:space="preserve">) </w:t>
      </w:r>
      <w:r w:rsidRPr="00033F81">
        <w:rPr>
          <w:rFonts w:eastAsia="PMingLiU" w:cstheme="majorHAnsi"/>
        </w:rPr>
        <w:t>內的點數將全部納入計算。</w:t>
      </w:r>
    </w:p>
    <w:p w:rsidR="00033F81" w:rsidRPr="00033F81" w:rsidRDefault="00033F81" w:rsidP="00033F81">
      <w:pPr>
        <w:pStyle w:val="BodyText"/>
        <w:numPr>
          <w:ilvl w:val="0"/>
          <w:numId w:val="1"/>
        </w:numPr>
        <w:spacing w:after="0"/>
        <w:rPr>
          <w:rFonts w:eastAsia="PMingLiU" w:cstheme="majorHAnsi"/>
        </w:rPr>
      </w:pPr>
      <w:r w:rsidRPr="00033F81">
        <w:rPr>
          <w:rFonts w:eastAsia="PMingLiU" w:cstheme="majorHAnsi"/>
        </w:rPr>
        <w:t>應用程式。應用程式產品範例包括</w:t>
      </w:r>
      <w:r w:rsidRPr="00033F81">
        <w:rPr>
          <w:rFonts w:eastAsia="PMingLiU" w:cstheme="majorHAnsi"/>
        </w:rPr>
        <w:t xml:space="preserve"> Microsoft Office Professional</w:t>
      </w:r>
      <w:r w:rsidRPr="00033F81">
        <w:rPr>
          <w:rFonts w:eastAsia="PMingLiU" w:cstheme="majorHAnsi"/>
        </w:rPr>
        <w:t>、</w:t>
      </w:r>
      <w:r w:rsidRPr="00033F81">
        <w:rPr>
          <w:rFonts w:eastAsia="PMingLiU" w:cstheme="majorHAnsi"/>
        </w:rPr>
        <w:t xml:space="preserve">Microsoft Lync client </w:t>
      </w:r>
      <w:r w:rsidRPr="00033F81">
        <w:rPr>
          <w:rFonts w:eastAsia="PMingLiU" w:cstheme="majorHAnsi"/>
        </w:rPr>
        <w:t>及</w:t>
      </w:r>
      <w:r w:rsidRPr="00033F81">
        <w:rPr>
          <w:rFonts w:eastAsia="PMingLiU" w:cstheme="majorHAnsi"/>
        </w:rPr>
        <w:t xml:space="preserve"> Office 365</w:t>
      </w:r>
      <w:r w:rsidRPr="00033F81">
        <w:rPr>
          <w:rFonts w:eastAsia="PMingLiU" w:cstheme="majorHAnsi"/>
        </w:rPr>
        <w:t>。</w:t>
      </w:r>
    </w:p>
    <w:p w:rsidR="00033F81" w:rsidRPr="00033F81" w:rsidRDefault="00033F81" w:rsidP="00033F81">
      <w:pPr>
        <w:pStyle w:val="BodyText"/>
        <w:numPr>
          <w:ilvl w:val="0"/>
          <w:numId w:val="1"/>
        </w:numPr>
        <w:spacing w:after="0"/>
        <w:rPr>
          <w:rFonts w:eastAsia="PMingLiU" w:cstheme="majorHAnsi"/>
        </w:rPr>
      </w:pPr>
      <w:r w:rsidRPr="00033F81">
        <w:rPr>
          <w:rFonts w:eastAsia="PMingLiU" w:cstheme="majorHAnsi"/>
        </w:rPr>
        <w:t>系統。系統產品的範例為</w:t>
      </w:r>
      <w:r w:rsidRPr="00033F81">
        <w:rPr>
          <w:rFonts w:eastAsia="PMingLiU" w:cstheme="majorHAnsi"/>
        </w:rPr>
        <w:t xml:space="preserve"> Windows </w:t>
      </w:r>
      <w:r w:rsidRPr="00033F81">
        <w:rPr>
          <w:rFonts w:eastAsia="PMingLiU" w:cstheme="majorHAnsi"/>
        </w:rPr>
        <w:t>作業系統升級，如</w:t>
      </w:r>
      <w:r w:rsidRPr="00033F81">
        <w:rPr>
          <w:rFonts w:eastAsia="PMingLiU" w:cstheme="majorHAnsi"/>
        </w:rPr>
        <w:t xml:space="preserve"> Windows Enterprise</w:t>
      </w:r>
      <w:r w:rsidRPr="00033F81">
        <w:rPr>
          <w:rFonts w:eastAsia="PMingLiU" w:cstheme="majorHAnsi"/>
        </w:rPr>
        <w:t>。</w:t>
      </w:r>
    </w:p>
    <w:p w:rsidR="00033F81" w:rsidRPr="00033F81" w:rsidRDefault="00033F81" w:rsidP="00033F81">
      <w:pPr>
        <w:pStyle w:val="BodyText"/>
        <w:numPr>
          <w:ilvl w:val="0"/>
          <w:numId w:val="1"/>
        </w:numPr>
        <w:spacing w:after="0"/>
        <w:rPr>
          <w:rFonts w:eastAsia="PMingLiU" w:cstheme="majorHAnsi"/>
        </w:rPr>
      </w:pPr>
      <w:r w:rsidRPr="00033F81">
        <w:rPr>
          <w:rFonts w:eastAsia="PMingLiU" w:cstheme="majorHAnsi"/>
        </w:rPr>
        <w:t>伺服器。伺服器產品的範例包括</w:t>
      </w:r>
      <w:r w:rsidRPr="00033F81">
        <w:rPr>
          <w:rFonts w:eastAsia="PMingLiU" w:cstheme="majorHAnsi"/>
        </w:rPr>
        <w:t xml:space="preserve"> Windows Server</w:t>
      </w:r>
      <w:r w:rsidRPr="00033F81">
        <w:rPr>
          <w:rFonts w:eastAsia="PMingLiU" w:cstheme="majorHAnsi"/>
        </w:rPr>
        <w:t>、</w:t>
      </w:r>
      <w:r w:rsidRPr="00033F81">
        <w:rPr>
          <w:rFonts w:eastAsia="PMingLiU" w:cstheme="majorHAnsi"/>
        </w:rPr>
        <w:t>Microsoft Exchange Server</w:t>
      </w:r>
      <w:r w:rsidRPr="00033F81">
        <w:rPr>
          <w:rFonts w:eastAsia="PMingLiU" w:cstheme="majorHAnsi"/>
        </w:rPr>
        <w:t>、</w:t>
      </w:r>
      <w:r w:rsidRPr="00033F81">
        <w:rPr>
          <w:rFonts w:eastAsia="PMingLiU" w:cstheme="majorHAnsi"/>
        </w:rPr>
        <w:t xml:space="preserve">Microsoft SQL Server </w:t>
      </w:r>
      <w:r w:rsidRPr="00033F81">
        <w:rPr>
          <w:rFonts w:eastAsia="PMingLiU" w:cstheme="majorHAnsi"/>
        </w:rPr>
        <w:t>資料庫軟體、</w:t>
      </w:r>
      <w:r w:rsidRPr="00033F81">
        <w:rPr>
          <w:rFonts w:eastAsia="PMingLiU" w:cstheme="majorHAnsi"/>
        </w:rPr>
        <w:t xml:space="preserve">Intune </w:t>
      </w:r>
      <w:r w:rsidRPr="00033F81">
        <w:rPr>
          <w:rFonts w:eastAsia="PMingLiU" w:cstheme="majorHAnsi"/>
        </w:rPr>
        <w:t>及相關的用戶端存取使用權</w:t>
      </w:r>
      <w:r w:rsidRPr="00033F81">
        <w:rPr>
          <w:rFonts w:eastAsia="PMingLiU" w:cstheme="majorHAnsi"/>
        </w:rPr>
        <w:t xml:space="preserve"> (CAL)</w:t>
      </w:r>
      <w:r w:rsidRPr="00033F81">
        <w:rPr>
          <w:rFonts w:eastAsia="PMingLiU" w:cstheme="majorHAnsi"/>
        </w:rPr>
        <w:t>。</w:t>
      </w:r>
    </w:p>
    <w:p w:rsidR="00033F81" w:rsidRPr="00033F81" w:rsidRDefault="00033F81" w:rsidP="00033F81">
      <w:pPr>
        <w:pStyle w:val="BodyText"/>
        <w:spacing w:after="0"/>
        <w:rPr>
          <w:rFonts w:eastAsia="PMingLiU" w:cstheme="majorHAnsi"/>
        </w:rPr>
      </w:pPr>
    </w:p>
    <w:p w:rsidR="00033F81" w:rsidRPr="00033F81" w:rsidRDefault="00033F81" w:rsidP="00033F81">
      <w:pPr>
        <w:pStyle w:val="BodyText"/>
        <w:spacing w:after="0" w:line="240" w:lineRule="auto"/>
        <w:rPr>
          <w:rFonts w:eastAsia="PMingLiU" w:cstheme="majorHAnsi"/>
        </w:rPr>
      </w:pPr>
      <w:r w:rsidRPr="00033F81">
        <w:rPr>
          <w:rFonts w:eastAsia="PMingLiU" w:cstheme="majorHAnsi"/>
        </w:rPr>
        <w:t>範例：</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033F81" w:rsidRPr="00033F81" w:rsidTr="00B37E5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033F81" w:rsidRPr="00033F81" w:rsidRDefault="00033F81" w:rsidP="00B37E59">
            <w:pPr>
              <w:pStyle w:val="BodyText"/>
              <w:spacing w:after="0" w:line="240" w:lineRule="auto"/>
              <w:rPr>
                <w:rFonts w:eastAsia="PMingLiU" w:cstheme="majorHAnsi"/>
                <w:color w:val="FFFFFF" w:themeColor="background1"/>
              </w:rPr>
            </w:pPr>
            <w:r w:rsidRPr="00033F81">
              <w:rPr>
                <w:rFonts w:eastAsia="PMingLiU" w:cstheme="majorHAnsi"/>
                <w:color w:val="FFFFFF" w:themeColor="background1"/>
              </w:rPr>
              <w:t>應用程式</w:t>
            </w:r>
          </w:p>
        </w:tc>
        <w:tc>
          <w:tcPr>
            <w:tcW w:w="989" w:type="dxa"/>
          </w:tcPr>
          <w:p w:rsidR="00033F81" w:rsidRPr="00033F81" w:rsidRDefault="00033F81" w:rsidP="00B37E5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PMingLiU" w:cstheme="majorHAnsi"/>
                <w:color w:val="FFFFFF" w:themeColor="background1"/>
              </w:rPr>
            </w:pPr>
            <w:r w:rsidRPr="00033F81">
              <w:rPr>
                <w:rFonts w:eastAsia="PMingLiU" w:cstheme="majorHAnsi"/>
                <w:color w:val="FFFFFF" w:themeColor="background1"/>
              </w:rPr>
              <w:t>點數</w:t>
            </w:r>
          </w:p>
        </w:tc>
        <w:tc>
          <w:tcPr>
            <w:tcW w:w="2993" w:type="dxa"/>
          </w:tcPr>
          <w:p w:rsidR="00033F81" w:rsidRPr="00033F81" w:rsidRDefault="00033F81" w:rsidP="00B37E5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PMingLiU" w:cstheme="majorHAnsi"/>
                <w:color w:val="FFFFFF" w:themeColor="background1"/>
              </w:rPr>
            </w:pPr>
            <w:r w:rsidRPr="00033F81">
              <w:rPr>
                <w:rFonts w:eastAsia="PMingLiU" w:cstheme="majorHAnsi"/>
                <w:color w:val="FFFFFF" w:themeColor="background1"/>
              </w:rPr>
              <w:t>系統</w:t>
            </w:r>
          </w:p>
        </w:tc>
        <w:tc>
          <w:tcPr>
            <w:tcW w:w="810" w:type="dxa"/>
          </w:tcPr>
          <w:p w:rsidR="00033F81" w:rsidRPr="00033F81" w:rsidRDefault="00033F81" w:rsidP="00B37E5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PMingLiU" w:cstheme="majorHAnsi"/>
                <w:color w:val="FFFFFF" w:themeColor="background1"/>
              </w:rPr>
            </w:pPr>
            <w:r w:rsidRPr="00033F81">
              <w:rPr>
                <w:rFonts w:eastAsia="PMingLiU" w:cstheme="majorHAnsi"/>
                <w:color w:val="FFFFFF" w:themeColor="background1"/>
              </w:rPr>
              <w:t>點數</w:t>
            </w:r>
          </w:p>
        </w:tc>
        <w:tc>
          <w:tcPr>
            <w:tcW w:w="2610" w:type="dxa"/>
          </w:tcPr>
          <w:p w:rsidR="00033F81" w:rsidRPr="00033F81" w:rsidRDefault="00033F81" w:rsidP="00B37E5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PMingLiU" w:cstheme="majorHAnsi"/>
                <w:color w:val="FFFFFF" w:themeColor="background1"/>
              </w:rPr>
            </w:pPr>
            <w:r w:rsidRPr="00033F81">
              <w:rPr>
                <w:rFonts w:eastAsia="PMingLiU" w:cstheme="majorHAnsi"/>
                <w:color w:val="FFFFFF" w:themeColor="background1"/>
              </w:rPr>
              <w:t>伺服器</w:t>
            </w:r>
          </w:p>
        </w:tc>
        <w:tc>
          <w:tcPr>
            <w:tcW w:w="1260" w:type="dxa"/>
          </w:tcPr>
          <w:p w:rsidR="00033F81" w:rsidRPr="00033F81" w:rsidRDefault="00033F81" w:rsidP="00B37E5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PMingLiU" w:cstheme="majorHAnsi"/>
                <w:color w:val="FFFFFF" w:themeColor="background1"/>
              </w:rPr>
            </w:pPr>
            <w:r w:rsidRPr="00033F81">
              <w:rPr>
                <w:rFonts w:eastAsia="PMingLiU" w:cstheme="majorHAnsi"/>
                <w:color w:val="FFFFFF" w:themeColor="background1"/>
              </w:rPr>
              <w:t>點數</w:t>
            </w:r>
          </w:p>
        </w:tc>
      </w:tr>
      <w:tr w:rsidR="00033F81" w:rsidRPr="00033F81" w:rsidTr="00B37E59">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033F81" w:rsidRPr="00191403" w:rsidRDefault="00033F81" w:rsidP="00B37E59">
            <w:pPr>
              <w:pStyle w:val="BodyText"/>
              <w:spacing w:after="0" w:line="240" w:lineRule="auto"/>
              <w:rPr>
                <w:rFonts w:eastAsia="PMingLiU" w:cstheme="majorHAnsi"/>
                <w:color w:val="58595B"/>
              </w:rPr>
            </w:pPr>
            <w:r w:rsidRPr="00191403">
              <w:rPr>
                <w:rFonts w:eastAsia="PMingLiU" w:cstheme="majorHAnsi"/>
                <w:b w:val="0"/>
                <w:color w:val="58595B"/>
                <w:sz w:val="16"/>
              </w:rPr>
              <w:t>Office Professional</w:t>
            </w:r>
          </w:p>
        </w:tc>
        <w:tc>
          <w:tcPr>
            <w:tcW w:w="989" w:type="dxa"/>
            <w:vAlign w:val="center"/>
          </w:tcPr>
          <w:p w:rsidR="00033F81" w:rsidRPr="00191403" w:rsidRDefault="00033F81" w:rsidP="00B37E5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PMingLiU" w:cstheme="majorHAnsi"/>
                <w:color w:val="58595B"/>
              </w:rPr>
            </w:pPr>
            <w:r w:rsidRPr="00191403">
              <w:rPr>
                <w:rFonts w:eastAsia="PMingLiU" w:cstheme="majorHAnsi"/>
                <w:bCs/>
                <w:color w:val="58595B"/>
                <w:sz w:val="16"/>
              </w:rPr>
              <w:t>2</w:t>
            </w:r>
          </w:p>
        </w:tc>
        <w:tc>
          <w:tcPr>
            <w:tcW w:w="2993" w:type="dxa"/>
            <w:vAlign w:val="center"/>
          </w:tcPr>
          <w:p w:rsidR="00033F81" w:rsidRPr="00191403" w:rsidRDefault="00033F81" w:rsidP="00B37E5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PMingLiU" w:cstheme="majorHAnsi"/>
                <w:color w:val="58595B"/>
              </w:rPr>
            </w:pPr>
            <w:r w:rsidRPr="00191403">
              <w:rPr>
                <w:rFonts w:eastAsia="PMingLiU" w:cstheme="majorHAnsi"/>
                <w:bCs/>
                <w:color w:val="58595B"/>
                <w:sz w:val="16"/>
              </w:rPr>
              <w:t xml:space="preserve">Windows Enterprise LTSB </w:t>
            </w:r>
            <w:r w:rsidRPr="00191403">
              <w:rPr>
                <w:rFonts w:eastAsia="PMingLiU" w:cstheme="majorHAnsi"/>
                <w:bCs/>
                <w:color w:val="58595B"/>
                <w:sz w:val="16"/>
              </w:rPr>
              <w:t>升級</w:t>
            </w:r>
          </w:p>
        </w:tc>
        <w:tc>
          <w:tcPr>
            <w:tcW w:w="810" w:type="dxa"/>
            <w:vAlign w:val="center"/>
          </w:tcPr>
          <w:p w:rsidR="00033F81" w:rsidRPr="00191403" w:rsidRDefault="00033F81" w:rsidP="00B37E5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PMingLiU" w:cstheme="majorHAnsi"/>
                <w:color w:val="58595B"/>
              </w:rPr>
            </w:pPr>
            <w:r w:rsidRPr="00191403">
              <w:rPr>
                <w:rFonts w:eastAsia="PMingLiU" w:cstheme="majorHAnsi"/>
                <w:bCs/>
                <w:color w:val="58595B"/>
                <w:sz w:val="16"/>
              </w:rPr>
              <w:t>2</w:t>
            </w:r>
          </w:p>
        </w:tc>
        <w:tc>
          <w:tcPr>
            <w:tcW w:w="2610" w:type="dxa"/>
            <w:vAlign w:val="center"/>
          </w:tcPr>
          <w:p w:rsidR="00033F81" w:rsidRPr="00191403" w:rsidRDefault="00033F81" w:rsidP="00B37E5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PMingLiU" w:cstheme="majorHAnsi"/>
                <w:color w:val="58595B"/>
              </w:rPr>
            </w:pPr>
            <w:r w:rsidRPr="00191403">
              <w:rPr>
                <w:rFonts w:eastAsia="PMingLiU" w:cstheme="majorHAnsi"/>
                <w:bCs/>
                <w:color w:val="58595B"/>
                <w:sz w:val="16"/>
              </w:rPr>
              <w:t>Windows Server Standard</w:t>
            </w:r>
          </w:p>
        </w:tc>
        <w:tc>
          <w:tcPr>
            <w:tcW w:w="1260" w:type="dxa"/>
            <w:vAlign w:val="center"/>
          </w:tcPr>
          <w:p w:rsidR="00033F81" w:rsidRPr="00191403" w:rsidRDefault="00033F81" w:rsidP="00B37E5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PMingLiU" w:cstheme="majorHAnsi"/>
                <w:color w:val="58595B"/>
              </w:rPr>
            </w:pPr>
            <w:r w:rsidRPr="00191403">
              <w:rPr>
                <w:rFonts w:eastAsia="PMingLiU" w:cstheme="majorHAnsi"/>
                <w:color w:val="58595B"/>
                <w:sz w:val="16"/>
              </w:rPr>
              <w:t>15</w:t>
            </w:r>
          </w:p>
        </w:tc>
      </w:tr>
      <w:tr w:rsidR="00033F81" w:rsidRPr="00033F81" w:rsidTr="00B37E59">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033F81" w:rsidRPr="00191403" w:rsidRDefault="00033F81" w:rsidP="00B37E59">
            <w:pPr>
              <w:pStyle w:val="BodyText"/>
              <w:spacing w:after="0" w:line="240" w:lineRule="auto"/>
              <w:rPr>
                <w:rFonts w:eastAsia="PMingLiU" w:cstheme="majorHAnsi"/>
                <w:b w:val="0"/>
                <w:color w:val="58595B"/>
                <w:sz w:val="16"/>
              </w:rPr>
            </w:pPr>
            <w:r w:rsidRPr="00191403">
              <w:rPr>
                <w:rFonts w:eastAsia="PMingLiU" w:cstheme="majorHAnsi"/>
                <w:b w:val="0"/>
                <w:color w:val="58595B"/>
                <w:sz w:val="16"/>
              </w:rPr>
              <w:t>O365 K1/E1/E3/E5</w:t>
            </w:r>
          </w:p>
        </w:tc>
        <w:tc>
          <w:tcPr>
            <w:tcW w:w="989" w:type="dxa"/>
            <w:vAlign w:val="center"/>
          </w:tcPr>
          <w:p w:rsidR="00033F81" w:rsidRPr="00191403" w:rsidRDefault="00033F81" w:rsidP="00B37E5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PMingLiU" w:cstheme="majorHAnsi"/>
                <w:bCs/>
                <w:color w:val="58595B"/>
                <w:sz w:val="16"/>
              </w:rPr>
            </w:pPr>
            <w:r w:rsidRPr="00191403">
              <w:rPr>
                <w:rFonts w:eastAsia="PMingLiU" w:cstheme="majorHAnsi"/>
                <w:bCs/>
                <w:color w:val="58595B"/>
                <w:sz w:val="16"/>
              </w:rPr>
              <w:t>1</w:t>
            </w:r>
          </w:p>
        </w:tc>
        <w:tc>
          <w:tcPr>
            <w:tcW w:w="2993" w:type="dxa"/>
            <w:vAlign w:val="center"/>
          </w:tcPr>
          <w:p w:rsidR="00033F81" w:rsidRPr="00191403" w:rsidRDefault="00033F81" w:rsidP="00B37E5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PMingLiU" w:cstheme="majorHAnsi"/>
                <w:bCs/>
                <w:color w:val="58595B"/>
                <w:sz w:val="16"/>
              </w:rPr>
            </w:pPr>
          </w:p>
        </w:tc>
        <w:tc>
          <w:tcPr>
            <w:tcW w:w="810" w:type="dxa"/>
            <w:vAlign w:val="center"/>
          </w:tcPr>
          <w:p w:rsidR="00033F81" w:rsidRPr="00191403" w:rsidRDefault="00033F81" w:rsidP="00B37E5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PMingLiU" w:cstheme="majorHAnsi"/>
                <w:bCs/>
                <w:color w:val="58595B"/>
                <w:sz w:val="16"/>
              </w:rPr>
            </w:pPr>
          </w:p>
        </w:tc>
        <w:tc>
          <w:tcPr>
            <w:tcW w:w="2610" w:type="dxa"/>
            <w:vAlign w:val="center"/>
          </w:tcPr>
          <w:p w:rsidR="00033F81" w:rsidRPr="00191403" w:rsidRDefault="00033F81" w:rsidP="00B37E5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PMingLiU" w:cstheme="majorHAnsi"/>
                <w:bCs/>
                <w:color w:val="58595B"/>
                <w:sz w:val="16"/>
              </w:rPr>
            </w:pPr>
            <w:r w:rsidRPr="00191403">
              <w:rPr>
                <w:rFonts w:eastAsia="PMingLiU" w:cstheme="majorHAnsi"/>
                <w:bCs/>
                <w:color w:val="58595B"/>
                <w:sz w:val="16"/>
              </w:rPr>
              <w:t>Intune</w:t>
            </w:r>
          </w:p>
        </w:tc>
        <w:tc>
          <w:tcPr>
            <w:tcW w:w="1260" w:type="dxa"/>
            <w:vAlign w:val="center"/>
          </w:tcPr>
          <w:p w:rsidR="00033F81" w:rsidRPr="00191403" w:rsidRDefault="00033F81" w:rsidP="00B37E5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PMingLiU" w:cstheme="majorHAnsi"/>
                <w:color w:val="58595B"/>
                <w:sz w:val="16"/>
              </w:rPr>
            </w:pPr>
            <w:r w:rsidRPr="00191403">
              <w:rPr>
                <w:rFonts w:eastAsia="PMingLiU" w:cstheme="majorHAnsi"/>
                <w:color w:val="58595B"/>
                <w:sz w:val="16"/>
              </w:rPr>
              <w:t>1</w:t>
            </w:r>
          </w:p>
        </w:tc>
      </w:tr>
    </w:tbl>
    <w:p w:rsidR="00033F81" w:rsidRPr="00033F81" w:rsidRDefault="00033F81" w:rsidP="00033F81">
      <w:pPr>
        <w:pStyle w:val="BodyText"/>
        <w:spacing w:before="120"/>
        <w:rPr>
          <w:rFonts w:eastAsia="PMingLiU" w:cstheme="majorHAnsi"/>
        </w:rPr>
      </w:pPr>
      <w:r w:rsidRPr="00033F81">
        <w:rPr>
          <w:rFonts w:eastAsia="PMingLiU" w:cstheme="majorHAnsi"/>
          <w:bCs/>
        </w:rPr>
        <w:t>如需詳細資訊，請參閱位於</w:t>
      </w:r>
      <w:r w:rsidRPr="00033F81">
        <w:rPr>
          <w:rFonts w:eastAsia="PMingLiU" w:cstheme="majorHAnsi"/>
          <w:bCs/>
        </w:rPr>
        <w:t xml:space="preserve"> </w:t>
      </w:r>
      <w:hyperlink r:id="rId20" w:history="1">
        <w:r w:rsidRPr="00033F81">
          <w:rPr>
            <w:rStyle w:val="Hyperlink"/>
            <w:rFonts w:eastAsia="PMingLiU" w:cstheme="majorHAnsi"/>
          </w:rPr>
          <w:t>http://www.microsoft.com/licensing/contracts</w:t>
        </w:r>
      </w:hyperlink>
      <w:r w:rsidRPr="00033F81">
        <w:rPr>
          <w:rFonts w:eastAsia="PMingLiU" w:cstheme="majorHAnsi"/>
          <w:bCs/>
        </w:rPr>
        <w:t xml:space="preserve"> </w:t>
      </w:r>
      <w:r w:rsidRPr="00033F81">
        <w:rPr>
          <w:rFonts w:eastAsia="PMingLiU" w:cstheme="majorHAnsi"/>
          <w:bCs/>
        </w:rPr>
        <w:t>的「產品條款」或連絡　貴用戶之合作夥伴或</w:t>
      </w:r>
      <w:r w:rsidRPr="00033F81">
        <w:rPr>
          <w:rFonts w:eastAsia="PMingLiU" w:cstheme="majorHAnsi"/>
          <w:bCs/>
        </w:rPr>
        <w:t xml:space="preserve"> Microsoft </w:t>
      </w:r>
      <w:r w:rsidRPr="00033F81">
        <w:rPr>
          <w:rFonts w:eastAsia="PMingLiU" w:cstheme="majorHAnsi"/>
          <w:bCs/>
        </w:rPr>
        <w:t>業務專家。</w:t>
      </w:r>
    </w:p>
    <w:bookmarkEnd w:id="13"/>
    <w:p w:rsidR="00033F81" w:rsidRPr="00191403" w:rsidRDefault="00033F81" w:rsidP="00033F81">
      <w:pPr>
        <w:pStyle w:val="Thirdheading"/>
        <w:rPr>
          <w:rFonts w:ascii="Segoe UI Light" w:eastAsia="PMingLiU" w:hAnsi="Segoe UI Light" w:cs="Segoe UI Light"/>
        </w:rPr>
      </w:pPr>
      <w:r w:rsidRPr="00191403">
        <w:rPr>
          <w:rFonts w:ascii="Segoe UI Light" w:eastAsia="PMingLiU" w:hAnsi="Segoe UI Light" w:cs="Segoe UI Light"/>
          <w:b/>
        </w:rPr>
        <w:t>價位等級調整</w:t>
      </w:r>
    </w:p>
    <w:p w:rsidR="00033F81" w:rsidRPr="00033F81" w:rsidRDefault="00033F81" w:rsidP="00033F81">
      <w:pPr>
        <w:pStyle w:val="BodyText"/>
        <w:rPr>
          <w:rFonts w:eastAsia="PMingLiU" w:cstheme="majorHAnsi"/>
        </w:rPr>
      </w:pPr>
      <w:r w:rsidRPr="00033F81">
        <w:rPr>
          <w:rFonts w:eastAsia="PMingLiU" w:cstheme="majorHAnsi"/>
        </w:rPr>
        <w:t xml:space="preserve">　貴組織只要達到對應的年度最低點數，便能立即晉升產品組合的下一個價位等級。如果訂單使　貴用戶有資格晉升下一個價位等級</w:t>
      </w:r>
      <w:r w:rsidRPr="00033F81">
        <w:rPr>
          <w:rFonts w:eastAsia="PMingLiU" w:cstheme="majorHAnsi"/>
        </w:rPr>
        <w:t xml:space="preserve"> (</w:t>
      </w:r>
      <w:r w:rsidRPr="00033F81">
        <w:rPr>
          <w:rFonts w:eastAsia="PMingLiU" w:cstheme="majorHAnsi"/>
        </w:rPr>
        <w:t>如從等級</w:t>
      </w:r>
      <w:r w:rsidRPr="00033F81">
        <w:rPr>
          <w:rFonts w:eastAsia="PMingLiU" w:cstheme="majorHAnsi"/>
        </w:rPr>
        <w:t xml:space="preserve"> A </w:t>
      </w:r>
      <w:r w:rsidRPr="00033F81">
        <w:rPr>
          <w:rFonts w:eastAsia="PMingLiU" w:cstheme="majorHAnsi"/>
        </w:rPr>
        <w:t>移至等級</w:t>
      </w:r>
      <w:r w:rsidRPr="00033F81">
        <w:rPr>
          <w:rFonts w:eastAsia="PMingLiU" w:cstheme="majorHAnsi"/>
        </w:rPr>
        <w:t xml:space="preserve"> B)</w:t>
      </w:r>
      <w:r w:rsidRPr="00033F81">
        <w:rPr>
          <w:rFonts w:eastAsia="PMingLiU" w:cstheme="majorHAnsi"/>
        </w:rPr>
        <w:t>，則該訂單將依該價位等級計價。每個產品組合的價位等級將在每年合約設定週年月份進行審核，該週年月份亦即　貴用戶之</w:t>
      </w:r>
      <w:r w:rsidRPr="00033F81">
        <w:rPr>
          <w:rFonts w:eastAsia="PMingLiU" w:cstheme="majorHAnsi"/>
        </w:rPr>
        <w:t xml:space="preserve"> MPSA </w:t>
      </w:r>
      <w:r w:rsidRPr="00033F81">
        <w:rPr>
          <w:rFonts w:eastAsia="PMingLiU" w:cstheme="majorHAnsi"/>
        </w:rPr>
        <w:t>啟動的月份。　貴用戶每年所獲得的任何點數若超出其目前價位等級但低於下一個價位等級，均將計入下一年度，用於該年度的價位等級資格確認。</w:t>
      </w:r>
    </w:p>
    <w:p w:rsidR="00033F81" w:rsidRPr="00033F81" w:rsidRDefault="00033F81" w:rsidP="00033F81">
      <w:pPr>
        <w:pStyle w:val="BodyText"/>
        <w:rPr>
          <w:rFonts w:eastAsia="PMingLiU" w:cstheme="majorHAnsi"/>
        </w:rPr>
      </w:pPr>
      <w:r w:rsidRPr="00033F81">
        <w:rPr>
          <w:rFonts w:eastAsia="PMingLiU" w:cstheme="majorHAnsi"/>
        </w:rPr>
        <w:t>若　貴組織於合約設定週年月份的累積點數低於某一產品組合的最低點數，則下一年該產品組合的價位等級將降低一個等級</w:t>
      </w:r>
      <w:r w:rsidRPr="00033F81">
        <w:rPr>
          <w:rFonts w:eastAsia="PMingLiU" w:cstheme="majorHAnsi"/>
        </w:rPr>
        <w:t xml:space="preserve"> (</w:t>
      </w:r>
      <w:r w:rsidRPr="00033F81">
        <w:rPr>
          <w:rFonts w:eastAsia="PMingLiU" w:cstheme="majorHAnsi"/>
          <w:i/>
        </w:rPr>
        <w:t>例如</w:t>
      </w:r>
      <w:r w:rsidRPr="00033F81">
        <w:rPr>
          <w:rFonts w:eastAsia="PMingLiU" w:cstheme="majorHAnsi"/>
        </w:rPr>
        <w:t>，從等級</w:t>
      </w:r>
      <w:r w:rsidRPr="00033F81">
        <w:rPr>
          <w:rFonts w:eastAsia="PMingLiU" w:cstheme="majorHAnsi"/>
        </w:rPr>
        <w:t xml:space="preserve"> C </w:t>
      </w:r>
      <w:r w:rsidRPr="00033F81">
        <w:rPr>
          <w:rFonts w:eastAsia="PMingLiU" w:cstheme="majorHAnsi"/>
        </w:rPr>
        <w:t>降至等級</w:t>
      </w:r>
      <w:r w:rsidRPr="00033F81">
        <w:rPr>
          <w:rFonts w:eastAsia="PMingLiU" w:cstheme="majorHAnsi"/>
        </w:rPr>
        <w:t xml:space="preserve"> B)</w:t>
      </w:r>
      <w:r w:rsidRPr="00033F81">
        <w:rPr>
          <w:rFonts w:eastAsia="PMingLiU" w:cstheme="majorHAnsi"/>
        </w:rPr>
        <w:t>，且點數將不會計入下一年度。　貴用戶的價位等級每年最多只會降低一個等級。若　貴用戶無法達成於該產品組合訂購產品之最低合格資格，　貴用戶將無法訂購該產品組合之產品，除非單筆訂單即符合最低資格。</w:t>
      </w:r>
    </w:p>
    <w:p w:rsidR="00033F81" w:rsidRPr="00033F81" w:rsidRDefault="00033F81" w:rsidP="00033F81">
      <w:pPr>
        <w:pStyle w:val="BodyText"/>
        <w:rPr>
          <w:rFonts w:eastAsia="PMingLiU" w:cstheme="majorHAnsi"/>
        </w:rPr>
      </w:pPr>
      <w:r w:rsidRPr="00033F81">
        <w:rPr>
          <w:rFonts w:eastAsia="PMingLiU" w:cstheme="majorHAnsi"/>
        </w:rPr>
        <w:t>如果　貴用戶將有效的合格合約與</w:t>
      </w:r>
      <w:r w:rsidRPr="00033F81">
        <w:rPr>
          <w:rFonts w:eastAsia="PMingLiU" w:cstheme="majorHAnsi"/>
        </w:rPr>
        <w:t xml:space="preserve"> MPSA </w:t>
      </w:r>
      <w:r w:rsidRPr="00033F81">
        <w:rPr>
          <w:rFonts w:eastAsia="PMingLiU" w:cstheme="majorHAnsi"/>
        </w:rPr>
        <w:t>建立關聯，而該合約產品組合價位等級優於</w:t>
      </w:r>
      <w:r w:rsidRPr="00033F81">
        <w:rPr>
          <w:rFonts w:eastAsia="PMingLiU" w:cstheme="majorHAnsi"/>
        </w:rPr>
        <w:t xml:space="preserve"> MPSA </w:t>
      </w:r>
      <w:r w:rsidRPr="00033F81">
        <w:rPr>
          <w:rFonts w:eastAsia="PMingLiU" w:cstheme="majorHAnsi"/>
        </w:rPr>
        <w:t>中對應的產品組合，則</w:t>
      </w:r>
      <w:r w:rsidRPr="00033F81">
        <w:rPr>
          <w:rFonts w:eastAsia="PMingLiU" w:cstheme="majorHAnsi"/>
        </w:rPr>
        <w:t xml:space="preserve"> MPSA </w:t>
      </w:r>
      <w:r w:rsidRPr="00033F81">
        <w:rPr>
          <w:rFonts w:eastAsia="PMingLiU" w:cstheme="majorHAnsi"/>
        </w:rPr>
        <w:t>中將保有並於訂單內適用較有利的產品組合價位等級。</w:t>
      </w:r>
    </w:p>
    <w:p w:rsidR="00033F81" w:rsidRPr="00191403" w:rsidRDefault="00033F81" w:rsidP="00033F81">
      <w:pPr>
        <w:pStyle w:val="Thirdheading"/>
        <w:rPr>
          <w:rFonts w:ascii="Segoe UI Light" w:eastAsia="PMingLiU" w:hAnsi="Segoe UI Light" w:cs="Segoe UI Light"/>
        </w:rPr>
      </w:pPr>
      <w:r w:rsidRPr="00191403">
        <w:rPr>
          <w:rFonts w:ascii="Segoe UI Light" w:eastAsia="PMingLiU" w:hAnsi="Segoe UI Light" w:cs="Segoe UI Light"/>
          <w:b/>
        </w:rPr>
        <w:t>訂單機制</w:t>
      </w:r>
    </w:p>
    <w:p w:rsidR="00033F81" w:rsidRPr="00033F81" w:rsidRDefault="00033F81" w:rsidP="00033F81">
      <w:pPr>
        <w:pStyle w:val="BodyText"/>
        <w:rPr>
          <w:rFonts w:eastAsia="PMingLiU" w:cstheme="majorHAnsi"/>
        </w:rPr>
      </w:pPr>
      <w:r w:rsidRPr="00033F81">
        <w:rPr>
          <w:rFonts w:eastAsia="PMingLiU" w:cstheme="majorHAnsi"/>
        </w:rPr>
        <w:t xml:space="preserve">　貴用戶得利用　貴用戶選擇的授權解決方案合作夥伴或</w:t>
      </w:r>
      <w:r w:rsidRPr="00033F81">
        <w:rPr>
          <w:rFonts w:eastAsia="PMingLiU" w:cstheme="majorHAnsi"/>
        </w:rPr>
        <w:t xml:space="preserve"> Microsoft </w:t>
      </w:r>
      <w:r w:rsidRPr="00033F81">
        <w:rPr>
          <w:rFonts w:eastAsia="PMingLiU" w:cstheme="majorHAnsi"/>
        </w:rPr>
        <w:t>業務專家透過</w:t>
      </w:r>
      <w:r w:rsidRPr="00033F81">
        <w:rPr>
          <w:rFonts w:eastAsia="PMingLiU" w:cstheme="majorHAnsi"/>
        </w:rPr>
        <w:t xml:space="preserve"> MPSA </w:t>
      </w:r>
      <w:r w:rsidRPr="00033F81">
        <w:rPr>
          <w:rFonts w:eastAsia="PMingLiU" w:cstheme="majorHAnsi"/>
        </w:rPr>
        <w:t>提交產品訂單。所有透過合作夥伴之訂單，其價格及付款條件將由　貴組織與合作夥伴共同協議決定。提交訂單時，必須指明組織將會使用產品之所有國家</w:t>
      </w:r>
      <w:r w:rsidRPr="00033F81">
        <w:rPr>
          <w:rFonts w:eastAsia="PMingLiU" w:cstheme="majorHAnsi"/>
        </w:rPr>
        <w:t>/</w:t>
      </w:r>
      <w:r w:rsidRPr="00033F81">
        <w:rPr>
          <w:rFonts w:eastAsia="PMingLiU" w:cstheme="majorHAnsi"/>
        </w:rPr>
        <w:t>地區。</w:t>
      </w:r>
    </w:p>
    <w:p w:rsidR="00033F81" w:rsidRPr="00033F81" w:rsidRDefault="00033F81" w:rsidP="00033F81">
      <w:pPr>
        <w:pStyle w:val="BodyText"/>
        <w:rPr>
          <w:rFonts w:eastAsia="PMingLiU" w:cstheme="majorHAnsi"/>
        </w:rPr>
      </w:pPr>
      <w:r w:rsidRPr="00033F81">
        <w:rPr>
          <w:rFonts w:eastAsia="PMingLiU" w:cstheme="majorHAnsi"/>
        </w:rPr>
        <w:t>針對軟體保證或軟體訂閱使用權之訂單，　貴用戶得選擇此等訂閱之屆滿期限為訂購帳戶第三週年日的前一日或是</w:t>
      </w:r>
      <w:r w:rsidRPr="00033F81">
        <w:rPr>
          <w:rFonts w:eastAsia="PMingLiU" w:cstheme="majorHAnsi"/>
        </w:rPr>
        <w:t xml:space="preserve"> 36 </w:t>
      </w:r>
      <w:r w:rsidRPr="00033F81">
        <w:rPr>
          <w:rFonts w:eastAsia="PMingLiU" w:cstheme="majorHAnsi"/>
        </w:rPr>
        <w:t>個完整日曆月的最後一天。該等訂閱之付款方式得為</w:t>
      </w:r>
      <w:r w:rsidRPr="00033F81">
        <w:rPr>
          <w:rFonts w:eastAsia="PMingLiU" w:cstheme="majorHAnsi"/>
        </w:rPr>
        <w:t xml:space="preserve"> (1) </w:t>
      </w:r>
      <w:r w:rsidRPr="00033F81">
        <w:rPr>
          <w:rFonts w:eastAsia="PMingLiU" w:cstheme="majorHAnsi"/>
        </w:rPr>
        <w:t>下訂單時整筆支付，或</w:t>
      </w:r>
      <w:r w:rsidRPr="00033F81">
        <w:rPr>
          <w:rFonts w:eastAsia="PMingLiU" w:cstheme="majorHAnsi"/>
        </w:rPr>
        <w:t xml:space="preserve"> (2) </w:t>
      </w:r>
      <w:r w:rsidRPr="00033F81">
        <w:rPr>
          <w:rFonts w:eastAsia="PMingLiU" w:cstheme="majorHAnsi"/>
        </w:rPr>
        <w:t>預先支付年度款項，於訂購帳戶週年日或訂單週年日請款。</w:t>
      </w:r>
    </w:p>
    <w:p w:rsidR="00033F81" w:rsidRPr="00033F81" w:rsidRDefault="00033F81" w:rsidP="00033F81">
      <w:pPr>
        <w:pStyle w:val="BodyText"/>
        <w:rPr>
          <w:rFonts w:eastAsia="PMingLiU" w:cstheme="majorHAnsi"/>
        </w:rPr>
      </w:pPr>
      <w:r w:rsidRPr="00033F81">
        <w:rPr>
          <w:rFonts w:eastAsia="PMingLiU" w:cstheme="majorHAnsi"/>
        </w:rPr>
        <w:t>線上服務或套件訂閱訂單之最初期間或續約期間之屆滿期限得為</w:t>
      </w:r>
      <w:r w:rsidRPr="00033F81">
        <w:rPr>
          <w:rFonts w:eastAsia="PMingLiU" w:cstheme="majorHAnsi"/>
        </w:rPr>
        <w:t xml:space="preserve"> (1)</w:t>
      </w:r>
      <w:r w:rsidRPr="00033F81">
        <w:rPr>
          <w:rFonts w:eastAsia="PMingLiU" w:cstheme="majorHAnsi"/>
        </w:rPr>
        <w:t xml:space="preserve">　貴用戶訂購帳戶第一、第二或第三週年日的前一天，或</w:t>
      </w:r>
      <w:r w:rsidRPr="00033F81">
        <w:rPr>
          <w:rFonts w:eastAsia="PMingLiU" w:cstheme="majorHAnsi"/>
        </w:rPr>
        <w:t xml:space="preserve"> (2) </w:t>
      </w:r>
      <w:r w:rsidRPr="00033F81">
        <w:rPr>
          <w:rFonts w:eastAsia="PMingLiU" w:cstheme="majorHAnsi"/>
        </w:rPr>
        <w:t>訂單期間內　貴用戶所選擇的</w:t>
      </w:r>
      <w:r w:rsidRPr="00033F81">
        <w:rPr>
          <w:rFonts w:eastAsia="PMingLiU" w:cstheme="majorHAnsi"/>
        </w:rPr>
        <w:t xml:space="preserve"> 12</w:t>
      </w:r>
      <w:r w:rsidRPr="00033F81">
        <w:rPr>
          <w:rFonts w:eastAsia="PMingLiU" w:cstheme="majorHAnsi"/>
        </w:rPr>
        <w:t>、</w:t>
      </w:r>
      <w:r w:rsidRPr="00033F81">
        <w:rPr>
          <w:rFonts w:eastAsia="PMingLiU" w:cstheme="majorHAnsi"/>
        </w:rPr>
        <w:t>24</w:t>
      </w:r>
      <w:r w:rsidRPr="00033F81">
        <w:rPr>
          <w:rFonts w:eastAsia="PMingLiU" w:cstheme="majorHAnsi"/>
        </w:rPr>
        <w:t>、</w:t>
      </w:r>
      <w:r w:rsidRPr="00033F81">
        <w:rPr>
          <w:rFonts w:eastAsia="PMingLiU" w:cstheme="majorHAnsi"/>
        </w:rPr>
        <w:t xml:space="preserve">36 </w:t>
      </w:r>
      <w:r w:rsidRPr="00033F81">
        <w:rPr>
          <w:rFonts w:eastAsia="PMingLiU" w:cstheme="majorHAnsi"/>
        </w:rPr>
        <w:t>個完整日曆月的最後一天。於該期限內，使用相同訂購帳戶就該產品訂閱所下的其他訂單，將會自動調整至相同的屆滿日期。就訂閱期間的最初或續約長度，</w:t>
      </w:r>
      <w:r w:rsidRPr="00033F81">
        <w:rPr>
          <w:rFonts w:eastAsia="PMingLiU" w:cstheme="majorHAnsi"/>
        </w:rPr>
        <w:t xml:space="preserve">Microsoft </w:t>
      </w:r>
      <w:r w:rsidRPr="00033F81">
        <w:rPr>
          <w:rFonts w:eastAsia="PMingLiU" w:cstheme="majorHAnsi"/>
        </w:rPr>
        <w:t>可以僅提供部分選項，視所選產品而定。</w:t>
      </w:r>
    </w:p>
    <w:p w:rsidR="00033F81" w:rsidRPr="00033F81" w:rsidRDefault="00033F81" w:rsidP="00033F81">
      <w:pPr>
        <w:pStyle w:val="BodyText"/>
        <w:rPr>
          <w:rFonts w:eastAsia="PMingLiU" w:cstheme="majorHAnsi"/>
        </w:rPr>
      </w:pPr>
      <w:r w:rsidRPr="00033F81">
        <w:rPr>
          <w:rFonts w:eastAsia="PMingLiU" w:cstheme="majorHAnsi"/>
        </w:rPr>
        <w:t>線上服務或套件訂閱之請款方式得為</w:t>
      </w:r>
      <w:r w:rsidRPr="00033F81">
        <w:rPr>
          <w:rFonts w:eastAsia="PMingLiU" w:cstheme="majorHAnsi"/>
        </w:rPr>
        <w:t xml:space="preserve"> (1) </w:t>
      </w:r>
      <w:r w:rsidRPr="00033F81">
        <w:rPr>
          <w:rFonts w:eastAsia="PMingLiU" w:cstheme="majorHAnsi"/>
        </w:rPr>
        <w:t>下訂單時整筆支付，或</w:t>
      </w:r>
      <w:r w:rsidRPr="00033F81">
        <w:rPr>
          <w:rFonts w:eastAsia="PMingLiU" w:cstheme="majorHAnsi"/>
        </w:rPr>
        <w:t xml:space="preserve"> (2) </w:t>
      </w:r>
      <w:r w:rsidRPr="00033F81">
        <w:rPr>
          <w:rFonts w:eastAsia="PMingLiU" w:cstheme="majorHAnsi"/>
        </w:rPr>
        <w:t>預先支付年度款項，於訂購帳戶週年日或訂單週年日請款。額外訂閱訂單的價格將與訂閱的最初訂單相同，除非訂購時有更有利的促銷。若訂閱期間超過一年，額外訂閱訂單的價格將優於額外訂閱訂單的當時價格或最初訂單的價格，以較有利者為準。價位係於訂閱期間續約時重新訂定。</w:t>
      </w:r>
    </w:p>
    <w:p w:rsidR="00033F81" w:rsidRPr="00033F81" w:rsidRDefault="00033F81" w:rsidP="00033F81">
      <w:pPr>
        <w:pStyle w:val="BodyText"/>
        <w:rPr>
          <w:rFonts w:eastAsia="PMingLiU" w:cstheme="majorHAnsi"/>
        </w:rPr>
      </w:pPr>
      <w:r w:rsidRPr="00033F81">
        <w:rPr>
          <w:rFonts w:eastAsia="PMingLiU" w:cstheme="majorHAnsi"/>
        </w:rPr>
        <w:t>除上述選項外，　貴用戶得針對部分線上服務訂購短期訂閱。短期訂閱可為一到十一個月，不會根據相同產品的現有訂閱自動調整。短期訂閱的訂單價格不同於其他期間訂閱的訂單價格，於下訂單時確定。</w:t>
      </w:r>
    </w:p>
    <w:p w:rsidR="00033F81" w:rsidRPr="00033F81" w:rsidRDefault="00033F81" w:rsidP="00033F81">
      <w:pPr>
        <w:pStyle w:val="BodyText"/>
        <w:rPr>
          <w:rFonts w:eastAsia="PMingLiU" w:cstheme="majorHAnsi"/>
        </w:rPr>
      </w:pPr>
      <w:r w:rsidRPr="00033F81">
        <w:rPr>
          <w:rFonts w:eastAsia="PMingLiU" w:cstheme="majorHAnsi"/>
        </w:rPr>
        <w:lastRenderedPageBreak/>
        <w:t>若　貴用戶透過</w:t>
      </w:r>
      <w:r w:rsidRPr="00033F81">
        <w:rPr>
          <w:rFonts w:eastAsia="PMingLiU" w:cstheme="majorHAnsi"/>
        </w:rPr>
        <w:t xml:space="preserve"> MPSA </w:t>
      </w:r>
      <w:r w:rsidRPr="00033F81">
        <w:rPr>
          <w:rFonts w:eastAsia="PMingLiU" w:cstheme="majorHAnsi"/>
        </w:rPr>
        <w:t>訂購</w:t>
      </w:r>
      <w:r w:rsidRPr="00033F81">
        <w:rPr>
          <w:rFonts w:eastAsia="PMingLiU" w:cstheme="majorHAnsi"/>
        </w:rPr>
        <w:t xml:space="preserve"> Microsoft Azure </w:t>
      </w:r>
      <w:r w:rsidRPr="00033F81">
        <w:rPr>
          <w:rFonts w:eastAsia="PMingLiU" w:cstheme="majorHAnsi"/>
        </w:rPr>
        <w:t>服務，將根據　貴用戶在該計費期間對服務的使用量於消費後進行請款。當</w:t>
      </w:r>
      <w:r w:rsidRPr="00033F81">
        <w:rPr>
          <w:rFonts w:eastAsia="PMingLiU" w:cstheme="majorHAnsi"/>
        </w:rPr>
        <w:t xml:space="preserve"> Microsoft Azure </w:t>
      </w:r>
      <w:r w:rsidRPr="00033F81">
        <w:rPr>
          <w:rFonts w:eastAsia="PMingLiU" w:cstheme="majorHAnsi"/>
        </w:rPr>
        <w:t>服務訂閱開始時，</w:t>
      </w:r>
      <w:r w:rsidRPr="00033F81">
        <w:rPr>
          <w:rFonts w:eastAsia="PMingLiU" w:cstheme="majorHAnsi"/>
        </w:rPr>
        <w:t xml:space="preserve">Microsoft Azure </w:t>
      </w:r>
      <w:r w:rsidRPr="00033F81">
        <w:rPr>
          <w:rFonts w:eastAsia="PMingLiU" w:cstheme="majorHAnsi"/>
        </w:rPr>
        <w:t>服務的請款期間會每季配合訂購帳戶週年日進行。</w:t>
      </w:r>
    </w:p>
    <w:p w:rsidR="00033F81" w:rsidRPr="00033F81" w:rsidRDefault="00033F81" w:rsidP="00033F81">
      <w:pPr>
        <w:pStyle w:val="BodyText"/>
        <w:rPr>
          <w:rFonts w:eastAsia="PMingLiU" w:cstheme="majorHAnsi"/>
        </w:rPr>
      </w:pPr>
      <w:r w:rsidRPr="00033F81">
        <w:rPr>
          <w:rFonts w:eastAsia="PMingLiU" w:cstheme="majorHAnsi"/>
        </w:rPr>
        <w:t xml:space="preserve">　貴用戶亦得訂購升級或從依裝置授與之使用權變更為依使用者授與之使用權，或從依使用者授與之使用權變更為依裝置授與之使用權，即可在軟體保證所涵蓋的使用權類型或</w:t>
      </w:r>
      <w:r w:rsidRPr="00033F81">
        <w:rPr>
          <w:rFonts w:eastAsia="PMingLiU" w:cstheme="majorHAnsi"/>
        </w:rPr>
        <w:t xml:space="preserve"> MPSA </w:t>
      </w:r>
      <w:r w:rsidRPr="00033F81">
        <w:rPr>
          <w:rFonts w:eastAsia="PMingLiU" w:cstheme="majorHAnsi"/>
        </w:rPr>
        <w:t>上之訂閱使用權類型間進行轉換。其中部分轉換得於續約期間或訂閱有效期限內或軟體保證範圍期間內進行，例如升級，但是其他轉換僅得於續約時進行，例如從依裝置授與到依使用者授與的使用權模式變更。如需轉換選項的詳細資訊，請連絡　貴用戶的合作夥伴或</w:t>
      </w:r>
      <w:r w:rsidRPr="00033F81">
        <w:rPr>
          <w:rFonts w:eastAsia="PMingLiU" w:cstheme="majorHAnsi"/>
        </w:rPr>
        <w:t xml:space="preserve"> Microsoft </w:t>
      </w:r>
      <w:r w:rsidRPr="00033F81">
        <w:rPr>
          <w:rFonts w:eastAsia="PMingLiU" w:cstheme="majorHAnsi"/>
        </w:rPr>
        <w:t>業務專家。</w:t>
      </w:r>
    </w:p>
    <w:p w:rsidR="00033F81" w:rsidRPr="00033F81" w:rsidRDefault="00033F81" w:rsidP="00033F81">
      <w:pPr>
        <w:pStyle w:val="BodyText"/>
        <w:rPr>
          <w:rFonts w:eastAsia="PMingLiU" w:cstheme="majorHAnsi"/>
        </w:rPr>
      </w:pPr>
      <w:r w:rsidRPr="00033F81">
        <w:rPr>
          <w:rFonts w:eastAsia="PMingLiU" w:cstheme="majorHAnsi"/>
        </w:rPr>
        <w:t>本公司今後得提供其他的訂單付款及調整選項，透過您的</w:t>
      </w:r>
      <w:r w:rsidRPr="00033F81">
        <w:rPr>
          <w:rFonts w:eastAsia="PMingLiU" w:cstheme="majorHAnsi"/>
        </w:rPr>
        <w:t xml:space="preserve"> MPSA </w:t>
      </w:r>
      <w:r w:rsidRPr="00033F81">
        <w:rPr>
          <w:rFonts w:eastAsia="PMingLiU" w:cstheme="majorHAnsi"/>
        </w:rPr>
        <w:t>作業。</w:t>
      </w:r>
    </w:p>
    <w:p w:rsidR="00033F81" w:rsidRPr="00033F81" w:rsidRDefault="00033F81" w:rsidP="00033F81">
      <w:pPr>
        <w:pStyle w:val="BodyText"/>
        <w:rPr>
          <w:rFonts w:eastAsia="PMingLiU" w:cstheme="majorHAnsi"/>
        </w:rPr>
      </w:pPr>
      <w:r w:rsidRPr="00033F81">
        <w:rPr>
          <w:rFonts w:eastAsia="PMingLiU" w:cstheme="majorHAnsi"/>
        </w:rPr>
        <w:t xml:space="preserve">　貴組織得於</w:t>
      </w:r>
      <w:r w:rsidRPr="00033F81">
        <w:rPr>
          <w:rFonts w:eastAsia="PMingLiU" w:cstheme="majorHAnsi"/>
        </w:rPr>
        <w:t xml:space="preserve"> Microsoft </w:t>
      </w:r>
      <w:r w:rsidRPr="00033F81">
        <w:rPr>
          <w:rFonts w:eastAsia="PMingLiU" w:cstheme="majorHAnsi"/>
        </w:rPr>
        <w:t>接受訂購帳戶註冊之後視同已依</w:t>
      </w:r>
      <w:r w:rsidRPr="00033F81">
        <w:rPr>
          <w:rFonts w:eastAsia="PMingLiU" w:cstheme="majorHAnsi"/>
        </w:rPr>
        <w:t xml:space="preserve"> MPSA </w:t>
      </w:r>
      <w:r w:rsidRPr="00033F81">
        <w:rPr>
          <w:rFonts w:eastAsia="PMingLiU" w:cstheme="majorHAnsi"/>
        </w:rPr>
        <w:t>之條款取得授權而使用任何產品，但前提為　貴組織必須在初次使用產品的相同日曆月內提交訂單，取得足以涵蓋產品使用的使用權數目。已授權產品如需額外數量，必須在初次使用這些數量的月份提交訂單。針對需要結算訂單的線上服務訂閱，　貴用戶可透過</w:t>
      </w:r>
      <w:r w:rsidRPr="00033F81">
        <w:rPr>
          <w:rFonts w:eastAsia="PMingLiU" w:cstheme="majorHAnsi"/>
        </w:rPr>
        <w:t xml:space="preserve"> Microsoft </w:t>
      </w:r>
      <w:r w:rsidRPr="00033F81">
        <w:rPr>
          <w:rFonts w:eastAsia="PMingLiU" w:cstheme="majorHAnsi"/>
        </w:rPr>
        <w:t>商務中心，或藉由　貴用戶之合作夥伴或</w:t>
      </w:r>
      <w:r w:rsidRPr="00033F81">
        <w:rPr>
          <w:rFonts w:eastAsia="PMingLiU" w:cstheme="majorHAnsi"/>
        </w:rPr>
        <w:t xml:space="preserve"> Microsoft </w:t>
      </w:r>
      <w:r w:rsidRPr="00033F81">
        <w:rPr>
          <w:rFonts w:eastAsia="PMingLiU" w:cstheme="majorHAnsi"/>
        </w:rPr>
        <w:t>業務專家的協助，取得相關數量報告。</w:t>
      </w:r>
    </w:p>
    <w:p w:rsidR="00033F81" w:rsidRPr="00033F81" w:rsidRDefault="00033F81" w:rsidP="00033F81">
      <w:pPr>
        <w:pStyle w:val="BodyText"/>
        <w:rPr>
          <w:rFonts w:eastAsia="PMingLiU" w:cstheme="majorHAnsi"/>
        </w:rPr>
      </w:pPr>
      <w:r w:rsidRPr="00033F81">
        <w:rPr>
          <w:rFonts w:eastAsia="PMingLiU" w:cstheme="majorHAnsi"/>
        </w:rPr>
        <w:t xml:space="preserve">Microsoft </w:t>
      </w:r>
      <w:r w:rsidRPr="00033F81">
        <w:rPr>
          <w:rFonts w:eastAsia="PMingLiU" w:cstheme="majorHAnsi"/>
        </w:rPr>
        <w:t>得變更透過本</w:t>
      </w:r>
      <w:r w:rsidRPr="00033F81">
        <w:rPr>
          <w:rFonts w:eastAsia="PMingLiU" w:cstheme="majorHAnsi"/>
        </w:rPr>
        <w:t xml:space="preserve"> MPSA </w:t>
      </w:r>
      <w:r w:rsidRPr="00033F81">
        <w:rPr>
          <w:rFonts w:eastAsia="PMingLiU" w:cstheme="majorHAnsi"/>
        </w:rPr>
        <w:t>提供之產品，且如有商業上之理由，得拒絕接受訂單。</w:t>
      </w:r>
    </w:p>
    <w:p w:rsidR="00033F81" w:rsidRPr="00033F81" w:rsidRDefault="00033F81" w:rsidP="00033F81">
      <w:pPr>
        <w:pStyle w:val="BodyText"/>
        <w:rPr>
          <w:rFonts w:eastAsia="PMingLiU" w:cstheme="majorHAnsi"/>
        </w:rPr>
      </w:pPr>
      <w:r w:rsidRPr="00033F81">
        <w:rPr>
          <w:rFonts w:eastAsia="PMingLiU" w:cstheme="majorHAnsi"/>
        </w:rPr>
        <w:t xml:space="preserve">Microsoft </w:t>
      </w:r>
      <w:r w:rsidRPr="00033F81">
        <w:rPr>
          <w:rFonts w:eastAsia="PMingLiU" w:cstheme="majorHAnsi"/>
        </w:rPr>
        <w:t>將透過　貴用戶之合作夥伴或</w:t>
      </w:r>
      <w:r w:rsidRPr="00033F81">
        <w:rPr>
          <w:rFonts w:eastAsia="PMingLiU" w:cstheme="majorHAnsi"/>
        </w:rPr>
        <w:t xml:space="preserve"> Microsoft </w:t>
      </w:r>
      <w:r w:rsidRPr="00033F81">
        <w:rPr>
          <w:rFonts w:eastAsia="PMingLiU" w:cstheme="majorHAnsi"/>
        </w:rPr>
        <w:t>商務中心提供收到及處理訂單的相關資訊，詳情請見</w:t>
      </w:r>
      <w:r w:rsidRPr="00033F81">
        <w:rPr>
          <w:rFonts w:eastAsia="PMingLiU" w:cstheme="majorHAnsi"/>
        </w:rPr>
        <w:t xml:space="preserve"> </w:t>
      </w:r>
      <w:hyperlink r:id="rId21" w:history="1">
        <w:r w:rsidRPr="00033F81">
          <w:rPr>
            <w:rStyle w:val="Hyperlink"/>
            <w:rFonts w:eastAsia="PMingLiU" w:cstheme="majorHAnsi"/>
          </w:rPr>
          <w:t>https://licensing.microsoft.com/customer</w:t>
        </w:r>
      </w:hyperlink>
      <w:r w:rsidRPr="00033F81">
        <w:rPr>
          <w:rFonts w:eastAsia="PMingLiU" w:cstheme="majorHAnsi"/>
        </w:rPr>
        <w:t>。完成註冊後，訂購帳戶連絡人將取得</w:t>
      </w:r>
      <w:r w:rsidRPr="00033F81">
        <w:rPr>
          <w:rFonts w:eastAsia="PMingLiU" w:cstheme="majorHAnsi"/>
        </w:rPr>
        <w:t xml:space="preserve"> Microsoft </w:t>
      </w:r>
      <w:r w:rsidRPr="00033F81">
        <w:rPr>
          <w:rFonts w:eastAsia="PMingLiU" w:cstheme="majorHAnsi"/>
        </w:rPr>
        <w:t>商務中心的存取權限，且　貴用戶指定的合約管理者帳戶將取得所有訂購帳戶資訊的存取權限。</w:t>
      </w:r>
    </w:p>
    <w:p w:rsidR="00033F81" w:rsidRPr="00033F81" w:rsidRDefault="00033F81" w:rsidP="00033F81">
      <w:pPr>
        <w:pStyle w:val="Hdg1noborder"/>
        <w:rPr>
          <w:rFonts w:eastAsia="PMingLiU" w:cstheme="majorHAnsi"/>
        </w:rP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906045"/>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rsidRPr="00033F81">
        <w:rPr>
          <w:rFonts w:eastAsia="PMingLiU" w:cstheme="majorHAnsi"/>
        </w:rPr>
        <w:t>第</w:t>
      </w:r>
      <w:r w:rsidRPr="00033F81">
        <w:rPr>
          <w:rFonts w:eastAsia="PMingLiU" w:cstheme="majorHAnsi"/>
        </w:rPr>
        <w:t xml:space="preserve"> </w:t>
      </w:r>
      <w:bookmarkEnd w:id="46"/>
      <w:bookmarkEnd w:id="47"/>
      <w:r w:rsidRPr="00033F81">
        <w:rPr>
          <w:rFonts w:eastAsia="PMingLiU" w:cstheme="majorHAnsi"/>
        </w:rPr>
        <w:t xml:space="preserve">2 </w:t>
      </w:r>
      <w:r w:rsidRPr="00033F81">
        <w:rPr>
          <w:rFonts w:eastAsia="PMingLiU" w:cstheme="majorHAnsi"/>
        </w:rPr>
        <w:t>節</w:t>
      </w:r>
      <w:bookmarkEnd w:id="48"/>
    </w:p>
    <w:p w:rsidR="00033F81" w:rsidRPr="00191403" w:rsidRDefault="00033F81" w:rsidP="00033F81">
      <w:pPr>
        <w:pStyle w:val="Hdg1noborder"/>
        <w:spacing w:before="120" w:after="120" w:line="240" w:lineRule="auto"/>
        <w:rPr>
          <w:rFonts w:eastAsia="PMingLiU" w:cstheme="majorHAnsi"/>
          <w:sz w:val="28"/>
          <w:szCs w:val="28"/>
        </w:rPr>
      </w:pPr>
      <w:bookmarkStart w:id="49" w:name="_Toc403380323"/>
      <w:bookmarkStart w:id="50" w:name="_Toc403985041"/>
      <w:bookmarkStart w:id="51" w:name="_Toc457906046"/>
      <w:r w:rsidRPr="00191403">
        <w:rPr>
          <w:rFonts w:eastAsia="PMingLiU" w:cstheme="majorHAnsi"/>
          <w:bCs/>
          <w:color w:val="8064A2" w:themeColor="accent4"/>
          <w:sz w:val="28"/>
          <w:szCs w:val="28"/>
        </w:rPr>
        <w:t>製作產品拷貝及重新影複權利</w:t>
      </w:r>
      <w:bookmarkEnd w:id="49"/>
      <w:bookmarkEnd w:id="50"/>
      <w:bookmarkEnd w:id="51"/>
    </w:p>
    <w:p w:rsidR="00033F81" w:rsidRPr="00033F81" w:rsidRDefault="00033F81" w:rsidP="00033F81">
      <w:pPr>
        <w:spacing w:before="120" w:line="240" w:lineRule="auto"/>
        <w:rPr>
          <w:rFonts w:eastAsia="PMingLiU" w:cstheme="majorHAnsi"/>
        </w:rPr>
      </w:pPr>
      <w:r w:rsidRPr="00033F81">
        <w:rPr>
          <w:rFonts w:eastAsia="PMingLiU" w:cstheme="majorHAnsi"/>
          <w:color w:val="505050"/>
          <w:szCs w:val="20"/>
        </w:rPr>
        <w:t>註冊的訂購帳戶得依其組織內部散布所需數目，製作多個產品拷貝。該等拷貝必須是根據從</w:t>
      </w:r>
      <w:r w:rsidRPr="00033F81">
        <w:rPr>
          <w:rFonts w:eastAsia="PMingLiU" w:cstheme="majorHAnsi"/>
          <w:color w:val="505050"/>
          <w:szCs w:val="20"/>
        </w:rPr>
        <w:t xml:space="preserve"> Microsoft </w:t>
      </w:r>
      <w:r w:rsidRPr="00033F81">
        <w:rPr>
          <w:rFonts w:eastAsia="PMingLiU" w:cstheme="majorHAnsi"/>
          <w:color w:val="505050"/>
          <w:szCs w:val="20"/>
        </w:rPr>
        <w:t>核准之供應來源取得之原拷貝而製作的真實及完整拷貝</w:t>
      </w:r>
      <w:r w:rsidRPr="00033F81">
        <w:rPr>
          <w:rFonts w:eastAsia="PMingLiU" w:cstheme="majorHAnsi"/>
          <w:color w:val="505050"/>
          <w:szCs w:val="20"/>
        </w:rPr>
        <w:t xml:space="preserve"> (</w:t>
      </w:r>
      <w:r w:rsidRPr="00033F81">
        <w:rPr>
          <w:rFonts w:eastAsia="PMingLiU" w:cstheme="majorHAnsi"/>
          <w:color w:val="505050"/>
          <w:szCs w:val="20"/>
        </w:rPr>
        <w:t>包括著作權及商標聲明</w:t>
      </w:r>
      <w:r w:rsidRPr="00033F81">
        <w:rPr>
          <w:rFonts w:eastAsia="PMingLiU" w:cstheme="majorHAnsi"/>
          <w:color w:val="505050"/>
          <w:szCs w:val="20"/>
        </w:rPr>
        <w:t>)</w:t>
      </w:r>
      <w:r w:rsidRPr="00033F81">
        <w:rPr>
          <w:rFonts w:eastAsia="PMingLiU" w:cstheme="majorHAnsi"/>
          <w:color w:val="505050"/>
          <w:szCs w:val="20"/>
        </w:rPr>
        <w:t>。訂購帳戶得透過第三人製作這些拷貝；但　貴用戶及帳戶仍需就該第三人之行為負責。</w:t>
      </w:r>
    </w:p>
    <w:p w:rsidR="00033F81" w:rsidRPr="00033F81" w:rsidRDefault="00033F81" w:rsidP="00033F81">
      <w:pPr>
        <w:spacing w:before="120" w:line="240" w:lineRule="auto"/>
        <w:rPr>
          <w:rFonts w:eastAsia="PMingLiU" w:cstheme="majorHAnsi"/>
        </w:rPr>
      </w:pPr>
      <w:r w:rsidRPr="00033F81">
        <w:rPr>
          <w:rFonts w:eastAsia="PMingLiU" w:cstheme="majorHAnsi"/>
          <w:color w:val="505050"/>
          <w:szCs w:val="20"/>
        </w:rPr>
        <w:t>在特定情況下，允許使用產品媒體重新影複。若產品之授權係</w:t>
      </w:r>
      <w:r w:rsidRPr="00033F81">
        <w:rPr>
          <w:rFonts w:eastAsia="PMingLiU" w:cstheme="majorHAnsi"/>
          <w:color w:val="505050"/>
          <w:szCs w:val="20"/>
        </w:rPr>
        <w:t xml:space="preserve"> (1) </w:t>
      </w:r>
      <w:r w:rsidRPr="00033F81">
        <w:rPr>
          <w:rFonts w:eastAsia="PMingLiU" w:cstheme="majorHAnsi"/>
          <w:color w:val="505050"/>
          <w:szCs w:val="20"/>
        </w:rPr>
        <w:t>來自原始設備製造商</w:t>
      </w:r>
      <w:r w:rsidRPr="00033F81">
        <w:rPr>
          <w:rFonts w:eastAsia="PMingLiU" w:cstheme="majorHAnsi"/>
          <w:color w:val="505050"/>
          <w:szCs w:val="20"/>
        </w:rPr>
        <w:t xml:space="preserve"> (OEM)</w:t>
      </w:r>
      <w:r w:rsidRPr="00033F81">
        <w:rPr>
          <w:rFonts w:eastAsia="PMingLiU" w:cstheme="majorHAnsi"/>
          <w:color w:val="505050"/>
          <w:szCs w:val="20"/>
        </w:rPr>
        <w:t>，</w:t>
      </w:r>
      <w:r w:rsidRPr="00033F81">
        <w:rPr>
          <w:rFonts w:eastAsia="PMingLiU" w:cstheme="majorHAnsi"/>
          <w:color w:val="505050"/>
          <w:szCs w:val="20"/>
        </w:rPr>
        <w:t xml:space="preserve">(2) </w:t>
      </w:r>
      <w:r w:rsidRPr="00033F81">
        <w:rPr>
          <w:rFonts w:eastAsia="PMingLiU" w:cstheme="majorHAnsi"/>
          <w:color w:val="505050"/>
          <w:szCs w:val="20"/>
        </w:rPr>
        <w:t>透過零售來源，以彩盒包裝產品之方式取得，或</w:t>
      </w:r>
      <w:r w:rsidRPr="00033F81">
        <w:rPr>
          <w:rFonts w:eastAsia="PMingLiU" w:cstheme="majorHAnsi"/>
          <w:color w:val="505050"/>
          <w:szCs w:val="20"/>
        </w:rPr>
        <w:t xml:space="preserve"> (3) </w:t>
      </w:r>
      <w:r w:rsidRPr="00033F81">
        <w:rPr>
          <w:rFonts w:eastAsia="PMingLiU" w:cstheme="majorHAnsi"/>
          <w:color w:val="505050"/>
          <w:szCs w:val="20"/>
        </w:rPr>
        <w:t>依據其他</w:t>
      </w:r>
      <w:r w:rsidRPr="00033F81">
        <w:rPr>
          <w:rFonts w:eastAsia="PMingLiU" w:cstheme="majorHAnsi"/>
          <w:color w:val="505050"/>
          <w:szCs w:val="20"/>
        </w:rPr>
        <w:t xml:space="preserve"> Microsoft </w:t>
      </w:r>
      <w:r w:rsidRPr="00033F81">
        <w:rPr>
          <w:rFonts w:eastAsia="PMingLiU" w:cstheme="majorHAnsi"/>
          <w:color w:val="505050"/>
          <w:szCs w:val="20"/>
        </w:rPr>
        <w:t>方案而取得，則依</w:t>
      </w:r>
      <w:r w:rsidRPr="00033F81">
        <w:rPr>
          <w:rFonts w:eastAsia="PMingLiU" w:cstheme="majorHAnsi"/>
          <w:color w:val="505050"/>
          <w:szCs w:val="20"/>
        </w:rPr>
        <w:t xml:space="preserve"> MPSA </w:t>
      </w:r>
      <w:r w:rsidRPr="00033F81">
        <w:rPr>
          <w:rFonts w:eastAsia="PMingLiU" w:cstheme="majorHAnsi"/>
          <w:color w:val="505050"/>
          <w:szCs w:val="20"/>
        </w:rPr>
        <w:t>提供之媒體一般可用來建立影像，以取代透過前述不同來源提供之拷貝。此項權利必須符合下列條件：</w:t>
      </w:r>
    </w:p>
    <w:p w:rsidR="00033F81" w:rsidRPr="00033F81" w:rsidRDefault="00033F81" w:rsidP="00033F81">
      <w:pPr>
        <w:pStyle w:val="BodyText"/>
        <w:numPr>
          <w:ilvl w:val="0"/>
          <w:numId w:val="1"/>
        </w:numPr>
        <w:spacing w:after="0"/>
        <w:rPr>
          <w:rFonts w:eastAsia="PMingLiU" w:cstheme="majorHAnsi"/>
        </w:rPr>
      </w:pPr>
      <w:r w:rsidRPr="00033F81">
        <w:rPr>
          <w:rFonts w:eastAsia="PMingLiU" w:cstheme="majorHAnsi"/>
        </w:rPr>
        <w:t>每項重新影複之產品，必須從個別來源取得個別的使用權。</w:t>
      </w:r>
    </w:p>
    <w:p w:rsidR="00033F81" w:rsidRPr="00033F81" w:rsidRDefault="00033F81" w:rsidP="00033F81">
      <w:pPr>
        <w:pStyle w:val="BodyText"/>
        <w:numPr>
          <w:ilvl w:val="0"/>
          <w:numId w:val="1"/>
        </w:numPr>
        <w:spacing w:after="0"/>
        <w:rPr>
          <w:rFonts w:eastAsia="PMingLiU" w:cstheme="majorHAnsi"/>
        </w:rPr>
      </w:pPr>
      <w:r w:rsidRPr="00033F81">
        <w:rPr>
          <w:rFonts w:eastAsia="PMingLiU" w:cstheme="majorHAnsi"/>
        </w:rPr>
        <w:t>拷貝之產品、語言、版本及元件，必須與所取代之拷貝的產品、語言、版本及所有元件完全相同，且允許重新影複之產品拷貝或執行個體的數量維持不變。</w:t>
      </w:r>
    </w:p>
    <w:p w:rsidR="00033F81" w:rsidRPr="00033F81" w:rsidRDefault="00033F81" w:rsidP="00033F81">
      <w:pPr>
        <w:pStyle w:val="BodyText"/>
        <w:numPr>
          <w:ilvl w:val="0"/>
          <w:numId w:val="1"/>
        </w:numPr>
        <w:spacing w:after="0"/>
        <w:rPr>
          <w:rFonts w:eastAsia="PMingLiU" w:cstheme="majorHAnsi"/>
        </w:rPr>
      </w:pPr>
      <w:r w:rsidRPr="00033F81">
        <w:rPr>
          <w:rFonts w:eastAsia="PMingLiU" w:cstheme="majorHAnsi"/>
        </w:rPr>
        <w:t>除依據其他</w:t>
      </w:r>
      <w:r w:rsidRPr="00033F81">
        <w:rPr>
          <w:rFonts w:eastAsia="PMingLiU" w:cstheme="majorHAnsi"/>
        </w:rPr>
        <w:t xml:space="preserve"> Microsoft </w:t>
      </w:r>
      <w:r w:rsidRPr="00033F81">
        <w:rPr>
          <w:rFonts w:eastAsia="PMingLiU" w:cstheme="majorHAnsi"/>
        </w:rPr>
        <w:t>方案授權使用之作業系統拷貝及產品拷貝外，重新影複之產品類型</w:t>
      </w:r>
      <w:r w:rsidRPr="00033F81">
        <w:rPr>
          <w:rFonts w:eastAsia="PMingLiU" w:cstheme="majorHAnsi"/>
        </w:rPr>
        <w:t xml:space="preserve"> (</w:t>
      </w:r>
      <w:r w:rsidRPr="00033F81">
        <w:rPr>
          <w:rFonts w:eastAsia="PMingLiU" w:cstheme="majorHAnsi"/>
          <w:i/>
        </w:rPr>
        <w:t>例如</w:t>
      </w:r>
      <w:r w:rsidRPr="00033F81">
        <w:rPr>
          <w:rFonts w:eastAsia="PMingLiU" w:cstheme="majorHAnsi"/>
        </w:rPr>
        <w:t>，升級版或完全授權</w:t>
      </w:r>
      <w:r w:rsidRPr="00033F81">
        <w:rPr>
          <w:rFonts w:eastAsia="PMingLiU" w:cstheme="majorHAnsi"/>
        </w:rPr>
        <w:t xml:space="preserve">) </w:t>
      </w:r>
      <w:r w:rsidRPr="00033F81">
        <w:rPr>
          <w:rFonts w:eastAsia="PMingLiU" w:cstheme="majorHAnsi"/>
        </w:rPr>
        <w:t>必須與從不同來源授權使用之產品類型完全一致。</w:t>
      </w:r>
    </w:p>
    <w:p w:rsidR="00033F81" w:rsidRPr="00033F81" w:rsidRDefault="00033F81" w:rsidP="00033F81">
      <w:pPr>
        <w:pStyle w:val="BodyText"/>
        <w:numPr>
          <w:ilvl w:val="0"/>
          <w:numId w:val="1"/>
        </w:numPr>
        <w:spacing w:after="0"/>
        <w:rPr>
          <w:rFonts w:eastAsia="PMingLiU" w:cstheme="majorHAnsi"/>
        </w:rPr>
      </w:pPr>
      <w:r w:rsidRPr="00033F81">
        <w:rPr>
          <w:rFonts w:eastAsia="PMingLiU" w:cstheme="majorHAnsi"/>
        </w:rPr>
        <w:t>訂購帳戶必須遵守產品條款中所註明之任何特定產品的重新影複程序或要求。</w:t>
      </w:r>
    </w:p>
    <w:p w:rsidR="00033F81" w:rsidRPr="00033F81" w:rsidRDefault="00033F81" w:rsidP="00033F81">
      <w:pPr>
        <w:pStyle w:val="BodyText"/>
        <w:numPr>
          <w:ilvl w:val="0"/>
          <w:numId w:val="1"/>
        </w:numPr>
        <w:spacing w:after="0"/>
        <w:rPr>
          <w:rFonts w:eastAsia="PMingLiU" w:cstheme="majorHAnsi"/>
        </w:rPr>
      </w:pPr>
      <w:r w:rsidRPr="00033F81">
        <w:rPr>
          <w:rFonts w:eastAsia="PMingLiU" w:cstheme="majorHAnsi"/>
        </w:rPr>
        <w:t>重新影複之產品仍需遵守從不同來源取得之使用權的條款及使用權利。</w:t>
      </w:r>
    </w:p>
    <w:p w:rsidR="00033F81" w:rsidRPr="00033F81" w:rsidRDefault="00033F81" w:rsidP="00033F81">
      <w:pPr>
        <w:pStyle w:val="Thirdheading"/>
        <w:rPr>
          <w:rFonts w:ascii="Segoe UI" w:eastAsia="PMingLiU" w:hAnsi="Segoe UI"/>
        </w:rPr>
      </w:pPr>
      <w:r w:rsidRPr="00033F81">
        <w:rPr>
          <w:rFonts w:ascii="Segoe UI" w:eastAsia="PMingLiU" w:hAnsi="Segoe UI"/>
          <w:b/>
        </w:rPr>
        <w:t>用於訓練</w:t>
      </w:r>
      <w:r w:rsidRPr="00033F81">
        <w:rPr>
          <w:rFonts w:ascii="Segoe UI" w:eastAsia="PMingLiU" w:hAnsi="Segoe UI"/>
          <w:b/>
        </w:rPr>
        <w:t>/</w:t>
      </w:r>
      <w:r w:rsidRPr="00033F81">
        <w:rPr>
          <w:rFonts w:ascii="Segoe UI" w:eastAsia="PMingLiU" w:hAnsi="Segoe UI"/>
          <w:b/>
        </w:rPr>
        <w:t>評估及備份之拷貝</w:t>
      </w:r>
    </w:p>
    <w:p w:rsidR="00033F81" w:rsidRPr="00033F81" w:rsidRDefault="00033F81" w:rsidP="00033F81">
      <w:pPr>
        <w:spacing w:before="120" w:line="240" w:lineRule="auto"/>
        <w:rPr>
          <w:rFonts w:eastAsia="PMingLiU" w:cstheme="majorHAnsi"/>
        </w:rPr>
      </w:pPr>
      <w:r w:rsidRPr="00033F81">
        <w:rPr>
          <w:rFonts w:eastAsia="PMingLiU" w:cstheme="majorHAnsi"/>
          <w:color w:val="505050"/>
          <w:szCs w:val="20"/>
        </w:rPr>
        <w:t>針對非線上服務之所有產品，各訂購帳戶得</w:t>
      </w:r>
      <w:r w:rsidRPr="00033F81">
        <w:rPr>
          <w:rFonts w:eastAsia="PMingLiU" w:cstheme="majorHAnsi"/>
          <w:color w:val="505050"/>
          <w:szCs w:val="20"/>
        </w:rPr>
        <w:t xml:space="preserve"> (1) </w:t>
      </w:r>
      <w:r w:rsidRPr="00033F81">
        <w:rPr>
          <w:rFonts w:eastAsia="PMingLiU" w:cstheme="majorHAnsi"/>
          <w:color w:val="505050"/>
          <w:szCs w:val="20"/>
        </w:rPr>
        <w:t>基於針對該特別產品進行訓練的目的，於其場所之專門訓練設施使用任何授權產品之免費拷貝，但以二十份為上限，</w:t>
      </w:r>
      <w:r w:rsidRPr="00033F81">
        <w:rPr>
          <w:rFonts w:eastAsia="PMingLiU" w:cstheme="majorHAnsi"/>
          <w:color w:val="505050"/>
          <w:szCs w:val="20"/>
        </w:rPr>
        <w:t xml:space="preserve">(2) </w:t>
      </w:r>
      <w:r w:rsidRPr="00033F81">
        <w:rPr>
          <w:rFonts w:eastAsia="PMingLiU" w:cstheme="majorHAnsi"/>
          <w:color w:val="505050"/>
          <w:szCs w:val="20"/>
        </w:rPr>
        <w:t>於六十日評估期限內使用任何產品之免費拷貝，但以十份為上限，以及</w:t>
      </w:r>
      <w:r w:rsidRPr="00033F81">
        <w:rPr>
          <w:rFonts w:eastAsia="PMingLiU" w:cstheme="majorHAnsi"/>
          <w:color w:val="505050"/>
          <w:szCs w:val="20"/>
        </w:rPr>
        <w:t xml:space="preserve"> (3) </w:t>
      </w:r>
      <w:r w:rsidRPr="00033F81">
        <w:rPr>
          <w:rFonts w:eastAsia="PMingLiU" w:cstheme="majorHAnsi"/>
          <w:color w:val="505050"/>
          <w:szCs w:val="20"/>
        </w:rPr>
        <w:t>針對各不同地理位置之備份或存檔目的，使用任何授權產品的免費拷貝乙份。</w:t>
      </w:r>
    </w:p>
    <w:p w:rsidR="00033F81" w:rsidRPr="00191403" w:rsidRDefault="00033F81" w:rsidP="00033F81">
      <w:pPr>
        <w:pStyle w:val="Hdg1noborder"/>
        <w:spacing w:before="120" w:after="120" w:line="240" w:lineRule="auto"/>
        <w:rPr>
          <w:rFonts w:eastAsia="PMingLiU" w:cstheme="majorHAnsi"/>
          <w:sz w:val="28"/>
          <w:szCs w:val="28"/>
        </w:rPr>
      </w:pPr>
      <w:bookmarkStart w:id="52" w:name="_Toc403380324"/>
      <w:bookmarkStart w:id="53" w:name="_Toc403985042"/>
      <w:bookmarkStart w:id="54" w:name="_Toc457906047"/>
      <w:r w:rsidRPr="00191403">
        <w:rPr>
          <w:rFonts w:eastAsia="PMingLiU" w:cstheme="majorHAnsi"/>
          <w:bCs/>
          <w:color w:val="8064A2" w:themeColor="accent4"/>
          <w:sz w:val="28"/>
          <w:szCs w:val="28"/>
        </w:rPr>
        <w:lastRenderedPageBreak/>
        <w:t>使用權移轉程序</w:t>
      </w:r>
      <w:bookmarkEnd w:id="52"/>
      <w:bookmarkEnd w:id="53"/>
      <w:bookmarkEnd w:id="54"/>
    </w:p>
    <w:p w:rsidR="00033F81" w:rsidRPr="00033F81" w:rsidRDefault="00033F81" w:rsidP="00033F81">
      <w:pPr>
        <w:pStyle w:val="BodyText"/>
        <w:rPr>
          <w:rFonts w:eastAsia="PMingLiU" w:cstheme="majorHAnsi"/>
        </w:rPr>
      </w:pPr>
      <w:r w:rsidRPr="00033F81">
        <w:rPr>
          <w:rFonts w:eastAsia="PMingLiU" w:cstheme="majorHAnsi"/>
        </w:rPr>
        <w:t xml:space="preserve">　貴用戶必須填寫使用權移轉表單</w:t>
      </w:r>
      <w:r w:rsidRPr="00033F81">
        <w:rPr>
          <w:rFonts w:eastAsia="PMingLiU" w:cstheme="majorHAnsi"/>
        </w:rPr>
        <w:t xml:space="preserve"> (</w:t>
      </w:r>
      <w:r w:rsidRPr="00033F81">
        <w:rPr>
          <w:rFonts w:eastAsia="PMingLiU" w:cstheme="majorHAnsi"/>
        </w:rPr>
        <w:t>此表單可於</w:t>
      </w:r>
      <w:r w:rsidRPr="00033F81">
        <w:rPr>
          <w:rFonts w:eastAsia="PMingLiU" w:cstheme="majorHAnsi"/>
        </w:rPr>
        <w:t xml:space="preserve"> </w:t>
      </w:r>
      <w:hyperlink r:id="rId22" w:history="1">
        <w:r w:rsidRPr="00033F81">
          <w:rPr>
            <w:rStyle w:val="Hyperlink"/>
            <w:rFonts w:eastAsia="PMingLiU" w:cstheme="majorHAnsi"/>
          </w:rPr>
          <w:t>http://www.microsoft.com/licensing/contracts</w:t>
        </w:r>
      </w:hyperlink>
      <w:r w:rsidRPr="00033F81">
        <w:rPr>
          <w:rFonts w:eastAsia="PMingLiU" w:cstheme="majorHAnsi"/>
        </w:rPr>
        <w:t xml:space="preserve"> </w:t>
      </w:r>
      <w:r w:rsidRPr="00033F81">
        <w:rPr>
          <w:rFonts w:eastAsia="PMingLiU" w:cstheme="majorHAnsi"/>
        </w:rPr>
        <w:t>網站取得</w:t>
      </w:r>
      <w:r w:rsidRPr="00033F81">
        <w:rPr>
          <w:rFonts w:eastAsia="PMingLiU" w:cstheme="majorHAnsi"/>
        </w:rPr>
        <w:t xml:space="preserve">) </w:t>
      </w:r>
      <w:r w:rsidRPr="00033F81">
        <w:rPr>
          <w:rFonts w:eastAsia="PMingLiU" w:cstheme="majorHAnsi"/>
        </w:rPr>
        <w:t>以通知</w:t>
      </w:r>
      <w:r w:rsidRPr="00033F81">
        <w:rPr>
          <w:rFonts w:eastAsia="PMingLiU" w:cstheme="majorHAnsi"/>
        </w:rPr>
        <w:t xml:space="preserve"> Microsoft </w:t>
      </w:r>
      <w:r w:rsidRPr="00033F81">
        <w:rPr>
          <w:rFonts w:eastAsia="PMingLiU" w:cstheme="majorHAnsi"/>
        </w:rPr>
        <w:t>使用權移轉情況，並且在使用權移轉前將填妥的表單寄至</w:t>
      </w:r>
      <w:r w:rsidRPr="00033F81">
        <w:rPr>
          <w:rFonts w:eastAsia="PMingLiU" w:cstheme="majorHAnsi"/>
        </w:rPr>
        <w:t xml:space="preserve"> Microsoft</w:t>
      </w:r>
      <w:r w:rsidRPr="00033F81">
        <w:rPr>
          <w:rFonts w:eastAsia="PMingLiU" w:cstheme="majorHAnsi"/>
        </w:rPr>
        <w:t>。除非　貴用戶將適用之產品使用權、使用限制、責任限制</w:t>
      </w:r>
      <w:r w:rsidRPr="00033F81">
        <w:rPr>
          <w:rFonts w:eastAsia="PMingLiU" w:cstheme="majorHAnsi"/>
        </w:rPr>
        <w:t xml:space="preserve"> (</w:t>
      </w:r>
      <w:r w:rsidRPr="00033F81">
        <w:rPr>
          <w:rFonts w:eastAsia="PMingLiU" w:cstheme="majorHAnsi"/>
        </w:rPr>
        <w:t>包括排除及瑕疵擔保相關條款</w:t>
      </w:r>
      <w:r w:rsidRPr="00033F81">
        <w:rPr>
          <w:rFonts w:eastAsia="PMingLiU" w:cstheme="majorHAnsi"/>
        </w:rPr>
        <w:t xml:space="preserve">) </w:t>
      </w:r>
      <w:r w:rsidRPr="00033F81">
        <w:rPr>
          <w:rFonts w:eastAsia="PMingLiU" w:cstheme="majorHAnsi"/>
        </w:rPr>
        <w:t>以及本節所述之移轉限制提供予受讓人，且受讓人以書面方式接受，否則任何使用權移轉均屬無效。</w:t>
      </w:r>
    </w:p>
    <w:p w:rsidR="00033F81" w:rsidRPr="00191403" w:rsidRDefault="00033F81" w:rsidP="00033F81">
      <w:pPr>
        <w:pStyle w:val="Hdg1noborder"/>
        <w:spacing w:before="120" w:after="120" w:line="240" w:lineRule="auto"/>
        <w:rPr>
          <w:rFonts w:eastAsia="PMingLiU" w:cstheme="majorHAnsi"/>
          <w:bCs/>
          <w:color w:val="8064A2" w:themeColor="accent4"/>
          <w:sz w:val="28"/>
          <w:szCs w:val="28"/>
        </w:rPr>
      </w:pPr>
      <w:bookmarkStart w:id="55" w:name="_Toc457906048"/>
      <w:r w:rsidRPr="00191403">
        <w:rPr>
          <w:rFonts w:eastAsia="PMingLiU" w:cstheme="majorHAnsi"/>
          <w:bCs/>
          <w:color w:val="8064A2" w:themeColor="accent4"/>
          <w:sz w:val="28"/>
          <w:szCs w:val="28"/>
        </w:rPr>
        <w:t>履約確認程序及限制</w:t>
      </w:r>
      <w:bookmarkEnd w:id="55"/>
    </w:p>
    <w:p w:rsidR="00033F81" w:rsidRPr="00033F81" w:rsidRDefault="00033F81" w:rsidP="00033F81">
      <w:pPr>
        <w:pStyle w:val="BodyText"/>
        <w:rPr>
          <w:rFonts w:eastAsia="PMingLiU" w:cstheme="majorHAnsi"/>
        </w:rPr>
      </w:pPr>
      <w:r w:rsidRPr="00033F81">
        <w:rPr>
          <w:rFonts w:eastAsia="PMingLiU" w:cstheme="majorHAnsi"/>
        </w:rPr>
        <w:t xml:space="preserve">Microsoft </w:t>
      </w:r>
      <w:r w:rsidRPr="00033F81">
        <w:rPr>
          <w:rFonts w:eastAsia="PMingLiU" w:cstheme="majorHAnsi"/>
        </w:rPr>
        <w:t>將於至少</w:t>
      </w:r>
      <w:r w:rsidRPr="00033F81">
        <w:rPr>
          <w:rFonts w:eastAsia="PMingLiU" w:cstheme="majorHAnsi"/>
        </w:rPr>
        <w:t xml:space="preserve"> 30 </w:t>
      </w:r>
      <w:r w:rsidRPr="00033F81">
        <w:rPr>
          <w:rFonts w:eastAsia="PMingLiU" w:cstheme="majorHAnsi"/>
        </w:rPr>
        <w:t>天前事先通知，　貴用戶、關係企業使用或散布產品是否符合產品授權條款。</w:t>
      </w:r>
      <w:r w:rsidRPr="00033F81">
        <w:rPr>
          <w:rFonts w:eastAsia="PMingLiU" w:cstheme="majorHAnsi"/>
        </w:rPr>
        <w:t xml:space="preserve">Microsoft </w:t>
      </w:r>
      <w:r w:rsidRPr="00033F81">
        <w:rPr>
          <w:rFonts w:eastAsia="PMingLiU" w:cstheme="majorHAnsi"/>
        </w:rPr>
        <w:t>將委聘一名獨立且受保密義務拘束之稽核人員。在自我稽核中所蒐集之任何資訊僅會用於判斷客戶是否履約。確認工作將於正常營業時間進行，且不致不合理地干擾　貴用戶營運。</w:t>
      </w:r>
    </w:p>
    <w:p w:rsidR="00033F81" w:rsidRPr="00191403" w:rsidRDefault="00033F81" w:rsidP="00033F81">
      <w:pPr>
        <w:pStyle w:val="Hdg1noborder"/>
        <w:spacing w:before="120" w:after="120" w:line="240" w:lineRule="auto"/>
        <w:rPr>
          <w:rFonts w:eastAsia="PMingLiU" w:cstheme="majorHAnsi"/>
          <w:sz w:val="28"/>
          <w:szCs w:val="28"/>
        </w:rPr>
      </w:pPr>
      <w:bookmarkStart w:id="56" w:name="_Toc457906049"/>
      <w:bookmarkStart w:id="57" w:name="_Toc403380325"/>
      <w:bookmarkStart w:id="58" w:name="_Toc403985043"/>
      <w:r w:rsidRPr="00191403">
        <w:rPr>
          <w:rFonts w:eastAsia="PMingLiU" w:cstheme="majorHAnsi"/>
          <w:bCs/>
          <w:color w:val="8064A2" w:themeColor="accent4"/>
          <w:sz w:val="28"/>
          <w:szCs w:val="28"/>
        </w:rPr>
        <w:t>分割</w:t>
      </w:r>
      <w:bookmarkEnd w:id="56"/>
    </w:p>
    <w:p w:rsidR="00033F81" w:rsidRPr="00033F81" w:rsidRDefault="00033F81" w:rsidP="00033F81">
      <w:pPr>
        <w:pStyle w:val="BodyText"/>
        <w:rPr>
          <w:rFonts w:eastAsia="PMingLiU" w:cstheme="majorHAnsi"/>
        </w:rPr>
      </w:pPr>
      <w:r w:rsidRPr="00033F81">
        <w:rPr>
          <w:rFonts w:eastAsia="PMingLiU" w:cstheme="majorHAnsi"/>
        </w:rPr>
        <w:t>若　貴用戶打算移轉其百分之十以上之授權予以分割之關係企業、營運部門或關係企業之營運部門，</w:t>
      </w:r>
      <w:r w:rsidRPr="00033F81">
        <w:rPr>
          <w:rFonts w:eastAsia="PMingLiU" w:cstheme="majorHAnsi"/>
        </w:rPr>
        <w:t xml:space="preserve">Microsoft </w:t>
      </w:r>
      <w:r w:rsidRPr="00033F81">
        <w:rPr>
          <w:rFonts w:eastAsia="PMingLiU" w:cstheme="majorHAnsi"/>
        </w:rPr>
        <w:t>將基於誠信原則協助　貴用戶進行移轉。</w:t>
      </w:r>
    </w:p>
    <w:p w:rsidR="00033F81" w:rsidRPr="00191403" w:rsidRDefault="00033F81" w:rsidP="00033F81">
      <w:pPr>
        <w:pStyle w:val="Hdg1noborder"/>
        <w:spacing w:before="120" w:after="120" w:line="240" w:lineRule="auto"/>
        <w:rPr>
          <w:rFonts w:eastAsia="PMingLiU" w:cstheme="majorHAnsi"/>
          <w:bCs/>
          <w:color w:val="8064A2" w:themeColor="accent4"/>
          <w:sz w:val="28"/>
          <w:szCs w:val="28"/>
        </w:rPr>
      </w:pPr>
      <w:bookmarkStart w:id="59" w:name="_Toc457906050"/>
      <w:r w:rsidRPr="00191403">
        <w:rPr>
          <w:rFonts w:eastAsia="PMingLiU" w:cstheme="majorHAnsi"/>
          <w:bCs/>
          <w:color w:val="8064A2" w:themeColor="accent4"/>
          <w:sz w:val="28"/>
          <w:szCs w:val="28"/>
        </w:rPr>
        <w:t>天然災害</w:t>
      </w:r>
      <w:bookmarkEnd w:id="57"/>
      <w:bookmarkEnd w:id="58"/>
      <w:bookmarkEnd w:id="59"/>
      <w:r w:rsidRPr="00191403">
        <w:rPr>
          <w:rFonts w:eastAsia="PMingLiU" w:cstheme="majorHAnsi"/>
          <w:bCs/>
          <w:color w:val="8064A2" w:themeColor="accent4"/>
          <w:sz w:val="28"/>
          <w:szCs w:val="28"/>
        </w:rPr>
        <w:t xml:space="preserve"> </w:t>
      </w:r>
    </w:p>
    <w:p w:rsidR="00033F81" w:rsidRPr="00033F81" w:rsidRDefault="00033F81" w:rsidP="00033F81">
      <w:pPr>
        <w:pStyle w:val="BodyText"/>
        <w:rPr>
          <w:rFonts w:eastAsia="PMingLiU" w:cstheme="majorHAnsi"/>
        </w:rPr>
      </w:pPr>
      <w:r w:rsidRPr="00033F81">
        <w:rPr>
          <w:rFonts w:eastAsia="PMingLiU" w:cstheme="majorHAnsi"/>
        </w:rPr>
        <w:t>當發生天然災害時，</w:t>
      </w:r>
      <w:r w:rsidRPr="00033F81">
        <w:rPr>
          <w:rFonts w:eastAsia="PMingLiU" w:cstheme="majorHAnsi"/>
        </w:rPr>
        <w:t xml:space="preserve">Microsoft </w:t>
      </w:r>
      <w:r w:rsidRPr="00033F81">
        <w:rPr>
          <w:rFonts w:eastAsia="PMingLiU" w:cstheme="majorHAnsi"/>
        </w:rPr>
        <w:t>得隨時於</w:t>
      </w:r>
      <w:r w:rsidRPr="00033F81">
        <w:rPr>
          <w:rFonts w:eastAsia="PMingLiU" w:cstheme="majorHAnsi"/>
        </w:rPr>
        <w:t xml:space="preserve"> </w:t>
      </w:r>
      <w:hyperlink r:id="rId23" w:history="1">
        <w:r w:rsidRPr="00033F81">
          <w:rPr>
            <w:rStyle w:val="Hyperlink"/>
            <w:rFonts w:eastAsia="PMingLiU" w:cstheme="majorHAnsi"/>
          </w:rPr>
          <w:t>http://www.microsoft.com</w:t>
        </w:r>
      </w:hyperlink>
      <w:r w:rsidRPr="00033F81">
        <w:rPr>
          <w:rFonts w:eastAsia="PMingLiU" w:cstheme="majorHAnsi"/>
        </w:rPr>
        <w:t xml:space="preserve"> </w:t>
      </w:r>
      <w:r w:rsidRPr="00033F81">
        <w:rPr>
          <w:rFonts w:eastAsia="PMingLiU" w:cstheme="majorHAnsi"/>
        </w:rPr>
        <w:t>網站上公佈前揭資訊，藉此提供其他協助或權利。</w:t>
      </w:r>
    </w:p>
    <w:p w:rsidR="00033F81" w:rsidRPr="00033F81" w:rsidRDefault="00033F81" w:rsidP="00033F81">
      <w:pPr>
        <w:pStyle w:val="Hdg1noborder"/>
        <w:rPr>
          <w:rFonts w:eastAsia="PMingLiU" w:cstheme="majorHAnsi"/>
        </w:rPr>
      </w:pPr>
      <w:bookmarkStart w:id="60" w:name="_Toc403380326"/>
      <w:bookmarkStart w:id="61" w:name="_Toc403985044"/>
      <w:bookmarkStart w:id="62" w:name="_Toc457906051"/>
      <w:r w:rsidRPr="00033F81">
        <w:rPr>
          <w:rFonts w:eastAsia="PMingLiU" w:cstheme="majorHAnsi"/>
        </w:rPr>
        <w:t>第</w:t>
      </w:r>
      <w:r w:rsidRPr="00033F81">
        <w:rPr>
          <w:rFonts w:eastAsia="PMingLiU" w:cstheme="majorHAnsi"/>
        </w:rPr>
        <w:t xml:space="preserve"> </w:t>
      </w:r>
      <w:bookmarkEnd w:id="60"/>
      <w:bookmarkEnd w:id="61"/>
      <w:r w:rsidRPr="00033F81">
        <w:rPr>
          <w:rFonts w:eastAsia="PMingLiU" w:cstheme="majorHAnsi"/>
        </w:rPr>
        <w:t xml:space="preserve">3 </w:t>
      </w:r>
      <w:r w:rsidRPr="00033F81">
        <w:rPr>
          <w:rFonts w:eastAsia="PMingLiU" w:cstheme="majorHAnsi"/>
        </w:rPr>
        <w:t>節</w:t>
      </w:r>
      <w:bookmarkEnd w:id="62"/>
    </w:p>
    <w:p w:rsidR="00033F81" w:rsidRPr="00D15E63" w:rsidRDefault="00033F81" w:rsidP="00033F81">
      <w:pPr>
        <w:pStyle w:val="Hdg1noborder"/>
        <w:spacing w:before="120" w:after="120" w:line="240" w:lineRule="auto"/>
        <w:rPr>
          <w:rFonts w:ascii="Segoe UI Light" w:eastAsia="PMingLiU" w:hAnsi="Segoe UI Light" w:cs="Segoe UI Light"/>
        </w:rPr>
      </w:pPr>
      <w:bookmarkStart w:id="63" w:name="_Toc403380327"/>
      <w:bookmarkStart w:id="64" w:name="_Toc403985045"/>
      <w:bookmarkStart w:id="65" w:name="_Toc457906052"/>
      <w:r w:rsidRPr="00D15E63">
        <w:rPr>
          <w:rFonts w:ascii="Segoe UI Light" w:eastAsia="PMingLiU" w:hAnsi="Segoe UI Light" w:cs="Segoe UI Light"/>
          <w:color w:val="8064A2" w:themeColor="accent4"/>
          <w:sz w:val="28"/>
          <w:szCs w:val="26"/>
        </w:rPr>
        <w:t>過去</w:t>
      </w:r>
      <w:r w:rsidRPr="00D15E63">
        <w:rPr>
          <w:rFonts w:ascii="Segoe UI Light" w:eastAsia="PMingLiU" w:hAnsi="Segoe UI Light" w:cs="Segoe UI Light"/>
          <w:color w:val="8064A2" w:themeColor="accent4"/>
          <w:sz w:val="28"/>
          <w:szCs w:val="26"/>
        </w:rPr>
        <w:t xml:space="preserve"> 12 </w:t>
      </w:r>
      <w:r w:rsidRPr="00D15E63">
        <w:rPr>
          <w:rFonts w:ascii="Segoe UI Light" w:eastAsia="PMingLiU" w:hAnsi="Segoe UI Light" w:cs="Segoe UI Light"/>
          <w:color w:val="8064A2" w:themeColor="accent4"/>
          <w:sz w:val="28"/>
          <w:szCs w:val="26"/>
        </w:rPr>
        <w:t>個月內授權手冊的變更</w:t>
      </w:r>
      <w:bookmarkEnd w:id="63"/>
      <w:bookmarkEnd w:id="64"/>
      <w:bookmarkEnd w:id="65"/>
    </w:p>
    <w:p w:rsidR="00033F81" w:rsidRPr="00033F81" w:rsidRDefault="00033F81" w:rsidP="00033F81">
      <w:pPr>
        <w:pStyle w:val="BodyText"/>
        <w:numPr>
          <w:ilvl w:val="0"/>
          <w:numId w:val="1"/>
        </w:numPr>
        <w:spacing w:after="0"/>
        <w:rPr>
          <w:rFonts w:eastAsia="PMingLiU" w:cstheme="majorHAnsi"/>
        </w:rPr>
      </w:pPr>
      <w:r w:rsidRPr="00033F81">
        <w:rPr>
          <w:rFonts w:eastAsia="PMingLiU" w:cstheme="majorHAnsi"/>
        </w:rPr>
        <w:t>於</w:t>
      </w:r>
      <w:r w:rsidRPr="00033F81">
        <w:rPr>
          <w:rFonts w:eastAsia="PMingLiU" w:cstheme="majorHAnsi"/>
        </w:rPr>
        <w:t xml:space="preserve"> 2016 </w:t>
      </w:r>
      <w:r w:rsidRPr="00033F81">
        <w:rPr>
          <w:rFonts w:eastAsia="PMingLiU" w:cstheme="majorHAnsi"/>
        </w:rPr>
        <w:t>年</w:t>
      </w:r>
      <w:r w:rsidRPr="00033F81">
        <w:rPr>
          <w:rFonts w:eastAsia="PMingLiU" w:cstheme="majorHAnsi"/>
        </w:rPr>
        <w:t xml:space="preserve"> 8 </w:t>
      </w:r>
      <w:r w:rsidRPr="00033F81">
        <w:rPr>
          <w:rFonts w:eastAsia="PMingLiU" w:cstheme="majorHAnsi"/>
        </w:rPr>
        <w:t>月更新，反映從「授權手冊」中軟體保證內容的移除、所有客戶適用之</w:t>
      </w:r>
      <w:r w:rsidRPr="00033F81">
        <w:rPr>
          <w:rFonts w:eastAsia="PMingLiU" w:cstheme="majorHAnsi"/>
        </w:rPr>
        <w:t xml:space="preserve"> Microsoft </w:t>
      </w:r>
      <w:r w:rsidRPr="00033F81">
        <w:rPr>
          <w:rFonts w:eastAsia="PMingLiU" w:cstheme="majorHAnsi"/>
        </w:rPr>
        <w:t>商務中心</w:t>
      </w:r>
      <w:r w:rsidRPr="00033F81">
        <w:rPr>
          <w:rFonts w:eastAsia="PMingLiU" w:cstheme="majorHAnsi"/>
        </w:rPr>
        <w:t xml:space="preserve"> (</w:t>
      </w:r>
      <w:r w:rsidRPr="00033F81">
        <w:rPr>
          <w:rFonts w:eastAsia="PMingLiU" w:cstheme="majorHAnsi"/>
        </w:rPr>
        <w:t>之前稱為大量授權中心</w:t>
      </w:r>
      <w:r w:rsidRPr="00033F81">
        <w:rPr>
          <w:rFonts w:eastAsia="PMingLiU" w:cstheme="majorHAnsi"/>
        </w:rPr>
        <w:t xml:space="preserve">) </w:t>
      </w:r>
      <w:r w:rsidRPr="00033F81">
        <w:rPr>
          <w:rFonts w:eastAsia="PMingLiU" w:cstheme="majorHAnsi"/>
        </w:rPr>
        <w:t>的可用性、依</w:t>
      </w:r>
      <w:r w:rsidRPr="00033F81">
        <w:rPr>
          <w:rFonts w:eastAsia="PMingLiU" w:cstheme="majorHAnsi"/>
        </w:rPr>
        <w:t xml:space="preserve"> MPSA </w:t>
      </w:r>
      <w:r w:rsidRPr="00033F81">
        <w:rPr>
          <w:rFonts w:eastAsia="PMingLiU" w:cstheme="majorHAnsi"/>
        </w:rPr>
        <w:t>訂購升級和其他轉換的功能，以及根據客戶回饋意見提供的文件說明。　貴用戶依</w:t>
      </w:r>
      <w:r w:rsidRPr="00033F81">
        <w:rPr>
          <w:rFonts w:eastAsia="PMingLiU" w:cstheme="majorHAnsi"/>
        </w:rPr>
        <w:t xml:space="preserve"> MPSA </w:t>
      </w:r>
      <w:r w:rsidRPr="00033F81">
        <w:rPr>
          <w:rFonts w:eastAsia="PMingLiU" w:cstheme="majorHAnsi"/>
        </w:rPr>
        <w:t>訂購之軟體保證的準據條款請參閱「產品條款」。</w:t>
      </w:r>
    </w:p>
    <w:p w:rsidR="00033F81" w:rsidRPr="00033F81" w:rsidRDefault="00033F81" w:rsidP="00033F81">
      <w:pPr>
        <w:pStyle w:val="BodyText"/>
        <w:numPr>
          <w:ilvl w:val="0"/>
          <w:numId w:val="1"/>
        </w:numPr>
        <w:spacing w:after="0"/>
        <w:rPr>
          <w:rFonts w:eastAsia="PMingLiU" w:cstheme="majorHAnsi"/>
        </w:rPr>
      </w:pPr>
      <w:r w:rsidRPr="00033F81">
        <w:rPr>
          <w:rFonts w:eastAsia="PMingLiU" w:cstheme="majorHAnsi"/>
        </w:rPr>
        <w:t>於</w:t>
      </w:r>
      <w:r w:rsidRPr="00033F81">
        <w:rPr>
          <w:rFonts w:eastAsia="PMingLiU" w:cstheme="majorHAnsi"/>
        </w:rPr>
        <w:t xml:space="preserve"> 2016 </w:t>
      </w:r>
      <w:r w:rsidRPr="00033F81">
        <w:rPr>
          <w:rFonts w:eastAsia="PMingLiU" w:cstheme="majorHAnsi"/>
        </w:rPr>
        <w:t>年</w:t>
      </w:r>
      <w:r w:rsidRPr="00033F81">
        <w:rPr>
          <w:rFonts w:eastAsia="PMingLiU" w:cstheme="majorHAnsi"/>
        </w:rPr>
        <w:t xml:space="preserve"> 3 </w:t>
      </w:r>
      <w:r w:rsidRPr="00033F81">
        <w:rPr>
          <w:rFonts w:eastAsia="PMingLiU" w:cstheme="majorHAnsi"/>
        </w:rPr>
        <w:t>月更新，反映部分地點的新客戶入口網站</w:t>
      </w:r>
      <w:r w:rsidRPr="00033F81">
        <w:rPr>
          <w:rFonts w:eastAsia="PMingLiU" w:cstheme="majorHAnsi"/>
        </w:rPr>
        <w:t xml:space="preserve"> (</w:t>
      </w:r>
      <w:r w:rsidRPr="00033F81">
        <w:rPr>
          <w:rFonts w:eastAsia="PMingLiU" w:cstheme="majorHAnsi"/>
        </w:rPr>
        <w:t>以下稱「</w:t>
      </w:r>
      <w:r w:rsidRPr="00033F81">
        <w:rPr>
          <w:rFonts w:eastAsia="PMingLiU" w:cstheme="majorHAnsi"/>
        </w:rPr>
        <w:t xml:space="preserve">Microsoft </w:t>
      </w:r>
      <w:r w:rsidRPr="00033F81">
        <w:rPr>
          <w:rFonts w:eastAsia="PMingLiU" w:cstheme="majorHAnsi"/>
        </w:rPr>
        <w:t>商務中心」</w:t>
      </w:r>
      <w:r w:rsidRPr="00033F81">
        <w:rPr>
          <w:rFonts w:eastAsia="PMingLiU" w:cstheme="majorHAnsi"/>
        </w:rPr>
        <w:t>)</w:t>
      </w:r>
      <w:r w:rsidRPr="00033F81">
        <w:rPr>
          <w:rFonts w:eastAsia="PMingLiU" w:cstheme="majorHAnsi"/>
        </w:rPr>
        <w:t>、訂閱的整年支援、部分產品的額外短期訂閱選項，以及根據客戶回饋意見提供的文件說明。</w:t>
      </w:r>
    </w:p>
    <w:p w:rsidR="00033F81" w:rsidRPr="00033F81" w:rsidRDefault="00033F81" w:rsidP="00033F81">
      <w:pPr>
        <w:pStyle w:val="BodyText"/>
        <w:numPr>
          <w:ilvl w:val="0"/>
          <w:numId w:val="1"/>
        </w:numPr>
        <w:spacing w:after="0"/>
        <w:rPr>
          <w:rFonts w:eastAsia="PMingLiU" w:cstheme="majorHAnsi"/>
        </w:rPr>
      </w:pPr>
      <w:r w:rsidRPr="00033F81">
        <w:rPr>
          <w:rFonts w:eastAsia="PMingLiU" w:cstheme="majorHAnsi"/>
        </w:rPr>
        <w:t xml:space="preserve">2015 </w:t>
      </w:r>
      <w:r w:rsidRPr="00033F81">
        <w:rPr>
          <w:rFonts w:eastAsia="PMingLiU" w:cstheme="majorHAnsi"/>
        </w:rPr>
        <w:t>年</w:t>
      </w:r>
      <w:r w:rsidRPr="00033F81">
        <w:rPr>
          <w:rFonts w:eastAsia="PMingLiU" w:cstheme="majorHAnsi"/>
        </w:rPr>
        <w:t xml:space="preserve"> 8 </w:t>
      </w:r>
      <w:r w:rsidRPr="00033F81">
        <w:rPr>
          <w:rFonts w:eastAsia="PMingLiU" w:cstheme="majorHAnsi"/>
        </w:rPr>
        <w:t>月更新內容以反映新增之</w:t>
      </w:r>
      <w:r w:rsidRPr="00033F81">
        <w:rPr>
          <w:rFonts w:eastAsia="PMingLiU" w:cstheme="majorHAnsi"/>
        </w:rPr>
        <w:t xml:space="preserve"> Azure </w:t>
      </w:r>
      <w:r w:rsidRPr="00033F81">
        <w:rPr>
          <w:rFonts w:eastAsia="PMingLiU" w:cstheme="majorHAnsi"/>
        </w:rPr>
        <w:t>服務、線上服務、套件購買選項，並參考且符合產品條款文件。</w:t>
      </w:r>
      <w:r w:rsidRPr="00033F81">
        <w:rPr>
          <w:rFonts w:eastAsia="PMingLiU" w:cstheme="majorHAnsi"/>
        </w:rPr>
        <w:t xml:space="preserve">2015 </w:t>
      </w:r>
      <w:r w:rsidRPr="00033F81">
        <w:rPr>
          <w:rFonts w:eastAsia="PMingLiU" w:cstheme="majorHAnsi"/>
        </w:rPr>
        <w:t>年</w:t>
      </w:r>
      <w:r w:rsidRPr="00033F81">
        <w:rPr>
          <w:rFonts w:eastAsia="PMingLiU" w:cstheme="majorHAnsi"/>
        </w:rPr>
        <w:t xml:space="preserve"> 7 </w:t>
      </w:r>
      <w:r w:rsidRPr="00033F81">
        <w:rPr>
          <w:rFonts w:eastAsia="PMingLiU" w:cstheme="majorHAnsi"/>
        </w:rPr>
        <w:t>月</w:t>
      </w:r>
      <w:r w:rsidRPr="00033F81">
        <w:rPr>
          <w:rFonts w:eastAsia="PMingLiU" w:cstheme="majorHAnsi"/>
        </w:rPr>
        <w:t xml:space="preserve"> 1 </w:t>
      </w:r>
      <w:r w:rsidRPr="00033F81">
        <w:rPr>
          <w:rFonts w:eastAsia="PMingLiU" w:cstheme="majorHAnsi"/>
        </w:rPr>
        <w:t>日，產品條款取代「產品清單」及「產品使用權</w:t>
      </w:r>
      <w:r w:rsidRPr="00033F81">
        <w:rPr>
          <w:rFonts w:eastAsia="PMingLiU" w:cstheme="majorHAnsi"/>
        </w:rPr>
        <w:t xml:space="preserve"> (PUR)</w:t>
      </w:r>
      <w:r w:rsidRPr="00033F81">
        <w:rPr>
          <w:rFonts w:eastAsia="PMingLiU" w:cstheme="majorHAnsi"/>
        </w:rPr>
        <w:t>」文件。</w:t>
      </w:r>
    </w:p>
    <w:p w:rsidR="00033F81" w:rsidRPr="000A1CD0" w:rsidRDefault="00033F81" w:rsidP="00033F81">
      <w:pPr>
        <w:spacing w:line="240" w:lineRule="auto"/>
        <w:rPr>
          <w:rFonts w:eastAsia="PMingLiU" w:cstheme="majorHAnsi"/>
          <w:lang w:val="en-US"/>
        </w:rPr>
      </w:pPr>
      <w:bookmarkStart w:id="66" w:name="_Toc403380328"/>
      <w:bookmarkStart w:id="67" w:name="_Toc403985046"/>
      <w:r w:rsidRPr="00033F81">
        <w:rPr>
          <w:rFonts w:eastAsia="PMingLiU" w:cstheme="majorHAnsi"/>
        </w:rPr>
        <w:br w:type="page"/>
      </w:r>
    </w:p>
    <w:p w:rsidR="00033F81" w:rsidRPr="00033F81" w:rsidRDefault="00033F81" w:rsidP="00033F81">
      <w:pPr>
        <w:pStyle w:val="Hdg1noborder"/>
        <w:rPr>
          <w:rFonts w:eastAsia="PMingLiU" w:cstheme="majorHAnsi"/>
        </w:rPr>
      </w:pPr>
      <w:bookmarkStart w:id="68" w:name="_Toc457906053"/>
      <w:r w:rsidRPr="00033F81">
        <w:rPr>
          <w:rFonts w:eastAsia="PMingLiU" w:cstheme="majorHAnsi"/>
        </w:rPr>
        <w:lastRenderedPageBreak/>
        <w:t>附錄</w:t>
      </w:r>
      <w:bookmarkEnd w:id="66"/>
      <w:bookmarkEnd w:id="67"/>
      <w:bookmarkEnd w:id="68"/>
    </w:p>
    <w:p w:rsidR="00033F81" w:rsidRPr="000A1CD0" w:rsidRDefault="00033F81" w:rsidP="00033F81">
      <w:pPr>
        <w:pStyle w:val="Hdg1noborder"/>
        <w:spacing w:before="120" w:after="120" w:line="240" w:lineRule="auto"/>
        <w:rPr>
          <w:rFonts w:eastAsia="PMingLiU" w:cstheme="majorHAnsi"/>
          <w:sz w:val="28"/>
          <w:szCs w:val="28"/>
        </w:rPr>
      </w:pPr>
      <w:bookmarkStart w:id="69" w:name="_Toc403985047"/>
      <w:bookmarkStart w:id="70" w:name="_Toc457906054"/>
      <w:bookmarkStart w:id="71" w:name="_Toc403380329"/>
      <w:r w:rsidRPr="000A1CD0">
        <w:rPr>
          <w:rFonts w:eastAsia="PMingLiU" w:cstheme="majorHAnsi"/>
          <w:bCs/>
          <w:color w:val="8064A2" w:themeColor="accent4"/>
          <w:sz w:val="28"/>
          <w:szCs w:val="28"/>
        </w:rPr>
        <w:t>地區的定義</w:t>
      </w:r>
      <w:bookmarkEnd w:id="69"/>
      <w:bookmarkEnd w:id="70"/>
      <w:r w:rsidRPr="000A1CD0">
        <w:rPr>
          <w:rFonts w:eastAsia="PMingLiU" w:cstheme="majorHAnsi"/>
          <w:color w:val="8064A2" w:themeColor="accent4"/>
          <w:sz w:val="28"/>
          <w:szCs w:val="28"/>
        </w:rPr>
        <w:t xml:space="preserve"> </w:t>
      </w:r>
      <w:bookmarkEnd w:id="71"/>
    </w:p>
    <w:p w:rsidR="00033F81" w:rsidRPr="00033F81" w:rsidRDefault="00033F81" w:rsidP="00033F81">
      <w:pPr>
        <w:pStyle w:val="BodyText"/>
        <w:rPr>
          <w:rFonts w:eastAsia="PMingLiU" w:cstheme="majorHAnsi"/>
        </w:rPr>
      </w:pPr>
      <w:r w:rsidRPr="00033F81">
        <w:rPr>
          <w:rFonts w:eastAsia="PMingLiU" w:cstheme="majorHAnsi"/>
        </w:rPr>
        <w:t>以下清單為符合</w:t>
      </w:r>
      <w:r w:rsidRPr="00033F81">
        <w:rPr>
          <w:rFonts w:eastAsia="PMingLiU" w:cstheme="majorHAnsi"/>
        </w:rPr>
        <w:t xml:space="preserve"> Microsoft </w:t>
      </w:r>
      <w:r w:rsidRPr="00033F81">
        <w:rPr>
          <w:rFonts w:eastAsia="PMingLiU" w:cstheme="majorHAnsi"/>
        </w:rPr>
        <w:t>對</w:t>
      </w:r>
      <w:r w:rsidRPr="00033F81">
        <w:rPr>
          <w:rFonts w:eastAsia="PMingLiU" w:cstheme="majorHAnsi"/>
        </w:rPr>
        <w:t xml:space="preserve"> EMEA </w:t>
      </w:r>
      <w:r w:rsidRPr="00033F81">
        <w:rPr>
          <w:rFonts w:eastAsia="PMingLiU" w:cstheme="majorHAnsi"/>
        </w:rPr>
        <w:t>地區</w:t>
      </w:r>
      <w:r w:rsidRPr="00033F81">
        <w:rPr>
          <w:rFonts w:eastAsia="PMingLiU" w:cstheme="majorHAnsi"/>
        </w:rPr>
        <w:t xml:space="preserve"> (</w:t>
      </w:r>
      <w:r w:rsidRPr="00033F81">
        <w:rPr>
          <w:rFonts w:eastAsia="PMingLiU" w:cstheme="majorHAnsi"/>
        </w:rPr>
        <w:t>歐洲、中東和非洲</w:t>
      </w:r>
      <w:r w:rsidRPr="00033F81">
        <w:rPr>
          <w:rFonts w:eastAsia="PMingLiU" w:cstheme="majorHAnsi"/>
        </w:rPr>
        <w:t xml:space="preserve">) </w:t>
      </w:r>
      <w:r w:rsidRPr="00033F81">
        <w:rPr>
          <w:rFonts w:eastAsia="PMingLiU" w:cstheme="majorHAnsi"/>
        </w:rPr>
        <w:t>之定義的國家</w:t>
      </w:r>
      <w:r w:rsidRPr="00033F81">
        <w:rPr>
          <w:rFonts w:eastAsia="PMingLiU" w:cstheme="majorHAnsi"/>
          <w:color w:val="1F497D"/>
        </w:rPr>
        <w:t>、</w:t>
      </w:r>
      <w:r w:rsidRPr="00033F81">
        <w:rPr>
          <w:rFonts w:eastAsia="PMingLiU" w:cstheme="majorHAnsi"/>
        </w:rPr>
        <w:t>地區或領地</w:t>
      </w:r>
      <w:r w:rsidRPr="00033F81">
        <w:rPr>
          <w:rFonts w:eastAsia="PMingLiU" w:cstheme="majorHAnsi"/>
          <w:color w:val="FF0000"/>
        </w:rPr>
        <w:t xml:space="preserve"> </w:t>
      </w:r>
      <w:r w:rsidRPr="00033F81">
        <w:rPr>
          <w:rFonts w:eastAsia="PMingLiU" w:cstheme="majorHAnsi"/>
        </w:rPr>
        <w:t>，部分的訂購帳戶類型國家</w:t>
      </w:r>
      <w:r w:rsidRPr="00033F81">
        <w:rPr>
          <w:rFonts w:eastAsia="PMingLiU" w:cstheme="majorHAnsi"/>
        </w:rPr>
        <w:t>/</w:t>
      </w:r>
      <w:r w:rsidRPr="00033F81">
        <w:rPr>
          <w:rFonts w:eastAsia="PMingLiU" w:cstheme="majorHAnsi"/>
        </w:rPr>
        <w:t>地區條款可能參考此定義。請注意，並非所有國家</w:t>
      </w:r>
      <w:r w:rsidRPr="00033F81">
        <w:rPr>
          <w:rFonts w:eastAsia="PMingLiU" w:cstheme="majorHAnsi"/>
        </w:rPr>
        <w:t>/</w:t>
      </w:r>
      <w:r w:rsidRPr="00033F81">
        <w:rPr>
          <w:rFonts w:eastAsia="PMingLiU" w:cstheme="majorHAnsi"/>
        </w:rPr>
        <w:t>地區皆提供</w:t>
      </w:r>
      <w:r w:rsidRPr="00033F81">
        <w:rPr>
          <w:rFonts w:eastAsia="PMingLiU" w:cstheme="majorHAnsi"/>
        </w:rPr>
        <w:t xml:space="preserve"> MPSA</w:t>
      </w:r>
      <w:r w:rsidRPr="00033F81">
        <w:rPr>
          <w:rFonts w:eastAsia="PMingLiU" w:cstheme="majorHAnsi"/>
        </w:rPr>
        <w:t>。</w:t>
      </w:r>
    </w:p>
    <w:p w:rsidR="00033F81" w:rsidRPr="00262FC2" w:rsidRDefault="00033F81" w:rsidP="00033F81">
      <w:pPr>
        <w:pStyle w:val="BodyText"/>
        <w:rPr>
          <w:rFonts w:eastAsia="PMingLiU" w:cstheme="majorHAnsi"/>
          <w:sz w:val="14"/>
          <w:szCs w:val="14"/>
        </w:rPr>
      </w:pPr>
      <w:r w:rsidRPr="00262FC2">
        <w:rPr>
          <w:rFonts w:eastAsia="PMingLiU" w:cstheme="majorHAnsi"/>
          <w:sz w:val="14"/>
          <w:szCs w:val="14"/>
        </w:rPr>
        <w:t>阿富汗、阿爾巴尼亞、阿爾及利亞、安道爾、安哥拉、亞美尼亞、奧地利、亞塞拜然、巴林、白俄羅斯、比利時、貝南、波士尼亞－赫塞哥維納、波札那、保加利亞、布吉納法索、蒲隆地、喀麥隆、維德角、中非共和國、查德、葛摩、剛果、剛果民主共和國、科特迪瓦、克羅埃西亞、塞普勒斯、捷克共和國、丹麥、吉布地、埃及、赤道幾內亞、厄利垂亞、愛沙尼亞、衣索比亞、芬蘭、法國、法屬玻里尼西亞、加彭、甘比亞、喬治亞、德國、迦納、希臘、幾內亞、幾內亞比索、梵諦岡、匈牙利、冰島、伊拉克、愛爾蘭、以色列、義大利、約旦、哈薩克、肯亞、科威特、吉爾吉斯、拉脫維亞、黎巴嫩、利比亞、列支敦斯登、立陶宛、盧森堡、馬其頓、馬達加斯加、馬拉威、馬利、馬爾他、茅利塔尼亞、模里西斯、摩爾多瓦、摩納哥、蒙古、摩洛哥、莫三比克、納米比亞、荷蘭、新喀里多尼亞、尼日、奈及利亞、挪威、阿曼、巴基斯坦、波蘭、葡萄牙、卡達、羅馬尼亞、俄羅斯、盧安達、聖馬利諾、沙烏地阿拉伯、塞內加爾、塞爾維亞、塞席爾、獅子山、斯洛伐克、斯洛維尼亞、索馬利亞、南非、南蘇丹、西班牙、瑞典、瑞士、敘利亞、塔吉克、坦尚尼亞、多哥、突尼西亞、土耳其、土庫曼、烏干達、烏克蘭、阿拉伯聯合大公國、英國、烏茲別克、葉門、尚比亞及辛巴威</w:t>
      </w:r>
      <w:r w:rsidRPr="00262FC2">
        <w:rPr>
          <w:rFonts w:eastAsia="PMingLiU" w:cstheme="majorHAnsi"/>
          <w:color w:val="1C4269"/>
          <w:sz w:val="14"/>
          <w:szCs w:val="14"/>
        </w:rPr>
        <w:t>。</w:t>
      </w:r>
    </w:p>
    <w:p w:rsidR="00D362AB" w:rsidRPr="00033F81" w:rsidRDefault="00C406A2">
      <w:pPr>
        <w:rPr>
          <w:rFonts w:eastAsia="PMingLiU"/>
        </w:rPr>
      </w:pPr>
    </w:p>
    <w:sectPr w:rsidR="00D362AB" w:rsidRPr="00033F81" w:rsidSect="00BC431D">
      <w:headerReference w:type="default" r:id="rId24"/>
      <w:footerReference w:type="default" r:id="rId25"/>
      <w:headerReference w:type="first" r:id="rId26"/>
      <w:footerReference w:type="first" r:id="rId2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06A2" w:rsidRDefault="00C406A2" w:rsidP="00634A73">
      <w:pPr>
        <w:spacing w:line="240" w:lineRule="auto"/>
      </w:pPr>
      <w:r>
        <w:separator/>
      </w:r>
    </w:p>
  </w:endnote>
  <w:endnote w:type="continuationSeparator" w:id="0">
    <w:p w:rsidR="00C406A2" w:rsidRDefault="00C406A2" w:rsidP="00634A7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Light">
    <w:panose1 w:val="020B0502040204020203"/>
    <w:charset w:val="00"/>
    <w:family w:val="swiss"/>
    <w:pitch w:val="variable"/>
    <w:sig w:usb0="E4002EFF" w:usb1="C000E47F" w:usb2="00000009" w:usb3="00000000" w:csb0="000001FF" w:csb1="00000000"/>
  </w:font>
  <w:font w:name="PMingLiU">
    <w:altName w:val="Microsoft JhengHei"/>
    <w:panose1 w:val="020B0604030504040204"/>
    <w:charset w:val="88"/>
    <w:family w:val="roman"/>
    <w:pitch w:val="variable"/>
    <w:sig w:usb0="00000000" w:usb1="28CFFCFA" w:usb2="00000016" w:usb3="00000000" w:csb0="00100001" w:csb1="00000000"/>
  </w:font>
  <w:font w:name="MS Gothic">
    <w:altName w:val="ＭＳ ゴシック"/>
    <w:panose1 w:val="020B0500000000000000"/>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3B8" w:rsidRDefault="004553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23D" w:rsidRPr="00175A86" w:rsidRDefault="00C406A2"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3B8" w:rsidRDefault="004553B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4A73" w:rsidRDefault="00634A73" w:rsidP="00634A73">
    <w:pPr>
      <w:pStyle w:val="Footer"/>
      <w:tabs>
        <w:tab w:val="clear" w:pos="4680"/>
        <w:tab w:val="clear" w:pos="9360"/>
        <w:tab w:val="right" w:pos="10800"/>
      </w:tabs>
    </w:pPr>
    <w:r w:rsidRPr="00CC6A48">
      <w:rPr>
        <w:sz w:val="16"/>
      </w:rPr>
      <w:t>© 201</w:t>
    </w:r>
    <w:r>
      <w:rPr>
        <w:sz w:val="16"/>
      </w:rPr>
      <w:t>6</w:t>
    </w:r>
    <w:r w:rsidRPr="00CC6A48">
      <w:rPr>
        <w:sz w:val="16"/>
      </w:rPr>
      <w:t xml:space="preserve"> Microsoft Corporation. All rights reserved.</w:t>
    </w:r>
  </w:p>
  <w:p w:rsidR="00634A73" w:rsidRPr="00C537F0" w:rsidRDefault="00634A73" w:rsidP="00634A73">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sidR="004553B8">
      <w:rPr>
        <w:noProof/>
      </w:rPr>
      <w:t>1</w:t>
    </w:r>
    <w:r>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23D" w:rsidRDefault="00C406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06A2" w:rsidRDefault="00C406A2" w:rsidP="00634A73">
      <w:pPr>
        <w:spacing w:line="240" w:lineRule="auto"/>
      </w:pPr>
      <w:r>
        <w:separator/>
      </w:r>
    </w:p>
  </w:footnote>
  <w:footnote w:type="continuationSeparator" w:id="0">
    <w:p w:rsidR="00C406A2" w:rsidRDefault="00C406A2" w:rsidP="00634A73">
      <w:pPr>
        <w:spacing w:line="240" w:lineRule="auto"/>
      </w:pPr>
      <w:r>
        <w:continuationSeparator/>
      </w:r>
    </w:p>
  </w:footnote>
  <w:footnote w:id="1">
    <w:p w:rsidR="006D5F03" w:rsidRPr="006D5F03" w:rsidRDefault="006D5F03" w:rsidP="006D5F03">
      <w:pPr>
        <w:pStyle w:val="FootnoteText"/>
        <w:rPr>
          <w:rFonts w:eastAsia="PMingLiU"/>
        </w:rPr>
      </w:pPr>
      <w:r w:rsidRPr="006D5F03">
        <w:rPr>
          <w:rStyle w:val="FootnoteReference"/>
          <w:sz w:val="18"/>
        </w:rPr>
        <w:footnoteRef/>
      </w:r>
      <w:r w:rsidRPr="006D5F03">
        <w:rPr>
          <w:rFonts w:eastAsia="PMingLiU" w:cs="MS Gothic"/>
          <w:sz w:val="14"/>
        </w:rPr>
        <w:t>如有需要，電子合約也可以使用實體簽名。</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3B8" w:rsidRDefault="004553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23D" w:rsidRPr="00175A86" w:rsidRDefault="00C406A2"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23D" w:rsidRDefault="00C406A2"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23D" w:rsidRPr="00C537F0" w:rsidRDefault="00C406A2"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23D" w:rsidRDefault="00C406A2"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3F81"/>
    <w:rsid w:val="00033F81"/>
    <w:rsid w:val="000542FB"/>
    <w:rsid w:val="000A1CD0"/>
    <w:rsid w:val="00191403"/>
    <w:rsid w:val="00262FC2"/>
    <w:rsid w:val="003A6316"/>
    <w:rsid w:val="004553B8"/>
    <w:rsid w:val="00567C81"/>
    <w:rsid w:val="00590BD0"/>
    <w:rsid w:val="006143EC"/>
    <w:rsid w:val="00634A73"/>
    <w:rsid w:val="006C4734"/>
    <w:rsid w:val="006D5F03"/>
    <w:rsid w:val="007B3E09"/>
    <w:rsid w:val="008E309C"/>
    <w:rsid w:val="00C406A2"/>
    <w:rsid w:val="00D15E63"/>
    <w:rsid w:val="00D47D1D"/>
    <w:rsid w:val="00D505BA"/>
    <w:rsid w:val="00DA2EB6"/>
    <w:rsid w:val="00EF117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documentProtection w:edit="forms" w:enforcement="true" w:cryptProviderType="rsaFull" w:cryptAlgorithmClass="hash" w:cryptAlgorithmType="typeAny" w:cryptAlgorithmSid="4" w:cryptSpinCount="50000" w:hash="kunbPNKb/vIKNpWsIP95VToT/KE=" w:salt="F/tiQOA+PWGz+lsTUwK0u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3">
    <w:lsdException w:name="Normal" w:uiPriority="1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033F81"/>
    <w:pPr>
      <w:spacing w:after="0" w:line="240" w:lineRule="atLeast"/>
    </w:pPr>
    <w:rPr>
      <w:rFonts w:ascii="Segoe UI" w:hAnsi="Segoe UI"/>
      <w:sz w:val="18"/>
      <w:lang w:val="zh-TW" w:eastAsia="zh-TW" w:bidi="zh-TW"/>
    </w:rPr>
  </w:style>
  <w:style w:type="paragraph" w:styleId="Heading1">
    <w:name w:val="heading 1"/>
    <w:basedOn w:val="Normal"/>
    <w:next w:val="Normal"/>
    <w:link w:val="Heading1Char"/>
    <w:uiPriority w:val="9"/>
    <w:qFormat/>
    <w:rsid w:val="00033F8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33F81"/>
    <w:rPr>
      <w:color w:val="0000FF" w:themeColor="hyperlink"/>
      <w:u w:val="single"/>
    </w:rPr>
  </w:style>
  <w:style w:type="paragraph" w:styleId="Header">
    <w:name w:val="header"/>
    <w:basedOn w:val="Normal"/>
    <w:link w:val="HeaderChar"/>
    <w:uiPriority w:val="99"/>
    <w:unhideWhenUsed/>
    <w:rsid w:val="00033F81"/>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033F81"/>
    <w:rPr>
      <w:rFonts w:asciiTheme="majorHAnsi" w:hAnsiTheme="majorHAnsi"/>
      <w:color w:val="68217A"/>
      <w:sz w:val="40"/>
      <w:lang w:val="zh-TW" w:eastAsia="zh-TW" w:bidi="zh-TW"/>
    </w:rPr>
  </w:style>
  <w:style w:type="paragraph" w:styleId="Footer">
    <w:name w:val="footer"/>
    <w:link w:val="FooterChar"/>
    <w:uiPriority w:val="99"/>
    <w:unhideWhenUsed/>
    <w:rsid w:val="00033F81"/>
    <w:pPr>
      <w:pBdr>
        <w:top w:val="single" w:sz="4" w:space="5" w:color="969696"/>
      </w:pBdr>
      <w:tabs>
        <w:tab w:val="center" w:pos="4680"/>
        <w:tab w:val="right" w:pos="9360"/>
      </w:tabs>
      <w:spacing w:after="0" w:line="240" w:lineRule="auto"/>
    </w:pPr>
    <w:rPr>
      <w:rFonts w:ascii="Segoe UI" w:hAnsi="Segoe UI"/>
      <w:color w:val="505050"/>
      <w:sz w:val="18"/>
      <w:lang w:val="zh-TW" w:eastAsia="zh-TW" w:bidi="zh-TW"/>
    </w:rPr>
  </w:style>
  <w:style w:type="character" w:customStyle="1" w:styleId="FooterChar">
    <w:name w:val="Footer Char"/>
    <w:basedOn w:val="DefaultParagraphFont"/>
    <w:link w:val="Footer"/>
    <w:uiPriority w:val="99"/>
    <w:rsid w:val="00033F81"/>
    <w:rPr>
      <w:rFonts w:ascii="Segoe UI" w:hAnsi="Segoe UI"/>
      <w:color w:val="505050"/>
      <w:sz w:val="18"/>
      <w:lang w:val="zh-TW" w:eastAsia="zh-TW" w:bidi="zh-TW"/>
    </w:rPr>
  </w:style>
  <w:style w:type="paragraph" w:customStyle="1" w:styleId="DocTitle">
    <w:name w:val="DocTitle"/>
    <w:rsid w:val="00033F81"/>
    <w:pPr>
      <w:spacing w:after="0" w:line="880" w:lineRule="atLeast"/>
      <w:ind w:left="2430" w:right="14"/>
    </w:pPr>
    <w:rPr>
      <w:rFonts w:ascii="Segoe UI Light" w:eastAsia="Times New Roman" w:hAnsi="Segoe UI Light" w:cs="Times New Roman"/>
      <w:color w:val="B4009E"/>
      <w:sz w:val="80"/>
      <w:szCs w:val="20"/>
      <w:lang w:val="zh-TW" w:eastAsia="zh-TW" w:bidi="zh-TW"/>
    </w:rPr>
  </w:style>
  <w:style w:type="paragraph" w:styleId="TOC1">
    <w:name w:val="toc 1"/>
    <w:basedOn w:val="Normal"/>
    <w:next w:val="Normal"/>
    <w:uiPriority w:val="39"/>
    <w:unhideWhenUsed/>
    <w:rsid w:val="00033F81"/>
    <w:pPr>
      <w:tabs>
        <w:tab w:val="right" w:leader="dot" w:pos="9360"/>
      </w:tabs>
      <w:spacing w:before="120" w:after="120" w:line="240" w:lineRule="auto"/>
    </w:pPr>
    <w:rPr>
      <w:noProof/>
      <w:color w:val="505050"/>
      <w:sz w:val="20"/>
    </w:rPr>
  </w:style>
  <w:style w:type="paragraph" w:customStyle="1" w:styleId="Hdg1noborder">
    <w:name w:val="Hdg 1 no border"/>
    <w:basedOn w:val="Heading1"/>
    <w:uiPriority w:val="2"/>
    <w:qFormat/>
    <w:rsid w:val="00033F81"/>
    <w:pPr>
      <w:keepLines w:val="0"/>
      <w:spacing w:before="360" w:after="160" w:line="420" w:lineRule="exact"/>
    </w:pPr>
    <w:rPr>
      <w:rFonts w:ascii="Segoe UI" w:eastAsia="Times New Roman" w:hAnsi="Segoe UI" w:cs="Times New Roman"/>
      <w:bCs w:val="0"/>
      <w:color w:val="68217A"/>
      <w:kern w:val="36"/>
      <w:sz w:val="36"/>
      <w:szCs w:val="20"/>
    </w:rPr>
  </w:style>
  <w:style w:type="paragraph" w:customStyle="1" w:styleId="DocSubtitle">
    <w:name w:val="DocSubtitle"/>
    <w:next w:val="DocTitle"/>
    <w:rsid w:val="00033F81"/>
    <w:pPr>
      <w:pageBreakBefore/>
      <w:spacing w:before="1080" w:after="0" w:line="340" w:lineRule="atLeast"/>
      <w:ind w:left="2434"/>
    </w:pPr>
    <w:rPr>
      <w:rFonts w:ascii="Segoe UI" w:eastAsia="Times New Roman" w:hAnsi="Segoe UI" w:cs="Times New Roman"/>
      <w:color w:val="68217A"/>
      <w:sz w:val="30"/>
      <w:szCs w:val="20"/>
      <w:lang w:val="zh-TW" w:eastAsia="zh-TW" w:bidi="zh-TW"/>
    </w:rPr>
  </w:style>
  <w:style w:type="paragraph" w:styleId="BodyText">
    <w:name w:val="Body Text"/>
    <w:basedOn w:val="Normal"/>
    <w:link w:val="BodyTextChar"/>
    <w:uiPriority w:val="3"/>
    <w:qFormat/>
    <w:rsid w:val="00033F81"/>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033F81"/>
    <w:rPr>
      <w:rFonts w:ascii="Segoe UI" w:eastAsia="Times New Roman" w:hAnsi="Segoe UI" w:cs="Times New Roman"/>
      <w:color w:val="505050"/>
      <w:sz w:val="18"/>
      <w:szCs w:val="20"/>
      <w:lang w:val="zh-TW" w:eastAsia="zh-TW" w:bidi="zh-TW"/>
    </w:rPr>
  </w:style>
  <w:style w:type="paragraph" w:customStyle="1" w:styleId="DocTitlewhite">
    <w:name w:val="DocTitle white"/>
    <w:uiPriority w:val="1"/>
    <w:rsid w:val="00033F81"/>
    <w:pPr>
      <w:spacing w:after="0" w:line="880" w:lineRule="atLeast"/>
      <w:ind w:left="-144"/>
    </w:pPr>
    <w:rPr>
      <w:rFonts w:ascii="Segoe UI Light" w:eastAsia="Times New Roman" w:hAnsi="Segoe UI Light" w:cs="Times New Roman"/>
      <w:color w:val="FFFFFF"/>
      <w:sz w:val="80"/>
      <w:szCs w:val="20"/>
      <w:lang w:val="zh-TW" w:eastAsia="zh-TW" w:bidi="zh-TW"/>
    </w:rPr>
  </w:style>
  <w:style w:type="paragraph" w:customStyle="1" w:styleId="VLTableHeader">
    <w:name w:val="VL Table Header"/>
    <w:basedOn w:val="Normal"/>
    <w:rsid w:val="00033F81"/>
    <w:pPr>
      <w:spacing w:before="60" w:after="60" w:line="240" w:lineRule="auto"/>
    </w:pPr>
    <w:rPr>
      <w:b/>
      <w:bCs/>
      <w:color w:val="FFFFFF" w:themeColor="background1"/>
    </w:rPr>
  </w:style>
  <w:style w:type="table" w:styleId="MediumShading1-Accent4">
    <w:name w:val="Medium Shading 1 Accent 4"/>
    <w:basedOn w:val="TableNormal"/>
    <w:uiPriority w:val="63"/>
    <w:rsid w:val="00033F81"/>
    <w:pPr>
      <w:spacing w:after="0" w:line="240" w:lineRule="auto"/>
    </w:pPr>
    <w:rPr>
      <w:rFonts w:ascii="Arial" w:hAnsi="Arial"/>
      <w:lang w:val="zh-TW" w:eastAsia="zh-TW" w:bidi="zh-TW"/>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033F81"/>
    <w:pPr>
      <w:spacing w:after="0" w:line="240" w:lineRule="auto"/>
    </w:pPr>
    <w:rPr>
      <w:rFonts w:ascii="Arial" w:hAnsi="Arial"/>
      <w:lang w:val="zh-TW" w:eastAsia="zh-TW" w:bidi="zh-TW"/>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VLBodyCopy2">
    <w:name w:val="VL Body Copy 2"/>
    <w:basedOn w:val="Normal"/>
    <w:next w:val="Normal"/>
    <w:link w:val="VLBodyCopy2Char"/>
    <w:qFormat/>
    <w:rsid w:val="00033F81"/>
    <w:pPr>
      <w:spacing w:line="240" w:lineRule="auto"/>
    </w:pPr>
    <w:rPr>
      <w:color w:val="595959" w:themeColor="text1" w:themeTint="A6"/>
      <w:sz w:val="19"/>
    </w:rPr>
  </w:style>
  <w:style w:type="character" w:customStyle="1" w:styleId="VLBodyCopy2Char">
    <w:name w:val="VL Body Copy 2 Char"/>
    <w:basedOn w:val="DefaultParagraphFont"/>
    <w:link w:val="VLBodyCopy2"/>
    <w:rsid w:val="00033F81"/>
    <w:rPr>
      <w:rFonts w:ascii="Segoe UI" w:hAnsi="Segoe UI"/>
      <w:color w:val="595959" w:themeColor="text1" w:themeTint="A6"/>
      <w:sz w:val="19"/>
      <w:lang w:val="zh-TW" w:eastAsia="zh-TW" w:bidi="zh-TW"/>
    </w:rPr>
  </w:style>
  <w:style w:type="paragraph" w:customStyle="1" w:styleId="Thirdheading">
    <w:name w:val="Third heading"/>
    <w:basedOn w:val="BodyText"/>
    <w:link w:val="ThirdheadingChar"/>
    <w:uiPriority w:val="11"/>
    <w:qFormat/>
    <w:rsid w:val="00033F81"/>
    <w:pPr>
      <w:spacing w:before="120"/>
    </w:pPr>
    <w:rPr>
      <w:rFonts w:asciiTheme="majorHAnsi" w:hAnsiTheme="majorHAnsi" w:cstheme="majorHAnsi"/>
      <w:color w:val="68217A"/>
      <w:sz w:val="20"/>
      <w:szCs w:val="24"/>
    </w:rPr>
  </w:style>
  <w:style w:type="character" w:customStyle="1" w:styleId="ThirdheadingChar">
    <w:name w:val="Third heading Char"/>
    <w:basedOn w:val="BodyTextChar"/>
    <w:link w:val="Thirdheading"/>
    <w:uiPriority w:val="11"/>
    <w:rsid w:val="00033F81"/>
    <w:rPr>
      <w:rFonts w:asciiTheme="majorHAnsi" w:eastAsia="Times New Roman" w:hAnsiTheme="majorHAnsi" w:cstheme="majorHAnsi"/>
      <w:color w:val="68217A"/>
      <w:sz w:val="20"/>
      <w:szCs w:val="24"/>
      <w:lang w:val="zh-TW" w:eastAsia="zh-TW" w:bidi="zh-TW"/>
    </w:rPr>
  </w:style>
  <w:style w:type="character" w:customStyle="1" w:styleId="LogoportMarkup">
    <w:name w:val="LogoportMarkup"/>
    <w:basedOn w:val="DefaultParagraphFont"/>
    <w:rsid w:val="00033F81"/>
    <w:rPr>
      <w:rFonts w:ascii="Courier New" w:hAnsi="Courier New" w:cs="Courier New"/>
      <w:b w:val="0"/>
      <w:i w:val="0"/>
      <w:color w:val="FF0000"/>
      <w:sz w:val="18"/>
    </w:rPr>
  </w:style>
  <w:style w:type="character" w:customStyle="1" w:styleId="LogoportDoNotTranslate">
    <w:name w:val="LogoportDoNotTranslate"/>
    <w:basedOn w:val="DefaultParagraphFont"/>
    <w:rsid w:val="00033F81"/>
    <w:rPr>
      <w:rFonts w:ascii="Courier New" w:hAnsi="Courier New" w:cs="Courier New"/>
      <w:b w:val="0"/>
      <w:i w:val="0"/>
      <w:color w:val="808080"/>
      <w:sz w:val="18"/>
    </w:rPr>
  </w:style>
  <w:style w:type="character" w:customStyle="1" w:styleId="Heading1Char">
    <w:name w:val="Heading 1 Char"/>
    <w:basedOn w:val="DefaultParagraphFont"/>
    <w:link w:val="Heading1"/>
    <w:uiPriority w:val="9"/>
    <w:rsid w:val="00033F81"/>
    <w:rPr>
      <w:rFonts w:asciiTheme="majorHAnsi" w:eastAsiaTheme="majorEastAsia" w:hAnsiTheme="majorHAnsi" w:cstheme="majorBidi"/>
      <w:b/>
      <w:bCs/>
      <w:color w:val="365F91" w:themeColor="accent1" w:themeShade="BF"/>
      <w:sz w:val="28"/>
      <w:szCs w:val="28"/>
      <w:lang w:val="zh-TW" w:eastAsia="zh-TW" w:bidi="zh-TW"/>
    </w:rPr>
  </w:style>
  <w:style w:type="paragraph" w:styleId="FootnoteText">
    <w:name w:val="footnote text"/>
    <w:basedOn w:val="Normal"/>
    <w:link w:val="FootnoteTextChar"/>
    <w:uiPriority w:val="99"/>
    <w:semiHidden/>
    <w:unhideWhenUsed/>
    <w:rsid w:val="006D5F03"/>
    <w:pPr>
      <w:spacing w:line="240" w:lineRule="auto"/>
    </w:pPr>
    <w:rPr>
      <w:sz w:val="20"/>
      <w:szCs w:val="20"/>
      <w:lang w:val="en-US" w:eastAsia="en-US" w:bidi="ar-SA"/>
    </w:rPr>
  </w:style>
  <w:style w:type="character" w:customStyle="1" w:styleId="FootnoteTextChar">
    <w:name w:val="Footnote Text Char"/>
    <w:basedOn w:val="DefaultParagraphFont"/>
    <w:link w:val="FootnoteText"/>
    <w:uiPriority w:val="99"/>
    <w:semiHidden/>
    <w:rsid w:val="006D5F03"/>
    <w:rPr>
      <w:rFonts w:ascii="Segoe UI" w:hAnsi="Segoe UI"/>
      <w:sz w:val="20"/>
      <w:szCs w:val="20"/>
    </w:rPr>
  </w:style>
  <w:style w:type="character" w:styleId="FootnoteReference">
    <w:name w:val="footnote reference"/>
    <w:basedOn w:val="DefaultParagraphFont"/>
    <w:uiPriority w:val="99"/>
    <w:semiHidden/>
    <w:unhideWhenUsed/>
    <w:rsid w:val="006D5F0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microsoft.com/licensing/contracts" TargetMode="External"/><Relationship Id="rId26"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hyperlink" Target="https://licensing.microsoft.com/customer" TargetMode="Externa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hyperlink" Target="http://pinpoint.microsoft.com" TargetMode="External"/><Relationship Id="rId25" Type="http://schemas.openxmlformats.org/officeDocument/2006/relationships/footer" Target="footer4.xml"/><Relationship Id="rId2" Type="http://schemas.openxmlformats.org/officeDocument/2006/relationships/styles" Target="styles.xml"/><Relationship Id="rId16" Type="http://schemas.openxmlformats.org/officeDocument/2006/relationships/hyperlink" Target="http://www.microsoftvolumelicensing.com/contracts" TargetMode="External"/><Relationship Id="rId20" Type="http://schemas.openxmlformats.org/officeDocument/2006/relationships/hyperlink" Target="http://www.microsoft.com/licensing/contracts"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www.microsoft.com"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www.microsoft.com/licensing/mpsa/" TargetMode="External"/><Relationship Id="rId22" Type="http://schemas.openxmlformats.org/officeDocument/2006/relationships/hyperlink" Target="http://www.microsoft.com/licensing/contracts" TargetMode="External"/><Relationship Id="rId27"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1338</Words>
  <Characters>7631</Characters>
  <Application>Microsoft Office Word</Application>
  <DocSecurity>0</DocSecurity>
  <Lines>63</Lines>
  <Paragraphs>17</Paragraphs>
  <ScaleCrop>false</ScaleCrop>
  <Company/>
  <LinksUpToDate>false</LinksUpToDate>
  <CharactersWithSpaces>8952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2016-08-05T17:18:00Z</dcterms:created>
  <dcterms:modified xsi:type="dcterms:W3CDTF">2016-08-05T17:18:00Z</dcterms:modified>
</cp:coreProperties>
</file>