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Microsoftovo količinsko licenciranje </w:t>
      </w:r>
    </w:p>
    <w:p w14:paraId="5A22EF86" w14:textId="77777777" w:rsidR="00C415FE" w:rsidRPr="001165AA" w:rsidRDefault="003B5822" w:rsidP="00EA4630">
      <w:pPr>
        <w:pStyle w:val="DocTitle"/>
      </w:pPr>
      <w:r>
        <w:t>Vodič za licenciranje za Microsoftov Ugovor o proizvodima i uslugama</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Kolovoz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Sadržaj</w:t>
      </w:r>
    </w:p>
    <w:p w14:paraId="1722473E" w14:textId="77777777" w:rsidR="00CD6A0A"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900175" w:history="1">
        <w:r w:rsidR="00CD6A0A" w:rsidRPr="0043298A">
          <w:rPr>
            <w:rStyle w:val="Hyperlink"/>
          </w:rPr>
          <w:t>Svrha dokumenta i resursi</w:t>
        </w:r>
        <w:r w:rsidR="00CD6A0A">
          <w:rPr>
            <w:webHidden/>
          </w:rPr>
          <w:tab/>
        </w:r>
        <w:r w:rsidR="00CD6A0A">
          <w:rPr>
            <w:webHidden/>
          </w:rPr>
          <w:fldChar w:fldCharType="begin"/>
        </w:r>
        <w:r w:rsidR="00CD6A0A">
          <w:rPr>
            <w:webHidden/>
          </w:rPr>
          <w:instrText xml:space="preserve"> PAGEREF _Toc457900175 \h </w:instrText>
        </w:r>
        <w:r w:rsidR="00CD6A0A">
          <w:rPr>
            <w:webHidden/>
          </w:rPr>
        </w:r>
        <w:r w:rsidR="00CD6A0A">
          <w:rPr>
            <w:webHidden/>
          </w:rPr>
          <w:fldChar w:fldCharType="separate"/>
        </w:r>
        <w:r w:rsidR="007E0654">
          <w:rPr>
            <w:webHidden/>
          </w:rPr>
          <w:t>1</w:t>
        </w:r>
        <w:r w:rsidR="00CD6A0A">
          <w:rPr>
            <w:webHidden/>
          </w:rPr>
          <w:fldChar w:fldCharType="end"/>
        </w:r>
      </w:hyperlink>
    </w:p>
    <w:p w14:paraId="1913D8E3" w14:textId="77777777" w:rsidR="00CD6A0A" w:rsidRDefault="004B1432">
      <w:pPr>
        <w:pStyle w:val="TOC1"/>
        <w:rPr>
          <w:rFonts w:asciiTheme="minorHAnsi" w:eastAsiaTheme="minorEastAsia" w:hAnsiTheme="minorHAnsi"/>
          <w:color w:val="auto"/>
          <w:sz w:val="22"/>
          <w:lang w:val="en-US" w:eastAsia="en-US" w:bidi="ar-SA"/>
        </w:rPr>
      </w:pPr>
      <w:hyperlink w:anchor="_Toc457900176" w:history="1">
        <w:r w:rsidR="00CD6A0A" w:rsidRPr="0043298A">
          <w:rPr>
            <w:rStyle w:val="Hyperlink"/>
          </w:rPr>
          <w:t>Članak 1</w:t>
        </w:r>
        <w:r w:rsidR="00CD6A0A">
          <w:rPr>
            <w:webHidden/>
          </w:rPr>
          <w:tab/>
        </w:r>
        <w:r w:rsidR="00CD6A0A">
          <w:rPr>
            <w:webHidden/>
          </w:rPr>
          <w:fldChar w:fldCharType="begin"/>
        </w:r>
        <w:r w:rsidR="00CD6A0A">
          <w:rPr>
            <w:webHidden/>
          </w:rPr>
          <w:instrText xml:space="preserve"> PAGEREF _Toc457900176 \h </w:instrText>
        </w:r>
        <w:r w:rsidR="00CD6A0A">
          <w:rPr>
            <w:webHidden/>
          </w:rPr>
        </w:r>
        <w:r w:rsidR="00CD6A0A">
          <w:rPr>
            <w:webHidden/>
          </w:rPr>
          <w:fldChar w:fldCharType="separate"/>
        </w:r>
        <w:r w:rsidR="007E0654">
          <w:rPr>
            <w:webHidden/>
          </w:rPr>
          <w:t>2</w:t>
        </w:r>
        <w:r w:rsidR="00CD6A0A">
          <w:rPr>
            <w:webHidden/>
          </w:rPr>
          <w:fldChar w:fldCharType="end"/>
        </w:r>
      </w:hyperlink>
    </w:p>
    <w:p w14:paraId="29743B42" w14:textId="77777777" w:rsidR="00CD6A0A" w:rsidRDefault="004B1432">
      <w:pPr>
        <w:pStyle w:val="TOC1"/>
        <w:rPr>
          <w:rFonts w:asciiTheme="minorHAnsi" w:eastAsiaTheme="minorEastAsia" w:hAnsiTheme="minorHAnsi"/>
          <w:color w:val="auto"/>
          <w:sz w:val="22"/>
          <w:lang w:val="en-US" w:eastAsia="en-US" w:bidi="ar-SA"/>
        </w:rPr>
      </w:pPr>
      <w:hyperlink w:anchor="_Toc457900177" w:history="1">
        <w:r w:rsidR="00CD6A0A" w:rsidRPr="0043298A">
          <w:rPr>
            <w:rStyle w:val="Hyperlink"/>
            <w:rFonts w:asciiTheme="majorHAnsi" w:eastAsiaTheme="majorEastAsia" w:hAnsiTheme="majorHAnsi" w:cstheme="majorBidi"/>
            <w:bCs/>
          </w:rPr>
          <w:t>Način funkcioniranja Microsoftova Ugovora o proizvodima i uslugama</w:t>
        </w:r>
        <w:r w:rsidR="00CD6A0A">
          <w:rPr>
            <w:webHidden/>
          </w:rPr>
          <w:tab/>
        </w:r>
        <w:r w:rsidR="00CD6A0A">
          <w:rPr>
            <w:webHidden/>
          </w:rPr>
          <w:fldChar w:fldCharType="begin"/>
        </w:r>
        <w:r w:rsidR="00CD6A0A">
          <w:rPr>
            <w:webHidden/>
          </w:rPr>
          <w:instrText xml:space="preserve"> PAGEREF _Toc457900177 \h </w:instrText>
        </w:r>
        <w:r w:rsidR="00CD6A0A">
          <w:rPr>
            <w:webHidden/>
          </w:rPr>
        </w:r>
        <w:r w:rsidR="00CD6A0A">
          <w:rPr>
            <w:webHidden/>
          </w:rPr>
          <w:fldChar w:fldCharType="separate"/>
        </w:r>
        <w:r w:rsidR="007E0654">
          <w:rPr>
            <w:webHidden/>
          </w:rPr>
          <w:t>2</w:t>
        </w:r>
        <w:r w:rsidR="00CD6A0A">
          <w:rPr>
            <w:webHidden/>
          </w:rPr>
          <w:fldChar w:fldCharType="end"/>
        </w:r>
      </w:hyperlink>
    </w:p>
    <w:p w14:paraId="6B120EB1" w14:textId="77777777" w:rsidR="00CD6A0A" w:rsidRDefault="004B1432">
      <w:pPr>
        <w:pStyle w:val="TOC1"/>
        <w:rPr>
          <w:rFonts w:asciiTheme="minorHAnsi" w:eastAsiaTheme="minorEastAsia" w:hAnsiTheme="minorHAnsi"/>
          <w:color w:val="auto"/>
          <w:sz w:val="22"/>
          <w:lang w:val="en-US" w:eastAsia="en-US" w:bidi="ar-SA"/>
        </w:rPr>
      </w:pPr>
      <w:hyperlink w:anchor="_Toc457900178" w:history="1">
        <w:r w:rsidR="00CD6A0A" w:rsidRPr="0043298A">
          <w:rPr>
            <w:rStyle w:val="Hyperlink"/>
            <w:rFonts w:asciiTheme="majorHAnsi" w:eastAsiaTheme="majorEastAsia" w:hAnsiTheme="majorHAnsi" w:cstheme="majorBidi"/>
            <w:bCs/>
          </w:rPr>
          <w:t>Kupnja putem transakcije</w:t>
        </w:r>
        <w:r w:rsidR="00CD6A0A">
          <w:rPr>
            <w:webHidden/>
          </w:rPr>
          <w:tab/>
        </w:r>
        <w:r w:rsidR="00CD6A0A">
          <w:rPr>
            <w:webHidden/>
          </w:rPr>
          <w:fldChar w:fldCharType="begin"/>
        </w:r>
        <w:r w:rsidR="00CD6A0A">
          <w:rPr>
            <w:webHidden/>
          </w:rPr>
          <w:instrText xml:space="preserve"> PAGEREF _Toc457900178 \h </w:instrText>
        </w:r>
        <w:r w:rsidR="00CD6A0A">
          <w:rPr>
            <w:webHidden/>
          </w:rPr>
        </w:r>
        <w:r w:rsidR="00CD6A0A">
          <w:rPr>
            <w:webHidden/>
          </w:rPr>
          <w:fldChar w:fldCharType="separate"/>
        </w:r>
        <w:r w:rsidR="007E0654">
          <w:rPr>
            <w:webHidden/>
          </w:rPr>
          <w:t>3</w:t>
        </w:r>
        <w:r w:rsidR="00CD6A0A">
          <w:rPr>
            <w:webHidden/>
          </w:rPr>
          <w:fldChar w:fldCharType="end"/>
        </w:r>
      </w:hyperlink>
    </w:p>
    <w:p w14:paraId="2ECA9397" w14:textId="77777777" w:rsidR="00CD6A0A" w:rsidRDefault="004B1432">
      <w:pPr>
        <w:pStyle w:val="TOC1"/>
        <w:rPr>
          <w:rFonts w:asciiTheme="minorHAnsi" w:eastAsiaTheme="minorEastAsia" w:hAnsiTheme="minorHAnsi"/>
          <w:color w:val="auto"/>
          <w:sz w:val="22"/>
          <w:lang w:val="en-US" w:eastAsia="en-US" w:bidi="ar-SA"/>
        </w:rPr>
      </w:pPr>
      <w:hyperlink w:anchor="_Toc457900179" w:history="1">
        <w:r w:rsidR="00CD6A0A" w:rsidRPr="0043298A">
          <w:rPr>
            <w:rStyle w:val="Hyperlink"/>
          </w:rPr>
          <w:t>Članak 2.</w:t>
        </w:r>
        <w:r w:rsidR="00CD6A0A">
          <w:rPr>
            <w:webHidden/>
          </w:rPr>
          <w:tab/>
        </w:r>
        <w:r w:rsidR="00CD6A0A">
          <w:rPr>
            <w:webHidden/>
          </w:rPr>
          <w:fldChar w:fldCharType="begin"/>
        </w:r>
        <w:r w:rsidR="00CD6A0A">
          <w:rPr>
            <w:webHidden/>
          </w:rPr>
          <w:instrText xml:space="preserve"> PAGEREF _Toc457900179 \h </w:instrText>
        </w:r>
        <w:r w:rsidR="00CD6A0A">
          <w:rPr>
            <w:webHidden/>
          </w:rPr>
        </w:r>
        <w:r w:rsidR="00CD6A0A">
          <w:rPr>
            <w:webHidden/>
          </w:rPr>
          <w:fldChar w:fldCharType="separate"/>
        </w:r>
        <w:r w:rsidR="007E0654">
          <w:rPr>
            <w:webHidden/>
          </w:rPr>
          <w:t>5</w:t>
        </w:r>
        <w:r w:rsidR="00CD6A0A">
          <w:rPr>
            <w:webHidden/>
          </w:rPr>
          <w:fldChar w:fldCharType="end"/>
        </w:r>
      </w:hyperlink>
    </w:p>
    <w:p w14:paraId="2C8CC1ED" w14:textId="77777777" w:rsidR="00CD6A0A" w:rsidRDefault="004B1432">
      <w:pPr>
        <w:pStyle w:val="TOC1"/>
        <w:rPr>
          <w:rFonts w:asciiTheme="minorHAnsi" w:eastAsiaTheme="minorEastAsia" w:hAnsiTheme="minorHAnsi"/>
          <w:color w:val="auto"/>
          <w:sz w:val="22"/>
          <w:lang w:val="en-US" w:eastAsia="en-US" w:bidi="ar-SA"/>
        </w:rPr>
      </w:pPr>
      <w:hyperlink w:anchor="_Toc457900180" w:history="1">
        <w:r w:rsidR="00CD6A0A" w:rsidRPr="0043298A">
          <w:rPr>
            <w:rStyle w:val="Hyperlink"/>
            <w:rFonts w:asciiTheme="majorHAnsi" w:eastAsiaTheme="majorEastAsia" w:hAnsiTheme="majorHAnsi" w:cstheme="majorBidi"/>
            <w:bCs/>
          </w:rPr>
          <w:t>Pravo umnožavanja i pravo kloniranja Proizvoda</w:t>
        </w:r>
        <w:r w:rsidR="00CD6A0A">
          <w:rPr>
            <w:webHidden/>
          </w:rPr>
          <w:tab/>
        </w:r>
        <w:r w:rsidR="00CD6A0A">
          <w:rPr>
            <w:webHidden/>
          </w:rPr>
          <w:fldChar w:fldCharType="begin"/>
        </w:r>
        <w:r w:rsidR="00CD6A0A">
          <w:rPr>
            <w:webHidden/>
          </w:rPr>
          <w:instrText xml:space="preserve"> PAGEREF _Toc457900180 \h </w:instrText>
        </w:r>
        <w:r w:rsidR="00CD6A0A">
          <w:rPr>
            <w:webHidden/>
          </w:rPr>
        </w:r>
        <w:r w:rsidR="00CD6A0A">
          <w:rPr>
            <w:webHidden/>
          </w:rPr>
          <w:fldChar w:fldCharType="separate"/>
        </w:r>
        <w:r w:rsidR="007E0654">
          <w:rPr>
            <w:webHidden/>
          </w:rPr>
          <w:t>5</w:t>
        </w:r>
        <w:r w:rsidR="00CD6A0A">
          <w:rPr>
            <w:webHidden/>
          </w:rPr>
          <w:fldChar w:fldCharType="end"/>
        </w:r>
      </w:hyperlink>
    </w:p>
    <w:p w14:paraId="2EF8722C" w14:textId="77777777" w:rsidR="00CD6A0A" w:rsidRDefault="004B1432">
      <w:pPr>
        <w:pStyle w:val="TOC1"/>
        <w:rPr>
          <w:rFonts w:asciiTheme="minorHAnsi" w:eastAsiaTheme="minorEastAsia" w:hAnsiTheme="minorHAnsi"/>
          <w:color w:val="auto"/>
          <w:sz w:val="22"/>
          <w:lang w:val="en-US" w:eastAsia="en-US" w:bidi="ar-SA"/>
        </w:rPr>
      </w:pPr>
      <w:hyperlink w:anchor="_Toc457900181" w:history="1">
        <w:r w:rsidR="00CD6A0A" w:rsidRPr="0043298A">
          <w:rPr>
            <w:rStyle w:val="Hyperlink"/>
            <w:rFonts w:asciiTheme="majorHAnsi" w:eastAsiaTheme="majorEastAsia" w:hAnsiTheme="majorHAnsi" w:cstheme="majorBidi"/>
            <w:bCs/>
          </w:rPr>
          <w:t>Postupak prijenosa licence</w:t>
        </w:r>
        <w:r w:rsidR="00CD6A0A">
          <w:rPr>
            <w:webHidden/>
          </w:rPr>
          <w:tab/>
        </w:r>
        <w:r w:rsidR="00CD6A0A">
          <w:rPr>
            <w:webHidden/>
          </w:rPr>
          <w:fldChar w:fldCharType="begin"/>
        </w:r>
        <w:r w:rsidR="00CD6A0A">
          <w:rPr>
            <w:webHidden/>
          </w:rPr>
          <w:instrText xml:space="preserve"> PAGEREF _Toc457900181 \h </w:instrText>
        </w:r>
        <w:r w:rsidR="00CD6A0A">
          <w:rPr>
            <w:webHidden/>
          </w:rPr>
        </w:r>
        <w:r w:rsidR="00CD6A0A">
          <w:rPr>
            <w:webHidden/>
          </w:rPr>
          <w:fldChar w:fldCharType="separate"/>
        </w:r>
        <w:r w:rsidR="007E0654">
          <w:rPr>
            <w:webHidden/>
          </w:rPr>
          <w:t>6</w:t>
        </w:r>
        <w:r w:rsidR="00CD6A0A">
          <w:rPr>
            <w:webHidden/>
          </w:rPr>
          <w:fldChar w:fldCharType="end"/>
        </w:r>
      </w:hyperlink>
    </w:p>
    <w:p w14:paraId="0C40C9FE" w14:textId="77777777" w:rsidR="00CD6A0A" w:rsidRDefault="004B1432">
      <w:pPr>
        <w:pStyle w:val="TOC1"/>
        <w:rPr>
          <w:rFonts w:asciiTheme="minorHAnsi" w:eastAsiaTheme="minorEastAsia" w:hAnsiTheme="minorHAnsi"/>
          <w:color w:val="auto"/>
          <w:sz w:val="22"/>
          <w:lang w:val="en-US" w:eastAsia="en-US" w:bidi="ar-SA"/>
        </w:rPr>
      </w:pPr>
      <w:hyperlink w:anchor="_Toc457900182" w:history="1">
        <w:r w:rsidR="00CD6A0A" w:rsidRPr="0043298A">
          <w:rPr>
            <w:rStyle w:val="Hyperlink"/>
            <w:rFonts w:asciiTheme="majorHAnsi" w:eastAsiaTheme="majorEastAsia" w:hAnsiTheme="majorHAnsi" w:cstheme="majorBidi"/>
            <w:bCs/>
          </w:rPr>
          <w:t xml:space="preserve">Postupak nadzora nad izvršenjem obveza i </w:t>
        </w:r>
        <w:r w:rsidR="00CD6A0A" w:rsidRPr="0043298A">
          <w:rPr>
            <w:rStyle w:val="Hyperlink"/>
            <w:rFonts w:asciiTheme="majorHAnsi" w:eastAsiaTheme="majorEastAsia" w:hAnsiTheme="majorHAnsi"/>
          </w:rPr>
          <w:t>ograničenja</w:t>
        </w:r>
        <w:r w:rsidR="00CD6A0A">
          <w:rPr>
            <w:webHidden/>
          </w:rPr>
          <w:tab/>
        </w:r>
        <w:r w:rsidR="00CD6A0A">
          <w:rPr>
            <w:webHidden/>
          </w:rPr>
          <w:fldChar w:fldCharType="begin"/>
        </w:r>
        <w:r w:rsidR="00CD6A0A">
          <w:rPr>
            <w:webHidden/>
          </w:rPr>
          <w:instrText xml:space="preserve"> PAGEREF _Toc457900182 \h </w:instrText>
        </w:r>
        <w:r w:rsidR="00CD6A0A">
          <w:rPr>
            <w:webHidden/>
          </w:rPr>
        </w:r>
        <w:r w:rsidR="00CD6A0A">
          <w:rPr>
            <w:webHidden/>
          </w:rPr>
          <w:fldChar w:fldCharType="separate"/>
        </w:r>
        <w:r w:rsidR="007E0654">
          <w:rPr>
            <w:webHidden/>
          </w:rPr>
          <w:t>6</w:t>
        </w:r>
        <w:r w:rsidR="00CD6A0A">
          <w:rPr>
            <w:webHidden/>
          </w:rPr>
          <w:fldChar w:fldCharType="end"/>
        </w:r>
      </w:hyperlink>
    </w:p>
    <w:p w14:paraId="2C91DE1B" w14:textId="77777777" w:rsidR="00CD6A0A" w:rsidRDefault="004B1432">
      <w:pPr>
        <w:pStyle w:val="TOC1"/>
        <w:rPr>
          <w:rFonts w:asciiTheme="minorHAnsi" w:eastAsiaTheme="minorEastAsia" w:hAnsiTheme="minorHAnsi"/>
          <w:color w:val="auto"/>
          <w:sz w:val="22"/>
          <w:lang w:val="en-US" w:eastAsia="en-US" w:bidi="ar-SA"/>
        </w:rPr>
      </w:pPr>
      <w:hyperlink w:anchor="_Toc457900183" w:history="1">
        <w:r w:rsidR="00CD6A0A" w:rsidRPr="0043298A">
          <w:rPr>
            <w:rStyle w:val="Hyperlink"/>
            <w:rFonts w:asciiTheme="majorHAnsi" w:eastAsiaTheme="majorEastAsia" w:hAnsiTheme="majorHAnsi" w:cstheme="majorBidi"/>
            <w:bCs/>
          </w:rPr>
          <w:t>Odvajanja</w:t>
        </w:r>
        <w:r w:rsidR="00CD6A0A">
          <w:rPr>
            <w:webHidden/>
          </w:rPr>
          <w:tab/>
        </w:r>
        <w:r w:rsidR="00CD6A0A">
          <w:rPr>
            <w:webHidden/>
          </w:rPr>
          <w:fldChar w:fldCharType="begin"/>
        </w:r>
        <w:r w:rsidR="00CD6A0A">
          <w:rPr>
            <w:webHidden/>
          </w:rPr>
          <w:instrText xml:space="preserve"> PAGEREF _Toc457900183 \h </w:instrText>
        </w:r>
        <w:r w:rsidR="00CD6A0A">
          <w:rPr>
            <w:webHidden/>
          </w:rPr>
        </w:r>
        <w:r w:rsidR="00CD6A0A">
          <w:rPr>
            <w:webHidden/>
          </w:rPr>
          <w:fldChar w:fldCharType="separate"/>
        </w:r>
        <w:r w:rsidR="007E0654">
          <w:rPr>
            <w:webHidden/>
          </w:rPr>
          <w:t>6</w:t>
        </w:r>
        <w:r w:rsidR="00CD6A0A">
          <w:rPr>
            <w:webHidden/>
          </w:rPr>
          <w:fldChar w:fldCharType="end"/>
        </w:r>
      </w:hyperlink>
    </w:p>
    <w:p w14:paraId="73027A90" w14:textId="77777777" w:rsidR="00CD6A0A" w:rsidRPr="00CD6A0A" w:rsidRDefault="004B1432">
      <w:pPr>
        <w:pStyle w:val="TOC1"/>
        <w:rPr>
          <w:rFonts w:asciiTheme="majorHAnsi" w:eastAsiaTheme="minorEastAsia" w:hAnsiTheme="majorHAnsi" w:cstheme="majorHAnsi"/>
          <w:color w:val="auto"/>
          <w:sz w:val="22"/>
          <w:lang w:val="en-US" w:eastAsia="en-US" w:bidi="ar-SA"/>
        </w:rPr>
      </w:pPr>
      <w:hyperlink w:anchor="_Toc457900184" w:history="1">
        <w:r w:rsidR="00CD6A0A" w:rsidRPr="00CD6A0A">
          <w:rPr>
            <w:rStyle w:val="Hyperlink"/>
            <w:rFonts w:asciiTheme="majorHAnsi" w:hAnsiTheme="majorHAnsi" w:cstheme="majorHAnsi"/>
          </w:rPr>
          <w:t>Prirodna katastrofa</w:t>
        </w:r>
        <w:r w:rsidR="00CD6A0A" w:rsidRPr="009539BB">
          <w:rPr>
            <w:rFonts w:cstheme="majorHAnsi"/>
            <w:webHidden/>
          </w:rPr>
          <w:tab/>
        </w:r>
        <w:r w:rsidR="00CD6A0A" w:rsidRPr="00CD6A0A">
          <w:rPr>
            <w:rFonts w:asciiTheme="minorHAnsi" w:hAnsiTheme="minorHAnsi" w:cstheme="majorHAnsi"/>
            <w:webHidden/>
          </w:rPr>
          <w:fldChar w:fldCharType="begin"/>
        </w:r>
        <w:r w:rsidR="00CD6A0A" w:rsidRPr="00CD6A0A">
          <w:rPr>
            <w:rFonts w:asciiTheme="minorHAnsi" w:hAnsiTheme="minorHAnsi" w:cstheme="majorHAnsi"/>
            <w:webHidden/>
          </w:rPr>
          <w:instrText xml:space="preserve"> PAGEREF _Toc457900184 \h </w:instrText>
        </w:r>
        <w:r w:rsidR="00CD6A0A" w:rsidRPr="00CD6A0A">
          <w:rPr>
            <w:rFonts w:asciiTheme="minorHAnsi" w:hAnsiTheme="minorHAnsi" w:cstheme="majorHAnsi"/>
            <w:webHidden/>
          </w:rPr>
        </w:r>
        <w:r w:rsidR="00CD6A0A" w:rsidRPr="00CD6A0A">
          <w:rPr>
            <w:rFonts w:asciiTheme="minorHAnsi" w:hAnsiTheme="minorHAnsi" w:cstheme="majorHAnsi"/>
            <w:webHidden/>
          </w:rPr>
          <w:fldChar w:fldCharType="separate"/>
        </w:r>
        <w:r w:rsidR="007E0654">
          <w:rPr>
            <w:rFonts w:asciiTheme="minorHAnsi" w:hAnsiTheme="minorHAnsi" w:cstheme="majorHAnsi"/>
            <w:webHidden/>
          </w:rPr>
          <w:t>6</w:t>
        </w:r>
        <w:r w:rsidR="00CD6A0A" w:rsidRPr="00CD6A0A">
          <w:rPr>
            <w:rFonts w:asciiTheme="minorHAnsi" w:hAnsiTheme="minorHAnsi" w:cstheme="majorHAnsi"/>
            <w:webHidden/>
          </w:rPr>
          <w:fldChar w:fldCharType="end"/>
        </w:r>
      </w:hyperlink>
    </w:p>
    <w:p w14:paraId="4124CE77" w14:textId="77777777" w:rsidR="00CD6A0A" w:rsidRDefault="004B1432">
      <w:pPr>
        <w:pStyle w:val="TOC1"/>
        <w:rPr>
          <w:rFonts w:asciiTheme="minorHAnsi" w:eastAsiaTheme="minorEastAsia" w:hAnsiTheme="minorHAnsi"/>
          <w:color w:val="auto"/>
          <w:sz w:val="22"/>
          <w:lang w:val="en-US" w:eastAsia="en-US" w:bidi="ar-SA"/>
        </w:rPr>
      </w:pPr>
      <w:hyperlink w:anchor="_Toc457900185" w:history="1">
        <w:r w:rsidR="00CD6A0A" w:rsidRPr="0043298A">
          <w:rPr>
            <w:rStyle w:val="Hyperlink"/>
          </w:rPr>
          <w:t>Članak 3.</w:t>
        </w:r>
        <w:r w:rsidR="00CD6A0A">
          <w:rPr>
            <w:webHidden/>
          </w:rPr>
          <w:tab/>
        </w:r>
        <w:r w:rsidR="00CD6A0A">
          <w:rPr>
            <w:webHidden/>
          </w:rPr>
          <w:fldChar w:fldCharType="begin"/>
        </w:r>
        <w:r w:rsidR="00CD6A0A">
          <w:rPr>
            <w:webHidden/>
          </w:rPr>
          <w:instrText xml:space="preserve"> PAGEREF _Toc457900185 \h </w:instrText>
        </w:r>
        <w:r w:rsidR="00CD6A0A">
          <w:rPr>
            <w:webHidden/>
          </w:rPr>
        </w:r>
        <w:r w:rsidR="00CD6A0A">
          <w:rPr>
            <w:webHidden/>
          </w:rPr>
          <w:fldChar w:fldCharType="separate"/>
        </w:r>
        <w:r w:rsidR="007E0654">
          <w:rPr>
            <w:webHidden/>
          </w:rPr>
          <w:t>6</w:t>
        </w:r>
        <w:r w:rsidR="00CD6A0A">
          <w:rPr>
            <w:webHidden/>
          </w:rPr>
          <w:fldChar w:fldCharType="end"/>
        </w:r>
      </w:hyperlink>
    </w:p>
    <w:p w14:paraId="3C117124" w14:textId="77777777" w:rsidR="00CD6A0A" w:rsidRDefault="004B1432">
      <w:pPr>
        <w:pStyle w:val="TOC1"/>
        <w:rPr>
          <w:rFonts w:asciiTheme="minorHAnsi" w:eastAsiaTheme="minorEastAsia" w:hAnsiTheme="minorHAnsi"/>
          <w:color w:val="auto"/>
          <w:sz w:val="22"/>
          <w:lang w:val="en-US" w:eastAsia="en-US" w:bidi="ar-SA"/>
        </w:rPr>
      </w:pPr>
      <w:hyperlink w:anchor="_Toc457900186" w:history="1">
        <w:r w:rsidR="00CD6A0A" w:rsidRPr="0043298A">
          <w:rPr>
            <w:rStyle w:val="Hyperlink"/>
            <w:rFonts w:asciiTheme="majorHAnsi" w:eastAsiaTheme="majorEastAsia" w:hAnsiTheme="majorHAnsi" w:cstheme="majorBidi"/>
          </w:rPr>
          <w:t>Izmjene Priručnika za licenciranje u zadnjih 12 mjeseci</w:t>
        </w:r>
        <w:r w:rsidR="00CD6A0A">
          <w:rPr>
            <w:webHidden/>
          </w:rPr>
          <w:tab/>
        </w:r>
        <w:r w:rsidR="00CD6A0A">
          <w:rPr>
            <w:webHidden/>
          </w:rPr>
          <w:fldChar w:fldCharType="begin"/>
        </w:r>
        <w:r w:rsidR="00CD6A0A">
          <w:rPr>
            <w:webHidden/>
          </w:rPr>
          <w:instrText xml:space="preserve"> PAGEREF _Toc457900186 \h </w:instrText>
        </w:r>
        <w:r w:rsidR="00CD6A0A">
          <w:rPr>
            <w:webHidden/>
          </w:rPr>
        </w:r>
        <w:r w:rsidR="00CD6A0A">
          <w:rPr>
            <w:webHidden/>
          </w:rPr>
          <w:fldChar w:fldCharType="separate"/>
        </w:r>
        <w:r w:rsidR="007E0654">
          <w:rPr>
            <w:webHidden/>
          </w:rPr>
          <w:t>6</w:t>
        </w:r>
        <w:r w:rsidR="00CD6A0A">
          <w:rPr>
            <w:webHidden/>
          </w:rPr>
          <w:fldChar w:fldCharType="end"/>
        </w:r>
      </w:hyperlink>
    </w:p>
    <w:p w14:paraId="042E379E" w14:textId="77777777" w:rsidR="00CD6A0A" w:rsidRDefault="004B1432">
      <w:pPr>
        <w:pStyle w:val="TOC1"/>
        <w:rPr>
          <w:rFonts w:asciiTheme="minorHAnsi" w:eastAsiaTheme="minorEastAsia" w:hAnsiTheme="minorHAnsi"/>
          <w:color w:val="auto"/>
          <w:sz w:val="22"/>
          <w:lang w:val="en-US" w:eastAsia="en-US" w:bidi="ar-SA"/>
        </w:rPr>
      </w:pPr>
      <w:hyperlink w:anchor="_Toc457900187" w:history="1">
        <w:r w:rsidR="00CD6A0A" w:rsidRPr="0043298A">
          <w:rPr>
            <w:rStyle w:val="Hyperlink"/>
          </w:rPr>
          <w:t>Dodatak</w:t>
        </w:r>
        <w:r w:rsidR="00CD6A0A">
          <w:rPr>
            <w:webHidden/>
          </w:rPr>
          <w:tab/>
        </w:r>
        <w:r w:rsidR="00CD6A0A">
          <w:rPr>
            <w:webHidden/>
          </w:rPr>
          <w:fldChar w:fldCharType="begin"/>
        </w:r>
        <w:r w:rsidR="00CD6A0A">
          <w:rPr>
            <w:webHidden/>
          </w:rPr>
          <w:instrText xml:space="preserve"> PAGEREF _Toc457900187 \h </w:instrText>
        </w:r>
        <w:r w:rsidR="00CD6A0A">
          <w:rPr>
            <w:webHidden/>
          </w:rPr>
        </w:r>
        <w:r w:rsidR="00CD6A0A">
          <w:rPr>
            <w:webHidden/>
          </w:rPr>
          <w:fldChar w:fldCharType="separate"/>
        </w:r>
        <w:r w:rsidR="007E0654">
          <w:rPr>
            <w:webHidden/>
          </w:rPr>
          <w:t>8</w:t>
        </w:r>
        <w:r w:rsidR="00CD6A0A">
          <w:rPr>
            <w:webHidden/>
          </w:rPr>
          <w:fldChar w:fldCharType="end"/>
        </w:r>
      </w:hyperlink>
    </w:p>
    <w:p w14:paraId="7C184B16" w14:textId="77777777" w:rsidR="00CD6A0A" w:rsidRPr="00CD6A0A" w:rsidRDefault="004B1432">
      <w:pPr>
        <w:pStyle w:val="TOC1"/>
        <w:rPr>
          <w:rFonts w:asciiTheme="majorHAnsi" w:eastAsiaTheme="minorEastAsia" w:hAnsiTheme="majorHAnsi" w:cstheme="majorHAnsi"/>
          <w:color w:val="auto"/>
          <w:sz w:val="22"/>
          <w:lang w:val="en-US" w:eastAsia="en-US" w:bidi="ar-SA"/>
        </w:rPr>
      </w:pPr>
      <w:hyperlink w:anchor="_Toc457900188" w:history="1">
        <w:r w:rsidR="00CD6A0A" w:rsidRPr="00CD6A0A">
          <w:rPr>
            <w:rStyle w:val="Hyperlink"/>
            <w:rFonts w:asciiTheme="majorHAnsi" w:eastAsiaTheme="majorEastAsia" w:hAnsiTheme="majorHAnsi" w:cstheme="majorHAnsi"/>
            <w:bCs/>
          </w:rPr>
          <w:t>Definicija r</w:t>
        </w:r>
        <w:r w:rsidR="00CD6A0A" w:rsidRPr="00CD6A0A">
          <w:rPr>
            <w:rStyle w:val="Hyperlink"/>
            <w:rFonts w:asciiTheme="majorHAnsi" w:eastAsiaTheme="majorEastAsia" w:hAnsiTheme="majorHAnsi" w:cstheme="majorHAnsi"/>
          </w:rPr>
          <w:t>egija</w:t>
        </w:r>
        <w:r w:rsidR="00CD6A0A" w:rsidRPr="00021853">
          <w:rPr>
            <w:rFonts w:asciiTheme="minorHAnsi" w:hAnsiTheme="minorHAnsi" w:cstheme="majorHAnsi"/>
            <w:webHidden/>
          </w:rPr>
          <w:tab/>
        </w:r>
        <w:r w:rsidR="00CD6A0A" w:rsidRPr="00CD6A0A">
          <w:rPr>
            <w:rFonts w:asciiTheme="majorHAnsi" w:hAnsiTheme="majorHAnsi" w:cstheme="majorHAnsi"/>
            <w:webHidden/>
          </w:rPr>
          <w:fldChar w:fldCharType="begin"/>
        </w:r>
        <w:r w:rsidR="00CD6A0A" w:rsidRPr="00CD6A0A">
          <w:rPr>
            <w:rFonts w:asciiTheme="majorHAnsi" w:hAnsiTheme="majorHAnsi" w:cstheme="majorHAnsi"/>
            <w:webHidden/>
          </w:rPr>
          <w:instrText xml:space="preserve"> PAGEREF _Toc457900188 \h </w:instrText>
        </w:r>
        <w:r w:rsidR="00CD6A0A" w:rsidRPr="00CD6A0A">
          <w:rPr>
            <w:rFonts w:asciiTheme="majorHAnsi" w:hAnsiTheme="majorHAnsi" w:cstheme="majorHAnsi"/>
            <w:webHidden/>
          </w:rPr>
        </w:r>
        <w:r w:rsidR="00CD6A0A" w:rsidRPr="00CD6A0A">
          <w:rPr>
            <w:rFonts w:asciiTheme="majorHAnsi" w:hAnsiTheme="majorHAnsi" w:cstheme="majorHAnsi"/>
            <w:webHidden/>
          </w:rPr>
          <w:fldChar w:fldCharType="separate"/>
        </w:r>
        <w:r w:rsidR="007E0654">
          <w:rPr>
            <w:rFonts w:asciiTheme="majorHAnsi" w:hAnsiTheme="majorHAnsi" w:cstheme="majorHAnsi"/>
            <w:webHidden/>
          </w:rPr>
          <w:t>8</w:t>
        </w:r>
        <w:r w:rsidR="00CD6A0A" w:rsidRPr="00CD6A0A">
          <w:rPr>
            <w:rFonts w:asciiTheme="majorHAnsi" w:hAnsiTheme="majorHAnsi" w:cstheme="majorHAnsi"/>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00175"/>
      <w:r>
        <w:t>Svrha dokumenta i resursi</w:t>
      </w:r>
      <w:bookmarkEnd w:id="1"/>
      <w:bookmarkEnd w:id="2"/>
      <w:bookmarkEnd w:id="3"/>
    </w:p>
    <w:p w14:paraId="0AAB290E" w14:textId="5FF2491A" w:rsidR="0038541A" w:rsidRPr="001165AA" w:rsidRDefault="00BC6802" w:rsidP="00551301">
      <w:pPr>
        <w:pStyle w:val="BodyText"/>
      </w:pPr>
      <w:r>
        <w:t>Vodič za licenciranje pruža dodatne informacije za klijente s Microsoftovim Ugovorom o proizvodima i uslugama (engl. Microsoft Products and Services Agreement, MPSA) o strukturi računa, postupcima narudžbe, cijenama i ostalim odredbama.</w:t>
      </w:r>
      <w:r w:rsidR="002374BD">
        <w:t xml:space="preserve"> </w:t>
      </w:r>
      <w:r>
        <w:t>Svi pojmovi napisani velikim početnim slovom koji se koriste u ovom Vodiču za licenciranje, ali nisu u njemu definirani, imaju isto značenje kao i u Microsoftovu Ugovoru o proizvodima i uslugama, uključujući Odredbe proizvoda.</w:t>
      </w:r>
    </w:p>
    <w:p w14:paraId="6352A80B" w14:textId="194B4ED3" w:rsidR="00BC6802" w:rsidRPr="001165AA" w:rsidRDefault="00BC6802" w:rsidP="00551301">
      <w:pPr>
        <w:pStyle w:val="BodyText"/>
      </w:pPr>
      <w:r>
        <w:t xml:space="preserve">Opći pregled Microsoftova Ugovora o proizvodima i uslugama možete pronaći na adresi </w:t>
      </w:r>
      <w:hyperlink r:id="rId15" w:history="1">
        <w:r>
          <w:rPr>
            <w:rStyle w:val="Hyperlink"/>
          </w:rPr>
          <w:t>http://www.microsoft.com/licensing/mpsa/</w:t>
        </w:r>
      </w:hyperlink>
      <w:r w:rsidRPr="00264C02">
        <w:rPr>
          <w:rStyle w:val="Hyperlink"/>
          <w:u w:val="none"/>
        </w:rPr>
        <w:t>.</w:t>
      </w:r>
      <w:r w:rsidR="002374BD">
        <w:rPr>
          <w:rStyle w:val="Hyperlink"/>
        </w:rPr>
        <w:t xml:space="preserve"> </w:t>
      </w:r>
    </w:p>
    <w:p w14:paraId="7505A368" w14:textId="344A5475" w:rsidR="00BC6802" w:rsidRPr="001165AA" w:rsidRDefault="00BC6802" w:rsidP="00BC6802">
      <w:pPr>
        <w:pStyle w:val="BodyText"/>
      </w:pPr>
      <w:r>
        <w:t xml:space="preserve">Najnoviju verziju ovog dokumenta i pojedinosti o pravima na korištenje proizvoda te Odredbe proizvoda potražite na adresi </w:t>
      </w:r>
      <w:hyperlink r:id="rId16" w:history="1">
        <w:r>
          <w:rPr>
            <w:rStyle w:val="Hyperlink"/>
          </w:rPr>
          <w:t>http://www.microsoft.com/licensing/contracts</w:t>
        </w:r>
      </w:hyperlink>
      <w:r w:rsidRPr="00264C02">
        <w:rPr>
          <w:rStyle w:val="Hyperlink"/>
          <w:u w:val="none"/>
        </w:rPr>
        <w:t>.</w:t>
      </w:r>
      <w:r w:rsidR="002374BD">
        <w:t xml:space="preserve"> </w:t>
      </w:r>
    </w:p>
    <w:p w14:paraId="745ABED2" w14:textId="77777777" w:rsidR="00BE480E" w:rsidRPr="001165AA" w:rsidRDefault="00BE480E">
      <w:pPr>
        <w:spacing w:line="240" w:lineRule="auto"/>
      </w:pPr>
      <w:r>
        <w:br w:type="page"/>
      </w:r>
    </w:p>
    <w:p w14:paraId="585769CF" w14:textId="74A45BDE" w:rsidR="00BC6802" w:rsidRPr="001165AA" w:rsidRDefault="00BC6802" w:rsidP="002123CF">
      <w:pPr>
        <w:pStyle w:val="Hdg1noborder"/>
        <w:spacing w:before="120" w:after="0"/>
      </w:pPr>
      <w:bookmarkStart w:id="4" w:name="_Toc403380294"/>
      <w:bookmarkStart w:id="5" w:name="_Toc403985012"/>
      <w:bookmarkStart w:id="6" w:name="_Toc457900176"/>
      <w:r>
        <w:lastRenderedPageBreak/>
        <w:t>Članak 1</w:t>
      </w:r>
      <w:bookmarkEnd w:id="4"/>
      <w:bookmarkEnd w:id="5"/>
      <w:bookmarkEnd w:id="6"/>
      <w:r w:rsidR="00020D45">
        <w:t>.</w:t>
      </w:r>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900177"/>
      <w:r>
        <w:rPr>
          <w:rFonts w:asciiTheme="majorHAnsi" w:eastAsiaTheme="majorEastAsia" w:hAnsiTheme="majorHAnsi" w:cstheme="majorBidi"/>
          <w:bCs/>
          <w:color w:val="8064A2" w:themeColor="accent4"/>
          <w:sz w:val="28"/>
          <w:szCs w:val="26"/>
        </w:rPr>
        <w:t>Način funkcioniranja Microsoftova Ugovora o proizvodima i uslugama</w:t>
      </w:r>
      <w:bookmarkEnd w:id="7"/>
      <w:bookmarkEnd w:id="8"/>
      <w:bookmarkEnd w:id="9"/>
    </w:p>
    <w:p w14:paraId="3D0499DA" w14:textId="77777777" w:rsidR="00EE5D60" w:rsidRPr="001165AA" w:rsidRDefault="00FD4C65" w:rsidP="00CC6A48">
      <w:pPr>
        <w:pStyle w:val="Thirdheading"/>
      </w:pPr>
      <w:r>
        <w:rPr>
          <w:b/>
        </w:rPr>
        <w:t>Struktura računa</w:t>
      </w:r>
    </w:p>
    <w:p w14:paraId="748F15FC" w14:textId="37B311EB" w:rsidR="002B4822" w:rsidRPr="001165AA" w:rsidRDefault="002B4822" w:rsidP="002B4822">
      <w:pPr>
        <w:pStyle w:val="BodyText"/>
      </w:pPr>
      <w:r>
        <w:t>Uz Microsoftov Ugovor o proizvodima i uslugama imate fleksibilnost da postavite željenu kupovnu strukturu za kupnje Količinskog licenciranja pomoću Računa za kupnju.</w:t>
      </w:r>
      <w:r w:rsidR="002374BD">
        <w:t xml:space="preserve"> </w:t>
      </w:r>
      <w:r>
        <w:t>Račun za kupnju definiran je kao jedinica u vašoj tvrtki ili ustanovi kojoj želite omogućiti kupnju Softvera i Online usluga.</w:t>
      </w:r>
      <w:r w:rsidR="002374BD">
        <w:t xml:space="preserve"> </w:t>
      </w:r>
      <w:r>
        <w:t>Vaši Računi za kupnju povezani su s Microsoftovim Ugovorom o proizvodima i uslugama vaše tvrtke ili ustanove putem definirane pravne osobe na obrascu za registraciju na Računu za kupnju.</w:t>
      </w:r>
    </w:p>
    <w:p w14:paraId="71AABA69" w14:textId="3B6D3858" w:rsidR="00551301" w:rsidRPr="001165AA" w:rsidRDefault="00986457" w:rsidP="00551301">
      <w:pPr>
        <w:pStyle w:val="BodyText"/>
      </w:pPr>
      <w:r>
        <w:t>Postoje tri vrste Računa za kupnju koje su podržane za različite vrste Klijenata: Komercijalni, Državne ustanove i Obrazovne ustanove.</w:t>
      </w:r>
      <w:r w:rsidR="002374BD">
        <w:t xml:space="preserve"> </w:t>
      </w:r>
      <w:r>
        <w:t xml:space="preserve">Da bi ostvarila pravo na Račun za kupnju Državne ustanove ili Obrazovne ustanove, tvrtka ili ustanova mora ispuniti odgovarajuće zahtjeve koje možete pronaći na adresi </w:t>
      </w:r>
      <w:hyperlink r:id="rId17" w:history="1">
        <w:r>
          <w:rPr>
            <w:rStyle w:val="Hyperlink"/>
          </w:rPr>
          <w:t>http://www.microsoftvolumelicensing.com/contracts</w:t>
        </w:r>
      </w:hyperlink>
      <w:r>
        <w:t>.</w:t>
      </w:r>
    </w:p>
    <w:p w14:paraId="57454CD8" w14:textId="613BB476" w:rsidR="002B4822" w:rsidRPr="001165AA" w:rsidRDefault="002B4822" w:rsidP="002B4822">
      <w:pPr>
        <w:pStyle w:val="BodyText"/>
      </w:pPr>
      <w:r>
        <w:t>Fleksibilna struktura Računa za kupnju omogućuje vam da definirate i ponovno definirate konfiguraciju tvrtke ili ustanove za kupnju na temelju poslovnih potreba.</w:t>
      </w:r>
      <w:r w:rsidR="002374BD">
        <w:t xml:space="preserve"> </w:t>
      </w:r>
      <w:r>
        <w:t>Ti računi mogu se uspostaviti na razini tvrtke ili ustanove, povezanog društva, odsjeka ili samo za podskupinu osoblja.</w:t>
      </w:r>
    </w:p>
    <w:p w14:paraId="18A1DAD4" w14:textId="2BDDA938" w:rsidR="003B5822" w:rsidRPr="001165AA" w:rsidRDefault="002B4822" w:rsidP="002B4822">
      <w:pPr>
        <w:pStyle w:val="BodyText"/>
      </w:pPr>
      <w:r>
        <w:t>Prvo morate odlučiti kako želite da tvrtka ili ustanova kupuje Proizvode.</w:t>
      </w:r>
      <w:r w:rsidR="002374BD">
        <w:t xml:space="preserve"> </w:t>
      </w:r>
      <w:r>
        <w:t>Time ćete lakše odrediti strukturu koja je uspostavljena za kupnju Količinskog licenciranja.</w:t>
      </w:r>
      <w:r w:rsidR="002374BD">
        <w:t xml:space="preserve"> </w:t>
      </w:r>
    </w:p>
    <w:p w14:paraId="1454C11F" w14:textId="461BDBC4" w:rsidR="00EE5D60" w:rsidRPr="001165AA" w:rsidRDefault="00EE5D60" w:rsidP="003B5822">
      <w:pPr>
        <w:pStyle w:val="BodyText"/>
      </w:pPr>
      <w:r>
        <w:t>Na primjer, ako želite upravljati kupnjama s jednog mjesta, možete registrirati jedan Račun za kupnju:</w:t>
      </w:r>
      <w:r w:rsidR="002374BD">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RAČUN ZA KUPNJU</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D63B6F2" w:rsidR="002C6347" w:rsidRPr="001165AA" w:rsidRDefault="001273AD" w:rsidP="00EF5842">
      <w:pPr>
        <w:pStyle w:val="BodyText"/>
        <w:spacing w:before="240"/>
      </w:pPr>
      <w:r>
        <w:t>Osim toga, ako želite imati više decentraliziran pristup, možete registrirati više Računa za kupnju, kao i imati različite vrste Računa za kupnju putem jednog Microsoftova Ugovora o proizvodima i uslugama:</w:t>
      </w:r>
      <w:r w:rsidR="002374BD">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RAČUN ZA KUPNJU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Obrazovne ustanove</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RAČUN ZA KUPNJU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Mjesec godišnjice za Račun za kupnju</w:t>
      </w:r>
    </w:p>
    <w:p w14:paraId="716531FB" w14:textId="58C86539" w:rsidR="00BA0D95" w:rsidRPr="001165AA" w:rsidRDefault="00F55CB5" w:rsidP="000F6294">
      <w:pPr>
        <w:pStyle w:val="BodyText"/>
      </w:pPr>
      <w:r>
        <w:t>Prilikom registracije svakog Računa za kupnju možete odabrati određeni mjesec za usklađivanje kupnji koje sadrže rok važenja pretplate kako bi se uspostavila jedna i dosljedna godišnjica za obnove.</w:t>
      </w:r>
      <w:r w:rsidR="002374BD">
        <w:t xml:space="preserve"> </w:t>
      </w:r>
      <w:r>
        <w:t>Na primjer, ako za jedan od svojih računa odaberete siječanj kao mjesec godišnjice, bilo koja kupnja Online usluge izvršena na računu uskladit će se s tim mjesecom, što će rezultirati time da obnove za Online usluge budu u siječnju svake godine.</w:t>
      </w:r>
      <w:r w:rsidR="002374BD">
        <w:t xml:space="preserve"> </w:t>
      </w:r>
      <w:r>
        <w:t>Ta definicija može se po potrebi izmijeniti za tvrtku ili ustanovu putem web-mjesta Microsoft Business Center.</w:t>
      </w:r>
      <w:r w:rsidR="002374BD">
        <w:t xml:space="preserve"> </w:t>
      </w:r>
      <w:r>
        <w:t>Sve promjene utjecat će samo na buduće narudžbe.</w:t>
      </w:r>
    </w:p>
    <w:p w14:paraId="523B666A" w14:textId="281293F0" w:rsidR="009C6617" w:rsidRPr="001165AA" w:rsidRDefault="00351635" w:rsidP="000F6294">
      <w:pPr>
        <w:pStyle w:val="BodyText"/>
      </w:pPr>
      <w:r>
        <w:t>Za Račune za kupnju Državne ustanove i Obrazovne ustanove moguće je odrediti datum završetka za kupnje.</w:t>
      </w:r>
      <w:r w:rsidR="002374BD">
        <w:t xml:space="preserve"> </w:t>
      </w:r>
      <w:r>
        <w:t>Kada se odabere ta opcija, važenje pretplate neće se produljiti nakon tog datuma.</w:t>
      </w:r>
      <w:r w:rsidR="002374BD">
        <w:t xml:space="preserve"> </w:t>
      </w:r>
      <w:r>
        <w:t>Po potrebi je moguće produljiti taj datum.</w:t>
      </w:r>
      <w:r w:rsidR="002374BD">
        <w:t xml:space="preserve"> </w:t>
      </w:r>
    </w:p>
    <w:p w14:paraId="3E54FF24" w14:textId="77777777" w:rsidR="00EE5D60" w:rsidRPr="001165AA" w:rsidRDefault="00EE5D60" w:rsidP="00CC6A48">
      <w:pPr>
        <w:pStyle w:val="Thirdheading"/>
      </w:pPr>
      <w:r>
        <w:rPr>
          <w:b/>
        </w:rPr>
        <w:t>Administrator Ugovora</w:t>
      </w:r>
    </w:p>
    <w:p w14:paraId="5DCCE091" w14:textId="7D1C0EF7" w:rsidR="00EE5D60" w:rsidRPr="001165AA" w:rsidRDefault="00B60D55" w:rsidP="00EE5D60">
      <w:pPr>
        <w:pStyle w:val="BodyText"/>
      </w:pPr>
      <w:r>
        <w:t>Svaki Microsoftov Ugovor o proizvodima i uslugama mora potpisati pravna osoba koja je „Klijent”. Klijent će definirati jedan Račun za kupnju kao Administrator Ugovora.</w:t>
      </w:r>
      <w:r w:rsidR="002374BD">
        <w:t xml:space="preserve"> </w:t>
      </w:r>
      <w:r>
        <w:t>Administratoru Ugovora mogu se dodati drugi Računi za kupnju i može ih se povezati s njim.</w:t>
      </w:r>
      <w:r w:rsidR="002374BD">
        <w:t xml:space="preserve"> </w:t>
      </w:r>
      <w:r>
        <w:t>To Administratoru Ugovora pruža objedinjeni pregled čitave imovine u tvrtki ili ustanovi i prikladan jedinstveni izvor za upravljanje svim Računima za kupnju.</w:t>
      </w:r>
      <w:r w:rsidR="002374BD">
        <w:t xml:space="preserve"> </w:t>
      </w:r>
      <w:r>
        <w:t>Račun Administratora Ugovora:</w:t>
      </w:r>
    </w:p>
    <w:p w14:paraId="17D00860" w14:textId="77777777" w:rsidR="00EE5D60" w:rsidRPr="001165AA" w:rsidRDefault="00EE5D60" w:rsidP="00732568">
      <w:pPr>
        <w:pStyle w:val="BodyText"/>
        <w:numPr>
          <w:ilvl w:val="0"/>
          <w:numId w:val="16"/>
        </w:numPr>
        <w:spacing w:after="0"/>
      </w:pPr>
      <w:r>
        <w:lastRenderedPageBreak/>
        <w:t>ima pregled nad cijelom imovinom na svim Računima za kupnju</w:t>
      </w:r>
    </w:p>
    <w:p w14:paraId="22DDFB5B" w14:textId="5DF06EAD" w:rsidR="00EE5D60" w:rsidRPr="001165AA" w:rsidRDefault="00EE5D60" w:rsidP="00732568">
      <w:pPr>
        <w:pStyle w:val="BodyText"/>
        <w:numPr>
          <w:ilvl w:val="0"/>
          <w:numId w:val="16"/>
        </w:numPr>
        <w:spacing w:after="0"/>
      </w:pPr>
      <w:r>
        <w:t>prima obavijest kada je Račun za kupnju povezan s vašim Microsoftovim Ugovorom o proizvodima i uslugama</w:t>
      </w:r>
    </w:p>
    <w:p w14:paraId="3900998A" w14:textId="77777777" w:rsidR="00EE5D60" w:rsidRPr="001165AA" w:rsidRDefault="00EE5D60" w:rsidP="00732568">
      <w:pPr>
        <w:pStyle w:val="BodyText"/>
        <w:numPr>
          <w:ilvl w:val="0"/>
          <w:numId w:val="16"/>
        </w:numPr>
        <w:spacing w:after="0"/>
      </w:pPr>
      <w:r>
        <w:t>ima pravo raskinuti povezanost bilo kojeg Računa za kupnju s Microsoftovim Ugovorom o proizvodima i uslugama</w:t>
      </w:r>
    </w:p>
    <w:p w14:paraId="670F27E9" w14:textId="77777777" w:rsidR="00EE5D60" w:rsidRPr="001165AA" w:rsidRDefault="00EE5D60" w:rsidP="00732568">
      <w:pPr>
        <w:pStyle w:val="BodyText"/>
        <w:numPr>
          <w:ilvl w:val="0"/>
          <w:numId w:val="16"/>
        </w:numPr>
        <w:spacing w:after="0"/>
      </w:pPr>
      <w:r>
        <w:t>ima pravo raskinuti Microsoftov Ugovor o proizvodima i uslugama</w:t>
      </w:r>
    </w:p>
    <w:p w14:paraId="4B7AFB3F" w14:textId="2F24B2A7" w:rsidR="00732568" w:rsidRPr="001165AA" w:rsidRDefault="00732568" w:rsidP="00475C71">
      <w:pPr>
        <w:pStyle w:val="BodyText"/>
        <w:numPr>
          <w:ilvl w:val="0"/>
          <w:numId w:val="16"/>
        </w:numPr>
        <w:spacing w:after="0"/>
      </w:pPr>
      <w:r>
        <w:t>ne može naručiti u ime drugih Računa za kupnju ili upravljati njihovom imovinom.</w:t>
      </w:r>
    </w:p>
    <w:p w14:paraId="4805856A" w14:textId="7316D0FD" w:rsidR="00E66243" w:rsidRPr="001165AA" w:rsidRDefault="00E66243" w:rsidP="008073E9">
      <w:pPr>
        <w:pStyle w:val="BodyText"/>
        <w:spacing w:before="120" w:after="0"/>
      </w:pPr>
      <w:r>
        <w:t>Klijent (pravna osoba) Administratora Ugovora koristi se za definiciju Povezanog društva u sklopu Microsoftova Ugovora o proizvodima i uslugama.</w:t>
      </w:r>
    </w:p>
    <w:p w14:paraId="16DC1212" w14:textId="77777777" w:rsidR="00BA0D95" w:rsidRPr="001165AA" w:rsidRDefault="00BA0D95" w:rsidP="002123CF">
      <w:pPr>
        <w:pStyle w:val="Thirdheading"/>
        <w:spacing w:line="240" w:lineRule="auto"/>
      </w:pPr>
      <w:r>
        <w:rPr>
          <w:b/>
        </w:rPr>
        <w:t>Partneri</w:t>
      </w:r>
    </w:p>
    <w:p w14:paraId="13ADF8DC" w14:textId="535B5BF3" w:rsidR="00BA0D95" w:rsidRPr="001165AA" w:rsidRDefault="00DF4813" w:rsidP="00475C71">
      <w:pPr>
        <w:pStyle w:val="BodyText"/>
        <w:spacing w:after="0"/>
      </w:pPr>
      <w:r>
        <w:t>Narudžbe na temelju svog Računa za kupnju prema Microsoftovu Ugovoru o proizvodima i uslugama možete podnijeti putem svog Partnera za rješenja u vezi s licenciranjem, ovlaštenog za prodaju Microsoftovih proizvoda putem Microsoftova Ugovora o proizvodima i uslugama.</w:t>
      </w:r>
      <w:r w:rsidR="002374BD">
        <w:t xml:space="preserve"> </w:t>
      </w:r>
      <w:r>
        <w:t>Svaki Račun za kupnju može odabrati određenog LSP-a koji će surađivati s vama da biste registrirali Račune za kupnju i elektronički izradili ugovor pomoću elektroničkog potpisa</w:t>
      </w:r>
      <w:r w:rsidR="00475C71">
        <w:rPr>
          <w:rStyle w:val="FootnoteReference"/>
        </w:rPr>
        <w:footnoteReference w:id="2"/>
      </w:r>
      <w:r>
        <w:t>. Po potrebi s vremenom možete dodati LSP-ove na račun(e) za kupnje putem transakcije.</w:t>
      </w:r>
      <w:r w:rsidR="002374BD">
        <w:t xml:space="preserve"> </w:t>
      </w:r>
      <w:r>
        <w:t xml:space="preserve">Više informacija u vezi s lokacijama Partnera širom svijeta potražite na adresi </w:t>
      </w:r>
      <w:hyperlink r:id="rId18" w:history="1">
        <w:r>
          <w:rPr>
            <w:rStyle w:val="Hyperlink"/>
          </w:rPr>
          <w:t>http://pinpoint.microsoft.com</w:t>
        </w:r>
      </w:hyperlink>
    </w:p>
    <w:p w14:paraId="1E9FBD4F" w14:textId="19C7971B" w:rsidR="00F360FC" w:rsidRPr="001165AA" w:rsidRDefault="00F360FC" w:rsidP="00F360FC">
      <w:pPr>
        <w:pStyle w:val="Thirdheading"/>
        <w:spacing w:line="240" w:lineRule="auto"/>
      </w:pPr>
      <w:r>
        <w:rPr>
          <w:b/>
        </w:rPr>
        <w:t>Izravna prodaja</w:t>
      </w:r>
    </w:p>
    <w:p w14:paraId="712E4874" w14:textId="0C8821C7" w:rsidR="00F360FC" w:rsidRPr="001165AA" w:rsidRDefault="000273F6" w:rsidP="00F360FC">
      <w:pPr>
        <w:pStyle w:val="BodyText"/>
        <w:spacing w:after="0"/>
      </w:pPr>
      <w:r>
        <w:t>Određeni Microsoftovi prodajni stručnjaci imaju ovlaštenje nuditi Proizvode putem Microsoftova Ugovora o proizvodima i uslugama i mogu surađivati s vama da biste registrirali Račune za kupnju.</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900178"/>
      <w:r>
        <w:rPr>
          <w:rFonts w:asciiTheme="majorHAnsi" w:eastAsiaTheme="majorEastAsia" w:hAnsiTheme="majorHAnsi" w:cstheme="majorBidi"/>
          <w:bCs/>
          <w:color w:val="8064A2" w:themeColor="accent4"/>
          <w:sz w:val="28"/>
          <w:szCs w:val="26"/>
        </w:rPr>
        <w:t>Kupnja putem transakcije</w:t>
      </w:r>
      <w:bookmarkEnd w:id="10"/>
      <w:bookmarkEnd w:id="11"/>
      <w:bookmarkEnd w:id="12"/>
    </w:p>
    <w:p w14:paraId="2A578B5E" w14:textId="77777777" w:rsidR="009D6481" w:rsidRPr="001165AA" w:rsidRDefault="00FD50F2" w:rsidP="00B63B03">
      <w:pPr>
        <w:pStyle w:val="Thirdheading"/>
      </w:pPr>
      <w:r>
        <w:rPr>
          <w:b/>
        </w:rPr>
        <w:t>Proizvodi.</w:t>
      </w:r>
    </w:p>
    <w:p w14:paraId="7B8A6817" w14:textId="18FF9A1F" w:rsidR="009D6481" w:rsidRPr="001165AA" w:rsidRDefault="00C72F37" w:rsidP="009D6481">
      <w:pPr>
        <w:pStyle w:val="BodyText"/>
      </w:pPr>
      <w:r>
        <w:t>Većinu Microsoftovih količinski licenciranih proizvoda možete naručiti putem Microsoftova Ugovora o proizvodima i uslugama.</w:t>
      </w:r>
      <w:r w:rsidR="002374BD">
        <w:t xml:space="preserve"> </w:t>
      </w:r>
      <w:r>
        <w:t xml:space="preserve">Cjelovit popis Proizvoda koji su dostupni putem Microsoftova Ugovora o proizvodima i uslugama potražite u Odredbama proizvoda na adresi </w:t>
      </w:r>
      <w:hyperlink r:id="rId19" w:history="1">
        <w:r>
          <w:rPr>
            <w:rStyle w:val="Hyperlink"/>
          </w:rPr>
          <w:t>http://www.microsoft.com/licensing/contracts</w:t>
        </w:r>
      </w:hyperlink>
      <w:r>
        <w:t>.</w:t>
      </w:r>
      <w:r w:rsidR="002374BD">
        <w:t xml:space="preserve"> </w:t>
      </w:r>
    </w:p>
    <w:p w14:paraId="07C83D7C" w14:textId="77777777" w:rsidR="009D6481" w:rsidRPr="001165AA" w:rsidRDefault="00FD50F2" w:rsidP="00CC6A48">
      <w:pPr>
        <w:pStyle w:val="Thirdheading"/>
      </w:pPr>
      <w:r>
        <w:rPr>
          <w:b/>
        </w:rPr>
        <w:t>Pristup preuzimanjima i podacima o računu</w:t>
      </w:r>
    </w:p>
    <w:p w14:paraId="27EB6CBB" w14:textId="3EC587E2" w:rsidR="009D6481" w:rsidRPr="001165AA" w:rsidRDefault="003732E1" w:rsidP="00994CAB">
      <w:pPr>
        <w:pStyle w:val="BodyText"/>
      </w:pPr>
      <w:r>
        <w:t>Imat ćete pristup web-mjestu Microsoft Business Center za preuzimanje Softvera, pristup Ključevima proizvoda, prikaz portfelja licenci i usluga te nabavu Online usluga.</w:t>
      </w:r>
      <w:r w:rsidR="002374BD">
        <w:t xml:space="preserve"> </w:t>
      </w:r>
      <w:r>
        <w:t xml:space="preserve">Web-mjestu Microsoft Business Center možete pristupiti na adresi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Razine cijena</w:t>
      </w:r>
    </w:p>
    <w:p w14:paraId="3FE02415" w14:textId="4212A0BE" w:rsidR="00D17BBE" w:rsidRPr="001165AA" w:rsidRDefault="009D5624" w:rsidP="002374BD">
      <w:pPr>
        <w:pStyle w:val="BodyText"/>
      </w:pPr>
      <w:r>
        <w:t>Morate ostvariti najmanje 500 bodova za svaku Skupinu proizvoda godišnje da biste ispunili uvjete za kupnju Proizvoda u toj Skupini proizvoda.</w:t>
      </w:r>
      <w:r w:rsidR="002374BD">
        <w:t xml:space="preserve"> </w:t>
      </w:r>
      <w:r>
        <w:t>Osim toga, uvjete možete ispuniti tako da naručite najmanje 250 bodova za Online usluge u toj Skupini proizvoda ili tako da povežete aktivni ugovor koji ispunjava uvjete Enterprise Enrollment (Pristupnica Enterprise), Enterprise Subscription Enrollment (Pretplatnička pristupnica Enterprise) ili Select Plus Agreement (Ugovor Select Plus)) s Microsoftovim Ugovorom o proizvodima i uslugama.</w:t>
      </w:r>
      <w:r w:rsidR="002374BD">
        <w:t xml:space="preserve"> </w:t>
      </w:r>
      <w:r>
        <w:t>Za svaku Skupinu proizvoda možete upotrebljavati drugi ugovor koji ispunjava uvjete.</w:t>
      </w:r>
      <w:r w:rsidR="002374BD">
        <w:t xml:space="preserve"> </w:t>
      </w:r>
      <w:r>
        <w:t>No morate biti (1) Povezano društvo Klijenta ili (2) imati odobrenje Klijenta koji je sklopio taj ugovor koji ispunjava uvjete da biste ga pridružili Microsoftovu Ugovoru o proizvodima i uslugama.</w:t>
      </w:r>
      <w:r w:rsidR="002374BD">
        <w:t xml:space="preserve"> </w:t>
      </w:r>
      <w:r>
        <w:t>Možete koristiti Usluge Microsoft Azure bez ispunjavanja minimalnog bodovnog preduvjeta.</w:t>
      </w:r>
    </w:p>
    <w:p w14:paraId="14D5163E" w14:textId="6E9B71BF" w:rsidR="00BC6802" w:rsidRPr="001165AA" w:rsidRDefault="00433D47" w:rsidP="00475C71">
      <w:pPr>
        <w:pStyle w:val="BodyText"/>
      </w:pPr>
      <w:r>
        <w:t>Komercijalni Računi za kupnju imaju četiri razine cijena dostupne prema Skupinama proizvoda, kako je definirano u nastavku.</w:t>
      </w:r>
      <w:r w:rsidR="002374BD">
        <w:t xml:space="preserve"> </w:t>
      </w:r>
      <w:r>
        <w:t>Za Komercijalne račune za kupnju bodovi za svaku razinu cijene navedeni su u sljedećoj tablici.</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Razina cijena – komercijalni</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Najmanji godišnji broj bodova po Skupini proizvoda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lastRenderedPageBreak/>
        <w:t>Prema zadanim postavkama početna je razina cijena nakon potpisivanja razina A. Vaša tvrtka ili ustanova automatski će prijeći na povoljniju razinu cijena ako učinite jedno od sljedećeg:</w:t>
      </w:r>
    </w:p>
    <w:p w14:paraId="4CE0D1CA" w14:textId="20870693" w:rsidR="00A80953" w:rsidRPr="001165AA" w:rsidRDefault="008E77D5" w:rsidP="00A80953">
      <w:pPr>
        <w:pStyle w:val="BodyText"/>
        <w:numPr>
          <w:ilvl w:val="0"/>
          <w:numId w:val="16"/>
        </w:numPr>
        <w:spacing w:after="0"/>
      </w:pPr>
      <w:r>
        <w:t>podnesete narudžbu koja ima dovoljno bodova da ispunite uvjete za prelazak na sljedeću razinu cijena za Skupinu proizvoda</w:t>
      </w:r>
    </w:p>
    <w:p w14:paraId="67DCFF8F" w14:textId="48660B9F" w:rsidR="00A80953" w:rsidRPr="001165AA" w:rsidRDefault="00A80953" w:rsidP="00A80953">
      <w:pPr>
        <w:pStyle w:val="BodyText"/>
        <w:numPr>
          <w:ilvl w:val="0"/>
          <w:numId w:val="16"/>
        </w:numPr>
        <w:spacing w:after="0"/>
      </w:pPr>
      <w:r>
        <w:t xml:space="preserve">pridružite aktivan ugovor koji ispunjava uvjete i ima povoljniju razinu cijena za Skupinu proizvoda od odgovarajuće skupine u Microsoftovu Ugovoru o proizvodima i uslugama, ta će se povoljnija razina cijena koristiti za buduće narudžbe. </w:t>
      </w:r>
    </w:p>
    <w:p w14:paraId="0374531C" w14:textId="111B459B" w:rsidR="00D17BBE" w:rsidRPr="001165AA" w:rsidRDefault="00D17BBE" w:rsidP="008073E9">
      <w:pPr>
        <w:pStyle w:val="BodyText"/>
        <w:spacing w:before="120"/>
      </w:pPr>
      <w:r>
        <w:t>Računi za kupnju Državne ustanove ili Obrazovne ustanove svaki za sebe imaju jednu razinu cijena koja pokazuje najpogodnije cijene koje Microsoft može ponuditi tim vrstama klijenata putem Microsoftova Ugovora o proizvodima i uslugama.</w:t>
      </w:r>
      <w:r w:rsidR="002374BD">
        <w:t xml:space="preserve"> </w:t>
      </w:r>
      <w:r>
        <w:t>Za Državne ustanove to odgovara komercijalnoj razini cijena Razine D.</w:t>
      </w:r>
    </w:p>
    <w:p w14:paraId="20A50E73" w14:textId="77777777" w:rsidR="00CE4C53" w:rsidRPr="001165AA" w:rsidRDefault="0020545D" w:rsidP="00A80953">
      <w:pPr>
        <w:pStyle w:val="Thirdheading"/>
      </w:pPr>
      <w:r>
        <w:rPr>
          <w:b/>
        </w:rPr>
        <w:t>Bodovi</w:t>
      </w:r>
    </w:p>
    <w:p w14:paraId="77280ADF" w14:textId="3547A958" w:rsidR="00CE4C53" w:rsidRPr="001165AA" w:rsidRDefault="0020545D" w:rsidP="00CE4C53">
      <w:pPr>
        <w:pStyle w:val="BodyText"/>
      </w:pPr>
      <w:r>
        <w:t>Microsoft Proizvode kategorizira u tri zasebne Skupine proizvoda</w:t>
      </w:r>
      <w:r>
        <w:rPr>
          <w:szCs w:val="22"/>
        </w:rPr>
        <w:t xml:space="preserve"> s različitim razinama cijena</w:t>
      </w:r>
      <w:r>
        <w:t>: Aplikacije, Sustavi i Poslužitelji.</w:t>
      </w:r>
      <w:r w:rsidR="002374BD">
        <w:t xml:space="preserve"> </w:t>
      </w:r>
      <w:r>
        <w:t>Razina cijena za svaku Skupinu proizvoda temelji se na bodovima koje zaradite ovisno o kupnjama u tim Skupinama proizvoda.</w:t>
      </w:r>
      <w:r w:rsidR="002374BD">
        <w:t xml:space="preserve"> </w:t>
      </w:r>
      <w:r>
        <w:t>Bodovi se zbrajaju na svim vašim Računima za kupnju iste vrste (</w:t>
      </w:r>
      <w:r>
        <w:rPr>
          <w:i/>
        </w:rPr>
        <w:t>npr.</w:t>
      </w:r>
      <w:r>
        <w:t xml:space="preserve"> Komercijalnim). </w:t>
      </w:r>
    </w:p>
    <w:p w14:paraId="5635F696" w14:textId="226D8A7D" w:rsidR="00CE4C53" w:rsidRPr="001165AA" w:rsidRDefault="00CE4C53" w:rsidP="00A80953">
      <w:pPr>
        <w:pStyle w:val="BodyText"/>
        <w:numPr>
          <w:ilvl w:val="0"/>
          <w:numId w:val="16"/>
        </w:numPr>
        <w:spacing w:after="0"/>
      </w:pPr>
      <w:r>
        <w:t>Aplikacije.</w:t>
      </w:r>
      <w:r w:rsidR="002374BD">
        <w:t xml:space="preserve"> </w:t>
      </w:r>
      <w:r>
        <w:t xml:space="preserve">Primjeri aplikacijskih Proizvoda uključuju Microsoft Office Professional, Microsoft Lync klijent i Office 365. </w:t>
      </w:r>
    </w:p>
    <w:p w14:paraId="6F41AFC8" w14:textId="00325F37" w:rsidR="00372F76" w:rsidRPr="001165AA" w:rsidRDefault="00CE4C53" w:rsidP="00A80953">
      <w:pPr>
        <w:pStyle w:val="BodyText"/>
        <w:numPr>
          <w:ilvl w:val="0"/>
          <w:numId w:val="16"/>
        </w:numPr>
        <w:spacing w:after="0"/>
      </w:pPr>
      <w:r>
        <w:t>Sustavi.</w:t>
      </w:r>
      <w:r w:rsidR="002374BD">
        <w:t xml:space="preserve"> </w:t>
      </w:r>
      <w:r>
        <w:t>Nadogradnje sustava Windows kao što je Windows Enterprise primjer su Proizvoda sustava.</w:t>
      </w:r>
    </w:p>
    <w:p w14:paraId="46017CF3" w14:textId="4432B511" w:rsidR="00461D21" w:rsidRPr="001165AA" w:rsidRDefault="00CE4C53" w:rsidP="00A80953">
      <w:pPr>
        <w:pStyle w:val="BodyText"/>
        <w:numPr>
          <w:ilvl w:val="0"/>
          <w:numId w:val="16"/>
        </w:numPr>
        <w:spacing w:after="0"/>
      </w:pPr>
      <w:r>
        <w:t>Poslužitelji.</w:t>
      </w:r>
      <w:r w:rsidR="002374BD">
        <w:t xml:space="preserve"> </w:t>
      </w:r>
      <w:r>
        <w:t>Primjeri poslužiteljskih Proizvoda uključuju Windows Server, Microsoft Exchange Server, Softver baze podataka Microsoft SQL Server, Intune i povezane Licence za pristup klijenta (engl. Client Access Licenses, CAL-ovi).</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Primjeri: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2"/>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Aplikacije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Sustavi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Poslužitelji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Dodatne informacije potražite u Odredbama proizvoda na adresi </w:t>
      </w:r>
      <w:hyperlink r:id="rId21" w:history="1">
        <w:r>
          <w:rPr>
            <w:rStyle w:val="Hyperlink"/>
          </w:rPr>
          <w:t>http://www.microsoft.com/licensing/contracts</w:t>
        </w:r>
      </w:hyperlink>
      <w:r>
        <w:rPr>
          <w:bCs/>
        </w:rPr>
        <w:t xml:space="preserve"> ili se obratite svom Partneru ili Microsoftovu prodajnom stručnjaku.</w:t>
      </w:r>
    </w:p>
    <w:bookmarkEnd w:id="13"/>
    <w:p w14:paraId="05817D9E" w14:textId="35BEB6B1" w:rsidR="008E77D5" w:rsidRPr="001165AA" w:rsidRDefault="008E77D5" w:rsidP="00CC6A48">
      <w:pPr>
        <w:pStyle w:val="Thirdheading"/>
      </w:pPr>
      <w:r>
        <w:rPr>
          <w:b/>
        </w:rPr>
        <w:t>Usklađivanje razina cijena.</w:t>
      </w:r>
    </w:p>
    <w:p w14:paraId="53BCC1C8" w14:textId="0E5C74A7" w:rsidR="00E30CB7" w:rsidRPr="001165AA" w:rsidRDefault="00E30CB7" w:rsidP="00E30CB7">
      <w:pPr>
        <w:pStyle w:val="BodyText"/>
      </w:pPr>
      <w:r>
        <w:t>Sljedeću razinu cijena za Skupinu proizvoda steći ćete čim vaša tvrtka ili ustanova dosegne odgovarajući najmanji godišnji broj bodova.</w:t>
      </w:r>
      <w:r w:rsidR="002374BD">
        <w:t xml:space="preserve"> </w:t>
      </w:r>
      <w:r>
        <w:t>Narudžba koja ispunjava uvjete za sljedeću razinu cijena (npr. Razina A na Razinu B) imat će tu razinu cijena.</w:t>
      </w:r>
      <w:r w:rsidR="002374BD">
        <w:t xml:space="preserve"> </w:t>
      </w:r>
      <w:r>
        <w:t>Razine cijena za svaku Skupinu proizvoda pregledavaju se svake godine u mjesecu godišnjice usklađenosti ugovora koji se utvrđuje prema mjesecu aktiviranja vašeg Microsoftova Ugovora o proizvodima i uslugama.</w:t>
      </w:r>
      <w:r w:rsidR="002374BD">
        <w:t xml:space="preserve"> </w:t>
      </w:r>
      <w:r>
        <w:t>Svi bodovi koje ste zaradili u određenoj godini, a koji prekoračuju trenutačnu razinu cijena, ali su ispod sljedeće razine cijena, prenijet će se u sljedeću godinu i ubrajati u usklađenost u toj godini.</w:t>
      </w:r>
    </w:p>
    <w:p w14:paraId="0B62F604" w14:textId="70FE3995" w:rsidR="000720F7" w:rsidRPr="001165AA" w:rsidRDefault="00BB2634" w:rsidP="000720F7">
      <w:pPr>
        <w:pStyle w:val="BodyText"/>
      </w:pPr>
      <w:r>
        <w:t>Ako u mjesecu godišnjice usklađenosti ugovora prikupljeni bodovi budu ispod najmanjeg godišnjeg broja bodova u Skupini proizvoda u bilo kojoj određenoj godini, razina cijena vaše tvrtke ili ustanove smanjit će se za jednu razinu (</w:t>
      </w:r>
      <w:r>
        <w:rPr>
          <w:i/>
        </w:rPr>
        <w:t>npr.</w:t>
      </w:r>
      <w:r>
        <w:t xml:space="preserve"> prelazi s Razine C na Razinu B) za tu Skupinu proizvoda sljedeće godine, a u sljedeću godinu neće se prenijeti ni jedan bod.</w:t>
      </w:r>
      <w:r w:rsidR="002374BD">
        <w:t xml:space="preserve"> </w:t>
      </w:r>
      <w:r>
        <w:t>Vaša razina cijena može se smanjiti najviše za jednu razinu godišnje.</w:t>
      </w:r>
      <w:r w:rsidR="002374BD">
        <w:t xml:space="preserve"> </w:t>
      </w:r>
      <w:r>
        <w:t xml:space="preserve">Ako ne možete ispuniti minimalni uvjet za naručivanje Proizvoda u Skupini proizvoda, nećete moći podnositi narudžbe za Proizvode u toj Skupini proizvoda dok se ne podnese pojedinačna narudžba koja ispunjava taj minimalni uvjet. </w:t>
      </w:r>
    </w:p>
    <w:p w14:paraId="6E84C18E" w14:textId="56AF92E6" w:rsidR="005E1FDC" w:rsidRPr="001165AA" w:rsidRDefault="00A708FB" w:rsidP="000720F7">
      <w:pPr>
        <w:pStyle w:val="BodyText"/>
      </w:pPr>
      <w:r>
        <w:t>Ako imate aktivan ugovor koji ispunjava uvjete pridružen svojem Microsoftovu Ugovoru o proizvodima i uslugama koji ima povoljniju razinu cijena za Skupinu proizvoda od odgovarajuće Skupine proizvoda u Microsoftovu Ugovoru o proizvodima i uslugama – ta će se povoljnija razina cijena za Skupinu proizvoda koristiti za narudžbe u Microsoftovu Ugovoru o proizvodima i uslugama.</w:t>
      </w:r>
    </w:p>
    <w:p w14:paraId="76025713" w14:textId="77777777" w:rsidR="00245EA6" w:rsidRPr="001165AA" w:rsidRDefault="000323FD" w:rsidP="00CC6A48">
      <w:pPr>
        <w:pStyle w:val="Thirdheading"/>
      </w:pPr>
      <w:r>
        <w:rPr>
          <w:b/>
        </w:rPr>
        <w:t>Mehanizmi narudžbe</w:t>
      </w:r>
    </w:p>
    <w:p w14:paraId="1AC9F3E3" w14:textId="7F5FFB56" w:rsidR="009D1152" w:rsidRPr="001165AA" w:rsidRDefault="00203D81" w:rsidP="00E10622">
      <w:pPr>
        <w:pStyle w:val="BodyText"/>
      </w:pPr>
      <w:r>
        <w:t>Narudžbe Proizvoda dostupnih putem Microsoftova Ugovora o proizvodima i uslugama možete podnijeti svojim odabranim Partnerima za rješenja u vezi s licenciranjem ili Microsoftovu prodajnom stručnjaku.</w:t>
      </w:r>
      <w:r w:rsidR="002374BD">
        <w:t xml:space="preserve"> </w:t>
      </w:r>
      <w:r>
        <w:t>Cijene i uvjeti plaćanja za sve narudžbe podnesene putem Partnera određuju se ugovorom između vas i vašeg Partnera.</w:t>
      </w:r>
      <w:r w:rsidR="002374BD">
        <w:t xml:space="preserve"> </w:t>
      </w:r>
      <w:r>
        <w:t>Pri naručivanju morate navesti sve države u kojima će vaša tvrtka ili ustanova koristiti Proizvode.</w:t>
      </w:r>
    </w:p>
    <w:p w14:paraId="1696708D" w14:textId="6EF0D070" w:rsidR="004840AE" w:rsidRPr="001165AA" w:rsidRDefault="008E740A" w:rsidP="00E10622">
      <w:pPr>
        <w:pStyle w:val="BodyText"/>
      </w:pPr>
      <w:r>
        <w:t>Pri svakom naručivanju tehnološkog jamstva Software Assurance i pretplatničke licence za Softver možete odabrati hoće li trajanje tih pretplata isteći dan prije treće godišnjice vašeg Računa za kupnju ili zadnjeg dana od 36 punih kalendarskih mjeseci.</w:t>
      </w:r>
      <w:r w:rsidR="002374BD">
        <w:t xml:space="preserve"> </w:t>
      </w:r>
      <w:r>
        <w:t>Te pretplate možete platiti (1) u cijelosti u trenutku naručivanja ili (2) u avansnim godišnjim ratama koje se naplaćuju na godišnjicu Računa za kupnju ili godišnjicu narudžbe.</w:t>
      </w:r>
    </w:p>
    <w:p w14:paraId="06E80410" w14:textId="3E260F14" w:rsidR="00E04AD6" w:rsidRPr="001165AA" w:rsidRDefault="001A4514" w:rsidP="00E10622">
      <w:pPr>
        <w:pStyle w:val="BodyText"/>
      </w:pPr>
      <w:r>
        <w:lastRenderedPageBreak/>
        <w:t>Narudžba za početno razdoblje ili razdoblje obnove za Online usluge ili Pretplatne pakete može isteći (1) dan prije sljedeće, druge ili treće godišnjice vašeg Računa za kupnju ili (2) zadnjeg dana od 12, 24 ili 36 punih kalendarskih mjeseci.</w:t>
      </w:r>
      <w:r w:rsidR="002374BD">
        <w:t xml:space="preserve"> </w:t>
      </w:r>
      <w:r>
        <w:t>Dodatne narudžbe za pretplate na taj Proizvod tijekom tog razdoblja na istom Računu za kupnju automatski će se uskladiti s istim datumom završetka.</w:t>
      </w:r>
      <w:r w:rsidR="002374BD">
        <w:t xml:space="preserve"> </w:t>
      </w:r>
      <w:r>
        <w:t>Microsoft može učiniti dostupnima neke dodatne mogućnosti za duljinu početnog razdoblja ili razdoblja obnove pretplate, ovisno o odabranom Proizvodu.</w:t>
      </w:r>
    </w:p>
    <w:p w14:paraId="31EA8E50" w14:textId="65AEAA69" w:rsidR="00E10622" w:rsidRPr="001165AA" w:rsidRDefault="001A4514" w:rsidP="00E10622">
      <w:pPr>
        <w:pStyle w:val="BodyText"/>
      </w:pPr>
      <w:r>
        <w:t>Naplata za Online usluge ili Pretplatne pakete može se izvršiti (1) u cijelosti u trenutku naručivanja ili (2) u avansnim godišnjim ratama koje se naplaćuju na godišnjicu Računa za kupnju ili godišnjicu narudžbe.</w:t>
      </w:r>
      <w:r w:rsidR="002374BD">
        <w:t xml:space="preserve"> </w:t>
      </w:r>
      <w:r>
        <w:t>Cijene za dodatne narudžbe za pretplatu bit će iste kao početna narudžba pretplate, osim ako je u trenutku naručivanja dostupna povoljnija promocija.</w:t>
      </w:r>
      <w:r w:rsidR="002374BD">
        <w:t xml:space="preserve"> </w:t>
      </w:r>
      <w:r>
        <w:t>Ako je trajanje pretplate bilo dulje od godinu dana, za dodatne narudžbe primjenjuje se cijena važeća u trenutku dodatne narudžbe ili cijena početne narudžbe, ovisno o tome koja je povoljnija.</w:t>
      </w:r>
      <w:r w:rsidR="002374BD">
        <w:t xml:space="preserve"> </w:t>
      </w:r>
      <w:r>
        <w:t xml:space="preserve">Cijene se ponovno određuju nakon obnove razdoblja pretplate. </w:t>
      </w:r>
    </w:p>
    <w:p w14:paraId="46DEAF93" w14:textId="74775E6F" w:rsidR="00770503" w:rsidRPr="001165AA" w:rsidRDefault="00FA2ABF" w:rsidP="00E10622">
      <w:pPr>
        <w:pStyle w:val="BodyText"/>
      </w:pPr>
      <w:r>
        <w:t>Osim prethodno navedenih mogućnosti, neke Online usluge mogu se naručiti kao kratkoročne pretplate.</w:t>
      </w:r>
      <w:r w:rsidR="002374BD">
        <w:t xml:space="preserve"> </w:t>
      </w:r>
      <w:r>
        <w:t>Kratkoročne pretplate mogu biti u trajanju od jednog do dvanaest mjeseci bez automatskog usklađivanja s postojećim pretplatama za isti Proizvod.</w:t>
      </w:r>
      <w:r w:rsidR="002374BD">
        <w:t xml:space="preserve"> </w:t>
      </w:r>
      <w:r>
        <w:t>Cijene za narudžbe kratkoročnih pretplata razlikuju se od cijena za druga moguća trajanja pretplate te se određuju u trenutku naručivanja.</w:t>
      </w:r>
    </w:p>
    <w:p w14:paraId="6C746BD2" w14:textId="0B162293" w:rsidR="00E64636" w:rsidRPr="001165AA" w:rsidRDefault="00E64636" w:rsidP="00E64636">
      <w:pPr>
        <w:pStyle w:val="BodyText"/>
      </w:pPr>
      <w:r>
        <w:t>Ako kupite Usluge Microsoft Azure putem Microsoftova Ugovora o proizvodima i uslugama, naplata se vrši u obrocima, ovisno o vašem korištenju usluga tijekom tog razdoblja naplate.</w:t>
      </w:r>
      <w:r w:rsidR="002374BD">
        <w:t xml:space="preserve"> </w:t>
      </w:r>
      <w:r>
        <w:t>Razdoblje naplate za Usluge Microsoft Azure je tromjesečno, usklađeno s godišnjicom Računa za kupnju kada je započela pretplata na Usluge Microsoft Azure.</w:t>
      </w:r>
    </w:p>
    <w:p w14:paraId="598812A0" w14:textId="152BF059" w:rsidR="00E770FC" w:rsidRPr="001165AA" w:rsidRDefault="00E770FC" w:rsidP="00D11874">
      <w:pPr>
        <w:pStyle w:val="BodyText"/>
      </w:pPr>
      <w:r>
        <w:t>Možete se i prebacivati između vrsta licenci koje pokriva tehnološko jamstvo Software Assurance ili vrsta pretplatničkih licenci na temelju Microsoftova Ugovora o proizvodima i uslugama i to naručivanjem Prelazaka na opširnije izdanje ili promjenom s licence temeljene na uređajima na licencu temeljenu na korisnicima ili obrnuto.</w:t>
      </w:r>
      <w:r w:rsidR="002374BD">
        <w:t xml:space="preserve"> </w:t>
      </w:r>
      <w:r>
        <w:t>Neki od tih prijelaza mogu se izvršiti pri obnavljanju ili tijekom trajanja vaše pretplate ili razdoblja tehnološkog jamstva Software Assurance, kao što suPrelasci na opširnije izdanje, a drugi se mogu izvršiti pri obnavljanju, kao što su promjene modela licenci s uređaja na korisnika.</w:t>
      </w:r>
      <w:r w:rsidR="002374BD">
        <w:t xml:space="preserve"> </w:t>
      </w:r>
      <w:r>
        <w:t>Za dodatne informacije o mogućnostima prijelaza obratite se svom Partneru ili Microsoftovu prodajnom stručnjaku.</w:t>
      </w:r>
    </w:p>
    <w:p w14:paraId="0E6252FB" w14:textId="501BF112" w:rsidR="00D11874" w:rsidRPr="001165AA" w:rsidRDefault="00EF3BBE" w:rsidP="00D11874">
      <w:pPr>
        <w:pStyle w:val="BodyText"/>
      </w:pPr>
      <w:r>
        <w:t xml:space="preserve">Moguće je da će u budućnosti postati dostupne druge mogućnosti naplate i usklađivanja za narudžbe putem Microsoftova Ugovora o proizvodima i uslugama. </w:t>
      </w:r>
    </w:p>
    <w:p w14:paraId="6D161856" w14:textId="73DBE15E" w:rsidR="00A90CD0" w:rsidRPr="001165AA" w:rsidRDefault="00A90CD0" w:rsidP="00D11874">
      <w:pPr>
        <w:pStyle w:val="BodyText"/>
      </w:pPr>
      <w:r>
        <w:t>Nakon što Microsoft prihvati registraciju vašeg Računa za kupnju, u bilo kojem trenutku možete koristiti bilo koji Proizvod kao da je licenciran na temelju odredbi Microsoftova Ugovora o proizvodima i uslugama, pod uvjetom da podnesete narudžbu u istom kalendarskom mjesecu u kojem je Proizvod prvi put korišten za dostatan broj licenci koji će pokriti vaše korištenje Proizvoda.</w:t>
      </w:r>
      <w:r w:rsidR="002374BD">
        <w:t xml:space="preserve"> </w:t>
      </w:r>
      <w:r>
        <w:t>Za dodatne količine licenciranog Proizvoda morate podnijeti narudžbu u mjesecu u kojem se te količine počnu koristiti.</w:t>
      </w:r>
      <w:r w:rsidR="002374BD">
        <w:t xml:space="preserve"> </w:t>
      </w:r>
      <w:r>
        <w:t>Za pretplate na Online usluge koje zahtijevaju narudžbu za usklađivanje, izvješće o tim količinama možete pronaći putem web-mjesta Microsoft Business Center ili uz pomoć svojeg Partnera ili Microsoftova prodajnog stručnjaka.</w:t>
      </w:r>
      <w:r w:rsidR="002374BD">
        <w:t xml:space="preserve"> </w:t>
      </w:r>
    </w:p>
    <w:p w14:paraId="03B07B14" w14:textId="0C20A168" w:rsidR="0037779D" w:rsidRPr="001165AA" w:rsidRDefault="00D84DF6" w:rsidP="00D11874">
      <w:pPr>
        <w:pStyle w:val="BodyText"/>
      </w:pPr>
      <w:r>
        <w:t>Microsoft ima pravo promijeniti Proizvode dostupne putem Microsoftova Ugovora o proizvodima i uslugama te odbiti prihvaćanje narudžbe ako za to postoje poslovni razlozi.</w:t>
      </w:r>
    </w:p>
    <w:p w14:paraId="246E6E08" w14:textId="225273C3" w:rsidR="0037779D" w:rsidRPr="001165AA" w:rsidRDefault="00D84DF6" w:rsidP="002123CF">
      <w:pPr>
        <w:pStyle w:val="BodyText"/>
      </w:pPr>
      <w:r>
        <w:t xml:space="preserve">Informacije o narudžbama koje Microsoft prima i obrađuje možete zatražiti od svog Partnera ili na web-mjestu Microsoft Business Center na adresi </w:t>
      </w:r>
      <w:hyperlink r:id="rId22" w:history="1">
        <w:r>
          <w:rPr>
            <w:rStyle w:val="Hyperlink"/>
          </w:rPr>
          <w:t>https://licensing.microsoft.com/customer</w:t>
        </w:r>
      </w:hyperlink>
      <w:r>
        <w:t>.</w:t>
      </w:r>
      <w:r w:rsidR="002374BD">
        <w:t xml:space="preserve"> </w:t>
      </w:r>
      <w:r>
        <w:t>Nakon registracije, kontakt-osoba Računa za kupnju dobit će pristup web-mjestu Microsoft Business Center, a vaš imenovani račun Administratora Ugovora imat će pristup informacijama na svim Računima za kupnju.</w:t>
      </w:r>
    </w:p>
    <w:p w14:paraId="5E4C2844" w14:textId="395B803A" w:rsidR="007B134C" w:rsidRPr="001165AA" w:rsidRDefault="007B134C" w:rsidP="00CD4BA4">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0017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Članak </w:t>
      </w:r>
      <w:bookmarkEnd w:id="46"/>
      <w:bookmarkEnd w:id="47"/>
      <w:r>
        <w:t>2.</w:t>
      </w:r>
      <w:bookmarkEnd w:id="48"/>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900180"/>
      <w:r>
        <w:rPr>
          <w:rFonts w:asciiTheme="majorHAnsi" w:eastAsiaTheme="majorEastAsia" w:hAnsiTheme="majorHAnsi" w:cstheme="majorBidi"/>
          <w:bCs/>
          <w:color w:val="8064A2" w:themeColor="accent4"/>
          <w:sz w:val="28"/>
          <w:szCs w:val="26"/>
        </w:rPr>
        <w:t>Pravo umnožavanja i pravo kloniranja Proizvoda</w:t>
      </w:r>
      <w:bookmarkEnd w:id="49"/>
      <w:bookmarkEnd w:id="50"/>
      <w:bookmarkEnd w:id="51"/>
    </w:p>
    <w:p w14:paraId="79584FC7" w14:textId="3ACB8CDC" w:rsidR="00D23B42" w:rsidRPr="001165AA" w:rsidRDefault="00D23B42" w:rsidP="00D23B42">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Račune za kupnju mogu napraviti onoliko kopija Proizvoda koliko je potrebno radi distribucije unutar vaše tvrtke ili ustanove.</w:t>
      </w:r>
      <w:r w:rsidR="002374BD">
        <w:rPr>
          <w:rFonts w:eastAsia="Times New Roman" w:cs="Times New Roman"/>
          <w:color w:val="505050"/>
          <w:szCs w:val="20"/>
        </w:rPr>
        <w:t xml:space="preserve"> </w:t>
      </w:r>
      <w:r>
        <w:rPr>
          <w:rFonts w:eastAsia="Times New Roman" w:cs="Times New Roman"/>
          <w:color w:val="505050"/>
          <w:szCs w:val="20"/>
        </w:rPr>
        <w:t>Sve kopije moraju biti vjerne i potpune (uključujući obavijest o zaštiti autorskog prava i žigu (registriranom robnom ili uslužnom znaku) te moraju biti umnožene korištenjem instalacijske kopije dobivene iz ovlaštenog izvora za isporuku koji je Microsoft odobrio.</w:t>
      </w:r>
      <w:r w:rsidR="002374BD">
        <w:rPr>
          <w:rFonts w:eastAsia="Times New Roman" w:cs="Times New Roman"/>
          <w:color w:val="505050"/>
          <w:szCs w:val="20"/>
        </w:rPr>
        <w:t xml:space="preserve"> </w:t>
      </w:r>
      <w:r>
        <w:rPr>
          <w:rFonts w:eastAsia="Times New Roman" w:cs="Times New Roman"/>
          <w:color w:val="505050"/>
          <w:szCs w:val="20"/>
        </w:rPr>
        <w:t>Računi za kupnju izradu kopija mogu koristiti usluge treće osobe, međutim, vi i vaši računi ostajete odgovorni za bilo koje radnje te treće osobe.</w:t>
      </w:r>
      <w:r w:rsidR="002374BD">
        <w:t xml:space="preserve"> </w:t>
      </w:r>
    </w:p>
    <w:p w14:paraId="4BF978AF" w14:textId="0D4807CE" w:rsidR="00D23B42" w:rsidRPr="001165AA" w:rsidRDefault="00D23B42" w:rsidP="00D23B42">
      <w:pPr>
        <w:spacing w:before="120" w:line="240" w:lineRule="auto"/>
      </w:pPr>
      <w:r>
        <w:rPr>
          <w:rFonts w:eastAsia="Times New Roman" w:cs="Times New Roman"/>
          <w:color w:val="505050"/>
          <w:szCs w:val="20"/>
        </w:rPr>
        <w:t>Kloniranje je dopušteno uz korištenje instalacijskog medija Proizvoda pod sljedećim uvjetima.</w:t>
      </w:r>
      <w:r w:rsidR="002374BD">
        <w:rPr>
          <w:rFonts w:eastAsia="Times New Roman" w:cs="Times New Roman"/>
          <w:color w:val="505050"/>
          <w:szCs w:val="20"/>
        </w:rPr>
        <w:t xml:space="preserve"> </w:t>
      </w:r>
      <w:r>
        <w:rPr>
          <w:rFonts w:eastAsia="Times New Roman" w:cs="Times New Roman"/>
          <w:color w:val="505050"/>
          <w:szCs w:val="20"/>
        </w:rPr>
        <w:t xml:space="preserve">Ako je Proizvod licenciran (1) od strane proizvođača originalne opreme (engl. Original Equipment Manufacturer, OEM), (2) kao pakirani maloprodajni Proizvod ili (3) u okviru </w:t>
      </w:r>
      <w:r>
        <w:rPr>
          <w:rFonts w:eastAsia="Times New Roman" w:cs="Times New Roman"/>
          <w:color w:val="505050"/>
          <w:szCs w:val="20"/>
        </w:rPr>
        <w:lastRenderedPageBreak/>
        <w:t>nekog drugog Microsoftova programa, tada se instalacijski mediji isporučeni na temelju Microsoftova Ugovora o proizvodima i uslugama općenito mogu koristiti za kloniranje njihova sadržaja i korištenje umjesto kopija instaliranih pomoću medija isporučenih putem tog zasebnog izvora.</w:t>
      </w:r>
      <w:r w:rsidR="002374BD">
        <w:rPr>
          <w:rFonts w:eastAsia="Times New Roman" w:cs="Times New Roman"/>
          <w:color w:val="505050"/>
          <w:szCs w:val="20"/>
        </w:rPr>
        <w:t xml:space="preserve"> </w:t>
      </w:r>
      <w:r>
        <w:rPr>
          <w:rFonts w:eastAsia="Times New Roman" w:cs="Times New Roman"/>
          <w:color w:val="505050"/>
          <w:szCs w:val="20"/>
        </w:rPr>
        <w:t>Ovo pravo ovisi o ispunjenju sljedećih uvjeta:</w:t>
      </w:r>
    </w:p>
    <w:p w14:paraId="3C97A0EC" w14:textId="77777777" w:rsidR="00D23B42" w:rsidRPr="001165AA" w:rsidRDefault="00D23B42" w:rsidP="00D23B42">
      <w:pPr>
        <w:pStyle w:val="BodyText"/>
        <w:numPr>
          <w:ilvl w:val="0"/>
          <w:numId w:val="16"/>
        </w:numPr>
        <w:spacing w:after="0"/>
      </w:pPr>
      <w:r>
        <w:t>Za svaku kloniranu kopiju Proizvoda potrebno je steći zasebnu Licencu na jedan od gore navedenih načina.</w:t>
      </w:r>
    </w:p>
    <w:p w14:paraId="2005654A" w14:textId="77777777" w:rsidR="00D23B42" w:rsidRPr="001165AA" w:rsidRDefault="00D23B42" w:rsidP="00D23B42">
      <w:pPr>
        <w:pStyle w:val="BodyText"/>
        <w:numPr>
          <w:ilvl w:val="0"/>
          <w:numId w:val="16"/>
        </w:numPr>
        <w:spacing w:after="0"/>
      </w:pPr>
      <w:r>
        <w:t>Proizvod, jezik, verzija i komponente kloniranih kopija moraju biti identični Proizvodu, jeziku, verziji i svim komponentama kopija koje zamjenjuju, s tim da broj dozvoljenih kloniranih kopija Proizvoda ostaje isti;</w:t>
      </w:r>
    </w:p>
    <w:p w14:paraId="0A0B7C69" w14:textId="3ED72F45" w:rsidR="00D23B42" w:rsidRPr="001165AA" w:rsidRDefault="00D23B42" w:rsidP="00D23B42">
      <w:pPr>
        <w:pStyle w:val="BodyText"/>
        <w:numPr>
          <w:ilvl w:val="0"/>
          <w:numId w:val="16"/>
        </w:numPr>
        <w:spacing w:after="0"/>
      </w:pPr>
      <w:r>
        <w:t>Osim kopija operacijskog sustava i kopija Proizvoda licenciranih u sklopu nekog drugog Microsoftova programa licenciranja, vrsta klonirane kopije Proizvoda (</w:t>
      </w:r>
      <w:r>
        <w:rPr>
          <w:i/>
        </w:rPr>
        <w:t>npr.</w:t>
      </w:r>
      <w:r>
        <w:t xml:space="preserve"> licenca za nadogradnju ili puna (standardna) licenca) mora biti identična vrsti Proizvoda licenciranog na jedan od gore navedenih načina.</w:t>
      </w:r>
    </w:p>
    <w:p w14:paraId="75B08848" w14:textId="2276119B" w:rsidR="00D23B42" w:rsidRPr="001165AA" w:rsidRDefault="00D23B42" w:rsidP="00D23B42">
      <w:pPr>
        <w:pStyle w:val="BodyText"/>
        <w:numPr>
          <w:ilvl w:val="0"/>
          <w:numId w:val="16"/>
        </w:numPr>
        <w:spacing w:after="0"/>
      </w:pPr>
      <w:r>
        <w:t>Račun za kupnju mora se pridržavati svih procedura ili preduvjeta za kloniranje specifične za određeni Proizvod kako je određeno u Odredbama proizvoda.</w:t>
      </w:r>
    </w:p>
    <w:p w14:paraId="10691E95" w14:textId="44CA3DD0" w:rsidR="00D23B42" w:rsidRPr="001165AA" w:rsidRDefault="00D23B42" w:rsidP="00D23B42">
      <w:pPr>
        <w:pStyle w:val="BodyText"/>
        <w:numPr>
          <w:ilvl w:val="0"/>
          <w:numId w:val="16"/>
        </w:numPr>
        <w:spacing w:after="0"/>
      </w:pPr>
      <w:r>
        <w:t>Na klonirane kopije Proizvoda primjenjuju se odredbe i uvjeti te Prava na korištenje proizvoda dobivena zajedno s licencom iz zasebnog izvora.</w:t>
      </w:r>
      <w:r w:rsidR="002374BD">
        <w:t xml:space="preserve"> </w:t>
      </w:r>
    </w:p>
    <w:p w14:paraId="2BC6E750" w14:textId="77777777" w:rsidR="00D23B42" w:rsidRPr="001165AA" w:rsidRDefault="00D23B42" w:rsidP="00D23B42">
      <w:pPr>
        <w:pStyle w:val="Thirdheading"/>
      </w:pPr>
      <w:r>
        <w:rPr>
          <w:b/>
        </w:rPr>
        <w:t xml:space="preserve">Kopije za obuku/procjenu i sigurnosne kopije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Za sve Proizvode, osim za Online usluge, svaki Račun za kupnju može koristiti: (1) do 20 besplatnih kopija bilo kojeg licenciranog Proizvoda u prostoriji namijenjenoj za obuku u sklopu svog poslovnog prostora u svrhu obuke za rad s tim Proizvodom; (2) do 10 besplatnih kopija bilo kojeg Proizvoda u 60-dnevnom pokusnom razdoblju u svrhu njegove procjene te (3) jednu besplatnu kopiju bilo kojeg licenciranog Proizvoda kao sigurnosnu kopiju ili u svrhu pohrane za svaku zemljopisnu lokaciju.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900181"/>
      <w:r>
        <w:rPr>
          <w:rFonts w:asciiTheme="majorHAnsi" w:eastAsiaTheme="majorEastAsia" w:hAnsiTheme="majorHAnsi" w:cstheme="majorBidi"/>
          <w:bCs/>
          <w:color w:val="8064A2" w:themeColor="accent4"/>
          <w:sz w:val="28"/>
          <w:szCs w:val="26"/>
        </w:rPr>
        <w:t>Postupak prijenosa licence</w:t>
      </w:r>
      <w:bookmarkEnd w:id="52"/>
      <w:bookmarkEnd w:id="53"/>
      <w:bookmarkEnd w:id="54"/>
    </w:p>
    <w:p w14:paraId="2067A699" w14:textId="57E194A2" w:rsidR="0053246B" w:rsidRPr="001165AA" w:rsidRDefault="00D23B42" w:rsidP="00D23B42">
      <w:pPr>
        <w:pStyle w:val="BodyText"/>
      </w:pPr>
      <w:r>
        <w:t xml:space="preserve">Morate obavijestiti Microsoft o prijenosu licence ispunjavanjem obrasca o prijenosu, dostupnom na adresi </w:t>
      </w:r>
      <w:hyperlink r:id="rId23" w:history="1">
        <w:r>
          <w:rPr>
            <w:rStyle w:val="Hyperlink"/>
          </w:rPr>
          <w:t>http://www.microsoft.com/licensing/contracts</w:t>
        </w:r>
      </w:hyperlink>
      <w:r>
        <w:t>, te slanjem ispunjenog obrasca društvu Microsoft prije prijenosa licence.</w:t>
      </w:r>
      <w:r w:rsidR="002374BD">
        <w:t xml:space="preserve"> </w:t>
      </w:r>
      <w:r>
        <w:t>Prijenos licence neće se smatrati valjanim ako stjecatelju ne pružite, a stjecatelj u pisanom obliku ne prihvati primjenjiva Prava na korištenje proizvoda, ograničenja korištenja, ograničenja odgovornosti (uključujući i odredbe o isključenju odgovornosti i jamstvima) te ograničenja prijenosa opisana u ovom članku.</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900182"/>
      <w:r>
        <w:rPr>
          <w:rFonts w:asciiTheme="majorHAnsi" w:eastAsiaTheme="majorEastAsia" w:hAnsiTheme="majorHAnsi" w:cstheme="majorBidi"/>
          <w:bCs/>
          <w:color w:val="8064A2" w:themeColor="accent4"/>
          <w:sz w:val="28"/>
          <w:szCs w:val="26"/>
        </w:rPr>
        <w:t xml:space="preserve">Postupak nadzora nad izvršenjem obveza i </w:t>
      </w:r>
      <w:r>
        <w:rPr>
          <w:rFonts w:asciiTheme="majorHAnsi" w:eastAsiaTheme="majorEastAsia" w:hAnsiTheme="majorHAnsi"/>
          <w:color w:val="8064A2" w:themeColor="accent4"/>
          <w:sz w:val="28"/>
        </w:rPr>
        <w:t>ograničenja</w:t>
      </w:r>
      <w:bookmarkEnd w:id="55"/>
      <w:r>
        <w:rPr>
          <w:rFonts w:asciiTheme="majorHAnsi" w:eastAsiaTheme="majorEastAsia" w:hAnsiTheme="majorHAnsi"/>
          <w:color w:val="8064A2" w:themeColor="accent4"/>
          <w:sz w:val="28"/>
        </w:rPr>
        <w:t xml:space="preserve"> </w:t>
      </w:r>
    </w:p>
    <w:p w14:paraId="26061F69" w14:textId="0A899A66" w:rsidR="00D23B42" w:rsidRPr="001165AA" w:rsidRDefault="00577E2B" w:rsidP="00754E04">
      <w:pPr>
        <w:pStyle w:val="BodyText"/>
      </w:pPr>
      <w:r>
        <w:t>Microsoft će vas obavijestiti barem 30 dana unaprijed o svojoj namjeri nadzora nad izvršenjem obveza u vezi s licencnim odredbama za Proizvode koje vi i vaša Povezana društva koristite ili distribuirate.</w:t>
      </w:r>
      <w:r w:rsidR="002374BD">
        <w:t xml:space="preserve"> </w:t>
      </w:r>
      <w:r>
        <w:t>Microsoft će angažirati neovisnog revizora koji će biti obvezan na čuvanje povjerljivosti.</w:t>
      </w:r>
      <w:r w:rsidR="002374BD">
        <w:t xml:space="preserve"> </w:t>
      </w:r>
      <w:r>
        <w:t>Svi podaci prikupljeni u postupku vlastite revizije koristit će se isključivo za potrebe utvrđivanja izvršenja obveza.</w:t>
      </w:r>
      <w:r w:rsidR="002374BD">
        <w:t xml:space="preserve"> </w:t>
      </w:r>
      <w:r>
        <w:t xml:space="preserve">Taj će se nadzor provesti tijekom redovnog radnog vremena, i to na način kojim se pretjerano ne ometa vaše poslovanje.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900183"/>
      <w:bookmarkStart w:id="57" w:name="_Toc403380325"/>
      <w:bookmarkStart w:id="58" w:name="_Toc403985043"/>
      <w:r>
        <w:rPr>
          <w:rFonts w:asciiTheme="majorHAnsi" w:eastAsiaTheme="majorEastAsia" w:hAnsiTheme="majorHAnsi" w:cstheme="majorBidi"/>
          <w:bCs/>
          <w:color w:val="8064A2" w:themeColor="accent4"/>
          <w:sz w:val="28"/>
          <w:szCs w:val="26"/>
        </w:rPr>
        <w:t>Odvajanja</w:t>
      </w:r>
      <w:bookmarkEnd w:id="56"/>
    </w:p>
    <w:p w14:paraId="49773C0E" w14:textId="45A30E47" w:rsidR="003C0DC6" w:rsidRPr="001165AA" w:rsidRDefault="003C0DC6" w:rsidP="00754E04">
      <w:pPr>
        <w:pStyle w:val="BodyText"/>
      </w:pPr>
      <w:r>
        <w:t>Ako namjeravate prenijeti više od deset posto svojih licenci u vezi s odvajanjem Povezanog društva, radnog odjela ili bilo kojeg radnog odjela vašeg Povezanog društva, Microsoft će surađivati s vama u dobroj vjeri da bi omogućio prijenos.</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900184"/>
      <w:r w:rsidRPr="00CD4BA4">
        <w:rPr>
          <w:rFonts w:asciiTheme="majorHAnsi" w:eastAsiaTheme="majorEastAsia" w:hAnsiTheme="majorHAnsi" w:cstheme="majorBidi"/>
          <w:bCs/>
          <w:color w:val="8064A2" w:themeColor="accent4"/>
          <w:sz w:val="28"/>
          <w:szCs w:val="26"/>
        </w:rPr>
        <w:t>Prirodna</w:t>
      </w:r>
      <w:r>
        <w:t xml:space="preserve"> </w:t>
      </w:r>
      <w:r w:rsidRPr="00CD4BA4">
        <w:rPr>
          <w:rFonts w:asciiTheme="majorHAnsi" w:eastAsiaTheme="majorEastAsia" w:hAnsiTheme="majorHAnsi" w:cstheme="majorBidi"/>
          <w:bCs/>
          <w:color w:val="8064A2" w:themeColor="accent4"/>
          <w:sz w:val="28"/>
          <w:szCs w:val="26"/>
        </w:rPr>
        <w:t>katastrofa</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U slučaju prirodne katastrofe Microsoft može u tom trenutku pružiti dodatnu pomoć ili prava koja će objaviti na web-mjestu </w:t>
      </w:r>
      <w:hyperlink r:id="rId24" w:history="1">
        <w:r>
          <w:rPr>
            <w:rStyle w:val="Hyperlink"/>
          </w:rPr>
          <w:t>http://www.microsoft.com</w:t>
        </w:r>
      </w:hyperlink>
      <w:r>
        <w:t>.</w:t>
      </w:r>
    </w:p>
    <w:p w14:paraId="541E496D" w14:textId="559D9BCB" w:rsidR="00D23B42" w:rsidRPr="001165AA" w:rsidRDefault="00D23B42" w:rsidP="00CC6A48">
      <w:pPr>
        <w:pStyle w:val="Hdg1noborder"/>
      </w:pPr>
      <w:bookmarkStart w:id="60" w:name="_Toc403380326"/>
      <w:bookmarkStart w:id="61" w:name="_Toc403985044"/>
      <w:bookmarkStart w:id="62" w:name="_Toc457900185"/>
      <w:r>
        <w:t xml:space="preserve">Članak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900186"/>
      <w:r>
        <w:rPr>
          <w:rFonts w:asciiTheme="majorHAnsi" w:eastAsiaTheme="majorEastAsia" w:hAnsiTheme="majorHAnsi" w:cstheme="majorBidi"/>
          <w:color w:val="8064A2" w:themeColor="accent4"/>
          <w:sz w:val="28"/>
          <w:szCs w:val="26"/>
        </w:rPr>
        <w:t>Izmjene Priručnika za licenciranje u zadnjih 12 mjeseci</w:t>
      </w:r>
      <w:bookmarkEnd w:id="63"/>
      <w:bookmarkEnd w:id="64"/>
      <w:bookmarkEnd w:id="65"/>
    </w:p>
    <w:p w14:paraId="001EC066" w14:textId="5DA95200" w:rsidR="00884731" w:rsidRPr="001165AA" w:rsidRDefault="008B5155" w:rsidP="00884731">
      <w:pPr>
        <w:pStyle w:val="BodyText"/>
        <w:numPr>
          <w:ilvl w:val="0"/>
          <w:numId w:val="16"/>
        </w:numPr>
        <w:spacing w:after="0"/>
      </w:pPr>
      <w:r>
        <w:t>Verzija iz kolovoza 2016. ažurirana je tako da je uklonjen sadržaj o tehnološkom jamstvu Software Assurance iz Vodiča za licenciranje, sadrži dostupnost web-mjesta Microsoft Business Center (koji se prije zvao Centar za količinsko licenciranje) za sve klijente, mogućnost kupnje Prelazaka na opširnije izdanje i drugih prijelaza na temelju Microsoftova Ugovora o proizvodima i uslugama te pojašnjeni tekst temeljen na povratnim informacijama klijenata.</w:t>
      </w:r>
      <w:r w:rsidR="002374BD">
        <w:t xml:space="preserve"> </w:t>
      </w:r>
      <w:r>
        <w:t>Odredbe koje reguliraju tehnološkoj jamstvo Software Assurance koje kupite na temelju Microsoftova Ugovora o proizvodima i uslugama mogu se pronaći u Odredbama proizvoda.</w:t>
      </w:r>
    </w:p>
    <w:p w14:paraId="39F904CA" w14:textId="534CD9F0" w:rsidR="00D6443C" w:rsidRPr="001165AA" w:rsidRDefault="00D6443C" w:rsidP="00F83C1F">
      <w:pPr>
        <w:pStyle w:val="BodyText"/>
        <w:numPr>
          <w:ilvl w:val="0"/>
          <w:numId w:val="16"/>
        </w:numPr>
        <w:spacing w:after="0"/>
      </w:pPr>
      <w:r>
        <w:lastRenderedPageBreak/>
        <w:t>Verzija iz ožujka 2016. ažurirana je tako da sadrži novi korisnički portal na nekim lokacijama („Microsoft Business Center”), cjelogodišnje trajanje pretplata, dodatak mogućnosti kratkoročne pretplate za neke Proizvode i pojašnjeni tekst temeljen na povratnim informacijama klijenata.</w:t>
      </w:r>
    </w:p>
    <w:p w14:paraId="402A1F99" w14:textId="22C95D9A" w:rsidR="00686E90" w:rsidRPr="001165AA" w:rsidRDefault="00686E90" w:rsidP="00CD4BA4">
      <w:pPr>
        <w:pStyle w:val="BodyText"/>
        <w:numPr>
          <w:ilvl w:val="0"/>
          <w:numId w:val="16"/>
        </w:numPr>
        <w:spacing w:after="0"/>
      </w:pPr>
      <w:r>
        <w:t>U kolovozu 2015. ažuriran je radi odražavanja dodatnih Usluga Azure, Online usluga i mogućnosti kupnje Paketa te ukazivanja na dokument Odredbe proizvoda i usklađivanja s njim.</w:t>
      </w:r>
      <w:r w:rsidR="002374BD">
        <w:t xml:space="preserve"> </w:t>
      </w:r>
      <w:r>
        <w:t>Od 1. srpnja 2015. Odredbe proizvoda zamijenile su dokumente Popis proizvoda i Prava na korištenje proizvoda (engl. Product Use Rights, PUR).</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00187"/>
      <w:r>
        <w:lastRenderedPageBreak/>
        <w:t>Dodatak</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900188"/>
      <w:bookmarkStart w:id="71" w:name="_Toc403380329"/>
      <w:r>
        <w:rPr>
          <w:rFonts w:asciiTheme="majorHAnsi" w:eastAsiaTheme="majorEastAsia" w:hAnsiTheme="majorHAnsi" w:cstheme="majorBidi"/>
          <w:bCs/>
          <w:color w:val="8064A2" w:themeColor="accent4"/>
          <w:sz w:val="28"/>
          <w:szCs w:val="26"/>
        </w:rPr>
        <w:t>Definicija r</w:t>
      </w:r>
      <w:r>
        <w:rPr>
          <w:rFonts w:asciiTheme="majorHAnsi" w:eastAsiaTheme="majorEastAsia" w:hAnsiTheme="majorHAnsi" w:cstheme="majorBidi"/>
          <w:color w:val="8064A2" w:themeColor="accent4"/>
          <w:sz w:val="28"/>
          <w:szCs w:val="26"/>
        </w:rPr>
        <w:t>egija</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0328A05F" w:rsidR="0074401C" w:rsidRPr="001165AA" w:rsidRDefault="0074401C" w:rsidP="00D7507A">
      <w:pPr>
        <w:pStyle w:val="BodyText"/>
      </w:pPr>
      <w:r>
        <w:t>Popis u nastavku predstavlja zemlje</w:t>
      </w:r>
      <w:r>
        <w:rPr>
          <w:color w:val="1F497D"/>
        </w:rPr>
        <w:t xml:space="preserve">, </w:t>
      </w:r>
      <w:r>
        <w:t>regije ili teritorije</w:t>
      </w:r>
      <w:r>
        <w:rPr>
          <w:color w:val="FF0000"/>
        </w:rPr>
        <w:t xml:space="preserve"> </w:t>
      </w:r>
      <w:r>
        <w:t>koji su dio Microsoftove definicije regije EMEA (Europa, Bliski istok i Afrika), na koje se može upućivati u nekim Odredbe zemlje vrste Računa za kupnju.</w:t>
      </w:r>
      <w:r w:rsidR="002374BD">
        <w:t xml:space="preserve"> </w:t>
      </w:r>
      <w:r>
        <w:t>Napominjemo da Microsoftov Ugovor o proizvodima i uslugama možda nije dostupan u svim državama.</w:t>
      </w:r>
    </w:p>
    <w:p w14:paraId="3A80FA13" w14:textId="37A99DEB" w:rsidR="003B5822" w:rsidRPr="00475C71" w:rsidRDefault="00632BEC" w:rsidP="003B5822">
      <w:pPr>
        <w:pStyle w:val="BodyText"/>
        <w:rPr>
          <w:sz w:val="14"/>
          <w:szCs w:val="14"/>
        </w:rPr>
      </w:pPr>
      <w:r w:rsidRPr="00475C71">
        <w:rPr>
          <w:sz w:val="14"/>
          <w:szCs w:val="14"/>
        </w:rPr>
        <w:t>Afganistan, Albanija, Alžir, Andora, Angola, Armenija, Austrija, Azerbajdžan, Bahrein, Bjelorusija, Belgija, Benin, Bosna i Hercegovina, Bocvana, Bugarska, Burkina Faso, Burundi, Kamerun, Cape Verde, Crna Gora, Čad, Komori, Kongo, Kongo (DRK), Côte d'Ivoire, Hrvatska, Cipar, Češka Republika, Danska, Džibuti, Egipat, Ekvatorijalna Gvineja, Eritreja, Estonija, Etiopija, Finska, Francuska, Francuska Polinezija, Gabon, Gambija, Gruzija, Gana, Grčka, Gvineja, Gvineja-Bisau, Sveta Stolica (Vatikanski Grad), Mađarska, Island, Irak, Irska, Izrael, Italija, Jordan, Južni Sudan, Južnoafrička Republika, Kazahstan, Kenija, Kuvajt, Kirgistan, Latvija, Libanon, Libija, Lihtenštajn, Litva, Luksemburg, Makedonija, Madagaskar, Malavi, Mali, Malta, Mauritanija, Mauritius, Moldova, Monako, Mongolija, Maroko, Mozambik, Namibija, Njemačka, Nizozemska, Nova Kaledonija, Niger, Nigerija, Norveška, Oman, Pakistan, Poljska, Portugal, Katar, Rumunjska, Rusija, Ruanda, San Marino, Saudijska Arabija, Senegal, Sejšeli, Sijera Leone, Slovačka, Srbija, Srednjoafrička Republika, Slovenija, Somalija, Španjolska, Švedska, Švicarska, Sirija, Tadžikistan, Tanzanija, Togo, Tunis, Turska, Turkmenistan, Uganda, Ukrajina, Ujedinjeni Arapski Emirati, Ujedinjeno Kraljevstvo, Uzbekistan, Jemen, Zambija, Zimbabve</w:t>
      </w:r>
      <w:r w:rsidRPr="00475C71">
        <w:rPr>
          <w:rFonts w:cs="Segoe UI"/>
          <w:color w:val="1C4269"/>
          <w:sz w:val="14"/>
          <w:szCs w:val="14"/>
        </w:rPr>
        <w:t>.</w:t>
      </w:r>
    </w:p>
    <w:sectPr w:rsidR="003B5822" w:rsidRPr="00475C71"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3F043E" w14:textId="77777777" w:rsidR="004B1432" w:rsidRDefault="004B1432" w:rsidP="00B85670">
      <w:pPr>
        <w:spacing w:line="240" w:lineRule="auto"/>
      </w:pPr>
      <w:r>
        <w:separator/>
      </w:r>
    </w:p>
  </w:endnote>
  <w:endnote w:type="continuationSeparator" w:id="0">
    <w:p w14:paraId="1B2624EA" w14:textId="77777777" w:rsidR="004B1432" w:rsidRDefault="004B1432" w:rsidP="00B85670">
      <w:pPr>
        <w:spacing w:line="240" w:lineRule="auto"/>
      </w:pPr>
      <w:r>
        <w:continuationSeparator/>
      </w:r>
    </w:p>
  </w:endnote>
  <w:endnote w:type="continuationNotice" w:id="1">
    <w:p w14:paraId="68965907" w14:textId="77777777" w:rsidR="004B1432" w:rsidRDefault="004B143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8DD31" w14:textId="77777777" w:rsidR="00C52ECC" w:rsidRDefault="00C52E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CCCFA" w14:textId="77777777" w:rsidR="00C52ECC" w:rsidRDefault="00C52E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23B8F4" w14:textId="10C71F90" w:rsidR="00475C71" w:rsidRDefault="00475C71" w:rsidP="002374BD">
    <w:pPr>
      <w:pStyle w:val="Footer"/>
      <w:tabs>
        <w:tab w:val="clear" w:pos="4680"/>
        <w:tab w:val="clear" w:pos="9360"/>
        <w:tab w:val="right" w:pos="10800"/>
      </w:tabs>
    </w:pPr>
    <w:r w:rsidRPr="00CC6A48">
      <w:rPr>
        <w:sz w:val="16"/>
      </w:rPr>
      <w:t>© 201</w:t>
    </w:r>
    <w:r>
      <w:rPr>
        <w:sz w:val="16"/>
      </w:rPr>
      <w:t>6</w:t>
    </w:r>
    <w:r w:rsidRPr="00CC6A48">
      <w:rPr>
        <w:sz w:val="16"/>
      </w:rPr>
      <w:t xml:space="preserve"> Microsoft Corporation. All rights reserved.</w:t>
    </w:r>
  </w:p>
  <w:p w14:paraId="787B597B" w14:textId="79EC068C" w:rsidR="00475C71" w:rsidRPr="00C537F0" w:rsidRDefault="00475C71" w:rsidP="00475C71">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C52ECC">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2BF3BD" w14:textId="77777777" w:rsidR="004B1432" w:rsidRDefault="004B1432" w:rsidP="00B85670">
      <w:pPr>
        <w:spacing w:line="240" w:lineRule="auto"/>
      </w:pPr>
      <w:r>
        <w:separator/>
      </w:r>
    </w:p>
  </w:footnote>
  <w:footnote w:type="continuationSeparator" w:id="0">
    <w:p w14:paraId="6B87CD91" w14:textId="77777777" w:rsidR="004B1432" w:rsidRDefault="004B1432" w:rsidP="00B85670">
      <w:pPr>
        <w:spacing w:line="240" w:lineRule="auto"/>
      </w:pPr>
      <w:r>
        <w:continuationSeparator/>
      </w:r>
    </w:p>
  </w:footnote>
  <w:footnote w:type="continuationNotice" w:id="1">
    <w:p w14:paraId="3D22815F" w14:textId="77777777" w:rsidR="004B1432" w:rsidRDefault="004B1432">
      <w:pPr>
        <w:spacing w:line="240" w:lineRule="auto"/>
      </w:pPr>
    </w:p>
  </w:footnote>
  <w:footnote w:id="2">
    <w:p w14:paraId="60652D27" w14:textId="4DC98421" w:rsidR="00475C71" w:rsidRDefault="00475C71" w:rsidP="00475C71">
      <w:pPr>
        <w:pStyle w:val="FootnoteText"/>
      </w:pPr>
      <w:r w:rsidRPr="007B5219">
        <w:rPr>
          <w:rStyle w:val="FootnoteReference"/>
          <w:sz w:val="18"/>
        </w:rPr>
        <w:footnoteRef/>
      </w:r>
      <w:r>
        <w:rPr>
          <w:sz w:val="14"/>
        </w:rPr>
        <w:t xml:space="preserve"> </w:t>
      </w:r>
      <w:r w:rsidRPr="00475C71">
        <w:rPr>
          <w:sz w:val="14"/>
        </w:rPr>
        <w:t>Fizički potpis elektronički izrađenih ugovora podržan je po potrebi.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907348" w14:textId="77777777" w:rsidR="00C52ECC" w:rsidRDefault="00C52E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0D45"/>
    <w:rsid w:val="000212DA"/>
    <w:rsid w:val="00021853"/>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3330"/>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B6201"/>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374BD"/>
    <w:rsid w:val="00243205"/>
    <w:rsid w:val="00243A0B"/>
    <w:rsid w:val="002447C5"/>
    <w:rsid w:val="00245EA6"/>
    <w:rsid w:val="00246795"/>
    <w:rsid w:val="00247A67"/>
    <w:rsid w:val="00250800"/>
    <w:rsid w:val="00250EED"/>
    <w:rsid w:val="00252051"/>
    <w:rsid w:val="002525BA"/>
    <w:rsid w:val="002530B9"/>
    <w:rsid w:val="00253974"/>
    <w:rsid w:val="002557E1"/>
    <w:rsid w:val="00263125"/>
    <w:rsid w:val="00264C02"/>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4F4D"/>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11E"/>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15F7"/>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C71"/>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1432"/>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2CA"/>
    <w:rsid w:val="006B18E8"/>
    <w:rsid w:val="006B389D"/>
    <w:rsid w:val="006B6633"/>
    <w:rsid w:val="006C3433"/>
    <w:rsid w:val="006C4304"/>
    <w:rsid w:val="006C729E"/>
    <w:rsid w:val="006C7A8D"/>
    <w:rsid w:val="006D2A8F"/>
    <w:rsid w:val="006D33C5"/>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A48"/>
    <w:rsid w:val="00777C56"/>
    <w:rsid w:val="00777F61"/>
    <w:rsid w:val="0078011F"/>
    <w:rsid w:val="00780896"/>
    <w:rsid w:val="00781694"/>
    <w:rsid w:val="00781EAD"/>
    <w:rsid w:val="0078378F"/>
    <w:rsid w:val="0078409D"/>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654"/>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39BB"/>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46E9"/>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63B03"/>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2ECC"/>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4BA4"/>
    <w:rsid w:val="00CD5087"/>
    <w:rsid w:val="00CD5666"/>
    <w:rsid w:val="00CD6A0A"/>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18F7"/>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4DCE"/>
    <w:rsid w:val="00F074C6"/>
    <w:rsid w:val="00F07980"/>
    <w:rsid w:val="00F10ED0"/>
    <w:rsid w:val="00F13C70"/>
    <w:rsid w:val="00F16F06"/>
    <w:rsid w:val="00F20101"/>
    <w:rsid w:val="00F2179B"/>
    <w:rsid w:val="00F2301A"/>
    <w:rsid w:val="00F23645"/>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62365"/>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50F"/>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ZniKp64aT+Vniyv+qQuetnCg/kA=" w:salt="6BFwWXEMIsOJdSxi8JfQ4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hr-HR" w:eastAsia="hr-HR" w:bidi="hr-HR"/>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9AC48C-9933-4018-988B-C4841AD11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3768</Words>
  <Characters>21482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2016-08-05T17:17:00Z</dcterms:created>
  <dcterms:modified xsi:type="dcterms:W3CDTF">2016-08-05T17:18:00Z</dcterms:modified>
  <cp:contentStatus/>
</cp:coreProperties>
</file>