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485C" w:rsidRPr="00483B32" w:rsidRDefault="0044485C" w:rsidP="0044485C">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3E48A06A" wp14:editId="033ED409">
            <wp:simplePos x="0" y="0"/>
            <wp:positionH relativeFrom="page">
              <wp:posOffset>26974</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Microsofti hulgilitsentsimine</w:t>
      </w:r>
    </w:p>
    <w:p w:rsidR="0044485C" w:rsidRPr="00483B32" w:rsidRDefault="0044485C" w:rsidP="0044485C">
      <w:pPr>
        <w:pStyle w:val="DocTitle"/>
      </w:pPr>
      <w:r>
        <w:t>Microsofti toodete ja teenuste lepingu litsentsimisjuhend</w:t>
      </w:r>
    </w:p>
    <w:p w:rsidR="0044485C" w:rsidRPr="00483B32" w:rsidRDefault="0044485C" w:rsidP="0044485C">
      <w:pPr>
        <w:pStyle w:val="DocTitle"/>
      </w:pPr>
    </w:p>
    <w:p w:rsidR="0044485C" w:rsidRPr="00483B32" w:rsidRDefault="0044485C" w:rsidP="0044485C">
      <w:pPr>
        <w:pStyle w:val="DocTitle"/>
      </w:pPr>
      <w:r>
        <w:t>August 2015</w:t>
      </w:r>
    </w:p>
    <w:p w:rsidR="0044485C" w:rsidRPr="00483B32" w:rsidRDefault="0044485C" w:rsidP="0044485C"/>
    <w:p w:rsidR="0044485C" w:rsidRPr="00483B32" w:rsidRDefault="0044485C" w:rsidP="0044485C"/>
    <w:p w:rsidR="0044485C" w:rsidRPr="00483B32" w:rsidRDefault="0044485C" w:rsidP="0044485C">
      <w:r>
        <w:rPr>
          <w:noProof/>
          <w:lang w:val="en-US" w:eastAsia="en-US" w:bidi="ar-SA"/>
        </w:rPr>
        <w:drawing>
          <wp:anchor distT="0" distB="0" distL="114300" distR="114300" simplePos="0" relativeHeight="251659264" behindDoc="1" locked="1" layoutInCell="0" allowOverlap="1" wp14:anchorId="1C59025D" wp14:editId="1DBC59E5">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44485C" w:rsidRPr="00483B32" w:rsidRDefault="0044485C" w:rsidP="0044485C">
      <w:pPr>
        <w:pStyle w:val="DocTitlewhite"/>
      </w:pPr>
    </w:p>
    <w:p w:rsidR="0044485C" w:rsidRPr="00483B32" w:rsidRDefault="0044485C" w:rsidP="0044485C"/>
    <w:p w:rsidR="0044485C" w:rsidRPr="00483B32" w:rsidRDefault="0044485C" w:rsidP="0044485C"/>
    <w:p w:rsidR="0044485C" w:rsidRPr="00483B32" w:rsidRDefault="0044485C" w:rsidP="0044485C"/>
    <w:p w:rsidR="0044485C" w:rsidRPr="00483B32" w:rsidRDefault="0044485C" w:rsidP="0044485C">
      <w:pPr>
        <w:pStyle w:val="DocTitle"/>
      </w:pPr>
    </w:p>
    <w:p w:rsidR="0044485C" w:rsidRPr="00483B32" w:rsidRDefault="0044485C" w:rsidP="0044485C"/>
    <w:p w:rsidR="0044485C" w:rsidRDefault="0044485C" w:rsidP="0044485C">
      <w:pPr>
        <w:pStyle w:val="BodyText"/>
        <w:sectPr w:rsidR="0044485C"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44485C" w:rsidRPr="00483B32" w:rsidRDefault="0044485C" w:rsidP="0044485C">
      <w:pPr>
        <w:pStyle w:val="BodyText"/>
      </w:pPr>
      <w:r>
        <w:rPr>
          <w:rFonts w:ascii="Segoe UI Light" w:hAnsi="Segoe UI Light"/>
          <w:color w:val="68217A"/>
          <w:sz w:val="36"/>
        </w:rPr>
        <w:lastRenderedPageBreak/>
        <w:t>Sisukord</w:t>
      </w:r>
    </w:p>
    <w:p w:rsidR="0044485C" w:rsidRDefault="0044485C" w:rsidP="0044485C">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12751" w:history="1">
        <w:r w:rsidRPr="0072305B">
          <w:rPr>
            <w:rStyle w:val="Hyperlink"/>
          </w:rPr>
          <w:t>Dokumendi eesmärk ja ressursid</w:t>
        </w:r>
        <w:r>
          <w:rPr>
            <w:webHidden/>
          </w:rPr>
          <w:tab/>
        </w:r>
        <w:r>
          <w:rPr>
            <w:webHidden/>
          </w:rPr>
          <w:fldChar w:fldCharType="begin"/>
        </w:r>
        <w:r>
          <w:rPr>
            <w:webHidden/>
          </w:rPr>
          <w:instrText xml:space="preserve"> PAGEREF _Toc428212751 \h </w:instrText>
        </w:r>
        <w:r>
          <w:rPr>
            <w:webHidden/>
          </w:rPr>
        </w:r>
        <w:r>
          <w:rPr>
            <w:webHidden/>
          </w:rPr>
          <w:fldChar w:fldCharType="separate"/>
        </w:r>
        <w:r>
          <w:rPr>
            <w:webHidden/>
          </w:rPr>
          <w:t>2</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52" w:history="1">
        <w:r w:rsidRPr="0072305B">
          <w:rPr>
            <w:rStyle w:val="Hyperlink"/>
          </w:rPr>
          <w:t>1. jaotis</w:t>
        </w:r>
        <w:r>
          <w:rPr>
            <w:webHidden/>
          </w:rPr>
          <w:tab/>
        </w:r>
        <w:r>
          <w:rPr>
            <w:webHidden/>
          </w:rPr>
          <w:fldChar w:fldCharType="begin"/>
        </w:r>
        <w:r>
          <w:rPr>
            <w:webHidden/>
          </w:rPr>
          <w:instrText xml:space="preserve"> PAGEREF _Toc428212752 \h </w:instrText>
        </w:r>
        <w:r>
          <w:rPr>
            <w:webHidden/>
          </w:rPr>
        </w:r>
        <w:r>
          <w:rPr>
            <w:webHidden/>
          </w:rPr>
          <w:fldChar w:fldCharType="separate"/>
        </w:r>
        <w:r>
          <w:rPr>
            <w:webHidden/>
          </w:rPr>
          <w:t>3</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53" w:history="1">
        <w:r w:rsidRPr="0072305B">
          <w:rPr>
            <w:rStyle w:val="Hyperlink"/>
            <w:rFonts w:asciiTheme="majorHAnsi" w:eastAsiaTheme="majorEastAsia" w:hAnsiTheme="majorHAnsi" w:cstheme="majorBidi"/>
            <w:bCs/>
          </w:rPr>
          <w:t xml:space="preserve">Microsofti toodete ja teenuste lepingu (Microsoft Products and Services </w:t>
        </w:r>
        <w:r>
          <w:rPr>
            <w:rStyle w:val="Hyperlink"/>
            <w:rFonts w:asciiTheme="majorHAnsi" w:eastAsiaTheme="majorEastAsia" w:hAnsiTheme="majorHAnsi" w:cstheme="majorBidi"/>
            <w:bCs/>
          </w:rPr>
          <w:br/>
        </w:r>
        <w:r w:rsidRPr="0072305B">
          <w:rPr>
            <w:rStyle w:val="Hyperlink"/>
            <w:rFonts w:asciiTheme="majorHAnsi" w:eastAsiaTheme="majorEastAsia" w:hAnsiTheme="majorHAnsi" w:cstheme="majorBidi"/>
            <w:bCs/>
          </w:rPr>
          <w:t>Agreement, MPSA) toimimispõhimõtted</w:t>
        </w:r>
        <w:r>
          <w:rPr>
            <w:webHidden/>
          </w:rPr>
          <w:tab/>
        </w:r>
        <w:r>
          <w:rPr>
            <w:webHidden/>
          </w:rPr>
          <w:fldChar w:fldCharType="begin"/>
        </w:r>
        <w:r>
          <w:rPr>
            <w:webHidden/>
          </w:rPr>
          <w:instrText xml:space="preserve"> PAGEREF _Toc428212753 \h </w:instrText>
        </w:r>
        <w:r>
          <w:rPr>
            <w:webHidden/>
          </w:rPr>
        </w:r>
        <w:r>
          <w:rPr>
            <w:webHidden/>
          </w:rPr>
          <w:fldChar w:fldCharType="separate"/>
        </w:r>
        <w:r>
          <w:rPr>
            <w:webHidden/>
          </w:rPr>
          <w:t>3</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54" w:history="1">
        <w:r w:rsidRPr="0072305B">
          <w:rPr>
            <w:rStyle w:val="Hyperlink"/>
            <w:rFonts w:asciiTheme="majorHAnsi" w:eastAsiaTheme="majorEastAsia" w:hAnsiTheme="majorHAnsi" w:cstheme="majorBidi"/>
            <w:bCs/>
          </w:rPr>
          <w:t>Lepingu struktuur</w:t>
        </w:r>
        <w:r>
          <w:rPr>
            <w:webHidden/>
          </w:rPr>
          <w:tab/>
        </w:r>
        <w:r>
          <w:rPr>
            <w:webHidden/>
          </w:rPr>
          <w:fldChar w:fldCharType="begin"/>
        </w:r>
        <w:r>
          <w:rPr>
            <w:webHidden/>
          </w:rPr>
          <w:instrText xml:space="preserve"> PAGEREF _Toc428212754 \h </w:instrText>
        </w:r>
        <w:r>
          <w:rPr>
            <w:webHidden/>
          </w:rPr>
        </w:r>
        <w:r>
          <w:rPr>
            <w:webHidden/>
          </w:rPr>
          <w:fldChar w:fldCharType="separate"/>
        </w:r>
        <w:r>
          <w:rPr>
            <w:webHidden/>
          </w:rPr>
          <w:t>4</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55" w:history="1">
        <w:r w:rsidRPr="0072305B">
          <w:rPr>
            <w:rStyle w:val="Hyperlink"/>
            <w:rFonts w:asciiTheme="majorHAnsi" w:eastAsiaTheme="majorEastAsia" w:hAnsiTheme="majorHAnsi" w:cstheme="majorBidi"/>
            <w:bCs/>
          </w:rPr>
          <w:t>Tehingulised ostud</w:t>
        </w:r>
        <w:r>
          <w:rPr>
            <w:webHidden/>
          </w:rPr>
          <w:tab/>
        </w:r>
        <w:r>
          <w:rPr>
            <w:webHidden/>
          </w:rPr>
          <w:fldChar w:fldCharType="begin"/>
        </w:r>
        <w:r>
          <w:rPr>
            <w:webHidden/>
          </w:rPr>
          <w:instrText xml:space="preserve"> PAGEREF _Toc428212755 \h </w:instrText>
        </w:r>
        <w:r>
          <w:rPr>
            <w:webHidden/>
          </w:rPr>
        </w:r>
        <w:r>
          <w:rPr>
            <w:webHidden/>
          </w:rPr>
          <w:fldChar w:fldCharType="separate"/>
        </w:r>
        <w:r>
          <w:rPr>
            <w:webHidden/>
          </w:rPr>
          <w:t>4</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56" w:history="1">
        <w:r w:rsidRPr="0072305B">
          <w:rPr>
            <w:rStyle w:val="Hyperlink"/>
          </w:rPr>
          <w:t>2. jaotis</w:t>
        </w:r>
        <w:r>
          <w:rPr>
            <w:webHidden/>
          </w:rPr>
          <w:tab/>
        </w:r>
        <w:r>
          <w:rPr>
            <w:webHidden/>
          </w:rPr>
          <w:fldChar w:fldCharType="begin"/>
        </w:r>
        <w:r>
          <w:rPr>
            <w:webHidden/>
          </w:rPr>
          <w:instrText xml:space="preserve"> PAGEREF _Toc428212756 \h </w:instrText>
        </w:r>
        <w:r>
          <w:rPr>
            <w:webHidden/>
          </w:rPr>
        </w:r>
        <w:r>
          <w:rPr>
            <w:webHidden/>
          </w:rPr>
          <w:fldChar w:fldCharType="separate"/>
        </w:r>
        <w:r>
          <w:rPr>
            <w:webHidden/>
          </w:rPr>
          <w:t>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57" w:history="1">
        <w:r w:rsidRPr="0072305B">
          <w:rPr>
            <w:rStyle w:val="Hyperlink"/>
            <w:rFonts w:asciiTheme="majorHAnsi" w:eastAsiaTheme="majorEastAsia" w:hAnsiTheme="majorHAnsi" w:cstheme="majorBidi"/>
            <w:bCs/>
          </w:rPr>
          <w:t>Võrguteenuste eelised</w:t>
        </w:r>
        <w:r>
          <w:rPr>
            <w:webHidden/>
          </w:rPr>
          <w:tab/>
        </w:r>
        <w:r>
          <w:rPr>
            <w:webHidden/>
          </w:rPr>
          <w:fldChar w:fldCharType="begin"/>
        </w:r>
        <w:r>
          <w:rPr>
            <w:webHidden/>
          </w:rPr>
          <w:instrText xml:space="preserve"> PAGEREF _Toc428212757 \h </w:instrText>
        </w:r>
        <w:r>
          <w:rPr>
            <w:webHidden/>
          </w:rPr>
        </w:r>
        <w:r>
          <w:rPr>
            <w:webHidden/>
          </w:rPr>
          <w:fldChar w:fldCharType="separate"/>
        </w:r>
        <w:r>
          <w:rPr>
            <w:webHidden/>
          </w:rPr>
          <w:t>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58" w:history="1">
        <w:r w:rsidRPr="0072305B">
          <w:rPr>
            <w:rStyle w:val="Hyperlink"/>
            <w:rFonts w:asciiTheme="majorHAnsi" w:eastAsiaTheme="majorEastAsia" w:hAnsiTheme="majorHAnsi" w:cstheme="majorBidi"/>
            <w:bCs/>
          </w:rPr>
          <w:t>Tarkvarakindlustus ja eelised</w:t>
        </w:r>
        <w:r>
          <w:rPr>
            <w:webHidden/>
          </w:rPr>
          <w:tab/>
        </w:r>
        <w:r>
          <w:rPr>
            <w:webHidden/>
          </w:rPr>
          <w:fldChar w:fldCharType="begin"/>
        </w:r>
        <w:r>
          <w:rPr>
            <w:webHidden/>
          </w:rPr>
          <w:instrText xml:space="preserve"> PAGEREF _Toc428212758 \h </w:instrText>
        </w:r>
        <w:r>
          <w:rPr>
            <w:webHidden/>
          </w:rPr>
        </w:r>
        <w:r>
          <w:rPr>
            <w:webHidden/>
          </w:rPr>
          <w:fldChar w:fldCharType="separate"/>
        </w:r>
        <w:r>
          <w:rPr>
            <w:webHidden/>
          </w:rPr>
          <w:t>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59" w:history="1">
        <w:r w:rsidRPr="0072305B">
          <w:rPr>
            <w:rStyle w:val="Hyperlink"/>
            <w:rFonts w:asciiTheme="majorHAnsi" w:eastAsiaTheme="majorEastAsia" w:hAnsiTheme="majorHAnsi" w:cstheme="majorBidi"/>
            <w:bCs/>
          </w:rPr>
          <w:t>MPSA tarkvarakindlustuse eeliste kättesaadavus</w:t>
        </w:r>
        <w:r>
          <w:rPr>
            <w:webHidden/>
          </w:rPr>
          <w:tab/>
        </w:r>
        <w:r>
          <w:rPr>
            <w:webHidden/>
          </w:rPr>
          <w:fldChar w:fldCharType="begin"/>
        </w:r>
        <w:r>
          <w:rPr>
            <w:webHidden/>
          </w:rPr>
          <w:instrText xml:space="preserve"> PAGEREF _Toc428212759 \h </w:instrText>
        </w:r>
        <w:r>
          <w:rPr>
            <w:webHidden/>
          </w:rPr>
        </w:r>
        <w:r>
          <w:rPr>
            <w:webHidden/>
          </w:rPr>
          <w:fldChar w:fldCharType="separate"/>
        </w:r>
        <w:r>
          <w:rPr>
            <w:webHidden/>
          </w:rPr>
          <w:t>7</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60" w:history="1">
        <w:r w:rsidRPr="0072305B">
          <w:rPr>
            <w:rStyle w:val="Hyperlink"/>
            <w:rFonts w:asciiTheme="majorHAnsi" w:eastAsiaTheme="majorEastAsia" w:hAnsiTheme="majorHAnsi" w:cstheme="majorBidi"/>
            <w:bCs/>
          </w:rPr>
          <w:t>Punktipõhised eelised</w:t>
        </w:r>
        <w:r>
          <w:rPr>
            <w:webHidden/>
          </w:rPr>
          <w:tab/>
        </w:r>
        <w:r>
          <w:rPr>
            <w:webHidden/>
          </w:rPr>
          <w:fldChar w:fldCharType="begin"/>
        </w:r>
        <w:r>
          <w:rPr>
            <w:webHidden/>
          </w:rPr>
          <w:instrText xml:space="preserve"> PAGEREF _Toc428212760 \h </w:instrText>
        </w:r>
        <w:r>
          <w:rPr>
            <w:webHidden/>
          </w:rPr>
        </w:r>
        <w:r>
          <w:rPr>
            <w:webHidden/>
          </w:rPr>
          <w:fldChar w:fldCharType="separate"/>
        </w:r>
        <w:r>
          <w:rPr>
            <w:webHidden/>
          </w:rPr>
          <w:t>7</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61" w:history="1">
        <w:r w:rsidRPr="0072305B">
          <w:rPr>
            <w:rStyle w:val="Hyperlink"/>
          </w:rPr>
          <w:t>Plaanimisteenused</w:t>
        </w:r>
        <w:r>
          <w:rPr>
            <w:webHidden/>
          </w:rPr>
          <w:tab/>
        </w:r>
        <w:r>
          <w:rPr>
            <w:webHidden/>
          </w:rPr>
          <w:fldChar w:fldCharType="begin"/>
        </w:r>
        <w:r>
          <w:rPr>
            <w:webHidden/>
          </w:rPr>
          <w:instrText xml:space="preserve"> PAGEREF _Toc428212761 \h </w:instrText>
        </w:r>
        <w:r>
          <w:rPr>
            <w:webHidden/>
          </w:rPr>
        </w:r>
        <w:r>
          <w:rPr>
            <w:webHidden/>
          </w:rPr>
          <w:fldChar w:fldCharType="separate"/>
        </w:r>
        <w:r>
          <w:rPr>
            <w:webHidden/>
          </w:rPr>
          <w:t>8</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62" w:history="1">
        <w:r w:rsidRPr="0072305B">
          <w:rPr>
            <w:rStyle w:val="Hyperlink"/>
          </w:rPr>
          <w:t>Koolituskupongid</w:t>
        </w:r>
        <w:r>
          <w:rPr>
            <w:webHidden/>
          </w:rPr>
          <w:tab/>
        </w:r>
        <w:r>
          <w:rPr>
            <w:webHidden/>
          </w:rPr>
          <w:fldChar w:fldCharType="begin"/>
        </w:r>
        <w:r>
          <w:rPr>
            <w:webHidden/>
          </w:rPr>
          <w:instrText xml:space="preserve"> PAGEREF _Toc428212762 \h </w:instrText>
        </w:r>
        <w:r>
          <w:rPr>
            <w:webHidden/>
          </w:rPr>
        </w:r>
        <w:r>
          <w:rPr>
            <w:webHidden/>
          </w:rPr>
          <w:fldChar w:fldCharType="separate"/>
        </w:r>
        <w:r>
          <w:rPr>
            <w:webHidden/>
          </w:rPr>
          <w:t>9</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63" w:history="1">
        <w:r w:rsidRPr="0072305B">
          <w:rPr>
            <w:rStyle w:val="Hyperlink"/>
          </w:rPr>
          <w:t>Ööpäevaringne tugi probleemide lahendamiseks</w:t>
        </w:r>
        <w:r>
          <w:rPr>
            <w:webHidden/>
          </w:rPr>
          <w:tab/>
        </w:r>
        <w:r>
          <w:rPr>
            <w:webHidden/>
          </w:rPr>
          <w:fldChar w:fldCharType="begin"/>
        </w:r>
        <w:r>
          <w:rPr>
            <w:webHidden/>
          </w:rPr>
          <w:instrText xml:space="preserve"> PAGEREF _Toc428212763 \h </w:instrText>
        </w:r>
        <w:r>
          <w:rPr>
            <w:webHidden/>
          </w:rPr>
        </w:r>
        <w:r>
          <w:rPr>
            <w:webHidden/>
          </w:rPr>
          <w:fldChar w:fldCharType="separate"/>
        </w:r>
        <w:r>
          <w:rPr>
            <w:webHidden/>
          </w:rPr>
          <w:t>10</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64" w:history="1">
        <w:r w:rsidRPr="0072305B">
          <w:rPr>
            <w:rStyle w:val="Hyperlink"/>
            <w:rFonts w:asciiTheme="majorHAnsi" w:eastAsiaTheme="majorEastAsia" w:hAnsiTheme="majorHAnsi" w:cstheme="majorBidi"/>
            <w:bCs/>
          </w:rPr>
          <w:t>Kvalifitseeruvate toodete eelised</w:t>
        </w:r>
        <w:r>
          <w:rPr>
            <w:webHidden/>
          </w:rPr>
          <w:tab/>
        </w:r>
        <w:r>
          <w:rPr>
            <w:webHidden/>
          </w:rPr>
          <w:fldChar w:fldCharType="begin"/>
        </w:r>
        <w:r>
          <w:rPr>
            <w:webHidden/>
          </w:rPr>
          <w:instrText xml:space="preserve"> PAGEREF _Toc428212764 \h </w:instrText>
        </w:r>
        <w:r>
          <w:rPr>
            <w:webHidden/>
          </w:rPr>
        </w:r>
        <w:r>
          <w:rPr>
            <w:webHidden/>
          </w:rPr>
          <w:fldChar w:fldCharType="separate"/>
        </w:r>
        <w:r>
          <w:rPr>
            <w:webHidden/>
          </w:rPr>
          <w:t>12</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65" w:history="1">
        <w:r w:rsidRPr="0072305B">
          <w:rPr>
            <w:rStyle w:val="Hyperlink"/>
          </w:rPr>
          <w:t>Uue versiooni õigused</w:t>
        </w:r>
        <w:r>
          <w:rPr>
            <w:webHidden/>
          </w:rPr>
          <w:tab/>
        </w:r>
        <w:r>
          <w:rPr>
            <w:webHidden/>
          </w:rPr>
          <w:fldChar w:fldCharType="begin"/>
        </w:r>
        <w:r>
          <w:rPr>
            <w:webHidden/>
          </w:rPr>
          <w:instrText xml:space="preserve"> PAGEREF _Toc428212765 \h </w:instrText>
        </w:r>
        <w:r>
          <w:rPr>
            <w:webHidden/>
          </w:rPr>
        </w:r>
        <w:r>
          <w:rPr>
            <w:webHidden/>
          </w:rPr>
          <w:fldChar w:fldCharType="separate"/>
        </w:r>
        <w:r>
          <w:rPr>
            <w:webHidden/>
          </w:rPr>
          <w:t>12</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66" w:history="1">
        <w:r w:rsidRPr="0072305B">
          <w:rPr>
            <w:rStyle w:val="Hyperlink"/>
          </w:rPr>
          <w:t>Office’i mitme keele pakett</w:t>
        </w:r>
        <w:r>
          <w:rPr>
            <w:webHidden/>
          </w:rPr>
          <w:tab/>
        </w:r>
        <w:r>
          <w:rPr>
            <w:webHidden/>
          </w:rPr>
          <w:fldChar w:fldCharType="begin"/>
        </w:r>
        <w:r>
          <w:rPr>
            <w:webHidden/>
          </w:rPr>
          <w:instrText xml:space="preserve"> PAGEREF _Toc428212766 \h </w:instrText>
        </w:r>
        <w:r>
          <w:rPr>
            <w:webHidden/>
          </w:rPr>
        </w:r>
        <w:r>
          <w:rPr>
            <w:webHidden/>
          </w:rPr>
          <w:fldChar w:fldCharType="separate"/>
        </w:r>
        <w:r>
          <w:rPr>
            <w:webHidden/>
          </w:rPr>
          <w:t>13</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67" w:history="1">
        <w:r w:rsidRPr="0072305B">
          <w:rPr>
            <w:rStyle w:val="Hyperlink"/>
          </w:rPr>
          <w:t>E-õpe</w:t>
        </w:r>
        <w:r>
          <w:rPr>
            <w:webHidden/>
          </w:rPr>
          <w:tab/>
        </w:r>
        <w:r>
          <w:rPr>
            <w:webHidden/>
          </w:rPr>
          <w:fldChar w:fldCharType="begin"/>
        </w:r>
        <w:r>
          <w:rPr>
            <w:webHidden/>
          </w:rPr>
          <w:instrText xml:space="preserve"> PAGEREF _Toc428212767 \h </w:instrText>
        </w:r>
        <w:r>
          <w:rPr>
            <w:webHidden/>
          </w:rPr>
        </w:r>
        <w:r>
          <w:rPr>
            <w:webHidden/>
          </w:rPr>
          <w:fldChar w:fldCharType="separate"/>
        </w:r>
        <w:r>
          <w:rPr>
            <w:webHidden/>
          </w:rPr>
          <w:t>13</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68" w:history="1">
        <w:r w:rsidRPr="0072305B">
          <w:rPr>
            <w:rStyle w:val="Hyperlink"/>
          </w:rPr>
          <w:t>Kodukasutuseks mõeldud programm</w:t>
        </w:r>
        <w:r>
          <w:rPr>
            <w:webHidden/>
          </w:rPr>
          <w:tab/>
        </w:r>
        <w:r>
          <w:rPr>
            <w:webHidden/>
          </w:rPr>
          <w:fldChar w:fldCharType="begin"/>
        </w:r>
        <w:r>
          <w:rPr>
            <w:webHidden/>
          </w:rPr>
          <w:instrText xml:space="preserve"> PAGEREF _Toc428212768 \h </w:instrText>
        </w:r>
        <w:r>
          <w:rPr>
            <w:webHidden/>
          </w:rPr>
        </w:r>
        <w:r>
          <w:rPr>
            <w:webHidden/>
          </w:rPr>
          <w:fldChar w:fldCharType="separate"/>
        </w:r>
        <w:r>
          <w:rPr>
            <w:webHidden/>
          </w:rPr>
          <w:t>13</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69" w:history="1">
        <w:r w:rsidRPr="0072305B">
          <w:rPr>
            <w:rStyle w:val="Hyperlink"/>
          </w:rPr>
          <w:t>Programm Enterprise Source Licensing</w:t>
        </w:r>
        <w:r>
          <w:rPr>
            <w:webHidden/>
          </w:rPr>
          <w:tab/>
        </w:r>
        <w:r>
          <w:rPr>
            <w:webHidden/>
          </w:rPr>
          <w:fldChar w:fldCharType="begin"/>
        </w:r>
        <w:r>
          <w:rPr>
            <w:webHidden/>
          </w:rPr>
          <w:instrText xml:space="preserve"> PAGEREF _Toc428212769 \h </w:instrText>
        </w:r>
        <w:r>
          <w:rPr>
            <w:webHidden/>
          </w:rPr>
        </w:r>
        <w:r>
          <w:rPr>
            <w:webHidden/>
          </w:rPr>
          <w:fldChar w:fldCharType="separate"/>
        </w:r>
        <w:r>
          <w:rPr>
            <w:webHidden/>
          </w:rPr>
          <w:t>14</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70" w:history="1">
        <w:r w:rsidRPr="0072305B">
          <w:rPr>
            <w:rStyle w:val="Hyperlink"/>
          </w:rPr>
          <w:t>Avariijärgse taaste varukoopia</w:t>
        </w:r>
        <w:r>
          <w:rPr>
            <w:webHidden/>
          </w:rPr>
          <w:tab/>
        </w:r>
        <w:r>
          <w:rPr>
            <w:webHidden/>
          </w:rPr>
          <w:fldChar w:fldCharType="begin"/>
        </w:r>
        <w:r>
          <w:rPr>
            <w:webHidden/>
          </w:rPr>
          <w:instrText xml:space="preserve"> PAGEREF _Toc428212770 \h </w:instrText>
        </w:r>
        <w:r>
          <w:rPr>
            <w:webHidden/>
          </w:rPr>
        </w:r>
        <w:r>
          <w:rPr>
            <w:webHidden/>
          </w:rPr>
          <w:fldChar w:fldCharType="separate"/>
        </w:r>
        <w:r>
          <w:rPr>
            <w:webHidden/>
          </w:rPr>
          <w:t>14</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71" w:history="1">
        <w:r w:rsidRPr="0072305B">
          <w:rPr>
            <w:rStyle w:val="Hyperlink"/>
          </w:rPr>
          <w:t>Litsentsi mobiilsus tarkvarakindlustuse kaudu</w:t>
        </w:r>
        <w:r>
          <w:rPr>
            <w:webHidden/>
          </w:rPr>
          <w:tab/>
        </w:r>
        <w:r>
          <w:rPr>
            <w:webHidden/>
          </w:rPr>
          <w:fldChar w:fldCharType="begin"/>
        </w:r>
        <w:r>
          <w:rPr>
            <w:webHidden/>
          </w:rPr>
          <w:instrText xml:space="preserve"> PAGEREF _Toc428212771 \h </w:instrText>
        </w:r>
        <w:r>
          <w:rPr>
            <w:webHidden/>
          </w:rPr>
        </w:r>
        <w:r>
          <w:rPr>
            <w:webHidden/>
          </w:rPr>
          <w:fldChar w:fldCharType="separate"/>
        </w:r>
        <w:r>
          <w:rPr>
            <w:webHidden/>
          </w:rPr>
          <w:t>14</w:t>
        </w:r>
        <w:r>
          <w:rPr>
            <w:webHidden/>
          </w:rPr>
          <w:fldChar w:fldCharType="end"/>
        </w:r>
      </w:hyperlink>
    </w:p>
    <w:p w:rsidR="0044485C" w:rsidRDefault="0044485C" w:rsidP="0044485C">
      <w:pPr>
        <w:pStyle w:val="TOC2"/>
        <w:rPr>
          <w:rFonts w:asciiTheme="minorHAnsi" w:eastAsiaTheme="minorEastAsia" w:hAnsiTheme="minorHAnsi" w:cstheme="minorBidi"/>
          <w:color w:val="auto"/>
          <w:sz w:val="22"/>
          <w:szCs w:val="22"/>
          <w:lang w:val="en-US" w:eastAsia="en-US" w:bidi="ar-SA"/>
        </w:rPr>
      </w:pPr>
      <w:hyperlink w:anchor="_Toc428212772" w:history="1">
        <w:r w:rsidRPr="0072305B">
          <w:rPr>
            <w:rStyle w:val="Hyperlink"/>
          </w:rPr>
          <w:t>Laiendatud kiirparanduste tugi</w:t>
        </w:r>
        <w:r>
          <w:rPr>
            <w:webHidden/>
          </w:rPr>
          <w:tab/>
        </w:r>
        <w:r>
          <w:rPr>
            <w:webHidden/>
          </w:rPr>
          <w:fldChar w:fldCharType="begin"/>
        </w:r>
        <w:r>
          <w:rPr>
            <w:webHidden/>
          </w:rPr>
          <w:instrText xml:space="preserve"> PAGEREF _Toc428212772 \h </w:instrText>
        </w:r>
        <w:r>
          <w:rPr>
            <w:webHidden/>
          </w:rPr>
        </w:r>
        <w:r>
          <w:rPr>
            <w:webHidden/>
          </w:rPr>
          <w:fldChar w:fldCharType="separate"/>
        </w:r>
        <w:r>
          <w:rPr>
            <w:webHidden/>
          </w:rPr>
          <w:t>15</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73" w:history="1">
        <w:r w:rsidRPr="0072305B">
          <w:rPr>
            <w:rStyle w:val="Hyperlink"/>
          </w:rPr>
          <w:t>3. jaotis</w:t>
        </w:r>
        <w:r>
          <w:rPr>
            <w:webHidden/>
          </w:rPr>
          <w:tab/>
        </w:r>
        <w:r>
          <w:rPr>
            <w:webHidden/>
          </w:rPr>
          <w:fldChar w:fldCharType="begin"/>
        </w:r>
        <w:r>
          <w:rPr>
            <w:webHidden/>
          </w:rPr>
          <w:instrText xml:space="preserve"> PAGEREF _Toc428212773 \h </w:instrText>
        </w:r>
        <w:r>
          <w:rPr>
            <w:webHidden/>
          </w:rPr>
        </w:r>
        <w:r>
          <w:rPr>
            <w:webHidden/>
          </w:rPr>
          <w:fldChar w:fldCharType="separate"/>
        </w:r>
        <w:r>
          <w:rPr>
            <w:webHidden/>
          </w:rPr>
          <w:t>15</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74" w:history="1">
        <w:r w:rsidRPr="0072305B">
          <w:rPr>
            <w:rStyle w:val="Hyperlink"/>
            <w:rFonts w:asciiTheme="majorHAnsi" w:eastAsiaTheme="majorEastAsia" w:hAnsiTheme="majorHAnsi" w:cstheme="majorBidi"/>
            <w:bCs/>
          </w:rPr>
          <w:t>Toodetest koopiate tegemine ja tõmmiste tegemise õigused</w:t>
        </w:r>
        <w:r>
          <w:rPr>
            <w:webHidden/>
          </w:rPr>
          <w:tab/>
        </w:r>
        <w:r>
          <w:rPr>
            <w:webHidden/>
          </w:rPr>
          <w:fldChar w:fldCharType="begin"/>
        </w:r>
        <w:r>
          <w:rPr>
            <w:webHidden/>
          </w:rPr>
          <w:instrText xml:space="preserve"> PAGEREF _Toc428212774 \h </w:instrText>
        </w:r>
        <w:r>
          <w:rPr>
            <w:webHidden/>
          </w:rPr>
        </w:r>
        <w:r>
          <w:rPr>
            <w:webHidden/>
          </w:rPr>
          <w:fldChar w:fldCharType="separate"/>
        </w:r>
        <w:r>
          <w:rPr>
            <w:webHidden/>
          </w:rPr>
          <w:t>15</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75" w:history="1">
        <w:r w:rsidRPr="0072305B">
          <w:rPr>
            <w:rStyle w:val="Hyperlink"/>
            <w:rFonts w:asciiTheme="majorHAnsi" w:eastAsiaTheme="majorEastAsia" w:hAnsiTheme="majorHAnsi" w:cstheme="majorBidi"/>
            <w:bCs/>
          </w:rPr>
          <w:t>Litsentside üleandmine</w:t>
        </w:r>
        <w:r>
          <w:rPr>
            <w:webHidden/>
          </w:rPr>
          <w:tab/>
        </w:r>
        <w:r>
          <w:rPr>
            <w:webHidden/>
          </w:rPr>
          <w:fldChar w:fldCharType="begin"/>
        </w:r>
        <w:r>
          <w:rPr>
            <w:webHidden/>
          </w:rPr>
          <w:instrText xml:space="preserve"> PAGEREF _Toc428212775 \h </w:instrText>
        </w:r>
        <w:r>
          <w:rPr>
            <w:webHidden/>
          </w:rPr>
        </w:r>
        <w:r>
          <w:rPr>
            <w:webHidden/>
          </w:rPr>
          <w:fldChar w:fldCharType="separate"/>
        </w:r>
        <w:r>
          <w:rPr>
            <w:webHidden/>
          </w:rPr>
          <w:t>16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76" w:history="1">
        <w:r w:rsidRPr="0072305B">
          <w:rPr>
            <w:rStyle w:val="Hyperlink"/>
            <w:rFonts w:asciiTheme="majorHAnsi" w:eastAsiaTheme="majorEastAsia" w:hAnsiTheme="majorHAnsi" w:cstheme="majorBidi"/>
            <w:bCs/>
          </w:rPr>
          <w:t xml:space="preserve">Vastavuse kontrollimine ja </w:t>
        </w:r>
        <w:r w:rsidRPr="0072305B">
          <w:rPr>
            <w:rStyle w:val="Hyperlink"/>
            <w:rFonts w:asciiTheme="majorHAnsi" w:eastAsiaTheme="majorEastAsia" w:hAnsiTheme="majorHAnsi"/>
          </w:rPr>
          <w:t>piirangud</w:t>
        </w:r>
        <w:r>
          <w:rPr>
            <w:webHidden/>
          </w:rPr>
          <w:tab/>
        </w:r>
        <w:r>
          <w:rPr>
            <w:webHidden/>
          </w:rPr>
          <w:fldChar w:fldCharType="begin"/>
        </w:r>
        <w:r>
          <w:rPr>
            <w:webHidden/>
          </w:rPr>
          <w:instrText xml:space="preserve"> PAGEREF _Toc428212776 \h </w:instrText>
        </w:r>
        <w:r>
          <w:rPr>
            <w:webHidden/>
          </w:rPr>
        </w:r>
        <w:r>
          <w:rPr>
            <w:webHidden/>
          </w:rPr>
          <w:fldChar w:fldCharType="separate"/>
        </w:r>
        <w:r>
          <w:rPr>
            <w:webHidden/>
          </w:rPr>
          <w:t>16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77" w:history="1">
        <w:r w:rsidRPr="0072305B">
          <w:rPr>
            <w:rStyle w:val="Hyperlink"/>
            <w:rFonts w:asciiTheme="majorHAnsi" w:eastAsiaTheme="majorEastAsia" w:hAnsiTheme="majorHAnsi" w:cstheme="majorBidi"/>
            <w:bCs/>
          </w:rPr>
          <w:t>Loovutamised</w:t>
        </w:r>
        <w:r>
          <w:rPr>
            <w:webHidden/>
          </w:rPr>
          <w:tab/>
        </w:r>
        <w:r>
          <w:rPr>
            <w:webHidden/>
          </w:rPr>
          <w:fldChar w:fldCharType="begin"/>
        </w:r>
        <w:r>
          <w:rPr>
            <w:webHidden/>
          </w:rPr>
          <w:instrText xml:space="preserve"> PAGEREF _Toc428212777 \h </w:instrText>
        </w:r>
        <w:r>
          <w:rPr>
            <w:webHidden/>
          </w:rPr>
        </w:r>
        <w:r>
          <w:rPr>
            <w:webHidden/>
          </w:rPr>
          <w:fldChar w:fldCharType="separate"/>
        </w:r>
        <w:r>
          <w:rPr>
            <w:webHidden/>
          </w:rPr>
          <w:t>16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78" w:history="1">
        <w:r w:rsidRPr="0072305B">
          <w:rPr>
            <w:rStyle w:val="Hyperlink"/>
            <w:rFonts w:asciiTheme="majorHAnsi" w:eastAsiaTheme="majorEastAsia" w:hAnsiTheme="majorHAnsi" w:cstheme="majorBidi"/>
            <w:bCs/>
          </w:rPr>
          <w:t>Loodusõnnetus</w:t>
        </w:r>
        <w:r>
          <w:rPr>
            <w:webHidden/>
          </w:rPr>
          <w:tab/>
        </w:r>
        <w:r>
          <w:rPr>
            <w:webHidden/>
          </w:rPr>
          <w:fldChar w:fldCharType="begin"/>
        </w:r>
        <w:r>
          <w:rPr>
            <w:webHidden/>
          </w:rPr>
          <w:instrText xml:space="preserve"> PAGEREF _Toc428212778 \h </w:instrText>
        </w:r>
        <w:r>
          <w:rPr>
            <w:webHidden/>
          </w:rPr>
        </w:r>
        <w:r>
          <w:rPr>
            <w:webHidden/>
          </w:rPr>
          <w:fldChar w:fldCharType="separate"/>
        </w:r>
        <w:r>
          <w:rPr>
            <w:webHidden/>
          </w:rPr>
          <w:t>16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79" w:history="1">
        <w:r w:rsidRPr="0072305B">
          <w:rPr>
            <w:rStyle w:val="Hyperlink"/>
          </w:rPr>
          <w:t>4. jaotis</w:t>
        </w:r>
        <w:r>
          <w:rPr>
            <w:webHidden/>
          </w:rPr>
          <w:tab/>
        </w:r>
        <w:r>
          <w:rPr>
            <w:webHidden/>
          </w:rPr>
          <w:fldChar w:fldCharType="begin"/>
        </w:r>
        <w:r>
          <w:rPr>
            <w:webHidden/>
          </w:rPr>
          <w:instrText xml:space="preserve"> PAGEREF _Toc428212779 \h </w:instrText>
        </w:r>
        <w:r>
          <w:rPr>
            <w:webHidden/>
          </w:rPr>
        </w:r>
        <w:r>
          <w:rPr>
            <w:webHidden/>
          </w:rPr>
          <w:fldChar w:fldCharType="separate"/>
        </w:r>
        <w:r>
          <w:rPr>
            <w:webHidden/>
          </w:rPr>
          <w:t>16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80" w:history="1">
        <w:r w:rsidRPr="0072305B">
          <w:rPr>
            <w:rStyle w:val="Hyperlink"/>
            <w:rFonts w:asciiTheme="majorHAnsi" w:eastAsiaTheme="majorEastAsia" w:hAnsiTheme="majorHAnsi" w:cstheme="majorBidi"/>
          </w:rPr>
          <w:t>Litsentsimisjuhendi muudatused viimase 12 kuu jooksul</w:t>
        </w:r>
        <w:r>
          <w:rPr>
            <w:webHidden/>
          </w:rPr>
          <w:tab/>
        </w:r>
        <w:r>
          <w:rPr>
            <w:webHidden/>
          </w:rPr>
          <w:fldChar w:fldCharType="begin"/>
        </w:r>
        <w:r>
          <w:rPr>
            <w:webHidden/>
          </w:rPr>
          <w:instrText xml:space="preserve"> PAGEREF _Toc428212780 \h </w:instrText>
        </w:r>
        <w:r>
          <w:rPr>
            <w:webHidden/>
          </w:rPr>
        </w:r>
        <w:r>
          <w:rPr>
            <w:webHidden/>
          </w:rPr>
          <w:fldChar w:fldCharType="separate"/>
        </w:r>
        <w:r>
          <w:rPr>
            <w:webHidden/>
          </w:rPr>
          <w:t>16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81" w:history="1">
        <w:r w:rsidRPr="0072305B">
          <w:rPr>
            <w:rStyle w:val="Hyperlink"/>
          </w:rPr>
          <w:t>Lisa</w:t>
        </w:r>
        <w:r>
          <w:rPr>
            <w:webHidden/>
          </w:rPr>
          <w:tab/>
        </w:r>
        <w:r>
          <w:rPr>
            <w:webHidden/>
          </w:rPr>
          <w:fldChar w:fldCharType="begin"/>
        </w:r>
        <w:r>
          <w:rPr>
            <w:webHidden/>
          </w:rPr>
          <w:instrText xml:space="preserve"> PAGEREF _Toc428212781 \h </w:instrText>
        </w:r>
        <w:r>
          <w:rPr>
            <w:webHidden/>
          </w:rPr>
        </w:r>
        <w:r>
          <w:rPr>
            <w:webHidden/>
          </w:rPr>
          <w:fldChar w:fldCharType="separate"/>
        </w:r>
        <w:r>
          <w:rPr>
            <w:webHidden/>
          </w:rPr>
          <w:t>16</w:t>
        </w:r>
        <w:r>
          <w:rPr>
            <w:webHidden/>
          </w:rPr>
          <w:fldChar w:fldCharType="end"/>
        </w:r>
      </w:hyperlink>
    </w:p>
    <w:p w:rsidR="0044485C" w:rsidRDefault="0044485C" w:rsidP="0044485C">
      <w:pPr>
        <w:pStyle w:val="TOC1"/>
        <w:rPr>
          <w:rFonts w:asciiTheme="minorHAnsi" w:eastAsiaTheme="minorEastAsia" w:hAnsiTheme="minorHAnsi"/>
          <w:color w:val="auto"/>
          <w:sz w:val="22"/>
          <w:lang w:val="en-US" w:eastAsia="en-US" w:bidi="ar-SA"/>
        </w:rPr>
      </w:pPr>
      <w:hyperlink w:anchor="_Toc428212782" w:history="1">
        <w:r w:rsidRPr="0072305B">
          <w:rPr>
            <w:rStyle w:val="Hyperlink"/>
            <w:rFonts w:asciiTheme="majorHAnsi" w:eastAsiaTheme="majorEastAsia" w:hAnsiTheme="majorHAnsi" w:cstheme="majorBidi"/>
            <w:bCs/>
          </w:rPr>
          <w:t>Piirkondade m</w:t>
        </w:r>
        <w:r w:rsidRPr="0072305B">
          <w:rPr>
            <w:rStyle w:val="Hyperlink"/>
            <w:rFonts w:asciiTheme="majorHAnsi" w:eastAsiaTheme="majorEastAsia" w:hAnsiTheme="majorHAnsi" w:cstheme="majorBidi"/>
          </w:rPr>
          <w:t>ääratlus</w:t>
        </w:r>
        <w:r>
          <w:rPr>
            <w:webHidden/>
          </w:rPr>
          <w:tab/>
        </w:r>
        <w:r>
          <w:rPr>
            <w:webHidden/>
          </w:rPr>
          <w:fldChar w:fldCharType="begin"/>
        </w:r>
        <w:r>
          <w:rPr>
            <w:webHidden/>
          </w:rPr>
          <w:instrText xml:space="preserve"> PAGEREF _Toc428212782 \h </w:instrText>
        </w:r>
        <w:r>
          <w:rPr>
            <w:webHidden/>
          </w:rPr>
        </w:r>
        <w:r>
          <w:rPr>
            <w:webHidden/>
          </w:rPr>
          <w:fldChar w:fldCharType="separate"/>
        </w:r>
        <w:r>
          <w:rPr>
            <w:webHidden/>
          </w:rPr>
          <w:t>16</w:t>
        </w:r>
        <w:r>
          <w:rPr>
            <w:webHidden/>
          </w:rPr>
          <w:fldChar w:fldCharType="end"/>
        </w:r>
      </w:hyperlink>
    </w:p>
    <w:p w:rsidR="0044485C" w:rsidRPr="00483B32" w:rsidRDefault="0044485C" w:rsidP="0044485C">
      <w:pPr>
        <w:pStyle w:val="BodyText"/>
      </w:pPr>
      <w:r>
        <w:fldChar w:fldCharType="end"/>
      </w:r>
    </w:p>
    <w:p w:rsidR="0044485C" w:rsidRPr="00483B32" w:rsidRDefault="0044485C" w:rsidP="0044485C">
      <w:pPr>
        <w:pStyle w:val="Hdg1noborder"/>
      </w:pPr>
      <w:bookmarkStart w:id="1" w:name="_Toc403380293"/>
      <w:bookmarkStart w:id="2" w:name="_Toc403985011"/>
      <w:bookmarkStart w:id="3" w:name="_Toc428212751"/>
      <w:r>
        <w:lastRenderedPageBreak/>
        <w:t>Dokumendi eesmärk ja ressursid</w:t>
      </w:r>
      <w:bookmarkEnd w:id="1"/>
      <w:bookmarkEnd w:id="2"/>
      <w:bookmarkEnd w:id="3"/>
    </w:p>
    <w:p w:rsidR="0044485C" w:rsidRPr="00483B32" w:rsidRDefault="0044485C" w:rsidP="0044485C">
      <w:pPr>
        <w:pStyle w:val="BodyText"/>
      </w:pPr>
      <w:r>
        <w:t>See litsentsimisjuhend annab Microsofti toodete ja teenuste lepingu (MPSA) klientidele täiendavat teavet konto struktuuri, tellimisprotsesside, hindade, tarkvarakindlustuse ja tarkvarakindlustuse eeliste ning muude tingimuste kohta. Kõik selles litsentsimisjuhendis kasutatud mõisted on sama tähendusega mis MPSA-s.</w:t>
      </w:r>
    </w:p>
    <w:p w:rsidR="0044485C" w:rsidRPr="00483B32" w:rsidRDefault="0044485C" w:rsidP="0044485C">
      <w:pPr>
        <w:pStyle w:val="BodyText"/>
      </w:pPr>
      <w:r>
        <w:t xml:space="preserve">MPSA ülevaate leiate litsentsimisjuhisest aadressil </w:t>
      </w:r>
      <w:hyperlink r:id="rId11" w:history="1">
        <w:r>
          <w:rPr>
            <w:rStyle w:val="Hyperlink"/>
          </w:rPr>
          <w:t>http://www.microsoft.com/licensing/mpsa/</w:t>
        </w:r>
      </w:hyperlink>
      <w:r w:rsidRPr="000C3C88">
        <w:rPr>
          <w:rStyle w:val="Hyperlink"/>
        </w:rPr>
        <w:t>.</w:t>
      </w:r>
    </w:p>
    <w:p w:rsidR="0044485C" w:rsidRPr="00483B32" w:rsidRDefault="0044485C" w:rsidP="0044485C">
      <w:pPr>
        <w:pStyle w:val="BodyText"/>
      </w:pPr>
      <w:r>
        <w:t xml:space="preserve">Selle dokumendi uusima versiooni, kasutusõiguste üksikasjad ja tootetingimused leiate veebilehelt </w:t>
      </w:r>
      <w:hyperlink r:id="rId12" w:history="1">
        <w:r>
          <w:rPr>
            <w:rStyle w:val="Hyperlink"/>
          </w:rPr>
          <w:t>http://www.microsoft.com/licensing/contracts</w:t>
        </w:r>
      </w:hyperlink>
      <w:r w:rsidRPr="000C3C88">
        <w:rPr>
          <w:rStyle w:val="Hyperlink"/>
        </w:rPr>
        <w:t>.</w:t>
      </w:r>
    </w:p>
    <w:p w:rsidR="0044485C" w:rsidRPr="00483B32" w:rsidRDefault="0044485C" w:rsidP="0044485C">
      <w:pPr>
        <w:spacing w:line="240" w:lineRule="auto"/>
      </w:pPr>
      <w:r>
        <w:br w:type="page"/>
      </w:r>
    </w:p>
    <w:p w:rsidR="0044485C" w:rsidRPr="00483B32" w:rsidRDefault="0044485C" w:rsidP="0044485C">
      <w:pPr>
        <w:pStyle w:val="Hdg1noborder"/>
        <w:spacing w:before="120" w:after="0"/>
      </w:pPr>
      <w:bookmarkStart w:id="4" w:name="_Toc403380294"/>
      <w:bookmarkStart w:id="5" w:name="_Toc403985012"/>
      <w:bookmarkStart w:id="6" w:name="_Toc428212752"/>
      <w:r>
        <w:lastRenderedPageBreak/>
        <w:t>1. jaotis</w:t>
      </w:r>
      <w:bookmarkEnd w:id="4"/>
      <w:bookmarkEnd w:id="5"/>
      <w:bookmarkEnd w:id="6"/>
    </w:p>
    <w:p w:rsidR="0044485C" w:rsidRPr="00240A72" w:rsidRDefault="0044485C" w:rsidP="004448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7" w:name="_Toc403380295"/>
      <w:bookmarkStart w:id="8" w:name="_Toc403985013"/>
      <w:bookmarkStart w:id="9" w:name="_Toc428212753"/>
      <w:r>
        <w:rPr>
          <w:rFonts w:asciiTheme="majorHAnsi" w:eastAsiaTheme="majorEastAsia" w:hAnsiTheme="majorHAnsi" w:cstheme="majorBidi"/>
          <w:bCs/>
          <w:color w:val="FFC000" w:themeColor="accent4"/>
          <w:sz w:val="28"/>
          <w:szCs w:val="26"/>
        </w:rPr>
        <w:t>Microsofti toodete ja teenuste lepingu (Microsoft Products and Services Agreement, MPSA) toimimispõhimõtted</w:t>
      </w:r>
      <w:bookmarkEnd w:id="7"/>
      <w:bookmarkEnd w:id="8"/>
      <w:bookmarkEnd w:id="9"/>
    </w:p>
    <w:p w:rsidR="0044485C" w:rsidRPr="00483B32" w:rsidRDefault="0044485C" w:rsidP="0044485C">
      <w:pPr>
        <w:pStyle w:val="Thirdheading"/>
      </w:pPr>
      <w:r>
        <w:rPr>
          <w:b/>
        </w:rPr>
        <w:t>Konto struktuur</w:t>
      </w:r>
    </w:p>
    <w:p w:rsidR="0044485C" w:rsidRPr="00483B32" w:rsidRDefault="0044485C" w:rsidP="0044485C">
      <w:pPr>
        <w:pStyle w:val="BodyText"/>
      </w:pPr>
      <w:r>
        <w:t>Microsofti toodete ja teenuste lepinguga saate ostukontodelt tehtavate hulgilitsentsimisostude jaoks häälestada sobiva ostmisstruktuuri. Ostukonto tähendab mis tahes üksust teie organisatsiooni sees, millele tahate anda õiguse osta nii tarkvara kui ka võrguteenuseid. Teie ostukontod on ostukonto registreerimisvormil määratud juriidilise isiku kaudu seotud organisatsiooni MPSA-ga.</w:t>
      </w:r>
    </w:p>
    <w:p w:rsidR="0044485C" w:rsidRPr="00483B32" w:rsidRDefault="0044485C" w:rsidP="0044485C">
      <w:pPr>
        <w:pStyle w:val="BodyText"/>
      </w:pPr>
      <w:r>
        <w:t>Erisugused kliendi tüübid toetavad kolme tüüpi ostukontosid: kommerts, riigiasutus ja akadeemiline.</w:t>
      </w:r>
    </w:p>
    <w:p w:rsidR="0044485C" w:rsidRPr="00483B32" w:rsidRDefault="0044485C" w:rsidP="0044485C">
      <w:pPr>
        <w:pStyle w:val="BodyText"/>
      </w:pPr>
      <w:r>
        <w:t>Ostukonto paindlik struktuur annab teile õiguse määratleda ja uuesti määratleda organisatsiooni ostukonfiguratsiooni, lähtudes teie ärivajadustest. Neid kontosid saab määrata organisatsiooni, sidusettevõtte ja osakonna tasemel või isegi ainult hulgale töötajatele.</w:t>
      </w:r>
    </w:p>
    <w:p w:rsidR="0044485C" w:rsidRPr="00483B32" w:rsidRDefault="0044485C" w:rsidP="0044485C">
      <w:pPr>
        <w:pStyle w:val="BodyText"/>
      </w:pPr>
      <w:r>
        <w:t>Kõigepealt tuleb otsustada, kuidas saab organisatsioon tooteid osta. See aitab juhtida struktuuri, mis on määratud hulgilitsentsimise tehingu ostudele.</w:t>
      </w:r>
    </w:p>
    <w:p w:rsidR="0044485C" w:rsidRPr="00483B32" w:rsidRDefault="0044485C" w:rsidP="0044485C">
      <w:pPr>
        <w:pStyle w:val="BodyText"/>
      </w:pPr>
      <w:r>
        <w:t>Näiteks kui tahate oste keskselt hallata, võite registreerida ühe ostukonto.</w:t>
      </w:r>
    </w:p>
    <w:tbl>
      <w:tblPr>
        <w:tblStyle w:val="MediumShading1-Accent4"/>
        <w:tblW w:w="0" w:type="auto"/>
        <w:tblInd w:w="108" w:type="dxa"/>
        <w:tblLook w:val="04A0" w:firstRow="1" w:lastRow="0" w:firstColumn="1" w:lastColumn="0" w:noHBand="0" w:noVBand="1"/>
      </w:tblPr>
      <w:tblGrid>
        <w:gridCol w:w="6750"/>
      </w:tblGrid>
      <w:tr w:rsidR="0044485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44485C" w:rsidRPr="004105EA" w:rsidRDefault="0044485C" w:rsidP="0019337E">
            <w:pPr>
              <w:pStyle w:val="BodyText"/>
              <w:spacing w:after="0" w:line="240" w:lineRule="auto"/>
              <w:jc w:val="center"/>
              <w:rPr>
                <w:color w:val="FFFFFF" w:themeColor="background1"/>
                <w:sz w:val="16"/>
              </w:rPr>
            </w:pPr>
            <w:r>
              <w:rPr>
                <w:color w:val="FFFFFF" w:themeColor="background1"/>
                <w:sz w:val="16"/>
              </w:rPr>
              <w:t>OSTUKONTO</w:t>
            </w:r>
          </w:p>
        </w:tc>
      </w:tr>
      <w:tr w:rsidR="0044485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44485C" w:rsidRPr="004105EA" w:rsidRDefault="0044485C" w:rsidP="0019337E">
            <w:pPr>
              <w:pStyle w:val="BodyText"/>
              <w:spacing w:after="0" w:line="240" w:lineRule="auto"/>
              <w:jc w:val="center"/>
              <w:rPr>
                <w:color w:val="FFFFFF" w:themeColor="background1"/>
                <w:sz w:val="16"/>
              </w:rPr>
            </w:pPr>
            <w:r>
              <w:rPr>
                <w:color w:val="FFC000" w:themeColor="accent4"/>
                <w:sz w:val="16"/>
              </w:rPr>
              <w:t>MPSA</w:t>
            </w:r>
          </w:p>
        </w:tc>
      </w:tr>
    </w:tbl>
    <w:p w:rsidR="0044485C" w:rsidRPr="00483B32" w:rsidRDefault="0044485C" w:rsidP="0044485C">
      <w:pPr>
        <w:pStyle w:val="BodyText"/>
        <w:spacing w:before="240"/>
      </w:pPr>
      <w:r>
        <w:t>Kui aga soovite vähem tsentraliseeritud lähenemist, võite registreerida mitu ostukontot ja teil võib ühe MPSA raames olla mitu ostukonto tüüpi.</w:t>
      </w:r>
    </w:p>
    <w:tbl>
      <w:tblPr>
        <w:tblStyle w:val="MediumShading1-Accent4"/>
        <w:tblW w:w="0" w:type="auto"/>
        <w:tblInd w:w="108" w:type="dxa"/>
        <w:tblLook w:val="04A0" w:firstRow="1" w:lastRow="0" w:firstColumn="1" w:lastColumn="0" w:noHBand="0" w:noVBand="1"/>
      </w:tblPr>
      <w:tblGrid>
        <w:gridCol w:w="2250"/>
        <w:gridCol w:w="2250"/>
        <w:gridCol w:w="2250"/>
      </w:tblGrid>
      <w:tr w:rsidR="0044485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44485C" w:rsidRPr="00483B32" w:rsidRDefault="0044485C" w:rsidP="0019337E">
            <w:pPr>
              <w:pStyle w:val="BodyText"/>
              <w:spacing w:after="0" w:line="240" w:lineRule="auto"/>
              <w:jc w:val="center"/>
            </w:pPr>
            <w:r>
              <w:rPr>
                <w:color w:val="FFFFFF" w:themeColor="background1"/>
                <w:sz w:val="16"/>
              </w:rPr>
              <w:t>OSTUKONTO 1</w:t>
            </w:r>
          </w:p>
          <w:p w:rsidR="0044485C" w:rsidRPr="004105EA" w:rsidRDefault="0044485C" w:rsidP="0019337E">
            <w:pPr>
              <w:pStyle w:val="BodyText"/>
              <w:spacing w:after="0" w:line="240" w:lineRule="auto"/>
              <w:jc w:val="center"/>
              <w:rPr>
                <w:color w:val="FFFFFF" w:themeColor="background1"/>
                <w:sz w:val="16"/>
              </w:rPr>
            </w:pPr>
            <w:r>
              <w:rPr>
                <w:color w:val="FFFFFF" w:themeColor="background1"/>
                <w:sz w:val="16"/>
              </w:rPr>
              <w:t>Akadeemiline asutus</w:t>
            </w:r>
          </w:p>
        </w:tc>
        <w:tc>
          <w:tcPr>
            <w:tcW w:w="2250" w:type="dxa"/>
            <w:vAlign w:val="center"/>
          </w:tcPr>
          <w:p w:rsidR="0044485C" w:rsidRPr="00483B32" w:rsidRDefault="004448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2</w:t>
            </w:r>
          </w:p>
          <w:p w:rsidR="0044485C" w:rsidRPr="004105EA" w:rsidRDefault="004448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c>
          <w:tcPr>
            <w:tcW w:w="2250" w:type="dxa"/>
            <w:vAlign w:val="center"/>
          </w:tcPr>
          <w:p w:rsidR="0044485C" w:rsidRPr="00483B32" w:rsidRDefault="0044485C"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3</w:t>
            </w:r>
          </w:p>
          <w:p w:rsidR="0044485C" w:rsidRPr="004105EA" w:rsidRDefault="0044485C"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r>
      <w:tr w:rsidR="0044485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44485C" w:rsidRPr="004105EA" w:rsidRDefault="0044485C" w:rsidP="0019337E">
            <w:pPr>
              <w:pStyle w:val="BodyText"/>
              <w:spacing w:after="0" w:line="240" w:lineRule="auto"/>
              <w:jc w:val="center"/>
              <w:rPr>
                <w:color w:val="FFFFFF" w:themeColor="background1"/>
                <w:sz w:val="16"/>
              </w:rPr>
            </w:pPr>
            <w:r>
              <w:rPr>
                <w:color w:val="FFC000" w:themeColor="accent4"/>
                <w:sz w:val="16"/>
              </w:rPr>
              <w:t>MPSA</w:t>
            </w:r>
          </w:p>
        </w:tc>
      </w:tr>
    </w:tbl>
    <w:p w:rsidR="0044485C" w:rsidRPr="00483B32" w:rsidRDefault="0044485C" w:rsidP="0044485C">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44485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44485C" w:rsidRPr="00483B32" w:rsidRDefault="0044485C" w:rsidP="0019337E">
            <w:pPr>
              <w:pStyle w:val="BodyText"/>
              <w:spacing w:after="0" w:line="240" w:lineRule="auto"/>
              <w:jc w:val="center"/>
            </w:pPr>
            <w:r>
              <w:rPr>
                <w:color w:val="FFFFFF" w:themeColor="background1"/>
                <w:sz w:val="16"/>
              </w:rPr>
              <w:t>OSTUKONTO 1</w:t>
            </w:r>
          </w:p>
          <w:p w:rsidR="0044485C" w:rsidRPr="004105EA" w:rsidRDefault="0044485C" w:rsidP="0019337E">
            <w:pPr>
              <w:pStyle w:val="BodyText"/>
              <w:spacing w:after="0" w:line="240" w:lineRule="auto"/>
              <w:jc w:val="center"/>
              <w:rPr>
                <w:color w:val="FFFFFF" w:themeColor="background1"/>
                <w:sz w:val="16"/>
              </w:rPr>
            </w:pPr>
            <w:r>
              <w:rPr>
                <w:color w:val="FFFFFF" w:themeColor="background1"/>
                <w:sz w:val="16"/>
              </w:rPr>
              <w:t>Kommerts</w:t>
            </w:r>
          </w:p>
        </w:tc>
        <w:tc>
          <w:tcPr>
            <w:tcW w:w="2250" w:type="dxa"/>
            <w:vAlign w:val="center"/>
          </w:tcPr>
          <w:p w:rsidR="0044485C" w:rsidRPr="00483B32" w:rsidRDefault="004448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2</w:t>
            </w:r>
          </w:p>
          <w:p w:rsidR="0044485C" w:rsidRPr="004105EA" w:rsidRDefault="004448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c>
          <w:tcPr>
            <w:tcW w:w="2250" w:type="dxa"/>
            <w:vAlign w:val="center"/>
          </w:tcPr>
          <w:p w:rsidR="0044485C" w:rsidRPr="00483B32" w:rsidRDefault="0044485C"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3</w:t>
            </w:r>
          </w:p>
          <w:p w:rsidR="0044485C" w:rsidRPr="004105EA" w:rsidRDefault="0044485C"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r>
      <w:tr w:rsidR="0044485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44485C" w:rsidRPr="004105EA" w:rsidRDefault="0044485C" w:rsidP="0019337E">
            <w:pPr>
              <w:pStyle w:val="BodyText"/>
              <w:spacing w:after="0" w:line="240" w:lineRule="auto"/>
              <w:jc w:val="center"/>
              <w:rPr>
                <w:color w:val="FFFFFF" w:themeColor="background1"/>
                <w:sz w:val="16"/>
              </w:rPr>
            </w:pPr>
            <w:r>
              <w:rPr>
                <w:color w:val="FFC000" w:themeColor="accent4"/>
                <w:sz w:val="16"/>
              </w:rPr>
              <w:t>MPSA</w:t>
            </w:r>
          </w:p>
        </w:tc>
      </w:tr>
    </w:tbl>
    <w:p w:rsidR="0044485C" w:rsidRPr="00483B32" w:rsidRDefault="0044485C" w:rsidP="0044485C">
      <w:pPr>
        <w:pStyle w:val="Thirdheading"/>
      </w:pPr>
    </w:p>
    <w:p w:rsidR="0044485C" w:rsidRPr="00483B32" w:rsidRDefault="0044485C" w:rsidP="0044485C">
      <w:pPr>
        <w:pStyle w:val="Thirdheading"/>
      </w:pPr>
      <w:r>
        <w:rPr>
          <w:b/>
        </w:rPr>
        <w:t>Ostukonto aastapäeva kuu</w:t>
      </w:r>
    </w:p>
    <w:p w:rsidR="0044485C" w:rsidRPr="00483B32" w:rsidRDefault="0044485C" w:rsidP="0044485C">
      <w:pPr>
        <w:pStyle w:val="BodyText"/>
      </w:pPr>
      <w:r>
        <w:t>Iga ostukontot luues valitakse konkreetne kuu, mille järgi joondada tellimuse tingimustega ostud, et uuendamistel oleks ühtne aastapäev. Näiteks kui ühe konto aastapäeva kuuks valitakse jaanuar, ühtlustatakse kõik selle konto alt tehtud võrguteenuste ostud selle kuu järgi ja võrguteenuste uuendamised määratakse toimuma iga aasta jaanuaris. Seda saab hiljem organisatsiooni vajaduste järgi muuta Microsofti hulgilitsentsimise keskuse (MVLC) kaudu.</w:t>
      </w:r>
    </w:p>
    <w:p w:rsidR="0044485C" w:rsidRPr="00483B32" w:rsidRDefault="0044485C" w:rsidP="0044485C">
      <w:pPr>
        <w:pStyle w:val="BodyText"/>
      </w:pPr>
      <w:r>
        <w:t>Riigiasutuse ja akadeemiliste ostukontode jaoks on võimalik määrata ostudele lõppkuupäev. Kui valitakse see võimalus, ei pikene tellimuse tingimused sellest kuupäevast edasi. Kuupäeva on võimalik vajaduse korral pikendada.</w:t>
      </w:r>
    </w:p>
    <w:p w:rsidR="0044485C" w:rsidRPr="00483B32" w:rsidRDefault="0044485C" w:rsidP="0044485C">
      <w:pPr>
        <w:pStyle w:val="BodyText"/>
      </w:pPr>
    </w:p>
    <w:p w:rsidR="0044485C" w:rsidRPr="00483B32" w:rsidRDefault="0044485C" w:rsidP="0044485C">
      <w:pPr>
        <w:pStyle w:val="Thirdheading"/>
      </w:pPr>
      <w:r>
        <w:rPr>
          <w:b/>
        </w:rPr>
        <w:t>Lepingu administraator</w:t>
      </w:r>
    </w:p>
    <w:p w:rsidR="0044485C" w:rsidRPr="00483B32" w:rsidRDefault="0044485C" w:rsidP="0044485C">
      <w:pPr>
        <w:pStyle w:val="BodyText"/>
      </w:pPr>
      <w:r>
        <w:t>Iga MPSA kohta määratakse üks ostukonto lepingu administraatoriks. See annab teile ühendatud vaate kõikidest organisatsiooni varadest ja ühe mugava vahendi kõikide ostukontode haldamiseks. Lepingu administraatori konto</w:t>
      </w:r>
    </w:p>
    <w:p w:rsidR="0044485C" w:rsidRPr="00483B32" w:rsidRDefault="0044485C" w:rsidP="0044485C">
      <w:pPr>
        <w:pStyle w:val="BodyText"/>
        <w:numPr>
          <w:ilvl w:val="0"/>
          <w:numId w:val="16"/>
        </w:numPr>
        <w:spacing w:after="0"/>
      </w:pPr>
      <w:r>
        <w:t>omab täielikku varade vaadet kõikidest ostukontodest;</w:t>
      </w:r>
    </w:p>
    <w:p w:rsidR="0044485C" w:rsidRPr="00483B32" w:rsidRDefault="0044485C" w:rsidP="0044485C">
      <w:pPr>
        <w:pStyle w:val="BodyText"/>
        <w:numPr>
          <w:ilvl w:val="0"/>
          <w:numId w:val="16"/>
        </w:numPr>
        <w:spacing w:after="0"/>
      </w:pPr>
      <w:r>
        <w:t>saab teavituse, kui ostukonto seotakse teie MPSA-ga;</w:t>
      </w:r>
    </w:p>
    <w:p w:rsidR="0044485C" w:rsidRPr="00483B32" w:rsidRDefault="0044485C" w:rsidP="0044485C">
      <w:pPr>
        <w:pStyle w:val="BodyText"/>
        <w:numPr>
          <w:ilvl w:val="0"/>
          <w:numId w:val="16"/>
        </w:numPr>
        <w:spacing w:after="0"/>
      </w:pPr>
      <w:r>
        <w:t>omab õigust lõpetada mis tahes ostukonto seose MPSA-ga;</w:t>
      </w:r>
    </w:p>
    <w:p w:rsidR="0044485C" w:rsidRPr="00483B32" w:rsidRDefault="0044485C" w:rsidP="0044485C">
      <w:pPr>
        <w:pStyle w:val="BodyText"/>
        <w:numPr>
          <w:ilvl w:val="0"/>
          <w:numId w:val="16"/>
        </w:numPr>
        <w:spacing w:after="0"/>
      </w:pPr>
      <w:r>
        <w:t>omab õigust peatada MPSA-d;</w:t>
      </w:r>
    </w:p>
    <w:p w:rsidR="0044485C" w:rsidRPr="00483B32" w:rsidRDefault="0044485C" w:rsidP="0044485C">
      <w:pPr>
        <w:pStyle w:val="BodyText"/>
        <w:numPr>
          <w:ilvl w:val="0"/>
          <w:numId w:val="16"/>
        </w:numPr>
        <w:spacing w:after="0"/>
      </w:pPr>
      <w:r>
        <w:lastRenderedPageBreak/>
        <w:t>ei oma õigust tellida teiste ostukontode eest või hallata nende varasid.</w:t>
      </w:r>
    </w:p>
    <w:p w:rsidR="0044485C" w:rsidRPr="00483B32" w:rsidRDefault="0044485C" w:rsidP="0044485C">
      <w:pPr>
        <w:pStyle w:val="BodyText"/>
        <w:numPr>
          <w:ilvl w:val="0"/>
          <w:numId w:val="16"/>
        </w:numPr>
        <w:spacing w:after="0"/>
      </w:pPr>
      <w:r>
        <w:t>Lepingu administraatori klienti (juriidilist isikut) kasutatakse sidusettevõtte määratlemisel.</w:t>
      </w:r>
    </w:p>
    <w:p w:rsidR="0044485C" w:rsidRPr="00483B32" w:rsidRDefault="0044485C" w:rsidP="0044485C">
      <w:pPr>
        <w:pStyle w:val="Thirdheading"/>
        <w:spacing w:line="240" w:lineRule="auto"/>
      </w:pPr>
      <w:r>
        <w:rPr>
          <w:b/>
        </w:rPr>
        <w:t>Partnerid</w:t>
      </w:r>
    </w:p>
    <w:p w:rsidR="0044485C" w:rsidRPr="00483B32" w:rsidRDefault="0044485C" w:rsidP="0044485C">
      <w:pPr>
        <w:pStyle w:val="BodyText"/>
        <w:spacing w:after="0"/>
      </w:pPr>
      <w:r>
        <w:t>Ostud võidakse MPSA raames teha litsentsimislahenduse partnerite (Licensing Solution Partners, LSP-d) kaudu. Iga ostukonto võib valida konkreetse LSP, kes teeb teiega koostööd ostukontode registreerimiseks ja lepingu elektrooniliseks loomiseks elektroonilise allkirjastamisega</w:t>
      </w:r>
      <w:r>
        <w:rPr>
          <w:rStyle w:val="FootnoteReference"/>
        </w:rPr>
        <w:footnoteReference w:id="1"/>
      </w:r>
      <w:r>
        <w:t xml:space="preserve">. LSP-sid saab konto(de)le aja jooksul lisada, nagu on vaja tehinguliste ostude tegemiseks. Lisateavet ülemaailmsete partnerite asukohtade kohta leiate veebisaidilt </w:t>
      </w:r>
      <w:hyperlink r:id="rId13" w:history="1">
        <w:r>
          <w:rPr>
            <w:rStyle w:val="Hyperlink"/>
          </w:rPr>
          <w:t>http://pinpoint.microsoft.com</w:t>
        </w:r>
      </w:hyperlink>
      <w:r w:rsidRPr="0096284D">
        <w:t>.</w:t>
      </w:r>
    </w:p>
    <w:p w:rsidR="0044485C" w:rsidRPr="005B3585" w:rsidRDefault="0044485C" w:rsidP="0044485C">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212754"/>
      <w:r>
        <w:rPr>
          <w:rFonts w:asciiTheme="majorHAnsi" w:eastAsiaTheme="majorEastAsia" w:hAnsiTheme="majorHAnsi" w:cstheme="majorBidi"/>
          <w:bCs/>
          <w:color w:val="FFC000" w:themeColor="accent4"/>
          <w:sz w:val="28"/>
          <w:szCs w:val="26"/>
        </w:rPr>
        <w:t>Lepingu struktuur</w:t>
      </w:r>
      <w:bookmarkEnd w:id="10"/>
      <w:bookmarkEnd w:id="11"/>
      <w:bookmarkEnd w:id="12"/>
    </w:p>
    <w:p w:rsidR="0044485C" w:rsidRPr="00483B32" w:rsidRDefault="0044485C" w:rsidP="0044485C">
      <w:pPr>
        <w:pStyle w:val="BodyText"/>
      </w:pPr>
      <w:r>
        <w:t>Teie organisatsiooni struktuuri jaoks kõige paremini sobivad MPSA tingimused luuakse järgmiste jaotiste alusel.</w:t>
      </w:r>
    </w:p>
    <w:p w:rsidR="0044485C" w:rsidRPr="00483B32" w:rsidRDefault="0044485C" w:rsidP="0044485C">
      <w:pPr>
        <w:pStyle w:val="BodyText"/>
        <w:numPr>
          <w:ilvl w:val="0"/>
          <w:numId w:val="45"/>
        </w:numPr>
      </w:pPr>
      <w:r>
        <w:t>Üldtingimused – kehtivad kõikidele kliendi tüüpidele üle maailma</w:t>
      </w:r>
    </w:p>
    <w:p w:rsidR="0044485C" w:rsidRPr="00483B32" w:rsidRDefault="0044485C" w:rsidP="0044485C">
      <w:pPr>
        <w:pStyle w:val="BodyText"/>
        <w:numPr>
          <w:ilvl w:val="0"/>
          <w:numId w:val="45"/>
        </w:numPr>
      </w:pPr>
      <w:r>
        <w:t>Professionaalsed teenused – Microsofti ülemaailmsete konsultatsiooni- ja tugiteenuste tingimused</w:t>
      </w:r>
    </w:p>
    <w:p w:rsidR="0044485C" w:rsidRPr="00483B32" w:rsidRDefault="0044485C" w:rsidP="0044485C">
      <w:pPr>
        <w:pStyle w:val="BodyText"/>
        <w:numPr>
          <w:ilvl w:val="0"/>
          <w:numId w:val="45"/>
        </w:numPr>
      </w:pPr>
      <w:r>
        <w:t>Ostukonto tüübi tingimused – kui registreerite riikliku või akadeemilise ostukonto, hõlmavad need spetsiifilisi kliendi tüübi tingimusi</w:t>
      </w:r>
    </w:p>
    <w:p w:rsidR="0044485C" w:rsidRPr="00483B32" w:rsidRDefault="0044485C" w:rsidP="0044485C">
      <w:pPr>
        <w:pStyle w:val="BodyText"/>
        <w:numPr>
          <w:ilvl w:val="0"/>
          <w:numId w:val="45"/>
        </w:numPr>
      </w:pPr>
      <w:r>
        <w:t>Ostukonto tüübi riigi tingimused – teatud riikides või piirkondades kehtivad riiklikele ja akadeemilistele klientidele täiendavad tingimused</w:t>
      </w:r>
    </w:p>
    <w:p w:rsidR="0044485C" w:rsidRPr="00483B32" w:rsidRDefault="0044485C" w:rsidP="0044485C">
      <w:pPr>
        <w:pStyle w:val="BodyText"/>
      </w:pPr>
      <w:r>
        <w:t xml:space="preserve">Riikliku või akadeemilise ostukontona kvalifitseerumiseks peavad organisatsioonid vastama sobivusnõuetele, mille leiate aadressilt </w:t>
      </w:r>
      <w:hyperlink r:id="rId14" w:history="1">
        <w:r>
          <w:rPr>
            <w:rStyle w:val="Hyperlink"/>
          </w:rPr>
          <w:t>http://www.microsoftvolumelicensing.com/contracts</w:t>
        </w:r>
      </w:hyperlink>
      <w:r>
        <w:t>.</w:t>
      </w:r>
    </w:p>
    <w:p w:rsidR="0044485C" w:rsidRPr="005B3585" w:rsidRDefault="0044485C" w:rsidP="0044485C">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212755"/>
      <w:r>
        <w:rPr>
          <w:rFonts w:asciiTheme="majorHAnsi" w:eastAsiaTheme="majorEastAsia" w:hAnsiTheme="majorHAnsi" w:cstheme="majorBidi"/>
          <w:bCs/>
          <w:color w:val="FFC000" w:themeColor="accent4"/>
          <w:sz w:val="28"/>
          <w:szCs w:val="26"/>
        </w:rPr>
        <w:t>Tehingulised ostud</w:t>
      </w:r>
      <w:bookmarkEnd w:id="13"/>
      <w:bookmarkEnd w:id="14"/>
      <w:bookmarkEnd w:id="15"/>
    </w:p>
    <w:p w:rsidR="0044485C" w:rsidRPr="00483B32" w:rsidRDefault="0044485C" w:rsidP="0044485C">
      <w:pPr>
        <w:pStyle w:val="Thirdheading"/>
      </w:pPr>
      <w:r>
        <w:rPr>
          <w:b/>
        </w:rPr>
        <w:t>Tooted</w:t>
      </w:r>
    </w:p>
    <w:p w:rsidR="0044485C" w:rsidRPr="00483B32" w:rsidRDefault="0044485C" w:rsidP="0044485C">
      <w:pPr>
        <w:pStyle w:val="BodyText"/>
      </w:pPr>
      <w:r>
        <w:t xml:space="preserve">Saate tellida tarkvara ja võrguteenuseid MPSA kaudu. Praegu on MPSA kaudu saadaval ka enamik tarkvarast, mida müüakse ka Select Plusi ja Office 365, Intune’i, CRM Online’i ja Yammer Productsi kaudu. MPSA kaudu saadaolevate toodete täieliku loendi leiate tootetingimustest veebilehel </w:t>
      </w:r>
      <w:hyperlink r:id="rId15" w:history="1">
        <w:r>
          <w:rPr>
            <w:rStyle w:val="Hyperlink"/>
          </w:rPr>
          <w:t>http://www.microsoft.com/licensing/contracts</w:t>
        </w:r>
      </w:hyperlink>
      <w:r>
        <w:t>.</w:t>
      </w:r>
    </w:p>
    <w:p w:rsidR="0044485C" w:rsidRPr="00483B32" w:rsidRDefault="0044485C" w:rsidP="0044485C">
      <w:pPr>
        <w:pStyle w:val="Thirdheading"/>
      </w:pPr>
      <w:r>
        <w:rPr>
          <w:b/>
        </w:rPr>
        <w:t>Juurdepääs allalaadimistele ja konto andmetele</w:t>
      </w:r>
    </w:p>
    <w:p w:rsidR="0044485C" w:rsidRPr="00483B32" w:rsidRDefault="0044485C" w:rsidP="0044485C">
      <w:pPr>
        <w:pStyle w:val="BodyText"/>
      </w:pPr>
      <w:r>
        <w:t>Microsofti hulgilitsentsimise keskus (MVLC) on portaal, mis on saadaval tarkvara allalaadimiseks, tootevõtmetele juurdepääsu saamiseks, litsentside ja teenuste portfelli vaatamiseks ning võrguteenuste soetamiseks. MVLC-le saate juurdepääsu aadressilt</w:t>
      </w:r>
      <w:r>
        <w:rPr>
          <w:color w:val="1F497D"/>
        </w:rPr>
        <w:t xml:space="preserve"> </w:t>
      </w:r>
      <w:hyperlink r:id="rId16" w:history="1">
        <w:r>
          <w:rPr>
            <w:rStyle w:val="Hyperlink"/>
          </w:rPr>
          <w:t>https://licensing.microsoft.com/customer/</w:t>
        </w:r>
      </w:hyperlink>
      <w:r>
        <w:rPr>
          <w:color w:val="1F497D"/>
        </w:rPr>
        <w:t>.</w:t>
      </w:r>
    </w:p>
    <w:p w:rsidR="0044485C" w:rsidRPr="00483B32" w:rsidRDefault="0044485C" w:rsidP="0044485C">
      <w:pPr>
        <w:pStyle w:val="Thirdheading"/>
      </w:pPr>
      <w:r>
        <w:rPr>
          <w:b/>
        </w:rPr>
        <w:t>Hinnatasemed</w:t>
      </w:r>
    </w:p>
    <w:p w:rsidR="0044485C" w:rsidRPr="00483B32" w:rsidRDefault="0044485C" w:rsidP="0044485C">
      <w:pPr>
        <w:pStyle w:val="BodyText"/>
      </w:pPr>
      <w:r>
        <w:t>Peate saama aastas vähemalt 500 punkti tootegrupi kohta, et kvalifitseeruksite selle tootegrupi toodete ostmiseks MPSA kaudu. Kvalifitseeruda võite ka siis, kui ostate selle tootegrupi võrguteenuste jaoks vähemalt 250 punkti või seostate MPSA-ga aktiivse kvalifitseeruva lepingu (Enterprise’iga liitumine, Enterprise Subscriptioniga liitumine või Select Plusi leping). MPSA-ga seostamiseks peab teil olema heakskiit teiega partnersuhtes olevalt kliendilt, kes on selle kvalifitseeruva lepingu sõlminud. Võite ka kasutada ostukonto kaudu arveldatud Microsoft Azure’i teenuseid, täitmata minimaalset punktinõuet.</w:t>
      </w:r>
    </w:p>
    <w:p w:rsidR="0044485C" w:rsidRPr="00483B32" w:rsidRDefault="0044485C" w:rsidP="0044485C">
      <w:pPr>
        <w:pStyle w:val="BodyText"/>
      </w:pPr>
      <w:r>
        <w:t>Kommertsorganisatsioonidel, kes registreerivad ostukontod MPSA kaudu, on allpool määratletud tootegruppide kohta saadaval neli hinnataset. Kommertsostukontode iga hinnataseme punktid on kirjas järgmises tabelis.</w:t>
      </w:r>
    </w:p>
    <w:tbl>
      <w:tblPr>
        <w:tblStyle w:val="MediumShading1-Accent4"/>
        <w:tblW w:w="4126" w:type="pct"/>
        <w:tblInd w:w="108" w:type="dxa"/>
        <w:tblLook w:val="04A0" w:firstRow="1" w:lastRow="0" w:firstColumn="1" w:lastColumn="0" w:noHBand="0" w:noVBand="1"/>
      </w:tblPr>
      <w:tblGrid>
        <w:gridCol w:w="4500"/>
        <w:gridCol w:w="4590"/>
      </w:tblGrid>
      <w:tr w:rsidR="0044485C"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44485C" w:rsidRPr="00B50681" w:rsidRDefault="0044485C" w:rsidP="0019337E">
            <w:pPr>
              <w:pStyle w:val="VLTableHeader"/>
              <w:spacing w:before="0" w:after="0"/>
              <w:jc w:val="center"/>
              <w:rPr>
                <w:b/>
              </w:rPr>
            </w:pPr>
            <w:r>
              <w:rPr>
                <w:b/>
              </w:rPr>
              <w:t>Hinnatase – kommerts</w:t>
            </w:r>
          </w:p>
        </w:tc>
        <w:tc>
          <w:tcPr>
            <w:tcW w:w="2525" w:type="pct"/>
          </w:tcPr>
          <w:p w:rsidR="0044485C" w:rsidRPr="00B50681" w:rsidRDefault="0044485C"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Iga-aastased miinimumpunktid tootegrupi kohta</w:t>
            </w:r>
          </w:p>
        </w:tc>
      </w:tr>
      <w:tr w:rsidR="0044485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4485C" w:rsidRPr="00B50681" w:rsidRDefault="0044485C" w:rsidP="0019337E">
            <w:pPr>
              <w:pStyle w:val="VLBodyCopy2"/>
              <w:jc w:val="center"/>
              <w:rPr>
                <w:b w:val="0"/>
              </w:rPr>
            </w:pPr>
            <w:r>
              <w:rPr>
                <w:b w:val="0"/>
              </w:rPr>
              <w:t>A</w:t>
            </w:r>
          </w:p>
        </w:tc>
        <w:tc>
          <w:tcPr>
            <w:tcW w:w="2525" w:type="pct"/>
          </w:tcPr>
          <w:p w:rsidR="0044485C" w:rsidRPr="00B50681" w:rsidRDefault="0044485C" w:rsidP="0019337E">
            <w:pPr>
              <w:pStyle w:val="VLBodyCopy2"/>
              <w:jc w:val="center"/>
              <w:cnfStyle w:val="000000100000" w:firstRow="0" w:lastRow="0" w:firstColumn="0" w:lastColumn="0" w:oddVBand="0" w:evenVBand="0" w:oddHBand="1" w:evenHBand="0" w:firstRowFirstColumn="0" w:firstRowLastColumn="0" w:lastRowFirstColumn="0" w:lastRowLastColumn="0"/>
            </w:pPr>
            <w:r>
              <w:t>500 või 250 ainult OLS-i jaoks</w:t>
            </w:r>
          </w:p>
        </w:tc>
      </w:tr>
      <w:tr w:rsidR="0044485C"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4485C" w:rsidRPr="00B50681" w:rsidRDefault="0044485C" w:rsidP="0019337E">
            <w:pPr>
              <w:pStyle w:val="VLBodyCopy2"/>
              <w:jc w:val="center"/>
              <w:rPr>
                <w:b w:val="0"/>
              </w:rPr>
            </w:pPr>
            <w:r>
              <w:rPr>
                <w:b w:val="0"/>
              </w:rPr>
              <w:t>B</w:t>
            </w:r>
          </w:p>
        </w:tc>
        <w:tc>
          <w:tcPr>
            <w:tcW w:w="2525" w:type="pct"/>
          </w:tcPr>
          <w:p w:rsidR="0044485C" w:rsidRPr="00B50681" w:rsidRDefault="0044485C"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44485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4485C" w:rsidRPr="00B50681" w:rsidRDefault="0044485C" w:rsidP="0019337E">
            <w:pPr>
              <w:pStyle w:val="VLBodyCopy2"/>
              <w:jc w:val="center"/>
              <w:rPr>
                <w:b w:val="0"/>
              </w:rPr>
            </w:pPr>
            <w:r>
              <w:rPr>
                <w:b w:val="0"/>
              </w:rPr>
              <w:t>C</w:t>
            </w:r>
          </w:p>
        </w:tc>
        <w:tc>
          <w:tcPr>
            <w:tcW w:w="2525" w:type="pct"/>
          </w:tcPr>
          <w:p w:rsidR="0044485C" w:rsidRPr="00B50681" w:rsidRDefault="0044485C"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44485C"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44485C" w:rsidRPr="00B50681" w:rsidRDefault="0044485C" w:rsidP="0019337E">
            <w:pPr>
              <w:pStyle w:val="VLBodyCopy2"/>
              <w:jc w:val="center"/>
              <w:rPr>
                <w:b w:val="0"/>
              </w:rPr>
            </w:pPr>
            <w:r>
              <w:rPr>
                <w:b w:val="0"/>
              </w:rPr>
              <w:t>D</w:t>
            </w:r>
          </w:p>
        </w:tc>
        <w:tc>
          <w:tcPr>
            <w:tcW w:w="2525" w:type="pct"/>
          </w:tcPr>
          <w:p w:rsidR="0044485C" w:rsidRPr="00B50681" w:rsidRDefault="0044485C"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44485C" w:rsidRPr="00483B32" w:rsidRDefault="0044485C" w:rsidP="0044485C">
      <w:pPr>
        <w:pStyle w:val="BodyText"/>
      </w:pPr>
      <w:bookmarkStart w:id="16" w:name="_Toc364455186"/>
      <w:r>
        <w:lastRenderedPageBreak/>
        <w:t>Vaikimisi on sisselogimisel algne hinnatase A. Organisatsioon liigub automaatselt paremale tasemele, kui toimub üks järgmistest.</w:t>
      </w:r>
    </w:p>
    <w:p w:rsidR="0044485C" w:rsidRPr="00483B32" w:rsidRDefault="0044485C" w:rsidP="0044485C">
      <w:pPr>
        <w:pStyle w:val="BodyText"/>
        <w:numPr>
          <w:ilvl w:val="0"/>
          <w:numId w:val="16"/>
        </w:numPr>
        <w:spacing w:after="0"/>
      </w:pPr>
      <w:r>
        <w:t xml:space="preserve">Esitate tellimuse, millel on piisavalt punkte teie viimiseks järgmisele hinnatasemele. </w:t>
      </w:r>
    </w:p>
    <w:p w:rsidR="0044485C" w:rsidRPr="00483B32" w:rsidRDefault="0044485C" w:rsidP="0044485C">
      <w:pPr>
        <w:pStyle w:val="BodyText"/>
        <w:numPr>
          <w:ilvl w:val="0"/>
          <w:numId w:val="16"/>
        </w:numPr>
        <w:spacing w:after="0"/>
      </w:pPr>
      <w:r>
        <w:t xml:space="preserve">Seostate aktiivse kvalifitseeruva lepingu, millel on parem tootegrupi hinnatase kui vastaval tootegrupil MPSA-s. </w:t>
      </w:r>
    </w:p>
    <w:p w:rsidR="0044485C" w:rsidRPr="00483B32" w:rsidRDefault="0044485C" w:rsidP="0044485C">
      <w:pPr>
        <w:pStyle w:val="BodyText"/>
      </w:pPr>
    </w:p>
    <w:p w:rsidR="0044485C" w:rsidRPr="00483B32" w:rsidRDefault="0044485C" w:rsidP="0044485C">
      <w:pPr>
        <w:pStyle w:val="BodyText"/>
      </w:pPr>
      <w:r>
        <w:t xml:space="preserve">Riiklikel ja akadeemilistel ostukontodel on üks hinnatase, mis kajastab kõige tulusamat hinda, mida Microsoft saab MPSA kaudu pakkuda (riigiasutustel on see samaväärne ärihinnatasemega D). </w:t>
      </w:r>
    </w:p>
    <w:p w:rsidR="0044485C" w:rsidRPr="00483B32" w:rsidRDefault="0044485C" w:rsidP="0044485C">
      <w:pPr>
        <w:pStyle w:val="Thirdheading"/>
      </w:pPr>
      <w:r>
        <w:rPr>
          <w:b/>
        </w:rPr>
        <w:t>Punktid</w:t>
      </w:r>
    </w:p>
    <w:p w:rsidR="0044485C" w:rsidRPr="00483B32" w:rsidRDefault="0044485C" w:rsidP="0044485C">
      <w:pPr>
        <w:pStyle w:val="BodyText"/>
      </w:pPr>
      <w:r>
        <w:t>Microsoft rühmitab tooted kolme</w:t>
      </w:r>
      <w:r>
        <w:rPr>
          <w:szCs w:val="22"/>
        </w:rPr>
        <w:t xml:space="preserve"> astmeliste hinnatasemetega</w:t>
      </w:r>
      <w:r>
        <w:t xml:space="preserve"> tootegruppi: rakendused, süsteemid ja serverid. Iga tootegrupi hinnatase tuleneb punktidest, mida teenite selle tootegrupi ostude eest. Punkte loetakse sama tüüpi ostukontode (nt kommerts) kohta kokku. </w:t>
      </w:r>
    </w:p>
    <w:p w:rsidR="0044485C" w:rsidRPr="00483B32" w:rsidRDefault="0044485C" w:rsidP="0044485C">
      <w:pPr>
        <w:pStyle w:val="BodyText"/>
        <w:numPr>
          <w:ilvl w:val="0"/>
          <w:numId w:val="16"/>
        </w:numPr>
        <w:spacing w:after="0"/>
      </w:pPr>
      <w:r>
        <w:t xml:space="preserve">Rakendused. Rakenduse toodete näited on Microsoft Office Professional, Microsoft Lynci klient ja Office 365. </w:t>
      </w:r>
    </w:p>
    <w:p w:rsidR="0044485C" w:rsidRPr="00483B32" w:rsidRDefault="0044485C" w:rsidP="0044485C">
      <w:pPr>
        <w:pStyle w:val="BodyText"/>
        <w:numPr>
          <w:ilvl w:val="0"/>
          <w:numId w:val="16"/>
        </w:numPr>
        <w:spacing w:after="0"/>
      </w:pPr>
      <w:r>
        <w:t>Süsteemid. Süsteemitoode on näiteks Windowsi operatsioonisüsteemi täiendus, nagu Windows Professional.</w:t>
      </w:r>
    </w:p>
    <w:p w:rsidR="0044485C" w:rsidRPr="00483B32" w:rsidRDefault="0044485C" w:rsidP="0044485C">
      <w:pPr>
        <w:pStyle w:val="BodyText"/>
        <w:numPr>
          <w:ilvl w:val="0"/>
          <w:numId w:val="16"/>
        </w:numPr>
        <w:spacing w:after="0"/>
      </w:pPr>
      <w:r>
        <w:t>Serverid. Serveritoodete näited on Microsoft Exchange Server, Microsoft SQL Serveri andmebaasitarkvara, Intune ja seotud kliendilitsentsid (CAL-id).</w:t>
      </w:r>
    </w:p>
    <w:p w:rsidR="0044485C" w:rsidRPr="00483B32" w:rsidRDefault="0044485C" w:rsidP="0044485C">
      <w:pPr>
        <w:pStyle w:val="BodyText"/>
        <w:spacing w:after="0"/>
      </w:pPr>
    </w:p>
    <w:p w:rsidR="0044485C" w:rsidRPr="00483B32" w:rsidRDefault="0044485C" w:rsidP="0044485C">
      <w:pPr>
        <w:pStyle w:val="BodyText"/>
        <w:spacing w:after="0" w:line="240" w:lineRule="auto"/>
      </w:pPr>
      <w:r>
        <w:t>Näide.</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890"/>
        <w:gridCol w:w="895"/>
        <w:gridCol w:w="2993"/>
        <w:gridCol w:w="878"/>
        <w:gridCol w:w="2610"/>
        <w:gridCol w:w="1260"/>
      </w:tblGrid>
      <w:tr w:rsidR="0044485C"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44485C" w:rsidRPr="0020545D" w:rsidRDefault="0044485C" w:rsidP="0019337E">
            <w:pPr>
              <w:pStyle w:val="BodyText"/>
              <w:spacing w:after="0" w:line="240" w:lineRule="auto"/>
              <w:rPr>
                <w:color w:val="FFFFFF" w:themeColor="background1"/>
              </w:rPr>
            </w:pPr>
            <w:r>
              <w:rPr>
                <w:color w:val="FFFFFF" w:themeColor="background1"/>
              </w:rPr>
              <w:t>Rakenduste grupp</w:t>
            </w:r>
          </w:p>
        </w:tc>
        <w:tc>
          <w:tcPr>
            <w:tcW w:w="895" w:type="dxa"/>
          </w:tcPr>
          <w:p w:rsidR="0044485C" w:rsidRPr="0020545D" w:rsidRDefault="004448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c>
          <w:tcPr>
            <w:tcW w:w="2993" w:type="dxa"/>
          </w:tcPr>
          <w:p w:rsidR="0044485C" w:rsidRPr="0020545D" w:rsidRDefault="004448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Süsteemide grupp</w:t>
            </w:r>
          </w:p>
        </w:tc>
        <w:tc>
          <w:tcPr>
            <w:tcW w:w="878" w:type="dxa"/>
          </w:tcPr>
          <w:p w:rsidR="0044485C" w:rsidRPr="0020545D" w:rsidRDefault="004448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c>
          <w:tcPr>
            <w:tcW w:w="2610" w:type="dxa"/>
          </w:tcPr>
          <w:p w:rsidR="0044485C" w:rsidRPr="0020545D" w:rsidRDefault="004448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Serverite grupp</w:t>
            </w:r>
          </w:p>
        </w:tc>
        <w:tc>
          <w:tcPr>
            <w:tcW w:w="1260" w:type="dxa"/>
          </w:tcPr>
          <w:p w:rsidR="0044485C" w:rsidRPr="0020545D" w:rsidRDefault="004448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r>
      <w:tr w:rsidR="0044485C"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890" w:type="dxa"/>
            <w:vAlign w:val="center"/>
          </w:tcPr>
          <w:p w:rsidR="0044485C" w:rsidRDefault="0044485C" w:rsidP="0019337E">
            <w:pPr>
              <w:pStyle w:val="BodyText"/>
              <w:spacing w:after="0" w:line="240" w:lineRule="auto"/>
            </w:pPr>
            <w:r>
              <w:rPr>
                <w:b w:val="0"/>
                <w:color w:val="000000" w:themeColor="text1"/>
                <w:sz w:val="16"/>
              </w:rPr>
              <w:t>Office — profiväljaanne</w:t>
            </w:r>
          </w:p>
        </w:tc>
        <w:tc>
          <w:tcPr>
            <w:tcW w:w="895" w:type="dxa"/>
            <w:vAlign w:val="center"/>
          </w:tcPr>
          <w:p w:rsidR="0044485C" w:rsidRDefault="004448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44485C" w:rsidRDefault="004448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78" w:type="dxa"/>
            <w:vAlign w:val="center"/>
          </w:tcPr>
          <w:p w:rsidR="0044485C" w:rsidRDefault="004448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44485C" w:rsidRDefault="004448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44485C" w:rsidRDefault="004448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44485C" w:rsidTr="0019337E">
        <w:trPr>
          <w:trHeight w:val="70"/>
        </w:trPr>
        <w:tc>
          <w:tcPr>
            <w:cnfStyle w:val="001000000000" w:firstRow="0" w:lastRow="0" w:firstColumn="1" w:lastColumn="0" w:oddVBand="0" w:evenVBand="0" w:oddHBand="0" w:evenHBand="0" w:firstRowFirstColumn="0" w:firstRowLastColumn="0" w:lastRowFirstColumn="0" w:lastRowLastColumn="0"/>
            <w:tcW w:w="1890" w:type="dxa"/>
            <w:vAlign w:val="center"/>
          </w:tcPr>
          <w:p w:rsidR="0044485C" w:rsidRPr="0020545D" w:rsidRDefault="0044485C" w:rsidP="0019337E">
            <w:pPr>
              <w:pStyle w:val="BodyText"/>
              <w:spacing w:after="0" w:line="240" w:lineRule="auto"/>
              <w:rPr>
                <w:b w:val="0"/>
                <w:color w:val="000000" w:themeColor="text1"/>
                <w:sz w:val="16"/>
              </w:rPr>
            </w:pPr>
            <w:r>
              <w:rPr>
                <w:b w:val="0"/>
                <w:color w:val="000000" w:themeColor="text1"/>
                <w:sz w:val="16"/>
              </w:rPr>
              <w:t>O365 K1/E1/3/4</w:t>
            </w:r>
          </w:p>
        </w:tc>
        <w:tc>
          <w:tcPr>
            <w:tcW w:w="895" w:type="dxa"/>
            <w:vAlign w:val="center"/>
          </w:tcPr>
          <w:p w:rsidR="0044485C" w:rsidRPr="0020545D" w:rsidRDefault="004448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44485C" w:rsidRPr="0020545D" w:rsidRDefault="004448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78" w:type="dxa"/>
            <w:vAlign w:val="center"/>
          </w:tcPr>
          <w:p w:rsidR="0044485C" w:rsidRPr="0020545D" w:rsidRDefault="004448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44485C" w:rsidRPr="0020545D" w:rsidRDefault="004448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44485C" w:rsidRPr="0020545D" w:rsidRDefault="004448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44485C" w:rsidRPr="00483B32" w:rsidRDefault="0044485C" w:rsidP="0044485C">
      <w:pPr>
        <w:pStyle w:val="BodyText"/>
        <w:spacing w:before="120"/>
      </w:pPr>
      <w:r>
        <w:rPr>
          <w:bCs/>
        </w:rPr>
        <w:t xml:space="preserve">Lisateavet, sh litsentside tootepunktide täieliku loendi leiate aadressilt </w:t>
      </w:r>
      <w:hyperlink r:id="rId17" w:history="1">
        <w:r>
          <w:rPr>
            <w:rStyle w:val="Hyperlink"/>
          </w:rPr>
          <w:t>http://www.microsoft.com/licensing/contracts</w:t>
        </w:r>
      </w:hyperlink>
    </w:p>
    <w:bookmarkEnd w:id="16"/>
    <w:p w:rsidR="0044485C" w:rsidRPr="00483B32" w:rsidRDefault="0044485C" w:rsidP="0044485C">
      <w:pPr>
        <w:pStyle w:val="Thirdheading"/>
      </w:pPr>
      <w:r>
        <w:rPr>
          <w:b/>
        </w:rPr>
        <w:t>Hinnataseme korrigeerimised</w:t>
      </w:r>
    </w:p>
    <w:p w:rsidR="0044485C" w:rsidRPr="00483B32" w:rsidRDefault="0044485C" w:rsidP="0044485C">
      <w:pPr>
        <w:pStyle w:val="BodyText"/>
      </w:pPr>
      <w:r>
        <w:t>Saavutate grupi järgmise hinnataseme niipea, kui organisatsioon jõuab vastava iga-aastase minimaalse punktiarvuni. Tellimus, millega saavutate järgmise allahindluse läve taseme (nt tase A kuni tase B), saab järgmise tasemega seotud allahindluse. Iga tootegrupi hinnatasemed vaadatakse üle igal aastal lepingus oleval aastapäeva kuul, mis määratakse MPSA aktiveerimise kuu järgi. Antud aastal teenitud punktid, mis ületavad praegust hinnataset, aga jäävad järgmisest hinnatasemest alla, kantakse üle järgmisse aastasse ja võetakse arvesse selle aasta vastavuses.</w:t>
      </w:r>
    </w:p>
    <w:p w:rsidR="0044485C" w:rsidRPr="00483B32" w:rsidRDefault="0044485C" w:rsidP="0044485C">
      <w:pPr>
        <w:pStyle w:val="BodyText"/>
      </w:pPr>
      <w:r>
        <w:t>Kui ostud jäävad tootegrupis mis tahes aastal alla iga-aastast minimaalset punktiarvu, viiakse organisatsiooni hinnatase selles grupis järgmisel aastal ühe taseme võrra madalamale (nt tasemelt C tasemele B) ja järgmisse aastasse ei kanta üle ühtegi punkti. Teie hinnatase saab igal aastal langeda kuni ühe taseme võrra.</w:t>
      </w:r>
    </w:p>
    <w:p w:rsidR="0044485C" w:rsidRPr="00483B32" w:rsidRDefault="0044485C" w:rsidP="0044485C">
      <w:pPr>
        <w:pStyle w:val="BodyText"/>
      </w:pPr>
      <w:r>
        <w:t>Kui olete MPSA-ga seostanud aktiivse kvalifitseeruva konto, millel on parem tootegrupi hinnatase kui vastaval grupil MPSA-s, kasutatakse MPSA-s tellimuste puhul paremat hinnataset.</w:t>
      </w:r>
    </w:p>
    <w:p w:rsidR="0044485C" w:rsidRPr="00483B32" w:rsidRDefault="0044485C" w:rsidP="0044485C">
      <w:pPr>
        <w:pStyle w:val="Thirdheading"/>
      </w:pPr>
      <w:r>
        <w:rPr>
          <w:b/>
        </w:rPr>
        <w:t>Tellimuse sätted</w:t>
      </w:r>
    </w:p>
    <w:p w:rsidR="0044485C" w:rsidRPr="00483B32" w:rsidRDefault="0044485C" w:rsidP="0044485C">
      <w:pPr>
        <w:pStyle w:val="BodyText"/>
      </w:pPr>
      <w:r>
        <w:t>Tellimused toodetele, mille Microsoft teeb kättesaadavaks MPSA kaudu, võidakse esitada teie valitud litsentsimislahenduse partneri(te)le. Kõigi partneri kaudu esitatud tellimuste hinna- ja maksetingimused määratletakse teie ja partneri vahelise lepingu alusel. Tellimusi esitades peate määrama kõik riigid, kus teie organisatsioon tooteid kasutab.</w:t>
      </w:r>
    </w:p>
    <w:p w:rsidR="0044485C" w:rsidRPr="00483B32" w:rsidRDefault="0044485C" w:rsidP="0044485C">
      <w:pPr>
        <w:pStyle w:val="BodyText"/>
      </w:pPr>
      <w:r>
        <w:t>Kõik tarkvarakindlustuse ja tarkvara abonemendilitsentsi tellimused ühtlustatakse teie ostukonto kolmanda aastapäevaga pärast tellimust ning arve esitatakse teie valikul kas kord aastas või koos täismaksega tellimuse hetkel.</w:t>
      </w:r>
    </w:p>
    <w:p w:rsidR="0044485C" w:rsidRPr="00483B32" w:rsidRDefault="0044485C" w:rsidP="0044485C">
      <w:pPr>
        <w:pStyle w:val="BodyText"/>
      </w:pPr>
      <w:r>
        <w:t>Võrguteenuste tellimused või paketitellimused võidakse ühtlustada tellimuse kuupäevale järgneva ostukonto esimese, teise või kolmanda aastapäevaga. Ühtlustamisvalikud olenevad valitud toodetest. Selle tähtaja jooksul tehtud tellimuse lisatellimused ühtlustatakse automaatselt sama lõppkuupäevaga. Tellimuste eest esitatakse arve teie valikul kas kord aastas või koos täismaksega tellimuse hetkel. Täiendavate tellimuste hind on sama mis algse tellimuse hind, kui tellimise hetkel pole saadaval paremat pakkumist. Kui tellimuse tähtaeg on pikem kui üks aasta, saavad täiendavad tellimused selle esitamise ajal kehtiva hinna või algse tellimuse hinna, olenevalt sellest, kumb on parem. Hinnad lähtestatakse tellimuse perioodi pikendamisel.</w:t>
      </w:r>
    </w:p>
    <w:p w:rsidR="0044485C" w:rsidRPr="00483B32" w:rsidRDefault="0044485C" w:rsidP="0044485C">
      <w:pPr>
        <w:pStyle w:val="BodyText"/>
      </w:pPr>
      <w:r>
        <w:t>Tulevikus võidakse MPSA kaudu esitatavatele tellimustele kättesaadavaks teha ka muid arveldus- ja ühtlustusvalikuid.</w:t>
      </w:r>
    </w:p>
    <w:p w:rsidR="0044485C" w:rsidRPr="00483B32" w:rsidRDefault="0044485C" w:rsidP="0044485C">
      <w:pPr>
        <w:pStyle w:val="BodyText"/>
      </w:pPr>
      <w:r>
        <w:t xml:space="preserve">Pärast seda, kui Microsoft on ostukonto registreerumise heaks kiitnud, võite mis tahes MPSA tingimuste alusel litsentsitud toodet igal ajal kasutada eeldusel, et esitate toote kasutamiseks piisava arvu litsentside tellimusi samal kalendrikuul, mil toodet esmakordselt </w:t>
      </w:r>
      <w:r>
        <w:lastRenderedPageBreak/>
        <w:t>kasutatakse. Litsentsitud toote täiendavate koguste jaoks peate esitama tellimuse samal kuul, kui neid koguseid esmakordselt kasutatakse. Kooskõlastavat tellimust vajavate võrguteenuste kasutuslubade koguste kohta leiate teavet MVLC kaudu või partneri abiga. </w:t>
      </w:r>
    </w:p>
    <w:p w:rsidR="0044485C" w:rsidRPr="00483B32" w:rsidRDefault="0044485C" w:rsidP="0044485C">
      <w:pPr>
        <w:pStyle w:val="BodyText"/>
      </w:pPr>
      <w:r>
        <w:t>Microsoft võib muuta MPSA kaudu saadaolevaid tooteid ja keelduda tellimuse vastuvõtmisest, kui selleks on olemas äriline põhjus.</w:t>
      </w:r>
    </w:p>
    <w:p w:rsidR="0044485C" w:rsidRPr="00483B32" w:rsidRDefault="0044485C" w:rsidP="0044485C">
      <w:pPr>
        <w:pStyle w:val="BodyText"/>
      </w:pPr>
      <w:r>
        <w:t xml:space="preserve">Teavet tellimuste kohta, mille on vastu võtnud ja mida on töödelnud Microsoft, leiate MVLC-s veebilehelt </w:t>
      </w:r>
      <w:hyperlink r:id="rId18" w:history="1">
        <w:r>
          <w:rPr>
            <w:rStyle w:val="Hyperlink"/>
          </w:rPr>
          <w:t>https://licensing.microsoft.com/customer</w:t>
        </w:r>
      </w:hyperlink>
      <w:r>
        <w:t>. Kui ostukonto on registreeritud, antakse selle kontaktisikule juurdepääs MVLC-le ja määratud lepingu administraatori kontol on juurdepääs kõikide ostukontode teabele.</w:t>
      </w:r>
    </w:p>
    <w:p w:rsidR="0044485C" w:rsidRPr="00483B32" w:rsidRDefault="0044485C" w:rsidP="0044485C">
      <w:pPr>
        <w:pStyle w:val="Hdg1noborder"/>
      </w:pPr>
      <w:bookmarkStart w:id="17" w:name="_Toc403380298"/>
      <w:bookmarkStart w:id="18" w:name="_Toc403985016"/>
      <w:bookmarkStart w:id="19" w:name="_Toc428212756"/>
      <w:r>
        <w:t>2. jaotis</w:t>
      </w:r>
      <w:bookmarkEnd w:id="17"/>
      <w:bookmarkEnd w:id="18"/>
      <w:bookmarkEnd w:id="19"/>
    </w:p>
    <w:p w:rsidR="0044485C" w:rsidRPr="00D40427" w:rsidRDefault="0044485C" w:rsidP="004448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212757"/>
      <w:r>
        <w:rPr>
          <w:rFonts w:asciiTheme="majorHAnsi" w:eastAsiaTheme="majorEastAsia" w:hAnsiTheme="majorHAnsi" w:cstheme="majorBidi"/>
          <w:bCs/>
          <w:color w:val="FFC000" w:themeColor="accent4"/>
          <w:sz w:val="28"/>
          <w:szCs w:val="26"/>
        </w:rPr>
        <w:t>Võrguteenuste eelised</w:t>
      </w:r>
      <w:bookmarkEnd w:id="20"/>
      <w:bookmarkEnd w:id="21"/>
      <w:bookmarkEnd w:id="22"/>
    </w:p>
    <w:p w:rsidR="0044485C" w:rsidRPr="00483B32" w:rsidRDefault="0044485C" w:rsidP="0044485C">
      <w:pPr>
        <w:pStyle w:val="BodyText"/>
        <w:rPr>
          <w:rFonts w:eastAsiaTheme="majorEastAsia"/>
        </w:rPr>
      </w:pPr>
      <w:r>
        <w:t>Kui ostate võrguteenuseid, võite osa saada ka võrguteenuste eelistest. Näiteks Office 365 puhul on teil õigus e-õppe eelisele. Üksikasjad võrguteenuste jaoks saadaolevate eeliste kohta leiate MVLC kaudu pärast ostu sooritamist tootetingimustes olevast tootekirjest. Tarkvarakindlustuse eeliste loendit vaadake alt.</w:t>
      </w:r>
    </w:p>
    <w:p w:rsidR="0044485C" w:rsidRPr="00D40427" w:rsidRDefault="0044485C" w:rsidP="004448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212758"/>
      <w:r>
        <w:rPr>
          <w:rFonts w:asciiTheme="majorHAnsi" w:eastAsiaTheme="majorEastAsia" w:hAnsiTheme="majorHAnsi" w:cstheme="majorBidi"/>
          <w:bCs/>
          <w:color w:val="FFC000" w:themeColor="accent4"/>
          <w:sz w:val="28"/>
          <w:szCs w:val="26"/>
        </w:rPr>
        <w:t>Tarkvarakindlustus ja eelised</w:t>
      </w:r>
      <w:bookmarkEnd w:id="23"/>
      <w:bookmarkEnd w:id="24"/>
      <w:bookmarkEnd w:id="25"/>
    </w:p>
    <w:p w:rsidR="0044485C" w:rsidRPr="00483B32" w:rsidRDefault="0044485C" w:rsidP="0044485C">
      <w:pPr>
        <w:pStyle w:val="BodyText"/>
      </w:pPr>
      <w:r>
        <w:rPr>
          <w:color w:val="000000" w:themeColor="text1"/>
        </w:rPr>
        <w:t xml:space="preserve">Microsofti tarkvarakindlustus hulgilitsentsimisele (SA) on valik tööriistu ja ressursse, mis on abiks Microsofti toodete juurutamisel ja haldamisel. MPSA raames ostetud tarkvarakindlustusele kehtivad selle litsentsimisjuhendi tingimused ja see ei allu tootetingimuste lisale B – tarkvarakindlustus. </w:t>
      </w:r>
      <w:r>
        <w:t>Viige end kurssi Select Plusi tarkvarakindlustuse eeliste arvutamise ja vastavusreeglitega; need reeglid kehtivad terves MPSA-s, v.a ööpäevaringse probleemilahenduse ja koolituskupongidega, nagu on kirjeldatud allpool.</w:t>
      </w:r>
    </w:p>
    <w:p w:rsidR="0044485C" w:rsidRPr="00483B32" w:rsidRDefault="0044485C" w:rsidP="0044485C">
      <w:pPr>
        <w:pStyle w:val="Thirdheading"/>
      </w:pPr>
      <w:r>
        <w:rPr>
          <w:b/>
        </w:rPr>
        <w:t>Tarkvarakindlustuse ostmine</w:t>
      </w:r>
    </w:p>
    <w:p w:rsidR="0044485C" w:rsidRPr="00483B32" w:rsidRDefault="0044485C" w:rsidP="0044485C">
      <w:pPr>
        <w:pStyle w:val="BodyText"/>
      </w:pPr>
      <w:r>
        <w:t>Tarkvarakindlustust (SA) saab osta läbi MPSA järgmiselt.</w:t>
      </w:r>
    </w:p>
    <w:p w:rsidR="0044485C" w:rsidRPr="00483B32" w:rsidRDefault="0044485C" w:rsidP="0044485C">
      <w:pPr>
        <w:pStyle w:val="BodyText"/>
        <w:numPr>
          <w:ilvl w:val="0"/>
          <w:numId w:val="16"/>
        </w:numPr>
        <w:spacing w:after="0"/>
      </w:pPr>
      <w:r>
        <w:t>Lisada SA kõigile konkreetse tootegrupi ostudele (rakendused, süsteemid või serverid), seda nimetatakse tarkvarakindlustuse liikmestaatuseks (SAM).</w:t>
      </w:r>
    </w:p>
    <w:p w:rsidR="0044485C" w:rsidRPr="00483B32" w:rsidRDefault="0044485C" w:rsidP="0044485C">
      <w:pPr>
        <w:pStyle w:val="BodyText"/>
        <w:numPr>
          <w:ilvl w:val="0"/>
          <w:numId w:val="16"/>
        </w:numPr>
      </w:pPr>
      <w:r>
        <w:t>Osta SA eraldi toodetele, laiendamata SA-d teistele toodetele.</w:t>
      </w:r>
    </w:p>
    <w:p w:rsidR="0044485C" w:rsidRPr="00483B32" w:rsidRDefault="0044485C" w:rsidP="0044485C">
      <w:pPr>
        <w:pStyle w:val="BodyText"/>
      </w:pPr>
      <w:r>
        <w:rPr>
          <w:color w:val="000000" w:themeColor="text1"/>
        </w:rPr>
        <w:t>SA tuleb osta litsentsi ostmise ajal või olemasoleva SA kehtivusperioodi uuendamisel. Kui pole teisiti nimetatud, on SA võimalik hankida ainult toote uusima versiooni litsentsidele.</w:t>
      </w:r>
    </w:p>
    <w:p w:rsidR="0044485C" w:rsidRPr="00D41353" w:rsidRDefault="0044485C" w:rsidP="0044485C">
      <w:pPr>
        <w:pStyle w:val="Thirdheading"/>
        <w:rPr>
          <w:rFonts w:ascii="Segoe UI" w:hAnsi="Segoe UI" w:cs="Times New Roman"/>
          <w:color w:val="000000" w:themeColor="text1"/>
          <w:sz w:val="18"/>
          <w:szCs w:val="20"/>
        </w:rPr>
      </w:pPr>
      <w:r>
        <w:rPr>
          <w:rFonts w:ascii="Segoe UI" w:hAnsi="Segoe UI" w:cs="Times New Roman"/>
          <w:color w:val="000000" w:themeColor="text1"/>
          <w:sz w:val="18"/>
          <w:szCs w:val="20"/>
        </w:rPr>
        <w:t>Erandina võib klientidel olla võimalus soetada tarkvarakindlustus teatud jaemüügikanalist soetatud toote (karbitoote) või arvutitootjalt (Original Equipment Manufacturer, OEM) ostetud toote litsentsidele süsteemide ja serveri grupis MPSA-s. Rakenduste grupis ei kehti see erand ühelegi karbitootele (sh tootevõtmekaardid) ja ainult OEM-ilt soetatud Microsoft Office Professional 2013 puhul võib soetada tarkvarakindlustuse Microsoft Office Standardi jaoks 90 päeva jooksul alates ostukuupäevast.</w:t>
      </w:r>
    </w:p>
    <w:p w:rsidR="0044485C" w:rsidRPr="00483B32" w:rsidRDefault="0044485C" w:rsidP="0044485C">
      <w:pPr>
        <w:pStyle w:val="Thirdheading"/>
      </w:pPr>
      <w:r>
        <w:rPr>
          <w:b/>
        </w:rPr>
        <w:t>Tarkvarakindlustuse uuendamine</w:t>
      </w:r>
    </w:p>
    <w:p w:rsidR="0044485C" w:rsidRPr="00483B32" w:rsidRDefault="0044485C" w:rsidP="0044485C">
      <w:pPr>
        <w:pStyle w:val="BodyText"/>
      </w:pPr>
      <w:r>
        <w:rPr>
          <w:color w:val="000000" w:themeColor="text1"/>
        </w:rPr>
        <w:t>Võite tarkvarakindlustust uuendada, ilma vajaduseta samaaegselt litsentsi tellida, kuni tarkvarakindlustuse kate pole aegunud.</w:t>
      </w:r>
    </w:p>
    <w:p w:rsidR="0044485C" w:rsidRPr="00483B32" w:rsidRDefault="0044485C" w:rsidP="0044485C">
      <w:pPr>
        <w:pStyle w:val="Thirdheading"/>
      </w:pPr>
      <w:r>
        <w:rPr>
          <w:b/>
        </w:rPr>
        <w:t>Kindlustuskatte pikendamine eraldi lepingu alusel</w:t>
      </w:r>
    </w:p>
    <w:p w:rsidR="0044485C" w:rsidRPr="00483B32" w:rsidRDefault="0044485C" w:rsidP="0044485C">
      <w:pPr>
        <w:pStyle w:val="BodyText"/>
      </w:pPr>
      <w:r>
        <w:t>Võite pikendada mis tahes toote tarkvarakindlustust, kui ta on hankinud varasema lepingu alusel sellele tootele püsilitsentsi ja tarkvarakindlustuse ning</w:t>
      </w:r>
    </w:p>
    <w:p w:rsidR="0044485C" w:rsidRPr="00483B32" w:rsidRDefault="0044485C" w:rsidP="0044485C">
      <w:pPr>
        <w:pStyle w:val="BodyText"/>
        <w:numPr>
          <w:ilvl w:val="0"/>
          <w:numId w:val="16"/>
        </w:numPr>
        <w:spacing w:after="0"/>
      </w:pPr>
      <w:r>
        <w:t xml:space="preserve">pikendatud tarkvarakindlustuse katte alguskuupäev ei ole hiljem kui päev pärast eelmise tarkvarakindlustuse aegumiskuupäeva; </w:t>
      </w:r>
    </w:p>
    <w:p w:rsidR="0044485C" w:rsidRPr="00483B32" w:rsidRDefault="0044485C" w:rsidP="0044485C">
      <w:pPr>
        <w:pStyle w:val="BodyText"/>
        <w:numPr>
          <w:ilvl w:val="0"/>
          <w:numId w:val="16"/>
        </w:numPr>
        <w:spacing w:after="0"/>
      </w:pPr>
      <w:r>
        <w:t>tarkvarakindlustuse pikendustellimus esitatakse enne varasema tarkvarakindlustuse katte aegumist.</w:t>
      </w:r>
    </w:p>
    <w:p w:rsidR="0044485C" w:rsidRPr="00483B32" w:rsidRDefault="0044485C" w:rsidP="0044485C">
      <w:pPr>
        <w:pStyle w:val="Thirdheading"/>
        <w:spacing w:before="240"/>
      </w:pPr>
      <w:r>
        <w:rPr>
          <w:b/>
        </w:rPr>
        <w:t>Kliendilitsentsid (CAL-id) ja kliendihalduslitsentsid (ML-id)</w:t>
      </w:r>
    </w:p>
    <w:p w:rsidR="0044485C" w:rsidRPr="00483B32" w:rsidRDefault="0044485C" w:rsidP="0044485C">
      <w:pPr>
        <w:pStyle w:val="BodyText"/>
      </w:pPr>
      <w:r>
        <w:t>Kasutaja ja seadme CAL-ide vaheline üleminek CAL-ide tarkvarakindlustust pikendades saate vahetada kasutaja ja seadme litsentse. See üleminek ei muuda CAL-i versiooni (nt Standardist Enterprise’iks).</w:t>
      </w:r>
    </w:p>
    <w:p w:rsidR="0044485C" w:rsidRPr="00483B32" w:rsidRDefault="0044485C" w:rsidP="0044485C">
      <w:pPr>
        <w:pStyle w:val="BodyText"/>
      </w:pPr>
      <w:r>
        <w:t>Kasutaja ja OSE kliendi ML-ide vaheline üleminek Kliendi ML-ide tarkvarakindlustust pikendades saate vahetada kasutaja ja OSE litsentse.</w:t>
      </w:r>
    </w:p>
    <w:p w:rsidR="0044485C" w:rsidRPr="00483B32" w:rsidRDefault="0044485C" w:rsidP="0044485C">
      <w:pPr>
        <w:pStyle w:val="Thirdheading"/>
      </w:pPr>
      <w:r>
        <w:rPr>
          <w:b/>
        </w:rPr>
        <w:lastRenderedPageBreak/>
        <w:t>Tarkvarakindlustuse eelised</w:t>
      </w:r>
    </w:p>
    <w:p w:rsidR="0044485C" w:rsidRPr="00483B32" w:rsidRDefault="0044485C" w:rsidP="0044485C">
      <w:pPr>
        <w:pStyle w:val="BodyText"/>
      </w:pPr>
      <w:r>
        <w:t>Tarkvarakindlustuse eelised erinevad toodete ja tootegruppide kaupa. Juurdepääs ja õigus tarkvarakindlustuse eeliseid kasutada aegub üldjuhul tarkvarakindlustuse katte aegumisel, kui allpool pole teisi märgitud. Enamik tarkvarakindlustuse eeliseid antakse kindlustuskatte perioodi alguses. Kindlustuskatte perioodil tehtud muudatused (nt lisaostud või tagastused) võivad eelise kasutamise õigust muuta. Ülal nimetatud reeglite erandid on nimetatud allpool eraldi eeliste jaotistes. Eeliseid võidakse muuta ja nende pakkumine võidakse mis tahes hetkel etteteatamata lõpetada. Tarkvarakindlustuse eeliseid pakutakse ostukontoga läbi MPSA.</w:t>
      </w:r>
    </w:p>
    <w:p w:rsidR="0044485C" w:rsidRPr="00483B32" w:rsidRDefault="0044485C" w:rsidP="0044485C">
      <w:pPr>
        <w:spacing w:line="240" w:lineRule="auto"/>
      </w:pPr>
      <w:r>
        <w:rPr>
          <w:rFonts w:eastAsia="Times New Roman" w:cs="Times New Roman"/>
          <w:color w:val="505050"/>
          <w:szCs w:val="20"/>
        </w:rPr>
        <w:t>Mis tahes kvalifitseeruva toote aktiivne tarkvarakindlustus läbi MPSA, olenemata tooteversioonist, mida tegelikult kasutate, annab õiguse kasutada allolevas tabelis näidatud eeliseid. Vaadake iga toote jaoks saadaolevaid eeliseid (nt Microsoft Desktop Optimization Pack ja Windows Thin PC) tarkvarakindlustuse jaotisest. Kvalifitseeruvad tooted on näidatud igas tootetingimuste tootejaotises. Mõned eelised eeldavad tarkvarakindlustuse liikmestaatust; tarkvarakindlustuse liikmestaatus vastava tootegrupi puhul annab nende eeliste kasutamise õiguse.</w:t>
      </w:r>
    </w:p>
    <w:p w:rsidR="0044485C" w:rsidRPr="00FE45BE" w:rsidRDefault="0044485C" w:rsidP="004448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212759"/>
      <w:r>
        <w:rPr>
          <w:rFonts w:asciiTheme="majorHAnsi" w:eastAsiaTheme="majorEastAsia" w:hAnsiTheme="majorHAnsi" w:cstheme="majorBidi"/>
          <w:bCs/>
          <w:color w:val="FFC000" w:themeColor="accent4"/>
          <w:sz w:val="28"/>
          <w:szCs w:val="26"/>
        </w:rPr>
        <w:t>MPSA tarkvarakindlustuse eeliste kättesaadavus</w:t>
      </w:r>
      <w:bookmarkEnd w:id="26"/>
      <w:bookmarkEnd w:id="27"/>
      <w:bookmarkEnd w:id="28"/>
    </w:p>
    <w:p w:rsidR="0044485C" w:rsidRPr="00483B32" w:rsidRDefault="0044485C" w:rsidP="0044485C">
      <w:pPr>
        <w:pStyle w:val="BodyText"/>
        <w:spacing w:after="0"/>
      </w:pPr>
      <w:r>
        <w:t xml:space="preserve">Kui allpool pole märgitud teisiti, pääseb tarkvarakindlustuse eelistele juurde MVLC kaudu.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44485C" w:rsidRPr="00717EC0" w:rsidTr="0019337E">
        <w:trPr>
          <w:trHeight w:val="56"/>
          <w:tblHeader/>
        </w:trPr>
        <w:tc>
          <w:tcPr>
            <w:tcW w:w="5736" w:type="dxa"/>
            <w:shd w:val="clear" w:color="auto" w:fill="BF8F00" w:themeFill="accent4" w:themeFillShade="BF"/>
            <w:vAlign w:val="center"/>
          </w:tcPr>
          <w:p w:rsidR="0044485C" w:rsidRPr="00422D62" w:rsidRDefault="0044485C" w:rsidP="0019337E">
            <w:pPr>
              <w:pStyle w:val="ProductList-Body"/>
              <w:rPr>
                <w:rFonts w:cstheme="minorHAnsi"/>
                <w:color w:val="FFFFFF" w:themeColor="background1"/>
                <w:szCs w:val="18"/>
              </w:rPr>
            </w:pPr>
            <w:r>
              <w:rPr>
                <w:rFonts w:cstheme="minorHAnsi"/>
                <w:color w:val="FFFFFF" w:themeColor="background1"/>
                <w:szCs w:val="18"/>
              </w:rPr>
              <w:t>Tarkvarakindlustuse eelised</w:t>
            </w:r>
          </w:p>
        </w:tc>
        <w:tc>
          <w:tcPr>
            <w:tcW w:w="1648" w:type="dxa"/>
            <w:shd w:val="clear" w:color="auto" w:fill="BF8F00" w:themeFill="accent4" w:themeFillShade="BF"/>
            <w:vAlign w:val="center"/>
          </w:tcPr>
          <w:p w:rsidR="0044485C" w:rsidRPr="00422D62" w:rsidRDefault="0044485C" w:rsidP="0019337E">
            <w:pPr>
              <w:pStyle w:val="ProductList-Body"/>
              <w:jc w:val="center"/>
              <w:rPr>
                <w:rFonts w:cstheme="minorHAnsi"/>
                <w:color w:val="FFFFFF" w:themeColor="background1"/>
                <w:szCs w:val="18"/>
              </w:rPr>
            </w:pPr>
            <w:r>
              <w:rPr>
                <w:rFonts w:cstheme="minorHAnsi"/>
                <w:color w:val="FFFFFF" w:themeColor="background1"/>
                <w:szCs w:val="18"/>
              </w:rPr>
              <w:t>Rakenduste grupp</w:t>
            </w:r>
          </w:p>
        </w:tc>
        <w:tc>
          <w:tcPr>
            <w:tcW w:w="1828" w:type="dxa"/>
            <w:shd w:val="clear" w:color="auto" w:fill="BF8F00" w:themeFill="accent4" w:themeFillShade="BF"/>
            <w:vAlign w:val="center"/>
          </w:tcPr>
          <w:p w:rsidR="0044485C" w:rsidRPr="00422D62" w:rsidRDefault="0044485C" w:rsidP="0019337E">
            <w:pPr>
              <w:pStyle w:val="ProductList-Body"/>
              <w:jc w:val="center"/>
              <w:rPr>
                <w:rFonts w:cstheme="minorHAnsi"/>
                <w:color w:val="FFFFFF" w:themeColor="background1"/>
                <w:szCs w:val="18"/>
              </w:rPr>
            </w:pPr>
            <w:r>
              <w:rPr>
                <w:rFonts w:cstheme="minorHAnsi"/>
                <w:color w:val="FFFFFF" w:themeColor="background1"/>
                <w:szCs w:val="18"/>
              </w:rPr>
              <w:t>Süsteemide grupp</w:t>
            </w:r>
          </w:p>
        </w:tc>
        <w:tc>
          <w:tcPr>
            <w:tcW w:w="1508" w:type="dxa"/>
            <w:shd w:val="clear" w:color="auto" w:fill="BF8F00" w:themeFill="accent4" w:themeFillShade="BF"/>
            <w:vAlign w:val="center"/>
          </w:tcPr>
          <w:p w:rsidR="0044485C" w:rsidRPr="00422D62" w:rsidRDefault="0044485C" w:rsidP="0019337E">
            <w:pPr>
              <w:pStyle w:val="ProductList-Body"/>
              <w:jc w:val="center"/>
              <w:rPr>
                <w:rFonts w:cstheme="minorHAnsi"/>
                <w:color w:val="FFFFFF" w:themeColor="background1"/>
                <w:szCs w:val="18"/>
              </w:rPr>
            </w:pPr>
            <w:r>
              <w:rPr>
                <w:rFonts w:cstheme="minorHAnsi"/>
                <w:color w:val="FFFFFF" w:themeColor="background1"/>
                <w:szCs w:val="18"/>
              </w:rPr>
              <w:t>Serveri grupp</w:t>
            </w:r>
          </w:p>
        </w:tc>
      </w:tr>
      <w:tr w:rsidR="0044485C" w:rsidRPr="00A84C84" w:rsidTr="0019337E">
        <w:trPr>
          <w:trHeight w:val="255"/>
        </w:trPr>
        <w:tc>
          <w:tcPr>
            <w:tcW w:w="5736" w:type="dxa"/>
          </w:tcPr>
          <w:p w:rsidR="0044485C" w:rsidRPr="00BC431D" w:rsidRDefault="0044485C" w:rsidP="0019337E">
            <w:pPr>
              <w:pStyle w:val="ProductList-Body"/>
              <w:rPr>
                <w:rStyle w:val="Hyperlink"/>
                <w:sz w:val="17"/>
                <w:szCs w:val="17"/>
              </w:rPr>
            </w:pPr>
            <w:hyperlink w:anchor="_Planning_Services" w:history="1">
              <w:r>
                <w:rPr>
                  <w:rStyle w:val="Hyperlink"/>
                  <w:sz w:val="17"/>
                  <w:szCs w:val="17"/>
                </w:rPr>
                <w:t>Plaanimisteenused</w:t>
              </w:r>
            </w:hyperlink>
          </w:p>
        </w:tc>
        <w:tc>
          <w:tcPr>
            <w:tcW w:w="164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44485C" w:rsidRPr="00BC431D" w:rsidRDefault="0044485C" w:rsidP="0019337E">
            <w:pPr>
              <w:pStyle w:val="ProductList-Body"/>
              <w:jc w:val="center"/>
              <w:rPr>
                <w:rFonts w:cstheme="minorHAnsi"/>
                <w:color w:val="000000" w:themeColor="text1"/>
                <w:sz w:val="17"/>
                <w:szCs w:val="17"/>
              </w:rPr>
            </w:pPr>
          </w:p>
        </w:tc>
        <w:tc>
          <w:tcPr>
            <w:tcW w:w="1508" w:type="dxa"/>
            <w:vAlign w:val="center"/>
          </w:tcPr>
          <w:p w:rsidR="0044485C" w:rsidRPr="00BC431D" w:rsidRDefault="0044485C"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44485C" w:rsidRPr="00A84C84" w:rsidTr="0019337E">
        <w:trPr>
          <w:trHeight w:val="255"/>
        </w:trPr>
        <w:tc>
          <w:tcPr>
            <w:tcW w:w="5736" w:type="dxa"/>
          </w:tcPr>
          <w:p w:rsidR="0044485C" w:rsidRPr="00BC431D" w:rsidRDefault="0044485C" w:rsidP="0019337E">
            <w:pPr>
              <w:pStyle w:val="ProductList-Body"/>
              <w:rPr>
                <w:rStyle w:val="Hyperlink"/>
                <w:sz w:val="17"/>
                <w:szCs w:val="17"/>
              </w:rPr>
            </w:pPr>
            <w:hyperlink w:anchor="_Enhanced_Edition_Benefits" w:history="1">
              <w:r>
                <w:rPr>
                  <w:rStyle w:val="Hyperlink"/>
                  <w:sz w:val="17"/>
                  <w:szCs w:val="17"/>
                </w:rPr>
                <w:t>Koolituskupongid</w:t>
              </w:r>
            </w:hyperlink>
          </w:p>
        </w:tc>
        <w:tc>
          <w:tcPr>
            <w:tcW w:w="164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4485C" w:rsidRPr="00BC431D" w:rsidRDefault="0044485C" w:rsidP="0019337E">
            <w:pPr>
              <w:pStyle w:val="ProductList-Body"/>
              <w:jc w:val="center"/>
              <w:rPr>
                <w:rFonts w:cstheme="minorHAnsi"/>
                <w:color w:val="000000" w:themeColor="text1"/>
                <w:sz w:val="17"/>
                <w:szCs w:val="17"/>
              </w:rPr>
            </w:pPr>
          </w:p>
        </w:tc>
      </w:tr>
      <w:tr w:rsidR="0044485C" w:rsidRPr="00A84C84" w:rsidTr="0019337E">
        <w:trPr>
          <w:trHeight w:val="255"/>
        </w:trPr>
        <w:tc>
          <w:tcPr>
            <w:tcW w:w="5736" w:type="dxa"/>
          </w:tcPr>
          <w:p w:rsidR="0044485C" w:rsidRPr="00BC431D" w:rsidRDefault="0044485C" w:rsidP="0019337E">
            <w:pPr>
              <w:pStyle w:val="ProductList-Body"/>
              <w:rPr>
                <w:sz w:val="17"/>
                <w:szCs w:val="17"/>
              </w:rPr>
            </w:pPr>
            <w:hyperlink w:anchor="_24x7_Problem_Resolution_1" w:history="1">
              <w:r>
                <w:rPr>
                  <w:rStyle w:val="Hyperlink"/>
                  <w:sz w:val="17"/>
                  <w:szCs w:val="17"/>
                </w:rPr>
                <w:t>Ööpäevaringne tugi probleemide lahendamiseks</w:t>
              </w:r>
            </w:hyperlink>
          </w:p>
        </w:tc>
        <w:tc>
          <w:tcPr>
            <w:tcW w:w="1648" w:type="dxa"/>
            <w:vAlign w:val="center"/>
          </w:tcPr>
          <w:p w:rsidR="0044485C" w:rsidRPr="00BC431D" w:rsidRDefault="0044485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44485C" w:rsidRPr="00BC431D" w:rsidRDefault="0044485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44485C" w:rsidRPr="00A84C84" w:rsidTr="0019337E">
        <w:trPr>
          <w:trHeight w:val="255"/>
        </w:trPr>
        <w:tc>
          <w:tcPr>
            <w:tcW w:w="5736" w:type="dxa"/>
          </w:tcPr>
          <w:p w:rsidR="0044485C" w:rsidRPr="00BC431D" w:rsidRDefault="0044485C" w:rsidP="0019337E">
            <w:pPr>
              <w:pStyle w:val="ProductList-Body"/>
              <w:rPr>
                <w:rFonts w:cstheme="minorHAnsi"/>
                <w:color w:val="000000" w:themeColor="text1"/>
                <w:sz w:val="17"/>
                <w:szCs w:val="17"/>
                <w:lang w:eastAsia="ja-JP"/>
              </w:rPr>
            </w:pPr>
            <w:hyperlink w:anchor="_Uue_versiooni_õigused" w:history="1">
              <w:r>
                <w:rPr>
                  <w:rStyle w:val="Hyperlink"/>
                  <w:rFonts w:cstheme="minorHAnsi"/>
                  <w:sz w:val="17"/>
                  <w:szCs w:val="17"/>
                </w:rPr>
                <w:t>Uue versiooni õigused</w:t>
              </w:r>
            </w:hyperlink>
          </w:p>
        </w:tc>
        <w:tc>
          <w:tcPr>
            <w:tcW w:w="164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4485C" w:rsidRPr="00A84C84" w:rsidTr="0019337E">
        <w:trPr>
          <w:trHeight w:val="255"/>
        </w:trPr>
        <w:tc>
          <w:tcPr>
            <w:tcW w:w="5736" w:type="dxa"/>
          </w:tcPr>
          <w:p w:rsidR="0044485C" w:rsidRPr="00BC431D" w:rsidRDefault="0044485C" w:rsidP="0019337E">
            <w:pPr>
              <w:pStyle w:val="ProductList-Body"/>
              <w:rPr>
                <w:sz w:val="17"/>
                <w:szCs w:val="17"/>
              </w:rPr>
            </w:pPr>
            <w:hyperlink w:anchor="_Office_Multi_Language_1" w:history="1">
              <w:r>
                <w:rPr>
                  <w:rStyle w:val="Hyperlink"/>
                  <w:rFonts w:cstheme="minorHAnsi"/>
                  <w:sz w:val="17"/>
                  <w:szCs w:val="17"/>
                </w:rPr>
                <w:t>Office’i mitme keele pakett</w:t>
              </w:r>
            </w:hyperlink>
          </w:p>
        </w:tc>
        <w:tc>
          <w:tcPr>
            <w:tcW w:w="1648" w:type="dxa"/>
          </w:tcPr>
          <w:p w:rsidR="0044485C" w:rsidRPr="00BC431D" w:rsidRDefault="0044485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44485C" w:rsidRPr="00BC431D" w:rsidRDefault="0044485C" w:rsidP="0019337E">
            <w:pPr>
              <w:pStyle w:val="ProductList-Body"/>
              <w:jc w:val="center"/>
              <w:rPr>
                <w:rFonts w:cstheme="minorHAnsi"/>
                <w:color w:val="000000" w:themeColor="text1"/>
                <w:sz w:val="17"/>
                <w:szCs w:val="17"/>
              </w:rPr>
            </w:pPr>
          </w:p>
        </w:tc>
        <w:tc>
          <w:tcPr>
            <w:tcW w:w="1508" w:type="dxa"/>
            <w:vAlign w:val="center"/>
          </w:tcPr>
          <w:p w:rsidR="0044485C" w:rsidRPr="00BC431D" w:rsidRDefault="0044485C" w:rsidP="0019337E">
            <w:pPr>
              <w:pStyle w:val="ProductList-Body"/>
              <w:jc w:val="center"/>
              <w:rPr>
                <w:rFonts w:ascii="Wingdings" w:hAnsi="Wingdings" w:cs="Wingdings"/>
                <w:color w:val="000000" w:themeColor="text1"/>
                <w:sz w:val="17"/>
                <w:szCs w:val="17"/>
              </w:rPr>
            </w:pPr>
          </w:p>
        </w:tc>
      </w:tr>
      <w:tr w:rsidR="0044485C" w:rsidRPr="00A84C84" w:rsidTr="0019337E">
        <w:trPr>
          <w:trHeight w:val="255"/>
        </w:trPr>
        <w:tc>
          <w:tcPr>
            <w:tcW w:w="5736" w:type="dxa"/>
          </w:tcPr>
          <w:p w:rsidR="0044485C" w:rsidRPr="00BC431D" w:rsidRDefault="0044485C"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E-õpe</w:t>
              </w:r>
            </w:hyperlink>
          </w:p>
        </w:tc>
        <w:tc>
          <w:tcPr>
            <w:tcW w:w="164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4485C" w:rsidRPr="00A84C84" w:rsidTr="0019337E">
        <w:trPr>
          <w:trHeight w:val="255"/>
        </w:trPr>
        <w:tc>
          <w:tcPr>
            <w:tcW w:w="5736" w:type="dxa"/>
          </w:tcPr>
          <w:p w:rsidR="0044485C" w:rsidRPr="00BC431D" w:rsidRDefault="0044485C"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Kodukasutuseks mõeldud programm</w:t>
              </w:r>
            </w:hyperlink>
          </w:p>
        </w:tc>
        <w:tc>
          <w:tcPr>
            <w:tcW w:w="164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44485C" w:rsidRPr="00BC431D" w:rsidRDefault="0044485C" w:rsidP="0019337E">
            <w:pPr>
              <w:pStyle w:val="ProductList-Body"/>
              <w:jc w:val="center"/>
              <w:rPr>
                <w:rFonts w:cstheme="minorHAnsi"/>
                <w:color w:val="000000" w:themeColor="text1"/>
                <w:sz w:val="17"/>
                <w:szCs w:val="17"/>
              </w:rPr>
            </w:pPr>
          </w:p>
        </w:tc>
        <w:tc>
          <w:tcPr>
            <w:tcW w:w="1508" w:type="dxa"/>
            <w:vAlign w:val="center"/>
          </w:tcPr>
          <w:p w:rsidR="0044485C" w:rsidRPr="00BC431D" w:rsidRDefault="0044485C" w:rsidP="0019337E">
            <w:pPr>
              <w:pStyle w:val="ProductList-Body"/>
              <w:jc w:val="center"/>
              <w:rPr>
                <w:rFonts w:cstheme="minorHAnsi"/>
                <w:color w:val="000000" w:themeColor="text1"/>
                <w:sz w:val="17"/>
                <w:szCs w:val="17"/>
              </w:rPr>
            </w:pPr>
          </w:p>
        </w:tc>
      </w:tr>
      <w:tr w:rsidR="0044485C" w:rsidRPr="00A84C84" w:rsidTr="0019337E">
        <w:trPr>
          <w:trHeight w:val="255"/>
        </w:trPr>
        <w:tc>
          <w:tcPr>
            <w:tcW w:w="5736" w:type="dxa"/>
          </w:tcPr>
          <w:p w:rsidR="0044485C" w:rsidRPr="00BC431D" w:rsidRDefault="0044485C"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Programm Enterprise Source Licensing</w:t>
              </w:r>
            </w:hyperlink>
          </w:p>
        </w:tc>
        <w:tc>
          <w:tcPr>
            <w:tcW w:w="1648" w:type="dxa"/>
            <w:vAlign w:val="center"/>
          </w:tcPr>
          <w:p w:rsidR="0044485C" w:rsidRPr="00BC431D" w:rsidRDefault="0044485C" w:rsidP="0019337E">
            <w:pPr>
              <w:pStyle w:val="ProductList-Body"/>
              <w:jc w:val="center"/>
              <w:rPr>
                <w:rFonts w:cstheme="minorHAnsi"/>
                <w:color w:val="000000" w:themeColor="text1"/>
                <w:sz w:val="17"/>
                <w:szCs w:val="17"/>
              </w:rPr>
            </w:pPr>
          </w:p>
        </w:tc>
        <w:tc>
          <w:tcPr>
            <w:tcW w:w="1828" w:type="dxa"/>
            <w:vAlign w:val="center"/>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44485C" w:rsidRPr="00BC431D" w:rsidRDefault="0044485C" w:rsidP="0019337E">
            <w:pPr>
              <w:pStyle w:val="ProductList-Body"/>
              <w:jc w:val="center"/>
              <w:rPr>
                <w:rFonts w:cstheme="minorHAnsi"/>
                <w:color w:val="000000" w:themeColor="text1"/>
                <w:sz w:val="17"/>
                <w:szCs w:val="17"/>
              </w:rPr>
            </w:pPr>
          </w:p>
        </w:tc>
      </w:tr>
      <w:tr w:rsidR="0044485C" w:rsidRPr="00A84C84" w:rsidTr="0019337E">
        <w:trPr>
          <w:trHeight w:val="255"/>
        </w:trPr>
        <w:tc>
          <w:tcPr>
            <w:tcW w:w="5736" w:type="dxa"/>
          </w:tcPr>
          <w:p w:rsidR="0044485C" w:rsidRPr="00BC431D" w:rsidRDefault="0044485C" w:rsidP="0019337E">
            <w:pPr>
              <w:pStyle w:val="ProductList-Body"/>
              <w:rPr>
                <w:rFonts w:cstheme="minorHAnsi"/>
                <w:color w:val="000000" w:themeColor="text1"/>
                <w:sz w:val="17"/>
                <w:szCs w:val="17"/>
                <w:lang w:eastAsia="ja-JP"/>
              </w:rPr>
            </w:pPr>
            <w:hyperlink w:anchor="_Avariijärgse_taaste_varukoopia" w:history="1">
              <w:r>
                <w:rPr>
                  <w:rStyle w:val="Hyperlink"/>
                  <w:rFonts w:cstheme="minorHAnsi"/>
                  <w:sz w:val="17"/>
                  <w:szCs w:val="17"/>
                </w:rPr>
                <w:t>Avariijärgse taaste varukoopia</w:t>
              </w:r>
            </w:hyperlink>
          </w:p>
        </w:tc>
        <w:tc>
          <w:tcPr>
            <w:tcW w:w="1648" w:type="dxa"/>
            <w:vAlign w:val="center"/>
          </w:tcPr>
          <w:p w:rsidR="0044485C" w:rsidRPr="00BC431D" w:rsidRDefault="0044485C" w:rsidP="0019337E">
            <w:pPr>
              <w:pStyle w:val="ProductList-Body"/>
              <w:jc w:val="center"/>
              <w:rPr>
                <w:rFonts w:cstheme="minorHAnsi"/>
                <w:color w:val="000000" w:themeColor="text1"/>
                <w:sz w:val="17"/>
                <w:szCs w:val="17"/>
              </w:rPr>
            </w:pPr>
          </w:p>
        </w:tc>
        <w:tc>
          <w:tcPr>
            <w:tcW w:w="1828" w:type="dxa"/>
            <w:vAlign w:val="center"/>
          </w:tcPr>
          <w:p w:rsidR="0044485C" w:rsidRPr="00BC431D" w:rsidRDefault="0044485C" w:rsidP="0019337E">
            <w:pPr>
              <w:pStyle w:val="ProductList-Body"/>
              <w:jc w:val="center"/>
              <w:rPr>
                <w:rFonts w:cstheme="minorHAnsi"/>
                <w:color w:val="000000" w:themeColor="text1"/>
                <w:sz w:val="17"/>
                <w:szCs w:val="17"/>
              </w:rPr>
            </w:pPr>
          </w:p>
        </w:tc>
        <w:tc>
          <w:tcPr>
            <w:tcW w:w="150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4485C" w:rsidRPr="00A84C84" w:rsidTr="0019337E">
        <w:trPr>
          <w:trHeight w:val="246"/>
        </w:trPr>
        <w:tc>
          <w:tcPr>
            <w:tcW w:w="5736" w:type="dxa"/>
          </w:tcPr>
          <w:p w:rsidR="0044485C" w:rsidRPr="00BC431D" w:rsidRDefault="0044485C"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Litsentsi mobiilsus tarkvarakindlustuse kaudu</w:t>
              </w:r>
            </w:hyperlink>
          </w:p>
        </w:tc>
        <w:tc>
          <w:tcPr>
            <w:tcW w:w="1648" w:type="dxa"/>
            <w:vAlign w:val="center"/>
          </w:tcPr>
          <w:p w:rsidR="0044485C" w:rsidRPr="00BC431D" w:rsidRDefault="0044485C" w:rsidP="0019337E">
            <w:pPr>
              <w:pStyle w:val="ProductList-Body"/>
              <w:jc w:val="center"/>
              <w:rPr>
                <w:rFonts w:cstheme="minorHAnsi"/>
                <w:color w:val="000000" w:themeColor="text1"/>
                <w:sz w:val="17"/>
                <w:szCs w:val="17"/>
              </w:rPr>
            </w:pPr>
          </w:p>
        </w:tc>
        <w:tc>
          <w:tcPr>
            <w:tcW w:w="1828" w:type="dxa"/>
            <w:vAlign w:val="center"/>
          </w:tcPr>
          <w:p w:rsidR="0044485C" w:rsidRPr="00BC431D" w:rsidRDefault="0044485C" w:rsidP="0019337E">
            <w:pPr>
              <w:pStyle w:val="ProductList-Body"/>
              <w:jc w:val="center"/>
              <w:rPr>
                <w:rFonts w:ascii="Wingdings" w:hAnsi="Wingdings" w:cs="Wingdings"/>
                <w:color w:val="000000" w:themeColor="text1"/>
                <w:sz w:val="17"/>
                <w:szCs w:val="17"/>
              </w:rPr>
            </w:pPr>
          </w:p>
        </w:tc>
        <w:tc>
          <w:tcPr>
            <w:tcW w:w="1508" w:type="dxa"/>
            <w:vAlign w:val="center"/>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4485C" w:rsidRPr="00A84C84" w:rsidTr="0019337E">
        <w:trPr>
          <w:trHeight w:val="255"/>
        </w:trPr>
        <w:tc>
          <w:tcPr>
            <w:tcW w:w="5736" w:type="dxa"/>
          </w:tcPr>
          <w:p w:rsidR="0044485C" w:rsidRPr="00BC431D" w:rsidRDefault="0044485C"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Laiendatud kiirparanduste tugi</w:t>
              </w:r>
            </w:hyperlink>
          </w:p>
        </w:tc>
        <w:tc>
          <w:tcPr>
            <w:tcW w:w="1648" w:type="dxa"/>
            <w:vAlign w:val="center"/>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4485C" w:rsidRPr="00BC431D" w:rsidRDefault="004448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4485C" w:rsidRPr="00BC431D" w:rsidRDefault="0044485C"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44485C" w:rsidRPr="00483B32" w:rsidRDefault="0044485C" w:rsidP="0044485C">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tähendab, et selle eelise jaoks kvalifitseeruvad tarkvarakindlustuse liikmesus, tarkvarakindlustuse soetamine kvalifitseeruvatele toodetele või tarkvarakindlustusele tehtud kulutused kvalifitseeruvatele toodetele selles grupis.</w:t>
      </w:r>
    </w:p>
    <w:p w:rsidR="0044485C" w:rsidRPr="00483B32" w:rsidRDefault="0044485C" w:rsidP="0044485C">
      <w:pPr>
        <w:pStyle w:val="ProductList-Body"/>
        <w:tabs>
          <w:tab w:val="clear" w:pos="158"/>
          <w:tab w:val="left" w:pos="180"/>
        </w:tabs>
      </w:pPr>
      <w:r>
        <w:rPr>
          <w:rFonts w:cstheme="minorHAnsi"/>
          <w:i/>
          <w:color w:val="000000" w:themeColor="text1"/>
          <w:sz w:val="16"/>
          <w:szCs w:val="18"/>
        </w:rPr>
        <w:t>Üldiselt sisaldavad tellimused, mis sisaldavad uue versiooniga tarkvarast koosnevaid tarkvarakomponente, nende komponentide uue versiooni õigusi.</w:t>
      </w:r>
    </w:p>
    <w:p w:rsidR="0044485C" w:rsidRPr="00483B32" w:rsidRDefault="0044485C" w:rsidP="0044485C">
      <w:pPr>
        <w:pStyle w:val="ProductList-Body"/>
      </w:pPr>
      <w:r>
        <w:rPr>
          <w:rFonts w:cstheme="minorHAnsi"/>
          <w:color w:val="000000" w:themeColor="text1"/>
          <w:sz w:val="16"/>
          <w:szCs w:val="18"/>
          <w:vertAlign w:val="superscript"/>
        </w:rPr>
        <w:t>1</w:t>
      </w:r>
      <w:r>
        <w:rPr>
          <w:rFonts w:cstheme="minorHAnsi"/>
          <w:i/>
          <w:color w:val="000000" w:themeColor="text1"/>
          <w:sz w:val="16"/>
          <w:szCs w:val="18"/>
        </w:rPr>
        <w:t>See tarkvarakindlustuse eelis ei kehti Windows Embeddedi toodetele.</w:t>
      </w:r>
    </w:p>
    <w:p w:rsidR="0044485C" w:rsidRPr="006679F5" w:rsidRDefault="0044485C" w:rsidP="0044485C">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212760"/>
      <w:r>
        <w:rPr>
          <w:rFonts w:asciiTheme="majorHAnsi" w:eastAsiaTheme="majorEastAsia" w:hAnsiTheme="majorHAnsi" w:cstheme="majorBidi"/>
          <w:bCs/>
          <w:color w:val="FFC000" w:themeColor="accent4"/>
          <w:sz w:val="28"/>
          <w:szCs w:val="26"/>
        </w:rPr>
        <w:t>Punktipõhised eelised</w:t>
      </w:r>
      <w:bookmarkEnd w:id="29"/>
      <w:bookmarkEnd w:id="30"/>
      <w:bookmarkEnd w:id="31"/>
    </w:p>
    <w:p w:rsidR="0044485C" w:rsidRPr="00483B32" w:rsidRDefault="0044485C" w:rsidP="0044485C">
      <w:pPr>
        <w:pStyle w:val="Thirdheading"/>
      </w:pPr>
      <w:r>
        <w:rPr>
          <w:b/>
        </w:rPr>
        <w:t>Tarkvarakindlustuse eeliste punktide arvutamine MPSA-le</w:t>
      </w:r>
    </w:p>
    <w:p w:rsidR="0044485C" w:rsidRPr="00483B32" w:rsidRDefault="0044485C" w:rsidP="0044485C">
      <w:pPr>
        <w:pStyle w:val="BodyText"/>
      </w:pPr>
      <w:r>
        <w:t>MPSA-ga arvutatakse õigusi punktipõhise süsteemiga järgmiste eeliste jaoks.</w:t>
      </w:r>
    </w:p>
    <w:p w:rsidR="0044485C" w:rsidRPr="00483B32" w:rsidRDefault="0044485C" w:rsidP="0044485C">
      <w:pPr>
        <w:pStyle w:val="BodyText"/>
        <w:numPr>
          <w:ilvl w:val="0"/>
          <w:numId w:val="16"/>
        </w:numPr>
        <w:spacing w:after="0"/>
      </w:pPr>
      <w:r>
        <w:t>Plaanimisteenused</w:t>
      </w:r>
    </w:p>
    <w:p w:rsidR="0044485C" w:rsidRPr="00483B32" w:rsidRDefault="0044485C" w:rsidP="0044485C">
      <w:pPr>
        <w:pStyle w:val="BodyText"/>
        <w:numPr>
          <w:ilvl w:val="0"/>
          <w:numId w:val="16"/>
        </w:numPr>
        <w:spacing w:after="0"/>
      </w:pPr>
      <w:r>
        <w:t>Koolituskupongid</w:t>
      </w:r>
    </w:p>
    <w:p w:rsidR="0044485C" w:rsidRPr="00483B32" w:rsidRDefault="0044485C" w:rsidP="0044485C">
      <w:pPr>
        <w:pStyle w:val="BodyText"/>
        <w:numPr>
          <w:ilvl w:val="0"/>
          <w:numId w:val="16"/>
        </w:numPr>
      </w:pPr>
      <w:r>
        <w:t>Ööpäevaringne tugi probleemide lahendamiseks (telefoni teel)</w:t>
      </w:r>
    </w:p>
    <w:p w:rsidR="0044485C" w:rsidRPr="00483B32" w:rsidRDefault="0044485C" w:rsidP="0044485C">
      <w:r>
        <w:rPr>
          <w:color w:val="000000" w:themeColor="text1"/>
          <w:szCs w:val="18"/>
        </w:rPr>
        <w:t xml:space="preserve">Tarkvarakindlustuse eeliste punktid arvutatakse kvalifitseeruvate litsentside, kohaldatavate gruppide ja kvalifitseeruvate toodetega seotud punktide alusel, nagu on loendatud järgmises tabelis. Vt ülalolevast tabelist „MPSA kaudu saadaolevad tarkvarakindlustuse eelised grupi järgi“ üksikasju selle kohta, millised grupid teenivad punkte iga tarkvarakindlustuse eelise jaoks. Punkte ei saa kombineerida ostukontode vahel, </w:t>
      </w:r>
      <w:r>
        <w:rPr>
          <w:rFonts w:cs="Tahoma"/>
          <w:color w:val="000000" w:themeColor="text1"/>
          <w:szCs w:val="18"/>
        </w:rPr>
        <w:t>et saada lisapunkte. Punktide vähendamine tagastuste ja muude arvelduste kohanduste tõttu, kui need on lubatud, võib vähendada õigusi jooksva või tulevase õigusperioodi kestel.</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894"/>
        <w:gridCol w:w="821"/>
      </w:tblGrid>
      <w:tr w:rsidR="0044485C" w:rsidRPr="005B13F2" w:rsidTr="0019337E">
        <w:trPr>
          <w:trHeight w:val="208"/>
        </w:trPr>
        <w:tc>
          <w:tcPr>
            <w:tcW w:w="9894" w:type="dxa"/>
            <w:shd w:val="clear" w:color="auto" w:fill="BF8F00" w:themeFill="accent4" w:themeFillShade="BF"/>
            <w:tcMar>
              <w:top w:w="15" w:type="dxa"/>
              <w:left w:w="108" w:type="dxa"/>
              <w:bottom w:w="0" w:type="dxa"/>
              <w:right w:w="108" w:type="dxa"/>
            </w:tcMar>
          </w:tcPr>
          <w:p w:rsidR="0044485C" w:rsidRPr="00CC21B3" w:rsidRDefault="0044485C" w:rsidP="0019337E">
            <w:pPr>
              <w:pStyle w:val="ProductList-Body"/>
              <w:spacing w:before="20" w:after="20"/>
              <w:rPr>
                <w:rFonts w:cstheme="minorHAnsi"/>
                <w:color w:val="FFFFFF" w:themeColor="background1"/>
                <w:szCs w:val="18"/>
              </w:rPr>
            </w:pPr>
            <w:r>
              <w:rPr>
                <w:rFonts w:cstheme="minorHAnsi"/>
                <w:color w:val="FFFFFF" w:themeColor="background1"/>
                <w:szCs w:val="18"/>
              </w:rPr>
              <w:t>Tooted</w:t>
            </w:r>
          </w:p>
        </w:tc>
        <w:tc>
          <w:tcPr>
            <w:tcW w:w="821" w:type="dxa"/>
            <w:shd w:val="clear" w:color="auto" w:fill="BF8F00" w:themeFill="accent4" w:themeFillShade="BF"/>
            <w:tcMar>
              <w:top w:w="15" w:type="dxa"/>
              <w:left w:w="108" w:type="dxa"/>
              <w:bottom w:w="0" w:type="dxa"/>
              <w:right w:w="108" w:type="dxa"/>
            </w:tcMar>
          </w:tcPr>
          <w:p w:rsidR="0044485C" w:rsidRPr="00CC21B3" w:rsidRDefault="0044485C"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Punktid</w:t>
            </w:r>
          </w:p>
        </w:tc>
      </w:tr>
      <w:tr w:rsidR="0044485C" w:rsidRPr="00CC21B3" w:rsidTr="0019337E">
        <w:trPr>
          <w:trHeight w:val="127"/>
        </w:trPr>
        <w:tc>
          <w:tcPr>
            <w:tcW w:w="9894" w:type="dxa"/>
            <w:shd w:val="clear" w:color="auto" w:fill="FFFFFF"/>
            <w:tcMar>
              <w:top w:w="15" w:type="dxa"/>
              <w:left w:w="108" w:type="dxa"/>
              <w:bottom w:w="0" w:type="dxa"/>
              <w:right w:w="108" w:type="dxa"/>
            </w:tcMar>
          </w:tcPr>
          <w:p w:rsidR="0044485C" w:rsidRPr="00BC431D" w:rsidRDefault="0044485C" w:rsidP="0019337E">
            <w:pPr>
              <w:pStyle w:val="ProductList-Body"/>
              <w:rPr>
                <w:color w:val="000000" w:themeColor="text1"/>
                <w:sz w:val="16"/>
                <w:szCs w:val="18"/>
              </w:rPr>
            </w:pPr>
            <w:r>
              <w:rPr>
                <w:color w:val="000000" w:themeColor="text1"/>
                <w:sz w:val="16"/>
                <w:szCs w:val="18"/>
              </w:rPr>
              <w:t>Office’i rakenduste grupi tooted (sh Officeʼi paketid, Project Standard ja Professional, Visio Standard ja Professional), süsteemigrupi tooted, Microsoft Dynamics CRM CAL</w:t>
            </w:r>
            <w:r w:rsidRPr="00FA6F4A">
              <w:rPr>
                <w:color w:val="000000" w:themeColor="text1"/>
                <w:sz w:val="16"/>
                <w:szCs w:val="18"/>
                <w:vertAlign w:val="superscript"/>
              </w:rPr>
              <w:t>1</w:t>
            </w:r>
          </w:p>
        </w:tc>
        <w:tc>
          <w:tcPr>
            <w:tcW w:w="821" w:type="dxa"/>
            <w:shd w:val="clear" w:color="auto" w:fill="FFFFFF"/>
            <w:tcMar>
              <w:top w:w="15" w:type="dxa"/>
              <w:left w:w="108" w:type="dxa"/>
              <w:bottom w:w="0" w:type="dxa"/>
              <w:right w:w="108" w:type="dxa"/>
            </w:tcMar>
          </w:tcPr>
          <w:p w:rsidR="0044485C" w:rsidRPr="00BC431D" w:rsidRDefault="0044485C" w:rsidP="0019337E">
            <w:pPr>
              <w:pStyle w:val="ProductList-Body"/>
              <w:jc w:val="center"/>
              <w:rPr>
                <w:color w:val="000000" w:themeColor="text1"/>
                <w:sz w:val="16"/>
                <w:szCs w:val="18"/>
              </w:rPr>
            </w:pPr>
            <w:r>
              <w:rPr>
                <w:color w:val="000000" w:themeColor="text1"/>
                <w:sz w:val="16"/>
                <w:szCs w:val="18"/>
              </w:rPr>
              <w:t>1</w:t>
            </w:r>
          </w:p>
        </w:tc>
      </w:tr>
      <w:tr w:rsidR="0044485C" w:rsidRPr="00CC21B3" w:rsidTr="0019337E">
        <w:trPr>
          <w:cantSplit/>
          <w:trHeight w:val="45"/>
        </w:trPr>
        <w:tc>
          <w:tcPr>
            <w:tcW w:w="9894" w:type="dxa"/>
            <w:shd w:val="clear" w:color="auto" w:fill="FFFFFF"/>
            <w:tcMar>
              <w:top w:w="15" w:type="dxa"/>
              <w:left w:w="108" w:type="dxa"/>
              <w:bottom w:w="0" w:type="dxa"/>
              <w:right w:w="108" w:type="dxa"/>
            </w:tcMar>
          </w:tcPr>
          <w:p w:rsidR="0044485C" w:rsidRPr="009A4A1C" w:rsidRDefault="0044485C" w:rsidP="0019337E">
            <w:pPr>
              <w:pStyle w:val="ProductList-Body"/>
              <w:rPr>
                <w:color w:val="000000" w:themeColor="text1"/>
                <w:sz w:val="16"/>
                <w:szCs w:val="18"/>
              </w:rPr>
            </w:pPr>
            <w:r w:rsidRPr="009A4A1C">
              <w:rPr>
                <w:color w:val="000000" w:themeColor="text1"/>
                <w:sz w:val="16"/>
                <w:szCs w:val="18"/>
              </w:rPr>
              <w:t>SQL Serveri standardväljaanne, Windows Serveri standardväljaanne, Microsoft Dynamics CRM Server 2011, Microsoft Dynamics CRM Server 2013</w:t>
            </w:r>
            <w:r w:rsidRPr="009A4A1C">
              <w:rPr>
                <w:color w:val="000000" w:themeColor="text1"/>
                <w:sz w:val="16"/>
                <w:szCs w:val="18"/>
              </w:rPr>
              <w:fldChar w:fldCharType="begin"/>
            </w:r>
            <w:r w:rsidRPr="009A4A1C">
              <w:rPr>
                <w:color w:val="000000" w:themeColor="text1"/>
                <w:sz w:val="16"/>
                <w:szCs w:val="18"/>
              </w:rPr>
              <w:instrText>XE "Microsoft Dynamics CRM Server 2013"</w:instrText>
            </w:r>
            <w:r w:rsidRPr="009A4A1C">
              <w:rPr>
                <w:color w:val="000000" w:themeColor="text1"/>
                <w:sz w:val="16"/>
                <w:szCs w:val="18"/>
              </w:rPr>
              <w:fldChar w:fldCharType="end"/>
            </w:r>
            <w:r w:rsidRPr="009A4A1C">
              <w:rPr>
                <w:color w:val="000000" w:themeColor="text1"/>
                <w:sz w:val="16"/>
                <w:szCs w:val="18"/>
              </w:rPr>
              <w:t>, Microsoft Dynamics CRM Server 2015</w:t>
            </w:r>
            <w:r w:rsidRPr="009A4A1C">
              <w:rPr>
                <w:color w:val="000000" w:themeColor="text1"/>
                <w:sz w:val="16"/>
                <w:szCs w:val="18"/>
              </w:rPr>
              <w:fldChar w:fldCharType="begin"/>
            </w:r>
            <w:r w:rsidRPr="009A4A1C">
              <w:rPr>
                <w:color w:val="000000" w:themeColor="text1"/>
                <w:sz w:val="16"/>
                <w:szCs w:val="18"/>
              </w:rPr>
              <w:instrText>XE "Microsoft Dynamics CRM Server 2015"</w:instrText>
            </w:r>
            <w:r w:rsidRPr="009A4A1C">
              <w:rPr>
                <w:color w:val="000000" w:themeColor="text1"/>
                <w:sz w:val="16"/>
                <w:szCs w:val="18"/>
              </w:rPr>
              <w:fldChar w:fldCharType="end"/>
            </w:r>
            <w:r w:rsidRPr="009A4A1C">
              <w:rPr>
                <w:color w:val="000000" w:themeColor="text1"/>
                <w:sz w:val="16"/>
                <w:szCs w:val="18"/>
              </w:rPr>
              <w:t>, System Center 2012 Standard</w:t>
            </w:r>
            <w:r w:rsidRPr="009A4A1C">
              <w:rPr>
                <w:color w:val="000000" w:themeColor="text1"/>
                <w:sz w:val="16"/>
                <w:szCs w:val="18"/>
              </w:rPr>
              <w:fldChar w:fldCharType="begin"/>
            </w:r>
            <w:r w:rsidRPr="009A4A1C">
              <w:rPr>
                <w:color w:val="000000" w:themeColor="text1"/>
                <w:sz w:val="16"/>
                <w:szCs w:val="18"/>
              </w:rPr>
              <w:instrText>XE "System Center 2012 Standard"</w:instrText>
            </w:r>
            <w:r w:rsidRPr="009A4A1C">
              <w:rPr>
                <w:color w:val="000000" w:themeColor="text1"/>
                <w:sz w:val="16"/>
                <w:szCs w:val="18"/>
              </w:rPr>
              <w:fldChar w:fldCharType="end"/>
            </w:r>
            <w:r w:rsidRPr="009A4A1C">
              <w:rPr>
                <w:color w:val="000000" w:themeColor="text1"/>
                <w:sz w:val="16"/>
                <w:szCs w:val="18"/>
              </w:rPr>
              <w:t xml:space="preserve"> serverihalduslitsents (2 protsessorit), Visual Studio Professional MSDN-iga ja Visual Studio Test Professional MSDN-iga</w:t>
            </w:r>
          </w:p>
        </w:tc>
        <w:tc>
          <w:tcPr>
            <w:tcW w:w="821" w:type="dxa"/>
            <w:shd w:val="clear" w:color="auto" w:fill="FFFFFF"/>
            <w:tcMar>
              <w:top w:w="15" w:type="dxa"/>
              <w:left w:w="108" w:type="dxa"/>
              <w:bottom w:w="0" w:type="dxa"/>
              <w:right w:w="108" w:type="dxa"/>
            </w:tcMar>
          </w:tcPr>
          <w:p w:rsidR="0044485C" w:rsidRPr="00BC431D" w:rsidRDefault="0044485C" w:rsidP="0019337E">
            <w:pPr>
              <w:pStyle w:val="ProductList-Body"/>
              <w:jc w:val="center"/>
              <w:rPr>
                <w:color w:val="000000" w:themeColor="text1"/>
                <w:sz w:val="16"/>
                <w:szCs w:val="18"/>
              </w:rPr>
            </w:pPr>
            <w:r>
              <w:rPr>
                <w:color w:val="000000" w:themeColor="text1"/>
                <w:sz w:val="16"/>
                <w:szCs w:val="18"/>
              </w:rPr>
              <w:t>25</w:t>
            </w:r>
          </w:p>
        </w:tc>
      </w:tr>
      <w:tr w:rsidR="0044485C" w:rsidRPr="00CC21B3" w:rsidTr="0019337E">
        <w:trPr>
          <w:trHeight w:val="45"/>
        </w:trPr>
        <w:tc>
          <w:tcPr>
            <w:tcW w:w="9894" w:type="dxa"/>
            <w:shd w:val="clear" w:color="auto" w:fill="FFFFFF"/>
            <w:tcMar>
              <w:top w:w="15" w:type="dxa"/>
              <w:left w:w="108" w:type="dxa"/>
              <w:bottom w:w="0" w:type="dxa"/>
              <w:right w:w="108" w:type="dxa"/>
            </w:tcMar>
          </w:tcPr>
          <w:p w:rsidR="0044485C" w:rsidRPr="00BC431D" w:rsidRDefault="0044485C" w:rsidP="0019337E">
            <w:pPr>
              <w:pStyle w:val="ProductList-Body"/>
              <w:rPr>
                <w:color w:val="000000" w:themeColor="text1"/>
                <w:sz w:val="16"/>
                <w:szCs w:val="18"/>
              </w:rPr>
            </w:pPr>
            <w:r w:rsidRPr="009A4A1C">
              <w:rPr>
                <w:color w:val="000000" w:themeColor="text1"/>
                <w:sz w:val="16"/>
                <w:szCs w:val="18"/>
              </w:rPr>
              <w:t xml:space="preserve">SQL Server Enterprise Edition, </w:t>
            </w:r>
            <w:r>
              <w:rPr>
                <w:color w:val="000000" w:themeColor="text1"/>
                <w:sz w:val="16"/>
                <w:szCs w:val="18"/>
              </w:rPr>
              <w:t xml:space="preserve">SQL Server Business Intelligence, </w:t>
            </w:r>
            <w:r w:rsidRPr="009A4A1C">
              <w:rPr>
                <w:color w:val="000000" w:themeColor="text1"/>
                <w:sz w:val="16"/>
                <w:szCs w:val="18"/>
              </w:rPr>
              <w:t>Windows Server Enterprise Edition ja Visual Studio Premium with MSDN</w:t>
            </w:r>
          </w:p>
        </w:tc>
        <w:tc>
          <w:tcPr>
            <w:tcW w:w="821" w:type="dxa"/>
            <w:shd w:val="clear" w:color="auto" w:fill="FFFFFF"/>
            <w:tcMar>
              <w:top w:w="15" w:type="dxa"/>
              <w:left w:w="108" w:type="dxa"/>
              <w:bottom w:w="0" w:type="dxa"/>
              <w:right w:w="108" w:type="dxa"/>
            </w:tcMar>
          </w:tcPr>
          <w:p w:rsidR="0044485C" w:rsidRPr="00BC431D" w:rsidRDefault="0044485C" w:rsidP="0019337E">
            <w:pPr>
              <w:pStyle w:val="ProductList-Body"/>
              <w:jc w:val="center"/>
              <w:rPr>
                <w:color w:val="000000" w:themeColor="text1"/>
                <w:sz w:val="16"/>
                <w:szCs w:val="18"/>
              </w:rPr>
            </w:pPr>
            <w:r>
              <w:rPr>
                <w:color w:val="000000" w:themeColor="text1"/>
                <w:sz w:val="16"/>
                <w:szCs w:val="18"/>
              </w:rPr>
              <w:t>50</w:t>
            </w:r>
          </w:p>
        </w:tc>
      </w:tr>
      <w:tr w:rsidR="0044485C" w:rsidRPr="00CC21B3" w:rsidTr="0019337E">
        <w:trPr>
          <w:trHeight w:val="45"/>
        </w:trPr>
        <w:tc>
          <w:tcPr>
            <w:tcW w:w="9894" w:type="dxa"/>
            <w:shd w:val="clear" w:color="auto" w:fill="FFFFFF"/>
            <w:tcMar>
              <w:top w:w="15" w:type="dxa"/>
              <w:left w:w="108" w:type="dxa"/>
              <w:bottom w:w="0" w:type="dxa"/>
              <w:right w:w="108" w:type="dxa"/>
            </w:tcMar>
          </w:tcPr>
          <w:p w:rsidR="0044485C" w:rsidRPr="00BC431D" w:rsidRDefault="0044485C" w:rsidP="0019337E">
            <w:pPr>
              <w:pStyle w:val="ProductList-Body"/>
              <w:rPr>
                <w:color w:val="000000" w:themeColor="text1"/>
                <w:sz w:val="16"/>
                <w:szCs w:val="18"/>
              </w:rPr>
            </w:pPr>
            <w:r w:rsidRPr="009A4A1C">
              <w:rPr>
                <w:color w:val="000000" w:themeColor="text1"/>
                <w:sz w:val="16"/>
                <w:szCs w:val="18"/>
              </w:rPr>
              <w:t>SQL Server Data Center Edition, SQL Parallel Data Warehouse, Windows Server Data Center Edition, System Center 2012 Datacenter</w:t>
            </w:r>
            <w:r w:rsidRPr="009A4A1C">
              <w:rPr>
                <w:color w:val="000000" w:themeColor="text1"/>
                <w:sz w:val="16"/>
                <w:szCs w:val="18"/>
              </w:rPr>
              <w:fldChar w:fldCharType="begin"/>
            </w:r>
            <w:r w:rsidRPr="009A4A1C">
              <w:rPr>
                <w:color w:val="000000" w:themeColor="text1"/>
                <w:sz w:val="16"/>
                <w:szCs w:val="18"/>
              </w:rPr>
              <w:instrText>XE "System Center 2012 Datacenter"</w:instrText>
            </w:r>
            <w:r w:rsidRPr="009A4A1C">
              <w:rPr>
                <w:color w:val="000000" w:themeColor="text1"/>
                <w:sz w:val="16"/>
                <w:szCs w:val="18"/>
              </w:rPr>
              <w:fldChar w:fldCharType="end"/>
            </w:r>
            <w:r w:rsidRPr="009A4A1C">
              <w:rPr>
                <w:color w:val="000000" w:themeColor="text1"/>
                <w:sz w:val="16"/>
                <w:szCs w:val="18"/>
              </w:rPr>
              <w:t xml:space="preserve"> Server Management License (2 protsessorit) ja Visual Studio Ultimate with MSDN</w:t>
            </w:r>
          </w:p>
        </w:tc>
        <w:tc>
          <w:tcPr>
            <w:tcW w:w="821" w:type="dxa"/>
            <w:shd w:val="clear" w:color="auto" w:fill="FFFFFF"/>
            <w:tcMar>
              <w:top w:w="15" w:type="dxa"/>
              <w:left w:w="108" w:type="dxa"/>
              <w:bottom w:w="0" w:type="dxa"/>
              <w:right w:w="108" w:type="dxa"/>
            </w:tcMar>
          </w:tcPr>
          <w:p w:rsidR="0044485C" w:rsidRPr="00BC431D" w:rsidRDefault="0044485C" w:rsidP="0019337E">
            <w:pPr>
              <w:pStyle w:val="ProductList-Body"/>
              <w:jc w:val="center"/>
              <w:rPr>
                <w:color w:val="000000" w:themeColor="text1"/>
                <w:sz w:val="16"/>
                <w:szCs w:val="18"/>
              </w:rPr>
            </w:pPr>
            <w:r>
              <w:rPr>
                <w:color w:val="000000" w:themeColor="text1"/>
                <w:sz w:val="16"/>
                <w:szCs w:val="18"/>
              </w:rPr>
              <w:t>75</w:t>
            </w:r>
          </w:p>
        </w:tc>
      </w:tr>
    </w:tbl>
    <w:p w:rsidR="0044485C" w:rsidRPr="00483B32" w:rsidRDefault="0044485C" w:rsidP="0044485C">
      <w:pPr>
        <w:pStyle w:val="ProductList-Body"/>
        <w:tabs>
          <w:tab w:val="clear" w:pos="158"/>
          <w:tab w:val="left" w:pos="180"/>
        </w:tabs>
      </w:pPr>
      <w:r>
        <w:rPr>
          <w:color w:val="000000" w:themeColor="text1"/>
          <w:sz w:val="16"/>
          <w:szCs w:val="18"/>
          <w:vertAlign w:val="superscript"/>
        </w:rPr>
        <w:lastRenderedPageBreak/>
        <w:t>1</w:t>
      </w:r>
      <w:r>
        <w:rPr>
          <w:i/>
          <w:color w:val="000000" w:themeColor="text1"/>
          <w:sz w:val="16"/>
          <w:szCs w:val="18"/>
        </w:rPr>
        <w:t xml:space="preserve"> Microsoft Dynamics CRM Professional CAL annab kaks (2) punkti</w:t>
      </w:r>
    </w:p>
    <w:p w:rsidR="0044485C" w:rsidRPr="00483B32" w:rsidRDefault="0044485C" w:rsidP="0044485C">
      <w:pPr>
        <w:pStyle w:val="ProductList-Body"/>
        <w:tabs>
          <w:tab w:val="clear" w:pos="158"/>
          <w:tab w:val="left" w:pos="180"/>
        </w:tabs>
      </w:pPr>
      <w:r>
        <w:rPr>
          <w:i/>
          <w:color w:val="000000" w:themeColor="text1"/>
          <w:sz w:val="16"/>
          <w:szCs w:val="18"/>
        </w:rPr>
        <w:t>*Core CAL Suite ja SQL-i CAL-i tarkvarakindlustuse kate annab ühe (1) punkti, Enterprise CAL Suiteʼi tarkvarakindlustuse kate annab kaks (2) punkti</w:t>
      </w:r>
    </w:p>
    <w:p w:rsidR="0044485C" w:rsidRPr="00483B32" w:rsidRDefault="0044485C" w:rsidP="0044485C">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12761"/>
      <w:bookmarkEnd w:id="32"/>
      <w:bookmarkEnd w:id="33"/>
      <w:bookmarkEnd w:id="34"/>
      <w:bookmarkEnd w:id="35"/>
      <w:r>
        <w:t>Plaanimisteenused</w:t>
      </w:r>
      <w:bookmarkEnd w:id="36"/>
      <w:bookmarkEnd w:id="37"/>
      <w:bookmarkEnd w:id="38"/>
    </w:p>
    <w:p w:rsidR="0044485C" w:rsidRPr="00483B32" w:rsidRDefault="0044485C" w:rsidP="0044485C">
      <w:pPr>
        <w:pStyle w:val="ProductList-Body"/>
      </w:pPr>
      <w:r>
        <w:rPr>
          <w:color w:val="000000" w:themeColor="text1"/>
          <w:szCs w:val="18"/>
        </w:rPr>
        <w:t xml:space="preserve">Kui olete valinud rakenduse ja/või serveri gruppides tarkvarakindlustuse liikmestaatuse (SAM), on teil õigus sellele eelisele. Plaanimisteenuste eelis pakub teile eelmääratud teenusepakkumisi, nagu on kirjeldatud aadressil </w:t>
      </w:r>
      <w:hyperlink r:id="rId19" w:history="1">
        <w:r>
          <w:rPr>
            <w:rStyle w:val="Hyperlink"/>
          </w:rPr>
          <w:t>http://www.microsoft.com/licensing/software-assurance/planning-services-overview.aspx</w:t>
        </w:r>
      </w:hyperlink>
      <w:r>
        <w:rPr>
          <w:color w:val="000000" w:themeColor="text1"/>
          <w:szCs w:val="18"/>
        </w:rPr>
        <w:t xml:space="preserve">. Olemasolevate teenuste ja seotud teenusetasemete loendit võidakse igal ajal muuta. </w:t>
      </w:r>
      <w:r>
        <w:rPr>
          <w:rFonts w:ascii="Segoe UI" w:hAnsi="Segoe UI"/>
          <w:color w:val="000000" w:themeColor="text1"/>
          <w:szCs w:val="18"/>
        </w:rPr>
        <w:t xml:space="preserve">Plaanimisteenuste partnerid (leiab siit: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edastavad nõudmisel töömahu kava iga ülal nimetatud teenusepakkumise kohta. Võite valida ühe pakkumise või mitu pakkumist ja valida olemasolevate teenusetasemete hulgast kuni plaanimisteenuste päevade arvuni, mida kasutada saate.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44485C" w:rsidRPr="00483B32" w:rsidRDefault="0044485C" w:rsidP="0044485C">
      <w:r>
        <w:rPr>
          <w:color w:val="000000" w:themeColor="text1"/>
          <w:szCs w:val="18"/>
        </w:rPr>
        <w:t>Kui kvalifitseerute saama teatud arvu plaanimisteenuste päevi kvalifitseeruvate Office’i rakenduste litsentside, kvalifitseeruvate serverilitsentside ja Core’i kliendipääsulitsentside komplektide, SQL CAL-i ning Enterprise CAL-i komplektide arvu põhjal, millele tarkvarakindlustus ostetakse. Päevade arv, mille olemasolevate plaanimisteenuste põhjal saate, koondatakse iga ostukonto jaoks plaanimisteenuste päevade gruppi.</w:t>
      </w:r>
    </w:p>
    <w:p w:rsidR="0044485C" w:rsidRPr="00483B32" w:rsidRDefault="0044485C" w:rsidP="0044485C">
      <w:pPr>
        <w:pStyle w:val="ProductList-Body"/>
      </w:pPr>
    </w:p>
    <w:p w:rsidR="0044485C" w:rsidRPr="00483B32" w:rsidRDefault="0044485C" w:rsidP="0044485C">
      <w:pPr>
        <w:pStyle w:val="ProductList-Body"/>
      </w:pPr>
      <w:r>
        <w:rPr>
          <w:rFonts w:ascii="Segoe UI" w:hAnsi="Segoe UI"/>
          <w:color w:val="000000" w:themeColor="text1"/>
          <w:szCs w:val="18"/>
        </w:rPr>
        <w:t>Plaanimisteenuste päevade arv, millele teil on õigus, põhineb ostukonto kaudu teenitud arvutatud punktidel, nagu on näidatud all (üksikasju tarkvarakindlustuse punktide arvutamise kohta vaadake selle dokumendi jaotist „Tarkvarakindlustuse eeliste punktide arvutamine MPSA-le“).</w:t>
      </w:r>
    </w:p>
    <w:p w:rsidR="0044485C" w:rsidRPr="00483B32" w:rsidRDefault="0044485C" w:rsidP="0044485C">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40"/>
        <w:gridCol w:w="2435"/>
      </w:tblGrid>
      <w:tr w:rsidR="0044485C" w:rsidRPr="005B13F2" w:rsidTr="0019337E">
        <w:trPr>
          <w:trHeight w:val="226"/>
          <w:tblHeader/>
        </w:trPr>
        <w:tc>
          <w:tcPr>
            <w:tcW w:w="5040" w:type="dxa"/>
            <w:shd w:val="clear" w:color="auto" w:fill="BF8F00" w:themeFill="accent4" w:themeFillShade="BF"/>
            <w:tcMar>
              <w:top w:w="15" w:type="dxa"/>
              <w:left w:w="108" w:type="dxa"/>
              <w:bottom w:w="0" w:type="dxa"/>
              <w:right w:w="108" w:type="dxa"/>
            </w:tcMar>
          </w:tcPr>
          <w:p w:rsidR="0044485C" w:rsidRPr="005B13F2" w:rsidRDefault="0044485C" w:rsidP="0019337E">
            <w:pPr>
              <w:pStyle w:val="ProductList-Body"/>
              <w:spacing w:before="20" w:after="20"/>
              <w:rPr>
                <w:color w:val="FFFFFF" w:themeColor="background1"/>
                <w:szCs w:val="18"/>
              </w:rPr>
            </w:pPr>
            <w:r>
              <w:rPr>
                <w:color w:val="FFFFFF" w:themeColor="background1"/>
                <w:szCs w:val="18"/>
              </w:rPr>
              <w:t>Officeʼi rakendused ja/või serveripunktid SAM-iga</w:t>
            </w:r>
          </w:p>
        </w:tc>
        <w:tc>
          <w:tcPr>
            <w:tcW w:w="2435" w:type="dxa"/>
            <w:shd w:val="clear" w:color="auto" w:fill="BF8F00" w:themeFill="accent4" w:themeFillShade="BF"/>
            <w:tcMar>
              <w:top w:w="15" w:type="dxa"/>
              <w:left w:w="108" w:type="dxa"/>
              <w:bottom w:w="0" w:type="dxa"/>
              <w:right w:w="108" w:type="dxa"/>
            </w:tcMar>
          </w:tcPr>
          <w:p w:rsidR="0044485C" w:rsidRPr="005B13F2" w:rsidRDefault="0044485C" w:rsidP="0019337E">
            <w:pPr>
              <w:pStyle w:val="ProductList-Body"/>
              <w:spacing w:before="20" w:after="20"/>
              <w:rPr>
                <w:color w:val="FFFFFF" w:themeColor="background1"/>
                <w:szCs w:val="18"/>
              </w:rPr>
            </w:pPr>
            <w:r>
              <w:rPr>
                <w:color w:val="FFFFFF" w:themeColor="background1"/>
                <w:szCs w:val="18"/>
              </w:rPr>
              <w:t>Plaanimisteenuste päevad</w:t>
            </w:r>
          </w:p>
        </w:tc>
      </w:tr>
      <w:tr w:rsidR="0044485C" w:rsidRPr="005B13F2" w:rsidTr="0019337E">
        <w:trPr>
          <w:trHeight w:val="127"/>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200 – 499</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1</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500 – 1999</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3</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2000 – 3999</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5</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4000 – 29999</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10</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30000 – 49999</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15</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50000 – 99999</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20</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100000 – 199999</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30</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200000 – 399999</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40</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400000 – 599999</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50</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D814DA" w:rsidRDefault="0044485C" w:rsidP="0019337E">
            <w:pPr>
              <w:pStyle w:val="ProductList-Body"/>
              <w:rPr>
                <w:color w:val="000000" w:themeColor="text1"/>
                <w:szCs w:val="18"/>
              </w:rPr>
            </w:pPr>
            <w:r>
              <w:rPr>
                <w:color w:val="000000" w:themeColor="text1"/>
                <w:szCs w:val="18"/>
              </w:rPr>
              <w:t>600000 +</w:t>
            </w:r>
          </w:p>
        </w:tc>
        <w:tc>
          <w:tcPr>
            <w:tcW w:w="2435" w:type="dxa"/>
            <w:shd w:val="clear" w:color="auto" w:fill="FFFFFF"/>
            <w:tcMar>
              <w:top w:w="15" w:type="dxa"/>
              <w:left w:w="108" w:type="dxa"/>
              <w:bottom w:w="0" w:type="dxa"/>
              <w:right w:w="108" w:type="dxa"/>
            </w:tcMar>
          </w:tcPr>
          <w:p w:rsidR="0044485C" w:rsidRPr="00D814DA" w:rsidRDefault="0044485C" w:rsidP="0019337E">
            <w:pPr>
              <w:pStyle w:val="ProductList-Body"/>
              <w:jc w:val="center"/>
              <w:rPr>
                <w:color w:val="000000" w:themeColor="text1"/>
                <w:szCs w:val="18"/>
              </w:rPr>
            </w:pPr>
            <w:r>
              <w:rPr>
                <w:color w:val="000000" w:themeColor="text1"/>
                <w:szCs w:val="18"/>
              </w:rPr>
              <w:t>75</w:t>
            </w:r>
          </w:p>
        </w:tc>
      </w:tr>
    </w:tbl>
    <w:p w:rsidR="0044485C" w:rsidRPr="00483B32" w:rsidRDefault="0044485C" w:rsidP="0044485C">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40"/>
        <w:gridCol w:w="2435"/>
      </w:tblGrid>
      <w:tr w:rsidR="0044485C" w:rsidRPr="005B13F2" w:rsidTr="0019337E">
        <w:trPr>
          <w:trHeight w:val="172"/>
          <w:tblHeader/>
        </w:trPr>
        <w:tc>
          <w:tcPr>
            <w:tcW w:w="5040" w:type="dxa"/>
            <w:shd w:val="clear" w:color="auto" w:fill="BF8F00" w:themeFill="accent4" w:themeFillShade="BF"/>
            <w:tcMar>
              <w:top w:w="15" w:type="dxa"/>
              <w:left w:w="108" w:type="dxa"/>
              <w:bottom w:w="0" w:type="dxa"/>
              <w:right w:w="108" w:type="dxa"/>
            </w:tcMar>
          </w:tcPr>
          <w:p w:rsidR="0044485C" w:rsidRPr="005B13F2" w:rsidRDefault="0044485C" w:rsidP="0019337E">
            <w:pPr>
              <w:pStyle w:val="ProductList-Body"/>
              <w:spacing w:before="20" w:after="20"/>
              <w:rPr>
                <w:color w:val="FFFFFF" w:themeColor="background1"/>
                <w:szCs w:val="18"/>
              </w:rPr>
            </w:pPr>
            <w:r>
              <w:rPr>
                <w:color w:val="FFFFFF" w:themeColor="background1"/>
                <w:szCs w:val="18"/>
              </w:rPr>
              <w:t>Kliendipääsulitsentside punktid SAM-iga</w:t>
            </w:r>
          </w:p>
        </w:tc>
        <w:tc>
          <w:tcPr>
            <w:tcW w:w="2435" w:type="dxa"/>
            <w:shd w:val="clear" w:color="auto" w:fill="BF8F00" w:themeFill="accent4" w:themeFillShade="BF"/>
            <w:tcMar>
              <w:top w:w="15" w:type="dxa"/>
              <w:left w:w="108" w:type="dxa"/>
              <w:bottom w:w="0" w:type="dxa"/>
              <w:right w:w="108" w:type="dxa"/>
            </w:tcMar>
          </w:tcPr>
          <w:p w:rsidR="0044485C" w:rsidRPr="005B13F2" w:rsidRDefault="0044485C" w:rsidP="0019337E">
            <w:pPr>
              <w:pStyle w:val="ProductList-Body"/>
              <w:spacing w:before="20" w:after="20"/>
              <w:rPr>
                <w:color w:val="FFFFFF" w:themeColor="background1"/>
                <w:szCs w:val="18"/>
              </w:rPr>
            </w:pPr>
            <w:r>
              <w:rPr>
                <w:color w:val="FFFFFF" w:themeColor="background1"/>
                <w:szCs w:val="18"/>
              </w:rPr>
              <w:t xml:space="preserve">Plaanimisteenuste päevad </w:t>
            </w:r>
          </w:p>
        </w:tc>
      </w:tr>
      <w:tr w:rsidR="0044485C" w:rsidRPr="005B13F2" w:rsidTr="0019337E">
        <w:trPr>
          <w:trHeight w:val="235"/>
        </w:trPr>
        <w:tc>
          <w:tcPr>
            <w:tcW w:w="5040" w:type="dxa"/>
            <w:shd w:val="clear" w:color="auto" w:fill="FFFFFF"/>
            <w:tcMar>
              <w:top w:w="15" w:type="dxa"/>
              <w:left w:w="108" w:type="dxa"/>
              <w:bottom w:w="0" w:type="dxa"/>
              <w:right w:w="108" w:type="dxa"/>
            </w:tcMar>
          </w:tcPr>
          <w:p w:rsidR="0044485C" w:rsidRPr="00C144DF" w:rsidRDefault="0044485C"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435" w:type="dxa"/>
            <w:shd w:val="clear" w:color="auto" w:fill="FFFFFF"/>
            <w:tcMar>
              <w:top w:w="15" w:type="dxa"/>
              <w:left w:w="108" w:type="dxa"/>
              <w:bottom w:w="0" w:type="dxa"/>
              <w:right w:w="108" w:type="dxa"/>
            </w:tcMar>
          </w:tcPr>
          <w:p w:rsidR="0044485C" w:rsidRPr="00C144DF" w:rsidRDefault="0044485C" w:rsidP="0019337E">
            <w:pPr>
              <w:pStyle w:val="ProductList-Body"/>
              <w:jc w:val="center"/>
              <w:rPr>
                <w:rFonts w:cstheme="minorHAnsi"/>
                <w:color w:val="000000" w:themeColor="text1"/>
                <w:szCs w:val="18"/>
              </w:rPr>
            </w:pPr>
            <w:r>
              <w:rPr>
                <w:rFonts w:cstheme="minorHAnsi"/>
                <w:color w:val="000000" w:themeColor="text1"/>
                <w:szCs w:val="18"/>
              </w:rPr>
              <w:t>1</w:t>
            </w:r>
          </w:p>
        </w:tc>
      </w:tr>
      <w:tr w:rsidR="0044485C" w:rsidRPr="005B13F2" w:rsidTr="0019337E">
        <w:trPr>
          <w:trHeight w:val="55"/>
        </w:trPr>
        <w:tc>
          <w:tcPr>
            <w:tcW w:w="5040" w:type="dxa"/>
            <w:shd w:val="clear" w:color="auto" w:fill="FFFFFF"/>
            <w:tcMar>
              <w:top w:w="15" w:type="dxa"/>
              <w:left w:w="108" w:type="dxa"/>
              <w:bottom w:w="0" w:type="dxa"/>
              <w:right w:w="108" w:type="dxa"/>
            </w:tcMar>
          </w:tcPr>
          <w:p w:rsidR="0044485C" w:rsidRPr="00C144DF" w:rsidRDefault="0044485C" w:rsidP="0019337E">
            <w:pPr>
              <w:pStyle w:val="ProductList-Body"/>
              <w:rPr>
                <w:rFonts w:cstheme="minorHAnsi"/>
                <w:color w:val="000000" w:themeColor="text1"/>
                <w:szCs w:val="18"/>
              </w:rPr>
            </w:pPr>
            <w:r>
              <w:rPr>
                <w:rFonts w:cstheme="minorHAnsi"/>
                <w:color w:val="000000" w:themeColor="text1"/>
                <w:szCs w:val="18"/>
              </w:rPr>
              <w:t>4000 – 9999</w:t>
            </w:r>
          </w:p>
        </w:tc>
        <w:tc>
          <w:tcPr>
            <w:tcW w:w="2435" w:type="dxa"/>
            <w:shd w:val="clear" w:color="auto" w:fill="FFFFFF"/>
            <w:tcMar>
              <w:top w:w="15" w:type="dxa"/>
              <w:left w:w="108" w:type="dxa"/>
              <w:bottom w:w="0" w:type="dxa"/>
              <w:right w:w="108" w:type="dxa"/>
            </w:tcMar>
          </w:tcPr>
          <w:p w:rsidR="0044485C" w:rsidRPr="00C144DF" w:rsidRDefault="0044485C" w:rsidP="0019337E">
            <w:pPr>
              <w:pStyle w:val="ProductList-Body"/>
              <w:jc w:val="center"/>
              <w:rPr>
                <w:rFonts w:cstheme="minorHAnsi"/>
                <w:color w:val="000000" w:themeColor="text1"/>
                <w:szCs w:val="18"/>
              </w:rPr>
            </w:pPr>
            <w:r>
              <w:rPr>
                <w:rFonts w:cstheme="minorHAnsi"/>
                <w:color w:val="000000" w:themeColor="text1"/>
                <w:szCs w:val="18"/>
              </w:rPr>
              <w:t>3</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C144DF" w:rsidRDefault="0044485C" w:rsidP="0019337E">
            <w:pPr>
              <w:pStyle w:val="ProductList-Body"/>
              <w:rPr>
                <w:rFonts w:cstheme="minorHAnsi"/>
                <w:color w:val="000000" w:themeColor="text1"/>
                <w:szCs w:val="18"/>
              </w:rPr>
            </w:pPr>
            <w:r>
              <w:rPr>
                <w:rFonts w:cstheme="minorHAnsi"/>
                <w:color w:val="000000" w:themeColor="text1"/>
                <w:szCs w:val="18"/>
              </w:rPr>
              <w:t>10000 – 99999</w:t>
            </w:r>
          </w:p>
        </w:tc>
        <w:tc>
          <w:tcPr>
            <w:tcW w:w="2435" w:type="dxa"/>
            <w:shd w:val="clear" w:color="auto" w:fill="FFFFFF"/>
            <w:tcMar>
              <w:top w:w="15" w:type="dxa"/>
              <w:left w:w="108" w:type="dxa"/>
              <w:bottom w:w="0" w:type="dxa"/>
              <w:right w:w="108" w:type="dxa"/>
            </w:tcMar>
          </w:tcPr>
          <w:p w:rsidR="0044485C" w:rsidRPr="00C144DF" w:rsidRDefault="0044485C" w:rsidP="0019337E">
            <w:pPr>
              <w:pStyle w:val="ProductList-Body"/>
              <w:jc w:val="center"/>
              <w:rPr>
                <w:rFonts w:cstheme="minorHAnsi"/>
                <w:color w:val="000000" w:themeColor="text1"/>
                <w:szCs w:val="18"/>
              </w:rPr>
            </w:pPr>
            <w:r>
              <w:rPr>
                <w:rFonts w:cstheme="minorHAnsi"/>
                <w:color w:val="000000" w:themeColor="text1"/>
                <w:szCs w:val="18"/>
              </w:rPr>
              <w:t>5</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C144DF" w:rsidRDefault="0044485C" w:rsidP="0019337E">
            <w:pPr>
              <w:pStyle w:val="ProductList-Body"/>
              <w:rPr>
                <w:rFonts w:cstheme="minorHAnsi"/>
                <w:color w:val="000000" w:themeColor="text1"/>
                <w:szCs w:val="18"/>
              </w:rPr>
            </w:pPr>
            <w:r>
              <w:rPr>
                <w:rFonts w:cstheme="minorHAnsi"/>
                <w:color w:val="000000" w:themeColor="text1"/>
                <w:szCs w:val="18"/>
              </w:rPr>
              <w:t>100000 – 299999</w:t>
            </w:r>
          </w:p>
        </w:tc>
        <w:tc>
          <w:tcPr>
            <w:tcW w:w="2435" w:type="dxa"/>
            <w:shd w:val="clear" w:color="auto" w:fill="FFFFFF"/>
            <w:tcMar>
              <w:top w:w="15" w:type="dxa"/>
              <w:left w:w="108" w:type="dxa"/>
              <w:bottom w:w="0" w:type="dxa"/>
              <w:right w:w="108" w:type="dxa"/>
            </w:tcMar>
          </w:tcPr>
          <w:p w:rsidR="0044485C" w:rsidRPr="00C144DF" w:rsidRDefault="0044485C" w:rsidP="0019337E">
            <w:pPr>
              <w:pStyle w:val="ProductList-Body"/>
              <w:jc w:val="center"/>
              <w:rPr>
                <w:rFonts w:cstheme="minorHAnsi"/>
                <w:color w:val="000000" w:themeColor="text1"/>
                <w:szCs w:val="18"/>
              </w:rPr>
            </w:pPr>
            <w:r>
              <w:rPr>
                <w:rFonts w:cstheme="minorHAnsi"/>
                <w:color w:val="000000" w:themeColor="text1"/>
                <w:szCs w:val="18"/>
              </w:rPr>
              <w:t>7</w:t>
            </w:r>
          </w:p>
        </w:tc>
      </w:tr>
      <w:tr w:rsidR="0044485C" w:rsidRPr="005B13F2" w:rsidTr="0019337E">
        <w:trPr>
          <w:trHeight w:val="36"/>
        </w:trPr>
        <w:tc>
          <w:tcPr>
            <w:tcW w:w="5040" w:type="dxa"/>
            <w:shd w:val="clear" w:color="auto" w:fill="FFFFFF"/>
            <w:tcMar>
              <w:top w:w="15" w:type="dxa"/>
              <w:left w:w="108" w:type="dxa"/>
              <w:bottom w:w="0" w:type="dxa"/>
              <w:right w:w="108" w:type="dxa"/>
            </w:tcMar>
          </w:tcPr>
          <w:p w:rsidR="0044485C" w:rsidRPr="00C144DF" w:rsidRDefault="0044485C" w:rsidP="0019337E">
            <w:pPr>
              <w:pStyle w:val="ProductList-Body"/>
              <w:rPr>
                <w:rFonts w:cstheme="minorHAnsi"/>
                <w:color w:val="000000" w:themeColor="text1"/>
                <w:szCs w:val="18"/>
              </w:rPr>
            </w:pPr>
            <w:r>
              <w:rPr>
                <w:rFonts w:cstheme="minorHAnsi"/>
                <w:color w:val="000000" w:themeColor="text1"/>
                <w:szCs w:val="18"/>
              </w:rPr>
              <w:t>300000 – 599999</w:t>
            </w:r>
          </w:p>
        </w:tc>
        <w:tc>
          <w:tcPr>
            <w:tcW w:w="2435" w:type="dxa"/>
            <w:shd w:val="clear" w:color="auto" w:fill="FFFFFF"/>
            <w:tcMar>
              <w:top w:w="15" w:type="dxa"/>
              <w:left w:w="108" w:type="dxa"/>
              <w:bottom w:w="0" w:type="dxa"/>
              <w:right w:w="108" w:type="dxa"/>
            </w:tcMar>
          </w:tcPr>
          <w:p w:rsidR="0044485C" w:rsidRPr="00C144DF" w:rsidRDefault="0044485C" w:rsidP="0019337E">
            <w:pPr>
              <w:pStyle w:val="ProductList-Body"/>
              <w:jc w:val="center"/>
              <w:rPr>
                <w:rFonts w:cstheme="minorHAnsi"/>
                <w:color w:val="000000" w:themeColor="text1"/>
                <w:szCs w:val="18"/>
              </w:rPr>
            </w:pPr>
            <w:r>
              <w:rPr>
                <w:rFonts w:cstheme="minorHAnsi"/>
                <w:color w:val="000000" w:themeColor="text1"/>
                <w:szCs w:val="18"/>
              </w:rPr>
              <w:t>10</w:t>
            </w:r>
          </w:p>
        </w:tc>
      </w:tr>
      <w:tr w:rsidR="0044485C" w:rsidRPr="005B13F2" w:rsidTr="0019337E">
        <w:trPr>
          <w:trHeight w:val="45"/>
        </w:trPr>
        <w:tc>
          <w:tcPr>
            <w:tcW w:w="5040" w:type="dxa"/>
            <w:shd w:val="clear" w:color="auto" w:fill="FFFFFF"/>
            <w:tcMar>
              <w:top w:w="15" w:type="dxa"/>
              <w:left w:w="108" w:type="dxa"/>
              <w:bottom w:w="0" w:type="dxa"/>
              <w:right w:w="108" w:type="dxa"/>
            </w:tcMar>
          </w:tcPr>
          <w:p w:rsidR="0044485C" w:rsidRPr="00C144DF" w:rsidRDefault="0044485C" w:rsidP="0019337E">
            <w:pPr>
              <w:pStyle w:val="ProductList-Body"/>
              <w:rPr>
                <w:rFonts w:cstheme="minorHAnsi"/>
                <w:color w:val="000000" w:themeColor="text1"/>
                <w:szCs w:val="18"/>
              </w:rPr>
            </w:pPr>
            <w:r>
              <w:rPr>
                <w:rFonts w:cstheme="minorHAnsi"/>
                <w:color w:val="000000" w:themeColor="text1"/>
                <w:szCs w:val="18"/>
              </w:rPr>
              <w:t>600000 +</w:t>
            </w:r>
          </w:p>
        </w:tc>
        <w:tc>
          <w:tcPr>
            <w:tcW w:w="2435" w:type="dxa"/>
            <w:shd w:val="clear" w:color="auto" w:fill="FFFFFF"/>
            <w:tcMar>
              <w:top w:w="15" w:type="dxa"/>
              <w:left w:w="108" w:type="dxa"/>
              <w:bottom w:w="0" w:type="dxa"/>
              <w:right w:w="108" w:type="dxa"/>
            </w:tcMar>
          </w:tcPr>
          <w:p w:rsidR="0044485C" w:rsidRPr="00C144DF" w:rsidRDefault="0044485C" w:rsidP="0019337E">
            <w:pPr>
              <w:pStyle w:val="ProductList-Body"/>
              <w:jc w:val="center"/>
              <w:rPr>
                <w:rFonts w:cstheme="minorHAnsi"/>
                <w:color w:val="000000" w:themeColor="text1"/>
                <w:szCs w:val="18"/>
              </w:rPr>
            </w:pPr>
            <w:r>
              <w:rPr>
                <w:rFonts w:cstheme="minorHAnsi"/>
                <w:color w:val="000000" w:themeColor="text1"/>
                <w:szCs w:val="18"/>
              </w:rPr>
              <w:t>12</w:t>
            </w:r>
          </w:p>
        </w:tc>
      </w:tr>
    </w:tbl>
    <w:p w:rsidR="0044485C" w:rsidRPr="00483B32" w:rsidRDefault="0044485C" w:rsidP="0044485C">
      <w:pPr>
        <w:pStyle w:val="Thirdheading"/>
        <w:rPr>
          <w:rFonts w:eastAsiaTheme="majorEastAsia"/>
        </w:rPr>
      </w:pPr>
      <w:r>
        <w:rPr>
          <w:rFonts w:eastAsiaTheme="majorEastAsia" w:cstheme="majorBidi"/>
          <w:b/>
          <w:bCs/>
          <w:color w:val="FFC000" w:themeColor="accent4"/>
          <w:sz w:val="18"/>
          <w:szCs w:val="18"/>
        </w:rPr>
        <w:t>Plaanimisteenuste päevade kasutamine</w:t>
      </w:r>
    </w:p>
    <w:p w:rsidR="0044485C" w:rsidRPr="00483B32" w:rsidRDefault="0044485C" w:rsidP="0044485C">
      <w:pPr>
        <w:pStyle w:val="ListParagraph"/>
        <w:numPr>
          <w:ilvl w:val="0"/>
          <w:numId w:val="16"/>
        </w:numPr>
      </w:pPr>
      <w:r>
        <w:rPr>
          <w:rFonts w:eastAsia="Times New Roman" w:cs="Times New Roman"/>
          <w:color w:val="505050"/>
          <w:szCs w:val="20"/>
        </w:rPr>
        <w:t>Microsofti plaanimisteenuste partnerite nimekirja leiate siit:</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44485C" w:rsidRPr="00483B32" w:rsidRDefault="0044485C" w:rsidP="0044485C">
      <w:pPr>
        <w:pStyle w:val="BodyText"/>
        <w:numPr>
          <w:ilvl w:val="0"/>
          <w:numId w:val="16"/>
        </w:numPr>
        <w:spacing w:after="0"/>
      </w:pPr>
      <w:r>
        <w:t>Plaanimisteenuseid võidakse osutada kvalifitseeritud Microsofti partnerite või Microsofti konsultatsiooniteenuste kaudu. Kehtivad kohalikud kasutustingimused, mille on kehtestanud plaanimisteenuste partner. Kupongide alusel osutatud teenuseid osutatakse teie ja plaanimisteenuste partneri vahelise lepingu alusel; Microsoft ei vastuta ühegi plaanimisteenuste partneri töö ega tõrke eest teenuste osutamisel.</w:t>
      </w:r>
    </w:p>
    <w:p w:rsidR="0044485C" w:rsidRPr="00483B32" w:rsidRDefault="0044485C" w:rsidP="0044485C">
      <w:pPr>
        <w:pStyle w:val="BodyText"/>
        <w:numPr>
          <w:ilvl w:val="0"/>
          <w:numId w:val="16"/>
        </w:numPr>
        <w:spacing w:after="0"/>
      </w:pPr>
      <w:r>
        <w:t>Plaanimisteenuste tööülesannete hulka kuulub konsultatsioon, mis hõlmab eelmääratud tööde valikut, mille tulemuseks on kõrgetasemeline juurutusplaan; tegelik tarkvara juurutamine nende hulka ei kuulu.</w:t>
      </w:r>
    </w:p>
    <w:p w:rsidR="0044485C" w:rsidRPr="00483B32" w:rsidRDefault="0044485C" w:rsidP="0044485C">
      <w:pPr>
        <w:pStyle w:val="BodyText"/>
        <w:numPr>
          <w:ilvl w:val="0"/>
          <w:numId w:val="16"/>
        </w:numPr>
        <w:spacing w:after="0"/>
      </w:pPr>
      <w:r>
        <w:t>Plaanimisteenuste kuponge saab lunastada ainult eelise kasutamise õigusega klient.</w:t>
      </w:r>
    </w:p>
    <w:p w:rsidR="0044485C" w:rsidRPr="00483B32" w:rsidRDefault="0044485C" w:rsidP="0044485C">
      <w:pPr>
        <w:pStyle w:val="BodyText"/>
        <w:numPr>
          <w:ilvl w:val="0"/>
          <w:numId w:val="16"/>
        </w:numPr>
        <w:spacing w:after="0"/>
      </w:pPr>
      <w:r>
        <w:t>Plaanimisteenuste kuponge ei saa vahetada sularaha ega muude väärtuste vastu.</w:t>
      </w:r>
    </w:p>
    <w:p w:rsidR="0044485C" w:rsidRPr="00483B32" w:rsidRDefault="0044485C" w:rsidP="0044485C">
      <w:pPr>
        <w:pStyle w:val="BodyText"/>
        <w:numPr>
          <w:ilvl w:val="0"/>
          <w:numId w:val="16"/>
        </w:numPr>
        <w:spacing w:after="0"/>
      </w:pPr>
      <w:r>
        <w:t>Võite osta töömahtu ületavaid lisateenuseid (kupongi tüübi ja teenusetaseme järgi) oma plaanimisteenuste partnerilt väljaspool seda programmi.</w:t>
      </w:r>
    </w:p>
    <w:p w:rsidR="0044485C" w:rsidRPr="00483B32" w:rsidRDefault="0044485C" w:rsidP="0044485C">
      <w:pPr>
        <w:pStyle w:val="BodyText"/>
        <w:numPr>
          <w:ilvl w:val="0"/>
          <w:numId w:val="16"/>
        </w:numPr>
        <w:spacing w:after="0"/>
      </w:pPr>
      <w:r>
        <w:t>Kvalifitseeruva tarkvarakindlustuse katte vähendamine tagastuste ja muude arvelduste kohanduste tõttu, kui need on lubatud, võivad vähendada plaanimisteenuste päevade arvu, mida teil on õigus kasutada.</w:t>
      </w:r>
    </w:p>
    <w:p w:rsidR="0044485C" w:rsidRPr="00483B32" w:rsidRDefault="0044485C" w:rsidP="0044485C">
      <w:pPr>
        <w:pStyle w:val="BodyText"/>
        <w:numPr>
          <w:ilvl w:val="0"/>
          <w:numId w:val="16"/>
        </w:numPr>
        <w:spacing w:after="0"/>
      </w:pPr>
      <w:r>
        <w:lastRenderedPageBreak/>
        <w:t>Kuponge ei tohi koguda ega kombineerida. Ettevõte peab esitama ühe kupongi ühe tööülesande kohta olemasoleva päevade arvuga.</w:t>
      </w:r>
    </w:p>
    <w:p w:rsidR="0044485C" w:rsidRPr="00483B32" w:rsidRDefault="0044485C" w:rsidP="0044485C">
      <w:pPr>
        <w:pStyle w:val="BodyText"/>
        <w:numPr>
          <w:ilvl w:val="0"/>
          <w:numId w:val="16"/>
        </w:numPr>
        <w:spacing w:after="0"/>
      </w:pPr>
      <w:r>
        <w:t>Kupongid kehtivad ainult plaanimisteenuste partneri juures konkreetse teenusetüübi kohta, mille eest kupong lunastatakse. Kupongi saab kasutada üle maailma kõigi plaanimisteenuste partnerite juures. Osalus võib erineda. Plaanimisteenuste partner võib teenuse kohaliku tühistamispoliitika alusel tühistada.</w:t>
      </w:r>
    </w:p>
    <w:p w:rsidR="0044485C" w:rsidRPr="00483B32" w:rsidRDefault="0044485C" w:rsidP="0044485C">
      <w:pPr>
        <w:pStyle w:val="BodyText"/>
        <w:numPr>
          <w:ilvl w:val="0"/>
          <w:numId w:val="16"/>
        </w:numPr>
        <w:spacing w:after="0"/>
      </w:pPr>
      <w:r>
        <w:t>Kupongid tuleb määrata tarkvarakindlustuse katte perioodil.</w:t>
      </w:r>
    </w:p>
    <w:p w:rsidR="0044485C" w:rsidRPr="00483B32" w:rsidRDefault="0044485C" w:rsidP="0044485C">
      <w:pPr>
        <w:pStyle w:val="BodyText"/>
        <w:numPr>
          <w:ilvl w:val="0"/>
          <w:numId w:val="16"/>
        </w:numPr>
        <w:spacing w:after="0"/>
      </w:pPr>
      <w:r>
        <w:t>Kupongid aeguvad 180 päeva jooksul alates kupongi määramise kuupäevast, olenemata tarkvarakindlustuse katte aegumisest. Kõik teenused tuleb osutada (kupong lunastada) enne kupongi aegumist. Kupongid, mis aeguvad enne tarkvarakindlustuse katte aegumist, naasevad olemasolevasse plaanimisteenuste päevade gruppi.</w:t>
      </w:r>
    </w:p>
    <w:p w:rsidR="0044485C" w:rsidRPr="00483B32" w:rsidRDefault="0044485C" w:rsidP="0044485C">
      <w:pPr>
        <w:pStyle w:val="BodyText"/>
        <w:numPr>
          <w:ilvl w:val="0"/>
          <w:numId w:val="16"/>
        </w:numPr>
        <w:spacing w:after="0"/>
      </w:pPr>
      <w:r>
        <w:t>Plaanimisteenuste tööülesande vastuvõtmisel kinnitate, et saate tööülesande lõpetamisel kvaliteedi tagamise eesmärgil küsitluse.</w:t>
      </w:r>
    </w:p>
    <w:p w:rsidR="0044485C" w:rsidRPr="00483B32" w:rsidRDefault="0044485C" w:rsidP="0044485C">
      <w:pPr>
        <w:pStyle w:val="BodyText"/>
        <w:numPr>
          <w:ilvl w:val="0"/>
          <w:numId w:val="16"/>
        </w:numPr>
        <w:spacing w:after="0"/>
      </w:pPr>
      <w:r>
        <w:t>Ülalolevates tabelites on näidatud kasutatavad plaanimisteenuste päevad täieliku 3-aastase ostu alusel ostukonto alt. Kui tarkvarakindlustuse kate on vähem kui 3 aastaks, jaotatakse vastavalt plaanimisteenuste päevad, millele teil on õigus.</w:t>
      </w:r>
    </w:p>
    <w:p w:rsidR="0044485C" w:rsidRPr="00483B32" w:rsidRDefault="0044485C" w:rsidP="0044485C">
      <w:pPr>
        <w:pStyle w:val="ProductList-Body"/>
      </w:pPr>
    </w:p>
    <w:p w:rsidR="0044485C" w:rsidRPr="00483B32" w:rsidRDefault="0044485C" w:rsidP="0044485C">
      <w:pPr>
        <w:pStyle w:val="ProductList-Body"/>
      </w:pPr>
      <w:r>
        <w:rPr>
          <w:rFonts w:ascii="Segoe UI" w:hAnsi="Segoe UI"/>
          <w:color w:val="000000" w:themeColor="text1"/>
          <w:szCs w:val="18"/>
        </w:rPr>
        <w:t>Microsoft võib kasutada plaanimisteenuste partneri edastatud täidetud tööülesandeid koostöö lõppemisel kvaliteedikontrolli eesmärgil ja jagada neid selleks teie Microsofti konto meeskonnaga.</w:t>
      </w:r>
    </w:p>
    <w:p w:rsidR="0044485C" w:rsidRPr="00483B32" w:rsidRDefault="0044485C" w:rsidP="0044485C">
      <w:pPr>
        <w:pStyle w:val="Heading2"/>
      </w:pPr>
      <w:bookmarkStart w:id="39" w:name="_Enhanced_Edition_Benefits"/>
      <w:bookmarkStart w:id="40" w:name="_Toc403380304"/>
      <w:bookmarkStart w:id="41" w:name="_Toc403985022"/>
      <w:bookmarkStart w:id="42" w:name="_Toc428212762"/>
      <w:bookmarkStart w:id="43" w:name="_Toc394601024"/>
      <w:bookmarkEnd w:id="39"/>
      <w:r>
        <w:t>Koolituskupongid</w:t>
      </w:r>
      <w:bookmarkEnd w:id="40"/>
      <w:bookmarkEnd w:id="41"/>
      <w:bookmarkEnd w:id="42"/>
    </w:p>
    <w:p w:rsidR="0044485C" w:rsidRPr="00483B32" w:rsidRDefault="0044485C" w:rsidP="0044485C">
      <w:pPr>
        <w:pStyle w:val="ProductList-Body"/>
      </w:pPr>
      <w:r>
        <w:rPr>
          <w:color w:val="000000" w:themeColor="text1"/>
        </w:rPr>
        <w:t>Kui olete valinud rakenduse või süsteemide gruppides tarkvarakindlustuse liikmestaatuse (SAM), on teil õigus Microsofti koolituskupongidele. Need kupongid annavad teile õiguse saada koolituspädevusega Microsofti partnerilt (Microsofti õppepartnerilt) teatud koolituspäevade ulatuses kursusi.</w:t>
      </w:r>
    </w:p>
    <w:p w:rsidR="0044485C" w:rsidRPr="00483B32" w:rsidRDefault="0044485C" w:rsidP="0044485C">
      <w:pPr>
        <w:pStyle w:val="ProductList-Body"/>
        <w:spacing w:before="120" w:after="120"/>
      </w:pPr>
      <w:r>
        <w:rPr>
          <w:color w:val="000000" w:themeColor="text1"/>
          <w:szCs w:val="18"/>
        </w:rPr>
        <w:t>Koolituskupongi päevade arv, millele teil on õigus, põhineb ostukonto kaudu</w:t>
      </w:r>
      <w:r>
        <w:rPr>
          <w:rFonts w:ascii="Segoe UI" w:hAnsi="Segoe UI"/>
          <w:color w:val="000000" w:themeColor="text1"/>
          <w:szCs w:val="18"/>
        </w:rPr>
        <w:t xml:space="preserve"> teenitud arvutatud punktidel,</w:t>
      </w:r>
      <w:r>
        <w:rPr>
          <w:color w:val="000000" w:themeColor="text1"/>
          <w:szCs w:val="18"/>
        </w:rPr>
        <w:t xml:space="preserve"> nagu on näidatud all </w:t>
      </w:r>
      <w:r>
        <w:rPr>
          <w:rFonts w:ascii="Segoe UI" w:hAnsi="Segoe UI"/>
          <w:color w:val="000000" w:themeColor="text1"/>
          <w:szCs w:val="18"/>
        </w:rPr>
        <w:t>(üksikasju tarkvarakindlustuse punktide arvutamise kohta vaadake selle dokumendi jaotisest „Tarkvarakindlustuse eeliste punktide arvutamine MPSA-le“)</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44485C" w:rsidRPr="005B13F2" w:rsidTr="0019337E">
        <w:trPr>
          <w:tblHeader/>
        </w:trPr>
        <w:tc>
          <w:tcPr>
            <w:tcW w:w="3198" w:type="dxa"/>
            <w:shd w:val="clear" w:color="auto" w:fill="BF8F00" w:themeFill="accent4" w:themeFillShade="BF"/>
            <w:vAlign w:val="center"/>
          </w:tcPr>
          <w:p w:rsidR="0044485C" w:rsidRPr="005B13F2" w:rsidRDefault="0044485C" w:rsidP="0019337E">
            <w:pPr>
              <w:pStyle w:val="ProductList-Body"/>
              <w:spacing w:before="20" w:after="20"/>
              <w:rPr>
                <w:color w:val="FFFFFF" w:themeColor="background1"/>
                <w:szCs w:val="18"/>
              </w:rPr>
            </w:pPr>
            <w:r>
              <w:rPr>
                <w:color w:val="FFFFFF" w:themeColor="background1"/>
                <w:szCs w:val="18"/>
              </w:rPr>
              <w:t>Punktid SAM-iga</w:t>
            </w:r>
          </w:p>
        </w:tc>
        <w:tc>
          <w:tcPr>
            <w:tcW w:w="2382" w:type="dxa"/>
            <w:shd w:val="clear" w:color="auto" w:fill="BF8F00" w:themeFill="accent4" w:themeFillShade="BF"/>
            <w:vAlign w:val="center"/>
          </w:tcPr>
          <w:p w:rsidR="0044485C" w:rsidRPr="005B13F2" w:rsidRDefault="0044485C" w:rsidP="0019337E">
            <w:pPr>
              <w:pStyle w:val="ProductList-Body"/>
              <w:spacing w:before="20" w:after="20"/>
              <w:jc w:val="center"/>
              <w:rPr>
                <w:color w:val="FFFFFF" w:themeColor="background1"/>
                <w:szCs w:val="18"/>
              </w:rPr>
            </w:pPr>
            <w:r>
              <w:rPr>
                <w:color w:val="FFFFFF" w:themeColor="background1"/>
                <w:szCs w:val="18"/>
              </w:rPr>
              <w:t>Rakenduste grupi toodete</w:t>
            </w:r>
            <w:r>
              <w:rPr>
                <w:i/>
                <w:color w:val="FFFFFF" w:themeColor="background1"/>
                <w:szCs w:val="18"/>
              </w:rPr>
              <w:t xml:space="preserve"> </w:t>
            </w:r>
            <w:r>
              <w:rPr>
                <w:color w:val="FFFFFF" w:themeColor="background1"/>
                <w:szCs w:val="18"/>
              </w:rPr>
              <w:t>kupongi päevad</w:t>
            </w:r>
          </w:p>
        </w:tc>
        <w:tc>
          <w:tcPr>
            <w:tcW w:w="1890" w:type="dxa"/>
            <w:shd w:val="clear" w:color="auto" w:fill="BF8F00" w:themeFill="accent4" w:themeFillShade="BF"/>
            <w:vAlign w:val="center"/>
          </w:tcPr>
          <w:p w:rsidR="0044485C" w:rsidRPr="005B13F2" w:rsidRDefault="0044485C" w:rsidP="0019337E">
            <w:pPr>
              <w:pStyle w:val="ProductList-Body"/>
              <w:spacing w:before="20" w:after="20"/>
              <w:jc w:val="center"/>
              <w:rPr>
                <w:color w:val="FFFFFF" w:themeColor="background1"/>
                <w:szCs w:val="18"/>
              </w:rPr>
            </w:pPr>
            <w:r>
              <w:rPr>
                <w:color w:val="FFFFFF" w:themeColor="background1"/>
                <w:szCs w:val="18"/>
              </w:rPr>
              <w:t>Süsteemi grupi toodete kupongi päevad</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44485C" w:rsidRPr="005B13F2" w:rsidTr="0019337E">
        <w:trPr>
          <w:trHeight w:val="70"/>
        </w:trPr>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44485C" w:rsidRPr="005B13F2" w:rsidTr="0019337E">
        <w:trPr>
          <w:trHeight w:val="51"/>
        </w:trPr>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44485C" w:rsidRPr="005B13F2" w:rsidTr="0019337E">
        <w:tc>
          <w:tcPr>
            <w:tcW w:w="3198" w:type="dxa"/>
            <w:vAlign w:val="center"/>
          </w:tcPr>
          <w:p w:rsidR="0044485C" w:rsidRPr="002123CF" w:rsidRDefault="0044485C"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44485C" w:rsidRPr="005B13F2" w:rsidTr="0019337E">
        <w:tc>
          <w:tcPr>
            <w:tcW w:w="3198"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44485C" w:rsidRPr="00483B32" w:rsidRDefault="0044485C" w:rsidP="0044485C">
      <w:pPr>
        <w:pStyle w:val="Thirdheading"/>
        <w:rPr>
          <w:rFonts w:eastAsiaTheme="majorEastAsia"/>
        </w:rPr>
      </w:pPr>
      <w:r>
        <w:rPr>
          <w:rFonts w:eastAsiaTheme="majorEastAsia" w:cstheme="majorBidi"/>
          <w:b/>
          <w:bCs/>
          <w:color w:val="FFC000" w:themeColor="accent4"/>
          <w:sz w:val="18"/>
          <w:szCs w:val="18"/>
        </w:rPr>
        <w:t>Koolituskupongi päevade kasutamine</w:t>
      </w:r>
    </w:p>
    <w:p w:rsidR="0044485C" w:rsidRPr="00483B32" w:rsidRDefault="0044485C" w:rsidP="0044485C">
      <w:pPr>
        <w:pStyle w:val="BodyText"/>
        <w:numPr>
          <w:ilvl w:val="0"/>
          <w:numId w:val="16"/>
        </w:numPr>
        <w:spacing w:after="0"/>
      </w:pPr>
      <w:r>
        <w:rPr>
          <w:color w:val="000000" w:themeColor="text1"/>
          <w:szCs w:val="18"/>
        </w:rPr>
        <w:t>K</w:t>
      </w:r>
      <w:r>
        <w:t>õik kursused pole kõigis keeltes saadaval.</w:t>
      </w:r>
    </w:p>
    <w:p w:rsidR="0044485C" w:rsidRPr="00483B32" w:rsidRDefault="0044485C" w:rsidP="0044485C">
      <w:pPr>
        <w:pStyle w:val="BodyText"/>
        <w:numPr>
          <w:ilvl w:val="0"/>
          <w:numId w:val="16"/>
        </w:numPr>
        <w:spacing w:after="0"/>
      </w:pPr>
      <w:r>
        <w:t>Kehtivad kohalikud eeskirjad ja Microsofti õppepartneri kehtestatud kasutustingimused.</w:t>
      </w:r>
    </w:p>
    <w:p w:rsidR="0044485C" w:rsidRPr="00483B32" w:rsidRDefault="0044485C" w:rsidP="0044485C">
      <w:pPr>
        <w:pStyle w:val="BodyText"/>
        <w:numPr>
          <w:ilvl w:val="0"/>
          <w:numId w:val="16"/>
        </w:numPr>
        <w:spacing w:after="0"/>
      </w:pPr>
      <w:r>
        <w:t>Eeliste haldurid saavad määratud olekuga kupongi tühistada kuni Microsofti õppepartneri kehtestatud tunni tühistamise kuupäevani.</w:t>
      </w:r>
    </w:p>
    <w:p w:rsidR="0044485C" w:rsidRPr="00483B32" w:rsidRDefault="0044485C" w:rsidP="0044485C">
      <w:pPr>
        <w:pStyle w:val="BodyText"/>
        <w:numPr>
          <w:ilvl w:val="0"/>
          <w:numId w:val="16"/>
        </w:numPr>
        <w:spacing w:after="0"/>
      </w:pPr>
      <w:r>
        <w:t>Kõigi kursusepäevade eest, mida kupong ei kata, peab koolitusel osaleja tasuma.</w:t>
      </w:r>
    </w:p>
    <w:p w:rsidR="0044485C" w:rsidRPr="00483B32" w:rsidRDefault="0044485C" w:rsidP="0044485C">
      <w:pPr>
        <w:pStyle w:val="BodyText"/>
        <w:numPr>
          <w:ilvl w:val="0"/>
          <w:numId w:val="16"/>
        </w:numPr>
        <w:spacing w:after="0"/>
      </w:pPr>
      <w:r>
        <w:t>Kõik kupongi päevad, mis ületavad konkreetse kursuse päevade arvu, tagastatakse kasutamata päevade gruppi, kus eeliste haldurid saavad need ümber määrata.</w:t>
      </w:r>
    </w:p>
    <w:p w:rsidR="0044485C" w:rsidRPr="00483B32" w:rsidRDefault="0044485C" w:rsidP="0044485C">
      <w:pPr>
        <w:pStyle w:val="BodyText"/>
        <w:numPr>
          <w:ilvl w:val="0"/>
          <w:numId w:val="16"/>
        </w:numPr>
        <w:spacing w:after="0"/>
      </w:pPr>
      <w:r>
        <w:t>Kiirkursused nõuavad kupongi päevade arvu, mis on võrdväärsed tavakursuse läbiviimise päevade arvuga.</w:t>
      </w:r>
    </w:p>
    <w:p w:rsidR="0044485C" w:rsidRPr="00483B32" w:rsidRDefault="0044485C" w:rsidP="0044485C">
      <w:pPr>
        <w:pStyle w:val="BodyText"/>
        <w:numPr>
          <w:ilvl w:val="0"/>
          <w:numId w:val="16"/>
        </w:numPr>
        <w:spacing w:after="0"/>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Lisateavet kinnitatud kursuste kohta leiate aadressilt </w:t>
      </w:r>
      <w:hyperlink r:id="rId22" w:history="1">
        <w:r>
          <w:rPr>
            <w:rStyle w:val="Hyperlink"/>
            <w:szCs w:val="18"/>
          </w:rPr>
          <w:t>http://www.microsoft.com/learning/sa/training.mspx</w:t>
        </w:r>
      </w:hyperlink>
      <w:r>
        <w:rPr>
          <w:color w:val="000000" w:themeColor="text1"/>
          <w:szCs w:val="18"/>
        </w:rPr>
        <w:t>.</w:t>
      </w:r>
    </w:p>
    <w:p w:rsidR="0044485C" w:rsidRPr="00483B32" w:rsidRDefault="0044485C" w:rsidP="0044485C">
      <w:pPr>
        <w:pStyle w:val="BodyText"/>
        <w:numPr>
          <w:ilvl w:val="0"/>
          <w:numId w:val="16"/>
        </w:numPr>
        <w:spacing w:after="0"/>
      </w:pPr>
      <w:r>
        <w:lastRenderedPageBreak/>
        <w:t>Kuponge ei saa kasutada ühegi tasu katteks, mis on seotud sellega, et te ei ilmu broneeritud kursusele. Kõik tasud, mis osalemata jätmisega kaasnevad, on teie vastutusel.</w:t>
      </w:r>
    </w:p>
    <w:p w:rsidR="0044485C" w:rsidRPr="00483B32" w:rsidRDefault="0044485C" w:rsidP="0044485C">
      <w:pPr>
        <w:pStyle w:val="BodyText"/>
        <w:numPr>
          <w:ilvl w:val="0"/>
          <w:numId w:val="16"/>
        </w:numPr>
        <w:spacing w:after="0"/>
      </w:pPr>
      <w:r>
        <w:t>Kuponge saab lunastada ainult isik, kellele teie organisatsioon on selle kasutamise õiguse andnud.</w:t>
      </w:r>
    </w:p>
    <w:p w:rsidR="0044485C" w:rsidRPr="00483B32" w:rsidRDefault="0044485C" w:rsidP="0044485C">
      <w:pPr>
        <w:pStyle w:val="BodyText"/>
        <w:numPr>
          <w:ilvl w:val="0"/>
          <w:numId w:val="16"/>
        </w:numPr>
        <w:spacing w:after="0"/>
      </w:pPr>
      <w:r>
        <w:t>Kuponge ei saa vahetada sularaha ega muude väärtuste vastu.</w:t>
      </w:r>
    </w:p>
    <w:p w:rsidR="0044485C" w:rsidRPr="00483B32" w:rsidRDefault="0044485C" w:rsidP="0044485C">
      <w:pPr>
        <w:pStyle w:val="BodyText"/>
        <w:numPr>
          <w:ilvl w:val="0"/>
          <w:numId w:val="16"/>
        </w:numPr>
        <w:spacing w:after="0"/>
      </w:pPr>
      <w:r>
        <w:t>Kupongid tuleb määrata tarkvarakindlustuse katte perioodil.</w:t>
      </w:r>
    </w:p>
    <w:p w:rsidR="0044485C" w:rsidRPr="00483B32" w:rsidRDefault="0044485C" w:rsidP="0044485C">
      <w:pPr>
        <w:pStyle w:val="BodyText"/>
        <w:numPr>
          <w:ilvl w:val="0"/>
          <w:numId w:val="16"/>
        </w:numPr>
        <w:spacing w:after="0"/>
      </w:pPr>
      <w:r>
        <w:t>Kupongid aeguvad 180 päeva jooksul alates kupongi määramise kuupäevast, olenemata tarkvarakindlustuse katte aegumisest. Kõik teenused tuleb osutada (koolitus läbi viia ja kupong lunastada) enne kupongi aegumist. Kupongid, mis aeguvad enne tarkvarakindlustuse katte aegumist, naasevad olemasolevasse koolituskupongi päevade gruppi.</w:t>
      </w:r>
    </w:p>
    <w:p w:rsidR="0044485C" w:rsidRPr="00483B32" w:rsidRDefault="0044485C" w:rsidP="0044485C">
      <w:pPr>
        <w:pStyle w:val="BodyText"/>
        <w:numPr>
          <w:ilvl w:val="0"/>
          <w:numId w:val="16"/>
        </w:numPr>
        <w:spacing w:after="0"/>
      </w:pPr>
      <w:r>
        <w:t>Välja arvatud näidissessioonide puhul, võrdub üks koolituskupongi päev ühe koolitussessiooni päevaga. Näidissessioonide puhul võrdub üks koolituskupongi päev ühe näidissessiooniga.</w:t>
      </w:r>
    </w:p>
    <w:p w:rsidR="0044485C" w:rsidRPr="00483B32" w:rsidRDefault="0044485C" w:rsidP="0044485C">
      <w:pPr>
        <w:pStyle w:val="BodyText"/>
        <w:numPr>
          <w:ilvl w:val="0"/>
          <w:numId w:val="16"/>
        </w:numPr>
        <w:spacing w:after="0"/>
      </w:pPr>
      <w:r>
        <w:t>Peate lunastama näidissessioonide koolituskupongid neljakaupa või suuremas koguses.</w:t>
      </w:r>
    </w:p>
    <w:p w:rsidR="0044485C" w:rsidRPr="00483B32" w:rsidRDefault="0044485C" w:rsidP="0044485C">
      <w:pPr>
        <w:pStyle w:val="BodyText"/>
        <w:numPr>
          <w:ilvl w:val="0"/>
          <w:numId w:val="16"/>
        </w:numPr>
        <w:spacing w:after="0"/>
      </w:pPr>
      <w:r>
        <w:t>Erinevalt teiste koolitussessioonide kohta lunastatud koolituskupongidest ei ole näidissessioonide kohta lunastatud koolituskupongid piiratud ühe isikuga.</w:t>
      </w:r>
    </w:p>
    <w:p w:rsidR="0044485C" w:rsidRPr="00483B32" w:rsidRDefault="0044485C" w:rsidP="0044485C">
      <w:pPr>
        <w:pStyle w:val="BodyText"/>
        <w:numPr>
          <w:ilvl w:val="0"/>
          <w:numId w:val="16"/>
        </w:numPr>
        <w:spacing w:after="0"/>
      </w:pPr>
      <w:r>
        <w:t>Kuponge saab kasutada koolituse broneerimiseks ainult ühe kvalifitseeritud Microsofti õppepartneri juures korraga.</w:t>
      </w:r>
    </w:p>
    <w:p w:rsidR="0044485C" w:rsidRPr="00483B32" w:rsidRDefault="0044485C" w:rsidP="0044485C">
      <w:pPr>
        <w:pStyle w:val="BodyText"/>
        <w:numPr>
          <w:ilvl w:val="0"/>
          <w:numId w:val="16"/>
        </w:numPr>
        <w:spacing w:after="0"/>
      </w:pPr>
      <w:r>
        <w:t>Microsofti õppepartner jätab endale õiguse kursuse kohaliku tühistamispoliitika alusel tühistada.</w:t>
      </w:r>
    </w:p>
    <w:p w:rsidR="0044485C" w:rsidRPr="00483B32" w:rsidRDefault="0044485C" w:rsidP="0044485C">
      <w:pPr>
        <w:pStyle w:val="BodyText"/>
        <w:numPr>
          <w:ilvl w:val="0"/>
          <w:numId w:val="16"/>
        </w:numPr>
        <w:spacing w:after="0"/>
      </w:pPr>
      <w:r>
        <w:t>Kupongid kehtivad ainult programmis osalevate Microsofti õppepartnerite juures. Neid saab kasutada üle maailma kõigi kvalifitseeritud Microsofti õppepartnerite juures.</w:t>
      </w:r>
    </w:p>
    <w:p w:rsidR="0044485C" w:rsidRPr="00483B32" w:rsidRDefault="0044485C" w:rsidP="0044485C">
      <w:pPr>
        <w:pStyle w:val="BodyText"/>
        <w:numPr>
          <w:ilvl w:val="0"/>
          <w:numId w:val="16"/>
        </w:numPr>
        <w:spacing w:after="0"/>
      </w:pPr>
      <w:r>
        <w:t>Peate edastama Microsofti õppepartnerile teabe kupongi kohta, mida kursuse puhul kasutada soovite, enne kursuse lõppu, kui soovite kupongi kursuse eest tasumiseks kasutada.</w:t>
      </w:r>
    </w:p>
    <w:p w:rsidR="0044485C" w:rsidRPr="00483B32" w:rsidRDefault="0044485C" w:rsidP="0044485C">
      <w:pPr>
        <w:pStyle w:val="BodyText"/>
        <w:numPr>
          <w:ilvl w:val="0"/>
          <w:numId w:val="16"/>
        </w:numPr>
        <w:spacing w:after="0"/>
      </w:pPr>
      <w:r>
        <w:t>Microsoft ei vastuta kadunud, varastatud, valesti paigutatud või valesti kasutatud kupongide eest.</w:t>
      </w:r>
    </w:p>
    <w:p w:rsidR="0044485C" w:rsidRPr="00483B32" w:rsidRDefault="0044485C" w:rsidP="0044485C">
      <w:pPr>
        <w:pStyle w:val="BodyText"/>
        <w:numPr>
          <w:ilvl w:val="0"/>
          <w:numId w:val="16"/>
        </w:numPr>
        <w:spacing w:after="0"/>
      </w:pPr>
      <w:r>
        <w:t>Kvalifitseeruvate litsentside (millele on ostetud tarkvarakindlustus) arvu vähendamine tagastuste ja muude arvelduste kohanduste tõttu, kui need on lubatud, võivad alandada koolituskupongide teenusetaset, mida teil on õigus kasutada.</w:t>
      </w:r>
    </w:p>
    <w:p w:rsidR="0044485C" w:rsidRPr="00483B32" w:rsidRDefault="0044485C" w:rsidP="0044485C">
      <w:pPr>
        <w:pStyle w:val="BodyText"/>
        <w:numPr>
          <w:ilvl w:val="0"/>
          <w:numId w:val="16"/>
        </w:numPr>
        <w:spacing w:after="0"/>
      </w:pPr>
      <w:r>
        <w:t>Kuponge saab lunastada ainult eelise kasutamise õigusega organisatsioon.</w:t>
      </w:r>
    </w:p>
    <w:p w:rsidR="0044485C" w:rsidRPr="00483B32" w:rsidRDefault="0044485C" w:rsidP="0044485C">
      <w:pPr>
        <w:pStyle w:val="BodyText"/>
        <w:numPr>
          <w:ilvl w:val="0"/>
          <w:numId w:val="16"/>
        </w:numPr>
        <w:spacing w:after="0"/>
      </w:pPr>
      <w:r>
        <w:t>Kupongide alusel osutatud teenuseid osutatakse teie ja plaanimisteenuste partneri vahelise lepingu alusel; Microsoft ei vastuta ühegi plaanimisteenuste partneri töö ega tõrke eest teenuste osutamisel.</w:t>
      </w:r>
    </w:p>
    <w:p w:rsidR="0044485C" w:rsidRPr="00483B32" w:rsidRDefault="0044485C" w:rsidP="0044485C">
      <w:pPr>
        <w:pStyle w:val="BodyText"/>
        <w:numPr>
          <w:ilvl w:val="0"/>
          <w:numId w:val="16"/>
        </w:numPr>
        <w:spacing w:after="0"/>
      </w:pPr>
      <w:r>
        <w:t>Ülalolevas tabelis on näidatud kasutatavad plaanimisteenuste päevad täieliku 3-aastase ostu alusel ostukonto alt. Kui tarkvarakindlustuse kate on vähem kui 3 aastaks, jaotatakse vastavalt koolituspäevad, millele teil on õigus.</w:t>
      </w:r>
    </w:p>
    <w:p w:rsidR="0044485C" w:rsidRPr="00483B32" w:rsidRDefault="0044485C" w:rsidP="0044485C">
      <w:pPr>
        <w:pStyle w:val="Heading2"/>
      </w:pPr>
      <w:bookmarkStart w:id="44" w:name="_24x7_Problem_Resolution_1"/>
      <w:bookmarkStart w:id="45" w:name="_Toc403380305"/>
      <w:bookmarkStart w:id="46" w:name="_Toc403985023"/>
      <w:bookmarkStart w:id="47" w:name="_Toc428212763"/>
      <w:bookmarkEnd w:id="44"/>
      <w:r>
        <w:t>Ööpäevaringne tugi probleemide lahendamiseks</w:t>
      </w:r>
      <w:bookmarkEnd w:id="45"/>
      <w:bookmarkEnd w:id="46"/>
      <w:bookmarkEnd w:id="47"/>
    </w:p>
    <w:p w:rsidR="0044485C" w:rsidRPr="00483B32" w:rsidRDefault="0044485C" w:rsidP="0044485C">
      <w:r>
        <w:rPr>
          <w:color w:val="000000" w:themeColor="text1"/>
          <w:szCs w:val="18"/>
        </w:rPr>
        <w:t>Kui teil on tarkvarakindlustuse kate, on teie ostudel õigus ööpäevaringsele toele probleemide lahendamiseks. Ööpäevaringse probleemide lahendamise puhul pakutakse tuge kindlate sümptomitega probleemidele, mis tekkisid Microsofti toodete kasutamisel, kui võib arvata, et probleemi tekitasid Microsofti tooted. Microsoft teeb mõistlikke pingutusi teie aitamiseks toetaotluste korral kooskõlas Microsofti tootetoe põhimõtetega. Microsoft jätab endale õiguse keelduda põhjendamatutest tugiteenuse taotlustest ja võib aeg-ajalt pakkuda teile täiendavat teenusetaseme lepingut, mis võib tuua kaasa lisatasu.</w:t>
      </w:r>
    </w:p>
    <w:p w:rsidR="0044485C" w:rsidRPr="00483B32" w:rsidRDefault="0044485C" w:rsidP="0044485C">
      <w:pPr>
        <w:spacing w:before="120"/>
      </w:pPr>
      <w:r>
        <w:rPr>
          <w:color w:val="000000" w:themeColor="text1"/>
          <w:szCs w:val="18"/>
        </w:rPr>
        <w:t>Microsoft võib lisada tuge uutele toodetele või olemasolevate toodete toe pakkumise lõpetada. Võib esineda olukordi, kus organisatsioonipoolset Microsofti toodete juurutamist ei saa tõhusalt toetada. Kui jõutakse sellele järeldusele, teavitab Microsoft sellest teid osana teenuste toe pakkumisest. Kui teie organisatsioon ei tee juurutamises muudatusi, et see oleks 30 päeva pärast teavitamist tõhusalt toetatav, ei ole Microsoft kohustatud sellele juurutusele lisatugiteenuseid pakkuma, kuid Microsoft pakub jätkuvalt tuge teistele toetatavatele juurutustele, mida need tingimused hõlmavad.</w:t>
      </w:r>
    </w:p>
    <w:p w:rsidR="0044485C" w:rsidRPr="00483B32" w:rsidRDefault="0044485C" w:rsidP="0044485C">
      <w:pPr>
        <w:spacing w:before="120"/>
      </w:pPr>
      <w:r>
        <w:rPr>
          <w:color w:val="000000" w:themeColor="text1"/>
          <w:szCs w:val="18"/>
        </w:rP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võime pakkuda abi osutamisega probleemilahenduse taotluse korral müügiloleva Microsofti tarkvarakoodi muudatusi (kiirparandusi). Kiirparandused on mõeldud kindla probleemi lahendamiseks ja neid pole katsetatud muude programmiversioonidega. Kui selles dokumendis pole teisiti märgitud, ei tohi kiirparandusi Microsofti kirjaliku nõusolekuta selle lepinguga mitte seotud muudele osapooltele levitada.</w:t>
      </w:r>
    </w:p>
    <w:p w:rsidR="0044485C" w:rsidRPr="00483B32" w:rsidRDefault="0044485C" w:rsidP="0044485C">
      <w:pPr>
        <w:spacing w:before="120" w:after="120"/>
      </w:pPr>
      <w:r>
        <w:rPr>
          <w:color w:val="000000" w:themeColor="text1"/>
          <w:szCs w:val="18"/>
        </w:rPr>
        <w:t>Hulgilitsentsimise kaudu kättesaadavate toodete puhul, mille puhul kehtib tavatugi Microsofti toetsükli poliitika järgi, on olemas õigus ööpäevaringsele probleemilahenduse toele. Toodete õigus telefonitoele on seotud selle toote tarkvarakindlustuse pakkumise kättesaadavusega. Kui SA võimalus on serveri asemel olemas CAL-ide puhul, arvestatakse punkte nende CAL-ide arvu kohta teiste vastava õigusega toodete puhul kasutatavate juhtumite kohta, nagu on kirjeldatud allpool jaotises „Telefonitoe juhtumid“. Teavet teenindus- ja klienditoepoliitika kohta leiate tootetingimustes vastava toote jaotisest. Toodete varasemate versioonide puhul, mille puhul kehtib tavatugi ja mida te litsentsitud versiooni asemel kasutada soovite, on samuti selline õigus olemas. Kõigi serverite arendaja versioonid, HED tooted ja MSDN-i tellimused on välja arvatud.</w:t>
      </w:r>
    </w:p>
    <w:p w:rsidR="0044485C" w:rsidRPr="00483B32" w:rsidRDefault="0044485C" w:rsidP="0044485C">
      <w:r>
        <w:rPr>
          <w:color w:val="000000" w:themeColor="text1"/>
          <w:szCs w:val="18"/>
        </w:rPr>
        <w:lastRenderedPageBreak/>
        <w:t>Ööpäevaringne probleemilahenduse tugi annab teile õiguse teatud juhtumite arvule ja edastab kontaktid juhtumite algatamiseks allpool kirjeldatud viisil. Tugiteenuse saab algatada juhtumite edastamise teel elektrooniliselt veebi või telefoni teel. Iga kandja tüübi puhul kehtivad erinevad sätted.</w:t>
      </w:r>
    </w:p>
    <w:p w:rsidR="0044485C" w:rsidRPr="00483B32" w:rsidRDefault="0044485C" w:rsidP="0044485C">
      <w:pPr>
        <w:pStyle w:val="Thirdheading"/>
      </w:pPr>
      <w:r>
        <w:rPr>
          <w:b/>
        </w:rPr>
        <w:t>Telefonitoe juhtumid</w:t>
      </w:r>
    </w:p>
    <w:p w:rsidR="0044485C" w:rsidRPr="00483B32" w:rsidRDefault="0044485C" w:rsidP="0044485C">
      <w:r>
        <w:rPr>
          <w:color w:val="000000" w:themeColor="text1"/>
          <w:szCs w:val="18"/>
        </w:rPr>
        <w:t>Lubatud telefonitoe juhtumite arv erineb klientide lõikes, tuginedes tarkvarakindlustuse eeliste teenitud punktidele. Kui teil on tarkvarakindlustuse kate vähemalt ühele kvalifitseeruvale serveri tarkvaratootele, on teil õigus preemiajuhtumile.</w:t>
      </w:r>
      <w:r>
        <w:rPr>
          <w:rFonts w:cs="Tahoma"/>
          <w:color w:val="000000" w:themeColor="text1"/>
          <w:szCs w:val="18"/>
        </w:rPr>
        <w:t xml:space="preserve"> Telefonitoe juhtumite arv, millele teil on õigus, põhineb ostukonto kaudu teenitud </w:t>
      </w:r>
      <w:r>
        <w:rPr>
          <w:color w:val="000000" w:themeColor="text1"/>
          <w:szCs w:val="18"/>
        </w:rPr>
        <w:t>arvutatud punktidel, nagu on näidatud allpool (üksikasju tarkvarakindlustuse punktide arvutamise kohta vaadake selle dokumendi jaotist „Tarkvarakindlustuse eeliste punktide arvutamine MPSA-le“).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2780"/>
      </w:tblGrid>
      <w:tr w:rsidR="0044485C" w:rsidRPr="005B13F2" w:rsidTr="0019337E">
        <w:trPr>
          <w:tblHeader/>
        </w:trPr>
        <w:tc>
          <w:tcPr>
            <w:tcW w:w="3520" w:type="dxa"/>
            <w:shd w:val="clear" w:color="auto" w:fill="BF8F00" w:themeFill="accent4" w:themeFillShade="BF"/>
            <w:vAlign w:val="center"/>
          </w:tcPr>
          <w:p w:rsidR="0044485C" w:rsidRPr="005B13F2" w:rsidRDefault="0044485C" w:rsidP="0019337E">
            <w:pPr>
              <w:pStyle w:val="ProductList-Body"/>
              <w:spacing w:before="20" w:after="20"/>
              <w:rPr>
                <w:color w:val="FFFFFF" w:themeColor="background1"/>
                <w:szCs w:val="18"/>
              </w:rPr>
            </w:pPr>
            <w:r>
              <w:rPr>
                <w:color w:val="FFFFFF" w:themeColor="background1"/>
                <w:szCs w:val="18"/>
              </w:rPr>
              <w:t>Grupp</w:t>
            </w:r>
          </w:p>
        </w:tc>
        <w:tc>
          <w:tcPr>
            <w:tcW w:w="2780" w:type="dxa"/>
            <w:shd w:val="clear" w:color="auto" w:fill="BF8F00" w:themeFill="accent4" w:themeFillShade="BF"/>
            <w:vAlign w:val="center"/>
          </w:tcPr>
          <w:p w:rsidR="0044485C" w:rsidRPr="005B13F2" w:rsidRDefault="0044485C" w:rsidP="0019337E">
            <w:pPr>
              <w:pStyle w:val="ProductList-Body"/>
              <w:spacing w:before="20" w:after="20"/>
              <w:jc w:val="center"/>
              <w:rPr>
                <w:color w:val="FFFFFF" w:themeColor="background1"/>
                <w:szCs w:val="18"/>
              </w:rPr>
            </w:pPr>
            <w:r>
              <w:rPr>
                <w:color w:val="FFFFFF" w:themeColor="background1"/>
                <w:szCs w:val="18"/>
              </w:rPr>
              <w:t>Punktid telefonitoe juhtumi kohta</w:t>
            </w:r>
          </w:p>
        </w:tc>
      </w:tr>
      <w:tr w:rsidR="0044485C" w:rsidRPr="005B13F2" w:rsidTr="0019337E">
        <w:trPr>
          <w:trHeight w:val="60"/>
        </w:trPr>
        <w:tc>
          <w:tcPr>
            <w:tcW w:w="3520" w:type="dxa"/>
          </w:tcPr>
          <w:p w:rsidR="0044485C" w:rsidRPr="00C118D4" w:rsidRDefault="0044485C" w:rsidP="0019337E">
            <w:pPr>
              <w:pStyle w:val="ProductList-Body"/>
              <w:rPr>
                <w:color w:val="000000" w:themeColor="text1"/>
                <w:szCs w:val="18"/>
              </w:rPr>
            </w:pPr>
            <w:r>
              <w:rPr>
                <w:rFonts w:cs="Tahoma"/>
                <w:color w:val="000000" w:themeColor="text1"/>
                <w:szCs w:val="18"/>
              </w:rPr>
              <w:t>Rakendused ja süsteemid (kombineeritud)</w:t>
            </w:r>
          </w:p>
        </w:tc>
        <w:tc>
          <w:tcPr>
            <w:tcW w:w="2780" w:type="dxa"/>
            <w:vAlign w:val="center"/>
          </w:tcPr>
          <w:p w:rsidR="0044485C" w:rsidRPr="00C118D4" w:rsidRDefault="0044485C" w:rsidP="0019337E">
            <w:pPr>
              <w:pStyle w:val="ProductList-Body"/>
              <w:jc w:val="center"/>
              <w:rPr>
                <w:color w:val="000000" w:themeColor="text1"/>
                <w:szCs w:val="18"/>
              </w:rPr>
            </w:pPr>
            <w:r>
              <w:rPr>
                <w:color w:val="000000" w:themeColor="text1"/>
                <w:szCs w:val="18"/>
              </w:rPr>
              <w:t>2000</w:t>
            </w:r>
          </w:p>
        </w:tc>
      </w:tr>
      <w:tr w:rsidR="0044485C" w:rsidRPr="005B13F2" w:rsidTr="0019337E">
        <w:trPr>
          <w:trHeight w:val="60"/>
        </w:trPr>
        <w:tc>
          <w:tcPr>
            <w:tcW w:w="3520" w:type="dxa"/>
          </w:tcPr>
          <w:p w:rsidR="0044485C" w:rsidRPr="00C118D4" w:rsidRDefault="0044485C" w:rsidP="0019337E">
            <w:pPr>
              <w:pStyle w:val="ProductList-Body"/>
              <w:rPr>
                <w:rFonts w:cs="Tahoma"/>
                <w:color w:val="000000" w:themeColor="text1"/>
                <w:szCs w:val="18"/>
              </w:rPr>
            </w:pPr>
            <w:r>
              <w:rPr>
                <w:rFonts w:cs="Tahoma"/>
                <w:color w:val="000000" w:themeColor="text1"/>
                <w:szCs w:val="18"/>
              </w:rPr>
              <w:t>Serveri</w:t>
            </w:r>
          </w:p>
        </w:tc>
        <w:tc>
          <w:tcPr>
            <w:tcW w:w="2780" w:type="dxa"/>
            <w:vAlign w:val="center"/>
          </w:tcPr>
          <w:p w:rsidR="0044485C" w:rsidRPr="00C118D4" w:rsidRDefault="0044485C" w:rsidP="0019337E">
            <w:pPr>
              <w:pStyle w:val="ProductList-Body"/>
              <w:jc w:val="center"/>
              <w:rPr>
                <w:color w:val="000000" w:themeColor="text1"/>
                <w:szCs w:val="18"/>
              </w:rPr>
            </w:pPr>
            <w:r>
              <w:rPr>
                <w:color w:val="000000" w:themeColor="text1"/>
                <w:szCs w:val="18"/>
              </w:rPr>
              <w:t>400</w:t>
            </w:r>
          </w:p>
        </w:tc>
      </w:tr>
      <w:tr w:rsidR="0044485C" w:rsidRPr="005B13F2" w:rsidTr="0019337E">
        <w:trPr>
          <w:trHeight w:val="60"/>
        </w:trPr>
        <w:tc>
          <w:tcPr>
            <w:tcW w:w="3520" w:type="dxa"/>
          </w:tcPr>
          <w:p w:rsidR="0044485C" w:rsidRPr="00C118D4" w:rsidRDefault="0044485C" w:rsidP="0019337E">
            <w:pPr>
              <w:pStyle w:val="ProductList-Body"/>
              <w:rPr>
                <w:rFonts w:cs="Tahoma"/>
                <w:color w:val="000000" w:themeColor="text1"/>
                <w:szCs w:val="18"/>
              </w:rPr>
            </w:pPr>
            <w:r>
              <w:rPr>
                <w:rFonts w:cs="Tahoma"/>
                <w:color w:val="000000" w:themeColor="text1"/>
                <w:szCs w:val="18"/>
              </w:rPr>
              <w:t>CAL</w:t>
            </w:r>
          </w:p>
        </w:tc>
        <w:tc>
          <w:tcPr>
            <w:tcW w:w="2780" w:type="dxa"/>
            <w:vAlign w:val="center"/>
          </w:tcPr>
          <w:p w:rsidR="0044485C" w:rsidRPr="00C118D4" w:rsidRDefault="0044485C" w:rsidP="0019337E">
            <w:pPr>
              <w:pStyle w:val="ProductList-Body"/>
              <w:jc w:val="center"/>
              <w:rPr>
                <w:color w:val="000000" w:themeColor="text1"/>
                <w:szCs w:val="18"/>
              </w:rPr>
            </w:pPr>
            <w:r>
              <w:rPr>
                <w:color w:val="000000" w:themeColor="text1"/>
                <w:szCs w:val="18"/>
              </w:rPr>
              <w:t>400</w:t>
            </w:r>
          </w:p>
        </w:tc>
      </w:tr>
    </w:tbl>
    <w:p w:rsidR="0044485C" w:rsidRPr="00483B32" w:rsidRDefault="0044485C" w:rsidP="0044485C">
      <w:pPr>
        <w:ind w:firstLine="180"/>
      </w:pPr>
    </w:p>
    <w:p w:rsidR="0044485C" w:rsidRPr="00483B32" w:rsidRDefault="0044485C" w:rsidP="0044485C">
      <w:pPr>
        <w:pStyle w:val="ProductList-Body"/>
        <w:spacing w:after="120"/>
      </w:pPr>
      <w:r>
        <w:rPr>
          <w:rFonts w:ascii="Segoe UI" w:hAnsi="Segoe UI"/>
          <w:color w:val="000000" w:themeColor="text1"/>
          <w:szCs w:val="18"/>
        </w:rPr>
        <w:t>Juhtumitele on õigus tarkvarakindlustuse katte kehtivuse ajal ja need on kasutamiseks saadaval tarkvarakindlustuse katte kehtivuse algusest, hoolimata sellest, kas olete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44485C" w:rsidRPr="00483B32" w:rsidRDefault="0044485C" w:rsidP="0044485C">
      <w:pPr>
        <w:pStyle w:val="ProductList-Body"/>
      </w:pPr>
      <w:r>
        <w:rPr>
          <w:rFonts w:ascii="Segoe UI" w:hAnsi="Segoe UI"/>
          <w:color w:val="000000" w:themeColor="text1"/>
          <w:szCs w:val="18"/>
        </w:rPr>
        <w:t xml:space="preserve">Juurdepääs kohalikule telefonitoele on saadaval tööajal, mille leiate veebisaidilt </w:t>
      </w:r>
      <w:hyperlink r:id="rId23" w:history="1">
        <w:r>
          <w:rPr>
            <w:rStyle w:val="Hyperlink"/>
            <w:rFonts w:ascii="Segoe UI" w:hAnsi="Segoe UI"/>
            <w:szCs w:val="18"/>
          </w:rPr>
          <w:t>http://support.microsoft.com/gp/saphone</w:t>
        </w:r>
      </w:hyperlink>
      <w:r>
        <w:rPr>
          <w:rFonts w:ascii="Segoe UI" w:hAnsi="Segoe UI"/>
          <w:color w:val="000000" w:themeColor="text1"/>
          <w:szCs w:val="18"/>
        </w:rP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44485C" w:rsidRPr="00483B32" w:rsidRDefault="0044485C" w:rsidP="0044485C">
      <w:pPr>
        <w:pStyle w:val="Thirdheading"/>
      </w:pPr>
      <w:r>
        <w:rPr>
          <w:b/>
        </w:rPr>
        <w:t>Veebipõhised juhtumid</w:t>
      </w:r>
    </w:p>
    <w:p w:rsidR="0044485C" w:rsidRPr="00483B32" w:rsidRDefault="0044485C" w:rsidP="0044485C">
      <w:pPr>
        <w:pStyle w:val="ProductList-Body"/>
      </w:pPr>
      <w:r>
        <w:rPr>
          <w:rFonts w:ascii="Segoe UI" w:hAnsi="Segoe UI"/>
          <w:color w:val="000000" w:themeColor="text1"/>
          <w:szCs w:val="18"/>
        </w:rPr>
        <w:t>Kõik ostud, millel on SA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Vt piirkonnapõhiseid tööaja erinevusi ülalolevast jaotisest „Telefonitoe juhtumid“.</w:t>
      </w:r>
    </w:p>
    <w:p w:rsidR="0044485C" w:rsidRPr="00483B32" w:rsidRDefault="0044485C" w:rsidP="0044485C">
      <w:pPr>
        <w:pStyle w:val="ProductList-Body"/>
        <w:spacing w:before="120" w:after="120"/>
      </w:pPr>
      <w:r>
        <w:rPr>
          <w:rFonts w:ascii="Segoe UI" w:hAnsi="Segoe UI"/>
          <w:color w:val="000000" w:themeColor="text1"/>
          <w:szCs w:val="18"/>
        </w:rPr>
        <w:t>Telefoni teel algatatud juhtumid arvestatakse lahendamisel olemasolevast telefonijuhtumite saldost maha. Veebi kaudu algatatud juhtumid on vajadusepõhised ja need lahendatakse veebi, meili ja muude elektrooniliste vahendite kaudu. Veebi kaudu algatatud juhtumid, mille teisendate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44485C" w:rsidRPr="00AA51A1" w:rsidRDefault="0044485C" w:rsidP="0044485C">
      <w:pPr>
        <w:pStyle w:val="ProductList-Body"/>
        <w:rPr>
          <w:rFonts w:ascii="Segoe UI" w:hAnsi="Segoe UI"/>
          <w:color w:val="000000" w:themeColor="text1"/>
          <w:szCs w:val="18"/>
        </w:rPr>
      </w:pPr>
      <w:r>
        <w:rPr>
          <w:rFonts w:ascii="Segoe UI" w:hAnsi="Segoe UI"/>
          <w:color w:val="000000" w:themeColor="text1"/>
          <w:szCs w:val="18"/>
        </w:rPr>
        <w:t xml:space="preserve">Veebitoe juhtumite puhul on tarkvarakindlustus vajalik nii serveritarkvara kui ka seotud CAL-ide puhul. Võite esitada veebipõhiseid probleemilahenduse toe taotlusi ainult tarkvarakindlustuse kattega serveritarkvara litsentsitud eksemplaride kohta. Veebitoe juhtumeid ei saa litsentside vahel üle kanda. </w:t>
      </w:r>
      <w:r w:rsidRPr="00AA51A1">
        <w:rPr>
          <w:rFonts w:ascii="Segoe UI" w:hAnsi="Segoe UI"/>
          <w:color w:val="000000" w:themeColor="text1"/>
          <w:szCs w:val="18"/>
        </w:rPr>
        <w:t>Täiendavaid üksikasju litsentside määramise või ümbermääramise kohta füüsilistele serveritele leiate tootetingimused.</w:t>
      </w:r>
    </w:p>
    <w:p w:rsidR="0044485C" w:rsidRDefault="0044485C" w:rsidP="0044485C">
      <w:pPr>
        <w:pStyle w:val="Thirdheading"/>
        <w:rPr>
          <w:b/>
        </w:rPr>
      </w:pPr>
    </w:p>
    <w:p w:rsidR="0044485C" w:rsidRDefault="0044485C" w:rsidP="0044485C">
      <w:pPr>
        <w:pStyle w:val="Thirdheading"/>
        <w:rPr>
          <w:b/>
        </w:rPr>
      </w:pPr>
    </w:p>
    <w:p w:rsidR="0044485C" w:rsidRPr="00483B32" w:rsidRDefault="0044485C" w:rsidP="0044485C">
      <w:pPr>
        <w:pStyle w:val="Thirdheading"/>
      </w:pPr>
      <w:r>
        <w:rPr>
          <w:b/>
        </w:rPr>
        <w:t>Tugikontaktid</w:t>
      </w:r>
    </w:p>
    <w:p w:rsidR="0044485C" w:rsidRPr="00483B32" w:rsidRDefault="0044485C" w:rsidP="0044485C">
      <w:pPr>
        <w:spacing w:line="240" w:lineRule="auto"/>
      </w:pPr>
      <w:r>
        <w:rPr>
          <w:rFonts w:cs="Tahoma"/>
          <w:color w:val="000000" w:themeColor="text1"/>
          <w:szCs w:val="18"/>
        </w:rPr>
        <w:t xml:space="preserve">Ostukontoga </w:t>
      </w:r>
      <w:r>
        <w:rPr>
          <w:color w:val="000000" w:themeColor="text1"/>
          <w:szCs w:val="18"/>
        </w:rPr>
        <w:t>lubatud</w:t>
      </w:r>
      <w:r>
        <w:rPr>
          <w:rFonts w:cs="Tahoma"/>
          <w:color w:val="000000" w:themeColor="text1"/>
          <w:szCs w:val="18"/>
        </w:rPr>
        <w:t xml:space="preserve"> tugikontaktide arv on näha allpool. Kontaktid peavad olema nimelised ja nende hulka võivad kuuluda inimesed väljastpoolt teie organisatsiooni. Siiski ei või organisatsiooni, osakonna või rühma nime kontaktina märkida.</w:t>
      </w:r>
    </w:p>
    <w:p w:rsidR="0044485C" w:rsidRPr="00483B32" w:rsidRDefault="0044485C" w:rsidP="0044485C">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44485C" w:rsidRPr="005B13F2" w:rsidTr="0019337E">
        <w:trPr>
          <w:trHeight w:val="178"/>
          <w:tblHeader/>
        </w:trPr>
        <w:tc>
          <w:tcPr>
            <w:tcW w:w="4140" w:type="dxa"/>
            <w:shd w:val="clear" w:color="auto" w:fill="8064A2"/>
            <w:vAlign w:val="center"/>
          </w:tcPr>
          <w:p w:rsidR="0044485C" w:rsidRPr="002123CF" w:rsidRDefault="0044485C" w:rsidP="0019337E">
            <w:pPr>
              <w:pStyle w:val="ProductList-Body"/>
              <w:rPr>
                <w:rFonts w:ascii="Segoe UI" w:hAnsi="Segoe UI"/>
                <w:color w:val="FFFFFF" w:themeColor="background1"/>
                <w:szCs w:val="18"/>
              </w:rPr>
            </w:pPr>
            <w:r>
              <w:rPr>
                <w:rFonts w:ascii="Segoe UI" w:hAnsi="Segoe UI"/>
                <w:color w:val="FFFFFF" w:themeColor="background1"/>
                <w:szCs w:val="18"/>
              </w:rPr>
              <w:t>Eelised</w:t>
            </w:r>
          </w:p>
        </w:tc>
        <w:tc>
          <w:tcPr>
            <w:tcW w:w="2430" w:type="dxa"/>
            <w:shd w:val="clear" w:color="auto" w:fill="8064A2"/>
            <w:vAlign w:val="center"/>
          </w:tcPr>
          <w:p w:rsidR="0044485C" w:rsidRPr="002123CF" w:rsidRDefault="0044485C"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Ostukonto kohta</w:t>
            </w:r>
          </w:p>
        </w:tc>
      </w:tr>
      <w:tr w:rsidR="0044485C" w:rsidRPr="005B13F2" w:rsidTr="0019337E">
        <w:trPr>
          <w:trHeight w:val="236"/>
        </w:trPr>
        <w:tc>
          <w:tcPr>
            <w:tcW w:w="4140"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Probleemilahenduse telefonitoe kontaktide arv</w:t>
            </w:r>
          </w:p>
        </w:tc>
        <w:tc>
          <w:tcPr>
            <w:tcW w:w="243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Vajaduse järgi</w:t>
            </w:r>
          </w:p>
        </w:tc>
      </w:tr>
      <w:tr w:rsidR="0044485C" w:rsidRPr="005B13F2" w:rsidTr="0019337E">
        <w:trPr>
          <w:trHeight w:val="236"/>
        </w:trPr>
        <w:tc>
          <w:tcPr>
            <w:tcW w:w="4140" w:type="dxa"/>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Volitatud veebitoe kontaktide arv</w:t>
            </w:r>
          </w:p>
        </w:tc>
        <w:tc>
          <w:tcPr>
            <w:tcW w:w="2430" w:type="dxa"/>
            <w:vAlign w:val="center"/>
          </w:tcPr>
          <w:p w:rsidR="0044485C" w:rsidRPr="002123CF" w:rsidRDefault="0044485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44485C" w:rsidRPr="00483B32" w:rsidRDefault="0044485C" w:rsidP="0044485C">
      <w:pPr>
        <w:pStyle w:val="Thirdheading"/>
      </w:pPr>
      <w:bookmarkStart w:id="48" w:name="_Toc240899166"/>
      <w:r>
        <w:rPr>
          <w:b/>
        </w:rPr>
        <w:t>Teenusetase tarkvarakindlustusega klientidele</w:t>
      </w:r>
      <w:bookmarkEnd w:id="48"/>
    </w:p>
    <w:p w:rsidR="0044485C" w:rsidRPr="00483B32" w:rsidRDefault="0044485C" w:rsidP="0044485C">
      <w:pPr>
        <w:pStyle w:val="ProductList-Body"/>
      </w:pPr>
      <w:r>
        <w:rPr>
          <w:rFonts w:ascii="Segoe UI" w:hAnsi="Segoe UI"/>
          <w:color w:val="000000" w:themeColor="text1"/>
          <w:szCs w:val="18"/>
        </w:rPr>
        <w:t xml:space="preserve">Toetaotlusi võib esitada telefoni teel või elektrooniliselt organisatsioonile määratud kontaktisikutele, v.a tähtsusastmete A ja B puhul, kuna siis tuleb see esitada telefoni teel allpool kirjeldatud juhiste järgi. Teie vastutate meiega nõu pidamisel probleemi algse </w:t>
      </w:r>
      <w:r>
        <w:rPr>
          <w:rFonts w:ascii="Segoe UI" w:hAnsi="Segoe UI"/>
          <w:color w:val="000000" w:themeColor="text1"/>
          <w:szCs w:val="18"/>
        </w:rPr>
        <w:lastRenderedPageBreak/>
        <w:t>tähtsusastme määramise eest ja saate igal ajal nõuda tähtsusastme muutmist. Eeldatav reageerimisaeg tähtsusastme järgi ja teie kohustused on toodud allolevas tabelis.</w:t>
      </w:r>
    </w:p>
    <w:p w:rsidR="0044485C" w:rsidRPr="00483B32" w:rsidRDefault="0044485C" w:rsidP="0044485C">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44485C"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44485C" w:rsidRPr="002123CF" w:rsidRDefault="004448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Tähtsusaste</w:t>
            </w:r>
          </w:p>
        </w:tc>
        <w:tc>
          <w:tcPr>
            <w:tcW w:w="2790" w:type="dxa"/>
            <w:shd w:val="clear" w:color="auto" w:fill="FFC000" w:themeFill="accent4"/>
            <w:tcMar>
              <w:top w:w="0" w:type="dxa"/>
              <w:left w:w="108" w:type="dxa"/>
              <w:bottom w:w="0" w:type="dxa"/>
              <w:right w:w="108" w:type="dxa"/>
            </w:tcMar>
            <w:vAlign w:val="center"/>
          </w:tcPr>
          <w:p w:rsidR="0044485C" w:rsidRPr="002123CF" w:rsidRDefault="004448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Olukord</w:t>
            </w:r>
          </w:p>
        </w:tc>
        <w:tc>
          <w:tcPr>
            <w:tcW w:w="3690" w:type="dxa"/>
            <w:shd w:val="clear" w:color="auto" w:fill="FFC000" w:themeFill="accent4"/>
            <w:tcMar>
              <w:top w:w="0" w:type="dxa"/>
              <w:left w:w="108" w:type="dxa"/>
              <w:bottom w:w="0" w:type="dxa"/>
              <w:right w:w="108" w:type="dxa"/>
            </w:tcMar>
            <w:vAlign w:val="center"/>
          </w:tcPr>
          <w:p w:rsidR="0044485C" w:rsidRPr="002123CF" w:rsidRDefault="004448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Meie eeldatav reageerimine</w:t>
            </w:r>
          </w:p>
        </w:tc>
        <w:tc>
          <w:tcPr>
            <w:tcW w:w="2880" w:type="dxa"/>
            <w:shd w:val="clear" w:color="auto" w:fill="FFC000" w:themeFill="accent4"/>
            <w:tcMar>
              <w:top w:w="0" w:type="dxa"/>
              <w:left w:w="108" w:type="dxa"/>
              <w:bottom w:w="0" w:type="dxa"/>
              <w:right w:w="108" w:type="dxa"/>
            </w:tcMar>
            <w:vAlign w:val="center"/>
          </w:tcPr>
          <w:p w:rsidR="0044485C" w:rsidRPr="002123CF" w:rsidRDefault="004448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Teie eeldatav reageerimine</w:t>
            </w:r>
          </w:p>
        </w:tc>
      </w:tr>
      <w:tr w:rsidR="0044485C" w:rsidRPr="00717EC0" w:rsidTr="0019337E">
        <w:tc>
          <w:tcPr>
            <w:tcW w:w="1170" w:type="dxa"/>
            <w:tcMar>
              <w:top w:w="0" w:type="dxa"/>
              <w:left w:w="108" w:type="dxa"/>
              <w:bottom w:w="0" w:type="dxa"/>
              <w:right w:w="108" w:type="dxa"/>
            </w:tcMa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 xml:space="preserve">A. Esitamine telefoni teel </w:t>
            </w:r>
          </w:p>
        </w:tc>
        <w:tc>
          <w:tcPr>
            <w:tcW w:w="2790" w:type="dxa"/>
            <w:tcMar>
              <w:top w:w="0" w:type="dxa"/>
              <w:left w:w="108" w:type="dxa"/>
              <w:bottom w:w="0" w:type="dxa"/>
              <w:right w:w="108" w:type="dxa"/>
            </w:tcMar>
          </w:tcPr>
          <w:p w:rsidR="0044485C" w:rsidRPr="00483B32" w:rsidRDefault="0044485C" w:rsidP="0019337E">
            <w:pPr>
              <w:pStyle w:val="ProductList-Body"/>
            </w:pPr>
            <w:r>
              <w:rPr>
                <w:rFonts w:ascii="Segoe UI" w:hAnsi="Segoe UI"/>
                <w:color w:val="000000" w:themeColor="text1"/>
                <w:szCs w:val="18"/>
              </w:rPr>
              <w:t xml:space="preserve">Oluline mõju äritegevusele. </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Teie äril on teenuste märkimisväärne kadu või halvenemine</w:t>
            </w:r>
          </w:p>
        </w:tc>
        <w:tc>
          <w:tcPr>
            <w:tcW w:w="3690" w:type="dxa"/>
            <w:tcMar>
              <w:top w:w="0" w:type="dxa"/>
              <w:left w:w="108" w:type="dxa"/>
              <w:bottom w:w="0" w:type="dxa"/>
              <w:right w:w="108" w:type="dxa"/>
            </w:tcMar>
          </w:tcPr>
          <w:p w:rsidR="0044485C" w:rsidRPr="00483B32" w:rsidRDefault="0044485C" w:rsidP="0019337E">
            <w:pPr>
              <w:pStyle w:val="ProductList-Body"/>
            </w:pPr>
            <w:r>
              <w:rPr>
                <w:rFonts w:ascii="Segoe UI" w:hAnsi="Segoe UI"/>
                <w:color w:val="000000" w:themeColor="text1"/>
                <w:szCs w:val="18"/>
              </w:rPr>
              <w:t>1. kõnele reageerimine 2 tunni jooksul või kiiremini vastavalt toe pakkumisele</w:t>
            </w:r>
          </w:p>
          <w:p w:rsidR="0044485C" w:rsidRPr="00483B32" w:rsidRDefault="0044485C" w:rsidP="0019337E">
            <w:pPr>
              <w:pStyle w:val="ProductList-Body"/>
            </w:pPr>
            <w:r>
              <w:rPr>
                <w:rFonts w:ascii="Segoe UI" w:hAnsi="Segoe UI"/>
                <w:color w:val="000000" w:themeColor="text1"/>
                <w:szCs w:val="18"/>
              </w:rPr>
              <w:t>Microsofti ressursid saabuvad vajaduse korral teie asukohta.</w:t>
            </w:r>
          </w:p>
          <w:p w:rsidR="0044485C" w:rsidRPr="00483B32" w:rsidRDefault="0044485C" w:rsidP="0019337E">
            <w:pPr>
              <w:pStyle w:val="ProductList-Body"/>
            </w:pPr>
            <w:r>
              <w:rPr>
                <w:rFonts w:ascii="Segoe UI" w:hAnsi="Segoe UI"/>
                <w:color w:val="000000" w:themeColor="text1"/>
                <w:szCs w:val="18"/>
              </w:rPr>
              <w:t>Pidev tegevus 24 tundi ööpäevas ja 7 tundi nädalas</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Microsofti juhtkonna teavitamine toe pakkumise järgi</w:t>
            </w:r>
          </w:p>
        </w:tc>
        <w:tc>
          <w:tcPr>
            <w:tcW w:w="2880" w:type="dxa"/>
            <w:tcMar>
              <w:top w:w="0" w:type="dxa"/>
              <w:left w:w="108" w:type="dxa"/>
              <w:bottom w:w="0" w:type="dxa"/>
              <w:right w:w="108" w:type="dxa"/>
            </w:tcMar>
          </w:tcPr>
          <w:p w:rsidR="0044485C" w:rsidRPr="00483B32" w:rsidRDefault="0044485C" w:rsidP="0019337E">
            <w:pPr>
              <w:pStyle w:val="ProductList-Body"/>
            </w:pPr>
            <w:r>
              <w:rPr>
                <w:rFonts w:ascii="Segoe UI" w:hAnsi="Segoe UI"/>
                <w:color w:val="000000" w:themeColor="text1"/>
                <w:szCs w:val="18"/>
              </w:rPr>
              <w:t>Eraldatakse vajalikud ressursid, et probleemiga saaks tegeleda 24 tundi ööpäevas ja 7 päeva nädalas</w:t>
            </w:r>
            <w:r>
              <w:rPr>
                <w:rFonts w:ascii="Segoe UI" w:hAnsi="Segoe UI"/>
                <w:color w:val="000000" w:themeColor="text1"/>
                <w:szCs w:val="18"/>
                <w:vertAlign w:val="superscript"/>
              </w:rPr>
              <w:t>2</w:t>
            </w:r>
          </w:p>
          <w:p w:rsidR="0044485C" w:rsidRPr="00483B32" w:rsidRDefault="0044485C" w:rsidP="0019337E">
            <w:pPr>
              <w:pStyle w:val="ProductList-Body"/>
            </w:pPr>
            <w:r>
              <w:rPr>
                <w:rFonts w:ascii="Segoe UI" w:hAnsi="Segoe UI"/>
                <w:color w:val="000000" w:themeColor="text1"/>
                <w:szCs w:val="18"/>
              </w:rPr>
              <w:t>Kiire juurdepääs ja reageerimine juhtimise üleandmisel.</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Juhtkonna teavitamine</w:t>
            </w:r>
          </w:p>
        </w:tc>
      </w:tr>
      <w:tr w:rsidR="0044485C" w:rsidRPr="00717EC0" w:rsidTr="0019337E">
        <w:tc>
          <w:tcPr>
            <w:tcW w:w="1170" w:type="dxa"/>
            <w:tcMar>
              <w:top w:w="0" w:type="dxa"/>
              <w:left w:w="108" w:type="dxa"/>
              <w:bottom w:w="0" w:type="dxa"/>
              <w:right w:w="108" w:type="dxa"/>
            </w:tcMa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 xml:space="preserve">B. Esitamine telefoni teel </w:t>
            </w:r>
          </w:p>
        </w:tc>
        <w:tc>
          <w:tcPr>
            <w:tcW w:w="2790" w:type="dxa"/>
            <w:tcMar>
              <w:top w:w="0" w:type="dxa"/>
              <w:left w:w="108" w:type="dxa"/>
              <w:bottom w:w="0" w:type="dxa"/>
              <w:right w:w="108" w:type="dxa"/>
            </w:tcMar>
          </w:tcPr>
          <w:p w:rsidR="0044485C" w:rsidRPr="00483B32" w:rsidRDefault="0044485C" w:rsidP="0019337E">
            <w:pPr>
              <w:pStyle w:val="ProductList-Body"/>
            </w:pPr>
            <w:r>
              <w:rPr>
                <w:rFonts w:ascii="Segoe UI" w:hAnsi="Segoe UI"/>
                <w:color w:val="000000" w:themeColor="text1"/>
                <w:szCs w:val="18"/>
              </w:rPr>
              <w:t xml:space="preserve">Keskmine mõju äritegevusele: </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äril on teenuste osaline kadu või mõnevõrra halvem töö, kuid tegevust saab piiratud viisil jätkata.</w:t>
            </w:r>
          </w:p>
        </w:tc>
        <w:tc>
          <w:tcPr>
            <w:tcW w:w="3690" w:type="dxa"/>
            <w:tcMar>
              <w:top w:w="0" w:type="dxa"/>
              <w:left w:w="108" w:type="dxa"/>
              <w:bottom w:w="0" w:type="dxa"/>
              <w:right w:w="108" w:type="dxa"/>
            </w:tcMar>
          </w:tcPr>
          <w:p w:rsidR="0044485C" w:rsidRPr="00483B32" w:rsidRDefault="0044485C" w:rsidP="0019337E">
            <w:pPr>
              <w:pStyle w:val="ProductList-Body"/>
            </w:pPr>
            <w:r>
              <w:rPr>
                <w:rFonts w:ascii="Segoe UI" w:hAnsi="Segoe UI"/>
                <w:color w:val="000000" w:themeColor="text1"/>
                <w:szCs w:val="18"/>
              </w:rPr>
              <w:t>1. kõnele reageerimine 4 tunni jooksul või kiiremini vastavalt toe pakkumisele</w:t>
            </w:r>
          </w:p>
          <w:p w:rsidR="0044485C" w:rsidRPr="00483B32" w:rsidRDefault="0044485C" w:rsidP="0019337E">
            <w:pPr>
              <w:pStyle w:val="ProductList-Body"/>
            </w:pPr>
            <w:r>
              <w:rPr>
                <w:rFonts w:ascii="Segoe UI" w:hAnsi="Segoe UI"/>
                <w:color w:val="000000" w:themeColor="text1"/>
                <w:szCs w:val="18"/>
              </w:rPr>
              <w:t>Probleemi püütakse lahendada vaid tööpäeva</w:t>
            </w:r>
            <w:r>
              <w:rPr>
                <w:rFonts w:ascii="Segoe UI" w:hAnsi="Segoe UI"/>
                <w:color w:val="000000" w:themeColor="text1"/>
                <w:szCs w:val="18"/>
                <w:vertAlign w:val="superscript"/>
              </w:rPr>
              <w:t>1</w:t>
            </w:r>
            <w:r>
              <w:rPr>
                <w:rFonts w:ascii="Segoe UI" w:hAnsi="Segoe UI"/>
                <w:color w:val="000000" w:themeColor="text1"/>
                <w:szCs w:val="18"/>
              </w:rPr>
              <w:t xml:space="preserve"> jooksul</w:t>
            </w:r>
          </w:p>
          <w:p w:rsidR="0044485C" w:rsidRPr="002123CF" w:rsidRDefault="0044485C"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44485C" w:rsidRPr="00483B32" w:rsidRDefault="0044485C" w:rsidP="0019337E">
            <w:pPr>
              <w:pStyle w:val="ProductList-Body"/>
            </w:pPr>
            <w:r>
              <w:rPr>
                <w:rFonts w:ascii="Segoe UI" w:hAnsi="Segoe UI"/>
                <w:color w:val="000000" w:themeColor="text1"/>
                <w:szCs w:val="18"/>
              </w:rPr>
              <w:t>Eraldatakse vajalikud ressursid, et probleemiga saaks tööpäeva</w:t>
            </w:r>
            <w:r>
              <w:rPr>
                <w:rFonts w:ascii="Segoe UI" w:hAnsi="Segoe UI"/>
                <w:color w:val="000000" w:themeColor="text1"/>
                <w:szCs w:val="18"/>
                <w:vertAlign w:val="superscript"/>
              </w:rPr>
              <w:t>1</w:t>
            </w:r>
            <w:r>
              <w:rPr>
                <w:rFonts w:ascii="Segoe UI" w:hAnsi="Segoe UI"/>
                <w:color w:val="000000" w:themeColor="text1"/>
                <w:szCs w:val="18"/>
              </w:rPr>
              <w:t xml:space="preserve"> jooksul pidevalt tegeleda</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Juurdepääs ja reageerimine juhtimise üleandmisel tööpäeva kestel 4 tunni jooksul</w:t>
            </w:r>
            <w:r>
              <w:rPr>
                <w:rFonts w:ascii="Segoe UI" w:hAnsi="Segoe UI"/>
                <w:color w:val="000000" w:themeColor="text1"/>
                <w:szCs w:val="18"/>
                <w:vertAlign w:val="superscript"/>
              </w:rPr>
              <w:t>1</w:t>
            </w:r>
          </w:p>
        </w:tc>
      </w:tr>
      <w:tr w:rsidR="0044485C" w:rsidRPr="00717EC0" w:rsidTr="0019337E">
        <w:tc>
          <w:tcPr>
            <w:tcW w:w="1170" w:type="dxa"/>
            <w:tcMar>
              <w:top w:w="0" w:type="dxa"/>
              <w:left w:w="108" w:type="dxa"/>
              <w:bottom w:w="0" w:type="dxa"/>
              <w:right w:w="108" w:type="dxa"/>
            </w:tcMa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C. Esitamine telefoni teel või veebis</w:t>
            </w:r>
          </w:p>
        </w:tc>
        <w:tc>
          <w:tcPr>
            <w:tcW w:w="2790" w:type="dxa"/>
            <w:tcMar>
              <w:top w:w="0" w:type="dxa"/>
              <w:left w:w="108" w:type="dxa"/>
              <w:bottom w:w="0" w:type="dxa"/>
              <w:right w:w="108" w:type="dxa"/>
            </w:tcMar>
          </w:tcPr>
          <w:p w:rsidR="0044485C" w:rsidRPr="00483B32" w:rsidRDefault="0044485C" w:rsidP="0019337E">
            <w:pPr>
              <w:pStyle w:val="ProductList-Body"/>
            </w:pPr>
            <w:r>
              <w:rPr>
                <w:rFonts w:ascii="Segoe UI" w:hAnsi="Segoe UI"/>
                <w:color w:val="000000" w:themeColor="text1"/>
                <w:szCs w:val="18"/>
              </w:rPr>
              <w:t xml:space="preserve">Vähene mõju äritegevusele: </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äri töö saab olulisel määral jätkuda ja teenused on vähesel määral häiritud või pole häiritud.</w:t>
            </w:r>
          </w:p>
        </w:tc>
        <w:tc>
          <w:tcPr>
            <w:tcW w:w="3690" w:type="dxa"/>
            <w:tcMar>
              <w:top w:w="0" w:type="dxa"/>
              <w:left w:w="108" w:type="dxa"/>
              <w:bottom w:w="0" w:type="dxa"/>
              <w:right w:w="108" w:type="dxa"/>
            </w:tcMar>
          </w:tcPr>
          <w:p w:rsidR="0044485C" w:rsidRPr="00483B32" w:rsidRDefault="0044485C" w:rsidP="0019337E">
            <w:pPr>
              <w:pStyle w:val="ProductList-Body"/>
            </w:pPr>
            <w:r>
              <w:rPr>
                <w:rFonts w:ascii="Segoe UI" w:hAnsi="Segoe UI"/>
                <w:color w:val="000000" w:themeColor="text1"/>
                <w:szCs w:val="18"/>
              </w:rPr>
              <w:t>1. kõnele reageerimine ühe tööpäeva jooksul või kiiremini vastavalt toe pakkumisele</w:t>
            </w:r>
          </w:p>
          <w:p w:rsidR="0044485C" w:rsidRPr="00483B32" w:rsidRDefault="0044485C" w:rsidP="0019337E">
            <w:pPr>
              <w:pStyle w:val="ProductList-Body"/>
            </w:pPr>
            <w:r>
              <w:rPr>
                <w:rFonts w:ascii="Segoe UI" w:hAnsi="Segoe UI"/>
                <w:color w:val="000000" w:themeColor="text1"/>
                <w:szCs w:val="18"/>
              </w:rPr>
              <w:t>Probleemi püütakse lahendada vaid tööpäeva</w:t>
            </w:r>
            <w:r>
              <w:rPr>
                <w:rFonts w:ascii="Segoe UI" w:hAnsi="Segoe UI"/>
                <w:color w:val="000000" w:themeColor="text1"/>
                <w:szCs w:val="18"/>
                <w:vertAlign w:val="superscript"/>
              </w:rPr>
              <w:t>1</w:t>
            </w:r>
            <w:r>
              <w:rPr>
                <w:rFonts w:ascii="Segoe UI" w:hAnsi="Segoe UI"/>
                <w:color w:val="000000" w:themeColor="text1"/>
                <w:szCs w:val="18"/>
              </w:rPr>
              <w:t xml:space="preserve"> jooksul</w:t>
            </w:r>
          </w:p>
          <w:p w:rsidR="0044485C" w:rsidRPr="002123CF" w:rsidRDefault="0044485C"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44485C" w:rsidRPr="00483B32" w:rsidRDefault="0044485C" w:rsidP="0019337E">
            <w:pPr>
              <w:pStyle w:val="ProductList-Body"/>
            </w:pPr>
            <w:r>
              <w:rPr>
                <w:rFonts w:ascii="Segoe UI" w:hAnsi="Segoe UI"/>
                <w:color w:val="000000" w:themeColor="text1"/>
                <w:szCs w:val="18"/>
              </w:rPr>
              <w:t>Juhtumi haldaja täpsed kontaktandmed</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Reageerimine ühe tööpäeva jooksul.</w:t>
            </w:r>
          </w:p>
        </w:tc>
      </w:tr>
    </w:tbl>
    <w:p w:rsidR="0044485C" w:rsidRPr="00483B32" w:rsidRDefault="0044485C" w:rsidP="0044485C">
      <w:pPr>
        <w:pStyle w:val="ProductList-Body"/>
        <w:tabs>
          <w:tab w:val="clear" w:pos="158"/>
          <w:tab w:val="left" w:pos="180"/>
        </w:tabs>
      </w:pPr>
      <w:r>
        <w:rPr>
          <w:rFonts w:ascii="Segoe UI" w:hAnsi="Segoe UI"/>
          <w:color w:val="000000" w:themeColor="text1"/>
          <w:szCs w:val="18"/>
        </w:rPr>
        <w:t>1. Kohalike töötundide kohta küsige Microsofti esindajalt.</w:t>
      </w:r>
    </w:p>
    <w:p w:rsidR="0044485C" w:rsidRPr="00483B32" w:rsidRDefault="0044485C" w:rsidP="0044485C">
      <w:pPr>
        <w:pStyle w:val="ProductList-Body"/>
        <w:tabs>
          <w:tab w:val="clear" w:pos="158"/>
          <w:tab w:val="left" w:pos="180"/>
        </w:tabs>
      </w:pPr>
      <w:r>
        <w:rPr>
          <w:rFonts w:ascii="Segoe UI" w:hAnsi="Segoe UI"/>
          <w:color w:val="000000" w:themeColor="text1"/>
          <w:szCs w:val="18"/>
        </w:rPr>
        <w:t>2. Võime tähtsusastet vähendada, kui te ei suuda pakkuda probleemi lahendamise katsete jaoks piisavaid ressursse ega reageeri piisavalt, et me saaksime probleemi lahendamist jätkata.</w:t>
      </w:r>
    </w:p>
    <w:p w:rsidR="0044485C" w:rsidRPr="00483B32" w:rsidRDefault="0044485C" w:rsidP="0044485C">
      <w:pPr>
        <w:pStyle w:val="ProductList-Body"/>
        <w:spacing w:before="120" w:after="120"/>
      </w:pPr>
      <w:r>
        <w:rPr>
          <w:rFonts w:ascii="Segoe UI" w:hAnsi="Segoe UI"/>
          <w:color w:val="000000" w:themeColor="text1"/>
          <w:szCs w:val="18"/>
        </w:rPr>
        <w:t>Võime nõuda teilt probleemi määratlemise ja lahendamise toiminguid, mis võivad hõlmata võrgutegevuse jälgimist, tõrketeadete salvestamist, konfiguratsiooniteabe kogumist, toote konfiguratsiooni muutmist, uue tarkvaraversiooni või komponentide installimist või protsesside muutmist.</w:t>
      </w:r>
    </w:p>
    <w:p w:rsidR="0044485C" w:rsidRPr="00483B32" w:rsidRDefault="0044485C" w:rsidP="0044485C">
      <w:pPr>
        <w:pStyle w:val="ProductList-Body"/>
      </w:pPr>
      <w:r>
        <w:rPr>
          <w:rFonts w:ascii="Segoe UI" w:hAnsi="Segoe UI"/>
          <w:color w:val="000000" w:themeColor="text1"/>
          <w:szCs w:val="18"/>
        </w:rPr>
        <w:t>Kohustute rakendama tarkvara ja andmete kaitsmiseks lubamatu juurdepääsu eest ning ülisuurte rikete puhul hävinud või kahjustatud failide taastamiseks vajalikke toiminguid.</w:t>
      </w:r>
    </w:p>
    <w:p w:rsidR="0044485C" w:rsidRPr="00483B32" w:rsidRDefault="0044485C" w:rsidP="0044485C">
      <w:pPr>
        <w:pStyle w:val="ProductList-Body"/>
      </w:pPr>
      <w:r>
        <w:rPr>
          <w:rFonts w:ascii="Segoe UI" w:hAnsi="Segoe UI"/>
          <w:color w:val="000000" w:themeColor="text1"/>
          <w:szCs w:val="18"/>
        </w:rPr>
        <w:t>See tugiteenus on seotud tarkvarakindlustuse investeeringu, mitte versiooniga.</w:t>
      </w:r>
    </w:p>
    <w:p w:rsidR="0044485C" w:rsidRPr="00D93A3C" w:rsidRDefault="0044485C" w:rsidP="0044485C">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212764"/>
      <w:bookmarkEnd w:id="49"/>
      <w:r>
        <w:rPr>
          <w:rFonts w:asciiTheme="majorHAnsi" w:eastAsiaTheme="majorEastAsia" w:hAnsiTheme="majorHAnsi" w:cstheme="majorBidi"/>
          <w:bCs/>
          <w:color w:val="FFC000" w:themeColor="accent4"/>
          <w:sz w:val="28"/>
          <w:szCs w:val="26"/>
        </w:rPr>
        <w:t>Kvalifitseeruvate toodete eelised</w:t>
      </w:r>
      <w:bookmarkEnd w:id="50"/>
      <w:bookmarkEnd w:id="51"/>
      <w:bookmarkEnd w:id="52"/>
    </w:p>
    <w:p w:rsidR="0044485C" w:rsidRPr="00483B32" w:rsidRDefault="0044485C" w:rsidP="0044485C">
      <w:pPr>
        <w:pStyle w:val="Heading2"/>
      </w:pPr>
      <w:bookmarkStart w:id="53" w:name="_Uue_versiooni_õigused"/>
      <w:bookmarkStart w:id="54" w:name="_Toc403380307"/>
      <w:bookmarkStart w:id="55" w:name="_Toc403985025"/>
      <w:bookmarkStart w:id="56" w:name="_Toc428212765"/>
      <w:bookmarkEnd w:id="53"/>
      <w:r>
        <w:t>Uue versiooni õigused</w:t>
      </w:r>
      <w:bookmarkEnd w:id="54"/>
      <w:bookmarkEnd w:id="55"/>
      <w:bookmarkEnd w:id="56"/>
    </w:p>
    <w:p w:rsidR="0044485C" w:rsidRPr="00483B32" w:rsidRDefault="0044485C" w:rsidP="0044485C">
      <w:pPr>
        <w:pStyle w:val="ProductList-Body"/>
      </w:pPr>
      <w:r>
        <w:rPr>
          <w:rFonts w:ascii="Segoe UI" w:hAnsi="Segoe UI"/>
          <w:color w:val="000000" w:themeColor="text1"/>
          <w:szCs w:val="18"/>
        </w:rPr>
        <w:t>Mõiste „uue versiooni õigused“ tähendab iga litsentsitud toote puhul, millele tellitakse tarkvarakindlustuse kate, õigust uuendada versiooni ja käitada kindlustusega kaetud perioodil selle toote uusimat versiooni lepingujärgse litsentsitud toote asemel. Uue versiooni kasutamisel kehtivad selle versiooni litsentsitingimused. Kui ostate tarkvarakindlustuse kaudu püsilitsentsid, võite juurutada uuema versiooni pärast kindlustuskatte lõppemist.</w:t>
      </w:r>
    </w:p>
    <w:p w:rsidR="0044485C" w:rsidRPr="00483B32" w:rsidRDefault="0044485C" w:rsidP="0044485C">
      <w:pPr>
        <w:pStyle w:val="Heading2"/>
      </w:pPr>
      <w:bookmarkStart w:id="57" w:name="_Office_Multi_Language_1"/>
      <w:bookmarkStart w:id="58" w:name="_Toc403380308"/>
      <w:bookmarkStart w:id="59" w:name="_Toc403985026"/>
      <w:bookmarkStart w:id="60" w:name="_Toc428212766"/>
      <w:bookmarkEnd w:id="57"/>
      <w:r>
        <w:t>Office’i mitme keele pakett</w:t>
      </w:r>
      <w:bookmarkEnd w:id="58"/>
      <w:bookmarkEnd w:id="59"/>
      <w:bookmarkEnd w:id="60"/>
    </w:p>
    <w:p w:rsidR="0044485C" w:rsidRPr="00483B32" w:rsidRDefault="0044485C" w:rsidP="0044485C">
      <w:pPr>
        <w:pStyle w:val="ProductList-Body"/>
      </w:pPr>
      <w:r>
        <w:rPr>
          <w:rFonts w:ascii="Segoe UI" w:hAnsi="Segoe UI"/>
          <w:color w:val="000000" w:themeColor="text1"/>
          <w:szCs w:val="18"/>
        </w:rPr>
        <w:t>See eelis annab teile võimaluse kasutada Office’i mitme keele paketi viimast versiooni koos Office’i süsteemi tarkvaraga (vt allpool), mida teil on kvalifitseeruvate litsentside alusel lubatud kasutada. Kui teil on tarkvara kasutamise õigus kvalifitseeruva litsentsi alusel, on teil õigus kasutada selle tarkvaraga Office’i mitme keele paketti. Office’i mitme keele paketi kasutamise õigus aegub siis, kui lõpevad kvalifitseeruvate Office’i süsteemi litsentsi alusel kehtivad õigused.</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44485C" w:rsidRPr="00717EC0" w:rsidTr="0019337E">
        <w:trPr>
          <w:trHeight w:val="60"/>
          <w:tblHeader/>
        </w:trPr>
        <w:tc>
          <w:tcPr>
            <w:tcW w:w="10800" w:type="dxa"/>
            <w:gridSpan w:val="3"/>
            <w:shd w:val="clear" w:color="auto" w:fill="FFC000" w:themeFill="accent4"/>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FFFFFF" w:themeColor="background1"/>
                <w:szCs w:val="18"/>
              </w:rPr>
              <w:t>Officeʼi süsteemi rakenduse grupi tooted</w:t>
            </w:r>
          </w:p>
        </w:tc>
      </w:tr>
      <w:tr w:rsidR="0044485C" w:rsidRPr="00717EC0" w:rsidTr="0019337E">
        <w:trPr>
          <w:trHeight w:val="438"/>
        </w:trPr>
        <w:tc>
          <w:tcPr>
            <w:tcW w:w="3600" w:type="dxa"/>
          </w:tcPr>
          <w:p w:rsidR="0044485C" w:rsidRPr="00483B32" w:rsidRDefault="0044485C"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44485C" w:rsidRPr="00483B32" w:rsidRDefault="0044485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44485C" w:rsidRPr="00483B32" w:rsidRDefault="0044485C"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44485C" w:rsidRPr="00483B32" w:rsidRDefault="0044485C"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44485C" w:rsidRPr="00483B32" w:rsidRDefault="0044485C" w:rsidP="0019337E">
            <w:pPr>
              <w:pStyle w:val="ProductList-Body"/>
            </w:pPr>
            <w:r>
              <w:rPr>
                <w:rFonts w:ascii="Segoe UI" w:hAnsi="Segoe UI"/>
                <w:color w:val="000000" w:themeColor="text1"/>
                <w:szCs w:val="18"/>
              </w:rPr>
              <w:lastRenderedPageBreak/>
              <w:t>Visio Standard 2013</w:t>
            </w:r>
            <w:r>
              <w:fldChar w:fldCharType="begin"/>
            </w:r>
            <w:r>
              <w:instrText>XE "Visio Standard 2013"</w:instrText>
            </w:r>
            <w:r>
              <w:fldChar w:fldCharType="end"/>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44485C" w:rsidRPr="00483B32" w:rsidRDefault="0044485C" w:rsidP="0019337E">
            <w:pPr>
              <w:pStyle w:val="ProductList-Body"/>
            </w:pPr>
            <w:r>
              <w:rPr>
                <w:rFonts w:ascii="Segoe UI" w:hAnsi="Segoe UI"/>
                <w:color w:val="000000" w:themeColor="text1"/>
                <w:szCs w:val="18"/>
              </w:rPr>
              <w:lastRenderedPageBreak/>
              <w:t>Access 2013</w:t>
            </w:r>
            <w:r>
              <w:fldChar w:fldCharType="begin"/>
            </w:r>
            <w:r>
              <w:instrText>XE "Access 2013"</w:instrText>
            </w:r>
            <w:r>
              <w:fldChar w:fldCharType="end"/>
            </w:r>
          </w:p>
          <w:p w:rsidR="0044485C" w:rsidRPr="00483B32" w:rsidRDefault="0044485C"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44485C" w:rsidRPr="00483B32" w:rsidRDefault="0044485C"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44485C" w:rsidRPr="00483B32" w:rsidRDefault="0044485C"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44485C" w:rsidRPr="00483B32" w:rsidRDefault="0044485C" w:rsidP="0019337E">
            <w:pPr>
              <w:pStyle w:val="ProductList-Body"/>
            </w:pPr>
            <w:r>
              <w:rPr>
                <w:rFonts w:ascii="Segoe UI" w:hAnsi="Segoe UI"/>
                <w:color w:val="000000" w:themeColor="text1"/>
                <w:szCs w:val="18"/>
              </w:rPr>
              <w:lastRenderedPageBreak/>
              <w:t>OneNote 2013</w:t>
            </w:r>
            <w:r>
              <w:fldChar w:fldCharType="begin"/>
            </w:r>
            <w:r>
              <w:instrText>XE "OneNote 2013"</w:instrText>
            </w:r>
            <w:r>
              <w:fldChar w:fldCharType="end"/>
            </w:r>
          </w:p>
          <w:p w:rsidR="0044485C" w:rsidRPr="00483B32" w:rsidRDefault="0044485C"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44485C" w:rsidRPr="00483B32" w:rsidRDefault="0044485C"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44485C" w:rsidRPr="00483B32" w:rsidRDefault="0044485C"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44485C" w:rsidRPr="00483B32" w:rsidRDefault="0044485C" w:rsidP="0019337E">
            <w:pPr>
              <w:pStyle w:val="ProductList-Body"/>
            </w:pPr>
            <w:r>
              <w:rPr>
                <w:rFonts w:ascii="Segoe UI" w:hAnsi="Segoe UI"/>
                <w:color w:val="000000" w:themeColor="text1"/>
                <w:szCs w:val="18"/>
              </w:rPr>
              <w:lastRenderedPageBreak/>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44485C" w:rsidRPr="00483B32" w:rsidRDefault="0044485C"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44485C" w:rsidRPr="00483B32" w:rsidRDefault="0044485C"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44485C" w:rsidRPr="00483B32" w:rsidRDefault="0044485C"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44485C" w:rsidRPr="00483B32" w:rsidRDefault="0044485C" w:rsidP="0019337E">
            <w:pPr>
              <w:pStyle w:val="ProductList-Body"/>
            </w:pPr>
            <w:r>
              <w:rPr>
                <w:rFonts w:ascii="Segoe UI" w:hAnsi="Segoe UI"/>
                <w:color w:val="000000" w:themeColor="text1"/>
                <w:szCs w:val="18"/>
              </w:rPr>
              <w:lastRenderedPageBreak/>
              <w:t>Excel for Mac 2011</w:t>
            </w:r>
            <w:r>
              <w:fldChar w:fldCharType="begin"/>
            </w:r>
            <w:r>
              <w:instrText>XE "Excel for Mac 2011"</w:instrText>
            </w:r>
            <w:r>
              <w:fldChar w:fldCharType="end"/>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44485C" w:rsidRPr="00483B32" w:rsidRDefault="0044485C" w:rsidP="0044485C">
      <w:pPr>
        <w:pStyle w:val="ProductList-Body"/>
        <w:tabs>
          <w:tab w:val="clear" w:pos="158"/>
          <w:tab w:val="left" w:pos="180"/>
        </w:tabs>
      </w:pPr>
      <w:r>
        <w:rPr>
          <w:rFonts w:ascii="Segoe UI" w:hAnsi="Segoe UI"/>
          <w:color w:val="000000" w:themeColor="text1"/>
          <w:szCs w:val="18"/>
        </w:rPr>
        <w:lastRenderedPageBreak/>
        <w:t>Märkus: Officeʼi süsteemi rakenduse grupi tooteloend võib muutuda.</w:t>
      </w:r>
    </w:p>
    <w:p w:rsidR="0044485C" w:rsidRPr="00483B32" w:rsidRDefault="0044485C" w:rsidP="0044485C">
      <w:bookmarkStart w:id="61" w:name="_Office_Online_1"/>
      <w:bookmarkStart w:id="62" w:name="_Enhanced_Edition_Benefits_1"/>
      <w:bookmarkEnd w:id="43"/>
      <w:bookmarkEnd w:id="61"/>
      <w:bookmarkEnd w:id="62"/>
    </w:p>
    <w:p w:rsidR="0044485C" w:rsidRPr="00483B32" w:rsidRDefault="0044485C" w:rsidP="0044485C">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12767"/>
      <w:bookmarkEnd w:id="63"/>
      <w:bookmarkEnd w:id="64"/>
      <w:bookmarkEnd w:id="65"/>
      <w:r>
        <w:t>E-õpe</w:t>
      </w:r>
      <w:bookmarkEnd w:id="66"/>
      <w:bookmarkEnd w:id="67"/>
      <w:bookmarkEnd w:id="68"/>
    </w:p>
    <w:p w:rsidR="0044485C" w:rsidRPr="00483B32" w:rsidRDefault="0044485C" w:rsidP="0044485C">
      <w:pPr>
        <w:pStyle w:val="ProductList-Body"/>
      </w:pPr>
      <w:r>
        <w:rPr>
          <w:rFonts w:ascii="Segoe UI" w:hAnsi="Segoe UI"/>
          <w:color w:val="000000" w:themeColor="text1"/>
          <w:szCs w:val="18"/>
        </w:rPr>
        <w:t>Kui ostate toote, mis pakub e-õpet, on teil õigus saada üks pääsukood kohalduva grupi (rakenduste, süsteemide ja serverite grupid) ja ostukonto kohta. Võite laadida (valitud rakenduste ja süsteemide jaoks) oma õppehaldussüsteemi (LMS) importimiseks MVLC-st alla ka SCORM-ile vastavaid ainult sisu sisaldavaid e-õppe faile. Failide MVLC-st allalaadimiseks pole pääsukoodi vaja.</w:t>
      </w:r>
    </w:p>
    <w:p w:rsidR="0044485C" w:rsidRPr="00483B32" w:rsidRDefault="0044485C" w:rsidP="0044485C">
      <w:pPr>
        <w:pStyle w:val="ProductList-Body"/>
        <w:spacing w:before="120" w:after="120"/>
      </w:pPr>
      <w:r>
        <w:rPr>
          <w:rFonts w:ascii="Segoe UI" w:hAnsi="Segoe UI"/>
          <w:color w:val="000000" w:themeColor="text1"/>
          <w:szCs w:val="18"/>
        </w:rPr>
        <w:t>Maksimaalne kasutajate arv, kelle puhul võite e-õppe koolitust kasutada, võrdub e-õpet pakkuvate vastavate tarkvarakindlustusega toodete litsentsitud eksemplaride arvuga. Iga litsentsi jaoks tuleb määrata üks kasutaja. Juurdepääsu ei saa ühelt kasutajalt teisele üle kanda.</w:t>
      </w:r>
    </w:p>
    <w:p w:rsidR="0044485C" w:rsidRPr="00483B32" w:rsidRDefault="0044485C" w:rsidP="0044485C">
      <w:pPr>
        <w:pStyle w:val="ProductList-Body"/>
      </w:pPr>
      <w:r>
        <w:rPr>
          <w:rFonts w:ascii="Segoe UI" w:hAnsi="Segoe UI"/>
          <w:color w:val="000000" w:themeColor="text1"/>
          <w:szCs w:val="18"/>
        </w:rPr>
        <w:t>Vastava õigusega võite osta e-õppe komplekte piirkondlikust täitmiskeskusest, kui veebivalik pole piisav.</w:t>
      </w:r>
    </w:p>
    <w:p w:rsidR="0044485C" w:rsidRPr="00483B32" w:rsidRDefault="0044485C" w:rsidP="0044485C">
      <w:pPr>
        <w:pStyle w:val="ProductList-Body"/>
      </w:pPr>
      <w:r>
        <w:rPr>
          <w:rFonts w:ascii="Segoe UI" w:hAnsi="Segoe UI"/>
          <w:color w:val="000000" w:themeColor="text1"/>
          <w:szCs w:val="18"/>
        </w:rPr>
        <w:t>E-õppe kursuste juurutamisel ja kasutamisel kehtivad teie litsentsi tingimused.</w:t>
      </w:r>
    </w:p>
    <w:p w:rsidR="0044485C" w:rsidRPr="00483B32" w:rsidRDefault="0044485C" w:rsidP="0044485C">
      <w:pPr>
        <w:pStyle w:val="ProductList-Body"/>
        <w:rPr>
          <w:highlight w:val="yellow"/>
        </w:rPr>
      </w:pPr>
    </w:p>
    <w:p w:rsidR="0044485C" w:rsidRPr="00483B32" w:rsidRDefault="0044485C" w:rsidP="0044485C">
      <w:pPr>
        <w:pStyle w:val="ProductList-Body"/>
      </w:pPr>
      <w:r>
        <w:rPr>
          <w:rFonts w:ascii="Segoe UI" w:hAnsi="Segoe UI"/>
          <w:color w:val="000000" w:themeColor="text1"/>
          <w:szCs w:val="18"/>
        </w:rPr>
        <w:t>Kui teil on kvalifitseeruva rakenduse või süsteemi toodete tarkvarakindlustus, on teil õigus kasutada majutatud rakenduste e-õppe kursusi ja SCORM-ile vastavat sisu. Kui teil on kvalifitseeruvaid serveritooteid, on teil õigus kasutada majutatud e-õppe serveri kursusi, kuid mitte SCORM-ile vastavat sisu.</w:t>
      </w:r>
    </w:p>
    <w:p w:rsidR="0044485C" w:rsidRPr="00483B32" w:rsidRDefault="0044485C" w:rsidP="0044485C">
      <w:pPr>
        <w:pStyle w:val="Heading2"/>
      </w:pPr>
      <w:bookmarkStart w:id="69" w:name="_Home_Use_Program"/>
      <w:bookmarkStart w:id="70" w:name="_Toc403380311"/>
      <w:bookmarkStart w:id="71" w:name="_Toc403985029"/>
      <w:bookmarkStart w:id="72" w:name="_Toc428212768"/>
      <w:bookmarkEnd w:id="69"/>
      <w:r>
        <w:t>Kodukasutuseks mõeldud programm</w:t>
      </w:r>
      <w:bookmarkEnd w:id="70"/>
      <w:bookmarkEnd w:id="71"/>
      <w:bookmarkEnd w:id="72"/>
    </w:p>
    <w:p w:rsidR="0044485C" w:rsidRPr="00483B32" w:rsidRDefault="0044485C" w:rsidP="0044485C">
      <w:pPr>
        <w:pStyle w:val="ProductList-Body"/>
        <w:spacing w:after="120"/>
      </w:pPr>
      <w:r>
        <w:rPr>
          <w:rFonts w:ascii="Segoe UI" w:hAnsi="Segoe UI"/>
          <w:color w:val="000000" w:themeColor="text1"/>
          <w:szCs w:val="18"/>
        </w:rPr>
        <w:t>Kui teie kvalifitseeruvate lauaarvuti rakenduste toodetel on aktiivne tarkvarakindlustuse kate, on teil õigus osaleda kodukasutuse programmis, mis lubab teie töötajatel, kes litsentsitud kvalifitseeruvaid rakendusi kasutavad, osta ühe vastava kodukasutusprogrammi tarkvara litsentsi, mille võib installida kuni kahte seadmesse (kas 2 PC-d või 2 Maci, olenevalt ostetud tarkvarast), iga vastava lauaarvuti rakenduse litsentsi kohta, mille olete ostnud. Eeldusel, et töötajad hangivad Microsoftilt esmalt sobiva kodukasutusprogrammi tootenumbri, võite lubada oma töötajatel installida vastava kodukasutusprogrammi tarkvara, mille olete MPSA alusel ostnud, töötajate koduarvutitesse ja kaasaskantavatesse seadmetesse oma organisatsiooni juures. Kui kvalifitseeritud kasutusperioodil lastakse välja uus versioon, saavad põhikasutajad osta uusima versiooni, asendades olemasoleva installitud versiooni. Lauaarvuti rakendused, mis kvalifitseerivad osalemiseks kodukasutusprogrammis, ja need, mis kodukasutusprogrammi osana saadaval on, on näidatud allolevas tabelis.</w:t>
      </w:r>
    </w:p>
    <w:p w:rsidR="0044485C" w:rsidRPr="00483B32" w:rsidRDefault="0044485C" w:rsidP="0044485C">
      <w:pPr>
        <w:pStyle w:val="ProductList-Body"/>
      </w:pPr>
      <w:r>
        <w:rPr>
          <w:rFonts w:ascii="Segoe UI" w:hAnsi="Segoe UI"/>
          <w:color w:val="000000" w:themeColor="text1"/>
          <w:szCs w:val="18"/>
        </w:rPr>
        <w:t>Microsoft võib lõpetada teie osaluse kodukasutusprogrammis kohe ja mingit teadet edastamata, seoses lubamatu juurdepääsuga kodukasutusprogrammi veebisaidile või selle kaudu litsentsimisele seoses teie programmikoodiga.</w:t>
      </w:r>
    </w:p>
    <w:p w:rsidR="0044485C" w:rsidRPr="00483B32" w:rsidRDefault="0044485C" w:rsidP="0044485C">
      <w:pPr>
        <w:pStyle w:val="ProductList-Body"/>
        <w:spacing w:before="120" w:after="120"/>
      </w:pPr>
      <w:r>
        <w:rPr>
          <w:rFonts w:ascii="Segoe UI" w:hAnsi="Segoe UI"/>
          <w:color w:val="000000" w:themeColor="text1"/>
          <w:szCs w:val="18"/>
        </w:rP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44485C" w:rsidRPr="00483B32" w:rsidRDefault="0044485C" w:rsidP="0044485C">
      <w:pPr>
        <w:pStyle w:val="ProductList-Body"/>
      </w:pPr>
      <w:r>
        <w:rPr>
          <w:rFonts w:ascii="Segoe UI" w:hAnsi="Segoe UI"/>
          <w:color w:val="000000" w:themeColor="text1"/>
          <w:szCs w:val="18"/>
        </w:rPr>
        <w:t>Kodukasutusprogrammi tarkvara kasutustingimused on Microsofti ja teie töötaja vaheline kokkulepe ning neile pääseb juurde kodukasutusprogrammi veebisaidilt. Need tingimused võivad erineda MPSA alusel antud õigustest. Tohite lubada juurdepääsu kodukasutusprogrammile oma töötajatele ja peate teavitama töötajaid, kui nad peavad kodukasutusprogrammi tarkvara kasutamise lõpetama seoses tarkvarakindlustuse katte või töösuhte lõppemisega.</w:t>
      </w:r>
    </w:p>
    <w:p w:rsidR="0044485C" w:rsidRPr="00483B32" w:rsidRDefault="0044485C" w:rsidP="0044485C">
      <w:pPr>
        <w:pStyle w:val="ProductList-Body"/>
        <w:spacing w:before="120"/>
      </w:pPr>
      <w:r>
        <w:rPr>
          <w:rFonts w:ascii="Segoe UI" w:hAnsi="Segoe UI"/>
          <w:color w:val="000000" w:themeColor="text1"/>
          <w:szCs w:val="18"/>
        </w:rPr>
        <w:t>Selles programmis osalemine võib tuua teie organisatsioonile ja töötajatele kaasa maksukohustuse. Microsoft ei võta endale mingit vastutust ühegi töötaja soodustuse, maksu- või aruandluskohustuse eest, mis teie organisatsioonil või töötajatel tekkida võib. Lisatingimused, mis kehtivad Uus-Meremaa töötajate puhul, on nimetatud allpool.</w:t>
      </w:r>
    </w:p>
    <w:p w:rsidR="0044485C" w:rsidRPr="00483B32" w:rsidRDefault="0044485C" w:rsidP="0044485C">
      <w:pPr>
        <w:pStyle w:val="BodyText"/>
        <w:numPr>
          <w:ilvl w:val="0"/>
          <w:numId w:val="16"/>
        </w:numPr>
        <w:spacing w:after="0"/>
      </w:pPr>
      <w:r>
        <w:t>Te ei tohi kodukasutusprogrammiga (HUP) seoses nõuda töötajatelt mingit tasu ega hüvitist ega oma tegevuse või tegevusetusega põhjustada ühelegi töötajale Uus-Meremaal ühegi HUP eelise kogukulu suurenemist üle Microsoftile makstava summa.</w:t>
      </w:r>
    </w:p>
    <w:p w:rsidR="0044485C" w:rsidRPr="00483B32" w:rsidRDefault="0044485C" w:rsidP="0044485C">
      <w:pPr>
        <w:pStyle w:val="BodyText"/>
        <w:numPr>
          <w:ilvl w:val="0"/>
          <w:numId w:val="16"/>
        </w:numPr>
        <w:spacing w:after="0"/>
      </w:pPr>
      <w:r>
        <w:t>Peate Microsoftile ja selle sidusettevõtetele hüvitama kahjud ning klient või mis tahes ostja või kliendilt hankija ei tohi tekitada Microsoftile ning tema sidusettevõtetele kulusid ja kahju, mis tulenevad sellest, et teie organisatsioon ei suuda selles jaotises nimetatud kohustusi täita.</w:t>
      </w:r>
    </w:p>
    <w:p w:rsidR="0044485C" w:rsidRPr="00483B32" w:rsidRDefault="0044485C" w:rsidP="0044485C">
      <w:pPr>
        <w:pStyle w:val="BodyText"/>
        <w:spacing w:after="0"/>
      </w:pPr>
    </w:p>
    <w:p w:rsidR="0044485C" w:rsidRPr="00483B32" w:rsidRDefault="0044485C" w:rsidP="0044485C">
      <w:pPr>
        <w:pStyle w:val="ProductList-Body"/>
      </w:pPr>
      <w:r>
        <w:rPr>
          <w:rFonts w:ascii="Segoe UI" w:hAnsi="Segoe UI"/>
          <w:color w:val="000000" w:themeColor="text1"/>
          <w:szCs w:val="18"/>
        </w:rPr>
        <w:t xml:space="preserve">Lauaarvuti rakendused, mis kvalifitseeruvad osalemiseks ja on kodukasutusprogrammi raames saadaval, on nimetatud järgmiselt.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44485C"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44485C" w:rsidRPr="002123CF" w:rsidRDefault="004448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Kvalifitseeruvad lauarvuti rakendused</w:t>
            </w:r>
          </w:p>
        </w:tc>
        <w:tc>
          <w:tcPr>
            <w:tcW w:w="5355" w:type="dxa"/>
            <w:shd w:val="clear" w:color="auto" w:fill="FFC000" w:themeFill="accent4"/>
            <w:tcMar>
              <w:top w:w="0" w:type="dxa"/>
              <w:left w:w="108" w:type="dxa"/>
              <w:bottom w:w="0" w:type="dxa"/>
              <w:right w:w="108" w:type="dxa"/>
            </w:tcMar>
            <w:vAlign w:val="center"/>
          </w:tcPr>
          <w:p w:rsidR="0044485C" w:rsidRPr="002123CF" w:rsidRDefault="004448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Vastav kodukasutusprogrammi litsents</w:t>
            </w:r>
          </w:p>
        </w:tc>
      </w:tr>
      <w:tr w:rsidR="0044485C" w:rsidRPr="00E23144" w:rsidTr="0019337E">
        <w:trPr>
          <w:trHeight w:val="438"/>
        </w:trPr>
        <w:tc>
          <w:tcPr>
            <w:tcW w:w="5355" w:type="dxa"/>
            <w:tcMar>
              <w:top w:w="0" w:type="dxa"/>
              <w:left w:w="108" w:type="dxa"/>
              <w:bottom w:w="0" w:type="dxa"/>
              <w:right w:w="108" w:type="dxa"/>
            </w:tcMar>
            <w:vAlign w:val="center"/>
          </w:tcPr>
          <w:p w:rsidR="0044485C" w:rsidRPr="00483B32" w:rsidRDefault="0044485C" w:rsidP="0019337E">
            <w:pPr>
              <w:pStyle w:val="ProductList-Body"/>
            </w:pPr>
            <w:r>
              <w:rPr>
                <w:rFonts w:ascii="Segoe UI" w:hAnsi="Segoe UI"/>
                <w:color w:val="000000" w:themeColor="text1"/>
                <w:szCs w:val="18"/>
              </w:rPr>
              <w:t>Office Standard 2010/2013</w:t>
            </w:r>
          </w:p>
          <w:p w:rsidR="0044485C" w:rsidRPr="00483B32" w:rsidRDefault="0044485C"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Office for Mac Standard 2011 / Office 2016 for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44485C" w:rsidRPr="00483B32" w:rsidRDefault="0044485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või</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koos Lync DL HUP-ga</w:t>
            </w:r>
          </w:p>
        </w:tc>
      </w:tr>
      <w:tr w:rsidR="0044485C" w:rsidRPr="00E23144" w:rsidTr="0019337E">
        <w:trPr>
          <w:trHeight w:val="438"/>
        </w:trPr>
        <w:tc>
          <w:tcPr>
            <w:tcW w:w="5355" w:type="dxa"/>
            <w:tcMar>
              <w:top w:w="0" w:type="dxa"/>
              <w:left w:w="108" w:type="dxa"/>
              <w:bottom w:w="0" w:type="dxa"/>
              <w:right w:w="108" w:type="dxa"/>
            </w:tcMar>
            <w:vAlign w:val="center"/>
          </w:tcPr>
          <w:p w:rsidR="0044485C" w:rsidRPr="00483B32" w:rsidRDefault="0044485C" w:rsidP="0019337E">
            <w:pPr>
              <w:pStyle w:val="ProductList-Body"/>
            </w:pPr>
            <w:r>
              <w:rPr>
                <w:rFonts w:ascii="Segoe UI" w:hAnsi="Segoe UI"/>
                <w:color w:val="000000" w:themeColor="text1"/>
                <w:szCs w:val="18"/>
              </w:rPr>
              <w:t>Access 2010/2013</w:t>
            </w:r>
          </w:p>
          <w:p w:rsidR="0044485C" w:rsidRPr="00483B32" w:rsidRDefault="0044485C" w:rsidP="0019337E">
            <w:pPr>
              <w:pStyle w:val="ProductList-Body"/>
            </w:pPr>
            <w:r>
              <w:rPr>
                <w:rFonts w:ascii="Segoe UI" w:hAnsi="Segoe UI"/>
                <w:color w:val="000000" w:themeColor="text1"/>
                <w:szCs w:val="18"/>
              </w:rPr>
              <w:t>Excel 2010/2013</w:t>
            </w:r>
          </w:p>
          <w:p w:rsidR="0044485C" w:rsidRPr="00483B32" w:rsidRDefault="0044485C" w:rsidP="0019337E">
            <w:pPr>
              <w:pStyle w:val="ProductList-Body"/>
            </w:pPr>
            <w:r>
              <w:rPr>
                <w:rFonts w:ascii="Segoe UI" w:hAnsi="Segoe UI"/>
                <w:color w:val="000000" w:themeColor="text1"/>
                <w:szCs w:val="18"/>
              </w:rPr>
              <w:t>PowerPoint 2010/2013</w:t>
            </w:r>
          </w:p>
          <w:p w:rsidR="0044485C" w:rsidRPr="00483B32" w:rsidRDefault="0044485C" w:rsidP="0019337E">
            <w:pPr>
              <w:pStyle w:val="ProductList-Body"/>
            </w:pPr>
            <w:r>
              <w:rPr>
                <w:rFonts w:ascii="Segoe UI" w:hAnsi="Segoe UI"/>
                <w:color w:val="000000" w:themeColor="text1"/>
                <w:szCs w:val="18"/>
              </w:rPr>
              <w:t>InfoPath 2010/2013</w:t>
            </w:r>
          </w:p>
          <w:p w:rsidR="0044485C" w:rsidRPr="00D0304E" w:rsidRDefault="0044485C" w:rsidP="0019337E">
            <w:pPr>
              <w:pStyle w:val="ProductList-Body"/>
              <w:rPr>
                <w:rFonts w:ascii="Segoe UI" w:hAnsi="Segoe UI"/>
                <w:color w:val="000000" w:themeColor="text1"/>
                <w:szCs w:val="18"/>
              </w:rPr>
            </w:pPr>
            <w:r w:rsidRPr="00D0304E">
              <w:rPr>
                <w:rFonts w:ascii="Segoe UI" w:hAnsi="Segoe UI"/>
                <w:color w:val="000000" w:themeColor="text1"/>
                <w:szCs w:val="18"/>
              </w:rPr>
              <w:t>Lync 2010/2013</w:t>
            </w:r>
          </w:p>
          <w:p w:rsidR="0044485C" w:rsidRPr="00483B32" w:rsidRDefault="0044485C" w:rsidP="0019337E">
            <w:pPr>
              <w:pStyle w:val="ProductList-Body"/>
            </w:pPr>
            <w:r>
              <w:rPr>
                <w:rFonts w:ascii="Segoe UI" w:hAnsi="Segoe UI"/>
                <w:color w:val="000000" w:themeColor="text1"/>
                <w:szCs w:val="18"/>
              </w:rPr>
              <w:t>OneNote 2010/2013</w:t>
            </w:r>
          </w:p>
          <w:p w:rsidR="0044485C" w:rsidRPr="00483B32" w:rsidRDefault="0044485C" w:rsidP="0019337E">
            <w:pPr>
              <w:pStyle w:val="ProductList-Body"/>
            </w:pPr>
            <w:r>
              <w:rPr>
                <w:rFonts w:ascii="Segoe UI" w:hAnsi="Segoe UI"/>
                <w:color w:val="000000" w:themeColor="text1"/>
                <w:szCs w:val="18"/>
              </w:rPr>
              <w:t>Outlook 2010/2013</w:t>
            </w:r>
          </w:p>
          <w:p w:rsidR="0044485C" w:rsidRPr="00483B32" w:rsidRDefault="0044485C" w:rsidP="0019337E">
            <w:pPr>
              <w:pStyle w:val="ProductList-Body"/>
            </w:pPr>
            <w:r>
              <w:rPr>
                <w:rFonts w:ascii="Segoe UI" w:hAnsi="Segoe UI"/>
                <w:color w:val="000000" w:themeColor="text1"/>
                <w:szCs w:val="18"/>
              </w:rPr>
              <w:t>Publisher 2010/2013</w:t>
            </w:r>
          </w:p>
          <w:p w:rsidR="0044485C" w:rsidRPr="00483B32" w:rsidRDefault="0044485C" w:rsidP="0019337E">
            <w:pPr>
              <w:pStyle w:val="ProductList-Body"/>
            </w:pPr>
            <w:r>
              <w:rPr>
                <w:rFonts w:ascii="Segoe UI" w:hAnsi="Segoe UI"/>
                <w:color w:val="000000" w:themeColor="text1"/>
                <w:szCs w:val="18"/>
              </w:rPr>
              <w:t>Skype for Business 2015</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44485C" w:rsidRPr="00483B32" w:rsidRDefault="0044485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või</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koos Lync DL HUP-ga</w:t>
            </w:r>
          </w:p>
        </w:tc>
      </w:tr>
      <w:tr w:rsidR="0044485C" w:rsidRPr="00E23144" w:rsidTr="0019337E">
        <w:trPr>
          <w:trHeight w:val="438"/>
        </w:trPr>
        <w:tc>
          <w:tcPr>
            <w:tcW w:w="5355" w:type="dxa"/>
            <w:tcMar>
              <w:top w:w="0" w:type="dxa"/>
              <w:left w:w="108" w:type="dxa"/>
              <w:bottom w:w="0" w:type="dxa"/>
              <w:right w:w="108" w:type="dxa"/>
            </w:tcMar>
            <w:vAlign w:val="center"/>
          </w:tcPr>
          <w:p w:rsidR="0044485C" w:rsidRPr="00483B32" w:rsidRDefault="0044485C" w:rsidP="0019337E">
            <w:pPr>
              <w:pStyle w:val="ProductList-Body"/>
            </w:pPr>
            <w:r>
              <w:rPr>
                <w:rFonts w:ascii="Segoe UI" w:hAnsi="Segoe UI"/>
                <w:color w:val="000000" w:themeColor="text1"/>
                <w:szCs w:val="18"/>
              </w:rPr>
              <w:t xml:space="preserve">Visio Standard 2010/2013 </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44485C" w:rsidRPr="00E23144" w:rsidTr="0019337E">
        <w:trPr>
          <w:trHeight w:val="438"/>
        </w:trPr>
        <w:tc>
          <w:tcPr>
            <w:tcW w:w="5355" w:type="dxa"/>
            <w:tcMar>
              <w:top w:w="0" w:type="dxa"/>
              <w:left w:w="108" w:type="dxa"/>
              <w:bottom w:w="0" w:type="dxa"/>
              <w:right w:w="108" w:type="dxa"/>
            </w:tcMar>
            <w:vAlign w:val="center"/>
          </w:tcPr>
          <w:p w:rsidR="0044485C" w:rsidRPr="00483B32" w:rsidRDefault="0044485C" w:rsidP="0019337E">
            <w:pPr>
              <w:pStyle w:val="ProductList-Body"/>
            </w:pPr>
            <w:r>
              <w:rPr>
                <w:rFonts w:ascii="Segoe UI" w:hAnsi="Segoe UI"/>
                <w:color w:val="000000" w:themeColor="text1"/>
                <w:szCs w:val="18"/>
              </w:rPr>
              <w:t>Project Standard 2010/2013</w:t>
            </w:r>
          </w:p>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44485C" w:rsidRPr="002123CF" w:rsidRDefault="0044485C"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44485C" w:rsidRPr="00483B32" w:rsidRDefault="0044485C" w:rsidP="0044485C">
      <w:pPr>
        <w:pStyle w:val="ProductList-Body"/>
        <w:tabs>
          <w:tab w:val="clear" w:pos="158"/>
          <w:tab w:val="left" w:pos="180"/>
        </w:tabs>
      </w:pPr>
      <w:r>
        <w:rPr>
          <w:rFonts w:ascii="Segoe UI" w:hAnsi="Segoe UI"/>
          <w:color w:val="000000" w:themeColor="text1"/>
          <w:szCs w:val="18"/>
        </w:rPr>
        <w:t xml:space="preserve">Lisateavet, sh teavet täiendava kodukasutusprogrammi tarkvara saadavuse kohta tulevikus, vt aadressilt </w:t>
      </w:r>
      <w:hyperlink r:id="rId24" w:history="1">
        <w:r>
          <w:rPr>
            <w:rStyle w:val="Hyperlink"/>
            <w:rFonts w:ascii="Segoe UI" w:hAnsi="Segoe UI"/>
            <w:szCs w:val="18"/>
          </w:rPr>
          <w:t>http://www.microsoft.com/licensing</w:t>
        </w:r>
      </w:hyperlink>
      <w:r>
        <w:rPr>
          <w:rFonts w:ascii="Segoe UI" w:hAnsi="Segoe UI"/>
          <w:color w:val="000000" w:themeColor="text1"/>
          <w:szCs w:val="18"/>
        </w:rPr>
        <w:t>.</w:t>
      </w:r>
    </w:p>
    <w:p w:rsidR="0044485C" w:rsidRPr="00483B32" w:rsidRDefault="0044485C" w:rsidP="0044485C">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12769"/>
      <w:bookmarkEnd w:id="73"/>
      <w:r>
        <w:t>Programm Enterprise Source Licensing</w:t>
      </w:r>
      <w:bookmarkEnd w:id="74"/>
      <w:bookmarkEnd w:id="75"/>
      <w:bookmarkEnd w:id="76"/>
      <w:bookmarkEnd w:id="77"/>
      <w:bookmarkEnd w:id="78"/>
      <w:bookmarkEnd w:id="79"/>
      <w:bookmarkEnd w:id="80"/>
    </w:p>
    <w:p w:rsidR="0044485C" w:rsidRPr="00483B32" w:rsidRDefault="0044485C" w:rsidP="0044485C">
      <w:pPr>
        <w:pStyle w:val="ProductList-Body"/>
      </w:pPr>
      <w:r>
        <w:rPr>
          <w:rFonts w:ascii="Segoe UI" w:hAnsi="Segoe UI"/>
          <w:color w:val="000000" w:themeColor="text1"/>
          <w:szCs w:val="18"/>
        </w:rPr>
        <w:t>Kui teie ostukontol on süsteemide grupis vähemalt 10000 tarkvarakindlustuse kattega litsentsi, võib teil olla õigus osaleda programmis Enterprise Source Licensing (ESLP), mis annab juurdepääsu Microsoft Windowsi lähtekoodile ettevõttesisese arenduse ja toe jaoks ning mis antakse ostukonto põhiselt. Täiendavad üksikasjad õiguste ja riikides kättesaadavuse kohta leiate aadressilt</w:t>
      </w:r>
      <w:r>
        <w:t xml:space="preserve"> </w:t>
      </w:r>
      <w:hyperlink r:id="rId25" w:history="1">
        <w:r>
          <w:rPr>
            <w:rStyle w:val="Hyperlink"/>
          </w:rPr>
          <w:t>http://www.microsoft.com/en-us/sharedsource/enterprise-source-licensing-program.aspx</w:t>
        </w:r>
      </w:hyperlink>
      <w:r>
        <w:t>.</w:t>
      </w:r>
    </w:p>
    <w:p w:rsidR="0044485C" w:rsidRPr="00483B32" w:rsidRDefault="0044485C" w:rsidP="0044485C">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44485C" w:rsidRPr="00483B32" w:rsidRDefault="0044485C" w:rsidP="0044485C">
      <w:pPr>
        <w:pStyle w:val="Heading2"/>
      </w:pPr>
      <w:bookmarkStart w:id="91" w:name="_Avariijärgse_taaste_varukoopia"/>
      <w:bookmarkStart w:id="92" w:name="_Toc403380314"/>
      <w:bookmarkStart w:id="93" w:name="_Toc403985032"/>
      <w:bookmarkStart w:id="94" w:name="_Toc428212770"/>
      <w:bookmarkEnd w:id="91"/>
      <w:r>
        <w:t>Avariijärgse taaste varukoopia</w:t>
      </w:r>
      <w:bookmarkEnd w:id="85"/>
      <w:bookmarkEnd w:id="86"/>
      <w:bookmarkEnd w:id="87"/>
      <w:bookmarkEnd w:id="88"/>
      <w:bookmarkEnd w:id="89"/>
      <w:bookmarkEnd w:id="90"/>
      <w:bookmarkEnd w:id="92"/>
      <w:bookmarkEnd w:id="93"/>
      <w:bookmarkEnd w:id="94"/>
    </w:p>
    <w:p w:rsidR="0044485C" w:rsidRPr="00483B32" w:rsidRDefault="0044485C" w:rsidP="0044485C">
      <w:r>
        <w:rPr>
          <w:color w:val="000000" w:themeColor="text1"/>
          <w:szCs w:val="18"/>
        </w:rPr>
        <w:t xml:space="preserve">Kvalifitseeruvate serveritoodete ja seotud CAL-ide SA-ga on teil õigus täiendavatele serverilitsentsidele nende toodete jaoks avariijärgse taaste eesmärgil. Vt ka </w:t>
      </w:r>
      <w:hyperlink r:id="rId26" w:anchor="tab=4" w:history="1">
        <w:r>
          <w:rPr>
            <w:rStyle w:val="Hyperlink"/>
          </w:rPr>
          <w:t>http://www.microsoft.com/licensing/software-assurance/by-benefits.aspx#tab=4</w:t>
        </w:r>
      </w:hyperlink>
      <w:r>
        <w:rPr>
          <w:color w:val="1F497D"/>
        </w:rPr>
        <w:t>.</w:t>
      </w:r>
    </w:p>
    <w:p w:rsidR="0044485C" w:rsidRPr="00483B32" w:rsidRDefault="0044485C" w:rsidP="0044485C">
      <w:pPr>
        <w:pStyle w:val="Heading2"/>
      </w:pPr>
      <w:bookmarkStart w:id="95" w:name="_License_Mobility_through"/>
      <w:bookmarkStart w:id="96" w:name="_Toc336338242"/>
      <w:bookmarkStart w:id="97" w:name="_Toc372892149"/>
      <w:bookmarkStart w:id="98" w:name="_Toc403380315"/>
      <w:bookmarkStart w:id="99" w:name="_Toc403985033"/>
      <w:bookmarkStart w:id="100" w:name="_Toc428212771"/>
      <w:bookmarkEnd w:id="95"/>
      <w:r>
        <w:t>Litsentsi mobiilsus tarkvarakindlustuse kaudu</w:t>
      </w:r>
      <w:bookmarkEnd w:id="96"/>
      <w:bookmarkEnd w:id="97"/>
      <w:bookmarkEnd w:id="98"/>
      <w:bookmarkEnd w:id="99"/>
      <w:bookmarkEnd w:id="100"/>
    </w:p>
    <w:p w:rsidR="0044485C" w:rsidRPr="00483B32" w:rsidRDefault="0044485C" w:rsidP="0044485C">
      <w:pPr>
        <w:pStyle w:val="ProductList-Body"/>
      </w:pPr>
      <w:r>
        <w:rPr>
          <w:rFonts w:ascii="Segoe UI" w:hAnsi="Segoe UI"/>
          <w:color w:val="000000" w:themeColor="text1"/>
          <w:szCs w:val="18"/>
        </w:rPr>
        <w:t>Litsentsi mobiilsus tarkvarakindlustuse kaudu võimaldab teil teisaldada teatud tarkvarakindlustusega kaetud asutusesisesed litsentsid kolmanda osapoole ühisserveritesse. Kõigil toodetel, millele kehtib PUR-is määratletud programm Litsentsi mobiilsus serveriparkides ja millel on tarkvarakindlustus, on õigus litsentsi mobiilsusele tarkvarakindlustuse kaudu. Peale selle on litsentsi mobiilsusele tarkvarakindlustuse kaudu õigus järgmistel toodetel.</w:t>
      </w:r>
    </w:p>
    <w:p w:rsidR="0044485C" w:rsidRPr="00483B32" w:rsidRDefault="0044485C" w:rsidP="0044485C">
      <w:pPr>
        <w:pStyle w:val="BodyText"/>
        <w:numPr>
          <w:ilvl w:val="0"/>
          <w:numId w:val="16"/>
        </w:numPr>
        <w:spacing w:after="0"/>
      </w:pPr>
      <w:r>
        <w:t>System Center – kõik serverihalduslitsentsid (ML-id), sh SMSE ja tarkvarakindlustusega SMSD, ning tarkvarakindlustusega System Center 2012 Standard</w:t>
      </w:r>
      <w:r>
        <w:fldChar w:fldCharType="begin"/>
      </w:r>
      <w:r>
        <w:instrText>XE "System Center 2012 Standard"</w:instrText>
      </w:r>
      <w:r>
        <w:fldChar w:fldCharType="end"/>
      </w:r>
      <w:r>
        <w:t xml:space="preserve"> ja Datacenter.</w:t>
      </w:r>
    </w:p>
    <w:p w:rsidR="0044485C" w:rsidRPr="00483B32" w:rsidRDefault="0044485C" w:rsidP="0044485C">
      <w:pPr>
        <w:pStyle w:val="BodyText"/>
        <w:spacing w:after="0"/>
      </w:pPr>
    </w:p>
    <w:p w:rsidR="0044485C" w:rsidRPr="00483B32" w:rsidRDefault="0044485C" w:rsidP="0044485C">
      <w:pPr>
        <w:pStyle w:val="BodyText"/>
        <w:numPr>
          <w:ilvl w:val="0"/>
          <w:numId w:val="16"/>
        </w:numPr>
        <w:spacing w:after="0"/>
      </w:pPr>
      <w:r>
        <w:t>Litsentsi mobiilsuse tarkvarakindlustuse kaudu kasutamiseks peate tegema järgmist.</w:t>
      </w:r>
    </w:p>
    <w:p w:rsidR="0044485C" w:rsidRPr="00483B32" w:rsidRDefault="0044485C" w:rsidP="0044485C">
      <w:pPr>
        <w:pStyle w:val="BodyText"/>
        <w:numPr>
          <w:ilvl w:val="1"/>
          <w:numId w:val="16"/>
        </w:numPr>
        <w:spacing w:after="0"/>
        <w:ind w:left="720" w:hanging="288"/>
      </w:pPr>
      <w:r>
        <w:t>Säilitama tarkvarakindlustuse katte kõigile litsentsidele, mille alusel nad käitavad tarkvara või haldavad operatsioonisüsteemi keskkondi muu isiku ühisserverites ja kõigi vastavate CAL-ide, välisliidese litsentside ja halduslitsentside puhul.</w:t>
      </w:r>
    </w:p>
    <w:p w:rsidR="0044485C" w:rsidRPr="00483B32" w:rsidRDefault="0044485C" w:rsidP="0044485C">
      <w:pPr>
        <w:pStyle w:val="BodyText"/>
        <w:numPr>
          <w:ilvl w:val="1"/>
          <w:numId w:val="16"/>
        </w:numPr>
        <w:spacing w:after="0"/>
        <w:ind w:left="720" w:hanging="288"/>
      </w:pPr>
      <w:r>
        <w:t xml:space="preserve">Juurutage litsentsid ainult koos programmi Litsentsi mobiilsus tarkvarakindlustuse kaudu kvalifitseeruvate partnerite kaudu (vt </w:t>
      </w:r>
      <w:hyperlink r:id="rId27" w:history="1">
        <w:r>
          <w:rPr>
            <w:rStyle w:val="Hyperlink"/>
            <w:szCs w:val="18"/>
          </w:rPr>
          <w:t>http://www.microsoft.com/licensing/software-assurance/license-mobility.aspx</w:t>
        </w:r>
      </w:hyperlink>
      <w:r>
        <w:rPr>
          <w:color w:val="000000" w:themeColor="text1"/>
          <w:szCs w:val="18"/>
        </w:rPr>
        <w:t>)</w:t>
      </w:r>
    </w:p>
    <w:p w:rsidR="0044485C" w:rsidRPr="00483B32" w:rsidRDefault="0044485C" w:rsidP="0044485C">
      <w:pPr>
        <w:pStyle w:val="BodyText"/>
        <w:numPr>
          <w:ilvl w:val="1"/>
          <w:numId w:val="16"/>
        </w:numPr>
        <w:spacing w:after="0"/>
        <w:ind w:left="720" w:hanging="288"/>
      </w:pPr>
      <w:r>
        <w:t>Täitke ja edastage litsentsi mobiilsuse ehtsuse kontrollimise vorm iga programmi Litsentsi mobiilsus tarkvaratagatise kaudu partneri kohta, kes käitab teie litsentsitud tarkvara partnerite ühisserverites. Litsentsi mobiilsuse ehtsuse kontrollimise vormi teeb teile kättesaadavaks programmi Litsentsi mobiilsus tarkvaratagatise kaudu kvalifitseeruv partner.</w:t>
      </w:r>
    </w:p>
    <w:p w:rsidR="0044485C" w:rsidRPr="00483B32" w:rsidRDefault="0044485C" w:rsidP="0044485C">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12772"/>
      <w:bookmarkEnd w:id="101"/>
      <w:bookmarkEnd w:id="102"/>
      <w:r>
        <w:t>Laiendatud kiirparanduste tugi</w:t>
      </w:r>
      <w:bookmarkEnd w:id="103"/>
      <w:bookmarkEnd w:id="104"/>
      <w:bookmarkEnd w:id="105"/>
      <w:bookmarkEnd w:id="106"/>
      <w:bookmarkEnd w:id="107"/>
      <w:bookmarkEnd w:id="108"/>
      <w:bookmarkEnd w:id="109"/>
      <w:bookmarkEnd w:id="110"/>
      <w:bookmarkEnd w:id="111"/>
      <w:bookmarkEnd w:id="112"/>
    </w:p>
    <w:p w:rsidR="0044485C" w:rsidRPr="00483B32" w:rsidRDefault="0044485C" w:rsidP="0044485C">
      <w:pPr>
        <w:pStyle w:val="ProductList-Body"/>
      </w:pPr>
      <w:r>
        <w:rPr>
          <w:rFonts w:ascii="Segoe UI" w:hAnsi="Segoe UI"/>
          <w:color w:val="000000" w:themeColor="text1"/>
          <w:szCs w:val="18"/>
        </w:rPr>
        <w:t>Laiendatud kiirparanduste tugi on saadaval, kui olete allkirjastanud tugiteenuse Premier lepingu ja ostnud tarkvarakindlustuse.</w:t>
      </w:r>
    </w:p>
    <w:p w:rsidR="0044485C" w:rsidRPr="00483B32" w:rsidRDefault="0044485C" w:rsidP="0044485C">
      <w:pPr>
        <w:pStyle w:val="BodyText"/>
        <w:numPr>
          <w:ilvl w:val="0"/>
          <w:numId w:val="16"/>
        </w:numPr>
        <w:spacing w:after="0"/>
      </w:pPr>
      <w:r>
        <w:lastRenderedPageBreak/>
        <w:t>Kui teil on tarkvarakindlustuse liikmestaatuse kate rakenduste grupile, on teil õigus laiendatud kiirparanduste toele rakenduse grupi toodetele.</w:t>
      </w:r>
    </w:p>
    <w:p w:rsidR="0044485C" w:rsidRPr="00483B32" w:rsidRDefault="0044485C" w:rsidP="0044485C">
      <w:pPr>
        <w:pStyle w:val="BodyText"/>
        <w:numPr>
          <w:ilvl w:val="0"/>
          <w:numId w:val="16"/>
        </w:numPr>
        <w:spacing w:after="0"/>
      </w:pPr>
      <w:r>
        <w:t>Kui teil on tarkvarakindlustuse liikmestaatuse kate süsteemide grupile, kvalifitseerute laiendatud kiirparanduste toe saamiseks Windowsi lauaarvuti operatsioonisüsteemile ja/või operatsioonisüsteemile Windows embedded (koos tarkvarakindlustuse liikmestaatuse kattega Windows Embeddedi tootele).</w:t>
      </w:r>
    </w:p>
    <w:p w:rsidR="0044485C" w:rsidRPr="00483B32" w:rsidRDefault="0044485C" w:rsidP="0044485C">
      <w:pPr>
        <w:pStyle w:val="BodyText"/>
        <w:numPr>
          <w:ilvl w:val="0"/>
          <w:numId w:val="16"/>
        </w:numPr>
        <w:spacing w:after="0"/>
      </w:pPr>
      <w:r>
        <w:t>Kui teil on tarkvarakindlustus vähemalt ühele serveritootele, kvalifitseerute laiendatud kiirparanduste toe saamiseks serveritoodetele. Kaetud on järgmised serveritooted:</w:t>
      </w:r>
    </w:p>
    <w:p w:rsidR="0044485C" w:rsidRPr="00483B32" w:rsidRDefault="0044485C" w:rsidP="0044485C">
      <w:pPr>
        <w:pStyle w:val="BodyText"/>
        <w:numPr>
          <w:ilvl w:val="1"/>
          <w:numId w:val="16"/>
        </w:numPr>
        <w:spacing w:after="0"/>
        <w:ind w:left="720" w:hanging="288"/>
      </w:pPr>
      <w:r>
        <w:t>Microsoft Exchange Server, Microsoft SQL Server, System Center 2012 ja Windows Server.</w:t>
      </w:r>
    </w:p>
    <w:p w:rsidR="0044485C" w:rsidRPr="00483B32" w:rsidRDefault="0044485C" w:rsidP="0044485C"/>
    <w:p w:rsidR="0044485C" w:rsidRPr="00483B32" w:rsidRDefault="0044485C" w:rsidP="0044485C">
      <w:r>
        <w:rPr>
          <w:color w:val="000000" w:themeColor="text1"/>
          <w:szCs w:val="18"/>
        </w:rPr>
        <w:t xml:space="preserve">Laiendatud kiirparanduste tugi on eelis vanematele tarkvaraversioonidele, mis on läinud tavatoelt laiendatud toele üle. Tavaliselt laiendatud toe lepingu alusel rakendunud aastatasu ei rakendata nüüd, kui teil on tarkvarakindlustuse eelise saamise õigus. Kohustute siiski tasuma eraldi kiirparanduste eest. Kui teil on õigus seda eelist kasutada, ei pea registreeruma 90 päeva pikkuse perioodi jooksul toote üleminekust laiendatud toele. Vt ka </w:t>
      </w:r>
      <w:hyperlink r:id="rId28" w:anchor="tab=4" w:history="1">
        <w:r>
          <w:rPr>
            <w:rStyle w:val="Hyperlink"/>
          </w:rPr>
          <w:t>http://www.microsoft.com/licensing/software-assurance/by-benefits.aspx#tab=4</w:t>
        </w:r>
      </w:hyperlink>
      <w:r>
        <w:rPr>
          <w:color w:val="1F497D"/>
        </w:rPr>
        <w:t>.</w:t>
      </w:r>
    </w:p>
    <w:p w:rsidR="0044485C" w:rsidRPr="00483B32" w:rsidRDefault="0044485C" w:rsidP="0044485C">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44485C" w:rsidRPr="00483B32" w:rsidRDefault="0044485C" w:rsidP="0044485C">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12773"/>
      <w:bookmarkEnd w:id="117"/>
      <w:bookmarkEnd w:id="118"/>
      <w:bookmarkEnd w:id="119"/>
      <w:bookmarkEnd w:id="120"/>
      <w:bookmarkEnd w:id="121"/>
      <w:bookmarkEnd w:id="122"/>
      <w:r>
        <w:t>3. jaotis</w:t>
      </w:r>
      <w:bookmarkEnd w:id="123"/>
      <w:bookmarkEnd w:id="124"/>
      <w:bookmarkEnd w:id="125"/>
    </w:p>
    <w:p w:rsidR="0044485C" w:rsidRPr="005820E3" w:rsidRDefault="0044485C" w:rsidP="004448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212774"/>
      <w:r>
        <w:rPr>
          <w:rFonts w:asciiTheme="majorHAnsi" w:eastAsiaTheme="majorEastAsia" w:hAnsiTheme="majorHAnsi" w:cstheme="majorBidi"/>
          <w:bCs/>
          <w:color w:val="FFC000" w:themeColor="accent4"/>
          <w:sz w:val="28"/>
          <w:szCs w:val="26"/>
        </w:rPr>
        <w:t>Toodetest koopiate tegemine ja tõmmiste tegemise õigused</w:t>
      </w:r>
      <w:bookmarkEnd w:id="126"/>
      <w:bookmarkEnd w:id="127"/>
      <w:bookmarkEnd w:id="128"/>
    </w:p>
    <w:p w:rsidR="0044485C" w:rsidRPr="00483B32" w:rsidRDefault="0044485C" w:rsidP="0044485C">
      <w:pPr>
        <w:spacing w:before="120" w:line="240" w:lineRule="auto"/>
      </w:pPr>
      <w:r>
        <w:rPr>
          <w:rFonts w:eastAsia="Times New Roman" w:cs="Times New Roman"/>
          <w:color w:val="505050"/>
          <w:szCs w:val="20"/>
        </w:rPr>
        <w:t>Registreeritud</w:t>
      </w:r>
      <w:r>
        <w:t xml:space="preserve"> </w:t>
      </w:r>
      <w:r>
        <w:rPr>
          <w:rFonts w:eastAsia="Times New Roman" w:cs="Times New Roman"/>
          <w:color w:val="505050"/>
          <w:szCs w:val="20"/>
        </w:rPr>
        <w:t>ostukontodega võib toodetest teha nii palju koopiaid kui vaja organisatsioonisiseseks levitamiseks. Koopiad peavad olema tõesed ja täielikud (sh märkused autoriõiguste ja kaubamärkide kohta) ning tehtud Microsofti kinnitatud täiteallikast saadud põhieksemplarist. Ostukontod võivad koopiate tegemiseks ja installimiseks kasutada kolmandat isikut, kuid teie ja teie kontod vastutate kolmanda isiku tegevuste eest.</w:t>
      </w:r>
    </w:p>
    <w:p w:rsidR="0044485C" w:rsidRPr="00483B32" w:rsidRDefault="0044485C" w:rsidP="0044485C">
      <w:pPr>
        <w:spacing w:before="120" w:line="240" w:lineRule="auto"/>
      </w:pPr>
      <w:r>
        <w:rPr>
          <w:rFonts w:eastAsia="Times New Roman" w:cs="Times New Roman"/>
          <w:color w:val="505050"/>
          <w:szCs w:val="20"/>
        </w:rPr>
        <w:t>Mõnedel juhtudel on tõmmise tegemine lubatud toote andmekandjalt. Kui toote on litsentsinud (1) arvutitootja (OEM), (2) karbitoote jaemüüja või (3) muu Microsofti programm, siis võib MPSA alusel pakutud andmekandjat üldiselt kasutada tõmmiste loomiseks eraldi allika kaudu pakutud koopiate kohal. See õigus on lubatud järgmistel tingimustel.</w:t>
      </w:r>
    </w:p>
    <w:p w:rsidR="0044485C" w:rsidRPr="00483B32" w:rsidRDefault="0044485C" w:rsidP="0044485C">
      <w:pPr>
        <w:pStyle w:val="BodyText"/>
        <w:numPr>
          <w:ilvl w:val="0"/>
          <w:numId w:val="16"/>
        </w:numPr>
        <w:spacing w:after="0"/>
      </w:pPr>
      <w:r>
        <w:t>Iga toote tõmmise jaoks tuleb eraldi allikast eraldi litsents hankida.</w:t>
      </w:r>
    </w:p>
    <w:p w:rsidR="0044485C" w:rsidRPr="00483B32" w:rsidRDefault="0044485C" w:rsidP="0044485C">
      <w:pPr>
        <w:pStyle w:val="BodyText"/>
        <w:numPr>
          <w:ilvl w:val="0"/>
          <w:numId w:val="16"/>
        </w:numPr>
        <w:spacing w:after="0"/>
      </w:pPr>
      <w:r>
        <w:t>Tehtud koopiate tootenimi, keel, versioon ja komponendid peavad olema identsed asendatavate koopiate tootenime, keele, versiooni ja kõigi komponentidega ning koopiate arv või tootest teha lubatud tõmmiste arv peab jääma samaks.</w:t>
      </w:r>
    </w:p>
    <w:p w:rsidR="0044485C" w:rsidRPr="00483B32" w:rsidRDefault="0044485C" w:rsidP="0044485C">
      <w:pPr>
        <w:pStyle w:val="BodyText"/>
        <w:numPr>
          <w:ilvl w:val="0"/>
          <w:numId w:val="16"/>
        </w:numPr>
        <w:spacing w:after="0"/>
      </w:pPr>
      <w:r>
        <w:t>Tõmmise aluseks oleva toote tüüp (nt versioonitäiendus või täislitsents) peab olema identne eraldi allika kaudu litsentsitud toote tüübiga, v.a operatsioonisüsteemi koopiate ja muu Microsofti programmi raames litsentsitud toodete koopiate puhul.</w:t>
      </w:r>
    </w:p>
    <w:p w:rsidR="0044485C" w:rsidRPr="00483B32" w:rsidRDefault="0044485C" w:rsidP="0044485C">
      <w:pPr>
        <w:pStyle w:val="BodyText"/>
        <w:numPr>
          <w:ilvl w:val="0"/>
          <w:numId w:val="16"/>
        </w:numPr>
        <w:spacing w:after="0"/>
      </w:pPr>
      <w:r>
        <w:t>Ostukonto peab järgima tootetingimustes nimetatud mis tahes tootekohaseid protsesse või nõudeid toote tõmmiste tegemiseks.</w:t>
      </w:r>
    </w:p>
    <w:p w:rsidR="0044485C" w:rsidRPr="00483B32" w:rsidRDefault="0044485C" w:rsidP="0044485C">
      <w:pPr>
        <w:pStyle w:val="BodyText"/>
        <w:numPr>
          <w:ilvl w:val="0"/>
          <w:numId w:val="16"/>
        </w:numPr>
        <w:spacing w:after="0"/>
      </w:pPr>
      <w:r>
        <w:t>Toodetele, millest on tehtud tõmmiseid, kehtivad eraldi allikast saadud litsentsi tingimused ja kasutusõigused.</w:t>
      </w:r>
    </w:p>
    <w:p w:rsidR="0044485C" w:rsidRPr="00483B32" w:rsidRDefault="0044485C" w:rsidP="0044485C">
      <w:pPr>
        <w:pStyle w:val="Thirdheading"/>
      </w:pPr>
      <w:r>
        <w:rPr>
          <w:b/>
        </w:rPr>
        <w:t>Koolitus-, hindamis- ja varukoopiad</w:t>
      </w:r>
    </w:p>
    <w:p w:rsidR="0044485C" w:rsidRPr="00483B32" w:rsidRDefault="0044485C" w:rsidP="0044485C">
      <w:pPr>
        <w:spacing w:before="120" w:line="240" w:lineRule="auto"/>
      </w:pPr>
      <w:r>
        <w:rPr>
          <w:rFonts w:eastAsia="Times New Roman" w:cs="Times New Roman"/>
          <w:color w:val="505050"/>
          <w:szCs w:val="20"/>
        </w:rPr>
        <w:t>Kõigi toodete puhul (peale võrguteenuste) võib iga ostukonto (1) kasutada kuni 20 mis tahes litsentsitud toote tutvustavat koopiat spetsiaalse koolitusasutuse valdustes tootekoolituse eesmärgil, (2) kasutada kuni 10 mis tahes toote tutvustavat koopiat 60-päevase hindamisperioodi ajal ja (3) kasutada üht mis tahes litsentsitud toote tutvustavat koopiat varundamise või arhiveerimise eesmärgil sidusettevõtte igas eraldiseisvas geograafilises asukohas.</w:t>
      </w:r>
    </w:p>
    <w:p w:rsidR="0044485C" w:rsidRPr="00D46462" w:rsidRDefault="0044485C" w:rsidP="004448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212775"/>
      <w:r>
        <w:rPr>
          <w:rFonts w:asciiTheme="majorHAnsi" w:eastAsiaTheme="majorEastAsia" w:hAnsiTheme="majorHAnsi" w:cstheme="majorBidi"/>
          <w:bCs/>
          <w:color w:val="FFC000" w:themeColor="accent4"/>
          <w:sz w:val="28"/>
          <w:szCs w:val="26"/>
        </w:rPr>
        <w:t>Litsentside üleandmine</w:t>
      </w:r>
      <w:bookmarkEnd w:id="129"/>
      <w:bookmarkEnd w:id="130"/>
      <w:bookmarkEnd w:id="131"/>
    </w:p>
    <w:p w:rsidR="0044485C" w:rsidRPr="00483B32" w:rsidRDefault="0044485C" w:rsidP="0044485C">
      <w:pPr>
        <w:pStyle w:val="BodyText"/>
      </w:pPr>
      <w:r>
        <w:t xml:space="preserve">Peate Microsofti litsentsi üleandmisest teavitama, täites litsentsi üleandmise vormi, mis asub aadressil </w:t>
      </w:r>
      <w:hyperlink r:id="rId29" w:history="1">
        <w:r>
          <w:rPr>
            <w:rStyle w:val="Hyperlink"/>
          </w:rPr>
          <w:t>http://www.microsoft.com/licensing/contracts</w:t>
        </w:r>
      </w:hyperlink>
      <w:r>
        <w:t>, ja saates täidetud vormi enne litsentsi üleandmist Microsoftile. Ükski litsentsi üleandmine pole kehtiv, kuni te pole ülevõtjale üle andnud ja ülevõtja pole kirjalikult vastu võtnud selles alamjaotises kirjeldatud vastavaid toote kasutusõigusi, kasutuspiiranguid, vastutuse piiranguid (sh välistusi ja garantiisätteid) ning üleandmise piiranguid.</w:t>
      </w:r>
    </w:p>
    <w:p w:rsidR="0044485C" w:rsidRPr="005D0DD5" w:rsidRDefault="0044485C" w:rsidP="0044485C">
      <w:pPr>
        <w:pStyle w:val="Hdg1noborder"/>
        <w:spacing w:before="120" w:after="120" w:line="240" w:lineRule="auto"/>
        <w:rPr>
          <w:rFonts w:asciiTheme="majorHAnsi" w:eastAsiaTheme="majorEastAsia" w:hAnsiTheme="majorHAnsi"/>
          <w:color w:val="FFC000" w:themeColor="accent4"/>
          <w:sz w:val="28"/>
        </w:rPr>
      </w:pPr>
      <w:bookmarkStart w:id="132" w:name="_Toc428212776"/>
      <w:r>
        <w:rPr>
          <w:rFonts w:asciiTheme="majorHAnsi" w:eastAsiaTheme="majorEastAsia" w:hAnsiTheme="majorHAnsi" w:cstheme="majorBidi"/>
          <w:bCs/>
          <w:color w:val="FFC000" w:themeColor="accent4"/>
          <w:sz w:val="28"/>
          <w:szCs w:val="26"/>
        </w:rPr>
        <w:t xml:space="preserve">Vastavuse kontrollimine ja </w:t>
      </w:r>
      <w:r>
        <w:rPr>
          <w:rFonts w:asciiTheme="majorHAnsi" w:eastAsiaTheme="majorEastAsia" w:hAnsiTheme="majorHAnsi"/>
          <w:color w:val="FFC000" w:themeColor="accent4"/>
          <w:sz w:val="28"/>
        </w:rPr>
        <w:t>piirangud</w:t>
      </w:r>
      <w:bookmarkEnd w:id="132"/>
    </w:p>
    <w:p w:rsidR="0044485C" w:rsidRPr="00483B32" w:rsidRDefault="0044485C" w:rsidP="0044485C">
      <w:pPr>
        <w:pStyle w:val="BodyText"/>
      </w:pPr>
      <w:r>
        <w:t>Microsoft teavitab teid vähemalt 30 päeva enne teie litsentsitingimustele vastavuse kontrollimist toodetel, mida teie ja teie sidusettevõtted kasutate või levitate. Microsoft kaasab sõltumatu audiitori, kellel on konfidentsiaalsuskohustus. Eneseauditi kaudu kogutud teavet kasutatakse üksnes vastavuse kindlakstegemiseks. Kontrollimine toimub tavatööajal ja viisil, mis ei häiri ebamõistlikult teie tegevust.</w:t>
      </w:r>
    </w:p>
    <w:p w:rsidR="0044485C" w:rsidRPr="00932149" w:rsidRDefault="0044485C" w:rsidP="004448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3" w:name="_Toc428212777"/>
      <w:bookmarkStart w:id="134" w:name="_Toc403380325"/>
      <w:bookmarkStart w:id="135" w:name="_Toc403985043"/>
      <w:r>
        <w:rPr>
          <w:rFonts w:asciiTheme="majorHAnsi" w:eastAsiaTheme="majorEastAsia" w:hAnsiTheme="majorHAnsi" w:cstheme="majorBidi"/>
          <w:bCs/>
          <w:color w:val="FFC000" w:themeColor="accent4"/>
          <w:sz w:val="28"/>
          <w:szCs w:val="26"/>
        </w:rPr>
        <w:lastRenderedPageBreak/>
        <w:t>Loovutamised</w:t>
      </w:r>
      <w:bookmarkEnd w:id="133"/>
    </w:p>
    <w:p w:rsidR="0044485C" w:rsidRPr="00483B32" w:rsidRDefault="0044485C" w:rsidP="0044485C">
      <w:pPr>
        <w:pStyle w:val="BodyText"/>
      </w:pPr>
      <w:r>
        <w:t>Kui kavatsete seoses oma sidusettevõtte, toimiva allasutuse või sidusettevõtte mis tahes toimiva allasutuse loovutamisega üle anda rohkem kui kümme protsenti oma litsentsidest, teeb Microsoft teiega ülekandmise võimaldamiseks heas usus koostööd.</w:t>
      </w:r>
    </w:p>
    <w:p w:rsidR="0044485C" w:rsidRPr="001461BC" w:rsidRDefault="0044485C" w:rsidP="004448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12778"/>
      <w:r w:rsidRPr="001461BC">
        <w:rPr>
          <w:rFonts w:asciiTheme="majorHAnsi" w:eastAsiaTheme="majorEastAsia" w:hAnsiTheme="majorHAnsi" w:cstheme="majorBidi"/>
          <w:bCs/>
          <w:color w:val="FFC000" w:themeColor="accent4"/>
          <w:sz w:val="28"/>
          <w:szCs w:val="26"/>
        </w:rPr>
        <w:t>Loodusõnnetus</w:t>
      </w:r>
      <w:bookmarkEnd w:id="134"/>
      <w:bookmarkEnd w:id="135"/>
      <w:bookmarkEnd w:id="136"/>
    </w:p>
    <w:p w:rsidR="0044485C" w:rsidRPr="00483B32" w:rsidRDefault="0044485C" w:rsidP="0044485C">
      <w:pPr>
        <w:pStyle w:val="BodyText"/>
      </w:pPr>
      <w:r>
        <w:t>Loodusõnnetuse korral võib Microsoft pakkuda täiendavat abi või õigusi, postitades need sel ajal aadressile http://www.microsoft.com.</w:t>
      </w:r>
    </w:p>
    <w:p w:rsidR="0044485C" w:rsidRPr="00483B32" w:rsidRDefault="0044485C" w:rsidP="0044485C">
      <w:pPr>
        <w:pStyle w:val="Hdg1noborder"/>
      </w:pPr>
      <w:bookmarkStart w:id="137" w:name="_Toc403380326"/>
      <w:bookmarkStart w:id="138" w:name="_Toc403985044"/>
      <w:bookmarkStart w:id="139" w:name="_Toc428212779"/>
      <w:r>
        <w:t>4. jaotis</w:t>
      </w:r>
      <w:bookmarkEnd w:id="137"/>
      <w:bookmarkEnd w:id="138"/>
      <w:bookmarkEnd w:id="139"/>
    </w:p>
    <w:p w:rsidR="0044485C" w:rsidRPr="001A47F9" w:rsidRDefault="0044485C" w:rsidP="0044485C">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212780"/>
      <w:r>
        <w:rPr>
          <w:rFonts w:asciiTheme="majorHAnsi" w:eastAsiaTheme="majorEastAsia" w:hAnsiTheme="majorHAnsi" w:cstheme="majorBidi"/>
          <w:color w:val="FFC000" w:themeColor="accent4"/>
          <w:sz w:val="28"/>
          <w:szCs w:val="26"/>
        </w:rPr>
        <w:t>Litsentsimisjuhendi muudatused viimase 12 kuu jooksul</w:t>
      </w:r>
      <w:bookmarkEnd w:id="140"/>
      <w:bookmarkEnd w:id="141"/>
      <w:bookmarkEnd w:id="142"/>
    </w:p>
    <w:p w:rsidR="0044485C" w:rsidRPr="00483B32" w:rsidRDefault="0044485C" w:rsidP="0044485C">
      <w:pPr>
        <w:pStyle w:val="BodyText"/>
        <w:numPr>
          <w:ilvl w:val="0"/>
          <w:numId w:val="16"/>
        </w:numPr>
        <w:spacing w:after="0"/>
      </w:pPr>
      <w:r>
        <w:t>2015. aasta augusti värskendus kajastab täiendavaid Azure’i teenuseid, võrguteenuseid ja pakettide ostuvalikuid ning viitab tootetingimuste dokumendile ja ühtlustub sellega. Alates 2015. aasta 1. juulist asendavad tootetingimused nii tooteloendi kui ka toote kasutusõiguste (Product Use Rights, PUR) dokumendi.</w:t>
      </w:r>
    </w:p>
    <w:p w:rsidR="0044485C" w:rsidRPr="00483B32" w:rsidRDefault="0044485C" w:rsidP="0044485C">
      <w:pPr>
        <w:pStyle w:val="BodyText"/>
        <w:numPr>
          <w:ilvl w:val="0"/>
          <w:numId w:val="16"/>
        </w:numPr>
        <w:spacing w:after="0"/>
      </w:pPr>
      <w:r>
        <w:t>2015. aasta mais lisati teave vastavuse kontrollimise protsessi, loovutamisega seotud litsentside üleandmise ja OEM-ile/FPP-le lisatud tarkvarakindlustuse kohta.</w:t>
      </w:r>
    </w:p>
    <w:p w:rsidR="0044485C" w:rsidRPr="00483B32" w:rsidRDefault="0044485C" w:rsidP="0044485C">
      <w:pPr>
        <w:pStyle w:val="BodyText"/>
        <w:numPr>
          <w:ilvl w:val="0"/>
          <w:numId w:val="16"/>
        </w:numPr>
        <w:spacing w:after="0"/>
      </w:pPr>
      <w:r>
        <w:t>2015. aasta veebruari värskendus toetab riikliku ja akadeemilise ostukonto tüübi protsesside käivitamist.</w:t>
      </w:r>
    </w:p>
    <w:p w:rsidR="0044485C" w:rsidRPr="00483B32" w:rsidRDefault="0044485C" w:rsidP="0044485C">
      <w:pPr>
        <w:pStyle w:val="BodyText"/>
        <w:numPr>
          <w:ilvl w:val="0"/>
          <w:numId w:val="16"/>
        </w:numPr>
        <w:spacing w:after="0"/>
      </w:pPr>
      <w:r>
        <w:t>2014. aasta detsembris uuendati teavet kodukasutusprogrammide kohta ja eemaldati viide Windows Companioni tellimusele.</w:t>
      </w:r>
    </w:p>
    <w:p w:rsidR="0044485C" w:rsidRPr="00483B32" w:rsidRDefault="0044485C" w:rsidP="0044485C">
      <w:pPr>
        <w:pStyle w:val="BodyText"/>
        <w:numPr>
          <w:ilvl w:val="0"/>
          <w:numId w:val="16"/>
        </w:numPr>
        <w:spacing w:after="0"/>
      </w:pPr>
      <w:r>
        <w:t>2014. aasta septembris uuendati seda tarkvarakindlustuse ja tarkvarakindlustuse eeliste käivitamise toetuseks.</w:t>
      </w:r>
    </w:p>
    <w:p w:rsidR="0044485C" w:rsidRPr="00483B32" w:rsidRDefault="0044485C" w:rsidP="0044485C">
      <w:pPr>
        <w:pStyle w:val="Hdg1noborder"/>
      </w:pPr>
      <w:bookmarkStart w:id="143" w:name="_Toc403380328"/>
      <w:bookmarkStart w:id="144" w:name="_Toc403985046"/>
      <w:bookmarkStart w:id="145" w:name="_Toc428212781"/>
      <w:r>
        <w:t>Lisa</w:t>
      </w:r>
      <w:bookmarkEnd w:id="143"/>
      <w:bookmarkEnd w:id="144"/>
      <w:bookmarkEnd w:id="145"/>
    </w:p>
    <w:p w:rsidR="0044485C" w:rsidRPr="004720A9" w:rsidRDefault="0044485C" w:rsidP="004448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46" w:name="_Toc403985047"/>
      <w:bookmarkStart w:id="147" w:name="_Toc403380329"/>
      <w:bookmarkStart w:id="148" w:name="_Toc428212782"/>
      <w:r>
        <w:rPr>
          <w:rFonts w:asciiTheme="majorHAnsi" w:eastAsiaTheme="majorEastAsia" w:hAnsiTheme="majorHAnsi" w:cstheme="majorBidi"/>
          <w:bCs/>
          <w:color w:val="FFC000" w:themeColor="accent4"/>
          <w:sz w:val="28"/>
          <w:szCs w:val="26"/>
        </w:rPr>
        <w:t>Piirkondade m</w:t>
      </w:r>
      <w:r>
        <w:rPr>
          <w:rFonts w:asciiTheme="majorHAnsi" w:eastAsiaTheme="majorEastAsia" w:hAnsiTheme="majorHAnsi" w:cstheme="majorBidi"/>
          <w:color w:val="FFC000" w:themeColor="accent4"/>
          <w:sz w:val="28"/>
          <w:szCs w:val="26"/>
        </w:rPr>
        <w:t>ääratlus</w:t>
      </w:r>
      <w:bookmarkEnd w:id="146"/>
      <w:bookmarkEnd w:id="147"/>
      <w:bookmarkEnd w:id="148"/>
    </w:p>
    <w:p w:rsidR="0044485C" w:rsidRPr="00483B32" w:rsidRDefault="0044485C" w:rsidP="0044485C">
      <w:pPr>
        <w:pStyle w:val="BodyText"/>
      </w:pPr>
      <w:r>
        <w:t>Allolevas loendis on toodud riigid</w:t>
      </w:r>
      <w:r>
        <w:rPr>
          <w:color w:val="1F497D"/>
        </w:rPr>
        <w:t xml:space="preserve">, </w:t>
      </w:r>
      <w:r>
        <w:t>piirkonnad või territooriumid, mis on osa EMEA piirkonna (Euroopa, Lähis-Ida ja Aafrika) Microsofti definitsioonist, millele võidakse viidata mõnes ostukonto tüübi tingimustest. Pange tähele, et MPSA ei pruugi teatud riikides olla saadaval.</w:t>
      </w:r>
    </w:p>
    <w:p w:rsidR="0044485C" w:rsidRPr="004B2300" w:rsidRDefault="0044485C" w:rsidP="0044485C">
      <w:pPr>
        <w:pStyle w:val="BodyText"/>
        <w:rPr>
          <w:sz w:val="14"/>
          <w:szCs w:val="14"/>
        </w:rPr>
      </w:pPr>
      <w:r>
        <w:rPr>
          <w:sz w:val="14"/>
        </w:rPr>
        <w:t>Afganistan, Albaania, Alžeeria, Andorra, Angola, Araabia Ühendemiraadid, Armeenia, Aserbaidžaan, Austria, Bahrein, Belgia, Benin, Bosnia ja Hertsegoviina, Botswana, Bulgaaria, Burkina Faso, Burundi, Djibouti, Eesti, Egiptus, Ekvatoriaal-Guinea, Elevandiluurannik, Eritrea, Etioopia, Gabon, Gambia, Gruusia, Ghana, Guinea, Guinea-Bissau, Hispaania, Holland, Horvaatia, Iirimaa, Iisrael, Iraak, Island, Itaalia, Jeemen, Jordaania, Kamerun, Kasahstan, Katar, Keenia, Kesk-Aafrika Vabariik, Komoorid, Kongo, Kongo DV, Kreeka, Kuveit, Kõrgõzstan, Küpros, Leedu, Liechtenstein, Liibanon, Liibüa, Lõuna-Aafrika Vabariik, Lõuna-Sudaan, Läti, Luksemburg, Madagaskar, Makedoonia, Malawi, Mali, Malta, Maroko, Mauritaania, Mauritius, Moldova, Monaco, Mongoolia, Montenegro, Mosambiik, Namiibia, Niger, Nigeeria, Norra, Omaan, Pakistan, Poola, Portugal, Prantsusmaa, Prantsuse Polüneesia, Roheneemesaared, Rootsi, Rumeenia, Rwanda, Saksamaa, San Marino, Saudi Araabia, Sambia, Senegal, Serbia, Seišellid, Sierra Leone, Slovakkia, Sloveenia, Somaalia, Soome, Süüria, Šveits, Taani, Tadžikistan, Tansaania, Togo, Tšaad, Tšehhi, Tuneesia, Türgi, Türkmenistan, Uganda, Ukraina, Ungari, Uus-Kaledoonia, Uzbekistan, Valgevene, Vatikan, Venemaa, Ühendkuningriik</w:t>
      </w:r>
      <w:r w:rsidRPr="004B2300">
        <w:rPr>
          <w:rFonts w:cs="Segoe UI"/>
          <w:color w:val="1C4269"/>
          <w:sz w:val="14"/>
          <w:szCs w:val="14"/>
        </w:rPr>
        <w:t>.</w:t>
      </w:r>
    </w:p>
    <w:p w:rsidR="0044485C" w:rsidRPr="00483B32" w:rsidRDefault="0044485C" w:rsidP="0044485C">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485C" w:rsidRDefault="0044485C" w:rsidP="0044485C">
      <w:pPr>
        <w:spacing w:line="240" w:lineRule="auto"/>
      </w:pPr>
      <w:r>
        <w:separator/>
      </w:r>
    </w:p>
  </w:endnote>
  <w:endnote w:type="continuationSeparator" w:id="0">
    <w:p w:rsidR="0044485C" w:rsidRDefault="0044485C" w:rsidP="004448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485C" w:rsidRPr="00175A86" w:rsidRDefault="0044485C"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914" w:rsidRDefault="00C33B02" w:rsidP="00547914">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547914" w:rsidRPr="00C537F0" w:rsidRDefault="00C33B02" w:rsidP="00547914">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w:instrText>
    </w:r>
    <w:r>
      <w:instrText xml:space="preserve">RMAT </w:instrText>
    </w:r>
    <w:r>
      <w:fldChar w:fldCharType="separate"/>
    </w:r>
    <w:r>
      <w:rPr>
        <w:noProof/>
      </w:rPr>
      <w:t>16</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C33B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485C" w:rsidRDefault="0044485C" w:rsidP="0044485C">
      <w:pPr>
        <w:spacing w:line="240" w:lineRule="auto"/>
      </w:pPr>
      <w:r>
        <w:separator/>
      </w:r>
    </w:p>
  </w:footnote>
  <w:footnote w:type="continuationSeparator" w:id="0">
    <w:p w:rsidR="0044485C" w:rsidRDefault="0044485C" w:rsidP="0044485C">
      <w:pPr>
        <w:spacing w:line="240" w:lineRule="auto"/>
      </w:pPr>
      <w:r>
        <w:continuationSeparator/>
      </w:r>
    </w:p>
  </w:footnote>
  <w:footnote w:id="1">
    <w:p w:rsidR="0044485C" w:rsidRPr="00BA5790" w:rsidRDefault="0044485C" w:rsidP="0044485C">
      <w:pPr>
        <w:pStyle w:val="FootnoteText"/>
        <w:rPr>
          <w:sz w:val="14"/>
        </w:rPr>
      </w:pPr>
      <w:r w:rsidRPr="007B5219">
        <w:rPr>
          <w:rStyle w:val="FootnoteReference"/>
          <w:sz w:val="18"/>
        </w:rPr>
        <w:footnoteRef/>
      </w:r>
      <w:r>
        <w:rPr>
          <w:sz w:val="14"/>
        </w:rPr>
        <w:t xml:space="preserve"> </w:t>
      </w:r>
      <w:r w:rsidRPr="00A5796A">
        <w:rPr>
          <w:sz w:val="14"/>
        </w:rPr>
        <w:t>Vajaduse järgi on toetatud elektrooniliselt loodud lepingute füüsiline allkirjastamine.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485C" w:rsidRPr="00175A86" w:rsidRDefault="0044485C"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485C" w:rsidRDefault="0044485C"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Pr="00C537F0" w:rsidRDefault="00C33B02"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C33B02"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t5il8S6JIyNWm3PE8bpLyeKVAKTr3gmcke0IxrIl1xOSMU1GLaYu33Ua7cDbqFXg3+Dp4QeUwMga9gff6oiKSQ==" w:salt="AySnAAc/yvBhO5TcrAmit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85C"/>
    <w:rsid w:val="0044485C"/>
    <w:rsid w:val="00C33B02"/>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AEF458-938A-4F59-91A6-DCD84F44C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44485C"/>
    <w:pPr>
      <w:spacing w:after="0" w:line="240" w:lineRule="atLeast"/>
    </w:pPr>
    <w:rPr>
      <w:rFonts w:ascii="Segoe UI" w:hAnsi="Segoe UI"/>
      <w:sz w:val="18"/>
      <w:lang w:val="et-EE" w:eastAsia="et-EE" w:bidi="et-EE"/>
    </w:rPr>
  </w:style>
  <w:style w:type="paragraph" w:styleId="Heading1">
    <w:name w:val="heading 1"/>
    <w:aliases w:val="Hdg 1 w/ border"/>
    <w:next w:val="Normal"/>
    <w:link w:val="Heading1Char"/>
    <w:uiPriority w:val="2"/>
    <w:qFormat/>
    <w:rsid w:val="0044485C"/>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et-EE" w:eastAsia="et-EE" w:bidi="et-EE"/>
    </w:rPr>
  </w:style>
  <w:style w:type="paragraph" w:styleId="Heading2">
    <w:name w:val="heading 2"/>
    <w:next w:val="Normal"/>
    <w:link w:val="Heading2Char"/>
    <w:uiPriority w:val="2"/>
    <w:qFormat/>
    <w:rsid w:val="0044485C"/>
    <w:pPr>
      <w:keepNext/>
      <w:keepLines/>
      <w:spacing w:before="120" w:after="120" w:line="240" w:lineRule="auto"/>
      <w:outlineLvl w:val="1"/>
    </w:pPr>
    <w:rPr>
      <w:rFonts w:asciiTheme="majorHAnsi" w:eastAsiaTheme="majorEastAsia" w:hAnsiTheme="majorHAnsi" w:cstheme="majorBidi"/>
      <w:b/>
      <w:bCs/>
      <w:color w:val="FFC000" w:themeColor="accent4"/>
      <w:szCs w:val="18"/>
      <w:lang w:val="et-EE" w:eastAsia="et-EE" w:bidi="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44485C"/>
    <w:rPr>
      <w:rFonts w:ascii="Segoe UI Light" w:eastAsia="Times New Roman" w:hAnsi="Segoe UI Light" w:cs="Times New Roman"/>
      <w:color w:val="68217A"/>
      <w:kern w:val="36"/>
      <w:sz w:val="36"/>
      <w:szCs w:val="39"/>
      <w:lang w:val="et-EE" w:eastAsia="et-EE" w:bidi="et-EE"/>
    </w:rPr>
  </w:style>
  <w:style w:type="character" w:customStyle="1" w:styleId="Heading2Char">
    <w:name w:val="Heading 2 Char"/>
    <w:basedOn w:val="DefaultParagraphFont"/>
    <w:link w:val="Heading2"/>
    <w:uiPriority w:val="2"/>
    <w:rsid w:val="0044485C"/>
    <w:rPr>
      <w:rFonts w:asciiTheme="majorHAnsi" w:eastAsiaTheme="majorEastAsia" w:hAnsiTheme="majorHAnsi" w:cstheme="majorBidi"/>
      <w:b/>
      <w:bCs/>
      <w:color w:val="FFC000" w:themeColor="accent4"/>
      <w:szCs w:val="18"/>
      <w:lang w:val="et-EE" w:eastAsia="et-EE" w:bidi="et-EE"/>
    </w:rPr>
  </w:style>
  <w:style w:type="paragraph" w:styleId="BalloonText">
    <w:name w:val="Balloon Text"/>
    <w:basedOn w:val="Normal"/>
    <w:link w:val="BalloonTextChar"/>
    <w:uiPriority w:val="99"/>
    <w:semiHidden/>
    <w:unhideWhenUsed/>
    <w:rsid w:val="0044485C"/>
    <w:rPr>
      <w:rFonts w:ascii="Tahoma" w:hAnsi="Tahoma" w:cs="Tahoma"/>
      <w:sz w:val="16"/>
      <w:szCs w:val="16"/>
    </w:rPr>
  </w:style>
  <w:style w:type="character" w:customStyle="1" w:styleId="BalloonTextChar">
    <w:name w:val="Balloon Text Char"/>
    <w:basedOn w:val="DefaultParagraphFont"/>
    <w:link w:val="BalloonText"/>
    <w:uiPriority w:val="99"/>
    <w:semiHidden/>
    <w:rsid w:val="0044485C"/>
    <w:rPr>
      <w:rFonts w:ascii="Tahoma" w:hAnsi="Tahoma" w:cs="Tahoma"/>
      <w:sz w:val="16"/>
      <w:szCs w:val="16"/>
      <w:lang w:val="et-EE" w:eastAsia="et-EE" w:bidi="et-EE"/>
    </w:rPr>
  </w:style>
  <w:style w:type="paragraph" w:customStyle="1" w:styleId="ecxmsonormal">
    <w:name w:val="ecxmsonormal"/>
    <w:basedOn w:val="Normal"/>
    <w:uiPriority w:val="98"/>
    <w:semiHidden/>
    <w:rsid w:val="0044485C"/>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44485C"/>
    <w:rPr>
      <w:color w:val="0563C1" w:themeColor="hyperlink"/>
      <w:u w:val="single"/>
    </w:rPr>
  </w:style>
  <w:style w:type="paragraph" w:styleId="Title">
    <w:name w:val="Title"/>
    <w:basedOn w:val="Normal"/>
    <w:next w:val="Normal"/>
    <w:link w:val="TitleChar"/>
    <w:uiPriority w:val="99"/>
    <w:unhideWhenUsed/>
    <w:rsid w:val="0044485C"/>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44485C"/>
    <w:rPr>
      <w:rFonts w:asciiTheme="majorHAnsi" w:eastAsiaTheme="majorEastAsia" w:hAnsiTheme="majorHAnsi" w:cstheme="majorBidi"/>
      <w:color w:val="323E4F" w:themeColor="text2" w:themeShade="BF"/>
      <w:spacing w:val="5"/>
      <w:kern w:val="28"/>
      <w:sz w:val="52"/>
      <w:szCs w:val="52"/>
      <w:lang w:val="et-EE" w:eastAsia="et-EE" w:bidi="et-EE"/>
    </w:rPr>
  </w:style>
  <w:style w:type="paragraph" w:styleId="Subtitle">
    <w:name w:val="Subtitle"/>
    <w:basedOn w:val="Normal"/>
    <w:next w:val="Normal"/>
    <w:link w:val="SubtitleChar"/>
    <w:uiPriority w:val="99"/>
    <w:unhideWhenUsed/>
    <w:rsid w:val="0044485C"/>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44485C"/>
    <w:rPr>
      <w:rFonts w:asciiTheme="majorHAnsi" w:eastAsiaTheme="majorEastAsia" w:hAnsiTheme="majorHAnsi" w:cstheme="majorBidi"/>
      <w:i/>
      <w:iCs/>
      <w:color w:val="5B9BD5" w:themeColor="accent1"/>
      <w:spacing w:val="15"/>
      <w:sz w:val="24"/>
      <w:szCs w:val="24"/>
      <w:lang w:val="et-EE" w:eastAsia="et-EE" w:bidi="et-EE"/>
    </w:rPr>
  </w:style>
  <w:style w:type="character" w:styleId="SubtleEmphasis">
    <w:name w:val="Subtle Emphasis"/>
    <w:basedOn w:val="DefaultParagraphFont"/>
    <w:uiPriority w:val="99"/>
    <w:rsid w:val="0044485C"/>
    <w:rPr>
      <w:i/>
      <w:iCs/>
      <w:color w:val="808080" w:themeColor="text1" w:themeTint="7F"/>
    </w:rPr>
  </w:style>
  <w:style w:type="character" w:styleId="Emphasis">
    <w:name w:val="Emphasis"/>
    <w:basedOn w:val="DefaultParagraphFont"/>
    <w:uiPriority w:val="99"/>
    <w:rsid w:val="0044485C"/>
    <w:rPr>
      <w:i/>
      <w:iCs/>
    </w:rPr>
  </w:style>
  <w:style w:type="character" w:styleId="IntenseEmphasis">
    <w:name w:val="Intense Emphasis"/>
    <w:basedOn w:val="DefaultParagraphFont"/>
    <w:uiPriority w:val="21"/>
    <w:unhideWhenUsed/>
    <w:rsid w:val="0044485C"/>
    <w:rPr>
      <w:b/>
      <w:bCs/>
      <w:i/>
      <w:iCs/>
      <w:color w:val="5B9BD5" w:themeColor="accent1"/>
    </w:rPr>
  </w:style>
  <w:style w:type="character" w:styleId="Strong">
    <w:name w:val="Strong"/>
    <w:basedOn w:val="DefaultParagraphFont"/>
    <w:uiPriority w:val="22"/>
    <w:unhideWhenUsed/>
    <w:rsid w:val="0044485C"/>
    <w:rPr>
      <w:b/>
      <w:bCs/>
    </w:rPr>
  </w:style>
  <w:style w:type="paragraph" w:styleId="Quote">
    <w:name w:val="Quote"/>
    <w:basedOn w:val="Normal"/>
    <w:next w:val="Normal"/>
    <w:link w:val="QuoteChar"/>
    <w:uiPriority w:val="29"/>
    <w:unhideWhenUsed/>
    <w:rsid w:val="0044485C"/>
    <w:rPr>
      <w:i/>
      <w:iCs/>
      <w:color w:val="000000" w:themeColor="text1"/>
    </w:rPr>
  </w:style>
  <w:style w:type="character" w:customStyle="1" w:styleId="QuoteChar">
    <w:name w:val="Quote Char"/>
    <w:basedOn w:val="DefaultParagraphFont"/>
    <w:link w:val="Quote"/>
    <w:uiPriority w:val="29"/>
    <w:rsid w:val="0044485C"/>
    <w:rPr>
      <w:rFonts w:ascii="Segoe UI" w:hAnsi="Segoe UI"/>
      <w:i/>
      <w:iCs/>
      <w:color w:val="000000" w:themeColor="text1"/>
      <w:sz w:val="18"/>
      <w:lang w:val="et-EE" w:eastAsia="et-EE" w:bidi="et-EE"/>
    </w:rPr>
  </w:style>
  <w:style w:type="paragraph" w:styleId="IntenseQuote">
    <w:name w:val="Intense Quote"/>
    <w:basedOn w:val="Normal"/>
    <w:next w:val="Normal"/>
    <w:link w:val="IntenseQuoteChar"/>
    <w:uiPriority w:val="30"/>
    <w:unhideWhenUsed/>
    <w:rsid w:val="0044485C"/>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44485C"/>
    <w:rPr>
      <w:rFonts w:ascii="Segoe UI" w:hAnsi="Segoe UI"/>
      <w:b/>
      <w:bCs/>
      <w:i/>
      <w:iCs/>
      <w:color w:val="5B9BD5" w:themeColor="accent1"/>
      <w:sz w:val="18"/>
      <w:lang w:val="et-EE" w:eastAsia="et-EE" w:bidi="et-EE"/>
    </w:rPr>
  </w:style>
  <w:style w:type="character" w:styleId="SubtleReference">
    <w:name w:val="Subtle Reference"/>
    <w:basedOn w:val="DefaultParagraphFont"/>
    <w:uiPriority w:val="31"/>
    <w:unhideWhenUsed/>
    <w:rsid w:val="0044485C"/>
    <w:rPr>
      <w:smallCaps/>
      <w:color w:val="ED7D31" w:themeColor="accent2"/>
      <w:u w:val="single"/>
    </w:rPr>
  </w:style>
  <w:style w:type="character" w:styleId="IntenseReference">
    <w:name w:val="Intense Reference"/>
    <w:basedOn w:val="DefaultParagraphFont"/>
    <w:uiPriority w:val="32"/>
    <w:unhideWhenUsed/>
    <w:rsid w:val="0044485C"/>
    <w:rPr>
      <w:b/>
      <w:bCs/>
      <w:smallCaps/>
      <w:color w:val="ED7D31" w:themeColor="accent2"/>
      <w:spacing w:val="5"/>
      <w:u w:val="single"/>
    </w:rPr>
  </w:style>
  <w:style w:type="character" w:styleId="BookTitle">
    <w:name w:val="Book Title"/>
    <w:basedOn w:val="DefaultParagraphFont"/>
    <w:uiPriority w:val="33"/>
    <w:unhideWhenUsed/>
    <w:rsid w:val="0044485C"/>
    <w:rPr>
      <w:b/>
      <w:bCs/>
      <w:smallCaps/>
      <w:spacing w:val="5"/>
    </w:rPr>
  </w:style>
  <w:style w:type="paragraph" w:styleId="ListParagraph">
    <w:name w:val="List Paragraph"/>
    <w:basedOn w:val="Normal"/>
    <w:uiPriority w:val="34"/>
    <w:unhideWhenUsed/>
    <w:qFormat/>
    <w:rsid w:val="0044485C"/>
  </w:style>
  <w:style w:type="paragraph" w:styleId="NoSpacing">
    <w:name w:val="No Spacing"/>
    <w:uiPriority w:val="98"/>
    <w:rsid w:val="0044485C"/>
    <w:pPr>
      <w:spacing w:after="0" w:line="240" w:lineRule="auto"/>
    </w:pPr>
    <w:rPr>
      <w:rFonts w:ascii="Arial" w:hAnsi="Arial"/>
      <w:lang w:val="et-EE" w:eastAsia="et-EE" w:bidi="et-EE"/>
    </w:rPr>
  </w:style>
  <w:style w:type="table" w:styleId="TableGrid">
    <w:name w:val="Table Grid"/>
    <w:basedOn w:val="TableNormal"/>
    <w:uiPriority w:val="39"/>
    <w:rsid w:val="0044485C"/>
    <w:pPr>
      <w:spacing w:after="0" w:line="240" w:lineRule="auto"/>
    </w:pPr>
    <w:rPr>
      <w:rFonts w:ascii="Arial" w:hAnsi="Arial"/>
      <w:sz w:val="20"/>
      <w:lang w:val="et-EE" w:eastAsia="et-EE" w:bidi="et-EE"/>
    </w:rPr>
    <w:tblPr>
      <w:tblCellMar>
        <w:left w:w="0" w:type="dxa"/>
        <w:right w:w="0" w:type="dxa"/>
      </w:tblCellMar>
    </w:tblPr>
    <w:trPr>
      <w:cantSplit/>
    </w:trPr>
  </w:style>
  <w:style w:type="paragraph" w:customStyle="1" w:styleId="BodyTextIndented">
    <w:name w:val="Body Text Indented"/>
    <w:basedOn w:val="BodyText"/>
    <w:uiPriority w:val="6"/>
    <w:qFormat/>
    <w:rsid w:val="0044485C"/>
    <w:pPr>
      <w:ind w:left="3168"/>
    </w:pPr>
  </w:style>
  <w:style w:type="paragraph" w:styleId="Header">
    <w:name w:val="header"/>
    <w:basedOn w:val="Normal"/>
    <w:link w:val="HeaderChar"/>
    <w:uiPriority w:val="99"/>
    <w:unhideWhenUsed/>
    <w:rsid w:val="0044485C"/>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44485C"/>
    <w:rPr>
      <w:rFonts w:asciiTheme="majorHAnsi" w:hAnsiTheme="majorHAnsi"/>
      <w:color w:val="68217A"/>
      <w:sz w:val="40"/>
      <w:lang w:val="et-EE" w:eastAsia="et-EE" w:bidi="et-EE"/>
    </w:rPr>
  </w:style>
  <w:style w:type="paragraph" w:styleId="Footer">
    <w:name w:val="footer"/>
    <w:link w:val="FooterChar"/>
    <w:uiPriority w:val="99"/>
    <w:unhideWhenUsed/>
    <w:rsid w:val="0044485C"/>
    <w:pPr>
      <w:pBdr>
        <w:top w:val="single" w:sz="4" w:space="5" w:color="969696"/>
      </w:pBdr>
      <w:tabs>
        <w:tab w:val="center" w:pos="4680"/>
        <w:tab w:val="right" w:pos="9360"/>
      </w:tabs>
      <w:spacing w:after="0" w:line="240" w:lineRule="auto"/>
    </w:pPr>
    <w:rPr>
      <w:rFonts w:ascii="Segoe UI" w:hAnsi="Segoe UI"/>
      <w:color w:val="505050"/>
      <w:sz w:val="18"/>
      <w:lang w:val="et-EE" w:eastAsia="et-EE" w:bidi="et-EE"/>
    </w:rPr>
  </w:style>
  <w:style w:type="character" w:customStyle="1" w:styleId="FooterChar">
    <w:name w:val="Footer Char"/>
    <w:basedOn w:val="DefaultParagraphFont"/>
    <w:link w:val="Footer"/>
    <w:uiPriority w:val="99"/>
    <w:rsid w:val="0044485C"/>
    <w:rPr>
      <w:rFonts w:ascii="Segoe UI" w:hAnsi="Segoe UI"/>
      <w:color w:val="505050"/>
      <w:sz w:val="18"/>
      <w:lang w:val="et-EE" w:eastAsia="et-EE" w:bidi="et-EE"/>
    </w:rPr>
  </w:style>
  <w:style w:type="paragraph" w:customStyle="1" w:styleId="DocTitle">
    <w:name w:val="DocTitle"/>
    <w:rsid w:val="0044485C"/>
    <w:pPr>
      <w:spacing w:after="0" w:line="880" w:lineRule="atLeast"/>
      <w:ind w:left="2430" w:right="14"/>
    </w:pPr>
    <w:rPr>
      <w:rFonts w:ascii="Segoe UI Light" w:eastAsia="Times New Roman" w:hAnsi="Segoe UI Light" w:cs="Times New Roman"/>
      <w:color w:val="B4009E"/>
      <w:sz w:val="80"/>
      <w:szCs w:val="20"/>
      <w:lang w:val="et-EE" w:eastAsia="et-EE" w:bidi="et-EE"/>
    </w:rPr>
  </w:style>
  <w:style w:type="paragraph" w:customStyle="1" w:styleId="TOCHeadingV1">
    <w:name w:val="TOC Heading V1"/>
    <w:uiPriority w:val="19"/>
    <w:rsid w:val="0044485C"/>
    <w:pPr>
      <w:pageBreakBefore/>
      <w:pBdr>
        <w:bottom w:val="single" w:sz="36" w:space="6" w:color="68217A"/>
      </w:pBdr>
      <w:spacing w:before="1320" w:after="720" w:line="240" w:lineRule="auto"/>
      <w:ind w:right="1440"/>
    </w:pPr>
    <w:rPr>
      <w:rFonts w:ascii="Segoe UI" w:hAnsi="Segoe UI"/>
      <w:color w:val="68217A"/>
      <w:sz w:val="32"/>
      <w:lang w:val="et-EE" w:eastAsia="et-EE" w:bidi="et-EE"/>
    </w:rPr>
  </w:style>
  <w:style w:type="paragraph" w:styleId="Caption">
    <w:name w:val="caption"/>
    <w:aliases w:val="Caption underneath"/>
    <w:basedOn w:val="Normal"/>
    <w:uiPriority w:val="9"/>
    <w:qFormat/>
    <w:rsid w:val="0044485C"/>
    <w:pPr>
      <w:spacing w:before="60" w:after="300" w:line="180" w:lineRule="atLeast"/>
    </w:pPr>
    <w:rPr>
      <w:i/>
      <w:sz w:val="14"/>
    </w:rPr>
  </w:style>
  <w:style w:type="paragraph" w:customStyle="1" w:styleId="Legalese">
    <w:name w:val="Legalese"/>
    <w:uiPriority w:val="13"/>
    <w:qFormat/>
    <w:rsid w:val="0044485C"/>
    <w:pPr>
      <w:spacing w:after="120" w:line="180" w:lineRule="atLeast"/>
    </w:pPr>
    <w:rPr>
      <w:rFonts w:ascii="Segoe UI" w:eastAsia="Times New Roman" w:hAnsi="Segoe UI" w:cs="Times New Roman"/>
      <w:color w:val="000000" w:themeColor="text1"/>
      <w:sz w:val="14"/>
      <w:szCs w:val="20"/>
      <w:lang w:val="et-EE" w:eastAsia="et-EE" w:bidi="et-EE"/>
    </w:rPr>
  </w:style>
  <w:style w:type="paragraph" w:styleId="TOC1">
    <w:name w:val="toc 1"/>
    <w:basedOn w:val="Normal"/>
    <w:next w:val="Normal"/>
    <w:uiPriority w:val="39"/>
    <w:unhideWhenUsed/>
    <w:rsid w:val="0044485C"/>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44485C"/>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44485C"/>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44485C"/>
    <w:pPr>
      <w:spacing w:after="0" w:line="240" w:lineRule="auto"/>
    </w:pPr>
    <w:rPr>
      <w:sz w:val="18"/>
      <w:lang w:val="et-EE" w:eastAsia="et-EE" w:bidi="et-EE"/>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44485C"/>
    <w:pPr>
      <w:keepNext/>
    </w:pPr>
    <w:rPr>
      <w:color w:val="FFFFFF"/>
      <w:sz w:val="22"/>
    </w:rPr>
  </w:style>
  <w:style w:type="paragraph" w:customStyle="1" w:styleId="Hdg1noborder">
    <w:name w:val="Hdg 1 no border"/>
    <w:basedOn w:val="Heading1"/>
    <w:uiPriority w:val="2"/>
    <w:qFormat/>
    <w:rsid w:val="0044485C"/>
    <w:pPr>
      <w:pBdr>
        <w:top w:val="none" w:sz="0" w:space="0" w:color="auto"/>
      </w:pBdr>
      <w:spacing w:before="360"/>
    </w:pPr>
    <w:rPr>
      <w:rFonts w:ascii="Segoe UI" w:hAnsi="Segoe UI"/>
      <w:b/>
      <w:szCs w:val="20"/>
    </w:rPr>
  </w:style>
  <w:style w:type="paragraph" w:customStyle="1" w:styleId="DocSubtitle">
    <w:name w:val="DocSubtitle"/>
    <w:next w:val="DocTitle"/>
    <w:rsid w:val="0044485C"/>
    <w:pPr>
      <w:pageBreakBefore/>
      <w:spacing w:before="1080" w:after="0" w:line="340" w:lineRule="atLeast"/>
      <w:ind w:left="2434"/>
    </w:pPr>
    <w:rPr>
      <w:rFonts w:ascii="Segoe UI" w:eastAsia="Times New Roman" w:hAnsi="Segoe UI" w:cs="Times New Roman"/>
      <w:color w:val="68217A"/>
      <w:sz w:val="30"/>
      <w:szCs w:val="20"/>
      <w:lang w:val="et-EE" w:eastAsia="et-EE" w:bidi="et-EE"/>
    </w:rPr>
  </w:style>
  <w:style w:type="paragraph" w:styleId="BodyText">
    <w:name w:val="Body Text"/>
    <w:basedOn w:val="Normal"/>
    <w:link w:val="BodyTextChar"/>
    <w:uiPriority w:val="3"/>
    <w:qFormat/>
    <w:rsid w:val="0044485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44485C"/>
    <w:rPr>
      <w:rFonts w:ascii="Segoe UI" w:eastAsia="Times New Roman" w:hAnsi="Segoe UI" w:cs="Times New Roman"/>
      <w:color w:val="505050"/>
      <w:sz w:val="18"/>
      <w:szCs w:val="20"/>
      <w:lang w:val="et-EE" w:eastAsia="et-EE" w:bidi="et-EE"/>
    </w:rPr>
  </w:style>
  <w:style w:type="paragraph" w:customStyle="1" w:styleId="Imagetablespacerrows">
    <w:name w:val="Image table spacer rows"/>
    <w:uiPriority w:val="8"/>
    <w:qFormat/>
    <w:rsid w:val="0044485C"/>
    <w:pPr>
      <w:keepNext/>
      <w:spacing w:after="0" w:line="240" w:lineRule="auto"/>
    </w:pPr>
    <w:rPr>
      <w:rFonts w:ascii="Segoe UI" w:eastAsia="Times New Roman" w:hAnsi="Segoe UI" w:cs="Times New Roman"/>
      <w:noProof/>
      <w:color w:val="000000" w:themeColor="text1"/>
      <w:sz w:val="16"/>
      <w:szCs w:val="20"/>
      <w:lang w:val="et-EE" w:eastAsia="et-EE" w:bidi="et-EE"/>
    </w:rPr>
  </w:style>
  <w:style w:type="paragraph" w:customStyle="1" w:styleId="Sidebarheading">
    <w:name w:val="Sidebar heading"/>
    <w:uiPriority w:val="7"/>
    <w:qFormat/>
    <w:rsid w:val="0044485C"/>
    <w:pPr>
      <w:spacing w:after="180" w:line="290" w:lineRule="exact"/>
    </w:pPr>
    <w:rPr>
      <w:rFonts w:ascii="Segoe UI" w:eastAsia="Times New Roman" w:hAnsi="Segoe UI" w:cs="Times New Roman"/>
      <w:color w:val="68217A"/>
      <w:sz w:val="24"/>
      <w:szCs w:val="20"/>
      <w:lang w:val="et-EE" w:eastAsia="et-EE" w:bidi="et-EE"/>
    </w:rPr>
  </w:style>
  <w:style w:type="paragraph" w:customStyle="1" w:styleId="DocTitlewhite">
    <w:name w:val="DocTitle white"/>
    <w:uiPriority w:val="1"/>
    <w:rsid w:val="0044485C"/>
    <w:pPr>
      <w:spacing w:after="0" w:line="880" w:lineRule="atLeast"/>
      <w:ind w:left="-144"/>
    </w:pPr>
    <w:rPr>
      <w:rFonts w:ascii="Segoe UI Light" w:eastAsia="Times New Roman" w:hAnsi="Segoe UI Light" w:cs="Times New Roman"/>
      <w:color w:val="FFFFFF"/>
      <w:sz w:val="80"/>
      <w:szCs w:val="20"/>
      <w:lang w:val="et-EE" w:eastAsia="et-EE" w:bidi="et-EE"/>
    </w:rPr>
  </w:style>
  <w:style w:type="paragraph" w:customStyle="1" w:styleId="DocSubtitlewhite">
    <w:name w:val="DocSubtitle white"/>
    <w:basedOn w:val="DocSubtitle"/>
    <w:next w:val="DocTitlewhite"/>
    <w:uiPriority w:val="1"/>
    <w:rsid w:val="0044485C"/>
    <w:pPr>
      <w:spacing w:before="3000"/>
      <w:ind w:left="-144"/>
    </w:pPr>
    <w:rPr>
      <w:color w:val="FFFFFF"/>
    </w:rPr>
  </w:style>
  <w:style w:type="paragraph" w:customStyle="1" w:styleId="SpacerafterToChdgV3">
    <w:name w:val="Spacer after ToC hdg V3"/>
    <w:uiPriority w:val="20"/>
    <w:rsid w:val="0044485C"/>
    <w:pPr>
      <w:spacing w:after="0" w:line="240" w:lineRule="auto"/>
    </w:pPr>
    <w:rPr>
      <w:rFonts w:ascii="Segoe UI" w:eastAsia="Times New Roman" w:hAnsi="Segoe UI" w:cs="Times New Roman"/>
      <w:sz w:val="8"/>
      <w:szCs w:val="20"/>
      <w:lang w:val="et-EE" w:eastAsia="et-EE" w:bidi="et-EE"/>
    </w:rPr>
  </w:style>
  <w:style w:type="paragraph" w:customStyle="1" w:styleId="Hdg1wborderindented">
    <w:name w:val="Hdg 1 w/ border indented"/>
    <w:basedOn w:val="Heading1"/>
    <w:uiPriority w:val="4"/>
    <w:qFormat/>
    <w:rsid w:val="0044485C"/>
    <w:pPr>
      <w:ind w:left="3150"/>
    </w:pPr>
    <w:rPr>
      <w:szCs w:val="20"/>
    </w:rPr>
  </w:style>
  <w:style w:type="paragraph" w:customStyle="1" w:styleId="Hdg1noborderindented">
    <w:name w:val="Hdg 1 no border indented"/>
    <w:basedOn w:val="Hdg1noborder"/>
    <w:uiPriority w:val="4"/>
    <w:qFormat/>
    <w:rsid w:val="0044485C"/>
    <w:pPr>
      <w:ind w:left="3150"/>
    </w:pPr>
  </w:style>
  <w:style w:type="paragraph" w:customStyle="1" w:styleId="Heading2indented">
    <w:name w:val="Heading 2 indented"/>
    <w:basedOn w:val="Heading2"/>
    <w:uiPriority w:val="5"/>
    <w:qFormat/>
    <w:rsid w:val="0044485C"/>
    <w:pPr>
      <w:ind w:left="3150"/>
    </w:pPr>
    <w:rPr>
      <w:rFonts w:eastAsia="Times New Roman" w:cs="Times New Roman"/>
      <w:szCs w:val="20"/>
    </w:rPr>
  </w:style>
  <w:style w:type="paragraph" w:customStyle="1" w:styleId="Bullet">
    <w:name w:val="Bullet"/>
    <w:basedOn w:val="BodyText"/>
    <w:uiPriority w:val="3"/>
    <w:qFormat/>
    <w:rsid w:val="0044485C"/>
    <w:pPr>
      <w:numPr>
        <w:numId w:val="12"/>
      </w:numPr>
    </w:pPr>
  </w:style>
  <w:style w:type="paragraph" w:customStyle="1" w:styleId="Bulletindented">
    <w:name w:val="Bullet indented"/>
    <w:basedOn w:val="Bullet"/>
    <w:uiPriority w:val="7"/>
    <w:qFormat/>
    <w:rsid w:val="0044485C"/>
    <w:pPr>
      <w:ind w:left="3528"/>
    </w:pPr>
  </w:style>
  <w:style w:type="paragraph" w:customStyle="1" w:styleId="Bulletnexttosidebar">
    <w:name w:val="Bullet next to sidebar"/>
    <w:basedOn w:val="Bulletindented"/>
    <w:uiPriority w:val="7"/>
    <w:qFormat/>
    <w:rsid w:val="0044485C"/>
    <w:pPr>
      <w:ind w:left="3442" w:hanging="3442"/>
    </w:pPr>
  </w:style>
  <w:style w:type="paragraph" w:customStyle="1" w:styleId="TOCHeadingV2">
    <w:name w:val="TOC Heading V2"/>
    <w:basedOn w:val="TOCHeadingV1"/>
    <w:uiPriority w:val="19"/>
    <w:qFormat/>
    <w:rsid w:val="0044485C"/>
    <w:pPr>
      <w:pBdr>
        <w:bottom w:val="none" w:sz="0" w:space="0" w:color="auto"/>
      </w:pBdr>
      <w:spacing w:before="1440" w:after="120"/>
      <w:ind w:left="1440"/>
    </w:pPr>
  </w:style>
  <w:style w:type="paragraph" w:customStyle="1" w:styleId="TOCHeadingV3">
    <w:name w:val="TOC Heading V3"/>
    <w:basedOn w:val="TOCHeadingV1"/>
    <w:uiPriority w:val="19"/>
    <w:qFormat/>
    <w:rsid w:val="0044485C"/>
    <w:pPr>
      <w:pBdr>
        <w:bottom w:val="none" w:sz="0" w:space="0" w:color="auto"/>
      </w:pBdr>
      <w:spacing w:before="120" w:after="0"/>
    </w:pPr>
    <w:rPr>
      <w:sz w:val="40"/>
    </w:rPr>
  </w:style>
  <w:style w:type="paragraph" w:customStyle="1" w:styleId="Tablespacerrows">
    <w:name w:val="Table spacer rows"/>
    <w:uiPriority w:val="12"/>
    <w:qFormat/>
    <w:rsid w:val="0044485C"/>
    <w:pPr>
      <w:keepNext/>
      <w:spacing w:after="0" w:line="240" w:lineRule="auto"/>
    </w:pPr>
    <w:rPr>
      <w:rFonts w:ascii="Segoe UI" w:eastAsia="Times New Roman" w:hAnsi="Segoe UI" w:cs="Times New Roman"/>
      <w:noProof/>
      <w:color w:val="000000" w:themeColor="text1"/>
      <w:sz w:val="16"/>
      <w:szCs w:val="20"/>
      <w:lang w:val="et-EE" w:eastAsia="et-EE" w:bidi="et-EE"/>
    </w:rPr>
  </w:style>
  <w:style w:type="paragraph" w:customStyle="1" w:styleId="Captiontotheleft">
    <w:name w:val="Caption to the left"/>
    <w:basedOn w:val="Caption"/>
    <w:uiPriority w:val="9"/>
    <w:rsid w:val="0044485C"/>
    <w:pPr>
      <w:spacing w:after="120"/>
    </w:pPr>
    <w:rPr>
      <w:rFonts w:eastAsia="Times New Roman" w:cs="Times New Roman"/>
      <w:iCs/>
      <w:szCs w:val="20"/>
    </w:rPr>
  </w:style>
  <w:style w:type="paragraph" w:customStyle="1" w:styleId="VLBodyBullet">
    <w:name w:val="VL Body Bullet"/>
    <w:basedOn w:val="Normal"/>
    <w:qFormat/>
    <w:rsid w:val="0044485C"/>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44485C"/>
    <w:pPr>
      <w:spacing w:after="0" w:line="240" w:lineRule="auto"/>
    </w:pPr>
    <w:rPr>
      <w:sz w:val="24"/>
      <w:szCs w:val="24"/>
      <w:lang w:val="et-EE" w:eastAsia="et-EE" w:bidi="et-EE"/>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44485C"/>
    <w:pPr>
      <w:spacing w:before="60" w:after="60" w:line="240" w:lineRule="auto"/>
    </w:pPr>
    <w:rPr>
      <w:b/>
      <w:bCs/>
      <w:color w:val="FFFFFF" w:themeColor="background1"/>
    </w:rPr>
  </w:style>
  <w:style w:type="paragraph" w:customStyle="1" w:styleId="VLTableBullets">
    <w:name w:val="VL Table Bullets"/>
    <w:basedOn w:val="VLBodyBullet"/>
    <w:rsid w:val="0044485C"/>
    <w:pPr>
      <w:spacing w:line="200" w:lineRule="exact"/>
      <w:ind w:left="432"/>
    </w:pPr>
    <w:rPr>
      <w:spacing w:val="-2"/>
      <w:sz w:val="17"/>
    </w:rPr>
  </w:style>
  <w:style w:type="paragraph" w:customStyle="1" w:styleId="VLTabletext">
    <w:name w:val="VL Table text"/>
    <w:basedOn w:val="Normal"/>
    <w:rsid w:val="0044485C"/>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44485C"/>
    <w:pPr>
      <w:spacing w:after="0" w:line="240" w:lineRule="auto"/>
    </w:pPr>
    <w:rPr>
      <w:rFonts w:ascii="Arial" w:hAnsi="Arial"/>
      <w:lang w:val="et-EE" w:eastAsia="et-EE" w:bidi="et-E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44485C"/>
    <w:pPr>
      <w:spacing w:after="0" w:line="240" w:lineRule="auto"/>
    </w:pPr>
    <w:rPr>
      <w:rFonts w:ascii="Arial" w:hAnsi="Arial"/>
      <w:lang w:val="et-EE" w:eastAsia="et-EE" w:bidi="et-E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44485C"/>
    <w:pPr>
      <w:numPr>
        <w:numId w:val="14"/>
      </w:numPr>
      <w:spacing w:after="60" w:line="240" w:lineRule="auto"/>
    </w:pPr>
    <w:rPr>
      <w:rFonts w:ascii="Segoe Light" w:eastAsia="Times New Roman" w:hAnsi="Segoe Light" w:cs="Times New Roman"/>
      <w:sz w:val="14"/>
      <w:szCs w:val="24"/>
      <w:lang w:val="et-EE" w:eastAsia="et-EE" w:bidi="et-EE"/>
    </w:rPr>
  </w:style>
  <w:style w:type="character" w:styleId="FollowedHyperlink">
    <w:name w:val="FollowedHyperlink"/>
    <w:basedOn w:val="DefaultParagraphFont"/>
    <w:uiPriority w:val="99"/>
    <w:semiHidden/>
    <w:unhideWhenUsed/>
    <w:rsid w:val="0044485C"/>
    <w:rPr>
      <w:color w:val="954F72" w:themeColor="followedHyperlink"/>
      <w:u w:val="single"/>
    </w:rPr>
  </w:style>
  <w:style w:type="paragraph" w:customStyle="1" w:styleId="VLBodyCopy2">
    <w:name w:val="VL Body Copy 2"/>
    <w:basedOn w:val="Normal"/>
    <w:next w:val="Normal"/>
    <w:link w:val="VLBodyCopy2Char"/>
    <w:qFormat/>
    <w:rsid w:val="0044485C"/>
    <w:pPr>
      <w:spacing w:line="240" w:lineRule="auto"/>
    </w:pPr>
    <w:rPr>
      <w:color w:val="595959" w:themeColor="text1" w:themeTint="A6"/>
      <w:sz w:val="19"/>
    </w:rPr>
  </w:style>
  <w:style w:type="character" w:customStyle="1" w:styleId="VLBodyCopy2Char">
    <w:name w:val="VL Body Copy 2 Char"/>
    <w:basedOn w:val="DefaultParagraphFont"/>
    <w:link w:val="VLBodyCopy2"/>
    <w:rsid w:val="0044485C"/>
    <w:rPr>
      <w:rFonts w:ascii="Segoe UI" w:hAnsi="Segoe UI"/>
      <w:color w:val="595959" w:themeColor="text1" w:themeTint="A6"/>
      <w:sz w:val="19"/>
      <w:lang w:val="et-EE" w:eastAsia="et-EE" w:bidi="et-EE"/>
    </w:rPr>
  </w:style>
  <w:style w:type="character" w:styleId="CommentReference">
    <w:name w:val="annotation reference"/>
    <w:basedOn w:val="DefaultParagraphFont"/>
    <w:unhideWhenUsed/>
    <w:rsid w:val="0044485C"/>
    <w:rPr>
      <w:sz w:val="16"/>
      <w:szCs w:val="16"/>
    </w:rPr>
  </w:style>
  <w:style w:type="paragraph" w:styleId="CommentText">
    <w:name w:val="annotation text"/>
    <w:basedOn w:val="Normal"/>
    <w:link w:val="CommentTextChar"/>
    <w:uiPriority w:val="99"/>
    <w:semiHidden/>
    <w:unhideWhenUsed/>
    <w:rsid w:val="0044485C"/>
    <w:pPr>
      <w:spacing w:line="240" w:lineRule="auto"/>
    </w:pPr>
    <w:rPr>
      <w:sz w:val="20"/>
      <w:szCs w:val="20"/>
    </w:rPr>
  </w:style>
  <w:style w:type="character" w:customStyle="1" w:styleId="CommentTextChar">
    <w:name w:val="Comment Text Char"/>
    <w:basedOn w:val="DefaultParagraphFont"/>
    <w:link w:val="CommentText"/>
    <w:uiPriority w:val="99"/>
    <w:semiHidden/>
    <w:rsid w:val="0044485C"/>
    <w:rPr>
      <w:rFonts w:ascii="Segoe UI" w:hAnsi="Segoe UI"/>
      <w:sz w:val="20"/>
      <w:szCs w:val="20"/>
      <w:lang w:val="et-EE" w:eastAsia="et-EE" w:bidi="et-EE"/>
    </w:rPr>
  </w:style>
  <w:style w:type="paragraph" w:styleId="CommentSubject">
    <w:name w:val="annotation subject"/>
    <w:basedOn w:val="CommentText"/>
    <w:next w:val="CommentText"/>
    <w:link w:val="CommentSubjectChar"/>
    <w:uiPriority w:val="99"/>
    <w:semiHidden/>
    <w:unhideWhenUsed/>
    <w:rsid w:val="0044485C"/>
    <w:rPr>
      <w:b/>
      <w:bCs/>
    </w:rPr>
  </w:style>
  <w:style w:type="character" w:customStyle="1" w:styleId="CommentSubjectChar">
    <w:name w:val="Comment Subject Char"/>
    <w:basedOn w:val="CommentTextChar"/>
    <w:link w:val="CommentSubject"/>
    <w:uiPriority w:val="99"/>
    <w:semiHidden/>
    <w:rsid w:val="0044485C"/>
    <w:rPr>
      <w:rFonts w:ascii="Segoe UI" w:hAnsi="Segoe UI"/>
      <w:b/>
      <w:bCs/>
      <w:sz w:val="20"/>
      <w:szCs w:val="20"/>
      <w:lang w:val="et-EE" w:eastAsia="et-EE" w:bidi="et-EE"/>
    </w:rPr>
  </w:style>
  <w:style w:type="paragraph" w:styleId="NormalWeb">
    <w:name w:val="Normal (Web)"/>
    <w:basedOn w:val="Normal"/>
    <w:uiPriority w:val="99"/>
    <w:unhideWhenUsed/>
    <w:rsid w:val="0044485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44485C"/>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44485C"/>
    <w:rPr>
      <w:rFonts w:ascii="Segoe UI" w:hAnsi="Segoe UI"/>
      <w:color w:val="5B9BD5" w:themeColor="accent1"/>
      <w:sz w:val="25"/>
      <w:szCs w:val="24"/>
      <w:lang w:val="et-EE" w:eastAsia="et-EE" w:bidi="et-EE"/>
    </w:rPr>
  </w:style>
  <w:style w:type="paragraph" w:styleId="FootnoteText">
    <w:name w:val="footnote text"/>
    <w:basedOn w:val="Normal"/>
    <w:link w:val="FootnoteTextChar"/>
    <w:uiPriority w:val="99"/>
    <w:semiHidden/>
    <w:unhideWhenUsed/>
    <w:rsid w:val="0044485C"/>
    <w:pPr>
      <w:spacing w:line="240" w:lineRule="auto"/>
    </w:pPr>
    <w:rPr>
      <w:sz w:val="20"/>
      <w:szCs w:val="20"/>
    </w:rPr>
  </w:style>
  <w:style w:type="character" w:customStyle="1" w:styleId="FootnoteTextChar">
    <w:name w:val="Footnote Text Char"/>
    <w:basedOn w:val="DefaultParagraphFont"/>
    <w:link w:val="FootnoteText"/>
    <w:uiPriority w:val="99"/>
    <w:semiHidden/>
    <w:rsid w:val="0044485C"/>
    <w:rPr>
      <w:rFonts w:ascii="Segoe UI" w:hAnsi="Segoe UI"/>
      <w:sz w:val="20"/>
      <w:szCs w:val="20"/>
      <w:lang w:val="et-EE" w:eastAsia="et-EE" w:bidi="et-EE"/>
    </w:rPr>
  </w:style>
  <w:style w:type="character" w:styleId="FootnoteReference">
    <w:name w:val="footnote reference"/>
    <w:basedOn w:val="DefaultParagraphFont"/>
    <w:uiPriority w:val="99"/>
    <w:semiHidden/>
    <w:unhideWhenUsed/>
    <w:rsid w:val="0044485C"/>
    <w:rPr>
      <w:vertAlign w:val="superscript"/>
    </w:rPr>
  </w:style>
  <w:style w:type="paragraph" w:customStyle="1" w:styleId="AppendixTableHeadings">
    <w:name w:val="Appendix Table Headings"/>
    <w:basedOn w:val="AppendixTableText"/>
    <w:rsid w:val="0044485C"/>
    <w:rPr>
      <w:b/>
      <w:bCs/>
    </w:rPr>
  </w:style>
  <w:style w:type="paragraph" w:customStyle="1" w:styleId="AppendixTableText">
    <w:name w:val="Appendix Table Text"/>
    <w:basedOn w:val="Normal"/>
    <w:rsid w:val="0044485C"/>
    <w:pPr>
      <w:jc w:val="center"/>
    </w:pPr>
    <w:rPr>
      <w:rFonts w:ascii="Trebuchet MS" w:eastAsia="MS Mincho" w:hAnsi="Trebuchet MS" w:cs="Arial"/>
      <w:szCs w:val="18"/>
    </w:rPr>
  </w:style>
  <w:style w:type="paragraph" w:styleId="Revision">
    <w:name w:val="Revision"/>
    <w:hidden/>
    <w:uiPriority w:val="99"/>
    <w:semiHidden/>
    <w:rsid w:val="0044485C"/>
    <w:pPr>
      <w:spacing w:after="0" w:line="240" w:lineRule="auto"/>
    </w:pPr>
    <w:rPr>
      <w:rFonts w:ascii="Segoe UI" w:hAnsi="Segoe UI"/>
      <w:sz w:val="18"/>
      <w:lang w:val="et-EE" w:eastAsia="et-EE" w:bidi="et-EE"/>
    </w:rPr>
  </w:style>
  <w:style w:type="table" w:customStyle="1" w:styleId="GridTable4-Accent41">
    <w:name w:val="Grid Table 4 - Accent 41"/>
    <w:basedOn w:val="TableNormal"/>
    <w:uiPriority w:val="49"/>
    <w:rsid w:val="0044485C"/>
    <w:pPr>
      <w:spacing w:after="0" w:line="240" w:lineRule="auto"/>
    </w:pPr>
    <w:rPr>
      <w:rFonts w:ascii="Arial" w:hAnsi="Arial"/>
      <w:lang w:val="et-EE" w:eastAsia="et-EE" w:bidi="et-E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44485C"/>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44485C"/>
    <w:rPr>
      <w:rFonts w:ascii="Segoe UI Semibold" w:hAnsi="Segoe UI Semibold"/>
      <w:color w:val="404040" w:themeColor="text1" w:themeTint="BF"/>
      <w:sz w:val="19"/>
      <w:lang w:val="et-EE" w:eastAsia="et-EE" w:bidi="et-EE"/>
    </w:rPr>
  </w:style>
  <w:style w:type="paragraph" w:customStyle="1" w:styleId="tableheading">
    <w:name w:val="table heading"/>
    <w:basedOn w:val="BodyText"/>
    <w:next w:val="Hdg1noborder"/>
    <w:link w:val="tableheadingChar"/>
    <w:uiPriority w:val="11"/>
    <w:qFormat/>
    <w:rsid w:val="0044485C"/>
    <w:pPr>
      <w:spacing w:before="120"/>
    </w:pPr>
    <w:rPr>
      <w:color w:val="68217A"/>
      <w:sz w:val="40"/>
    </w:rPr>
  </w:style>
  <w:style w:type="paragraph" w:customStyle="1" w:styleId="newheading2shurley">
    <w:name w:val="new heading 2 shurley"/>
    <w:basedOn w:val="Heading2"/>
    <w:link w:val="newheading2shurleyChar"/>
    <w:uiPriority w:val="11"/>
    <w:qFormat/>
    <w:rsid w:val="0044485C"/>
    <w:rPr>
      <w:b w:val="0"/>
      <w:sz w:val="28"/>
    </w:rPr>
  </w:style>
  <w:style w:type="character" w:customStyle="1" w:styleId="tableheadingChar">
    <w:name w:val="table heading Char"/>
    <w:basedOn w:val="BodyTextChar"/>
    <w:link w:val="tableheading"/>
    <w:uiPriority w:val="11"/>
    <w:rsid w:val="0044485C"/>
    <w:rPr>
      <w:rFonts w:ascii="Segoe UI" w:eastAsia="Times New Roman" w:hAnsi="Segoe UI" w:cs="Times New Roman"/>
      <w:color w:val="68217A"/>
      <w:sz w:val="40"/>
      <w:szCs w:val="20"/>
      <w:lang w:val="et-EE" w:eastAsia="et-EE" w:bidi="et-EE"/>
    </w:rPr>
  </w:style>
  <w:style w:type="paragraph" w:customStyle="1" w:styleId="Thirdheading">
    <w:name w:val="Third heading"/>
    <w:basedOn w:val="BodyText"/>
    <w:link w:val="ThirdheadingChar"/>
    <w:uiPriority w:val="11"/>
    <w:qFormat/>
    <w:rsid w:val="0044485C"/>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44485C"/>
    <w:rPr>
      <w:rFonts w:asciiTheme="majorHAnsi" w:eastAsiaTheme="majorEastAsia" w:hAnsiTheme="majorHAnsi" w:cstheme="majorBidi"/>
      <w:b w:val="0"/>
      <w:bCs/>
      <w:color w:val="FFC000" w:themeColor="accent4"/>
      <w:sz w:val="28"/>
      <w:szCs w:val="18"/>
      <w:lang w:val="et-EE" w:eastAsia="et-EE" w:bidi="et-EE"/>
    </w:rPr>
  </w:style>
  <w:style w:type="character" w:customStyle="1" w:styleId="ThirdheadingChar">
    <w:name w:val="Third heading Char"/>
    <w:basedOn w:val="BodyTextChar"/>
    <w:link w:val="Thirdheading"/>
    <w:uiPriority w:val="11"/>
    <w:rsid w:val="0044485C"/>
    <w:rPr>
      <w:rFonts w:asciiTheme="majorHAnsi" w:eastAsia="Times New Roman" w:hAnsiTheme="majorHAnsi" w:cstheme="majorHAnsi"/>
      <w:color w:val="68217A"/>
      <w:sz w:val="20"/>
      <w:szCs w:val="24"/>
      <w:lang w:val="et-EE" w:eastAsia="et-EE" w:bidi="et-EE"/>
    </w:rPr>
  </w:style>
  <w:style w:type="paragraph" w:customStyle="1" w:styleId="ProductList-Body">
    <w:name w:val="Product List - Body"/>
    <w:basedOn w:val="Normal"/>
    <w:link w:val="ProductList-BodyChar"/>
    <w:qFormat/>
    <w:rsid w:val="0044485C"/>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44485C"/>
    <w:rPr>
      <w:sz w:val="18"/>
      <w:lang w:val="et-EE" w:eastAsia="et-EE" w:bidi="et-EE"/>
    </w:rPr>
  </w:style>
  <w:style w:type="paragraph" w:customStyle="1" w:styleId="ProductList-Offering1Heading">
    <w:name w:val="Product List - Offering 1 Heading"/>
    <w:basedOn w:val="ProductList-Body"/>
    <w:next w:val="ProductList-Body"/>
    <w:link w:val="ProductList-Offering1HeadingChar"/>
    <w:qFormat/>
    <w:rsid w:val="0044485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4485C"/>
    <w:rPr>
      <w:rFonts w:asciiTheme="majorHAnsi" w:hAnsiTheme="majorHAnsi"/>
      <w:b/>
      <w:sz w:val="28"/>
      <w:lang w:val="et-EE" w:eastAsia="et-EE" w:bidi="et-EE"/>
    </w:rPr>
  </w:style>
  <w:style w:type="paragraph" w:customStyle="1" w:styleId="ProductList-SubSubSectionHeading">
    <w:name w:val="Product List - SubSubSection Heading"/>
    <w:basedOn w:val="ProductList-Body"/>
    <w:link w:val="ProductList-SubSubSectionHeadingChar"/>
    <w:qFormat/>
    <w:rsid w:val="0044485C"/>
  </w:style>
  <w:style w:type="character" w:customStyle="1" w:styleId="ProductList-SubSubSectionHeadingChar">
    <w:name w:val="Product List - SubSubSection Heading Char"/>
    <w:basedOn w:val="ProductList-BodyChar"/>
    <w:link w:val="ProductList-SubSubSectionHeading"/>
    <w:rsid w:val="0044485C"/>
    <w:rPr>
      <w:sz w:val="18"/>
      <w:lang w:val="et-EE" w:eastAsia="et-EE" w:bidi="et-EE"/>
    </w:rPr>
  </w:style>
  <w:style w:type="paragraph" w:styleId="TOC5">
    <w:name w:val="toc 5"/>
    <w:basedOn w:val="Normal"/>
    <w:next w:val="Normal"/>
    <w:autoRedefine/>
    <w:uiPriority w:val="39"/>
    <w:semiHidden/>
    <w:unhideWhenUsed/>
    <w:rsid w:val="0044485C"/>
    <w:pPr>
      <w:spacing w:after="100"/>
      <w:ind w:left="720"/>
    </w:pPr>
  </w:style>
  <w:style w:type="table" w:customStyle="1" w:styleId="PlainTable11">
    <w:name w:val="Plain Table 11"/>
    <w:basedOn w:val="TableNormal"/>
    <w:uiPriority w:val="41"/>
    <w:rsid w:val="0044485C"/>
    <w:pPr>
      <w:spacing w:after="0" w:line="240" w:lineRule="auto"/>
    </w:pPr>
    <w:rPr>
      <w:rFonts w:ascii="Arial" w:hAnsi="Arial"/>
      <w:lang w:val="et-EE" w:eastAsia="et-EE" w:bidi="et-E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44485C"/>
    <w:rPr>
      <w:rFonts w:ascii="Courier New" w:hAnsi="Courier New" w:cs="Courier New"/>
      <w:b w:val="0"/>
      <w:i w:val="0"/>
      <w:color w:val="FF0000"/>
      <w:sz w:val="18"/>
    </w:rPr>
  </w:style>
  <w:style w:type="character" w:customStyle="1" w:styleId="LogoportDoNotTranslate">
    <w:name w:val="LogoportDoNotTranslate"/>
    <w:basedOn w:val="DefaultParagraphFont"/>
    <w:rsid w:val="0044485C"/>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8774</Words>
  <Characters>50013</Characters>
  <Application>Microsoft Office Word</Application>
  <DocSecurity>0</DocSecurity>
  <Lines>416</Lines>
  <Paragraphs>117</Paragraphs>
  <ScaleCrop>false</ScaleCrop>
  <Company/>
  <LinksUpToDate>false</LinksUpToDate>
  <CharactersWithSpaces>58670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2015-09-15T16:55:00Z</dcterms:created>
  <dcterms:modified xsi:type="dcterms:W3CDTF">2015-09-15T16:55:00Z</dcterms:modified>
</cp:coreProperties>
</file>