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Microsofti hulgilitsentsimine </w:t>
      </w:r>
    </w:p>
    <w:p w14:paraId="5A22EF86" w14:textId="2226D976" w:rsidR="00C415FE" w:rsidRPr="001165AA" w:rsidRDefault="003B5822" w:rsidP="00EA4630">
      <w:pPr>
        <w:pStyle w:val="DocTitle"/>
      </w:pPr>
      <w:r>
        <w:t>Microsofti toodete ja</w:t>
      </w:r>
      <w:r w:rsidR="0052599F">
        <w:t> </w:t>
      </w:r>
      <w:r>
        <w:t>teenuste lepingu litsentsimisjuhend</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Sisukord</w:t>
      </w:r>
    </w:p>
    <w:p w14:paraId="6AD51369" w14:textId="77777777" w:rsidR="00C804DB"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1927" w:history="1">
        <w:r w:rsidR="00C804DB" w:rsidRPr="00664BE2">
          <w:rPr>
            <w:rStyle w:val="Hyperlink"/>
          </w:rPr>
          <w:t>Dokumendi eesmärk ja ressursid</w:t>
        </w:r>
        <w:r w:rsidR="00C804DB">
          <w:rPr>
            <w:webHidden/>
          </w:rPr>
          <w:tab/>
        </w:r>
        <w:r w:rsidR="00C804DB">
          <w:rPr>
            <w:webHidden/>
          </w:rPr>
          <w:fldChar w:fldCharType="begin"/>
        </w:r>
        <w:r w:rsidR="00C804DB">
          <w:rPr>
            <w:webHidden/>
          </w:rPr>
          <w:instrText xml:space="preserve"> PAGEREF _Toc457851927 \h </w:instrText>
        </w:r>
        <w:r w:rsidR="00C804DB">
          <w:rPr>
            <w:webHidden/>
          </w:rPr>
        </w:r>
        <w:r w:rsidR="00C804DB">
          <w:rPr>
            <w:webHidden/>
          </w:rPr>
          <w:fldChar w:fldCharType="separate"/>
        </w:r>
        <w:r w:rsidR="003B4A71">
          <w:rPr>
            <w:webHidden/>
          </w:rPr>
          <w:t>1</w:t>
        </w:r>
        <w:r w:rsidR="00C804DB">
          <w:rPr>
            <w:webHidden/>
          </w:rPr>
          <w:fldChar w:fldCharType="end"/>
        </w:r>
      </w:hyperlink>
    </w:p>
    <w:p w14:paraId="0B56830E" w14:textId="77777777" w:rsidR="00C804DB" w:rsidRDefault="00854FB5">
      <w:pPr>
        <w:pStyle w:val="TOC1"/>
        <w:rPr>
          <w:rFonts w:asciiTheme="minorHAnsi" w:eastAsiaTheme="minorEastAsia" w:hAnsiTheme="minorHAnsi"/>
          <w:color w:val="auto"/>
          <w:sz w:val="22"/>
          <w:lang w:val="en-US" w:eastAsia="en-US" w:bidi="ar-SA"/>
        </w:rPr>
      </w:pPr>
      <w:hyperlink w:anchor="_Toc457851928" w:history="1">
        <w:r w:rsidR="00C804DB" w:rsidRPr="00664BE2">
          <w:rPr>
            <w:rStyle w:val="Hyperlink"/>
          </w:rPr>
          <w:t>1. jaotis</w:t>
        </w:r>
        <w:r w:rsidR="00C804DB">
          <w:rPr>
            <w:webHidden/>
          </w:rPr>
          <w:tab/>
        </w:r>
        <w:r w:rsidR="00C804DB">
          <w:rPr>
            <w:webHidden/>
          </w:rPr>
          <w:fldChar w:fldCharType="begin"/>
        </w:r>
        <w:r w:rsidR="00C804DB">
          <w:rPr>
            <w:webHidden/>
          </w:rPr>
          <w:instrText xml:space="preserve"> PAGEREF _Toc457851928 \h </w:instrText>
        </w:r>
        <w:r w:rsidR="00C804DB">
          <w:rPr>
            <w:webHidden/>
          </w:rPr>
        </w:r>
        <w:r w:rsidR="00C804DB">
          <w:rPr>
            <w:webHidden/>
          </w:rPr>
          <w:fldChar w:fldCharType="separate"/>
        </w:r>
        <w:r w:rsidR="003B4A71">
          <w:rPr>
            <w:webHidden/>
          </w:rPr>
          <w:t>2</w:t>
        </w:r>
        <w:r w:rsidR="00C804DB">
          <w:rPr>
            <w:webHidden/>
          </w:rPr>
          <w:fldChar w:fldCharType="end"/>
        </w:r>
      </w:hyperlink>
    </w:p>
    <w:p w14:paraId="10EE76BF" w14:textId="15807FA0" w:rsidR="00C804DB" w:rsidRDefault="00854FB5">
      <w:pPr>
        <w:pStyle w:val="TOC1"/>
        <w:rPr>
          <w:rFonts w:asciiTheme="minorHAnsi" w:eastAsiaTheme="minorEastAsia" w:hAnsiTheme="minorHAnsi"/>
          <w:color w:val="auto"/>
          <w:sz w:val="22"/>
          <w:lang w:val="en-US" w:eastAsia="en-US" w:bidi="ar-SA"/>
        </w:rPr>
      </w:pPr>
      <w:hyperlink w:anchor="_Toc457851929" w:history="1">
        <w:r w:rsidR="00C804DB" w:rsidRPr="00664BE2">
          <w:rPr>
            <w:rStyle w:val="Hyperlink"/>
            <w:rFonts w:asciiTheme="majorHAnsi" w:eastAsiaTheme="majorEastAsia" w:hAnsiTheme="majorHAnsi" w:cstheme="majorBidi"/>
            <w:bCs/>
          </w:rPr>
          <w:t xml:space="preserve">Microsofti toodete ja teenuste lepingu (Microsoft Products and Services Agreement, MPSA) </w:t>
        </w:r>
        <w:r w:rsidR="003B4A71">
          <w:rPr>
            <w:rStyle w:val="Hyperlink"/>
            <w:rFonts w:asciiTheme="majorHAnsi" w:eastAsiaTheme="majorEastAsia" w:hAnsiTheme="majorHAnsi" w:cstheme="majorBidi"/>
            <w:bCs/>
          </w:rPr>
          <w:br/>
        </w:r>
        <w:r w:rsidR="00C804DB" w:rsidRPr="00664BE2">
          <w:rPr>
            <w:rStyle w:val="Hyperlink"/>
            <w:rFonts w:asciiTheme="majorHAnsi" w:eastAsiaTheme="majorEastAsia" w:hAnsiTheme="majorHAnsi" w:cstheme="majorBidi"/>
            <w:bCs/>
          </w:rPr>
          <w:t>toimimispõhimõtted</w:t>
        </w:r>
        <w:r w:rsidR="00C804DB">
          <w:rPr>
            <w:webHidden/>
          </w:rPr>
          <w:tab/>
        </w:r>
        <w:r w:rsidR="00C804DB">
          <w:rPr>
            <w:webHidden/>
          </w:rPr>
          <w:fldChar w:fldCharType="begin"/>
        </w:r>
        <w:r w:rsidR="00C804DB">
          <w:rPr>
            <w:webHidden/>
          </w:rPr>
          <w:instrText xml:space="preserve"> PAGEREF _Toc457851929 \h </w:instrText>
        </w:r>
        <w:r w:rsidR="00C804DB">
          <w:rPr>
            <w:webHidden/>
          </w:rPr>
        </w:r>
        <w:r w:rsidR="00C804DB">
          <w:rPr>
            <w:webHidden/>
          </w:rPr>
          <w:fldChar w:fldCharType="separate"/>
        </w:r>
        <w:r w:rsidR="003B4A71">
          <w:rPr>
            <w:webHidden/>
          </w:rPr>
          <w:t>2</w:t>
        </w:r>
        <w:r w:rsidR="00C804DB">
          <w:rPr>
            <w:webHidden/>
          </w:rPr>
          <w:fldChar w:fldCharType="end"/>
        </w:r>
      </w:hyperlink>
    </w:p>
    <w:p w14:paraId="274E3BE1" w14:textId="77777777" w:rsidR="00C804DB" w:rsidRDefault="00854FB5">
      <w:pPr>
        <w:pStyle w:val="TOC1"/>
        <w:rPr>
          <w:rFonts w:asciiTheme="minorHAnsi" w:eastAsiaTheme="minorEastAsia" w:hAnsiTheme="minorHAnsi"/>
          <w:color w:val="auto"/>
          <w:sz w:val="22"/>
          <w:lang w:val="en-US" w:eastAsia="en-US" w:bidi="ar-SA"/>
        </w:rPr>
      </w:pPr>
      <w:hyperlink w:anchor="_Toc457851930" w:history="1">
        <w:r w:rsidR="00C804DB" w:rsidRPr="00664BE2">
          <w:rPr>
            <w:rStyle w:val="Hyperlink"/>
            <w:rFonts w:asciiTheme="majorHAnsi" w:eastAsiaTheme="majorEastAsia" w:hAnsiTheme="majorHAnsi" w:cstheme="majorBidi"/>
            <w:bCs/>
          </w:rPr>
          <w:t>Tehingulised ostud</w:t>
        </w:r>
        <w:r w:rsidR="00C804DB">
          <w:rPr>
            <w:webHidden/>
          </w:rPr>
          <w:tab/>
        </w:r>
        <w:r w:rsidR="00C804DB">
          <w:rPr>
            <w:webHidden/>
          </w:rPr>
          <w:fldChar w:fldCharType="begin"/>
        </w:r>
        <w:r w:rsidR="00C804DB">
          <w:rPr>
            <w:webHidden/>
          </w:rPr>
          <w:instrText xml:space="preserve"> PAGEREF _Toc457851930 \h </w:instrText>
        </w:r>
        <w:r w:rsidR="00C804DB">
          <w:rPr>
            <w:webHidden/>
          </w:rPr>
        </w:r>
        <w:r w:rsidR="00C804DB">
          <w:rPr>
            <w:webHidden/>
          </w:rPr>
          <w:fldChar w:fldCharType="separate"/>
        </w:r>
        <w:r w:rsidR="003B4A71">
          <w:rPr>
            <w:webHidden/>
          </w:rPr>
          <w:t>3</w:t>
        </w:r>
        <w:r w:rsidR="00C804DB">
          <w:rPr>
            <w:webHidden/>
          </w:rPr>
          <w:fldChar w:fldCharType="end"/>
        </w:r>
      </w:hyperlink>
    </w:p>
    <w:p w14:paraId="7F5BECF1" w14:textId="77777777" w:rsidR="00C804DB" w:rsidRDefault="00854FB5">
      <w:pPr>
        <w:pStyle w:val="TOC1"/>
        <w:rPr>
          <w:rFonts w:asciiTheme="minorHAnsi" w:eastAsiaTheme="minorEastAsia" w:hAnsiTheme="minorHAnsi"/>
          <w:color w:val="auto"/>
          <w:sz w:val="22"/>
          <w:lang w:val="en-US" w:eastAsia="en-US" w:bidi="ar-SA"/>
        </w:rPr>
      </w:pPr>
      <w:hyperlink w:anchor="_Toc457851931" w:history="1">
        <w:r w:rsidR="00C804DB" w:rsidRPr="00664BE2">
          <w:rPr>
            <w:rStyle w:val="Hyperlink"/>
          </w:rPr>
          <w:t>Jaotis 2</w:t>
        </w:r>
        <w:r w:rsidR="00C804DB">
          <w:rPr>
            <w:webHidden/>
          </w:rPr>
          <w:tab/>
        </w:r>
        <w:r w:rsidR="00C804DB">
          <w:rPr>
            <w:webHidden/>
          </w:rPr>
          <w:fldChar w:fldCharType="begin"/>
        </w:r>
        <w:r w:rsidR="00C804DB">
          <w:rPr>
            <w:webHidden/>
          </w:rPr>
          <w:instrText xml:space="preserve"> PAGEREF _Toc457851931 \h </w:instrText>
        </w:r>
        <w:r w:rsidR="00C804DB">
          <w:rPr>
            <w:webHidden/>
          </w:rPr>
        </w:r>
        <w:r w:rsidR="00C804DB">
          <w:rPr>
            <w:webHidden/>
          </w:rPr>
          <w:fldChar w:fldCharType="separate"/>
        </w:r>
        <w:r w:rsidR="003B4A71">
          <w:rPr>
            <w:webHidden/>
          </w:rPr>
          <w:t>5</w:t>
        </w:r>
        <w:r w:rsidR="00C804DB">
          <w:rPr>
            <w:webHidden/>
          </w:rPr>
          <w:fldChar w:fldCharType="end"/>
        </w:r>
      </w:hyperlink>
    </w:p>
    <w:p w14:paraId="049DE153" w14:textId="77777777" w:rsidR="00C804DB" w:rsidRDefault="00854FB5">
      <w:pPr>
        <w:pStyle w:val="TOC1"/>
        <w:rPr>
          <w:rFonts w:asciiTheme="minorHAnsi" w:eastAsiaTheme="minorEastAsia" w:hAnsiTheme="minorHAnsi"/>
          <w:color w:val="auto"/>
          <w:sz w:val="22"/>
          <w:lang w:val="en-US" w:eastAsia="en-US" w:bidi="ar-SA"/>
        </w:rPr>
      </w:pPr>
      <w:hyperlink w:anchor="_Toc457851932" w:history="1">
        <w:r w:rsidR="00C804DB" w:rsidRPr="00664BE2">
          <w:rPr>
            <w:rStyle w:val="Hyperlink"/>
            <w:rFonts w:asciiTheme="majorHAnsi" w:eastAsiaTheme="majorEastAsia" w:hAnsiTheme="majorHAnsi" w:cstheme="majorBidi"/>
            <w:bCs/>
          </w:rPr>
          <w:t>Toodetest koopiate tegemine ja tõmmiste tegemise õigused</w:t>
        </w:r>
        <w:r w:rsidR="00C804DB">
          <w:rPr>
            <w:webHidden/>
          </w:rPr>
          <w:tab/>
        </w:r>
        <w:r w:rsidR="00C804DB">
          <w:rPr>
            <w:webHidden/>
          </w:rPr>
          <w:fldChar w:fldCharType="begin"/>
        </w:r>
        <w:r w:rsidR="00C804DB">
          <w:rPr>
            <w:webHidden/>
          </w:rPr>
          <w:instrText xml:space="preserve"> PAGEREF _Toc457851932 \h </w:instrText>
        </w:r>
        <w:r w:rsidR="00C804DB">
          <w:rPr>
            <w:webHidden/>
          </w:rPr>
        </w:r>
        <w:r w:rsidR="00C804DB">
          <w:rPr>
            <w:webHidden/>
          </w:rPr>
          <w:fldChar w:fldCharType="separate"/>
        </w:r>
        <w:r w:rsidR="003B4A71">
          <w:rPr>
            <w:webHidden/>
          </w:rPr>
          <w:t>5</w:t>
        </w:r>
        <w:r w:rsidR="00C804DB">
          <w:rPr>
            <w:webHidden/>
          </w:rPr>
          <w:fldChar w:fldCharType="end"/>
        </w:r>
      </w:hyperlink>
    </w:p>
    <w:p w14:paraId="37D9E5B9" w14:textId="77777777" w:rsidR="00C804DB" w:rsidRDefault="00854FB5">
      <w:pPr>
        <w:pStyle w:val="TOC1"/>
        <w:rPr>
          <w:rFonts w:asciiTheme="minorHAnsi" w:eastAsiaTheme="minorEastAsia" w:hAnsiTheme="minorHAnsi"/>
          <w:color w:val="auto"/>
          <w:sz w:val="22"/>
          <w:lang w:val="en-US" w:eastAsia="en-US" w:bidi="ar-SA"/>
        </w:rPr>
      </w:pPr>
      <w:hyperlink w:anchor="_Toc457851933" w:history="1">
        <w:r w:rsidR="00C804DB" w:rsidRPr="00664BE2">
          <w:rPr>
            <w:rStyle w:val="Hyperlink"/>
            <w:rFonts w:asciiTheme="majorHAnsi" w:eastAsiaTheme="majorEastAsia" w:hAnsiTheme="majorHAnsi" w:cstheme="majorBidi"/>
            <w:bCs/>
          </w:rPr>
          <w:t>Litsentside üleandmine</w:t>
        </w:r>
        <w:r w:rsidR="00C804DB">
          <w:rPr>
            <w:webHidden/>
          </w:rPr>
          <w:tab/>
        </w:r>
        <w:r w:rsidR="00C804DB">
          <w:rPr>
            <w:webHidden/>
          </w:rPr>
          <w:fldChar w:fldCharType="begin"/>
        </w:r>
        <w:r w:rsidR="00C804DB">
          <w:rPr>
            <w:webHidden/>
          </w:rPr>
          <w:instrText xml:space="preserve"> PAGEREF _Toc457851933 \h </w:instrText>
        </w:r>
        <w:r w:rsidR="00C804DB">
          <w:rPr>
            <w:webHidden/>
          </w:rPr>
        </w:r>
        <w:r w:rsidR="00C804DB">
          <w:rPr>
            <w:webHidden/>
          </w:rPr>
          <w:fldChar w:fldCharType="separate"/>
        </w:r>
        <w:r w:rsidR="003B4A71">
          <w:rPr>
            <w:webHidden/>
          </w:rPr>
          <w:t>6</w:t>
        </w:r>
        <w:r w:rsidR="00C804DB">
          <w:rPr>
            <w:webHidden/>
          </w:rPr>
          <w:fldChar w:fldCharType="end"/>
        </w:r>
      </w:hyperlink>
    </w:p>
    <w:p w14:paraId="3D4EC95E" w14:textId="77777777" w:rsidR="00C804DB" w:rsidRDefault="00854FB5">
      <w:pPr>
        <w:pStyle w:val="TOC1"/>
        <w:rPr>
          <w:rFonts w:asciiTheme="minorHAnsi" w:eastAsiaTheme="minorEastAsia" w:hAnsiTheme="minorHAnsi"/>
          <w:color w:val="auto"/>
          <w:sz w:val="22"/>
          <w:lang w:val="en-US" w:eastAsia="en-US" w:bidi="ar-SA"/>
        </w:rPr>
      </w:pPr>
      <w:hyperlink w:anchor="_Toc457851934" w:history="1">
        <w:r w:rsidR="00C804DB" w:rsidRPr="00664BE2">
          <w:rPr>
            <w:rStyle w:val="Hyperlink"/>
            <w:rFonts w:asciiTheme="majorHAnsi" w:eastAsiaTheme="majorEastAsia" w:hAnsiTheme="majorHAnsi" w:cstheme="majorBidi"/>
            <w:bCs/>
          </w:rPr>
          <w:t xml:space="preserve">Vastavuse kontrollimine ja </w:t>
        </w:r>
        <w:r w:rsidR="00C804DB" w:rsidRPr="00664BE2">
          <w:rPr>
            <w:rStyle w:val="Hyperlink"/>
            <w:rFonts w:asciiTheme="majorHAnsi" w:eastAsiaTheme="majorEastAsia" w:hAnsiTheme="majorHAnsi"/>
          </w:rPr>
          <w:t>piirangud</w:t>
        </w:r>
        <w:r w:rsidR="00C804DB">
          <w:rPr>
            <w:webHidden/>
          </w:rPr>
          <w:tab/>
        </w:r>
        <w:r w:rsidR="00C804DB">
          <w:rPr>
            <w:webHidden/>
          </w:rPr>
          <w:fldChar w:fldCharType="begin"/>
        </w:r>
        <w:r w:rsidR="00C804DB">
          <w:rPr>
            <w:webHidden/>
          </w:rPr>
          <w:instrText xml:space="preserve"> PAGEREF _Toc457851934 \h </w:instrText>
        </w:r>
        <w:r w:rsidR="00C804DB">
          <w:rPr>
            <w:webHidden/>
          </w:rPr>
        </w:r>
        <w:r w:rsidR="00C804DB">
          <w:rPr>
            <w:webHidden/>
          </w:rPr>
          <w:fldChar w:fldCharType="separate"/>
        </w:r>
        <w:r w:rsidR="003B4A71">
          <w:rPr>
            <w:webHidden/>
          </w:rPr>
          <w:t>6</w:t>
        </w:r>
        <w:r w:rsidR="00C804DB">
          <w:rPr>
            <w:webHidden/>
          </w:rPr>
          <w:fldChar w:fldCharType="end"/>
        </w:r>
      </w:hyperlink>
    </w:p>
    <w:p w14:paraId="128FE8DA" w14:textId="77777777" w:rsidR="00C804DB" w:rsidRDefault="00854FB5">
      <w:pPr>
        <w:pStyle w:val="TOC1"/>
        <w:rPr>
          <w:rFonts w:asciiTheme="minorHAnsi" w:eastAsiaTheme="minorEastAsia" w:hAnsiTheme="minorHAnsi"/>
          <w:color w:val="auto"/>
          <w:sz w:val="22"/>
          <w:lang w:val="en-US" w:eastAsia="en-US" w:bidi="ar-SA"/>
        </w:rPr>
      </w:pPr>
      <w:hyperlink w:anchor="_Toc457851935" w:history="1">
        <w:r w:rsidR="00C804DB" w:rsidRPr="00664BE2">
          <w:rPr>
            <w:rStyle w:val="Hyperlink"/>
            <w:rFonts w:asciiTheme="majorHAnsi" w:eastAsiaTheme="majorEastAsia" w:hAnsiTheme="majorHAnsi" w:cstheme="majorBidi"/>
            <w:bCs/>
          </w:rPr>
          <w:t>Loovutamised</w:t>
        </w:r>
        <w:r w:rsidR="00C804DB">
          <w:rPr>
            <w:webHidden/>
          </w:rPr>
          <w:tab/>
        </w:r>
        <w:r w:rsidR="00C804DB">
          <w:rPr>
            <w:webHidden/>
          </w:rPr>
          <w:fldChar w:fldCharType="begin"/>
        </w:r>
        <w:r w:rsidR="00C804DB">
          <w:rPr>
            <w:webHidden/>
          </w:rPr>
          <w:instrText xml:space="preserve"> PAGEREF _Toc457851935 \h </w:instrText>
        </w:r>
        <w:r w:rsidR="00C804DB">
          <w:rPr>
            <w:webHidden/>
          </w:rPr>
        </w:r>
        <w:r w:rsidR="00C804DB">
          <w:rPr>
            <w:webHidden/>
          </w:rPr>
          <w:fldChar w:fldCharType="separate"/>
        </w:r>
        <w:r w:rsidR="003B4A71">
          <w:rPr>
            <w:webHidden/>
          </w:rPr>
          <w:t>6</w:t>
        </w:r>
        <w:r w:rsidR="00C804DB">
          <w:rPr>
            <w:webHidden/>
          </w:rPr>
          <w:fldChar w:fldCharType="end"/>
        </w:r>
      </w:hyperlink>
    </w:p>
    <w:p w14:paraId="35E4B489" w14:textId="77777777" w:rsidR="00C804DB" w:rsidRDefault="00854FB5">
      <w:pPr>
        <w:pStyle w:val="TOC1"/>
        <w:rPr>
          <w:rFonts w:asciiTheme="minorHAnsi" w:eastAsiaTheme="minorEastAsia" w:hAnsiTheme="minorHAnsi"/>
          <w:color w:val="auto"/>
          <w:sz w:val="22"/>
          <w:lang w:val="en-US" w:eastAsia="en-US" w:bidi="ar-SA"/>
        </w:rPr>
      </w:pPr>
      <w:hyperlink w:anchor="_Toc457851936" w:history="1">
        <w:r w:rsidR="00C804DB" w:rsidRPr="00664BE2">
          <w:rPr>
            <w:rStyle w:val="Hyperlink"/>
          </w:rPr>
          <w:t>Loodusõnnetus</w:t>
        </w:r>
        <w:r w:rsidR="00C804DB">
          <w:rPr>
            <w:webHidden/>
          </w:rPr>
          <w:tab/>
        </w:r>
        <w:r w:rsidR="00C804DB">
          <w:rPr>
            <w:webHidden/>
          </w:rPr>
          <w:fldChar w:fldCharType="begin"/>
        </w:r>
        <w:r w:rsidR="00C804DB">
          <w:rPr>
            <w:webHidden/>
          </w:rPr>
          <w:instrText xml:space="preserve"> PAGEREF _Toc457851936 \h </w:instrText>
        </w:r>
        <w:r w:rsidR="00C804DB">
          <w:rPr>
            <w:webHidden/>
          </w:rPr>
        </w:r>
        <w:r w:rsidR="00C804DB">
          <w:rPr>
            <w:webHidden/>
          </w:rPr>
          <w:fldChar w:fldCharType="separate"/>
        </w:r>
        <w:r w:rsidR="003B4A71">
          <w:rPr>
            <w:webHidden/>
          </w:rPr>
          <w:t>6</w:t>
        </w:r>
        <w:r w:rsidR="00C804DB">
          <w:rPr>
            <w:webHidden/>
          </w:rPr>
          <w:fldChar w:fldCharType="end"/>
        </w:r>
      </w:hyperlink>
    </w:p>
    <w:p w14:paraId="21EEAE3C" w14:textId="77777777" w:rsidR="00C804DB" w:rsidRDefault="00854FB5">
      <w:pPr>
        <w:pStyle w:val="TOC1"/>
        <w:rPr>
          <w:rFonts w:asciiTheme="minorHAnsi" w:eastAsiaTheme="minorEastAsia" w:hAnsiTheme="minorHAnsi"/>
          <w:color w:val="auto"/>
          <w:sz w:val="22"/>
          <w:lang w:val="en-US" w:eastAsia="en-US" w:bidi="ar-SA"/>
        </w:rPr>
      </w:pPr>
      <w:hyperlink w:anchor="_Toc457851937" w:history="1">
        <w:r w:rsidR="00C804DB" w:rsidRPr="00664BE2">
          <w:rPr>
            <w:rStyle w:val="Hyperlink"/>
          </w:rPr>
          <w:t>Jaotis 3</w:t>
        </w:r>
        <w:r w:rsidR="00C804DB">
          <w:rPr>
            <w:webHidden/>
          </w:rPr>
          <w:tab/>
        </w:r>
        <w:r w:rsidR="00C804DB">
          <w:rPr>
            <w:webHidden/>
          </w:rPr>
          <w:fldChar w:fldCharType="begin"/>
        </w:r>
        <w:r w:rsidR="00C804DB">
          <w:rPr>
            <w:webHidden/>
          </w:rPr>
          <w:instrText xml:space="preserve"> PAGEREF _Toc457851937 \h </w:instrText>
        </w:r>
        <w:r w:rsidR="00C804DB">
          <w:rPr>
            <w:webHidden/>
          </w:rPr>
        </w:r>
        <w:r w:rsidR="00C804DB">
          <w:rPr>
            <w:webHidden/>
          </w:rPr>
          <w:fldChar w:fldCharType="separate"/>
        </w:r>
        <w:r w:rsidR="003B4A71">
          <w:rPr>
            <w:webHidden/>
          </w:rPr>
          <w:t>6</w:t>
        </w:r>
        <w:r w:rsidR="00C804DB">
          <w:rPr>
            <w:webHidden/>
          </w:rPr>
          <w:fldChar w:fldCharType="end"/>
        </w:r>
      </w:hyperlink>
    </w:p>
    <w:p w14:paraId="5C9EEBB1" w14:textId="77777777" w:rsidR="00C804DB" w:rsidRDefault="00854FB5">
      <w:pPr>
        <w:pStyle w:val="TOC1"/>
        <w:rPr>
          <w:rFonts w:asciiTheme="minorHAnsi" w:eastAsiaTheme="minorEastAsia" w:hAnsiTheme="minorHAnsi"/>
          <w:color w:val="auto"/>
          <w:sz w:val="22"/>
          <w:lang w:val="en-US" w:eastAsia="en-US" w:bidi="ar-SA"/>
        </w:rPr>
      </w:pPr>
      <w:hyperlink w:anchor="_Toc457851938" w:history="1">
        <w:r w:rsidR="00C804DB" w:rsidRPr="00664BE2">
          <w:rPr>
            <w:rStyle w:val="Hyperlink"/>
            <w:rFonts w:asciiTheme="majorHAnsi" w:eastAsiaTheme="majorEastAsia" w:hAnsiTheme="majorHAnsi" w:cstheme="majorBidi"/>
          </w:rPr>
          <w:t>Litsentsimisjuhendi muudatused viimase 12 kuu jooksul</w:t>
        </w:r>
        <w:r w:rsidR="00C804DB">
          <w:rPr>
            <w:webHidden/>
          </w:rPr>
          <w:tab/>
        </w:r>
        <w:r w:rsidR="00C804DB">
          <w:rPr>
            <w:webHidden/>
          </w:rPr>
          <w:fldChar w:fldCharType="begin"/>
        </w:r>
        <w:r w:rsidR="00C804DB">
          <w:rPr>
            <w:webHidden/>
          </w:rPr>
          <w:instrText xml:space="preserve"> PAGEREF _Toc457851938 \h </w:instrText>
        </w:r>
        <w:r w:rsidR="00C804DB">
          <w:rPr>
            <w:webHidden/>
          </w:rPr>
        </w:r>
        <w:r w:rsidR="00C804DB">
          <w:rPr>
            <w:webHidden/>
          </w:rPr>
          <w:fldChar w:fldCharType="separate"/>
        </w:r>
        <w:r w:rsidR="003B4A71">
          <w:rPr>
            <w:webHidden/>
          </w:rPr>
          <w:t>6</w:t>
        </w:r>
        <w:r w:rsidR="00C804DB">
          <w:rPr>
            <w:webHidden/>
          </w:rPr>
          <w:fldChar w:fldCharType="end"/>
        </w:r>
      </w:hyperlink>
    </w:p>
    <w:p w14:paraId="57C4D278" w14:textId="77777777" w:rsidR="00C804DB" w:rsidRDefault="00854FB5">
      <w:pPr>
        <w:pStyle w:val="TOC1"/>
        <w:rPr>
          <w:rFonts w:asciiTheme="minorHAnsi" w:eastAsiaTheme="minorEastAsia" w:hAnsiTheme="minorHAnsi"/>
          <w:color w:val="auto"/>
          <w:sz w:val="22"/>
          <w:lang w:val="en-US" w:eastAsia="en-US" w:bidi="ar-SA"/>
        </w:rPr>
      </w:pPr>
      <w:hyperlink w:anchor="_Toc457851939" w:history="1">
        <w:r w:rsidR="00C804DB" w:rsidRPr="00664BE2">
          <w:rPr>
            <w:rStyle w:val="Hyperlink"/>
          </w:rPr>
          <w:t>Lisa</w:t>
        </w:r>
        <w:r w:rsidR="00C804DB">
          <w:rPr>
            <w:webHidden/>
          </w:rPr>
          <w:tab/>
        </w:r>
        <w:r w:rsidR="00C804DB">
          <w:rPr>
            <w:webHidden/>
          </w:rPr>
          <w:fldChar w:fldCharType="begin"/>
        </w:r>
        <w:r w:rsidR="00C804DB">
          <w:rPr>
            <w:webHidden/>
          </w:rPr>
          <w:instrText xml:space="preserve"> PAGEREF _Toc457851939 \h </w:instrText>
        </w:r>
        <w:r w:rsidR="00C804DB">
          <w:rPr>
            <w:webHidden/>
          </w:rPr>
        </w:r>
        <w:r w:rsidR="00C804DB">
          <w:rPr>
            <w:webHidden/>
          </w:rPr>
          <w:fldChar w:fldCharType="separate"/>
        </w:r>
        <w:r w:rsidR="003B4A71">
          <w:rPr>
            <w:webHidden/>
          </w:rPr>
          <w:t>7</w:t>
        </w:r>
        <w:r w:rsidR="00C804DB">
          <w:rPr>
            <w:webHidden/>
          </w:rPr>
          <w:fldChar w:fldCharType="end"/>
        </w:r>
      </w:hyperlink>
    </w:p>
    <w:p w14:paraId="34CB3863" w14:textId="77777777" w:rsidR="00C804DB" w:rsidRDefault="00854FB5">
      <w:pPr>
        <w:pStyle w:val="TOC1"/>
        <w:rPr>
          <w:rFonts w:asciiTheme="minorHAnsi" w:eastAsiaTheme="minorEastAsia" w:hAnsiTheme="minorHAnsi"/>
          <w:color w:val="auto"/>
          <w:sz w:val="22"/>
          <w:lang w:val="en-US" w:eastAsia="en-US" w:bidi="ar-SA"/>
        </w:rPr>
      </w:pPr>
      <w:hyperlink w:anchor="_Toc457851940" w:history="1">
        <w:r w:rsidR="00C804DB" w:rsidRPr="00664BE2">
          <w:rPr>
            <w:rStyle w:val="Hyperlink"/>
            <w:rFonts w:asciiTheme="majorHAnsi" w:eastAsiaTheme="majorEastAsia" w:hAnsiTheme="majorHAnsi" w:cstheme="majorBidi"/>
            <w:bCs/>
          </w:rPr>
          <w:t>Piirkondade m</w:t>
        </w:r>
        <w:r w:rsidR="00C804DB" w:rsidRPr="00664BE2">
          <w:rPr>
            <w:rStyle w:val="Hyperlink"/>
            <w:rFonts w:asciiTheme="majorHAnsi" w:eastAsiaTheme="majorEastAsia" w:hAnsiTheme="majorHAnsi" w:cstheme="majorBidi"/>
          </w:rPr>
          <w:t>ääratlus</w:t>
        </w:r>
        <w:r w:rsidR="00C804DB">
          <w:rPr>
            <w:webHidden/>
          </w:rPr>
          <w:tab/>
        </w:r>
        <w:r w:rsidR="00C804DB">
          <w:rPr>
            <w:webHidden/>
          </w:rPr>
          <w:fldChar w:fldCharType="begin"/>
        </w:r>
        <w:r w:rsidR="00C804DB">
          <w:rPr>
            <w:webHidden/>
          </w:rPr>
          <w:instrText xml:space="preserve"> PAGEREF _Toc457851940 \h </w:instrText>
        </w:r>
        <w:r w:rsidR="00C804DB">
          <w:rPr>
            <w:webHidden/>
          </w:rPr>
        </w:r>
        <w:r w:rsidR="00C804DB">
          <w:rPr>
            <w:webHidden/>
          </w:rPr>
          <w:fldChar w:fldCharType="separate"/>
        </w:r>
        <w:r w:rsidR="003B4A71">
          <w:rPr>
            <w:webHidden/>
          </w:rPr>
          <w:t>7</w:t>
        </w:r>
        <w:r w:rsidR="00C804DB">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1927"/>
      <w:r>
        <w:t>Dokumendi eesmärk ja ressursid</w:t>
      </w:r>
      <w:bookmarkEnd w:id="1"/>
      <w:bookmarkEnd w:id="2"/>
      <w:bookmarkEnd w:id="3"/>
    </w:p>
    <w:p w14:paraId="0AAB290E" w14:textId="6286A189" w:rsidR="0038541A" w:rsidRPr="001165AA" w:rsidRDefault="00BC6802" w:rsidP="00551301">
      <w:pPr>
        <w:pStyle w:val="BodyText"/>
      </w:pPr>
      <w:r>
        <w:t>See litsentsimisjuhend annab Microsofti toodete ja teenuste lepingu (MPSA) klientidele lisateavet konto struktuuri, tellimisprotsesside, hindade ning muude tingimuste kohta.</w:t>
      </w:r>
      <w:r w:rsidR="0052599F">
        <w:t xml:space="preserve"> </w:t>
      </w:r>
      <w:r>
        <w:t>Kõik selles litsentsimisjuhendis kasutatud terminid on sama tähendusega kui MPSA-s, kaasa arvatud tootetingimused.</w:t>
      </w:r>
    </w:p>
    <w:p w14:paraId="6352A80B" w14:textId="4F633CFC" w:rsidR="00BC6802" w:rsidRPr="001165AA" w:rsidRDefault="00BC6802" w:rsidP="00551301">
      <w:pPr>
        <w:pStyle w:val="BodyText"/>
      </w:pPr>
      <w:r>
        <w:t xml:space="preserve">MPSA ülevaate leiate aadressilt </w:t>
      </w:r>
      <w:hyperlink r:id="rId15" w:history="1">
        <w:r>
          <w:rPr>
            <w:rStyle w:val="Hyperlink"/>
          </w:rPr>
          <w:t>http://www.microsoft.com/licensing/mpsa/</w:t>
        </w:r>
      </w:hyperlink>
      <w:r w:rsidRPr="009142FD">
        <w:rPr>
          <w:rStyle w:val="Hyperlink"/>
          <w:color w:val="auto"/>
          <w:u w:val="none"/>
        </w:rPr>
        <w:t>.</w:t>
      </w:r>
      <w:r w:rsidR="0052599F">
        <w:rPr>
          <w:rStyle w:val="Hyperlink"/>
        </w:rPr>
        <w:t xml:space="preserve"> </w:t>
      </w:r>
    </w:p>
    <w:p w14:paraId="7505A368" w14:textId="5A2E41B7" w:rsidR="00BC6802" w:rsidRPr="001165AA" w:rsidRDefault="00BC6802" w:rsidP="00BC6802">
      <w:pPr>
        <w:pStyle w:val="BodyText"/>
      </w:pPr>
      <w:r>
        <w:t xml:space="preserve">Selle dokumendi uusima versiooni, kasutusõiguste üksikasjad ja tootetingimused leiate veebilehelt </w:t>
      </w:r>
      <w:hyperlink r:id="rId16" w:history="1">
        <w:r>
          <w:rPr>
            <w:rStyle w:val="Hyperlink"/>
          </w:rPr>
          <w:t>http://www.microsoft.com/licensing/contracts</w:t>
        </w:r>
      </w:hyperlink>
      <w:r w:rsidRPr="009142FD">
        <w:rPr>
          <w:rStyle w:val="Hyperlink"/>
          <w:color w:val="auto"/>
          <w:u w:val="none"/>
        </w:rPr>
        <w:t>.</w:t>
      </w:r>
      <w:r w:rsidR="0052599F">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1928"/>
      <w:r>
        <w:lastRenderedPageBreak/>
        <w:t>1. jaotis</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1929"/>
      <w:r>
        <w:rPr>
          <w:rFonts w:asciiTheme="majorHAnsi" w:eastAsiaTheme="majorEastAsia" w:hAnsiTheme="majorHAnsi" w:cstheme="majorBidi"/>
          <w:bCs/>
          <w:color w:val="8064A2" w:themeColor="accent4"/>
          <w:sz w:val="28"/>
          <w:szCs w:val="26"/>
        </w:rPr>
        <w:t>Microsofti toodete ja teenuste lepingu (Microsoft Products and Services Agreement, MPSA) toimimispõhimõtted</w:t>
      </w:r>
      <w:bookmarkEnd w:id="7"/>
      <w:bookmarkEnd w:id="8"/>
      <w:bookmarkEnd w:id="9"/>
    </w:p>
    <w:p w14:paraId="3D0499DA" w14:textId="77777777" w:rsidR="00EE5D60" w:rsidRPr="001165AA" w:rsidRDefault="00FD4C65" w:rsidP="00CC6A48">
      <w:pPr>
        <w:pStyle w:val="Thirdheading"/>
      </w:pPr>
      <w:r>
        <w:rPr>
          <w:b/>
        </w:rPr>
        <w:t>Konto struktuur</w:t>
      </w:r>
    </w:p>
    <w:p w14:paraId="748F15FC" w14:textId="476A9FE8" w:rsidR="002B4822" w:rsidRPr="001165AA" w:rsidRDefault="002B4822" w:rsidP="002B4822">
      <w:pPr>
        <w:pStyle w:val="BodyText"/>
      </w:pPr>
      <w:r>
        <w:t>Microsofti toodete ja teenuste lepinguga saate ostukontodelt tehtavate hulgilitsentsimisostude jaoks häälestada sobiva ostmisstruktuuri.</w:t>
      </w:r>
      <w:r w:rsidR="0052599F">
        <w:t xml:space="preserve"> </w:t>
      </w:r>
      <w:r>
        <w:t>Ostukonto tähendab mis tahes üksust teie organisatsiooni sees, millele tahate anda õiguse osta nii tarkvara kui ka võrguteenuseid.</w:t>
      </w:r>
      <w:r w:rsidR="0052599F">
        <w:t xml:space="preserve"> </w:t>
      </w:r>
      <w:r>
        <w:t>Teie ostukontod on ostukonto registreerimisvormil määratud juriidilise isiku kaudu seotud organisatsiooni MPSA-ga.</w:t>
      </w:r>
    </w:p>
    <w:p w14:paraId="71AABA69" w14:textId="7936450F" w:rsidR="00551301" w:rsidRPr="001165AA" w:rsidRDefault="00986457" w:rsidP="00551301">
      <w:pPr>
        <w:pStyle w:val="BodyText"/>
      </w:pPr>
      <w:r>
        <w:t>Erisugused kliendi tüübid toetavad kolme tüüpi ostukontosid: kommerts, riigiasutus ja akadeemiline.</w:t>
      </w:r>
      <w:r w:rsidR="0052599F">
        <w:t xml:space="preserve"> </w:t>
      </w:r>
      <w:r>
        <w:t xml:space="preserve">Riikliku või akadeemilise ostukonto jaoks kvalifitseerumiseks peab organisatsioon vastama asjakohastele sobivusnõuetele, mille leiate aadressilt </w:t>
      </w:r>
      <w:hyperlink r:id="rId17" w:history="1">
        <w:r>
          <w:rPr>
            <w:rStyle w:val="Hyperlink"/>
          </w:rPr>
          <w:t>http://www.microsoftvolumelicensing.com/contracts</w:t>
        </w:r>
      </w:hyperlink>
      <w:r w:rsidRPr="009142FD">
        <w:rPr>
          <w:color w:val="auto"/>
        </w:rPr>
        <w:t>.</w:t>
      </w:r>
    </w:p>
    <w:p w14:paraId="57454CD8" w14:textId="687D6086" w:rsidR="002B4822" w:rsidRPr="001165AA" w:rsidRDefault="002B4822" w:rsidP="002B4822">
      <w:pPr>
        <w:pStyle w:val="BodyText"/>
      </w:pPr>
      <w:r>
        <w:t>Ostukonto paindlik struktuur annab teile õiguse määratleda ja uuesti määratleda organisatsiooni ostukonfiguratsiooni, lähtudes teie ärivajadustest.</w:t>
      </w:r>
      <w:r w:rsidR="0052599F">
        <w:t xml:space="preserve"> </w:t>
      </w:r>
      <w:r>
        <w:t>Neid kontosid saab määrata organisatsiooni, sidusettevõtte ja osakonna tasemel või isegi ainult hulgale töötajatele.</w:t>
      </w:r>
    </w:p>
    <w:p w14:paraId="18A1DAD4" w14:textId="2C64641B" w:rsidR="003B5822" w:rsidRPr="001165AA" w:rsidRDefault="002B4822" w:rsidP="002B4822">
      <w:pPr>
        <w:pStyle w:val="BodyText"/>
      </w:pPr>
      <w:r>
        <w:t>Kõigepealt tuleb otsustada, kuidas saab organisatsioon tooteid osta.</w:t>
      </w:r>
      <w:r w:rsidR="0052599F">
        <w:t xml:space="preserve"> </w:t>
      </w:r>
      <w:r>
        <w:t>See aitab juhtida struktuuri, mis on määratud hulgilitsentsimise tehingu ostudele.</w:t>
      </w:r>
      <w:r w:rsidR="0052599F">
        <w:t xml:space="preserve"> </w:t>
      </w:r>
    </w:p>
    <w:p w14:paraId="1454C11F" w14:textId="073DE35C" w:rsidR="00EE5D60" w:rsidRPr="001165AA" w:rsidRDefault="00EE5D60" w:rsidP="003B5822">
      <w:pPr>
        <w:pStyle w:val="BodyText"/>
      </w:pPr>
      <w:r>
        <w:t>Näiteks kui tahate oste keskselt hallata, võite registreerida ühe ostukonto.</w:t>
      </w:r>
      <w:r w:rsidR="0052599F">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OSTUKONTO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F47D186" w:rsidR="002C6347" w:rsidRPr="001165AA" w:rsidRDefault="001273AD" w:rsidP="00EF5842">
      <w:pPr>
        <w:pStyle w:val="BodyText"/>
        <w:spacing w:before="240"/>
      </w:pPr>
      <w:r>
        <w:t>Kui aga soovite vähem tsentraliseeritud lähenemist, võite registreerida mitu ostukontot ja teil võib ühe MPSA raames olla mitu ostukonto tüüpi.</w:t>
      </w:r>
      <w:r w:rsidR="0052599F">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OSTUKONTO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Akadeemiline asutus</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14:paraId="1C95D260" w14:textId="77777777" w:rsidR="00E77ED7" w:rsidRPr="00881395" w:rsidRDefault="002678BC" w:rsidP="00881395">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881395">
              <w:rPr>
                <w:color w:val="FFFFFF" w:themeColor="background1"/>
                <w:sz w:val="16"/>
                <w:lang w:val="en-US" w:eastAsia="en-US" w:bidi="ar-SA"/>
              </w:rPr>
              <w:t>OSTUKONTO 3</w:t>
            </w:r>
          </w:p>
          <w:p w14:paraId="3AB45F74" w14:textId="77777777" w:rsidR="002678BC" w:rsidRPr="004105EA" w:rsidRDefault="00E77ED7" w:rsidP="00881395">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881395">
              <w:rPr>
                <w:color w:val="FFFFFF" w:themeColor="background1"/>
                <w:sz w:val="16"/>
                <w:lang w:val="en-US" w:eastAsia="en-US" w:bidi="ar-SA"/>
              </w:rPr>
              <w:t>Kommerts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OSTUKONTO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Kommerts</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w:t>
            </w:r>
          </w:p>
        </w:tc>
        <w:tc>
          <w:tcPr>
            <w:tcW w:w="2250" w:type="dxa"/>
            <w:vAlign w:val="center"/>
          </w:tcPr>
          <w:p w14:paraId="3B159B10" w14:textId="77777777" w:rsidR="002C6347" w:rsidRPr="00881395" w:rsidRDefault="002C6347" w:rsidP="00881395">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881395">
              <w:rPr>
                <w:color w:val="FFFFFF" w:themeColor="background1"/>
                <w:sz w:val="16"/>
                <w:lang w:val="en-US" w:eastAsia="en-US" w:bidi="ar-SA"/>
              </w:rPr>
              <w:t>OSTUKONTO 3</w:t>
            </w:r>
          </w:p>
          <w:p w14:paraId="46EA9432" w14:textId="77777777" w:rsidR="002C6347" w:rsidRPr="004105EA" w:rsidRDefault="002C6347" w:rsidP="00881395">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881395">
              <w:rPr>
                <w:color w:val="FFFFFF" w:themeColor="background1"/>
                <w:sz w:val="16"/>
                <w:lang w:val="en-US" w:eastAsia="en-US" w:bidi="ar-SA"/>
              </w:rPr>
              <w:t>Kommerts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Ostukonto aastapäeva kuu</w:t>
      </w:r>
    </w:p>
    <w:p w14:paraId="716531FB" w14:textId="4A7E680B" w:rsidR="00BA0D95" w:rsidRPr="001165AA" w:rsidRDefault="00F55CB5" w:rsidP="000F6294">
      <w:pPr>
        <w:pStyle w:val="BodyText"/>
      </w:pPr>
      <w:r>
        <w:t>Iga ostukonto registreerimisel saate valida konkreetse kuu, mille järgi joondada tellimustähtajaga ostud, et uuendamistel oleks ühtne aastapäev.</w:t>
      </w:r>
      <w:r w:rsidR="0052599F">
        <w:t xml:space="preserve"> </w:t>
      </w:r>
      <w:r>
        <w:t>Näiteks kui ühe konto aastapäeva kuuks valitakse jaanuar, ühtlustatakse kõik selle konto alt tehtud võrguteenuste ostud selle kuu järgi ja võrguteenuste uuendamised hakkavad toimuma iga aasta jaanuaris.</w:t>
      </w:r>
      <w:r w:rsidR="0052599F">
        <w:t xml:space="preserve"> </w:t>
      </w:r>
      <w:r>
        <w:t>Seda määramist saate organisatsiooni vajaduste järgi muuta Microsofti ettevõttekeskuse kaudu.</w:t>
      </w:r>
      <w:r w:rsidR="0052599F">
        <w:t xml:space="preserve"> </w:t>
      </w:r>
      <w:r>
        <w:t>Mis tahes muudatused mõjutavad ainult tulevasi tellimusi.</w:t>
      </w:r>
    </w:p>
    <w:p w14:paraId="523B666A" w14:textId="764E0E2C" w:rsidR="009C6617" w:rsidRPr="001165AA" w:rsidRDefault="00351635" w:rsidP="000F6294">
      <w:pPr>
        <w:pStyle w:val="BodyText"/>
      </w:pPr>
      <w:r>
        <w:t>Riigiasutuse ja akadeemiliste ostukontode jaoks on võimalik määrata ostudele lõppkuupäev.</w:t>
      </w:r>
      <w:r w:rsidR="0052599F">
        <w:t xml:space="preserve"> </w:t>
      </w:r>
      <w:r>
        <w:t>Kui valitakse see võimalus, ei pikene tellimuse tingimused sellest kuupäevast edasi.</w:t>
      </w:r>
      <w:r w:rsidR="0052599F">
        <w:t xml:space="preserve"> </w:t>
      </w:r>
      <w:r>
        <w:t>Kuupäeva on võimalik vajaduse korral pikendada.</w:t>
      </w:r>
      <w:r w:rsidR="0052599F">
        <w:t xml:space="preserve"> </w:t>
      </w:r>
    </w:p>
    <w:p w14:paraId="3E54FF24" w14:textId="77777777" w:rsidR="00EE5D60" w:rsidRPr="001165AA" w:rsidRDefault="00EE5D60" w:rsidP="00CC6A48">
      <w:pPr>
        <w:pStyle w:val="Thirdheading"/>
      </w:pPr>
      <w:r>
        <w:rPr>
          <w:b/>
        </w:rPr>
        <w:t>Lepingu administraator</w:t>
      </w:r>
    </w:p>
    <w:p w14:paraId="5DCCE091" w14:textId="5A53D1D5" w:rsidR="00EE5D60" w:rsidRPr="001165AA" w:rsidRDefault="00B60D55" w:rsidP="00EE5D60">
      <w:pPr>
        <w:pStyle w:val="BodyText"/>
      </w:pPr>
      <w:r>
        <w:t>Iga MPSA peab allkirjastama juriidiline isik, kes on „klient”. Klient määrab ühe ostukonto lepingu administraatoriks.</w:t>
      </w:r>
      <w:r w:rsidR="0052599F">
        <w:t xml:space="preserve"> </w:t>
      </w:r>
      <w:r>
        <w:t>Lepingu administraatorile võib lisada ja temaga siduda teisi ostukontosid.</w:t>
      </w:r>
      <w:r w:rsidR="0052599F">
        <w:t xml:space="preserve"> </w:t>
      </w:r>
      <w:r>
        <w:t>See annab lepingu administraatorile ühendatud vaate kõikidest organisatsiooni varadest ja ühe mugava vahendi kõikide ostukontode haldamiseks.</w:t>
      </w:r>
      <w:r w:rsidR="0052599F">
        <w:t xml:space="preserve"> </w:t>
      </w:r>
      <w:r>
        <w:t>Lepingu administraatori konto</w:t>
      </w:r>
    </w:p>
    <w:p w14:paraId="17D00860" w14:textId="77777777" w:rsidR="00EE5D60" w:rsidRPr="001165AA" w:rsidRDefault="00EE5D60" w:rsidP="00732568">
      <w:pPr>
        <w:pStyle w:val="BodyText"/>
        <w:numPr>
          <w:ilvl w:val="0"/>
          <w:numId w:val="16"/>
        </w:numPr>
        <w:spacing w:after="0"/>
      </w:pPr>
      <w:r>
        <w:t>omab täielikku varade vaadet kõikidest ostukontodest;</w:t>
      </w:r>
    </w:p>
    <w:p w14:paraId="22DDFB5B" w14:textId="5DF06EAD" w:rsidR="00EE5D60" w:rsidRPr="001165AA" w:rsidRDefault="00EE5D60" w:rsidP="00732568">
      <w:pPr>
        <w:pStyle w:val="BodyText"/>
        <w:numPr>
          <w:ilvl w:val="0"/>
          <w:numId w:val="16"/>
        </w:numPr>
        <w:spacing w:after="0"/>
      </w:pPr>
      <w:r>
        <w:t>saab teavituse, kui ostukonto seotakse teie MPSA-ga;</w:t>
      </w:r>
    </w:p>
    <w:p w14:paraId="3900998A" w14:textId="77777777" w:rsidR="00EE5D60" w:rsidRPr="001165AA" w:rsidRDefault="00EE5D60" w:rsidP="00732568">
      <w:pPr>
        <w:pStyle w:val="BodyText"/>
        <w:numPr>
          <w:ilvl w:val="0"/>
          <w:numId w:val="16"/>
        </w:numPr>
        <w:spacing w:after="0"/>
      </w:pPr>
      <w:r>
        <w:lastRenderedPageBreak/>
        <w:t>omab õigust lõpetada mis tahes ostukonto seose MPSA-ga;</w:t>
      </w:r>
    </w:p>
    <w:p w14:paraId="670F27E9" w14:textId="77777777" w:rsidR="00EE5D60" w:rsidRPr="001165AA" w:rsidRDefault="00EE5D60" w:rsidP="00732568">
      <w:pPr>
        <w:pStyle w:val="BodyText"/>
        <w:numPr>
          <w:ilvl w:val="0"/>
          <w:numId w:val="16"/>
        </w:numPr>
        <w:spacing w:after="0"/>
      </w:pPr>
      <w:r>
        <w:t>omab õigust peatada MPSA-d;</w:t>
      </w:r>
    </w:p>
    <w:p w14:paraId="4B7AFB3F" w14:textId="77777777" w:rsidR="00732568" w:rsidRPr="001165AA" w:rsidRDefault="00732568" w:rsidP="00A80953">
      <w:pPr>
        <w:pStyle w:val="BodyText"/>
        <w:numPr>
          <w:ilvl w:val="0"/>
          <w:numId w:val="16"/>
        </w:numPr>
        <w:spacing w:after="0"/>
      </w:pPr>
      <w:r>
        <w:t xml:space="preserve">ei oma õigust tellida teiste ostukontode eest või hallata nende varasid. </w:t>
      </w:r>
    </w:p>
    <w:p w14:paraId="4805856A" w14:textId="7316D0FD" w:rsidR="00E66243" w:rsidRPr="001165AA" w:rsidRDefault="00E66243" w:rsidP="008073E9">
      <w:pPr>
        <w:pStyle w:val="BodyText"/>
        <w:spacing w:before="120" w:after="0"/>
      </w:pPr>
      <w:r>
        <w:t>Lepingu administraatori klienti (juriidilist isikut) kasutatakse MPSA sidusettevõtte määratlemisel.</w:t>
      </w:r>
    </w:p>
    <w:p w14:paraId="16DC1212" w14:textId="77777777" w:rsidR="00BA0D95" w:rsidRPr="001165AA" w:rsidRDefault="00BA0D95" w:rsidP="002123CF">
      <w:pPr>
        <w:pStyle w:val="Thirdheading"/>
        <w:spacing w:line="240" w:lineRule="auto"/>
      </w:pPr>
      <w:r>
        <w:rPr>
          <w:b/>
        </w:rPr>
        <w:t>Partnerid</w:t>
      </w:r>
    </w:p>
    <w:p w14:paraId="13ADF8DC" w14:textId="258AFAA5" w:rsidR="00BA0D95" w:rsidRPr="001165AA" w:rsidRDefault="00DF4813" w:rsidP="00CF38B4">
      <w:pPr>
        <w:pStyle w:val="BodyText"/>
        <w:spacing w:after="0"/>
      </w:pPr>
      <w:r>
        <w:t>Võite esitada tellimusi MPSA ostukonto raames litsentsimislahenduse partneri (LSP) kaudu, kes on MPSA kaudu Microsofti toodete volitatud edasimüüja.</w:t>
      </w:r>
      <w:r w:rsidR="0052599F">
        <w:t xml:space="preserve"> </w:t>
      </w:r>
      <w:r>
        <w:t>Iga ostukonto võib valida konkreetse LSP, kes teeb teiega koostööd ostukontode registreerimiseks ja lepingu elektrooniliseks loomiseks elektroonilise allkirjastamisega</w:t>
      </w:r>
      <w:r w:rsidR="001F229B">
        <w:rPr>
          <w:rStyle w:val="FootnoteReference"/>
        </w:rPr>
        <w:footnoteReference w:id="2"/>
      </w:r>
      <w:r>
        <w:t>.</w:t>
      </w:r>
      <w:r w:rsidR="0052599F">
        <w:t xml:space="preserve"> </w:t>
      </w:r>
      <w:r>
        <w:t>LSP-sid saab konto(de)le aja jooksul lisada, nagu on vaja tehinguliste ostude tegemiseks.</w:t>
      </w:r>
      <w:r w:rsidR="0052599F">
        <w:t xml:space="preserve"> </w:t>
      </w:r>
      <w:r>
        <w:t xml:space="preserve">Lisateavet ülemaailmsete partnerite kohta teie asukohas leiate veebisaidilt </w:t>
      </w:r>
      <w:hyperlink r:id="rId18" w:history="1">
        <w:r>
          <w:rPr>
            <w:rStyle w:val="Hyperlink"/>
          </w:rPr>
          <w:t>http://pinpoint.microsoft.com</w:t>
        </w:r>
      </w:hyperlink>
      <w:r w:rsidRPr="009142FD">
        <w:rPr>
          <w:color w:val="auto"/>
        </w:rPr>
        <w:t>.</w:t>
      </w:r>
    </w:p>
    <w:p w14:paraId="1E9FBD4F" w14:textId="19C7971B" w:rsidR="00F360FC" w:rsidRPr="001165AA" w:rsidRDefault="00F360FC" w:rsidP="00F360FC">
      <w:pPr>
        <w:pStyle w:val="Thirdheading"/>
        <w:spacing w:line="240" w:lineRule="auto"/>
      </w:pPr>
      <w:r>
        <w:rPr>
          <w:b/>
        </w:rPr>
        <w:t>Otsemüügid</w:t>
      </w:r>
    </w:p>
    <w:p w14:paraId="712E4874" w14:textId="0C8821C7" w:rsidR="00F360FC" w:rsidRPr="001165AA" w:rsidRDefault="000273F6" w:rsidP="00F360FC">
      <w:pPr>
        <w:pStyle w:val="BodyText"/>
        <w:spacing w:after="0"/>
      </w:pPr>
      <w:r>
        <w:t>Teatud Microsofti müügiesindajad on volitatud MPSA kaudu tooteid pakkuma ja nad võivad teha teiega ostukontode registreerimisel koostööd.</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1930"/>
      <w:r>
        <w:rPr>
          <w:rFonts w:asciiTheme="majorHAnsi" w:eastAsiaTheme="majorEastAsia" w:hAnsiTheme="majorHAnsi" w:cstheme="majorBidi"/>
          <w:bCs/>
          <w:color w:val="8064A2" w:themeColor="accent4"/>
          <w:sz w:val="28"/>
          <w:szCs w:val="26"/>
        </w:rPr>
        <w:t>Tehingulised ostud</w:t>
      </w:r>
      <w:bookmarkEnd w:id="10"/>
      <w:bookmarkEnd w:id="11"/>
      <w:bookmarkEnd w:id="12"/>
    </w:p>
    <w:p w14:paraId="2A578B5E" w14:textId="77777777" w:rsidR="009D6481" w:rsidRPr="001165AA" w:rsidRDefault="00FD50F2" w:rsidP="00CC6A48">
      <w:pPr>
        <w:pStyle w:val="Thirdheading"/>
      </w:pPr>
      <w:r>
        <w:rPr>
          <w:b/>
        </w:rPr>
        <w:t>Tooted</w:t>
      </w:r>
    </w:p>
    <w:p w14:paraId="7B8A6817" w14:textId="7BA1FD69" w:rsidR="009D6481" w:rsidRPr="001165AA" w:rsidRDefault="00C72F37" w:rsidP="009D6481">
      <w:pPr>
        <w:pStyle w:val="BodyText"/>
      </w:pPr>
      <w:r>
        <w:t>Saate tellida enamiku Microsofti hulgilitsentsimise toodetest oma MPSA kaudu.</w:t>
      </w:r>
      <w:r w:rsidR="0052599F">
        <w:t xml:space="preserve"> </w:t>
      </w:r>
      <w:r>
        <w:t xml:space="preserve">MPSA kaudu saadaolevate toodete täieliku loendi leiate tootetingimustest veebilehel </w:t>
      </w:r>
      <w:hyperlink r:id="rId19" w:history="1">
        <w:r>
          <w:rPr>
            <w:rStyle w:val="Hyperlink"/>
          </w:rPr>
          <w:t>http://www.microsoft.com/licensing/contracts</w:t>
        </w:r>
      </w:hyperlink>
      <w:r w:rsidRPr="009142FD">
        <w:rPr>
          <w:color w:val="auto"/>
        </w:rPr>
        <w:t>.</w:t>
      </w:r>
      <w:r w:rsidR="0052599F">
        <w:t xml:space="preserve"> </w:t>
      </w:r>
    </w:p>
    <w:p w14:paraId="07C83D7C" w14:textId="77777777" w:rsidR="009D6481" w:rsidRPr="001165AA" w:rsidRDefault="00FD50F2" w:rsidP="00CC6A48">
      <w:pPr>
        <w:pStyle w:val="Thirdheading"/>
      </w:pPr>
      <w:r>
        <w:rPr>
          <w:b/>
        </w:rPr>
        <w:t>Juurdepääs allalaadimistele ja konto andmetele</w:t>
      </w:r>
    </w:p>
    <w:p w14:paraId="27EB6CBB" w14:textId="23FE096E" w:rsidR="009D6481" w:rsidRPr="001165AA" w:rsidRDefault="003732E1" w:rsidP="00994CAB">
      <w:pPr>
        <w:pStyle w:val="BodyText"/>
      </w:pPr>
      <w:r>
        <w:t>Teil on juurdepääs Microsofti ettevõttekeskusele, mis on saadaval tarkvara allalaadimiseks, tootevõtmetele juurdepääsu saamiseks, litsentside ja teenuste portfelli vaatamiseks ning võrguteenuste soetamiseks.</w:t>
      </w:r>
      <w:r w:rsidR="0052599F">
        <w:t xml:space="preserve"> </w:t>
      </w:r>
      <w:r>
        <w:t xml:space="preserve">Microsofti ettevõttekeskusele pääsete juurde lehel </w:t>
      </w:r>
      <w:hyperlink r:id="rId20" w:history="1">
        <w:r>
          <w:rPr>
            <w:rStyle w:val="Hyperlink"/>
          </w:rPr>
          <w:t>https://licensing.microsoft.com/customer/</w:t>
        </w:r>
      </w:hyperlink>
      <w:r w:rsidRPr="009142FD">
        <w:rPr>
          <w:color w:val="auto"/>
        </w:rPr>
        <w:t>.</w:t>
      </w:r>
    </w:p>
    <w:p w14:paraId="0DB6FBA2" w14:textId="0E9DB4C2" w:rsidR="008E77D5" w:rsidRPr="001165AA" w:rsidRDefault="0020545D" w:rsidP="00CC6A48">
      <w:pPr>
        <w:pStyle w:val="Thirdheading"/>
      </w:pPr>
      <w:r>
        <w:rPr>
          <w:b/>
        </w:rPr>
        <w:t>Hinnatasemed</w:t>
      </w:r>
    </w:p>
    <w:p w14:paraId="3FE02415" w14:textId="1067DFF6" w:rsidR="00D17BBE" w:rsidRPr="001165AA" w:rsidRDefault="009D5624" w:rsidP="00E30CB7">
      <w:pPr>
        <w:pStyle w:val="BodyText"/>
      </w:pPr>
      <w:r>
        <w:t>Peate saama aastas vähemalt 500 punkti tootegrupi kohta, et kvalifitseeruksite selle tootegrupi toodete tellimiseks.</w:t>
      </w:r>
      <w:r w:rsidR="0052599F">
        <w:t xml:space="preserve"> </w:t>
      </w:r>
      <w:r>
        <w:t>Kvalifitseeruda võite</w:t>
      </w:r>
      <w:r w:rsidR="001F229B">
        <w:t> </w:t>
      </w:r>
      <w:r>
        <w:t>ka siis, kui tellite selle tootegrupi võrguteenuste jaoks vähemalt 250 punkti või seostate MPSA-ga aktiivse kvalifitseeruva lepingu (Enterprise’iga liitumine, Enterprise Subscriptioniga liitumine või Select Plusi leping).</w:t>
      </w:r>
      <w:r w:rsidR="0052599F">
        <w:t xml:space="preserve"> </w:t>
      </w:r>
      <w:r>
        <w:t>Võite iga tootegrupi jaoks kasutada erinevat kvalifitseeruvat lepingut.</w:t>
      </w:r>
      <w:r w:rsidR="0052599F">
        <w:t xml:space="preserve"> </w:t>
      </w:r>
      <w:r>
        <w:t>Kuid lepingu MPSA-ga seostamiseks peab teil olema 1) selle kliendi heakskiit, kes on kvalifitseeruva lepingu sõlminud, ja 2) peate olema selle kliendi sidusettevõte.</w:t>
      </w:r>
      <w:r w:rsidR="0052599F">
        <w:t xml:space="preserve"> </w:t>
      </w:r>
      <w:r>
        <w:t>Võite kasutada Microsoft Azure’i teenuseid, täitmata minimaalset punktinõuet.</w:t>
      </w:r>
    </w:p>
    <w:p w14:paraId="14D5163E" w14:textId="38B937ED" w:rsidR="00BC6802" w:rsidRPr="001165AA" w:rsidRDefault="00433D47" w:rsidP="00E30CB7">
      <w:pPr>
        <w:pStyle w:val="BodyText"/>
      </w:pPr>
      <w:r>
        <w:t>Kommertsostukontodel on tootegruppide kohta saadaval neli hinnataset, mis on määratletud allpool.</w:t>
      </w:r>
      <w:r w:rsidR="0052599F">
        <w:t xml:space="preserve"> </w:t>
      </w:r>
      <w:r>
        <w:t>Kommertsostukontode iga hinnataseme punktid on kirjas järgmises tabelis.</w:t>
      </w:r>
      <w:r w:rsidR="0052599F">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Hinnatase – kommerts</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Aastane punktide miinimumarv tootegrupi kohta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või 250 ainult OLS-i jaoks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Vaikimisi on registreerumisel algne hinnatase A. Organisatsioon liigub automaatselt soodsamale hinnatasemele, kui toimub üks järgmistest sündmustest.</w:t>
      </w:r>
    </w:p>
    <w:p w14:paraId="4CE0D1CA" w14:textId="20870693" w:rsidR="00A80953" w:rsidRPr="001165AA" w:rsidRDefault="008E77D5" w:rsidP="00A80953">
      <w:pPr>
        <w:pStyle w:val="BodyText"/>
        <w:numPr>
          <w:ilvl w:val="0"/>
          <w:numId w:val="16"/>
        </w:numPr>
        <w:spacing w:after="0"/>
      </w:pPr>
      <w:r>
        <w:t>Esitate tellimuse, millel on piisavalt punkte, et te kvalifitseerute tootegrupi järgmisele hinnatasemele.</w:t>
      </w:r>
    </w:p>
    <w:p w14:paraId="67DCFF8F" w14:textId="48660B9F" w:rsidR="00A80953" w:rsidRPr="001165AA" w:rsidRDefault="00A80953" w:rsidP="00A80953">
      <w:pPr>
        <w:pStyle w:val="BodyText"/>
        <w:numPr>
          <w:ilvl w:val="0"/>
          <w:numId w:val="16"/>
        </w:numPr>
        <w:spacing w:after="0"/>
      </w:pPr>
      <w:r>
        <w:t xml:space="preserve">Seostate aktiivse kvalifitseeruva lepingu, millel on soodsam tootegrupi hinnatase kui vastaval tootegrupil MPSA-s, mispuhul kasutatakse tulevaste tellimuste jaoks soodsamat hinnataset. </w:t>
      </w:r>
    </w:p>
    <w:p w14:paraId="0374531C" w14:textId="782D9127" w:rsidR="00D17BBE" w:rsidRPr="001165AA" w:rsidRDefault="00D17BBE" w:rsidP="008073E9">
      <w:pPr>
        <w:pStyle w:val="BodyText"/>
        <w:spacing w:before="120"/>
      </w:pPr>
      <w:r>
        <w:lastRenderedPageBreak/>
        <w:t>Riiklikel ja akadeemilistel ostukontodel on mõlemal üks hinnatase, mis kajastab kõige tulusamat hinda, mida Microsoft saab MPSA kaudu nendele klienditüüpidele pakkuda.</w:t>
      </w:r>
      <w:r w:rsidR="0052599F">
        <w:t xml:space="preserve"> </w:t>
      </w:r>
      <w:r>
        <w:t>Riigiasutustel on see samaväärne kommertshinnatasemega D.</w:t>
      </w:r>
    </w:p>
    <w:p w14:paraId="20A50E73" w14:textId="77777777" w:rsidR="00CE4C53" w:rsidRPr="001165AA" w:rsidRDefault="0020545D" w:rsidP="00A80953">
      <w:pPr>
        <w:pStyle w:val="Thirdheading"/>
      </w:pPr>
      <w:r>
        <w:rPr>
          <w:b/>
        </w:rPr>
        <w:t>Punktid</w:t>
      </w:r>
    </w:p>
    <w:p w14:paraId="77280ADF" w14:textId="3CF706DF" w:rsidR="00CE4C53" w:rsidRPr="001165AA" w:rsidRDefault="0020545D" w:rsidP="00CE4C53">
      <w:pPr>
        <w:pStyle w:val="BodyText"/>
      </w:pPr>
      <w:r>
        <w:t>Microsoft rühmitab tooted kolme eraldiseisvasse</w:t>
      </w:r>
      <w:r>
        <w:rPr>
          <w:szCs w:val="22"/>
        </w:rPr>
        <w:t xml:space="preserve"> astmeliste hinnatasemetega</w:t>
      </w:r>
      <w:r>
        <w:t xml:space="preserve"> tootegruppi: rakendused, süsteemid ja serverid.</w:t>
      </w:r>
      <w:r w:rsidR="0052599F">
        <w:t xml:space="preserve"> </w:t>
      </w:r>
      <w:r>
        <w:t>Iga tootegrupi hinnatase tuleneb punktidest, mida teenite selle tootegrupi ostude eest.</w:t>
      </w:r>
      <w:r w:rsidR="0052599F">
        <w:t xml:space="preserve"> </w:t>
      </w:r>
      <w:r>
        <w:t>Punkte loetakse kõigi sama tüüpi ostukontode (</w:t>
      </w:r>
      <w:r>
        <w:rPr>
          <w:i/>
        </w:rPr>
        <w:t>nt</w:t>
      </w:r>
      <w:r w:rsidR="001F229B">
        <w:t> </w:t>
      </w:r>
      <w:r>
        <w:t xml:space="preserve">kommerts) kohta. </w:t>
      </w:r>
    </w:p>
    <w:p w14:paraId="5635F696" w14:textId="10B24428" w:rsidR="00CE4C53" w:rsidRPr="001165AA" w:rsidRDefault="00CE4C53" w:rsidP="00A80953">
      <w:pPr>
        <w:pStyle w:val="BodyText"/>
        <w:numPr>
          <w:ilvl w:val="0"/>
          <w:numId w:val="16"/>
        </w:numPr>
        <w:spacing w:after="0"/>
      </w:pPr>
      <w:r>
        <w:t>Rakendused.</w:t>
      </w:r>
      <w:r w:rsidR="0052599F">
        <w:t xml:space="preserve"> </w:t>
      </w:r>
      <w:r>
        <w:t xml:space="preserve">Rakenduse toodete näited on Microsoft Office Professional, Microsoft Lynci klient ja Office 365. </w:t>
      </w:r>
    </w:p>
    <w:p w14:paraId="6F41AFC8" w14:textId="29E83DFD" w:rsidR="00372F76" w:rsidRPr="001165AA" w:rsidRDefault="00CE4C53" w:rsidP="00A80953">
      <w:pPr>
        <w:pStyle w:val="BodyText"/>
        <w:numPr>
          <w:ilvl w:val="0"/>
          <w:numId w:val="16"/>
        </w:numPr>
        <w:spacing w:after="0"/>
      </w:pPr>
      <w:r>
        <w:t>Süsteemid.</w:t>
      </w:r>
      <w:r w:rsidR="0052599F">
        <w:t xml:space="preserve"> </w:t>
      </w:r>
      <w:r>
        <w:t>Süsteemitoode on näiteks Windowsi operatsioonisüsteemi täiendus, nagu Windows Enterprise.</w:t>
      </w:r>
    </w:p>
    <w:p w14:paraId="46017CF3" w14:textId="629D2E10" w:rsidR="00461D21" w:rsidRPr="001165AA" w:rsidRDefault="00CE4C53" w:rsidP="00A80953">
      <w:pPr>
        <w:pStyle w:val="BodyText"/>
        <w:numPr>
          <w:ilvl w:val="0"/>
          <w:numId w:val="16"/>
        </w:numPr>
        <w:spacing w:after="0"/>
      </w:pPr>
      <w:r>
        <w:t>Serverid.</w:t>
      </w:r>
      <w:r w:rsidR="0052599F">
        <w:t xml:space="preserve"> </w:t>
      </w:r>
      <w:r>
        <w:t>Serveritoodete näited on Windows Server, Microsoft Exchange Server, Microsoft SQL Serveri andmebaasitarkvara, Intune</w:t>
      </w:r>
      <w:r w:rsidR="001F229B">
        <w:t> </w:t>
      </w:r>
      <w:r>
        <w:t>ja seotud kliendilitsentsid (CAL-id).</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Näited:</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78"/>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rakendused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Süsteemid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Serverid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 profiväljaanne</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täiendus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Lisateabe saamiseks vaadake tootetingimusi lehel </w:t>
      </w:r>
      <w:hyperlink r:id="rId21" w:history="1">
        <w:r>
          <w:rPr>
            <w:rStyle w:val="Hyperlink"/>
          </w:rPr>
          <w:t>http://www.microsoft.com/licensing/contracts</w:t>
        </w:r>
      </w:hyperlink>
      <w:r>
        <w:rPr>
          <w:bCs/>
        </w:rPr>
        <w:t xml:space="preserve"> või võtke ühendust oma partneri või Microsofti müügiesindajaga.</w:t>
      </w:r>
    </w:p>
    <w:bookmarkEnd w:id="13"/>
    <w:p w14:paraId="05817D9E" w14:textId="35BEB6B1" w:rsidR="008E77D5" w:rsidRPr="001165AA" w:rsidRDefault="008E77D5" w:rsidP="00CC6A48">
      <w:pPr>
        <w:pStyle w:val="Thirdheading"/>
      </w:pPr>
      <w:r>
        <w:rPr>
          <w:b/>
        </w:rPr>
        <w:t>Hinnataseme korrigeerimised</w:t>
      </w:r>
    </w:p>
    <w:p w14:paraId="53BCC1C8" w14:textId="6AB21CE3" w:rsidR="00E30CB7" w:rsidRPr="001165AA" w:rsidRDefault="00E30CB7" w:rsidP="00E30CB7">
      <w:pPr>
        <w:pStyle w:val="BodyText"/>
      </w:pPr>
      <w:r>
        <w:t>Saavutate tootegrupi järgmise hinnataseme niipea, kui organisatsioon jõuab vastava iga-aastase minimaalse punktiarvuni.</w:t>
      </w:r>
      <w:r w:rsidR="0052599F">
        <w:t xml:space="preserve"> </w:t>
      </w:r>
      <w:r>
        <w:t>Tellimus, millega saavutate järgmise hinnataseme (nt tasemelt A tasemele B), saab selle tasemega seotud hinnataseme.</w:t>
      </w:r>
      <w:r w:rsidR="0052599F">
        <w:t xml:space="preserve"> </w:t>
      </w:r>
      <w:r>
        <w:t>Iga tootegrupi hinnatasemed vaadatakse üle igal aastal lepingus oleval aastapäeva kuul, mis määratakse MPSA aktiveerimise kuu järgi.</w:t>
      </w:r>
      <w:r w:rsidR="0052599F">
        <w:t xml:space="preserve"> </w:t>
      </w:r>
      <w:r>
        <w:t>Antud aastal</w:t>
      </w:r>
      <w:r w:rsidR="001F229B">
        <w:t> </w:t>
      </w:r>
      <w:r>
        <w:t>teenitud punktid, mis ületavad praegust hinnataset, aga jäävad järgmisest hinnatasemest alla, kantakse üle järgmisse aastasse ja</w:t>
      </w:r>
      <w:r w:rsidR="001F229B">
        <w:t> </w:t>
      </w:r>
      <w:r>
        <w:t>võetakse arvesse selle aasta vastavuses.</w:t>
      </w:r>
    </w:p>
    <w:p w14:paraId="0B62F604" w14:textId="72831BE5" w:rsidR="000720F7" w:rsidRPr="001165AA" w:rsidRDefault="00BB2634" w:rsidP="000720F7">
      <w:pPr>
        <w:pStyle w:val="BodyText"/>
      </w:pPr>
      <w:r>
        <w:t>Kui lepingus oleval aastapäeva kuul jäävad teie tootegrupi kogutud punktid alla minimaalse punktiarvu, viiakse organisatsiooni hinnatase selles tootegrupis järgmisel aastal ühe taseme võrra madalamale (</w:t>
      </w:r>
      <w:r>
        <w:rPr>
          <w:i/>
        </w:rPr>
        <w:t>nt</w:t>
      </w:r>
      <w:r>
        <w:t xml:space="preserve"> tasemelt C tasemele B) ja järgmisse aastasse ei kanta üle</w:t>
      </w:r>
      <w:r w:rsidR="001F229B">
        <w:t> </w:t>
      </w:r>
      <w:r>
        <w:t>ühtegi punkti.</w:t>
      </w:r>
      <w:r w:rsidR="0052599F">
        <w:t xml:space="preserve"> </w:t>
      </w:r>
      <w:r>
        <w:t>Teie hinnataset saab igal aastal langetada kuni ühe taseme võrra.</w:t>
      </w:r>
      <w:r w:rsidR="0052599F">
        <w:t xml:space="preserve"> </w:t>
      </w:r>
      <w:r>
        <w:t xml:space="preserve">Kui te ei suuda täita miinimumi, et kvalifitseeruda toodete tellimiseks tootegrupist, ei saa te selles tootegrupis olevaid tooteid enne tellida, kui esitatakse üks tellimus, mis vastab miinimumkvalifikatsioonile. </w:t>
      </w:r>
    </w:p>
    <w:p w14:paraId="6E84C18E" w14:textId="56AF92E6" w:rsidR="005E1FDC" w:rsidRPr="001165AA" w:rsidRDefault="00A708FB" w:rsidP="000720F7">
      <w:pPr>
        <w:pStyle w:val="BodyText"/>
      </w:pPr>
      <w:r>
        <w:t>Kui olete MPSA-ga seostanud aktiivse kvalifitseeruva lepingu, millel on soodsam tootegrupi hinnatase kui vastaval tootegrupil MPSA-s, kasutatakse MPSA-s tellimuste puhul soodsamat hinnataset.</w:t>
      </w:r>
    </w:p>
    <w:p w14:paraId="76025713" w14:textId="77777777" w:rsidR="00245EA6" w:rsidRPr="001165AA" w:rsidRDefault="000323FD" w:rsidP="00CC6A48">
      <w:pPr>
        <w:pStyle w:val="Thirdheading"/>
      </w:pPr>
      <w:r>
        <w:rPr>
          <w:b/>
        </w:rPr>
        <w:t>Tellimuse sätted</w:t>
      </w:r>
    </w:p>
    <w:p w14:paraId="1AC9F3E3" w14:textId="46E1A5F6" w:rsidR="009D1152" w:rsidRPr="001165AA" w:rsidRDefault="00203D81" w:rsidP="00E10622">
      <w:pPr>
        <w:pStyle w:val="BodyText"/>
      </w:pPr>
      <w:r>
        <w:t>Võite MPSA raames esitada toodetele tellimusi teie valitud litsentsimislahenduse partneri(te) või Microsofti müügiesindaja kaudu.</w:t>
      </w:r>
      <w:r w:rsidR="0052599F">
        <w:t xml:space="preserve"> </w:t>
      </w:r>
      <w:r>
        <w:t>Kõigi partneri kaudu esitatud tellimuste hinna- ja maksetingimused määratletakse teie ja partneri vahelise lepingu alusel.</w:t>
      </w:r>
      <w:r w:rsidR="0052599F">
        <w:t xml:space="preserve"> </w:t>
      </w:r>
      <w:r>
        <w:t>Tellimusi esitades peate määrama kõik riigid, kus teie organisatsioon tooteid kasutab.</w:t>
      </w:r>
    </w:p>
    <w:p w14:paraId="1696708D" w14:textId="3491FEB7" w:rsidR="004840AE" w:rsidRPr="001165AA" w:rsidRDefault="008E740A" w:rsidP="00E10622">
      <w:pPr>
        <w:pStyle w:val="BodyText"/>
      </w:pPr>
      <w:r>
        <w:t>Iga tarkvarakindlustuse või tarkvara abonemendilitsentsi tellimuse ajal saate valida, kas nende tellimuste kehtivusaeg aegub päev enne teie ostukonto kolmandat aastapäeva või 36 kalendrikuu viimasel päeval.</w:t>
      </w:r>
      <w:r w:rsidR="0052599F">
        <w:t xml:space="preserve"> </w:t>
      </w:r>
      <w:r>
        <w:t>Nende tellimuste eest võite maksta kas 1) täismaksega tellimuse hetkel või 2) ettemakstud aastaste osamaksetega, mispuhul esitatakse arve kas ostukonto aastapäeval või tellimuse aastapäeval.</w:t>
      </w:r>
    </w:p>
    <w:p w14:paraId="06E80410" w14:textId="3DEE9D63" w:rsidR="00E04AD6" w:rsidRPr="001165AA" w:rsidRDefault="001A4514" w:rsidP="00E10622">
      <w:pPr>
        <w:pStyle w:val="BodyText"/>
      </w:pPr>
      <w:r>
        <w:t>Võrguteenuse või paketitellimuse esmatellimus või pikendusaja tellimus võib aeguda kas 1) päev enne teie ostukonto järgmist, teist või kolmandat ostukonto aastapäeva või 2) vastavalt tellimuse esitamisel valitud tähtajale 12., 24. või 36. kalendrikuu viimasel päeval.</w:t>
      </w:r>
      <w:r w:rsidR="0052599F">
        <w:t xml:space="preserve"> </w:t>
      </w:r>
      <w:r>
        <w:t>Selle kehtivusaja jooksul tootele samalt ostukontolt tehtud lisatellimused ühtlustatakse automaatselt sama lõppkuupäevaga.</w:t>
      </w:r>
      <w:r w:rsidR="0052599F">
        <w:t xml:space="preserve"> </w:t>
      </w:r>
      <w:r>
        <w:t>Olenevalt valitud tootest võib Microsoft kättesaadavaks teha ainult mõned tellimusaja algse või pikendatud kestusega seotud valikud.</w:t>
      </w:r>
    </w:p>
    <w:p w14:paraId="31EA8E50" w14:textId="34A64F0C" w:rsidR="00E10622" w:rsidRPr="001165AA" w:rsidRDefault="001A4514" w:rsidP="00E10622">
      <w:pPr>
        <w:pStyle w:val="BodyText"/>
      </w:pPr>
      <w:r>
        <w:t>Võrguteenuste tellimuse või paketitellimuste eest esitatakse arve kas 1) täismaksega tellimuse hetkel või 2) ettemakstud aastaste osamaksetega, mispuhul esitatakse arve ostukonto aastapäeval või tellimuse aastapäeval.</w:t>
      </w:r>
      <w:r w:rsidR="0052599F">
        <w:t xml:space="preserve"> </w:t>
      </w:r>
      <w:r>
        <w:t>Täiendavate tellimuste hind on sama mis algse tellimuse hind, kui tellimise hetkel pole saadaval soodsamat pakkumist.</w:t>
      </w:r>
      <w:r w:rsidR="0052599F">
        <w:t xml:space="preserve"> </w:t>
      </w:r>
      <w:r>
        <w:t xml:space="preserve">Kui tellimuse kehtivusaeg on pikem kui üks aasta, saavad </w:t>
      </w:r>
      <w:r>
        <w:lastRenderedPageBreak/>
        <w:t>täiendavad tellimused nende esitamise ajal kehtiva hinna või algse tellimuse hinna, olenevalt sellest, kumb on soodsam.</w:t>
      </w:r>
      <w:r w:rsidR="0052599F">
        <w:t xml:space="preserve"> </w:t>
      </w:r>
      <w:r>
        <w:t xml:space="preserve">Hinnad lähtestatakse tellimuse perioodi pikendamisel. </w:t>
      </w:r>
    </w:p>
    <w:p w14:paraId="46DEAF93" w14:textId="11834C24" w:rsidR="00770503" w:rsidRPr="001165AA" w:rsidRDefault="00FA2ABF" w:rsidP="00E10622">
      <w:pPr>
        <w:pStyle w:val="BodyText"/>
      </w:pPr>
      <w:r>
        <w:t>Lisaks ülaltoodud valikutele võite tellida mõningaid võrguteenuseid lühiajalise tellimusena.</w:t>
      </w:r>
      <w:r w:rsidR="0052599F">
        <w:t xml:space="preserve"> </w:t>
      </w:r>
      <w:r>
        <w:t>Lühiajaliste tellimuste kestus jääb ühe ja</w:t>
      </w:r>
      <w:r w:rsidR="001F229B">
        <w:t> </w:t>
      </w:r>
      <w:r>
        <w:t>üheteistkümne kuu vahele, kuid automaatset ühtlustamist sama toote olemasolevate tellimustega ei toimu.</w:t>
      </w:r>
      <w:r w:rsidR="0052599F">
        <w:t xml:space="preserve"> </w:t>
      </w:r>
      <w:r>
        <w:t>Lühiajaliste tellimuste hind</w:t>
      </w:r>
      <w:r w:rsidR="001F229B">
        <w:t> </w:t>
      </w:r>
      <w:r>
        <w:t>on teistest kehtivusaja hindadest erinev ja see määratakse tellimise hetkel.</w:t>
      </w:r>
    </w:p>
    <w:p w14:paraId="6C746BD2" w14:textId="074E9108" w:rsidR="00E64636" w:rsidRPr="001165AA" w:rsidRDefault="00E64636" w:rsidP="00E64636">
      <w:pPr>
        <w:pStyle w:val="BodyText"/>
      </w:pPr>
      <w:r>
        <w:t>Kui ostate Microsoft Azure’i teenused MPSA kaudu, esitatakse teile arve tagantjärele vastavalt arveldusperioodi jooksul kasutatud teenuste hulgale.</w:t>
      </w:r>
      <w:r w:rsidR="0052599F">
        <w:t xml:space="preserve"> </w:t>
      </w:r>
      <w:r>
        <w:t>Microsoft Azure’i teenuste arveldusperiood on kvartalipõhine ja see ühtlustatakse ostukonto selle aastapäevaga, mil</w:t>
      </w:r>
      <w:r w:rsidR="001F229B">
        <w:t> </w:t>
      </w:r>
      <w:r>
        <w:t>Microsoft Azure’i teenuste tellimus algas.</w:t>
      </w:r>
    </w:p>
    <w:p w14:paraId="598812A0" w14:textId="0DD8C68C" w:rsidR="00E770FC" w:rsidRPr="001165AA" w:rsidRDefault="00E770FC" w:rsidP="00D11874">
      <w:pPr>
        <w:pStyle w:val="BodyText"/>
      </w:pPr>
      <w:r>
        <w:t>Samuti võite tarkvarakindlustusega litsentsitüüpide vahel või MPSA abonemendilitsentside tüüpide vahel ühelt teisele üle minna, kui</w:t>
      </w:r>
      <w:r w:rsidR="001F229B">
        <w:t> </w:t>
      </w:r>
      <w:r>
        <w:t>tellite uuemad versioonid või kui vahetate seadmepõhiselt litsentsilt kasutajapõhisele litsentsile või kasutajapõhiselt litsentsilt seadmepõhisele litsentsile.</w:t>
      </w:r>
      <w:r w:rsidR="0052599F">
        <w:t xml:space="preserve"> </w:t>
      </w:r>
      <w:r>
        <w:t>Mõnda neist üleminekutest võib teha pikendamisel või tellimuse perioodil või tarkvarakindlustuse katte perioodil, nt versioonide uuendamine, samas kui mõnda saab teha ainult uuendamisel, nt litsentsimudelite muudatused seadme ja kasutaja vahel.</w:t>
      </w:r>
      <w:r w:rsidR="0052599F">
        <w:t xml:space="preserve"> </w:t>
      </w:r>
      <w:r>
        <w:t>Ülemineku valikute kohta lisateabe saamiseks võtke ühendust oma partneri või Microsofti müügiesindajaga.</w:t>
      </w:r>
    </w:p>
    <w:p w14:paraId="0E6252FB" w14:textId="501BF112" w:rsidR="00D11874" w:rsidRPr="001165AA" w:rsidRDefault="00EF3BBE" w:rsidP="00D11874">
      <w:pPr>
        <w:pStyle w:val="BodyText"/>
      </w:pPr>
      <w:r>
        <w:t xml:space="preserve">Tulevikus võidakse MPSA kaudu esitatavatele tellimustele kättesaadavaks teha ka muid arveldus- ja ühtlustusvalikuid. </w:t>
      </w:r>
    </w:p>
    <w:p w14:paraId="6D161856" w14:textId="3A3F7889" w:rsidR="00A90CD0" w:rsidRPr="001165AA" w:rsidRDefault="00A90CD0" w:rsidP="00D11874">
      <w:pPr>
        <w:pStyle w:val="BodyText"/>
      </w:pPr>
      <w:r>
        <w:t>Pärast seda, kui Microsoft on ostukonto registreerumise heaks kiitnud, võite mis tahes MPSA tingimuste alusel litsentsitud toodet igal</w:t>
      </w:r>
      <w:r w:rsidR="001F229B">
        <w:t> </w:t>
      </w:r>
      <w:r>
        <w:t>ajal kasutada eeldusel, et esitate toote kasutamiseks piisava arvu litsentside tellimusi samal kalendrikuul, mil toodet esmakordselt kasutatakse.</w:t>
      </w:r>
      <w:r w:rsidR="0052599F">
        <w:t xml:space="preserve"> </w:t>
      </w:r>
      <w:r>
        <w:t>Litsentsitud toote täiendavate koguste jaoks peate esitama tellimuse samal kuul, kui neid koguseid esmakordselt kasutatakse.</w:t>
      </w:r>
      <w:r w:rsidR="0052599F">
        <w:t xml:space="preserve"> </w:t>
      </w:r>
      <w:r>
        <w:t>Teavet kooskõlastavat tellimust vajavate võrguteenuste tellimuste koguste kohta leiate Microsofti ettevõttekeskusest või</w:t>
      </w:r>
      <w:r w:rsidR="001F229B">
        <w:t> </w:t>
      </w:r>
      <w:r>
        <w:t>partneri või Microsofti müügiesindaja abiga.</w:t>
      </w:r>
      <w:r w:rsidR="0052599F">
        <w:t xml:space="preserve"> </w:t>
      </w:r>
    </w:p>
    <w:p w14:paraId="03B07B14" w14:textId="0C20A168" w:rsidR="0037779D" w:rsidRPr="001165AA" w:rsidRDefault="00D84DF6" w:rsidP="00D11874">
      <w:pPr>
        <w:pStyle w:val="BodyText"/>
      </w:pPr>
      <w:r>
        <w:t>Microsoft võib muuta MPSA kaudu saadaolevaid tooteid ja keelduda tellimuse vastuvõtmisest, kui selleks on olemas äriline põhjus.</w:t>
      </w:r>
    </w:p>
    <w:p w14:paraId="246E6E08" w14:textId="08E9D4ED" w:rsidR="0037779D" w:rsidRPr="001165AA" w:rsidRDefault="00D84DF6" w:rsidP="002123CF">
      <w:pPr>
        <w:pStyle w:val="BodyText"/>
      </w:pPr>
      <w:r>
        <w:t xml:space="preserve">Teave tellimuste kohta, mille on vastu võtnud ja mida on töödelnud Microsoft, on saadaval teie partnerilt või Microsofti ettevõttekeskuses aadressil </w:t>
      </w:r>
      <w:hyperlink r:id="rId22" w:history="1">
        <w:r>
          <w:rPr>
            <w:rStyle w:val="Hyperlink"/>
          </w:rPr>
          <w:t>https://licensing.microsoft.com/customer</w:t>
        </w:r>
      </w:hyperlink>
      <w:r w:rsidRPr="009142FD">
        <w:rPr>
          <w:color w:val="auto"/>
        </w:rPr>
        <w:t>.</w:t>
      </w:r>
      <w:r w:rsidR="0052599F">
        <w:t xml:space="preserve"> </w:t>
      </w:r>
      <w:r>
        <w:t>Kui ostukonto on registreeritud, antakse selle kontaktisikule juurdepääs Microsofti ettevõttekeskusele ja määratud lepingu administraatori kontol on juurdepääs kõikide ostukontode teabele.</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193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Jaotis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1932"/>
      <w:r>
        <w:rPr>
          <w:rFonts w:asciiTheme="majorHAnsi" w:eastAsiaTheme="majorEastAsia" w:hAnsiTheme="majorHAnsi" w:cstheme="majorBidi"/>
          <w:bCs/>
          <w:color w:val="8064A2" w:themeColor="accent4"/>
          <w:sz w:val="28"/>
          <w:szCs w:val="26"/>
        </w:rPr>
        <w:t>Toodetest koopiate tegemine ja tõmmiste tegemise õigused</w:t>
      </w:r>
      <w:bookmarkEnd w:id="49"/>
      <w:bookmarkEnd w:id="50"/>
      <w:bookmarkEnd w:id="51"/>
    </w:p>
    <w:p w14:paraId="79584FC7" w14:textId="4888DE47" w:rsidR="00D23B42" w:rsidRPr="001165AA" w:rsidRDefault="00D23B42" w:rsidP="00D23B42">
      <w:pPr>
        <w:spacing w:before="120" w:line="240" w:lineRule="auto"/>
      </w:pPr>
      <w:r>
        <w:rPr>
          <w:rFonts w:eastAsia="Times New Roman" w:cs="Times New Roman"/>
          <w:color w:val="505050"/>
          <w:szCs w:val="20"/>
        </w:rPr>
        <w:t>Registreeritud</w:t>
      </w:r>
      <w:r>
        <w:t xml:space="preserve"> </w:t>
      </w:r>
      <w:r>
        <w:rPr>
          <w:rFonts w:eastAsia="Times New Roman" w:cs="Times New Roman"/>
          <w:color w:val="505050"/>
          <w:szCs w:val="20"/>
        </w:rPr>
        <w:t>ostukontodega võib toodetest teha nii palju koopiaid kui vaja organisatsioonisiseseks levitamiseks.</w:t>
      </w:r>
      <w:r w:rsidR="0052599F">
        <w:rPr>
          <w:rFonts w:eastAsia="Times New Roman" w:cs="Times New Roman"/>
          <w:color w:val="505050"/>
          <w:szCs w:val="20"/>
        </w:rPr>
        <w:t xml:space="preserve"> </w:t>
      </w:r>
      <w:r>
        <w:rPr>
          <w:rFonts w:eastAsia="Times New Roman" w:cs="Times New Roman"/>
          <w:color w:val="505050"/>
          <w:szCs w:val="20"/>
        </w:rPr>
        <w:t>Koopiad peavad olema tõesed ja täielikud (sh märkused autoriõiguste ja kaubamärkide kohta) ning tehtud Microsofti kinnitatud täiteallikast saadud põhieksemplarist.</w:t>
      </w:r>
      <w:r w:rsidR="0052599F">
        <w:rPr>
          <w:rFonts w:eastAsia="Times New Roman" w:cs="Times New Roman"/>
          <w:color w:val="505050"/>
          <w:szCs w:val="20"/>
        </w:rPr>
        <w:t xml:space="preserve"> </w:t>
      </w:r>
      <w:r>
        <w:rPr>
          <w:rFonts w:eastAsia="Times New Roman" w:cs="Times New Roman"/>
          <w:color w:val="505050"/>
          <w:szCs w:val="20"/>
        </w:rPr>
        <w:t>Ostukontod võivad koopiate tegemiseks ja installimiseks kasutada kolmandat isikut, kuid teie ja teie kontod vastutate kolmanda isiku tegevuste eest.</w:t>
      </w:r>
      <w:r w:rsidR="0052599F">
        <w:t xml:space="preserve"> </w:t>
      </w:r>
    </w:p>
    <w:p w14:paraId="4BF978AF" w14:textId="0EFE2096" w:rsidR="00D23B42" w:rsidRPr="001165AA" w:rsidRDefault="00D23B42" w:rsidP="00D23B42">
      <w:pPr>
        <w:spacing w:before="120" w:line="240" w:lineRule="auto"/>
      </w:pPr>
      <w:r>
        <w:rPr>
          <w:rFonts w:eastAsia="Times New Roman" w:cs="Times New Roman"/>
          <w:color w:val="505050"/>
          <w:szCs w:val="20"/>
        </w:rPr>
        <w:t>Mõnedel juhtudel on tõmmise tegemine lubatud toote andmekandjalt.</w:t>
      </w:r>
      <w:r w:rsidR="0052599F">
        <w:rPr>
          <w:rFonts w:eastAsia="Times New Roman" w:cs="Times New Roman"/>
          <w:color w:val="505050"/>
          <w:szCs w:val="20"/>
        </w:rPr>
        <w:t xml:space="preserve"> </w:t>
      </w:r>
      <w:r>
        <w:rPr>
          <w:rFonts w:eastAsia="Times New Roman" w:cs="Times New Roman"/>
          <w:color w:val="505050"/>
          <w:szCs w:val="20"/>
        </w:rPr>
        <w:t>Kui toote on litsentsinud (1) arvutitootja (OEM), (2) karbitoote jaemüüja või (3) muu Microsofti programm, siis võib MPSA alusel pakutud andmekandjat üldiselt kasutada tõmmiste loomiseks eraldi allika kaudu pakutud koopiate kohal.</w:t>
      </w:r>
      <w:r w:rsidR="0052599F">
        <w:rPr>
          <w:rFonts w:eastAsia="Times New Roman" w:cs="Times New Roman"/>
          <w:color w:val="505050"/>
          <w:szCs w:val="20"/>
        </w:rPr>
        <w:t xml:space="preserve"> </w:t>
      </w:r>
      <w:r>
        <w:rPr>
          <w:rFonts w:eastAsia="Times New Roman" w:cs="Times New Roman"/>
          <w:color w:val="505050"/>
          <w:szCs w:val="20"/>
        </w:rPr>
        <w:t>See õigus on lubatud järgmistel tingimustel.</w:t>
      </w:r>
    </w:p>
    <w:p w14:paraId="3C97A0EC" w14:textId="77777777" w:rsidR="00D23B42" w:rsidRPr="001165AA" w:rsidRDefault="00D23B42" w:rsidP="00D23B42">
      <w:pPr>
        <w:pStyle w:val="BodyText"/>
        <w:numPr>
          <w:ilvl w:val="0"/>
          <w:numId w:val="16"/>
        </w:numPr>
        <w:spacing w:after="0"/>
      </w:pPr>
      <w:r>
        <w:t>Iga toote tõmmise jaoks tuleb eraldi allikast eraldi litsents hankida.</w:t>
      </w:r>
    </w:p>
    <w:p w14:paraId="2005654A" w14:textId="77777777" w:rsidR="00D23B42" w:rsidRPr="001165AA" w:rsidRDefault="00D23B42" w:rsidP="00D23B42">
      <w:pPr>
        <w:pStyle w:val="BodyText"/>
        <w:numPr>
          <w:ilvl w:val="0"/>
          <w:numId w:val="16"/>
        </w:numPr>
        <w:spacing w:after="0"/>
      </w:pPr>
      <w:r>
        <w:t>Tehtud koopiate tootenimi, keel, versioon ja komponendid peavad olema identsed asendatavate koopiate tootenime, keele, versiooni ja kõigi komponentidega ning koopiate arv või tootest teha lubatud tõmmiste arv peab jääma samaks.</w:t>
      </w:r>
    </w:p>
    <w:p w14:paraId="0A0B7C69" w14:textId="3ED72F45" w:rsidR="00D23B42" w:rsidRPr="001165AA" w:rsidRDefault="00D23B42" w:rsidP="00D23B42">
      <w:pPr>
        <w:pStyle w:val="BodyText"/>
        <w:numPr>
          <w:ilvl w:val="0"/>
          <w:numId w:val="16"/>
        </w:numPr>
        <w:spacing w:after="0"/>
      </w:pPr>
      <w:r>
        <w:t>Tõmmise aluseks oleva toote tüüp (</w:t>
      </w:r>
      <w:r>
        <w:rPr>
          <w:i/>
        </w:rPr>
        <w:t>nt</w:t>
      </w:r>
      <w:r>
        <w:t xml:space="preserve"> versioonitäiendus või täislitsents) peab olema identne eraldi allika kaudu litsentsitud toote tüübiga, v.a operatsioonisüsteemi koopiate ja muu Microsofti programmi raames litsentsitud toodete koopiate puhul.</w:t>
      </w:r>
    </w:p>
    <w:p w14:paraId="75B08848" w14:textId="2276119B" w:rsidR="00D23B42" w:rsidRPr="001165AA" w:rsidRDefault="00D23B42" w:rsidP="00D23B42">
      <w:pPr>
        <w:pStyle w:val="BodyText"/>
        <w:numPr>
          <w:ilvl w:val="0"/>
          <w:numId w:val="16"/>
        </w:numPr>
        <w:spacing w:after="0"/>
      </w:pPr>
      <w:r>
        <w:t>Ostukonto peab järgima tootetingimustes nimetatud mis tahes tootekohaseid protsesse või nõudeid toote tõmmiste tegemiseks.</w:t>
      </w:r>
    </w:p>
    <w:p w14:paraId="10691E95" w14:textId="7640ED0F" w:rsidR="00D23B42" w:rsidRPr="001165AA" w:rsidRDefault="00D23B42" w:rsidP="00D23B42">
      <w:pPr>
        <w:pStyle w:val="BodyText"/>
        <w:numPr>
          <w:ilvl w:val="0"/>
          <w:numId w:val="16"/>
        </w:numPr>
        <w:spacing w:after="0"/>
      </w:pPr>
      <w:r>
        <w:t>Toodetele, millest on tehtud tõmmiseid, kehtivad eraldi allikast saadud litsentsi tingimused ja kasutusõigused.</w:t>
      </w:r>
      <w:r w:rsidR="0052599F">
        <w:t xml:space="preserve"> </w:t>
      </w:r>
    </w:p>
    <w:p w14:paraId="2BC6E750" w14:textId="77777777" w:rsidR="00D23B42" w:rsidRPr="001165AA" w:rsidRDefault="00D23B42" w:rsidP="00D23B42">
      <w:pPr>
        <w:pStyle w:val="Thirdheading"/>
      </w:pPr>
      <w:r>
        <w:rPr>
          <w:b/>
        </w:rPr>
        <w:t xml:space="preserve">Koolitus-, hindamis- ja varukoopiad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Kõigi toodete puhul (peale võrguteenuste) võib iga ostukonto 1) kasutada kuni 20 mis tahes litsentsitud toote tutvustavat koopiat spetsiaalse koolitusasutuse valdustes tootekoolituse eesmärgil, 2) kasutada kuni 10 mis tahes toote tutvustavat koopiat 60-päevase hindamisperioodi ajal ja 3) kasutada üht mis tahes litsentsitud toote tutvustavat koopiat varundamise või arhiveerimise eesmärgil sidusettevõtte igas eraldiseisvas geograafilises asukohas.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1933"/>
      <w:r>
        <w:rPr>
          <w:rFonts w:asciiTheme="majorHAnsi" w:eastAsiaTheme="majorEastAsia" w:hAnsiTheme="majorHAnsi" w:cstheme="majorBidi"/>
          <w:bCs/>
          <w:color w:val="8064A2" w:themeColor="accent4"/>
          <w:sz w:val="28"/>
          <w:szCs w:val="26"/>
        </w:rPr>
        <w:lastRenderedPageBreak/>
        <w:t>Litsentside üleandmine</w:t>
      </w:r>
      <w:bookmarkEnd w:id="52"/>
      <w:bookmarkEnd w:id="53"/>
      <w:bookmarkEnd w:id="54"/>
    </w:p>
    <w:p w14:paraId="2067A699" w14:textId="4E0B2FB1" w:rsidR="0053246B" w:rsidRPr="001165AA" w:rsidRDefault="00D23B42" w:rsidP="00D23B42">
      <w:pPr>
        <w:pStyle w:val="BodyText"/>
      </w:pPr>
      <w:r>
        <w:t xml:space="preserve">Peate Microsofti litsentsi üleandmisest teavitama, täites litsentsi üleandmise vormi, mis asub aadressil </w:t>
      </w:r>
      <w:hyperlink r:id="rId23" w:history="1">
        <w:r>
          <w:rPr>
            <w:rStyle w:val="Hyperlink"/>
          </w:rPr>
          <w:t>http://www.microsoft.com/licensing/contracts</w:t>
        </w:r>
      </w:hyperlink>
      <w:r>
        <w:t>, ja saates täidetud vormi enne litsentsi üleandmist Microsoftile.</w:t>
      </w:r>
      <w:r w:rsidR="0052599F">
        <w:t xml:space="preserve"> </w:t>
      </w:r>
      <w:r>
        <w:t>Ükski litsentsi üleandmine pole kehtiv, kuni te pole ülevõtjale üle andnud ja ülevõtja pole kirjalikult vastu võtnud selles alamjaotises kirjeldatud vastavaid toote kasutusõigusi, kasutuspiiranguid, vastutuse piiranguid (sh välistusi ja garantiisätteid) ning üleandmise piiranguid.</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1934"/>
      <w:r>
        <w:rPr>
          <w:rFonts w:asciiTheme="majorHAnsi" w:eastAsiaTheme="majorEastAsia" w:hAnsiTheme="majorHAnsi" w:cstheme="majorBidi"/>
          <w:bCs/>
          <w:color w:val="8064A2" w:themeColor="accent4"/>
          <w:sz w:val="28"/>
          <w:szCs w:val="26"/>
        </w:rPr>
        <w:t xml:space="preserve">Vastavuse kontrollimine ja </w:t>
      </w:r>
      <w:r>
        <w:rPr>
          <w:rFonts w:asciiTheme="majorHAnsi" w:eastAsiaTheme="majorEastAsia" w:hAnsiTheme="majorHAnsi"/>
          <w:color w:val="8064A2" w:themeColor="accent4"/>
          <w:sz w:val="28"/>
        </w:rPr>
        <w:t>piirangud</w:t>
      </w:r>
      <w:bookmarkEnd w:id="55"/>
      <w:r>
        <w:rPr>
          <w:rFonts w:asciiTheme="majorHAnsi" w:eastAsiaTheme="majorEastAsia" w:hAnsiTheme="majorHAnsi"/>
          <w:color w:val="8064A2" w:themeColor="accent4"/>
          <w:sz w:val="28"/>
        </w:rPr>
        <w:t xml:space="preserve"> </w:t>
      </w:r>
    </w:p>
    <w:p w14:paraId="26061F69" w14:textId="5C705CB8" w:rsidR="00D23B42" w:rsidRPr="001165AA" w:rsidRDefault="00577E2B" w:rsidP="00754E04">
      <w:pPr>
        <w:pStyle w:val="BodyText"/>
      </w:pPr>
      <w:r>
        <w:t>Microsoft teavitab teid vähemalt 30 päeva enne teie litsentsitingimustele vastavuse kontrollimist toodetel, mida teie ja teie sidusettevõtted kasutate või levitate.</w:t>
      </w:r>
      <w:r w:rsidR="0052599F">
        <w:t xml:space="preserve"> </w:t>
      </w:r>
      <w:r>
        <w:t>Microsoft kaasab sõltumatu audiitori, kellel on konfidentsiaalsuskohustus.</w:t>
      </w:r>
      <w:r w:rsidR="0052599F">
        <w:t xml:space="preserve"> </w:t>
      </w:r>
      <w:r>
        <w:t>Eneseauditi kaudu kogutud teavet kasutatakse üksnes vastavuse kindlakstegemiseks.</w:t>
      </w:r>
      <w:r w:rsidR="0052599F">
        <w:t xml:space="preserve"> </w:t>
      </w:r>
      <w:r>
        <w:t xml:space="preserve">Kontrollimine toimub tavatööajal ja viisil, mis ei häiri ebamõistlikult teie tegevust.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1935"/>
      <w:bookmarkStart w:id="57" w:name="_Toc403380325"/>
      <w:bookmarkStart w:id="58" w:name="_Toc403985043"/>
      <w:r>
        <w:rPr>
          <w:rFonts w:asciiTheme="majorHAnsi" w:eastAsiaTheme="majorEastAsia" w:hAnsiTheme="majorHAnsi" w:cstheme="majorBidi"/>
          <w:bCs/>
          <w:color w:val="8064A2" w:themeColor="accent4"/>
          <w:sz w:val="28"/>
          <w:szCs w:val="26"/>
        </w:rPr>
        <w:t>Loovutamised</w:t>
      </w:r>
      <w:bookmarkEnd w:id="56"/>
    </w:p>
    <w:p w14:paraId="49773C0E" w14:textId="45A30E47" w:rsidR="003C0DC6" w:rsidRPr="001165AA" w:rsidRDefault="003C0DC6" w:rsidP="00754E04">
      <w:pPr>
        <w:pStyle w:val="BodyText"/>
      </w:pPr>
      <w:r>
        <w:t>Kui kavatsete seoses oma sidusettevõtte, toimiva allasutuse või sidusettevõtte mis tahes toimiva allasutuse loovutamisega üle anda rohkem kui kümme protsenti oma litsentsidest, teeb Microsoft teiega ülekandmise võimaldamiseks heas usus koostööd.</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1936"/>
      <w:r>
        <w:t>Loodusõnnetus</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Loodusõnnetuse korral võib Microsoft pakkuda lisaabi või -õigusi, postitades need sel ajal aadressile </w:t>
      </w:r>
      <w:hyperlink r:id="rId24" w:history="1">
        <w:r>
          <w:rPr>
            <w:rStyle w:val="Hyperlink"/>
          </w:rPr>
          <w:t>http://www.microsoft.com</w:t>
        </w:r>
      </w:hyperlink>
      <w:r w:rsidRPr="009142FD">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7851937"/>
      <w:r>
        <w:t xml:space="preserve">Jaotis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1938"/>
      <w:r>
        <w:rPr>
          <w:rFonts w:asciiTheme="majorHAnsi" w:eastAsiaTheme="majorEastAsia" w:hAnsiTheme="majorHAnsi" w:cstheme="majorBidi"/>
          <w:color w:val="8064A2" w:themeColor="accent4"/>
          <w:sz w:val="28"/>
          <w:szCs w:val="26"/>
        </w:rPr>
        <w:t>Litsentsimisjuhendi muudatused viimase 12 kuu jooksul</w:t>
      </w:r>
      <w:bookmarkEnd w:id="63"/>
      <w:bookmarkEnd w:id="64"/>
      <w:bookmarkEnd w:id="65"/>
    </w:p>
    <w:p w14:paraId="001EC066" w14:textId="27AEA478" w:rsidR="00884731" w:rsidRPr="001165AA" w:rsidRDefault="008B5155" w:rsidP="00884731">
      <w:pPr>
        <w:pStyle w:val="BodyText"/>
        <w:numPr>
          <w:ilvl w:val="0"/>
          <w:numId w:val="16"/>
        </w:numPr>
        <w:spacing w:after="0"/>
      </w:pPr>
      <w:r>
        <w:t>2016. aasta augusti värskendus kajastab tarkvarakindlustuse sisu eemaldamist litsentsimisjuhendist, Microsofti ettevõttekeskuse (varem hulgilitsentsimiskeskuse) saadavalolekut kõigile klientidele, võimalust osta MPSA raames uuemaid versioone ja teisi üleminekuid ning klientide tagasisidel tuginevat selgemat keelt.</w:t>
      </w:r>
      <w:r w:rsidR="0052599F">
        <w:t xml:space="preserve"> </w:t>
      </w:r>
      <w:r>
        <w:t>Tingimused, mis hõlmavad MPSA raames ostetavat tarkvarakindlustust, on toodud tootetingimustes.</w:t>
      </w:r>
    </w:p>
    <w:p w14:paraId="39F904CA" w14:textId="534CD9F0" w:rsidR="00D6443C" w:rsidRPr="001165AA" w:rsidRDefault="00D6443C" w:rsidP="00F83C1F">
      <w:pPr>
        <w:pStyle w:val="BodyText"/>
        <w:numPr>
          <w:ilvl w:val="0"/>
          <w:numId w:val="16"/>
        </w:numPr>
        <w:spacing w:after="0"/>
      </w:pPr>
      <w:r>
        <w:t>2016. aasta märtsi värskendus kajastab mõne asukoha uut kliendiportaali (Microsofti ettevõttekeskus), aasta aega kestvate tellimuste tuge, mõne toote jaoks lisandunud lühiajalise tellimuse võimalust ja klientide tagasisidel tuginevat selgemat keelt.</w:t>
      </w:r>
    </w:p>
    <w:p w14:paraId="402A1F99" w14:textId="78CEBF46" w:rsidR="00686E90" w:rsidRPr="001165AA" w:rsidRDefault="00686E90" w:rsidP="00F83C1F">
      <w:pPr>
        <w:pStyle w:val="BodyText"/>
        <w:numPr>
          <w:ilvl w:val="0"/>
          <w:numId w:val="16"/>
        </w:numPr>
        <w:spacing w:after="0"/>
      </w:pPr>
      <w:r>
        <w:t>2015. aasta augusti värskendus kajastab täiendavaid Azure’i teenuseid, võrguteenuseid ja pakettide ostuvalikuid ning viitab tootetingimuste dokumendile ja ühtlustub sellega.</w:t>
      </w:r>
      <w:r w:rsidR="0052599F">
        <w:t xml:space="preserve"> </w:t>
      </w:r>
      <w:r>
        <w:t>Alates 2015. aasta 1. juulist asendavad tootetingimused nii tooteloendi kui ka</w:t>
      </w:r>
      <w:r w:rsidR="001F229B">
        <w:t> </w:t>
      </w:r>
      <w:r>
        <w:t xml:space="preserve">toote kasutusõiguste (Product Use Rights, PUR) dokumendi.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1939"/>
      <w:r>
        <w:lastRenderedPageBreak/>
        <w:t>Lisa</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1940"/>
      <w:bookmarkStart w:id="71" w:name="_Toc403380329"/>
      <w:r>
        <w:rPr>
          <w:rFonts w:asciiTheme="majorHAnsi" w:eastAsiaTheme="majorEastAsia" w:hAnsiTheme="majorHAnsi" w:cstheme="majorBidi"/>
          <w:bCs/>
          <w:color w:val="8064A2" w:themeColor="accent4"/>
          <w:sz w:val="28"/>
          <w:szCs w:val="26"/>
        </w:rPr>
        <w:t>Piirkondade m</w:t>
      </w:r>
      <w:r>
        <w:rPr>
          <w:rFonts w:asciiTheme="majorHAnsi" w:eastAsiaTheme="majorEastAsia" w:hAnsiTheme="majorHAnsi" w:cstheme="majorBidi"/>
          <w:color w:val="8064A2" w:themeColor="accent4"/>
          <w:sz w:val="28"/>
          <w:szCs w:val="26"/>
        </w:rPr>
        <w:t>ääratlus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6C5646D2" w:rsidR="0074401C" w:rsidRPr="001165AA" w:rsidRDefault="0074401C" w:rsidP="00D7507A">
      <w:pPr>
        <w:pStyle w:val="BodyText"/>
      </w:pPr>
      <w:r>
        <w:t>Allolevas loendis on toodud riigid</w:t>
      </w:r>
      <w:r>
        <w:rPr>
          <w:color w:val="1F497D"/>
        </w:rPr>
        <w:t xml:space="preserve">, </w:t>
      </w:r>
      <w:r>
        <w:t>piirkonnad või territooriumid, mis on osa EMEA piirkonna (Euroopa, Lähis-Ida ja Aafrika) Microsofti definitsioonist, millele võidakse viidata mõnes ostukonto tüübi tingimustest.</w:t>
      </w:r>
      <w:r w:rsidR="0052599F">
        <w:t xml:space="preserve"> </w:t>
      </w:r>
      <w:r>
        <w:t>Pange tähele, et MPSA ei pruugi teatud riikides olla saadaval.</w:t>
      </w:r>
    </w:p>
    <w:p w14:paraId="3A80FA13" w14:textId="37A99DEB" w:rsidR="003B5822" w:rsidRPr="00615531" w:rsidRDefault="00632BEC" w:rsidP="003B5822">
      <w:pPr>
        <w:pStyle w:val="BodyText"/>
        <w:rPr>
          <w:sz w:val="14"/>
        </w:rPr>
      </w:pPr>
      <w:r>
        <w:rPr>
          <w:sz w:val="14"/>
        </w:rPr>
        <w:t>Afganistan, Albaania, Alžeeria, Andorra, Angola, Araabia Ühendemiraadid, Armeenia, Aserbaidžaan, Austria, Bahrein, Belgia, Benin, Bosnia ja Hertsegoviina, Botswana, Bulgaaria, Burkina Faso, Burundi, Djibouti, Eesti, Egiptus, Ekvatoriaal-Guinea, Elevandiluurannik, Eritrea, Etioopia, Gabon, Gambia, Gruusia, Ghana, Guinea, Guinea-Bissau, Hispaania, Holland, Horvaatia, Iirimaa, Iisrael, Iraak, Island, Itaalia, Jeemen, Jordaania, Kamerun, Kasahstan, Katar, Keenia, Kesk-Aafrika Vabariik, Komoorid, Kongo, Kongo DV, Kreeka, Kuveit, Kõrgõzstan, Küpros, Leedu, Liechtenstein, Liibanon, Liibüa, Lõuna-Aafrika Vabariik, Lõuna-Sudaan, Läti, Luksemburg, Madagaskar, Makedoonia, Malawi, Mali, Malta, Maroko, Mauritaania, Mauritius, Moldova, Monaco, Mongoolia, Montenegro, Mosambiik, Namiibia, Niger, Nigeeria, Norra, Omaan, Pakistan, Poola, Portugal, Prantsusmaa, Prantsuse Polüneesia, Roheneemesaared, Rootsi, Rumeenia, Rwanda, Saksamaa, San Marino, Saudi Araabia, Sambia, Senegal, Serbia, Seišellid, Sierra Leone, Slovakkia, Sloveenia, Somaalia, Soome, Süüria, Šveits, Taani, Tadžikistan, Tansaania, Togo, Tšaad, Tšehhi, Tuneesia, Türgi, Türkmenistan, Uganda, Ukraina, Ungari, Uus-Kaledoonia, Uzbekistan, Valgevene, Vatikan, Venemaa, Ühendkuningriik</w:t>
      </w:r>
      <w:r w:rsidRPr="00615531">
        <w:rPr>
          <w:sz w:val="14"/>
        </w:rPr>
        <w:t>.</w:t>
      </w:r>
    </w:p>
    <w:sectPr w:rsidR="003B5822" w:rsidRPr="00615531"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FA71F0" w14:textId="77777777" w:rsidR="00854FB5" w:rsidRDefault="00854FB5" w:rsidP="00B85670">
      <w:pPr>
        <w:spacing w:line="240" w:lineRule="auto"/>
      </w:pPr>
      <w:r>
        <w:separator/>
      </w:r>
    </w:p>
  </w:endnote>
  <w:endnote w:type="continuationSeparator" w:id="0">
    <w:p w14:paraId="5EE28F98" w14:textId="77777777" w:rsidR="00854FB5" w:rsidRDefault="00854FB5" w:rsidP="00B85670">
      <w:pPr>
        <w:spacing w:line="240" w:lineRule="auto"/>
      </w:pPr>
      <w:r>
        <w:continuationSeparator/>
      </w:r>
    </w:p>
  </w:endnote>
  <w:endnote w:type="continuationNotice" w:id="1">
    <w:p w14:paraId="37E577E5" w14:textId="77777777" w:rsidR="00854FB5" w:rsidRDefault="00854FB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83" w:usb1="00000000" w:usb2="00000000" w:usb3="00000000" w:csb0="00000009"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5AD9A" w14:textId="77777777" w:rsidR="00DE7409" w:rsidRDefault="00DE74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AB225" w14:textId="77777777" w:rsidR="00DE7409" w:rsidRDefault="00DE74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F6E225B" w:rsidR="0092123D" w:rsidRPr="009142FD" w:rsidRDefault="0092123D" w:rsidP="00BD5A0B">
    <w:pPr>
      <w:pStyle w:val="Footer"/>
      <w:tabs>
        <w:tab w:val="clear" w:pos="4680"/>
        <w:tab w:val="clear" w:pos="9360"/>
        <w:tab w:val="right" w:pos="10800"/>
      </w:tabs>
      <w:rPr>
        <w:sz w:val="16"/>
        <w:szCs w:val="16"/>
        <w:lang w:val="en-US" w:eastAsia="en-US" w:bidi="ar-SA"/>
      </w:rPr>
    </w:pPr>
    <w:r w:rsidRPr="009142FD">
      <w:rPr>
        <w:sz w:val="16"/>
        <w:szCs w:val="16"/>
        <w:lang w:val="en-US" w:eastAsia="en-US" w:bidi="ar-SA"/>
      </w:rPr>
      <w:t>© 2016 Microsoft Corporation.</w:t>
    </w:r>
    <w:r w:rsidR="0052599F" w:rsidRPr="009142FD">
      <w:rPr>
        <w:sz w:val="16"/>
        <w:szCs w:val="16"/>
        <w:lang w:val="en-US" w:eastAsia="en-US" w:bidi="ar-SA"/>
      </w:rPr>
      <w:t xml:space="preserve"> </w:t>
    </w:r>
    <w:r w:rsidRPr="009142FD">
      <w:rPr>
        <w:sz w:val="16"/>
        <w:szCs w:val="16"/>
        <w:lang w:val="en-US" w:eastAsia="en-US" w:bidi="ar-SA"/>
      </w:rPr>
      <w:t>All rights reserved.</w:t>
    </w:r>
  </w:p>
  <w:p w14:paraId="3AE7A789" w14:textId="39216ACD" w:rsidR="0092123D" w:rsidRPr="009142FD" w:rsidRDefault="0092123D" w:rsidP="00BD5A0B">
    <w:pPr>
      <w:pStyle w:val="Footer"/>
      <w:tabs>
        <w:tab w:val="clear" w:pos="4680"/>
        <w:tab w:val="clear" w:pos="9360"/>
        <w:tab w:val="right" w:pos="10800"/>
      </w:tabs>
      <w:rPr>
        <w:szCs w:val="18"/>
        <w:lang w:val="en-US" w:eastAsia="en-US" w:bidi="ar-SA"/>
      </w:rPr>
    </w:pPr>
    <w:r w:rsidRPr="009142FD">
      <w:rPr>
        <w:sz w:val="16"/>
        <w:szCs w:val="16"/>
        <w:lang w:val="en-US" w:eastAsia="en-US" w:bidi="ar-SA"/>
      </w:rPr>
      <w:t>Microsoft is a registered trademark of Microsoft Corporation in the United States and/or other countries</w:t>
    </w:r>
    <w:r>
      <w:rPr>
        <w:rStyle w:val="LogoportDoNotTranslate"/>
      </w:rPr>
      <w:tab/>
    </w:r>
    <w:r w:rsidRPr="009142FD">
      <w:rPr>
        <w:szCs w:val="18"/>
        <w:lang w:val="en-US" w:eastAsia="en-US" w:bidi="ar-SA"/>
      </w:rPr>
      <w:fldChar w:fldCharType="begin"/>
    </w:r>
    <w:r w:rsidRPr="009142FD">
      <w:rPr>
        <w:szCs w:val="18"/>
        <w:lang w:val="en-US" w:eastAsia="en-US" w:bidi="ar-SA"/>
      </w:rPr>
      <w:instrText xml:space="preserve"> PAGE   \* MERGEFORMAT </w:instrText>
    </w:r>
    <w:r w:rsidRPr="009142FD">
      <w:rPr>
        <w:szCs w:val="18"/>
        <w:lang w:val="en-US" w:eastAsia="en-US" w:bidi="ar-SA"/>
      </w:rPr>
      <w:fldChar w:fldCharType="separate"/>
    </w:r>
    <w:r w:rsidR="00DE7409">
      <w:rPr>
        <w:noProof/>
        <w:szCs w:val="18"/>
        <w:lang w:val="en-US" w:eastAsia="en-US" w:bidi="ar-SA"/>
      </w:rPr>
      <w:t>2</w:t>
    </w:r>
    <w:r w:rsidRPr="009142FD">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5E2B2" w14:textId="77777777" w:rsidR="00854FB5" w:rsidRDefault="00854FB5" w:rsidP="00B85670">
      <w:pPr>
        <w:spacing w:line="240" w:lineRule="auto"/>
      </w:pPr>
      <w:r>
        <w:separator/>
      </w:r>
    </w:p>
  </w:footnote>
  <w:footnote w:type="continuationSeparator" w:id="0">
    <w:p w14:paraId="605B2C8E" w14:textId="77777777" w:rsidR="00854FB5" w:rsidRDefault="00854FB5" w:rsidP="00B85670">
      <w:pPr>
        <w:spacing w:line="240" w:lineRule="auto"/>
      </w:pPr>
      <w:r>
        <w:continuationSeparator/>
      </w:r>
    </w:p>
  </w:footnote>
  <w:footnote w:type="continuationNotice" w:id="1">
    <w:p w14:paraId="55C20A81" w14:textId="77777777" w:rsidR="00854FB5" w:rsidRDefault="00854FB5">
      <w:pPr>
        <w:spacing w:line="240" w:lineRule="auto"/>
      </w:pPr>
    </w:p>
  </w:footnote>
  <w:footnote w:id="2">
    <w:p w14:paraId="441116B1" w14:textId="4268EE41" w:rsidR="001F229B" w:rsidRDefault="001F229B" w:rsidP="001F229B">
      <w:pPr>
        <w:pStyle w:val="FootnoteText"/>
      </w:pPr>
      <w:r w:rsidRPr="007B5219">
        <w:rPr>
          <w:rStyle w:val="FootnoteReference"/>
          <w:sz w:val="18"/>
        </w:rPr>
        <w:footnoteRef/>
      </w:r>
      <w:r>
        <w:rPr>
          <w:sz w:val="14"/>
        </w:rPr>
        <w:t xml:space="preserve"> </w:t>
      </w:r>
      <w:r w:rsidRPr="001F229B">
        <w:rPr>
          <w:sz w:val="14"/>
        </w:rPr>
        <w:t>Vajaduse järgi on toetatud elektrooniliselt loodud lepingute füüsiline allkirjastamine.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E7304D" w14:textId="77777777" w:rsidR="00DE7409" w:rsidRDefault="00DE74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1FFC"/>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29B"/>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6DBC"/>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3AEB"/>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4A71"/>
    <w:rsid w:val="003B5822"/>
    <w:rsid w:val="003C0DC6"/>
    <w:rsid w:val="003C15F7"/>
    <w:rsid w:val="003C1ADB"/>
    <w:rsid w:val="003C692B"/>
    <w:rsid w:val="003C799A"/>
    <w:rsid w:val="003C7B3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27D4E"/>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1A73"/>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065BF"/>
    <w:rsid w:val="0051230D"/>
    <w:rsid w:val="005123D9"/>
    <w:rsid w:val="00521626"/>
    <w:rsid w:val="0052372A"/>
    <w:rsid w:val="00524432"/>
    <w:rsid w:val="0052599F"/>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426"/>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1DA2"/>
    <w:rsid w:val="00602974"/>
    <w:rsid w:val="00603D7B"/>
    <w:rsid w:val="0060420C"/>
    <w:rsid w:val="00604C01"/>
    <w:rsid w:val="00604EBB"/>
    <w:rsid w:val="006056EC"/>
    <w:rsid w:val="00605AA7"/>
    <w:rsid w:val="0060730F"/>
    <w:rsid w:val="00607CCC"/>
    <w:rsid w:val="00611212"/>
    <w:rsid w:val="00614328"/>
    <w:rsid w:val="00615531"/>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2C22"/>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4FB5"/>
    <w:rsid w:val="008570E2"/>
    <w:rsid w:val="0086521F"/>
    <w:rsid w:val="0086692B"/>
    <w:rsid w:val="00873663"/>
    <w:rsid w:val="008749AF"/>
    <w:rsid w:val="00874CBB"/>
    <w:rsid w:val="0087544E"/>
    <w:rsid w:val="008762DB"/>
    <w:rsid w:val="008778CB"/>
    <w:rsid w:val="00881395"/>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42F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95C6E"/>
    <w:rsid w:val="009A0B9B"/>
    <w:rsid w:val="009A1D35"/>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5C6F"/>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49C1"/>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4DB"/>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E7409"/>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3D6C"/>
    <w:rsid w:val="00E240C1"/>
    <w:rsid w:val="00E257E0"/>
    <w:rsid w:val="00E265DE"/>
    <w:rsid w:val="00E27220"/>
    <w:rsid w:val="00E30A87"/>
    <w:rsid w:val="00E30CB7"/>
    <w:rsid w:val="00E34707"/>
    <w:rsid w:val="00E35831"/>
    <w:rsid w:val="00E445C6"/>
    <w:rsid w:val="00E50BC8"/>
    <w:rsid w:val="00E5110B"/>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A5D8A"/>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BTgCg4DSBY+IAg3h7rrZikalA0=" w:salt="hPuqC3d8JxXNAXWJbQNxj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t-EE" w:eastAsia="et-EE" w:bidi="et-EE"/>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821F0-8FEB-40DC-AFB8-B21E96C2F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3190</Words>
  <Characters>18187</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2016-08-05T17:16:00Z</dcterms:created>
  <dcterms:modified xsi:type="dcterms:W3CDTF">2016-08-05T17:16:00Z</dcterms:modified>
  <cp:contentStatus/>
</cp:coreProperties>
</file>