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Microsoftin volyymikäyttöoikeudet </w:t>
      </w:r>
    </w:p>
    <w:p w14:paraId="5A22EF86" w14:textId="77777777" w:rsidR="00C415FE" w:rsidRPr="001165AA" w:rsidRDefault="003B5822" w:rsidP="00EA4630">
      <w:pPr>
        <w:pStyle w:val="DocTitle"/>
      </w:pPr>
      <w:r>
        <w:t>Microsoft Products and Services Agreement -käyttöoikeusopas</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Elokuu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Sisällys</w:t>
      </w:r>
    </w:p>
    <w:p w14:paraId="7D783939" w14:textId="77777777" w:rsidR="0044758D"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52136" w:history="1">
        <w:r w:rsidR="0044758D" w:rsidRPr="009E20AD">
          <w:rPr>
            <w:rStyle w:val="Hyperlink"/>
          </w:rPr>
          <w:t>Asiakirjan tarkoitus ja resurssit</w:t>
        </w:r>
        <w:r w:rsidR="0044758D">
          <w:rPr>
            <w:webHidden/>
          </w:rPr>
          <w:tab/>
        </w:r>
        <w:r w:rsidR="0044758D">
          <w:rPr>
            <w:webHidden/>
          </w:rPr>
          <w:fldChar w:fldCharType="begin"/>
        </w:r>
        <w:r w:rsidR="0044758D">
          <w:rPr>
            <w:webHidden/>
          </w:rPr>
          <w:instrText xml:space="preserve"> PAGEREF _Toc457852136 \h </w:instrText>
        </w:r>
        <w:r w:rsidR="0044758D">
          <w:rPr>
            <w:webHidden/>
          </w:rPr>
        </w:r>
        <w:r w:rsidR="0044758D">
          <w:rPr>
            <w:webHidden/>
          </w:rPr>
          <w:fldChar w:fldCharType="separate"/>
        </w:r>
        <w:r w:rsidR="00091B0E">
          <w:rPr>
            <w:webHidden/>
          </w:rPr>
          <w:t>1</w:t>
        </w:r>
        <w:r w:rsidR="0044758D">
          <w:rPr>
            <w:webHidden/>
          </w:rPr>
          <w:fldChar w:fldCharType="end"/>
        </w:r>
      </w:hyperlink>
    </w:p>
    <w:p w14:paraId="08383BCB" w14:textId="77777777" w:rsidR="0044758D" w:rsidRDefault="00854DA9">
      <w:pPr>
        <w:pStyle w:val="TOC1"/>
        <w:rPr>
          <w:rFonts w:asciiTheme="minorHAnsi" w:eastAsiaTheme="minorEastAsia" w:hAnsiTheme="minorHAnsi"/>
          <w:color w:val="auto"/>
          <w:sz w:val="22"/>
          <w:lang w:val="en-US" w:eastAsia="en-US" w:bidi="ar-SA"/>
        </w:rPr>
      </w:pPr>
      <w:hyperlink w:anchor="_Toc457852137" w:history="1">
        <w:r w:rsidR="0044758D" w:rsidRPr="009E20AD">
          <w:rPr>
            <w:rStyle w:val="Hyperlink"/>
          </w:rPr>
          <w:t>Osa 1</w:t>
        </w:r>
        <w:r w:rsidR="0044758D">
          <w:rPr>
            <w:webHidden/>
          </w:rPr>
          <w:tab/>
        </w:r>
        <w:r w:rsidR="0044758D">
          <w:rPr>
            <w:webHidden/>
          </w:rPr>
          <w:fldChar w:fldCharType="begin"/>
        </w:r>
        <w:r w:rsidR="0044758D">
          <w:rPr>
            <w:webHidden/>
          </w:rPr>
          <w:instrText xml:space="preserve"> PAGEREF _Toc457852137 \h </w:instrText>
        </w:r>
        <w:r w:rsidR="0044758D">
          <w:rPr>
            <w:webHidden/>
          </w:rPr>
        </w:r>
        <w:r w:rsidR="0044758D">
          <w:rPr>
            <w:webHidden/>
          </w:rPr>
          <w:fldChar w:fldCharType="separate"/>
        </w:r>
        <w:r w:rsidR="00091B0E">
          <w:rPr>
            <w:webHidden/>
          </w:rPr>
          <w:t>2</w:t>
        </w:r>
        <w:r w:rsidR="0044758D">
          <w:rPr>
            <w:webHidden/>
          </w:rPr>
          <w:fldChar w:fldCharType="end"/>
        </w:r>
      </w:hyperlink>
    </w:p>
    <w:p w14:paraId="705A866D" w14:textId="77777777" w:rsidR="0044758D" w:rsidRDefault="00854DA9">
      <w:pPr>
        <w:pStyle w:val="TOC1"/>
        <w:rPr>
          <w:rFonts w:asciiTheme="minorHAnsi" w:eastAsiaTheme="minorEastAsia" w:hAnsiTheme="minorHAnsi"/>
          <w:color w:val="auto"/>
          <w:sz w:val="22"/>
          <w:lang w:val="en-US" w:eastAsia="en-US" w:bidi="ar-SA"/>
        </w:rPr>
      </w:pPr>
      <w:hyperlink w:anchor="_Toc457852138" w:history="1">
        <w:r w:rsidR="0044758D" w:rsidRPr="009E20AD">
          <w:rPr>
            <w:rStyle w:val="Hyperlink"/>
            <w:rFonts w:asciiTheme="majorHAnsi" w:eastAsiaTheme="majorEastAsia" w:hAnsiTheme="majorHAnsi" w:cstheme="majorBidi"/>
            <w:bCs/>
          </w:rPr>
          <w:t>Microsoft Products and Services Agreement -sopimuksen toimintatapa</w:t>
        </w:r>
        <w:r w:rsidR="0044758D">
          <w:rPr>
            <w:webHidden/>
          </w:rPr>
          <w:tab/>
        </w:r>
        <w:r w:rsidR="0044758D">
          <w:rPr>
            <w:webHidden/>
          </w:rPr>
          <w:fldChar w:fldCharType="begin"/>
        </w:r>
        <w:r w:rsidR="0044758D">
          <w:rPr>
            <w:webHidden/>
          </w:rPr>
          <w:instrText xml:space="preserve"> PAGEREF _Toc457852138 \h </w:instrText>
        </w:r>
        <w:r w:rsidR="0044758D">
          <w:rPr>
            <w:webHidden/>
          </w:rPr>
        </w:r>
        <w:r w:rsidR="0044758D">
          <w:rPr>
            <w:webHidden/>
          </w:rPr>
          <w:fldChar w:fldCharType="separate"/>
        </w:r>
        <w:r w:rsidR="00091B0E">
          <w:rPr>
            <w:webHidden/>
          </w:rPr>
          <w:t>2</w:t>
        </w:r>
        <w:r w:rsidR="0044758D">
          <w:rPr>
            <w:webHidden/>
          </w:rPr>
          <w:fldChar w:fldCharType="end"/>
        </w:r>
      </w:hyperlink>
    </w:p>
    <w:p w14:paraId="5BE3FFD4" w14:textId="77777777" w:rsidR="0044758D" w:rsidRDefault="00854DA9">
      <w:pPr>
        <w:pStyle w:val="TOC1"/>
        <w:rPr>
          <w:rFonts w:asciiTheme="minorHAnsi" w:eastAsiaTheme="minorEastAsia" w:hAnsiTheme="minorHAnsi"/>
          <w:color w:val="auto"/>
          <w:sz w:val="22"/>
          <w:lang w:val="en-US" w:eastAsia="en-US" w:bidi="ar-SA"/>
        </w:rPr>
      </w:pPr>
      <w:hyperlink w:anchor="_Toc457852139" w:history="1">
        <w:r w:rsidR="0044758D" w:rsidRPr="009E20AD">
          <w:rPr>
            <w:rStyle w:val="Hyperlink"/>
            <w:rFonts w:asciiTheme="majorHAnsi" w:eastAsiaTheme="majorEastAsia" w:hAnsiTheme="majorHAnsi" w:cstheme="majorBidi"/>
            <w:bCs/>
          </w:rPr>
          <w:t>Tapahtumien hankinta</w:t>
        </w:r>
        <w:r w:rsidR="0044758D">
          <w:rPr>
            <w:webHidden/>
          </w:rPr>
          <w:tab/>
        </w:r>
        <w:r w:rsidR="0044758D">
          <w:rPr>
            <w:webHidden/>
          </w:rPr>
          <w:fldChar w:fldCharType="begin"/>
        </w:r>
        <w:r w:rsidR="0044758D">
          <w:rPr>
            <w:webHidden/>
          </w:rPr>
          <w:instrText xml:space="preserve"> PAGEREF _Toc457852139 \h </w:instrText>
        </w:r>
        <w:r w:rsidR="0044758D">
          <w:rPr>
            <w:webHidden/>
          </w:rPr>
        </w:r>
        <w:r w:rsidR="0044758D">
          <w:rPr>
            <w:webHidden/>
          </w:rPr>
          <w:fldChar w:fldCharType="separate"/>
        </w:r>
        <w:r w:rsidR="00091B0E">
          <w:rPr>
            <w:webHidden/>
          </w:rPr>
          <w:t>3</w:t>
        </w:r>
        <w:r w:rsidR="0044758D">
          <w:rPr>
            <w:webHidden/>
          </w:rPr>
          <w:fldChar w:fldCharType="end"/>
        </w:r>
      </w:hyperlink>
    </w:p>
    <w:p w14:paraId="54DA47FF" w14:textId="77777777" w:rsidR="0044758D" w:rsidRDefault="00854DA9">
      <w:pPr>
        <w:pStyle w:val="TOC1"/>
        <w:rPr>
          <w:rFonts w:asciiTheme="minorHAnsi" w:eastAsiaTheme="minorEastAsia" w:hAnsiTheme="minorHAnsi"/>
          <w:color w:val="auto"/>
          <w:sz w:val="22"/>
          <w:lang w:val="en-US" w:eastAsia="en-US" w:bidi="ar-SA"/>
        </w:rPr>
      </w:pPr>
      <w:hyperlink w:anchor="_Toc457852140" w:history="1">
        <w:r w:rsidR="0044758D" w:rsidRPr="009E20AD">
          <w:rPr>
            <w:rStyle w:val="Hyperlink"/>
          </w:rPr>
          <w:t>Osa 2</w:t>
        </w:r>
        <w:r w:rsidR="0044758D">
          <w:rPr>
            <w:webHidden/>
          </w:rPr>
          <w:tab/>
        </w:r>
        <w:r w:rsidR="0044758D">
          <w:rPr>
            <w:webHidden/>
          </w:rPr>
          <w:fldChar w:fldCharType="begin"/>
        </w:r>
        <w:r w:rsidR="0044758D">
          <w:rPr>
            <w:webHidden/>
          </w:rPr>
          <w:instrText xml:space="preserve"> PAGEREF _Toc457852140 \h </w:instrText>
        </w:r>
        <w:r w:rsidR="0044758D">
          <w:rPr>
            <w:webHidden/>
          </w:rPr>
        </w:r>
        <w:r w:rsidR="0044758D">
          <w:rPr>
            <w:webHidden/>
          </w:rPr>
          <w:fldChar w:fldCharType="separate"/>
        </w:r>
        <w:r w:rsidR="00091B0E">
          <w:rPr>
            <w:webHidden/>
          </w:rPr>
          <w:t>5</w:t>
        </w:r>
        <w:r w:rsidR="0044758D">
          <w:rPr>
            <w:webHidden/>
          </w:rPr>
          <w:fldChar w:fldCharType="end"/>
        </w:r>
      </w:hyperlink>
    </w:p>
    <w:p w14:paraId="5508F5A0" w14:textId="77777777" w:rsidR="0044758D" w:rsidRDefault="00854DA9">
      <w:pPr>
        <w:pStyle w:val="TOC1"/>
        <w:rPr>
          <w:rFonts w:asciiTheme="minorHAnsi" w:eastAsiaTheme="minorEastAsia" w:hAnsiTheme="minorHAnsi"/>
          <w:color w:val="auto"/>
          <w:sz w:val="22"/>
          <w:lang w:val="en-US" w:eastAsia="en-US" w:bidi="ar-SA"/>
        </w:rPr>
      </w:pPr>
      <w:hyperlink w:anchor="_Toc457852141" w:history="1">
        <w:r w:rsidR="0044758D" w:rsidRPr="009E20AD">
          <w:rPr>
            <w:rStyle w:val="Hyperlink"/>
            <w:rFonts w:asciiTheme="majorHAnsi" w:eastAsiaTheme="majorEastAsia" w:hAnsiTheme="majorHAnsi" w:cstheme="majorBidi"/>
            <w:bCs/>
          </w:rPr>
          <w:t>Tuotteiden kopioiminen ja oikeus image-asennuksiin</w:t>
        </w:r>
        <w:r w:rsidR="0044758D">
          <w:rPr>
            <w:webHidden/>
          </w:rPr>
          <w:tab/>
        </w:r>
        <w:r w:rsidR="0044758D">
          <w:rPr>
            <w:webHidden/>
          </w:rPr>
          <w:fldChar w:fldCharType="begin"/>
        </w:r>
        <w:r w:rsidR="0044758D">
          <w:rPr>
            <w:webHidden/>
          </w:rPr>
          <w:instrText xml:space="preserve"> PAGEREF _Toc457852141 \h </w:instrText>
        </w:r>
        <w:r w:rsidR="0044758D">
          <w:rPr>
            <w:webHidden/>
          </w:rPr>
        </w:r>
        <w:r w:rsidR="0044758D">
          <w:rPr>
            <w:webHidden/>
          </w:rPr>
          <w:fldChar w:fldCharType="separate"/>
        </w:r>
        <w:r w:rsidR="00091B0E">
          <w:rPr>
            <w:webHidden/>
          </w:rPr>
          <w:t>5</w:t>
        </w:r>
        <w:r w:rsidR="0044758D">
          <w:rPr>
            <w:webHidden/>
          </w:rPr>
          <w:fldChar w:fldCharType="end"/>
        </w:r>
      </w:hyperlink>
    </w:p>
    <w:p w14:paraId="53C3DBDB" w14:textId="77777777" w:rsidR="0044758D" w:rsidRDefault="00854DA9">
      <w:pPr>
        <w:pStyle w:val="TOC1"/>
        <w:rPr>
          <w:rFonts w:asciiTheme="minorHAnsi" w:eastAsiaTheme="minorEastAsia" w:hAnsiTheme="minorHAnsi"/>
          <w:color w:val="auto"/>
          <w:sz w:val="22"/>
          <w:lang w:val="en-US" w:eastAsia="en-US" w:bidi="ar-SA"/>
        </w:rPr>
      </w:pPr>
      <w:hyperlink w:anchor="_Toc457852142" w:history="1">
        <w:r w:rsidR="0044758D" w:rsidRPr="009E20AD">
          <w:rPr>
            <w:rStyle w:val="Hyperlink"/>
            <w:rFonts w:asciiTheme="majorHAnsi" w:eastAsiaTheme="majorEastAsia" w:hAnsiTheme="majorHAnsi" w:cstheme="majorBidi"/>
            <w:bCs/>
          </w:rPr>
          <w:t>Käyttöoikeuden siirtäminen</w:t>
        </w:r>
        <w:r w:rsidR="0044758D">
          <w:rPr>
            <w:webHidden/>
          </w:rPr>
          <w:tab/>
        </w:r>
        <w:r w:rsidR="0044758D">
          <w:rPr>
            <w:webHidden/>
          </w:rPr>
          <w:fldChar w:fldCharType="begin"/>
        </w:r>
        <w:r w:rsidR="0044758D">
          <w:rPr>
            <w:webHidden/>
          </w:rPr>
          <w:instrText xml:space="preserve"> PAGEREF _Toc457852142 \h </w:instrText>
        </w:r>
        <w:r w:rsidR="0044758D">
          <w:rPr>
            <w:webHidden/>
          </w:rPr>
        </w:r>
        <w:r w:rsidR="0044758D">
          <w:rPr>
            <w:webHidden/>
          </w:rPr>
          <w:fldChar w:fldCharType="separate"/>
        </w:r>
        <w:r w:rsidR="00091B0E">
          <w:rPr>
            <w:webHidden/>
          </w:rPr>
          <w:t>6</w:t>
        </w:r>
        <w:r w:rsidR="0044758D">
          <w:rPr>
            <w:webHidden/>
          </w:rPr>
          <w:fldChar w:fldCharType="end"/>
        </w:r>
      </w:hyperlink>
    </w:p>
    <w:p w14:paraId="1BD64D82" w14:textId="77777777" w:rsidR="0044758D" w:rsidRDefault="00854DA9">
      <w:pPr>
        <w:pStyle w:val="TOC1"/>
        <w:rPr>
          <w:rFonts w:asciiTheme="minorHAnsi" w:eastAsiaTheme="minorEastAsia" w:hAnsiTheme="minorHAnsi"/>
          <w:color w:val="auto"/>
          <w:sz w:val="22"/>
          <w:lang w:val="en-US" w:eastAsia="en-US" w:bidi="ar-SA"/>
        </w:rPr>
      </w:pPr>
      <w:hyperlink w:anchor="_Toc457852143" w:history="1">
        <w:r w:rsidR="0044758D" w:rsidRPr="009E20AD">
          <w:rPr>
            <w:rStyle w:val="Hyperlink"/>
            <w:rFonts w:asciiTheme="majorHAnsi" w:eastAsiaTheme="majorEastAsia" w:hAnsiTheme="majorHAnsi" w:cstheme="majorBidi"/>
            <w:bCs/>
          </w:rPr>
          <w:t xml:space="preserve">Käyttöoikeusehtojen noudattamisen todentaminen ja </w:t>
        </w:r>
        <w:r w:rsidR="0044758D" w:rsidRPr="009E20AD">
          <w:rPr>
            <w:rStyle w:val="Hyperlink"/>
            <w:rFonts w:asciiTheme="majorHAnsi" w:eastAsiaTheme="majorEastAsia" w:hAnsiTheme="majorHAnsi"/>
          </w:rPr>
          <w:t>rajoitukset</w:t>
        </w:r>
        <w:r w:rsidR="0044758D">
          <w:rPr>
            <w:webHidden/>
          </w:rPr>
          <w:tab/>
        </w:r>
        <w:r w:rsidR="0044758D">
          <w:rPr>
            <w:webHidden/>
          </w:rPr>
          <w:fldChar w:fldCharType="begin"/>
        </w:r>
        <w:r w:rsidR="0044758D">
          <w:rPr>
            <w:webHidden/>
          </w:rPr>
          <w:instrText xml:space="preserve"> PAGEREF _Toc457852143 \h </w:instrText>
        </w:r>
        <w:r w:rsidR="0044758D">
          <w:rPr>
            <w:webHidden/>
          </w:rPr>
        </w:r>
        <w:r w:rsidR="0044758D">
          <w:rPr>
            <w:webHidden/>
          </w:rPr>
          <w:fldChar w:fldCharType="separate"/>
        </w:r>
        <w:r w:rsidR="00091B0E">
          <w:rPr>
            <w:webHidden/>
          </w:rPr>
          <w:t>6</w:t>
        </w:r>
        <w:r w:rsidR="0044758D">
          <w:rPr>
            <w:webHidden/>
          </w:rPr>
          <w:fldChar w:fldCharType="end"/>
        </w:r>
      </w:hyperlink>
    </w:p>
    <w:p w14:paraId="07682BC1" w14:textId="77777777" w:rsidR="0044758D" w:rsidRDefault="00854DA9">
      <w:pPr>
        <w:pStyle w:val="TOC1"/>
        <w:rPr>
          <w:rFonts w:asciiTheme="minorHAnsi" w:eastAsiaTheme="minorEastAsia" w:hAnsiTheme="minorHAnsi"/>
          <w:color w:val="auto"/>
          <w:sz w:val="22"/>
          <w:lang w:val="en-US" w:eastAsia="en-US" w:bidi="ar-SA"/>
        </w:rPr>
      </w:pPr>
      <w:hyperlink w:anchor="_Toc457852144" w:history="1">
        <w:r w:rsidR="0044758D" w:rsidRPr="009E20AD">
          <w:rPr>
            <w:rStyle w:val="Hyperlink"/>
            <w:rFonts w:asciiTheme="majorHAnsi" w:eastAsiaTheme="majorEastAsia" w:hAnsiTheme="majorHAnsi" w:cstheme="majorBidi"/>
            <w:bCs/>
          </w:rPr>
          <w:t>Yritysmyynnit</w:t>
        </w:r>
        <w:r w:rsidR="0044758D">
          <w:rPr>
            <w:webHidden/>
          </w:rPr>
          <w:tab/>
        </w:r>
        <w:r w:rsidR="0044758D">
          <w:rPr>
            <w:webHidden/>
          </w:rPr>
          <w:fldChar w:fldCharType="begin"/>
        </w:r>
        <w:r w:rsidR="0044758D">
          <w:rPr>
            <w:webHidden/>
          </w:rPr>
          <w:instrText xml:space="preserve"> PAGEREF _Toc457852144 \h </w:instrText>
        </w:r>
        <w:r w:rsidR="0044758D">
          <w:rPr>
            <w:webHidden/>
          </w:rPr>
        </w:r>
        <w:r w:rsidR="0044758D">
          <w:rPr>
            <w:webHidden/>
          </w:rPr>
          <w:fldChar w:fldCharType="separate"/>
        </w:r>
        <w:r w:rsidR="00091B0E">
          <w:rPr>
            <w:webHidden/>
          </w:rPr>
          <w:t>6</w:t>
        </w:r>
        <w:r w:rsidR="0044758D">
          <w:rPr>
            <w:webHidden/>
          </w:rPr>
          <w:fldChar w:fldCharType="end"/>
        </w:r>
      </w:hyperlink>
    </w:p>
    <w:p w14:paraId="42632F14" w14:textId="77777777" w:rsidR="0044758D" w:rsidRDefault="00854DA9">
      <w:pPr>
        <w:pStyle w:val="TOC1"/>
        <w:rPr>
          <w:rFonts w:asciiTheme="minorHAnsi" w:eastAsiaTheme="minorEastAsia" w:hAnsiTheme="minorHAnsi"/>
          <w:color w:val="auto"/>
          <w:sz w:val="22"/>
          <w:lang w:val="en-US" w:eastAsia="en-US" w:bidi="ar-SA"/>
        </w:rPr>
      </w:pPr>
      <w:hyperlink w:anchor="_Toc457852145" w:history="1">
        <w:r w:rsidR="0044758D" w:rsidRPr="009E20AD">
          <w:rPr>
            <w:rStyle w:val="Hyperlink"/>
            <w:rFonts w:asciiTheme="majorHAnsi" w:eastAsiaTheme="majorEastAsia" w:hAnsiTheme="majorHAnsi" w:cstheme="majorBidi"/>
            <w:bCs/>
          </w:rPr>
          <w:t>Luonnonkatastrofit</w:t>
        </w:r>
        <w:r w:rsidR="0044758D">
          <w:rPr>
            <w:webHidden/>
          </w:rPr>
          <w:tab/>
        </w:r>
        <w:r w:rsidR="0044758D">
          <w:rPr>
            <w:webHidden/>
          </w:rPr>
          <w:fldChar w:fldCharType="begin"/>
        </w:r>
        <w:r w:rsidR="0044758D">
          <w:rPr>
            <w:webHidden/>
          </w:rPr>
          <w:instrText xml:space="preserve"> PAGEREF _Toc457852145 \h </w:instrText>
        </w:r>
        <w:r w:rsidR="0044758D">
          <w:rPr>
            <w:webHidden/>
          </w:rPr>
        </w:r>
        <w:r w:rsidR="0044758D">
          <w:rPr>
            <w:webHidden/>
          </w:rPr>
          <w:fldChar w:fldCharType="separate"/>
        </w:r>
        <w:r w:rsidR="00091B0E">
          <w:rPr>
            <w:webHidden/>
          </w:rPr>
          <w:t>6</w:t>
        </w:r>
        <w:r w:rsidR="0044758D">
          <w:rPr>
            <w:webHidden/>
          </w:rPr>
          <w:fldChar w:fldCharType="end"/>
        </w:r>
      </w:hyperlink>
    </w:p>
    <w:p w14:paraId="7211F34C" w14:textId="77777777" w:rsidR="0044758D" w:rsidRDefault="00854DA9">
      <w:pPr>
        <w:pStyle w:val="TOC1"/>
        <w:rPr>
          <w:rFonts w:asciiTheme="minorHAnsi" w:eastAsiaTheme="minorEastAsia" w:hAnsiTheme="minorHAnsi"/>
          <w:color w:val="auto"/>
          <w:sz w:val="22"/>
          <w:lang w:val="en-US" w:eastAsia="en-US" w:bidi="ar-SA"/>
        </w:rPr>
      </w:pPr>
      <w:hyperlink w:anchor="_Toc457852146" w:history="1">
        <w:r w:rsidR="0044758D" w:rsidRPr="009E20AD">
          <w:rPr>
            <w:rStyle w:val="Hyperlink"/>
          </w:rPr>
          <w:t>Osa 3</w:t>
        </w:r>
        <w:r w:rsidR="0044758D">
          <w:rPr>
            <w:webHidden/>
          </w:rPr>
          <w:tab/>
        </w:r>
        <w:r w:rsidR="0044758D">
          <w:rPr>
            <w:webHidden/>
          </w:rPr>
          <w:fldChar w:fldCharType="begin"/>
        </w:r>
        <w:r w:rsidR="0044758D">
          <w:rPr>
            <w:webHidden/>
          </w:rPr>
          <w:instrText xml:space="preserve"> PAGEREF _Toc457852146 \h </w:instrText>
        </w:r>
        <w:r w:rsidR="0044758D">
          <w:rPr>
            <w:webHidden/>
          </w:rPr>
        </w:r>
        <w:r w:rsidR="0044758D">
          <w:rPr>
            <w:webHidden/>
          </w:rPr>
          <w:fldChar w:fldCharType="separate"/>
        </w:r>
        <w:r w:rsidR="00091B0E">
          <w:rPr>
            <w:webHidden/>
          </w:rPr>
          <w:t>6</w:t>
        </w:r>
        <w:r w:rsidR="0044758D">
          <w:rPr>
            <w:webHidden/>
          </w:rPr>
          <w:fldChar w:fldCharType="end"/>
        </w:r>
      </w:hyperlink>
    </w:p>
    <w:p w14:paraId="35AF8D11" w14:textId="77777777" w:rsidR="0044758D" w:rsidRDefault="00854DA9">
      <w:pPr>
        <w:pStyle w:val="TOC1"/>
        <w:rPr>
          <w:rFonts w:asciiTheme="minorHAnsi" w:eastAsiaTheme="minorEastAsia" w:hAnsiTheme="minorHAnsi"/>
          <w:color w:val="auto"/>
          <w:sz w:val="22"/>
          <w:lang w:val="en-US" w:eastAsia="en-US" w:bidi="ar-SA"/>
        </w:rPr>
      </w:pPr>
      <w:hyperlink w:anchor="_Toc457852147" w:history="1">
        <w:r w:rsidR="0044758D" w:rsidRPr="009E20AD">
          <w:rPr>
            <w:rStyle w:val="Hyperlink"/>
            <w:rFonts w:asciiTheme="majorHAnsi" w:eastAsiaTheme="majorEastAsia" w:hAnsiTheme="majorHAnsi" w:cstheme="majorBidi"/>
          </w:rPr>
          <w:t>Käyttöoikeusoppaan muutokset viimeisimmän vuoden aikana</w:t>
        </w:r>
        <w:r w:rsidR="0044758D">
          <w:rPr>
            <w:webHidden/>
          </w:rPr>
          <w:tab/>
        </w:r>
        <w:r w:rsidR="0044758D">
          <w:rPr>
            <w:webHidden/>
          </w:rPr>
          <w:fldChar w:fldCharType="begin"/>
        </w:r>
        <w:r w:rsidR="0044758D">
          <w:rPr>
            <w:webHidden/>
          </w:rPr>
          <w:instrText xml:space="preserve"> PAGEREF _Toc457852147 \h </w:instrText>
        </w:r>
        <w:r w:rsidR="0044758D">
          <w:rPr>
            <w:webHidden/>
          </w:rPr>
        </w:r>
        <w:r w:rsidR="0044758D">
          <w:rPr>
            <w:webHidden/>
          </w:rPr>
          <w:fldChar w:fldCharType="separate"/>
        </w:r>
        <w:r w:rsidR="00091B0E">
          <w:rPr>
            <w:webHidden/>
          </w:rPr>
          <w:t>6</w:t>
        </w:r>
        <w:r w:rsidR="0044758D">
          <w:rPr>
            <w:webHidden/>
          </w:rPr>
          <w:fldChar w:fldCharType="end"/>
        </w:r>
      </w:hyperlink>
    </w:p>
    <w:p w14:paraId="2AC39294" w14:textId="77777777" w:rsidR="0044758D" w:rsidRDefault="00854DA9">
      <w:pPr>
        <w:pStyle w:val="TOC1"/>
        <w:rPr>
          <w:rFonts w:asciiTheme="minorHAnsi" w:eastAsiaTheme="minorEastAsia" w:hAnsiTheme="minorHAnsi"/>
          <w:color w:val="auto"/>
          <w:sz w:val="22"/>
          <w:lang w:val="en-US" w:eastAsia="en-US" w:bidi="ar-SA"/>
        </w:rPr>
      </w:pPr>
      <w:hyperlink w:anchor="_Toc457852148" w:history="1">
        <w:r w:rsidR="0044758D" w:rsidRPr="009E20AD">
          <w:rPr>
            <w:rStyle w:val="Hyperlink"/>
          </w:rPr>
          <w:t>Liite</w:t>
        </w:r>
        <w:r w:rsidR="0044758D">
          <w:rPr>
            <w:webHidden/>
          </w:rPr>
          <w:tab/>
        </w:r>
        <w:r w:rsidR="0044758D">
          <w:rPr>
            <w:webHidden/>
          </w:rPr>
          <w:fldChar w:fldCharType="begin"/>
        </w:r>
        <w:r w:rsidR="0044758D">
          <w:rPr>
            <w:webHidden/>
          </w:rPr>
          <w:instrText xml:space="preserve"> PAGEREF _Toc457852148 \h </w:instrText>
        </w:r>
        <w:r w:rsidR="0044758D">
          <w:rPr>
            <w:webHidden/>
          </w:rPr>
        </w:r>
        <w:r w:rsidR="0044758D">
          <w:rPr>
            <w:webHidden/>
          </w:rPr>
          <w:fldChar w:fldCharType="separate"/>
        </w:r>
        <w:r w:rsidR="00091B0E">
          <w:rPr>
            <w:webHidden/>
          </w:rPr>
          <w:t>7</w:t>
        </w:r>
        <w:r w:rsidR="0044758D">
          <w:rPr>
            <w:webHidden/>
          </w:rPr>
          <w:fldChar w:fldCharType="end"/>
        </w:r>
      </w:hyperlink>
    </w:p>
    <w:p w14:paraId="2BDB0398" w14:textId="77777777" w:rsidR="0044758D" w:rsidRDefault="00854DA9">
      <w:pPr>
        <w:pStyle w:val="TOC1"/>
        <w:rPr>
          <w:rFonts w:asciiTheme="minorHAnsi" w:eastAsiaTheme="minorEastAsia" w:hAnsiTheme="minorHAnsi"/>
          <w:color w:val="auto"/>
          <w:sz w:val="22"/>
          <w:lang w:val="en-US" w:eastAsia="en-US" w:bidi="ar-SA"/>
        </w:rPr>
      </w:pPr>
      <w:hyperlink w:anchor="_Toc457852149" w:history="1">
        <w:r w:rsidR="0044758D" w:rsidRPr="009E20AD">
          <w:rPr>
            <w:rStyle w:val="Hyperlink"/>
            <w:rFonts w:asciiTheme="majorHAnsi" w:eastAsiaTheme="majorEastAsia" w:hAnsiTheme="majorHAnsi" w:cstheme="majorBidi"/>
            <w:bCs/>
          </w:rPr>
          <w:t>A</w:t>
        </w:r>
        <w:r w:rsidR="0044758D" w:rsidRPr="009E20AD">
          <w:rPr>
            <w:rStyle w:val="Hyperlink"/>
            <w:rFonts w:asciiTheme="majorHAnsi" w:eastAsiaTheme="majorEastAsia" w:hAnsiTheme="majorHAnsi" w:cstheme="majorBidi"/>
          </w:rPr>
          <w:t>lueiden määritelmä</w:t>
        </w:r>
        <w:r w:rsidR="0044758D">
          <w:rPr>
            <w:webHidden/>
          </w:rPr>
          <w:tab/>
        </w:r>
        <w:r w:rsidR="0044758D">
          <w:rPr>
            <w:webHidden/>
          </w:rPr>
          <w:fldChar w:fldCharType="begin"/>
        </w:r>
        <w:r w:rsidR="0044758D">
          <w:rPr>
            <w:webHidden/>
          </w:rPr>
          <w:instrText xml:space="preserve"> PAGEREF _Toc457852149 \h </w:instrText>
        </w:r>
        <w:r w:rsidR="0044758D">
          <w:rPr>
            <w:webHidden/>
          </w:rPr>
        </w:r>
        <w:r w:rsidR="0044758D">
          <w:rPr>
            <w:webHidden/>
          </w:rPr>
          <w:fldChar w:fldCharType="separate"/>
        </w:r>
        <w:r w:rsidR="00091B0E">
          <w:rPr>
            <w:webHidden/>
          </w:rPr>
          <w:t>7</w:t>
        </w:r>
        <w:r w:rsidR="0044758D">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2136"/>
      <w:r>
        <w:t>Asiakirjan tarkoitus ja resurssit</w:t>
      </w:r>
      <w:bookmarkEnd w:id="1"/>
      <w:bookmarkEnd w:id="2"/>
      <w:bookmarkEnd w:id="3"/>
    </w:p>
    <w:p w14:paraId="0AAB290E" w14:textId="7E7CB189" w:rsidR="0038541A" w:rsidRPr="001165AA" w:rsidRDefault="00BC6802" w:rsidP="00551301">
      <w:pPr>
        <w:pStyle w:val="BodyText"/>
      </w:pPr>
      <w:r>
        <w:t>Tässä käyttöoikeusoppaassa on tukitietoja tilin rakenteesta, tilausprosesseista, hinnoittelusta sekä muista ehdoista asiakkaille, joilla on</w:t>
      </w:r>
      <w:r w:rsidR="00EE626E">
        <w:t> </w:t>
      </w:r>
      <w:r>
        <w:t>Microsoft Products and Services Agreement -sopimus.</w:t>
      </w:r>
      <w:r w:rsidR="00565D4F">
        <w:t xml:space="preserve"> </w:t>
      </w:r>
      <w:r>
        <w:t>Kaikilla tässä Käyttöoikeusoppaassa käytetyillä isolla alkukirjaimella alkavilla termeillä, joita ei siinä erikseen ole kuvattu, on sama merkitys kuin Microsoft Products and Services Agreement -sopimuksessa, Tuotteen ehdot mukaan lukien.</w:t>
      </w:r>
    </w:p>
    <w:p w14:paraId="6352A80B" w14:textId="5EB61DED" w:rsidR="00BC6802" w:rsidRPr="001165AA" w:rsidRDefault="00BC6802" w:rsidP="00551301">
      <w:pPr>
        <w:pStyle w:val="BodyText"/>
      </w:pPr>
      <w:r>
        <w:t xml:space="preserve">Microsoft Products and Services Agreement -sopimuksen yleiskuvaus on osoitteessa </w:t>
      </w:r>
      <w:hyperlink r:id="rId15" w:history="1">
        <w:r>
          <w:rPr>
            <w:rStyle w:val="Hyperlink"/>
          </w:rPr>
          <w:t>http://www.microsoft.com/licensing/mpsa/</w:t>
        </w:r>
      </w:hyperlink>
      <w:r w:rsidRPr="00B2406A">
        <w:rPr>
          <w:rStyle w:val="Hyperlink"/>
          <w:color w:val="auto"/>
          <w:u w:val="none"/>
        </w:rPr>
        <w:t>.</w:t>
      </w:r>
      <w:r w:rsidR="00565D4F">
        <w:rPr>
          <w:rStyle w:val="Hyperlink"/>
        </w:rPr>
        <w:t xml:space="preserve"> </w:t>
      </w:r>
    </w:p>
    <w:p w14:paraId="7505A368" w14:textId="1EA86355" w:rsidR="00BC6802" w:rsidRPr="001165AA" w:rsidRDefault="00BC6802" w:rsidP="00BC6802">
      <w:pPr>
        <w:pStyle w:val="BodyText"/>
      </w:pPr>
      <w:r>
        <w:t xml:space="preserve">Tämän asiakirjan uusin versio, tietoja käyttöoikeuksista ja Tuotteen ehdot ovat osoitteessa </w:t>
      </w:r>
      <w:hyperlink r:id="rId16" w:history="1">
        <w:r>
          <w:rPr>
            <w:rStyle w:val="Hyperlink"/>
          </w:rPr>
          <w:t>http://www.microsoft.com/licensing/contracts</w:t>
        </w:r>
      </w:hyperlink>
      <w:r w:rsidRPr="00B2406A">
        <w:rPr>
          <w:rStyle w:val="Hyperlink"/>
          <w:color w:val="auto"/>
          <w:u w:val="none"/>
        </w:rPr>
        <w:t>.</w:t>
      </w:r>
      <w:r w:rsidR="00565D4F">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2137"/>
      <w:r>
        <w:lastRenderedPageBreak/>
        <w:t>Osa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52138"/>
      <w:r>
        <w:rPr>
          <w:rFonts w:asciiTheme="majorHAnsi" w:eastAsiaTheme="majorEastAsia" w:hAnsiTheme="majorHAnsi" w:cstheme="majorBidi"/>
          <w:bCs/>
          <w:color w:val="8064A2" w:themeColor="accent4"/>
          <w:sz w:val="28"/>
          <w:szCs w:val="26"/>
        </w:rPr>
        <w:t>Microsoft Products and Services Agreement -sopimuksen toimintatapa</w:t>
      </w:r>
      <w:bookmarkEnd w:id="7"/>
      <w:bookmarkEnd w:id="8"/>
      <w:bookmarkEnd w:id="9"/>
    </w:p>
    <w:p w14:paraId="3D0499DA" w14:textId="77777777" w:rsidR="00EE5D60" w:rsidRPr="001165AA" w:rsidRDefault="00FD4C65" w:rsidP="00CC6A48">
      <w:pPr>
        <w:pStyle w:val="Thirdheading"/>
      </w:pPr>
      <w:r>
        <w:rPr>
          <w:b/>
        </w:rPr>
        <w:t>Tilin rakenne</w:t>
      </w:r>
    </w:p>
    <w:p w14:paraId="748F15FC" w14:textId="53E97810" w:rsidR="002B4822" w:rsidRPr="001165AA" w:rsidRDefault="002B4822" w:rsidP="002B4822">
      <w:pPr>
        <w:pStyle w:val="BodyText"/>
      </w:pPr>
      <w:r>
        <w:t>Microsoft Products and Services Agreement -sopimuksen ansiosta asiakkaalla käytettävissä on joustavuutta, jolla asiakas voi määrittää haluamansa ostorakenteen volyymikäyttöoikeushankinnoille Ostotileillä.</w:t>
      </w:r>
      <w:r w:rsidR="00565D4F">
        <w:t xml:space="preserve"> </w:t>
      </w:r>
      <w:r>
        <w:t>Ostotili on määritetty organisaation miksi tahansa yksiköksi, jolle asiakas haluaa antaa oikeuden hankkia Ohjelmistoa että Online-palveluita.</w:t>
      </w:r>
      <w:r w:rsidR="00565D4F">
        <w:t xml:space="preserve"> </w:t>
      </w:r>
      <w:r>
        <w:t>Asiakkaan Ostotiliin liitetään organisaation Microsoft Products and Services Agreement -sopimukseen Ostotilin rekisteröintilomakkeessa määritetty juridinen henkilö.</w:t>
      </w:r>
    </w:p>
    <w:p w14:paraId="71AABA69" w14:textId="7E242E7A" w:rsidR="00551301" w:rsidRPr="001165AA" w:rsidRDefault="00986457" w:rsidP="00551301">
      <w:pPr>
        <w:pStyle w:val="BodyText"/>
      </w:pPr>
      <w:r>
        <w:t>Eri Asiakastyypeille on kolmenlaisia Ostotilejä: Kaupallinen, Valtionhallinto ja Academic.</w:t>
      </w:r>
      <w:r w:rsidR="00565D4F">
        <w:t xml:space="preserve"> </w:t>
      </w:r>
      <w:r>
        <w:t xml:space="preserve">Jotta organisaatio olisi oikeutettu Valtionhallinto- tai Academic-ostotiliin, sen on täytettävä kelpoisuusehdot, jotka ovat osoitteessa </w:t>
      </w:r>
      <w:hyperlink r:id="rId17" w:history="1">
        <w:r>
          <w:rPr>
            <w:rStyle w:val="Hyperlink"/>
          </w:rPr>
          <w:t>http://www.microsoftvolumelicensing.com/contracts</w:t>
        </w:r>
      </w:hyperlink>
      <w:r w:rsidRPr="00B2406A">
        <w:rPr>
          <w:color w:val="auto"/>
        </w:rPr>
        <w:t>.</w:t>
      </w:r>
    </w:p>
    <w:p w14:paraId="57454CD8" w14:textId="2EB133A7" w:rsidR="002B4822" w:rsidRPr="001165AA" w:rsidRDefault="002B4822" w:rsidP="002B4822">
      <w:pPr>
        <w:pStyle w:val="BodyText"/>
      </w:pPr>
      <w:r>
        <w:t>Joustavan Ostotili-rakenteen avulla asiakas voi määrittää ja uudelleenmäärittää organisaationsa hankintakokoonpanon liiketoimintatarpeittensa mukaan.</w:t>
      </w:r>
      <w:r w:rsidR="00565D4F">
        <w:t xml:space="preserve"> </w:t>
      </w:r>
      <w:r>
        <w:t>Nämä tilit voidaan muodostaa organisaatiotasolla, konserniyhtiötasolla, osastotasolla tai jopa henkilöstön alijoukolle.</w:t>
      </w:r>
    </w:p>
    <w:p w14:paraId="18A1DAD4" w14:textId="64DCEA30" w:rsidR="003B5822" w:rsidRPr="001165AA" w:rsidRDefault="002B4822" w:rsidP="002B4822">
      <w:pPr>
        <w:pStyle w:val="BodyText"/>
      </w:pPr>
      <w:r>
        <w:t>Ensimmäinen vaihe on päättää, miten asiakas haluaa organisaationsa hankkivan Tuotteita.</w:t>
      </w:r>
      <w:r w:rsidR="00565D4F">
        <w:t xml:space="preserve"> </w:t>
      </w:r>
      <w:r>
        <w:t>Tämä auttaa ohjaamaan rakennetta, joka muodostetaan volyymikäyttöoikeustapahtumahankinnoille.</w:t>
      </w:r>
      <w:r w:rsidR="00565D4F">
        <w:t xml:space="preserve"> </w:t>
      </w:r>
    </w:p>
    <w:p w14:paraId="1454C11F" w14:textId="4E256CB6" w:rsidR="00EE5D60" w:rsidRPr="001165AA" w:rsidRDefault="00EE5D60" w:rsidP="003B5822">
      <w:pPr>
        <w:pStyle w:val="BodyText"/>
      </w:pPr>
      <w:r>
        <w:t>Jos asiakas esimerkiksi haluaa hallita hankintoja keskitetysti, hän voi rekisteröidä yhden Ostotilin:</w:t>
      </w:r>
      <w:r w:rsidR="00565D4F">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OSTOTILI</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Microsoft Products and Services Agreement -sopimus</w:t>
            </w:r>
          </w:p>
        </w:tc>
      </w:tr>
    </w:tbl>
    <w:p w14:paraId="25394166" w14:textId="7D34BAE8" w:rsidR="002C6347" w:rsidRPr="001165AA" w:rsidRDefault="001273AD" w:rsidP="00EF5842">
      <w:pPr>
        <w:pStyle w:val="BodyText"/>
        <w:spacing w:before="240"/>
      </w:pPr>
      <w:r>
        <w:t>Asiakas voi vaihtoehtoisesti käyttää hajautetumpaa tapaa rekisteröimällä useita Ostotilejä, ja yhdessä Microsoft Products and Services Agreement -sopimuksessa voi olla erilaisia Ostotilin tyyppejä:</w:t>
      </w:r>
      <w:r w:rsidR="00565D4F">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OSTOTILI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Oppilaitokset</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c>
          <w:tcPr>
            <w:tcW w:w="2250" w:type="dxa"/>
            <w:vAlign w:val="center"/>
          </w:tcPr>
          <w:p w14:paraId="1C95D260" w14:textId="77777777" w:rsidR="00E77ED7" w:rsidRPr="001C22A6" w:rsidRDefault="002678BC" w:rsidP="001C22A6">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1C22A6">
              <w:rPr>
                <w:color w:val="FFFFFF" w:themeColor="background1"/>
                <w:sz w:val="16"/>
                <w:lang w:val="en-US" w:eastAsia="en-US" w:bidi="ar-SA"/>
              </w:rPr>
              <w:t>OSTOTILI 3</w:t>
            </w:r>
          </w:p>
          <w:p w14:paraId="3AB45F74" w14:textId="77777777" w:rsidR="002678BC" w:rsidRPr="004105EA" w:rsidRDefault="00E77ED7" w:rsidP="001C22A6">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1C22A6">
              <w:rPr>
                <w:color w:val="FFFFFF" w:themeColor="background1"/>
                <w:sz w:val="16"/>
                <w:lang w:val="en-US" w:eastAsia="en-US" w:bidi="ar-SA"/>
              </w:rPr>
              <w:t>Kaupallinen</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Microsoft Products and Services Agreement -sopimus</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OSTOTILI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Kaupallinen</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OSTOTILI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Kaupallinen</w:t>
            </w:r>
          </w:p>
        </w:tc>
        <w:tc>
          <w:tcPr>
            <w:tcW w:w="2250" w:type="dxa"/>
            <w:vAlign w:val="center"/>
          </w:tcPr>
          <w:p w14:paraId="3B159B10" w14:textId="77777777" w:rsidR="002C6347" w:rsidRPr="001C22A6" w:rsidRDefault="002C6347" w:rsidP="001C22A6">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1C22A6">
              <w:rPr>
                <w:color w:val="FFFFFF" w:themeColor="background1"/>
                <w:sz w:val="16"/>
                <w:lang w:val="en-US" w:eastAsia="en-US" w:bidi="ar-SA"/>
              </w:rPr>
              <w:t>OSTOTILI 3</w:t>
            </w:r>
          </w:p>
          <w:p w14:paraId="46EA9432" w14:textId="77777777" w:rsidR="002C6347" w:rsidRPr="004105EA" w:rsidRDefault="002C6347" w:rsidP="001C22A6">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1C22A6">
              <w:rPr>
                <w:color w:val="FFFFFF" w:themeColor="background1"/>
                <w:sz w:val="16"/>
                <w:lang w:val="en-US" w:eastAsia="en-US" w:bidi="ar-SA"/>
              </w:rPr>
              <w:t>Kaupallinen</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Microsoft Products and Services Agreement -sopimus</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Ostotilin vuosipäivän kuukausi</w:t>
      </w:r>
    </w:p>
    <w:p w14:paraId="716531FB" w14:textId="2104C0B5" w:rsidR="00BA0D95" w:rsidRPr="001165AA" w:rsidRDefault="00F55CB5" w:rsidP="000F6294">
      <w:pPr>
        <w:pStyle w:val="BodyText"/>
      </w:pPr>
      <w:r>
        <w:t>Kutakin Ostotiliä rekisteröitäessä voidaan valita tietty kuukausi kohdistamaan hankinnat, joilla on tilausjakso, jolloin saadaan yksi yhdenmukainen vuosipäivä uusimisia varten.</w:t>
      </w:r>
      <w:r w:rsidR="00565D4F">
        <w:t xml:space="preserve"> </w:t>
      </w:r>
      <w:r>
        <w:t>Jos esimerkiksi jokin asiakkaan tileistä valitsee tammikuun vuosipäivän kuukaudeksi, kyseisellä tilillä tehdyt Online-palveluhankinnat kohdistetaan kyseiseen kuukauteen, jolloin Online-palveluiden uusimiset tapahtuvat joka</w:t>
      </w:r>
      <w:r w:rsidR="00E154A8">
        <w:t> </w:t>
      </w:r>
      <w:r>
        <w:t>vuoden tammikuussa.</w:t>
      </w:r>
      <w:r w:rsidR="00565D4F">
        <w:t xml:space="preserve"> </w:t>
      </w:r>
      <w:r>
        <w:t>Asiakas voi muuttaa tätä määritystä myöhemmin tarpeen mukaan asiakkaan organisaation osalta Microsoft Business Centerissä.</w:t>
      </w:r>
      <w:r w:rsidR="00565D4F">
        <w:t xml:space="preserve"> </w:t>
      </w:r>
      <w:r>
        <w:t>Muutokset vaikuttavat vain tuleviin tilauksiin.</w:t>
      </w:r>
    </w:p>
    <w:p w14:paraId="523B666A" w14:textId="634887EB" w:rsidR="009C6617" w:rsidRPr="001165AA" w:rsidRDefault="00351635" w:rsidP="000F6294">
      <w:pPr>
        <w:pStyle w:val="BodyText"/>
      </w:pPr>
      <w:r>
        <w:t>Valtionhallinto- ja Academic-ostotileissä voidaan määrittää hankintojen päättymispäivä.</w:t>
      </w:r>
      <w:r w:rsidR="00565D4F">
        <w:t xml:space="preserve"> </w:t>
      </w:r>
      <w:r>
        <w:t>Kun tämä vaihtoehto valitaan, tilausjaksot eivät jatku kyseisen päivämäärän yli.</w:t>
      </w:r>
      <w:r w:rsidR="00565D4F">
        <w:t xml:space="preserve"> </w:t>
      </w:r>
      <w:r>
        <w:t>Tätä päivämäärää voidaan jatkaa tarvittaessa.</w:t>
      </w:r>
      <w:r w:rsidR="00565D4F">
        <w:t xml:space="preserve"> </w:t>
      </w:r>
    </w:p>
    <w:p w14:paraId="3E54FF24" w14:textId="77777777" w:rsidR="00EE5D60" w:rsidRPr="001165AA" w:rsidRDefault="00EE5D60" w:rsidP="00CC6A48">
      <w:pPr>
        <w:pStyle w:val="Thirdheading"/>
      </w:pPr>
      <w:r>
        <w:rPr>
          <w:b/>
        </w:rPr>
        <w:t>Sopimuksen Hallinnoija</w:t>
      </w:r>
    </w:p>
    <w:p w14:paraId="5DCCE091" w14:textId="0527EE1B" w:rsidR="00EE5D60" w:rsidRPr="001165AA" w:rsidRDefault="00B60D55" w:rsidP="00EE5D60">
      <w:pPr>
        <w:pStyle w:val="BodyText"/>
      </w:pPr>
      <w:r>
        <w:t xml:space="preserve">Jokaisen Microsoft Products and Services Agreement -sopimuksen allekirjoittajana on oltava juridinen henkilö, joka on </w:t>
      </w:r>
      <w:r w:rsidR="005438C0">
        <w:t>”</w:t>
      </w:r>
      <w:r>
        <w:t>Asiakas</w:t>
      </w:r>
      <w:r w:rsidR="005438C0">
        <w:t>”</w:t>
      </w:r>
      <w:r>
        <w:t>. Asiakas</w:t>
      </w:r>
      <w:r w:rsidR="00E154A8">
        <w:t> </w:t>
      </w:r>
      <w:r>
        <w:t>nimittää yhden Ostotilin Sopimuksen Hallinnoijaksi.</w:t>
      </w:r>
      <w:r w:rsidR="00565D4F">
        <w:t xml:space="preserve"> </w:t>
      </w:r>
      <w:r>
        <w:t>Muita Ostotilejä voidaan lisätä ja liittää Sopimuksen Hallinnoijaan.</w:t>
      </w:r>
      <w:r w:rsidR="00565D4F">
        <w:t xml:space="preserve"> </w:t>
      </w:r>
      <w:r>
        <w:t>Näin Sopimuksen Hallinnoija saa koostenäkymän kaikista organisaation resursseista ja kätevän yksittäisen lähteen, jolla voidaan hallita kaikkia Ostotilejä.</w:t>
      </w:r>
      <w:r w:rsidR="00565D4F">
        <w:t xml:space="preserve"> </w:t>
      </w:r>
      <w:r>
        <w:t>Sopimuksen Hallinnoijan tili</w:t>
      </w:r>
    </w:p>
    <w:p w14:paraId="17D00860" w14:textId="77777777" w:rsidR="00EE5D60" w:rsidRPr="001165AA" w:rsidRDefault="00EE5D60" w:rsidP="00732568">
      <w:pPr>
        <w:pStyle w:val="BodyText"/>
        <w:numPr>
          <w:ilvl w:val="0"/>
          <w:numId w:val="16"/>
        </w:numPr>
        <w:spacing w:after="0"/>
      </w:pPr>
      <w:r>
        <w:lastRenderedPageBreak/>
        <w:t>saa täyden resurssinäkymän kaikkiin Ostotileihin</w:t>
      </w:r>
    </w:p>
    <w:p w14:paraId="22DDFB5B" w14:textId="5DF06EAD" w:rsidR="00EE5D60" w:rsidRPr="001165AA" w:rsidRDefault="00EE5D60" w:rsidP="00732568">
      <w:pPr>
        <w:pStyle w:val="BodyText"/>
        <w:numPr>
          <w:ilvl w:val="0"/>
          <w:numId w:val="16"/>
        </w:numPr>
        <w:spacing w:after="0"/>
      </w:pPr>
      <w:r>
        <w:t>saa ilmoitukset, kun Ostotili liitetään asiakkaan Microsoft Products and Services Agreement -sopimukseen</w:t>
      </w:r>
    </w:p>
    <w:p w14:paraId="3900998A" w14:textId="77777777" w:rsidR="00EE5D60" w:rsidRPr="001165AA" w:rsidRDefault="00EE5D60" w:rsidP="00732568">
      <w:pPr>
        <w:pStyle w:val="BodyText"/>
        <w:numPr>
          <w:ilvl w:val="0"/>
          <w:numId w:val="16"/>
        </w:numPr>
        <w:spacing w:after="0"/>
      </w:pPr>
      <w:r>
        <w:t>omistaa oikeuden irtisanoa minkä tahansa Ostotilin liitoksen Microsoft Products and Services Agreement -sopimukseen</w:t>
      </w:r>
    </w:p>
    <w:p w14:paraId="670F27E9" w14:textId="77777777" w:rsidR="00EE5D60" w:rsidRPr="001165AA" w:rsidRDefault="00EE5D60" w:rsidP="00732568">
      <w:pPr>
        <w:pStyle w:val="BodyText"/>
        <w:numPr>
          <w:ilvl w:val="0"/>
          <w:numId w:val="16"/>
        </w:numPr>
        <w:spacing w:after="0"/>
      </w:pPr>
      <w:r>
        <w:t>omistaa oikeuden irtisanoa itse Microsoft Products and Services Agreement -sopimuksen</w:t>
      </w:r>
    </w:p>
    <w:p w14:paraId="4B7AFB3F" w14:textId="77777777" w:rsidR="00732568" w:rsidRPr="001165AA" w:rsidRDefault="00732568" w:rsidP="00A80953">
      <w:pPr>
        <w:pStyle w:val="BodyText"/>
        <w:numPr>
          <w:ilvl w:val="0"/>
          <w:numId w:val="16"/>
        </w:numPr>
        <w:spacing w:after="0"/>
      </w:pPr>
      <w:r>
        <w:t xml:space="preserve">ei voi tilata muiden Ostotilien puolesta tai hallita niiden resursseja. </w:t>
      </w:r>
    </w:p>
    <w:p w14:paraId="4805856A" w14:textId="7316D0FD" w:rsidR="00E66243" w:rsidRPr="001165AA" w:rsidRDefault="00E66243" w:rsidP="008073E9">
      <w:pPr>
        <w:pStyle w:val="BodyText"/>
        <w:spacing w:before="120" w:after="0"/>
      </w:pPr>
      <w:r>
        <w:t>Microsoft Products and Services Agreement -sopimuksen Konserniyhtiö-määritelmässä käytetään Sopimuksen Hallinnoijan Asiakasta (juridinen henkilö).</w:t>
      </w:r>
    </w:p>
    <w:p w14:paraId="16DC1212" w14:textId="77777777" w:rsidR="00BA0D95" w:rsidRPr="001165AA" w:rsidRDefault="00BA0D95" w:rsidP="002123CF">
      <w:pPr>
        <w:pStyle w:val="Thirdheading"/>
        <w:spacing w:line="240" w:lineRule="auto"/>
      </w:pPr>
      <w:r>
        <w:rPr>
          <w:b/>
        </w:rPr>
        <w:t>Kumppanit</w:t>
      </w:r>
    </w:p>
    <w:p w14:paraId="13ADF8DC" w14:textId="57D7A9E4" w:rsidR="00BA0D95" w:rsidRPr="001165AA" w:rsidRDefault="00DF4813" w:rsidP="00FD2208">
      <w:pPr>
        <w:pStyle w:val="BodyText"/>
        <w:spacing w:after="0"/>
      </w:pPr>
      <w:r>
        <w:t>Asiakas voi lähettää tilauksia MPSA-ostotilillään MPSA:n kautta tapahtuvaan Microsoft-tuotteiden jälleenmyyntiin valtuutetun LSP:n kautta</w:t>
      </w:r>
      <w:r w:rsidR="00565D4F">
        <w:t xml:space="preserve"> </w:t>
      </w:r>
      <w:r>
        <w:t>Kukin Ostotili voi valita tietyn LSP:n, joka yhdessä asiakkaan kanssa rekisteröi Ostotilejä ja luo sopimuksen sähköisesti digitaalisella allekirjoituksella</w:t>
      </w:r>
      <w:r w:rsidR="00E154A8">
        <w:rPr>
          <w:rStyle w:val="FootnoteReference"/>
        </w:rPr>
        <w:footnoteReference w:id="2"/>
      </w:r>
      <w:r w:rsidR="00E154A8">
        <w:t>.</w:t>
      </w:r>
      <w:r w:rsidR="00565D4F">
        <w:t xml:space="preserve"> </w:t>
      </w:r>
      <w:r>
        <w:t>Asiakas voi lisätä tileihinsä LSP:itä ajan mittaan tapahtumien hankintaa varten.</w:t>
      </w:r>
      <w:r w:rsidR="00565D4F">
        <w:t xml:space="preserve"> </w:t>
      </w:r>
      <w:r>
        <w:t xml:space="preserve">Lisätietoja maailmanlaajuisista Kumppaneista alueellasi on osoitteessa </w:t>
      </w:r>
      <w:hyperlink r:id="rId18" w:history="1">
        <w:r>
          <w:rPr>
            <w:rStyle w:val="Hyperlink"/>
          </w:rPr>
          <w:t>http://pinpoint.microsoft.com</w:t>
        </w:r>
      </w:hyperlink>
      <w:r w:rsidRPr="00B2406A">
        <w:rPr>
          <w:color w:val="auto"/>
        </w:rPr>
        <w:t>.</w:t>
      </w:r>
      <w:r>
        <w:rPr>
          <w:color w:val="FF0000"/>
        </w:rPr>
        <w:t xml:space="preserve"> </w:t>
      </w:r>
    </w:p>
    <w:p w14:paraId="1E9FBD4F" w14:textId="19C7971B" w:rsidR="00F360FC" w:rsidRPr="001165AA" w:rsidRDefault="00F360FC" w:rsidP="00F360FC">
      <w:pPr>
        <w:pStyle w:val="Thirdheading"/>
        <w:spacing w:line="240" w:lineRule="auto"/>
      </w:pPr>
      <w:r>
        <w:rPr>
          <w:b/>
        </w:rPr>
        <w:t>Suora myynti</w:t>
      </w:r>
    </w:p>
    <w:p w14:paraId="712E4874" w14:textId="0C8821C7" w:rsidR="00F360FC" w:rsidRPr="001165AA" w:rsidRDefault="000273F6" w:rsidP="00F360FC">
      <w:pPr>
        <w:pStyle w:val="BodyText"/>
        <w:spacing w:after="0"/>
      </w:pPr>
      <w:r>
        <w:t>Tietyillä Microsoftin myyntiammattilaisilla on valtuudet tarjota Tuotteita Microsoft Products and Services Agreement -sopimuksen kautta, ja he voivat rekisteröidä Ostotilit asiakkaan kanssa.</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52139"/>
      <w:r>
        <w:rPr>
          <w:rFonts w:asciiTheme="majorHAnsi" w:eastAsiaTheme="majorEastAsia" w:hAnsiTheme="majorHAnsi" w:cstheme="majorBidi"/>
          <w:bCs/>
          <w:color w:val="8064A2" w:themeColor="accent4"/>
          <w:sz w:val="28"/>
          <w:szCs w:val="26"/>
        </w:rPr>
        <w:t>Tapahtumien hankinta</w:t>
      </w:r>
      <w:bookmarkEnd w:id="10"/>
      <w:bookmarkEnd w:id="11"/>
      <w:bookmarkEnd w:id="12"/>
    </w:p>
    <w:p w14:paraId="2A578B5E" w14:textId="77777777" w:rsidR="009D6481" w:rsidRPr="001165AA" w:rsidRDefault="00FD50F2" w:rsidP="00CC6A48">
      <w:pPr>
        <w:pStyle w:val="Thirdheading"/>
      </w:pPr>
      <w:r>
        <w:rPr>
          <w:b/>
        </w:rPr>
        <w:t>Tuotteet</w:t>
      </w:r>
    </w:p>
    <w:p w14:paraId="7B8A6817" w14:textId="5019B3F2" w:rsidR="009D6481" w:rsidRPr="001165AA" w:rsidRDefault="00C72F37" w:rsidP="009D6481">
      <w:pPr>
        <w:pStyle w:val="BodyText"/>
      </w:pPr>
      <w:r>
        <w:t>Asiakas voi tilata useimpia Microsoftin volyymikäyttöoikeustuotteita MPSA:n kautta.</w:t>
      </w:r>
      <w:r w:rsidR="00565D4F">
        <w:t xml:space="preserve"> </w:t>
      </w:r>
      <w:r>
        <w:t xml:space="preserve">Täysi luettelo Microsoft Products and Services Agreement -sopimuksen kautta hankittavissa olevista Tuotteista on Tuotteiden ehdoissa, jotka ovat osoitteessa </w:t>
      </w:r>
      <w:hyperlink r:id="rId19" w:history="1">
        <w:r>
          <w:rPr>
            <w:rStyle w:val="Hyperlink"/>
          </w:rPr>
          <w:t>http://www.microsoft.com/licensing/contracts</w:t>
        </w:r>
      </w:hyperlink>
      <w:r w:rsidRPr="00B2406A">
        <w:rPr>
          <w:color w:val="auto"/>
        </w:rPr>
        <w:t>.</w:t>
      </w:r>
      <w:r w:rsidR="00565D4F">
        <w:t xml:space="preserve"> </w:t>
      </w:r>
    </w:p>
    <w:p w14:paraId="07C83D7C" w14:textId="77777777" w:rsidR="009D6481" w:rsidRPr="001165AA" w:rsidRDefault="00FD50F2" w:rsidP="00CC6A48">
      <w:pPr>
        <w:pStyle w:val="Thirdheading"/>
      </w:pPr>
      <w:r>
        <w:rPr>
          <w:b/>
        </w:rPr>
        <w:t>Ladattavien tiedostojen ja tilitietojen käyttöoikeus</w:t>
      </w:r>
    </w:p>
    <w:p w14:paraId="27EB6CBB" w14:textId="29A4F6E7" w:rsidR="009D6481" w:rsidRPr="001165AA" w:rsidRDefault="003732E1" w:rsidP="00994CAB">
      <w:pPr>
        <w:pStyle w:val="BodyText"/>
      </w:pPr>
      <w:r>
        <w:t>Asiakkaalla on käyttöoikeus Microsoft Business Centeriin, josta hän voi ladata Ohjelmistoa, tarkastella Tuoteavaimia, tarkastella käyttöoikeuksien ja palveluiden valikoimaa ja valmistella Online-palveluita.</w:t>
      </w:r>
      <w:r w:rsidR="00565D4F">
        <w:t xml:space="preserve"> </w:t>
      </w:r>
      <w:r>
        <w:t>Asiakas voi käyttää Microsoft Business Centeriä osoitteessa</w:t>
      </w:r>
      <w:r w:rsidR="00091B0E">
        <w:t xml:space="preserve"> </w:t>
      </w:r>
      <w:hyperlink r:id="rId20" w:history="1">
        <w:r>
          <w:rPr>
            <w:rStyle w:val="Hyperlink"/>
          </w:rPr>
          <w:t>https://licensing.microsoft.com/customer/</w:t>
        </w:r>
      </w:hyperlink>
      <w:r w:rsidRPr="00B2406A">
        <w:rPr>
          <w:color w:val="auto"/>
        </w:rPr>
        <w:t>.</w:t>
      </w:r>
    </w:p>
    <w:p w14:paraId="0DB6FBA2" w14:textId="0E9DB4C2" w:rsidR="008E77D5" w:rsidRPr="001165AA" w:rsidRDefault="0020545D" w:rsidP="00CC6A48">
      <w:pPr>
        <w:pStyle w:val="Thirdheading"/>
      </w:pPr>
      <w:r>
        <w:rPr>
          <w:b/>
        </w:rPr>
        <w:t>Hintatasot</w:t>
      </w:r>
    </w:p>
    <w:p w14:paraId="3FE02415" w14:textId="3C404796" w:rsidR="00D17BBE" w:rsidRPr="001165AA" w:rsidRDefault="009D5624" w:rsidP="00E30CB7">
      <w:pPr>
        <w:pStyle w:val="BodyText"/>
      </w:pPr>
      <w:r>
        <w:t>Asiakkaalla on oltava vuodessa vähintään 500 pistettä kussakin Tuoteryhmässä, jotta se olisi oikeutettu tilaamaan kyseisen Tuoteryhmän Tuotteita.</w:t>
      </w:r>
      <w:r w:rsidR="00565D4F">
        <w:t xml:space="preserve"> </w:t>
      </w:r>
      <w:r>
        <w:t>Asiakas voi myös olla oikeutettu tilaamalla vähintään 250 pistettä Online-palveluita kyseisessä Tuoteryhmässä tai liittämällä aktiivisen oikeutetun sopimuksen (Enterprise-liittymäsopimus, Enterprise Subscription -liittymäsopimus, Select Plus -sopimus) Microsoft Products and Services Agreement -sopimukseen.</w:t>
      </w:r>
      <w:r w:rsidR="00565D4F">
        <w:t xml:space="preserve"> </w:t>
      </w:r>
      <w:r>
        <w:t>Kutakin Tuoteryhmää varten voi käyttää eri oikeutettua sopimusta.</w:t>
      </w:r>
      <w:r w:rsidR="00565D4F">
        <w:t xml:space="preserve"> </w:t>
      </w:r>
      <w:r>
        <w:t>Asiakkaan täytyy kuitenkin (1) olla Konserniyhtiö, ja (2) sillä on oltava myös sen Asiakkaan hyväksyntä, joka on tehnyt oikeutetun sopimuksen, jotta viimeksi mainittu voi liittää Asiakkaan Microsoft Products and Services Agreement -sopimukseen.</w:t>
      </w:r>
      <w:r w:rsidR="00565D4F">
        <w:t xml:space="preserve"> </w:t>
      </w:r>
      <w:r>
        <w:t>Asiakas voi käyttää Microsoft Azure -palveluita, vaikka vähimmäispistevaatimus ei täyty.</w:t>
      </w:r>
    </w:p>
    <w:p w14:paraId="14D5163E" w14:textId="5649375B" w:rsidR="00BC6802" w:rsidRPr="001165AA" w:rsidRDefault="00433D47" w:rsidP="00E30CB7">
      <w:pPr>
        <w:pStyle w:val="BodyText"/>
      </w:pPr>
      <w:r>
        <w:t>Kaupallisilla Ostotileillä on Tuoteryhmissä saatavilla neljä hintatasoa alla kuvatulla tavalla.</w:t>
      </w:r>
      <w:r w:rsidR="00565D4F">
        <w:t xml:space="preserve"> </w:t>
      </w:r>
      <w:r>
        <w:t>Kunkin Kaupallisten ostotilien hintatason pistemäärä on ilmoitettu seuraavassa taulukossa.</w:t>
      </w:r>
      <w:r w:rsidR="00565D4F">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Hintataso – Kaupallinen</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Tuoteryhmäkohtainen vähimmäispistemäärä vuodessa</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tai 250 vain OLS:lle</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lastRenderedPageBreak/>
        <w:t>Allekirjoitushetkellä oletusarvoinen alkuhintataso on taso A. Asiakkaan organisaatio siirtyy automaattisesti edullisemmalle hintatasolle, kun jokin seuraavista tapahtuu:</w:t>
      </w:r>
    </w:p>
    <w:p w14:paraId="4CE0D1CA" w14:textId="20870693" w:rsidR="00A80953" w:rsidRPr="001165AA" w:rsidRDefault="008E77D5" w:rsidP="00A80953">
      <w:pPr>
        <w:pStyle w:val="BodyText"/>
        <w:numPr>
          <w:ilvl w:val="0"/>
          <w:numId w:val="16"/>
        </w:numPr>
        <w:spacing w:after="0"/>
      </w:pPr>
      <w:r>
        <w:t>Asiakas tekee tilauksen, jossa on riittävästi pisteitä siirtämään sen Tuoteryhmän seuraavalla hintatasolle.</w:t>
      </w:r>
    </w:p>
    <w:p w14:paraId="67DCFF8F" w14:textId="48660B9F" w:rsidR="00A80953" w:rsidRPr="001165AA" w:rsidRDefault="00A80953" w:rsidP="00A80953">
      <w:pPr>
        <w:pStyle w:val="BodyText"/>
        <w:numPr>
          <w:ilvl w:val="0"/>
          <w:numId w:val="16"/>
        </w:numPr>
        <w:spacing w:after="0"/>
      </w:pPr>
      <w:r>
        <w:t xml:space="preserve">Asiakas liittää aktiivisen oikeutetun sopimuksen, jolla on edullisempi Tuoteryhmän hintataso kuin vastaavassa Microsoft Products and Services Agreement -sopimuksen Tuoteryhmässä, jolloin Microsoft Products and Services Agreement -sopimuksen tilauksissa käytetään edullisinta tuoteryhmän hintatasoa. </w:t>
      </w:r>
    </w:p>
    <w:p w14:paraId="0374531C" w14:textId="3AB7886C" w:rsidR="00D17BBE" w:rsidRPr="00E154A8" w:rsidRDefault="00D17BBE" w:rsidP="008073E9">
      <w:pPr>
        <w:pStyle w:val="BodyText"/>
        <w:spacing w:before="120"/>
        <w:rPr>
          <w:spacing w:val="-4"/>
        </w:rPr>
      </w:pPr>
      <w:r w:rsidRPr="00E154A8">
        <w:rPr>
          <w:spacing w:val="-4"/>
        </w:rPr>
        <w:t>Valtionhallinto- ja Academic-ostotileissä on yksi hintataso, joka vastaa edullisinta hintaa, jonka Microsoft voi tarjota kyseisille Asiakastyypeille Microsoft Products and Services Agreement -sopimuksen kautta.</w:t>
      </w:r>
      <w:r w:rsidR="00565D4F">
        <w:rPr>
          <w:spacing w:val="-4"/>
        </w:rPr>
        <w:t xml:space="preserve"> </w:t>
      </w:r>
      <w:r w:rsidRPr="00E154A8">
        <w:rPr>
          <w:spacing w:val="-4"/>
        </w:rPr>
        <w:t>Valtionhallinnassa se vastaa tason D kaupallista hintatasoa.</w:t>
      </w:r>
    </w:p>
    <w:p w14:paraId="20A50E73" w14:textId="77777777" w:rsidR="00CE4C53" w:rsidRPr="001165AA" w:rsidRDefault="0020545D" w:rsidP="00A80953">
      <w:pPr>
        <w:pStyle w:val="Thirdheading"/>
      </w:pPr>
      <w:r>
        <w:rPr>
          <w:b/>
        </w:rPr>
        <w:t>Pisteet</w:t>
      </w:r>
    </w:p>
    <w:p w14:paraId="77280ADF" w14:textId="7DA70DD1" w:rsidR="00CE4C53" w:rsidRPr="001165AA" w:rsidRDefault="0020545D" w:rsidP="00CE4C53">
      <w:pPr>
        <w:pStyle w:val="BodyText"/>
      </w:pPr>
      <w:r>
        <w:t>Microsoft luokittelee Tuotteet kolmeen erilliseen Tuoteryhmään,</w:t>
      </w:r>
      <w:r>
        <w:rPr>
          <w:szCs w:val="22"/>
        </w:rPr>
        <w:t xml:space="preserve"> joilla on hintatasot</w:t>
      </w:r>
      <w:r>
        <w:t>: sovellukset, järjestelmät ja palvelimet.</w:t>
      </w:r>
      <w:r w:rsidR="00565D4F">
        <w:t xml:space="preserve"> </w:t>
      </w:r>
      <w:r>
        <w:t>Kunkin Tuoteryhmän hintataso perustuu pisteisiin, joita asiakas ansaitsee näiden Tuoteryhmien hankinnasta.</w:t>
      </w:r>
      <w:r w:rsidR="00565D4F">
        <w:t xml:space="preserve"> </w:t>
      </w:r>
      <w:r>
        <w:t>Pisteet lasketaan kaikista Ostotileistä, joilla on sama tyyppi (</w:t>
      </w:r>
      <w:r>
        <w:rPr>
          <w:i/>
        </w:rPr>
        <w:t>esimerkiksi</w:t>
      </w:r>
      <w:r>
        <w:t xml:space="preserve"> Kaupallinen). </w:t>
      </w:r>
    </w:p>
    <w:p w14:paraId="5635F696" w14:textId="3C4537BE" w:rsidR="00CE4C53" w:rsidRPr="001165AA" w:rsidRDefault="00CE4C53" w:rsidP="00A80953">
      <w:pPr>
        <w:pStyle w:val="BodyText"/>
        <w:numPr>
          <w:ilvl w:val="0"/>
          <w:numId w:val="16"/>
        </w:numPr>
        <w:spacing w:after="0"/>
      </w:pPr>
      <w:r>
        <w:t>Sovellukset.</w:t>
      </w:r>
      <w:r w:rsidR="00565D4F">
        <w:t xml:space="preserve"> </w:t>
      </w:r>
      <w:r>
        <w:t xml:space="preserve">Sovellustuotteita ovat esimerkiksi Microsoft Office Professional, Microsoft Lync -asiakas ja Office 365. </w:t>
      </w:r>
    </w:p>
    <w:p w14:paraId="6F41AFC8" w14:textId="0D6D2A32" w:rsidR="00372F76" w:rsidRPr="001165AA" w:rsidRDefault="00CE4C53" w:rsidP="00A80953">
      <w:pPr>
        <w:pStyle w:val="BodyText"/>
        <w:numPr>
          <w:ilvl w:val="0"/>
          <w:numId w:val="16"/>
        </w:numPr>
        <w:spacing w:after="0"/>
      </w:pPr>
      <w:r>
        <w:t>Järjestelmät.</w:t>
      </w:r>
      <w:r w:rsidR="00565D4F">
        <w:t xml:space="preserve"> </w:t>
      </w:r>
      <w:r>
        <w:t>Järjestelmätuote on esimerkiksi Windows-käyttöjärjestelmän päivitys, kuten Windows Enterprise.</w:t>
      </w:r>
    </w:p>
    <w:p w14:paraId="46017CF3" w14:textId="6CE5E4CE" w:rsidR="00461D21" w:rsidRPr="001165AA" w:rsidRDefault="00CE4C53" w:rsidP="00A80953">
      <w:pPr>
        <w:pStyle w:val="BodyText"/>
        <w:numPr>
          <w:ilvl w:val="0"/>
          <w:numId w:val="16"/>
        </w:numPr>
        <w:spacing w:after="0"/>
      </w:pPr>
      <w:r>
        <w:t>Palvelimet.</w:t>
      </w:r>
      <w:r w:rsidR="00565D4F">
        <w:t xml:space="preserve"> </w:t>
      </w:r>
      <w:r>
        <w:t>Palvelintuotteita ovat esimerkiksi Windows Server, Microsoft Exchange Server, Microsoft SQL Server -tietokantaohjelmisto, Intune ja niihin liittyvät CAL-käyttöoikeudet.</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Esimerkit:</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Sovellukset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Pisteet</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Järjestelmät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Pisteet</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Palvelimet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Pisteet</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Upgrade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Lisätietoja on Tuotteen ehdoissa osoitteessa </w:t>
      </w:r>
      <w:hyperlink r:id="rId21" w:history="1">
        <w:r>
          <w:rPr>
            <w:rStyle w:val="Hyperlink"/>
          </w:rPr>
          <w:t>http://www.microsoft.com/licensing/contracts</w:t>
        </w:r>
      </w:hyperlink>
      <w:r w:rsidRPr="00B2406A">
        <w:rPr>
          <w:bCs/>
          <w:color w:val="auto"/>
        </w:rPr>
        <w:t>.</w:t>
      </w:r>
      <w:r>
        <w:rPr>
          <w:bCs/>
        </w:rPr>
        <w:t xml:space="preserve"> Voit myös ottaa yhteyttä Kumppaniisi tai Microsoftin myyntiammattilaiseen.</w:t>
      </w:r>
    </w:p>
    <w:bookmarkEnd w:id="13"/>
    <w:p w14:paraId="05817D9E" w14:textId="35BEB6B1" w:rsidR="008E77D5" w:rsidRPr="001165AA" w:rsidRDefault="008E77D5" w:rsidP="00CC6A48">
      <w:pPr>
        <w:pStyle w:val="Thirdheading"/>
      </w:pPr>
      <w:r>
        <w:rPr>
          <w:b/>
        </w:rPr>
        <w:t>Hintatasojen tarkistukset</w:t>
      </w:r>
    </w:p>
    <w:p w14:paraId="53BCC1C8" w14:textId="78AE4B67" w:rsidR="00E30CB7" w:rsidRPr="001165AA" w:rsidRDefault="00E30CB7" w:rsidP="00E30CB7">
      <w:pPr>
        <w:pStyle w:val="BodyText"/>
      </w:pPr>
      <w:r>
        <w:t>Asiakas saavuttaa Tuoteryhmän seuraavan hintatason heti, kun sen organisaatio saavuttaa vastaavan vuosittaisen vähimmäispistemäärän.</w:t>
      </w:r>
      <w:r w:rsidR="00565D4F">
        <w:t xml:space="preserve"> </w:t>
      </w:r>
      <w:r>
        <w:t>Tilaus, joka oikeuttaa asiakkaan seuraavalle hintatasolle (esimerkiksi tasolta A tasolle B), hinnoitellaan kyseisellä tasolla.</w:t>
      </w:r>
      <w:r w:rsidR="00565D4F">
        <w:t xml:space="preserve"> </w:t>
      </w:r>
      <w:r>
        <w:t>Kunkin Tuoteryhmän hintatasot tarkistetaan joka vuosi sopimuksen noudattamisen vuosipäivän kuukautena, joka on Microsoft Products and Services Agreement -sopimuksen aktivointikuukausi.</w:t>
      </w:r>
      <w:r w:rsidR="00565D4F">
        <w:t xml:space="preserve"> </w:t>
      </w:r>
      <w:r>
        <w:t>Pisteet, jotka asiakas on ansainnut tiettynä vuonna ja jotka ylittävät tietyn hintatason mutta eivät riitä seuraavaan hintatasoon, siirretään seuraavaan vuoteen, jossa ne lasketaan kyseisen vuoden noudattamiseen.</w:t>
      </w:r>
    </w:p>
    <w:p w14:paraId="0B62F604" w14:textId="3BC097D2" w:rsidR="000720F7" w:rsidRPr="001165AA" w:rsidRDefault="00BB2634" w:rsidP="000720F7">
      <w:pPr>
        <w:pStyle w:val="BodyText"/>
      </w:pPr>
      <w:r>
        <w:t>Jos asiakkaan yhteenlasketut pisteet ovat sopimuksen noudattamisen vuosipäivän kuukautena alle Tuoteryhmän vähimmäispistemäärän, sen organisaation hintatasoa lasketaan yhdellä tasolla (</w:t>
      </w:r>
      <w:r>
        <w:rPr>
          <w:i/>
        </w:rPr>
        <w:t>esimerkiksi</w:t>
      </w:r>
      <w:r>
        <w:t xml:space="preserve"> tasolta C tasolle B) kyseisessä Tuoteryhmässä seuraavana vuonna, eikä pisteitä siirretä seuraavaan vuoteen.</w:t>
      </w:r>
      <w:r w:rsidR="00565D4F">
        <w:t xml:space="preserve"> </w:t>
      </w:r>
      <w:r>
        <w:t>Asiakkaan hintataso voi laskea enintään yhden tason vuodessa.</w:t>
      </w:r>
      <w:r w:rsidR="00565D4F">
        <w:t xml:space="preserve"> </w:t>
      </w:r>
      <w:r>
        <w:t xml:space="preserve">Jos asiakas ei pysty saavuttamaan Tuoteryhmän Tuotteiden tilaamiseen tarvittavaa vähimmäismäärä, asiakas ei pysty tilaamaan Tuotteita kyseisestä Tuoteryhmästä ennen kuin on tehty yksi vähimmäisvaatimukset täyttävä tilaus. </w:t>
      </w:r>
    </w:p>
    <w:p w14:paraId="6E84C18E" w14:textId="4B482D8D" w:rsidR="005E1FDC" w:rsidRPr="001165AA" w:rsidRDefault="00A708FB" w:rsidP="000720F7">
      <w:pPr>
        <w:pStyle w:val="BodyText"/>
      </w:pPr>
      <w:r>
        <w:t>Jos asiakkaalla on aktiivinen oikeutettu sopimus, joka on liitetty Microsoft Products and Services Agreement -sopimukseen ja jolla on</w:t>
      </w:r>
      <w:r w:rsidR="00E154A8">
        <w:t> </w:t>
      </w:r>
      <w:r>
        <w:t>edullisempi Tuoteryhmän hintataso kuin vastaavassa Microsoft Products and Services Agreement -sopimuksen Tuoteryhmässä, Microsoft Products and Services Agreement -sopimuksen tilauksissa käytetään edullisinta Tuoteryhmän hintatasoa.</w:t>
      </w:r>
    </w:p>
    <w:p w14:paraId="76025713" w14:textId="77777777" w:rsidR="00245EA6" w:rsidRPr="001165AA" w:rsidRDefault="000323FD" w:rsidP="00CC6A48">
      <w:pPr>
        <w:pStyle w:val="Thirdheading"/>
      </w:pPr>
      <w:r>
        <w:rPr>
          <w:b/>
        </w:rPr>
        <w:t>Tilaustapa</w:t>
      </w:r>
    </w:p>
    <w:p w14:paraId="1AC9F3E3" w14:textId="781A4E92" w:rsidR="009D1152" w:rsidRPr="001165AA" w:rsidRDefault="00203D81" w:rsidP="00E10622">
      <w:pPr>
        <w:pStyle w:val="BodyText"/>
      </w:pPr>
      <w:r>
        <w:t>Asiakas voi lähettää tilaukset Tuotteille, jotka Microsoft asettaa saataville Microsoft Products and Services Agreement -sopimuksessa, valitun LSP:n tai Microsoftin myyntiammattilaisen kautta.</w:t>
      </w:r>
      <w:r w:rsidR="00565D4F">
        <w:t xml:space="preserve"> </w:t>
      </w:r>
      <w:r>
        <w:t>Kaikkien Kumppanin kautta lähetettyjen tilausten hinnat ja maksuehdot määräytyvät asiakkaan ja asiakkaan Kumppanin välisen sopimuksen mukaisesti.</w:t>
      </w:r>
      <w:r w:rsidR="00565D4F">
        <w:t xml:space="preserve"> </w:t>
      </w:r>
      <w:r>
        <w:t>Kun asiakas tekee tilauksen, sen on määritettävä kaikki maat, joissa sen organisaatio käyttää Tuotteita.</w:t>
      </w:r>
    </w:p>
    <w:p w14:paraId="1696708D" w14:textId="0B00FE55" w:rsidR="004840AE" w:rsidRPr="001165AA" w:rsidRDefault="008E740A" w:rsidP="00E10622">
      <w:pPr>
        <w:pStyle w:val="BodyText"/>
      </w:pPr>
      <w:r>
        <w:t>Kunkin SA-ylläpidon tai Ohjelmiston tilauskäyttöoikeuksien tilauksen yhteydessä asiakas voi valita, päättyykö kyseinen tilauskausi päivää ennen Ostotilauksen kolmatta vuosipäivää vai 36 täyden kalenterikuukauden viimeisenä päivänä.</w:t>
      </w:r>
      <w:r w:rsidR="00565D4F">
        <w:t xml:space="preserve"> </w:t>
      </w:r>
      <w:r>
        <w:t>Asiakas voi maksaa nämä tilaukset (1) täytenä maksuna tilattaessa tai (2) etukäteen vuosittaisina erinä, jotka laskutetaan joko vuosittain Ostotilauksen vuosipäivänä tai tilauksen vuosipäivänä.</w:t>
      </w:r>
    </w:p>
    <w:p w14:paraId="06E80410" w14:textId="2E238B07" w:rsidR="00E04AD6" w:rsidRPr="001165AA" w:rsidRDefault="001A4514" w:rsidP="00E154A8">
      <w:pPr>
        <w:pStyle w:val="BodyText"/>
        <w:spacing w:line="228" w:lineRule="auto"/>
      </w:pPr>
      <w:r>
        <w:lastRenderedPageBreak/>
        <w:t>Online-palveluiden tai Pakettitilausten alkuperäinen jakso tai uusintajakso voi vanhentua (1) asiakkaan Ostotilin seuraavaa, toista tai kolmatta Ostotilin vuosipäivää tai (2) tilauksen aikana valitun 12, 24 tai 36 kuukauden jakson viimeisenä päivänä.</w:t>
      </w:r>
      <w:r w:rsidR="00565D4F">
        <w:t xml:space="preserve"> </w:t>
      </w:r>
      <w:r>
        <w:t>Kyseisen Tuotteen tilauksen osalta tämän kauden aikana samaan Ostotiliin lisätyt tilaukset kohdennetaan automaattisesti samaan päättymispäivään.</w:t>
      </w:r>
      <w:r w:rsidR="00565D4F">
        <w:t xml:space="preserve"> </w:t>
      </w:r>
      <w:r>
        <w:t>Microsoft voi antaa vain joitakin vaihtoehtoja saatavilla olevan tilauskauden perus- tai uudistamispituuteen valitun Tuotteen mukaan.</w:t>
      </w:r>
    </w:p>
    <w:p w14:paraId="31EA8E50" w14:textId="440F7481" w:rsidR="00E10622" w:rsidRPr="001165AA" w:rsidRDefault="001A4514" w:rsidP="00E154A8">
      <w:pPr>
        <w:pStyle w:val="BodyText"/>
        <w:spacing w:line="228" w:lineRule="auto"/>
      </w:pPr>
      <w:r>
        <w:t>Online-palvelut tai Pakettitilaukset voidaan laskuttaa (1) täytenä maksuna tilattaessa tai (2) etukäteen vuosittaisina erinä, jotka laskutetaan vuosittain joko Ostotilauksen vuosipäivänä tai tilauksen vuosipäivänä.</w:t>
      </w:r>
      <w:r w:rsidR="00565D4F">
        <w:t xml:space="preserve"> </w:t>
      </w:r>
      <w:r>
        <w:t>Tilauksen lisätilausten hinnoittelu on sama kuin alkuperäisessä tilauksessa tilaushetkellä, ellei tilattaessa ole olemassa edullisempaa kampanjaa.</w:t>
      </w:r>
      <w:r w:rsidR="00565D4F">
        <w:t xml:space="preserve"> </w:t>
      </w:r>
      <w:r>
        <w:t>Jos tilausjakso on pidempi kuin yksi vuosi, lisätilaukset saavat joko tilaushetkellä voimassa olevan hinnan tai alkuperäisen tilauksen hinnan. Näistä edullisempaa käytetään.</w:t>
      </w:r>
      <w:r w:rsidR="00565D4F">
        <w:t xml:space="preserve"> </w:t>
      </w:r>
      <w:r>
        <w:t xml:space="preserve">Hinnat nollataan tilausjaksoa uusittaessa. </w:t>
      </w:r>
    </w:p>
    <w:p w14:paraId="46DEAF93" w14:textId="366F997C" w:rsidR="00770503" w:rsidRPr="001165AA" w:rsidRDefault="00FA2ABF" w:rsidP="00E154A8">
      <w:pPr>
        <w:pStyle w:val="BodyText"/>
        <w:spacing w:line="228" w:lineRule="auto"/>
      </w:pPr>
      <w:r>
        <w:t>Edellä mainittujen vaihtoehtojen lisäksi joitakin Online-palveluita voidaan tilata lyhytaikaisena tilauksena.</w:t>
      </w:r>
      <w:r w:rsidR="00565D4F">
        <w:t xml:space="preserve"> </w:t>
      </w:r>
      <w:r>
        <w:t>Lyhytaikaiset tilaukset voivat kestää 1–11 kuukautta, eikä niitä kohdisteta automaattisesti saman Tuotteen olemassa oleviin tilauksiin.</w:t>
      </w:r>
      <w:r w:rsidR="00565D4F">
        <w:t xml:space="preserve"> </w:t>
      </w:r>
      <w:r>
        <w:t>Lyhytaikaisia tilauksia koskevien tilausten hinnoittelu eroaa muiden kausivaihtoehtojen hinnoittelusta, ja se asetetaan tilauksen aikana.</w:t>
      </w:r>
    </w:p>
    <w:p w14:paraId="6C746BD2" w14:textId="683CF03D" w:rsidR="00E64636" w:rsidRPr="001165AA" w:rsidRDefault="00E64636" w:rsidP="00E154A8">
      <w:pPr>
        <w:pStyle w:val="BodyText"/>
        <w:spacing w:line="228" w:lineRule="auto"/>
      </w:pPr>
      <w:r>
        <w:t>Jos asiakas hankkii Microsoft Azure -palvelut MPSA-sopimuksella, häntä laskutetaan palveluiden käyttöön perustuvilla erillä laskutuskauden aikana.</w:t>
      </w:r>
      <w:r w:rsidR="00565D4F">
        <w:t xml:space="preserve"> </w:t>
      </w:r>
      <w:r>
        <w:t>Microsoft Azure -palveluiden laskutuskausi on neljännesvuosi, joka kohdistetaan Ostotilin siihen vuosipäivään, jolloin Microsoft Azure -palveluiden tilaus alkoi.</w:t>
      </w:r>
    </w:p>
    <w:p w14:paraId="598812A0" w14:textId="40CDFC67" w:rsidR="00E770FC" w:rsidRPr="001165AA" w:rsidRDefault="00E770FC" w:rsidP="00E154A8">
      <w:pPr>
        <w:pStyle w:val="BodyText"/>
        <w:spacing w:line="228" w:lineRule="auto"/>
      </w:pPr>
      <w:r>
        <w:t>Asiakas voi myös siirtyä SA-ylläpidon kattamien käyttöoikeuksien välillä tai MPSA:n tilauskäyttöoikeustyyppien välillä tilaamalla step-up-päivityksiä tai siirtymällä laitekohtaisesta käyttöoikeudesta käyttäjäkohtaiseen käyttöoikeuteen tai päin vastoin.</w:t>
      </w:r>
      <w:r w:rsidR="00565D4F">
        <w:t xml:space="preserve"> </w:t>
      </w:r>
      <w:r>
        <w:t>Jotkin näistä siirroista voi tehdä tilausta uusittaessa tai sen jakson tai SA-ylläpitojakson aikana, kuten step-up-päivitykset, kun taas muut voi tehdä vain uusittaessa, kuten laitekäyttöoikeudesta käyttäjäkäyttöoikeuteen siirtyminen.</w:t>
      </w:r>
      <w:r w:rsidR="00565D4F">
        <w:t xml:space="preserve"> </w:t>
      </w:r>
      <w:r>
        <w:t>Lisätietoja siirtymisvaihtoehdoista saa ottamalla yhteyttä Kumppaniin tai Microsoftin myyntiammattilaiseen.</w:t>
      </w:r>
    </w:p>
    <w:p w14:paraId="0E6252FB" w14:textId="501BF112" w:rsidR="00D11874" w:rsidRPr="00E154A8" w:rsidRDefault="00EF3BBE" w:rsidP="00E154A8">
      <w:pPr>
        <w:pStyle w:val="BodyText"/>
        <w:spacing w:line="228" w:lineRule="auto"/>
        <w:rPr>
          <w:spacing w:val="-4"/>
        </w:rPr>
      </w:pPr>
      <w:r w:rsidRPr="00E154A8">
        <w:rPr>
          <w:spacing w:val="-4"/>
        </w:rPr>
        <w:t xml:space="preserve">Muita Microsoft Products and Services Agreement -sopimuksen tilauksen laskutus- ja kohdistusvaihtoehtoja voi olla saatavilla tulevaisuudessa. </w:t>
      </w:r>
    </w:p>
    <w:p w14:paraId="6D161856" w14:textId="18776C8C" w:rsidR="00A90CD0" w:rsidRPr="001165AA" w:rsidRDefault="00A90CD0" w:rsidP="00E154A8">
      <w:pPr>
        <w:pStyle w:val="BodyText"/>
        <w:spacing w:line="228" w:lineRule="auto"/>
      </w:pPr>
      <w:r>
        <w:t>Kun Microsoft on hyväksynyt Ostostilin rekisteröitymisen, asiakas saa milloin tahansa käyttää mitä tahansa Tuotetta Microsoft Products</w:t>
      </w:r>
      <w:r w:rsidR="00E154A8">
        <w:t> </w:t>
      </w:r>
      <w:r>
        <w:t>and Services Agreement -sopimuksen nojalla myönnettyjen käyttöoikeuksien mukaisesti, kunhan asiakas tekee tilauksen sen</w:t>
      </w:r>
      <w:r w:rsidR="00E154A8">
        <w:t> </w:t>
      </w:r>
      <w:r>
        <w:t>kalenterikuukauden aikana, jolloin Tuotetta ensimmäisen kerran käytetään.</w:t>
      </w:r>
      <w:r w:rsidR="00565D4F">
        <w:t xml:space="preserve"> </w:t>
      </w:r>
      <w:r>
        <w:t>Asiakkaan on lähetettävä tilaus käyttöoikeudellisen Tuotteen</w:t>
      </w:r>
      <w:r w:rsidR="00E154A8">
        <w:t> </w:t>
      </w:r>
      <w:r>
        <w:t>lisämäärille sinä kuukautena, kun kyseisiä määriä käytetään ensimmäisen kerran.</w:t>
      </w:r>
      <w:r w:rsidR="00565D4F">
        <w:t xml:space="preserve"> </w:t>
      </w:r>
      <w:r>
        <w:t>Online-palveluiden tilauksissa, jotka edellyttävät täsmäytystilausta, asiakas voi ilmoittaa määrät Microsoft Business Centerin kautta tai Kumppanin tai Microsoftin myyntiammattilaisen avulla.</w:t>
      </w:r>
      <w:r w:rsidR="00565D4F">
        <w:t xml:space="preserve"> </w:t>
      </w:r>
    </w:p>
    <w:p w14:paraId="03B07B14" w14:textId="0C20A168" w:rsidR="0037779D" w:rsidRPr="001165AA" w:rsidRDefault="00D84DF6" w:rsidP="00E154A8">
      <w:pPr>
        <w:pStyle w:val="BodyText"/>
        <w:spacing w:line="228" w:lineRule="auto"/>
      </w:pPr>
      <w:r>
        <w:t>Microsoft voi muuttaa Microsoft Products and Services Agreement -sopimuksen nojalla saatavilla olevia Tuotteita ja kieltäytyä hyväksymästä tilausta, mikäli Microsoftilla on siihen kaupallisesti perusteltu syy.</w:t>
      </w:r>
    </w:p>
    <w:p w14:paraId="246E6E08" w14:textId="6D67175B" w:rsidR="0037779D" w:rsidRPr="001165AA" w:rsidRDefault="00D84DF6" w:rsidP="00E154A8">
      <w:pPr>
        <w:pStyle w:val="BodyText"/>
        <w:spacing w:line="228" w:lineRule="auto"/>
      </w:pPr>
      <w:r>
        <w:t xml:space="preserve">Tietoja Microsoftin vastaanottamista ja käsittelemistä tilauksista on saatavilla asiakkaan Kumppanilta tai Microsoft Business Centeristä osoitteessa </w:t>
      </w:r>
      <w:hyperlink r:id="rId22" w:history="1">
        <w:r>
          <w:rPr>
            <w:rStyle w:val="Hyperlink"/>
          </w:rPr>
          <w:t>https://licensing.microsoft.com/customer</w:t>
        </w:r>
      </w:hyperlink>
      <w:r w:rsidRPr="00B2406A">
        <w:rPr>
          <w:color w:val="auto"/>
        </w:rPr>
        <w:t>.</w:t>
      </w:r>
      <w:r w:rsidR="00565D4F">
        <w:t xml:space="preserve"> </w:t>
      </w:r>
      <w:r>
        <w:t>Rekisteröinnin jälkeen Ostotilin yhteystiedolla on Microsoft Business Centerin käyttöoikeus ja määritetyllä Sopimuksen Hallinnoija -tilillä on pääsy asiakkaan kaikkien Ostotilien tietoihin.</w:t>
      </w:r>
    </w:p>
    <w:p w14:paraId="5E4C2844" w14:textId="3B4E46A2" w:rsidR="007B134C" w:rsidRPr="001165AA" w:rsidRDefault="007B134C" w:rsidP="00E154A8">
      <w:pPr>
        <w:pStyle w:val="Hdg1noborder"/>
        <w:spacing w:line="228" w:lineRule="auto"/>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214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Osa </w:t>
      </w:r>
      <w:bookmarkEnd w:id="46"/>
      <w:bookmarkEnd w:id="47"/>
      <w:r>
        <w:t>2</w:t>
      </w:r>
      <w:bookmarkEnd w:id="48"/>
      <w:r>
        <w:t xml:space="preserve"> </w:t>
      </w:r>
    </w:p>
    <w:p w14:paraId="2AB192C5" w14:textId="593BC8EF" w:rsidR="00D23B42" w:rsidRPr="001165AA" w:rsidRDefault="00D23B42" w:rsidP="00E154A8">
      <w:pPr>
        <w:pStyle w:val="Hdg1noborder"/>
        <w:spacing w:before="120" w:after="120" w:line="228" w:lineRule="auto"/>
        <w:rPr>
          <w:rFonts w:eastAsiaTheme="majorEastAsia"/>
        </w:rPr>
      </w:pPr>
      <w:bookmarkStart w:id="49" w:name="_Toc403380323"/>
      <w:bookmarkStart w:id="50" w:name="_Toc403985041"/>
      <w:bookmarkStart w:id="51" w:name="_Toc457852141"/>
      <w:r>
        <w:rPr>
          <w:rFonts w:asciiTheme="majorHAnsi" w:eastAsiaTheme="majorEastAsia" w:hAnsiTheme="majorHAnsi" w:cstheme="majorBidi"/>
          <w:bCs/>
          <w:color w:val="8064A2" w:themeColor="accent4"/>
          <w:sz w:val="28"/>
          <w:szCs w:val="26"/>
        </w:rPr>
        <w:t>Tuotteiden kopioiminen ja oikeus image-asennuksiin</w:t>
      </w:r>
      <w:bookmarkEnd w:id="49"/>
      <w:bookmarkEnd w:id="50"/>
      <w:bookmarkEnd w:id="51"/>
    </w:p>
    <w:p w14:paraId="79584FC7" w14:textId="2D4F78F1" w:rsidR="00D23B42" w:rsidRPr="001165AA" w:rsidRDefault="00D23B42" w:rsidP="00E154A8">
      <w:pPr>
        <w:spacing w:before="120" w:line="228" w:lineRule="auto"/>
      </w:pPr>
      <w:r>
        <w:rPr>
          <w:rFonts w:eastAsia="Times New Roman" w:cs="Times New Roman"/>
          <w:color w:val="505050"/>
          <w:szCs w:val="20"/>
        </w:rPr>
        <w:t>Asiakkaan rekisteröidyt</w:t>
      </w:r>
      <w:r>
        <w:t xml:space="preserve"> </w:t>
      </w:r>
      <w:r>
        <w:rPr>
          <w:rFonts w:eastAsia="Times New Roman" w:cs="Times New Roman"/>
          <w:color w:val="505050"/>
          <w:szCs w:val="20"/>
        </w:rPr>
        <w:t>Ostotilit saavat valmistaa Tuotteista niin monta kopiota kuin ne niitä tarvitsevat asiakkaan organisaatiossa levitettäväksi.</w:t>
      </w:r>
      <w:r w:rsidR="00565D4F">
        <w:rPr>
          <w:rFonts w:eastAsia="Times New Roman" w:cs="Times New Roman"/>
          <w:color w:val="505050"/>
          <w:szCs w:val="20"/>
        </w:rPr>
        <w:t xml:space="preserve"> </w:t>
      </w:r>
      <w:r>
        <w:rPr>
          <w:rFonts w:eastAsia="Times New Roman" w:cs="Times New Roman"/>
          <w:color w:val="505050"/>
          <w:szCs w:val="20"/>
        </w:rPr>
        <w:t>Kopioiden on oltava oikeita ja täydellisiä (ja sisällettävä tekijänoikeutta ja tavaramerkkejä koskevat ilmoitukset), ja ne on</w:t>
      </w:r>
      <w:r w:rsidR="00E154A8">
        <w:rPr>
          <w:rFonts w:eastAsia="Times New Roman" w:cs="Times New Roman"/>
          <w:color w:val="505050"/>
          <w:szCs w:val="20"/>
        </w:rPr>
        <w:t> </w:t>
      </w:r>
      <w:r>
        <w:rPr>
          <w:rFonts w:eastAsia="Times New Roman" w:cs="Times New Roman"/>
          <w:color w:val="505050"/>
          <w:szCs w:val="20"/>
        </w:rPr>
        <w:t>tehtävä Microsoftin hyväksymän jakelukanavan kautta saaduista alkuperäiskappaleista.</w:t>
      </w:r>
      <w:r w:rsidR="00565D4F">
        <w:rPr>
          <w:rFonts w:eastAsia="Times New Roman" w:cs="Times New Roman"/>
          <w:color w:val="505050"/>
          <w:szCs w:val="20"/>
        </w:rPr>
        <w:t xml:space="preserve"> </w:t>
      </w:r>
      <w:r>
        <w:rPr>
          <w:rFonts w:eastAsia="Times New Roman" w:cs="Times New Roman"/>
          <w:color w:val="505050"/>
          <w:szCs w:val="20"/>
        </w:rPr>
        <w:t>Ostotilit saavat käyttää kolmatta osapuolta näiden kopioiden tekemiseen. Asiakas ja asiakkaan tilit ovat kuitenkin edelleen vastuussa mahdollisen kolmannen osapuolen toimista.</w:t>
      </w:r>
      <w:r w:rsidR="00565D4F">
        <w:t xml:space="preserve"> </w:t>
      </w:r>
    </w:p>
    <w:p w14:paraId="1D0745B5" w14:textId="58683BF2" w:rsidR="00E154A8" w:rsidRPr="00E154A8" w:rsidRDefault="00D23B42" w:rsidP="00E154A8">
      <w:pPr>
        <w:spacing w:before="120" w:line="228" w:lineRule="auto"/>
        <w:rPr>
          <w:rFonts w:eastAsia="Times New Roman" w:cs="Times New Roman"/>
          <w:color w:val="505050"/>
          <w:szCs w:val="20"/>
        </w:rPr>
      </w:pPr>
      <w:r>
        <w:rPr>
          <w:rFonts w:eastAsia="Times New Roman" w:cs="Times New Roman"/>
          <w:color w:val="505050"/>
          <w:szCs w:val="20"/>
        </w:rPr>
        <w:t>Asennusmedian image-asennus on sallittua tietyissä tapauksissa.</w:t>
      </w:r>
      <w:r w:rsidR="00565D4F">
        <w:rPr>
          <w:rFonts w:eastAsia="Times New Roman" w:cs="Times New Roman"/>
          <w:color w:val="505050"/>
          <w:szCs w:val="20"/>
        </w:rPr>
        <w:t xml:space="preserve"> </w:t>
      </w:r>
      <w:r>
        <w:rPr>
          <w:rFonts w:eastAsia="Times New Roman" w:cs="Times New Roman"/>
          <w:color w:val="505050"/>
          <w:szCs w:val="20"/>
        </w:rPr>
        <w:t>Jos Tuotteen Käyttöoikeudet on hankittu (1) alkuperäiseltä tietokonelaitevalmistajalta (OEM:ltä), (2) valmiina tuotepakkauksena vähittäismyyjältä tai (3) jonkin muun Microsoft-hankintamallin kautta, Microsoft Products and Services Agreement -sopimuksen nojalla toimitettua asennusmediaa voi tavallisesti käyttää eri lähteestä</w:t>
      </w:r>
      <w:r w:rsidR="00E154A8">
        <w:rPr>
          <w:rFonts w:eastAsia="Times New Roman" w:cs="Times New Roman"/>
          <w:color w:val="505050"/>
          <w:szCs w:val="20"/>
        </w:rPr>
        <w:t> </w:t>
      </w:r>
      <w:r>
        <w:rPr>
          <w:rFonts w:eastAsia="Times New Roman" w:cs="Times New Roman"/>
          <w:color w:val="505050"/>
          <w:szCs w:val="20"/>
        </w:rPr>
        <w:t>toimitettujen kopioiden asemesta käytettävien vedosten pohjana.</w:t>
      </w:r>
      <w:r w:rsidR="00565D4F">
        <w:rPr>
          <w:rFonts w:eastAsia="Times New Roman" w:cs="Times New Roman"/>
          <w:color w:val="505050"/>
          <w:szCs w:val="20"/>
        </w:rPr>
        <w:t xml:space="preserve"> </w:t>
      </w:r>
      <w:r>
        <w:rPr>
          <w:rFonts w:eastAsia="Times New Roman" w:cs="Times New Roman"/>
          <w:color w:val="505050"/>
          <w:szCs w:val="20"/>
        </w:rPr>
        <w:t>Tämä oikeus edellyttää seuraavien ehtojen täyttymistä:</w:t>
      </w:r>
    </w:p>
    <w:p w14:paraId="3C97A0EC" w14:textId="77777777" w:rsidR="00D23B42" w:rsidRPr="001165AA" w:rsidRDefault="00D23B42" w:rsidP="00E154A8">
      <w:pPr>
        <w:pStyle w:val="BodyText"/>
        <w:numPr>
          <w:ilvl w:val="0"/>
          <w:numId w:val="16"/>
        </w:numPr>
        <w:spacing w:after="0" w:line="228" w:lineRule="auto"/>
      </w:pPr>
      <w:r>
        <w:t>Kutakin image-asennettavaa Tuotetta varten tarvitaan erillinen, kyseisestä erillisestä lähteestä hankittu käyttöoikeus.</w:t>
      </w:r>
    </w:p>
    <w:p w14:paraId="2005654A" w14:textId="5BC164FD" w:rsidR="00D23B42" w:rsidRPr="001165AA" w:rsidRDefault="00D23B42" w:rsidP="00E154A8">
      <w:pPr>
        <w:pStyle w:val="BodyText"/>
        <w:numPr>
          <w:ilvl w:val="0"/>
          <w:numId w:val="16"/>
        </w:numPr>
        <w:spacing w:after="0" w:line="228" w:lineRule="auto"/>
      </w:pPr>
      <w:r>
        <w:t>Valmistettavan tuotekopion, kopion kielen, version ja komponenttien on oltava identtiset korvattavan Tuotteen, sen kielen, version</w:t>
      </w:r>
      <w:r w:rsidR="00E154A8">
        <w:t> </w:t>
      </w:r>
      <w:r>
        <w:t>ja komponenttien kanssa, ja image-asennettavan Tuotteen sallittujen kopioiden tai ilmentymien määrän on pysyttävä muuttumattomana.</w:t>
      </w:r>
    </w:p>
    <w:p w14:paraId="0A0B7C69" w14:textId="3ED72F45" w:rsidR="00D23B42" w:rsidRPr="001165AA" w:rsidRDefault="00D23B42" w:rsidP="00E154A8">
      <w:pPr>
        <w:pStyle w:val="BodyText"/>
        <w:numPr>
          <w:ilvl w:val="0"/>
          <w:numId w:val="16"/>
        </w:numPr>
        <w:spacing w:after="0" w:line="228" w:lineRule="auto"/>
      </w:pPr>
      <w:r>
        <w:lastRenderedPageBreak/>
        <w:t>Lukuun ottamatta käyttöjärjestelmän kopioita ja niiden Tuotteiden kopioita, joiden Käyttöoikeus on hankittu jonkin muun Microsoftin ohjelman nojalla, image-asennettavan Tuotteen tyypin (</w:t>
      </w:r>
      <w:r>
        <w:rPr>
          <w:i/>
        </w:rPr>
        <w:t>esimerkiksi</w:t>
      </w:r>
      <w:r>
        <w:t xml:space="preserve"> päivitys tai täysi käyttöoikeus) täytyy olla identtinen sen Tuotteen tyypin kanssa, jonka Käyttöoikeudet on hankittu eri lähteestä.</w:t>
      </w:r>
    </w:p>
    <w:p w14:paraId="75B08848" w14:textId="2F2BBAE8" w:rsidR="00D23B42" w:rsidRPr="001165AA" w:rsidRDefault="00D23B42" w:rsidP="00E154A8">
      <w:pPr>
        <w:pStyle w:val="BodyText"/>
        <w:numPr>
          <w:ilvl w:val="0"/>
          <w:numId w:val="16"/>
        </w:numPr>
        <w:spacing w:after="0" w:line="228" w:lineRule="auto"/>
      </w:pPr>
      <w:r>
        <w:t>Ostotilin on noudatettava kaikkia Tuotteen ehdoissa yksilöityjä tuotekohtaisia image-asennusten tekemiseen liittyviä prosesseja ja</w:t>
      </w:r>
      <w:r w:rsidR="00E154A8">
        <w:t> </w:t>
      </w:r>
      <w:r>
        <w:t>vaatimuksia.</w:t>
      </w:r>
    </w:p>
    <w:p w14:paraId="10691E95" w14:textId="27B7A52B" w:rsidR="00D23B42" w:rsidRPr="001165AA" w:rsidRDefault="00D23B42" w:rsidP="00E154A8">
      <w:pPr>
        <w:pStyle w:val="BodyText"/>
        <w:numPr>
          <w:ilvl w:val="0"/>
          <w:numId w:val="16"/>
        </w:numPr>
        <w:spacing w:after="0" w:line="228" w:lineRule="auto"/>
      </w:pPr>
      <w:r>
        <w:t>Tuotteiden Image-asennuksiin sovelletaan eri lähteestä hankitun käyttöoikeuden ehtoja ja käyttöoikeuksia.</w:t>
      </w:r>
      <w:r w:rsidR="00565D4F">
        <w:t xml:space="preserve"> </w:t>
      </w:r>
    </w:p>
    <w:p w14:paraId="2BC6E750" w14:textId="2A0E3187" w:rsidR="00D23B42" w:rsidRPr="001165AA" w:rsidRDefault="00D23B42" w:rsidP="00E154A8">
      <w:pPr>
        <w:pStyle w:val="Thirdheading"/>
        <w:spacing w:line="228" w:lineRule="auto"/>
      </w:pPr>
      <w:r>
        <w:rPr>
          <w:b/>
        </w:rPr>
        <w:t>Kopiot opetuskäyttöön/arviointitarkoituksiin sekä varmuuskopiot</w:t>
      </w:r>
      <w:r w:rsidR="00565D4F">
        <w:rPr>
          <w:b/>
        </w:rPr>
        <w:t xml:space="preserve"> </w:t>
      </w:r>
    </w:p>
    <w:p w14:paraId="08A4AFD9" w14:textId="6CC47AC6" w:rsidR="00D23B42" w:rsidRPr="001165AA" w:rsidRDefault="00D23B42" w:rsidP="00E154A8">
      <w:pPr>
        <w:spacing w:before="120" w:line="228" w:lineRule="auto"/>
      </w:pPr>
      <w:r>
        <w:rPr>
          <w:rFonts w:eastAsia="Times New Roman" w:cs="Times New Roman"/>
          <w:color w:val="505050"/>
          <w:szCs w:val="20"/>
        </w:rPr>
        <w:t xml:space="preserve">Kaikkien muiden Tuotteiden paitsi Online-palvelujen tapauksessa kukin Ostotili saa (1) käyttää enintään 20 näytekopiota kaikista käyttöoikeuden alaisista Tuotteista omissa toimitiloissaan sijaitsevassa erillisessä koulutustilassa kyseisen Tuotteen käyttökoulutusta varten, (2) käyttää enintään 10 näytekopiota Tuotteista 60 päivän arviointijakson ajan ja (3) käyttää käyttöoikeuden alaisesta Tuotteesta yhtä näytekopiota varmuuskopiointi- tai arkistointitarkoituksiin kutakin maantieteellisesti erillistä toimipaikkaansa varten. </w:t>
      </w:r>
    </w:p>
    <w:p w14:paraId="30FACBC2" w14:textId="5DC94825" w:rsidR="00D23B42" w:rsidRPr="001165AA" w:rsidRDefault="00D23B42" w:rsidP="00E154A8">
      <w:pPr>
        <w:pStyle w:val="Hdg1noborder"/>
        <w:spacing w:before="120" w:after="120" w:line="228" w:lineRule="auto"/>
        <w:rPr>
          <w:rFonts w:eastAsiaTheme="majorEastAsia"/>
        </w:rPr>
      </w:pPr>
      <w:bookmarkStart w:id="52" w:name="_Toc403380324"/>
      <w:bookmarkStart w:id="53" w:name="_Toc403985042"/>
      <w:bookmarkStart w:id="54" w:name="_Toc457852142"/>
      <w:r>
        <w:rPr>
          <w:rFonts w:asciiTheme="majorHAnsi" w:eastAsiaTheme="majorEastAsia" w:hAnsiTheme="majorHAnsi" w:cstheme="majorBidi"/>
          <w:bCs/>
          <w:color w:val="8064A2" w:themeColor="accent4"/>
          <w:sz w:val="28"/>
          <w:szCs w:val="26"/>
        </w:rPr>
        <w:t>Käyttöoikeuden siirtäminen</w:t>
      </w:r>
      <w:bookmarkEnd w:id="52"/>
      <w:bookmarkEnd w:id="53"/>
      <w:bookmarkEnd w:id="54"/>
    </w:p>
    <w:p w14:paraId="2067A699" w14:textId="6BD2FFE9" w:rsidR="0053246B" w:rsidRPr="001165AA" w:rsidRDefault="00D23B42" w:rsidP="00E154A8">
      <w:pPr>
        <w:pStyle w:val="BodyText"/>
        <w:spacing w:line="228" w:lineRule="auto"/>
      </w:pPr>
      <w:r>
        <w:t xml:space="preserve">Asiakkaan on ilmoitettava Microsoftille käyttöoikeuksien siirrosta täyttämällä osoitteessa </w:t>
      </w:r>
      <w:hyperlink r:id="rId23" w:history="1">
        <w:r>
          <w:rPr>
            <w:rStyle w:val="Hyperlink"/>
          </w:rPr>
          <w:t>http://www.microsoft.com/licensing/contracts</w:t>
        </w:r>
      </w:hyperlink>
      <w:r>
        <w:t xml:space="preserve"> oleva käyttöoikeuksien siirtoilmoituslomake ja lähettämällä se Microsoftille ennen käyttöoikeuksien siirtoa.</w:t>
      </w:r>
      <w:r w:rsidR="00565D4F">
        <w:t xml:space="preserve"> </w:t>
      </w:r>
      <w:r>
        <w:t>Mikään käyttöoikeuden siirto ei ole pätevä, ellei asiakas anna siirronsaajalle ja siirronsaaja kirjallisesti hyväksy sovellettavia Tuotteen Käyttöoikeuksia, käyttörajoituksia, vastuunrajoituksia (mukaan lukien poissulkemiset ja takuuehdot) sekä tämän kohdan mukaisia siirtorajoituksia.</w:t>
      </w:r>
    </w:p>
    <w:p w14:paraId="436EFC3F" w14:textId="4895D10D" w:rsidR="00A85D72" w:rsidRPr="001165AA" w:rsidRDefault="00A85D72" w:rsidP="00E154A8">
      <w:pPr>
        <w:pStyle w:val="Hdg1noborder"/>
        <w:spacing w:before="120" w:after="120" w:line="228" w:lineRule="auto"/>
        <w:rPr>
          <w:rFonts w:eastAsiaTheme="majorEastAsia"/>
        </w:rPr>
      </w:pPr>
      <w:bookmarkStart w:id="55" w:name="_Toc457852143"/>
      <w:r>
        <w:rPr>
          <w:rFonts w:asciiTheme="majorHAnsi" w:eastAsiaTheme="majorEastAsia" w:hAnsiTheme="majorHAnsi" w:cstheme="majorBidi"/>
          <w:bCs/>
          <w:color w:val="8064A2" w:themeColor="accent4"/>
          <w:sz w:val="28"/>
          <w:szCs w:val="26"/>
        </w:rPr>
        <w:t xml:space="preserve">Käyttöoikeusehtojen noudattamisen todentaminen ja </w:t>
      </w:r>
      <w:r>
        <w:rPr>
          <w:rFonts w:asciiTheme="majorHAnsi" w:eastAsiaTheme="majorEastAsia" w:hAnsiTheme="majorHAnsi"/>
          <w:color w:val="8064A2" w:themeColor="accent4"/>
          <w:sz w:val="28"/>
        </w:rPr>
        <w:t>rajoitukset</w:t>
      </w:r>
      <w:bookmarkEnd w:id="55"/>
      <w:r>
        <w:rPr>
          <w:rFonts w:asciiTheme="majorHAnsi" w:eastAsiaTheme="majorEastAsia" w:hAnsiTheme="majorHAnsi"/>
          <w:color w:val="8064A2" w:themeColor="accent4"/>
          <w:sz w:val="28"/>
        </w:rPr>
        <w:t xml:space="preserve"> </w:t>
      </w:r>
    </w:p>
    <w:p w14:paraId="26061F69" w14:textId="02EE51B3" w:rsidR="00D23B42" w:rsidRPr="001165AA" w:rsidRDefault="00577E2B" w:rsidP="00E154A8">
      <w:pPr>
        <w:pStyle w:val="BodyText"/>
        <w:spacing w:line="228" w:lineRule="auto"/>
      </w:pPr>
      <w:r>
        <w:t>Microsoft ilmoittaa asiakkaalle vähintään 30 päivää etukäteen aikeestaan tarkastaa asiakkaan ja asiakkaan Konserniyhtiöiden käyttämien</w:t>
      </w:r>
      <w:r w:rsidR="00E154A8">
        <w:t> </w:t>
      </w:r>
      <w:r>
        <w:t>tai jakamien Tuotteiden käyttöoikeusehtojen noudattaminen.</w:t>
      </w:r>
      <w:r w:rsidR="00565D4F">
        <w:t xml:space="preserve"> </w:t>
      </w:r>
      <w:r>
        <w:t>Microsoft käyttää riippumatonta tarkastajaa, joka on salassapitovelvollinen.</w:t>
      </w:r>
      <w:r w:rsidR="00565D4F">
        <w:t xml:space="preserve"> </w:t>
      </w:r>
      <w:r>
        <w:t>Itsenäisessä tarkastuksessa kerättyjä tietoja käytetään yksinomaan sopimuksen noudattamisen todentamista varten.</w:t>
      </w:r>
      <w:r w:rsidR="00565D4F">
        <w:t xml:space="preserve"> </w:t>
      </w:r>
      <w:r>
        <w:t xml:space="preserve">Tämä tarkastus suoritetaan normaalina työaikana tavalla, joka ei kohtuuttomasti häiritse asiakkaan toimintaa. </w:t>
      </w:r>
    </w:p>
    <w:p w14:paraId="1B45229C" w14:textId="7E47C78A" w:rsidR="003C0DC6" w:rsidRPr="001165AA" w:rsidRDefault="003C0DC6" w:rsidP="00E154A8">
      <w:pPr>
        <w:pStyle w:val="Hdg1noborder"/>
        <w:spacing w:before="120" w:after="120" w:line="228" w:lineRule="auto"/>
        <w:rPr>
          <w:rFonts w:eastAsiaTheme="majorEastAsia"/>
        </w:rPr>
      </w:pPr>
      <w:bookmarkStart w:id="56" w:name="_Toc457852144"/>
      <w:bookmarkStart w:id="57" w:name="_Toc403380325"/>
      <w:bookmarkStart w:id="58" w:name="_Toc403985043"/>
      <w:r>
        <w:rPr>
          <w:rFonts w:asciiTheme="majorHAnsi" w:eastAsiaTheme="majorEastAsia" w:hAnsiTheme="majorHAnsi" w:cstheme="majorBidi"/>
          <w:bCs/>
          <w:color w:val="8064A2" w:themeColor="accent4"/>
          <w:sz w:val="28"/>
          <w:szCs w:val="26"/>
        </w:rPr>
        <w:t>Yritysmyynnit</w:t>
      </w:r>
      <w:bookmarkEnd w:id="56"/>
    </w:p>
    <w:p w14:paraId="49773C0E" w14:textId="45A30E47" w:rsidR="003C0DC6" w:rsidRPr="001165AA" w:rsidRDefault="003C0DC6" w:rsidP="00E154A8">
      <w:pPr>
        <w:pStyle w:val="BodyText"/>
        <w:spacing w:line="228" w:lineRule="auto"/>
      </w:pPr>
      <w:r>
        <w:t>Jos asiakas aikoo siirtää yli kymmenen prosenttia käyttöoikeuksistaan Konserniyhtiön, osaston tai asiakkaan Konserniyhtiön osaston yritysmyynnin yhteydessä, Microsoft pyrkii hyvässä uskossa toimimaan yhteistyössä asiakkaan kanssa siirron mahdollistamiseksi.</w:t>
      </w:r>
    </w:p>
    <w:p w14:paraId="53EFC294" w14:textId="671FBE23" w:rsidR="00D23B42" w:rsidRPr="001165AA" w:rsidRDefault="00D23B42" w:rsidP="00E154A8">
      <w:pPr>
        <w:pStyle w:val="Hdg1noborder"/>
        <w:spacing w:before="120" w:after="120" w:line="228" w:lineRule="auto"/>
        <w:rPr>
          <w:rFonts w:eastAsiaTheme="majorEastAsia"/>
        </w:rPr>
      </w:pPr>
      <w:bookmarkStart w:id="59" w:name="_Toc457852145"/>
      <w:r w:rsidRPr="00E154A8">
        <w:rPr>
          <w:rFonts w:asciiTheme="majorHAnsi" w:eastAsiaTheme="majorEastAsia" w:hAnsiTheme="majorHAnsi" w:cstheme="majorBidi"/>
          <w:bCs/>
          <w:color w:val="8064A2" w:themeColor="accent4"/>
          <w:sz w:val="28"/>
          <w:szCs w:val="26"/>
        </w:rPr>
        <w:t>Luonnonkatastrofit</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E154A8">
      <w:pPr>
        <w:pStyle w:val="BodyText"/>
        <w:spacing w:line="228" w:lineRule="auto"/>
      </w:pPr>
      <w:r>
        <w:t xml:space="preserve">Microsoft voi luonnonkatastrofin sattuessa antaa ylimääräistä apua tai myöntää ylimääräisiä oikeuksia kyseisenä ajankohtana osoitteessa </w:t>
      </w:r>
      <w:hyperlink r:id="rId24" w:history="1">
        <w:r>
          <w:rPr>
            <w:rStyle w:val="Hyperlink"/>
          </w:rPr>
          <w:t>http://www.microsoft.com</w:t>
        </w:r>
      </w:hyperlink>
      <w:r w:rsidRPr="00B2406A">
        <w:rPr>
          <w:color w:val="auto"/>
        </w:rPr>
        <w:t>.</w:t>
      </w:r>
    </w:p>
    <w:p w14:paraId="541E496D" w14:textId="559D9BCB" w:rsidR="00D23B42" w:rsidRPr="001165AA" w:rsidRDefault="00D23B42" w:rsidP="00E154A8">
      <w:pPr>
        <w:pStyle w:val="Hdg1noborder"/>
        <w:spacing w:line="228" w:lineRule="auto"/>
      </w:pPr>
      <w:bookmarkStart w:id="60" w:name="_Toc403380326"/>
      <w:bookmarkStart w:id="61" w:name="_Toc403985044"/>
      <w:bookmarkStart w:id="62" w:name="_Toc457852146"/>
      <w:r>
        <w:t xml:space="preserve">Osa </w:t>
      </w:r>
      <w:bookmarkEnd w:id="60"/>
      <w:bookmarkEnd w:id="61"/>
      <w:r>
        <w:t>3</w:t>
      </w:r>
      <w:bookmarkEnd w:id="62"/>
    </w:p>
    <w:p w14:paraId="28F3ABE6" w14:textId="5055B321" w:rsidR="00D23B42" w:rsidRPr="001165AA" w:rsidRDefault="00D23B42" w:rsidP="00E154A8">
      <w:pPr>
        <w:pStyle w:val="Hdg1noborder"/>
        <w:spacing w:before="120" w:after="120" w:line="228" w:lineRule="auto"/>
        <w:rPr>
          <w:rFonts w:eastAsiaTheme="majorEastAsia"/>
        </w:rPr>
      </w:pPr>
      <w:bookmarkStart w:id="63" w:name="_Toc403380327"/>
      <w:bookmarkStart w:id="64" w:name="_Toc403985045"/>
      <w:bookmarkStart w:id="65" w:name="_Toc457852147"/>
      <w:r>
        <w:rPr>
          <w:rFonts w:asciiTheme="majorHAnsi" w:eastAsiaTheme="majorEastAsia" w:hAnsiTheme="majorHAnsi" w:cstheme="majorBidi"/>
          <w:color w:val="8064A2" w:themeColor="accent4"/>
          <w:sz w:val="28"/>
          <w:szCs w:val="26"/>
        </w:rPr>
        <w:t>Käyttöoikeusoppaan muutokset viimeisimmän vuoden aikana</w:t>
      </w:r>
      <w:bookmarkEnd w:id="63"/>
      <w:bookmarkEnd w:id="64"/>
      <w:bookmarkEnd w:id="65"/>
    </w:p>
    <w:p w14:paraId="001EC066" w14:textId="033959D4" w:rsidR="00884731" w:rsidRPr="001165AA" w:rsidRDefault="008B5155" w:rsidP="00E154A8">
      <w:pPr>
        <w:pStyle w:val="BodyText"/>
        <w:numPr>
          <w:ilvl w:val="0"/>
          <w:numId w:val="16"/>
        </w:numPr>
        <w:spacing w:after="0" w:line="228" w:lineRule="auto"/>
      </w:pPr>
      <w:r>
        <w:t>Elokuussa 2016 päivitettiin vastaamaan Software Assurance -sisällän poistamista Käyttöoikeusoppaasta, Microsoft Business Centerin saatavuus (aiempi volyymikäyttöoikeuskeskus) kaikille asiakkaille, mahdollisuus ostaa step-up-päivityksiä ja muita siirtymisiä MPSA-sopimuksella ja selvennyksiä tekstiin asiakaspalautteen perusteella.</w:t>
      </w:r>
      <w:r w:rsidR="00565D4F">
        <w:t xml:space="preserve"> </w:t>
      </w:r>
      <w:r>
        <w:t>MPSA-sopimuksella hankittua SA-ylläpitoa koskevat ehdot ovat Tuotteen ehdoissa.</w:t>
      </w:r>
    </w:p>
    <w:p w14:paraId="39F904CA" w14:textId="534CD9F0" w:rsidR="00D6443C" w:rsidRPr="001165AA" w:rsidRDefault="00D6443C" w:rsidP="00E154A8">
      <w:pPr>
        <w:pStyle w:val="BodyText"/>
        <w:numPr>
          <w:ilvl w:val="0"/>
          <w:numId w:val="16"/>
        </w:numPr>
        <w:spacing w:after="0" w:line="228" w:lineRule="auto"/>
      </w:pPr>
      <w:r>
        <w:t>Maaliskuussa 2016 päivitetty vastaamaan uutta asiakasportaalia joillakin alueilla (”Microsoft Business Center”), tilausten koko vuoden kestävä tuki, joidenkin Tuotteiden lyhytaikaista tilausta koskevan vaihtoehdon lisääminen ja kielen selkeyttäminen asiakaspalautteen perusteella.</w:t>
      </w:r>
    </w:p>
    <w:p w14:paraId="402A1F99" w14:textId="58A21E2C" w:rsidR="00686E90" w:rsidRPr="001165AA" w:rsidRDefault="00686E90" w:rsidP="00E154A8">
      <w:pPr>
        <w:pStyle w:val="BodyText"/>
        <w:numPr>
          <w:ilvl w:val="0"/>
          <w:numId w:val="16"/>
        </w:numPr>
        <w:spacing w:after="0" w:line="228" w:lineRule="auto"/>
      </w:pPr>
      <w:r>
        <w:t>Elokuussa 2015 päivitetty vastaamaan Azure-palveluiden, Online-palveluiden ja Pakettitilausten lisävaihtoehtoja ja viittaamaan Tuotteen ehdot -asiakirjaan.</w:t>
      </w:r>
      <w:r w:rsidR="00565D4F">
        <w:t xml:space="preserve"> </w:t>
      </w:r>
      <w:r>
        <w:t xml:space="preserve">1.7.2015 alkaen Tuotteen ehdot korvasivat sekä Tuoteluettelo- että Tuotteen käyttöoikeudet -asiakirjan.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52148"/>
      <w:r>
        <w:lastRenderedPageBreak/>
        <w:t>Liite</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2149"/>
      <w:bookmarkStart w:id="71" w:name="_Toc403380329"/>
      <w:r>
        <w:rPr>
          <w:rFonts w:asciiTheme="majorHAnsi" w:eastAsiaTheme="majorEastAsia" w:hAnsiTheme="majorHAnsi" w:cstheme="majorBidi"/>
          <w:bCs/>
          <w:color w:val="8064A2" w:themeColor="accent4"/>
          <w:sz w:val="28"/>
          <w:szCs w:val="26"/>
        </w:rPr>
        <w:t>A</w:t>
      </w:r>
      <w:r>
        <w:rPr>
          <w:rFonts w:asciiTheme="majorHAnsi" w:eastAsiaTheme="majorEastAsia" w:hAnsiTheme="majorHAnsi" w:cstheme="majorBidi"/>
          <w:color w:val="8064A2" w:themeColor="accent4"/>
          <w:sz w:val="28"/>
          <w:szCs w:val="26"/>
        </w:rPr>
        <w:t>lueiden määritelmä</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7E18C3D2" w:rsidR="0074401C" w:rsidRPr="001165AA" w:rsidRDefault="0074401C" w:rsidP="00D7507A">
      <w:pPr>
        <w:pStyle w:val="BodyText"/>
      </w:pPr>
      <w:r>
        <w:t>Seuraava luettelo esittää maat</w:t>
      </w:r>
      <w:r>
        <w:rPr>
          <w:color w:val="1F497D"/>
        </w:rPr>
        <w:t xml:space="preserve">, </w:t>
      </w:r>
      <w:r>
        <w:t>alueet tai osavaltiot,</w:t>
      </w:r>
      <w:r>
        <w:rPr>
          <w:color w:val="FF0000"/>
        </w:rPr>
        <w:t xml:space="preserve"> </w:t>
      </w:r>
      <w:r>
        <w:t>jotka ovat osa Microsoftin määrittelemää EMEA-aluetta (Eurooppa, Lähi-itä ja Afrikka), johon voidaan viitata joissakin Ostotilin tyypin maakohtaisissa ehdoissa.</w:t>
      </w:r>
      <w:r w:rsidR="00565D4F">
        <w:t xml:space="preserve"> </w:t>
      </w:r>
      <w:r>
        <w:t>Microsoft Products and Services Agreement -sopimus ei välttämättä ole saatavilla kaikissa maissa.</w:t>
      </w:r>
    </w:p>
    <w:p w14:paraId="3A80FA13" w14:textId="37A99DEB" w:rsidR="003B5822" w:rsidRPr="001165AA" w:rsidRDefault="00632BEC" w:rsidP="003B5822">
      <w:pPr>
        <w:pStyle w:val="BodyText"/>
      </w:pPr>
      <w:r>
        <w:rPr>
          <w:sz w:val="14"/>
        </w:rPr>
        <w:t>Afganistan, Albania, Algeria, Andorra, Angola, Armenia, Itävalta, Azerbaidzhan, Bahrain, Valkovenäjä, Belgia, Benin, Bosnia ja Hertsegovina, Botswana, Bulgaria, Burkina Faso, Burundi, Kamerun, Kap Verde, Keski-Afrikan tasavalta, Tšad, Komorit, Kongo, Kongon demokraattinen kansantasavalta, Norsunluurannikko, Kroatia, Kypros, Tšekin tasavalta, Tanska, Djibouti, Egypti, Päiväntasaajan Guinea, Eritrea, Viro, Etiopia, Suomi, Ranska, Ranskan Polynesia, Gabon, Gambia, Georgia, Saksa, Ghana, Kreikka, Guinea, Guinea-Bissau, Vatikaani, Unkari, Islanti, Irak, Irlanti, Israel, Italia, Jordania, Kazakstan, Kenia, Kuwait, Kirgisia, Latvia, Libanon, Libya, Liechtenstein, Liettua, Luxemburg, Makedonia, Madagaskar, Malawi, Mali, Malta, Mauritania, Mauritius, Moldova, Monaco, Mongolia, Montenegro, Marokko, Mosambik, Namibia, Alankomaat, Uusi-Kaledonia, Niger, Nigeria, Norja, Oman, Pakistan, Puola, Portugali, Qatar, Romania, Venäjä, Ruanda, San Marino, Saudi-Arabia, Senegal, Serbia, Seychellit, Sierra Leone, Slovakia, Slovenia, Somalia, Etelä-Afrikka, Etelä-Sudan, Espanja, Ruotsi, Sveitsi, Syyria, Tadžikistan, Tansania, Togo, Tunisia, Turkki, Turkmenistan, Uganda, Ukraina, Yhdistyneet arabiemiraatit, Iso-Britannia, Uzbekistan, Jemen, Zambia, Zimbabwe</w:t>
      </w:r>
      <w:r w:rsidRPr="0017181D">
        <w:rPr>
          <w:sz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C39830" w14:textId="77777777" w:rsidR="00854DA9" w:rsidRDefault="00854DA9" w:rsidP="00B85670">
      <w:pPr>
        <w:spacing w:line="240" w:lineRule="auto"/>
      </w:pPr>
      <w:r>
        <w:separator/>
      </w:r>
    </w:p>
  </w:endnote>
  <w:endnote w:type="continuationSeparator" w:id="0">
    <w:p w14:paraId="293627AE" w14:textId="77777777" w:rsidR="00854DA9" w:rsidRDefault="00854DA9" w:rsidP="00B85670">
      <w:pPr>
        <w:spacing w:line="240" w:lineRule="auto"/>
      </w:pPr>
      <w:r>
        <w:continuationSeparator/>
      </w:r>
    </w:p>
  </w:endnote>
  <w:endnote w:type="continuationNotice" w:id="1">
    <w:p w14:paraId="2EC49B7E" w14:textId="77777777" w:rsidR="00854DA9" w:rsidRDefault="00854DA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69AA5E" w14:textId="77777777" w:rsidR="002E5765" w:rsidRDefault="002E57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CAA26" w14:textId="77777777" w:rsidR="002E5765" w:rsidRDefault="002E57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591AF68E" w:rsidR="0092123D" w:rsidRPr="008F6908" w:rsidRDefault="0092123D" w:rsidP="00BD5A0B">
    <w:pPr>
      <w:pStyle w:val="Footer"/>
      <w:tabs>
        <w:tab w:val="clear" w:pos="4680"/>
        <w:tab w:val="clear" w:pos="9360"/>
        <w:tab w:val="right" w:pos="10800"/>
      </w:tabs>
      <w:rPr>
        <w:sz w:val="16"/>
        <w:szCs w:val="16"/>
        <w:lang w:val="en-US" w:eastAsia="en-US" w:bidi="ar-SA"/>
      </w:rPr>
    </w:pPr>
    <w:r w:rsidRPr="008F6908">
      <w:rPr>
        <w:sz w:val="16"/>
        <w:szCs w:val="16"/>
        <w:lang w:val="en-US" w:eastAsia="en-US" w:bidi="ar-SA"/>
      </w:rPr>
      <w:t>© 2016 Microsoft Corporation.</w:t>
    </w:r>
    <w:r w:rsidR="00565D4F" w:rsidRPr="008F6908">
      <w:rPr>
        <w:sz w:val="16"/>
        <w:szCs w:val="16"/>
        <w:lang w:val="en-US" w:eastAsia="en-US" w:bidi="ar-SA"/>
      </w:rPr>
      <w:t xml:space="preserve"> </w:t>
    </w:r>
    <w:r w:rsidRPr="008F6908">
      <w:rPr>
        <w:sz w:val="16"/>
        <w:szCs w:val="16"/>
        <w:lang w:val="en-US" w:eastAsia="en-US" w:bidi="ar-SA"/>
      </w:rPr>
      <w:t>All rights reserved.</w:t>
    </w:r>
  </w:p>
  <w:p w14:paraId="3AE7A789" w14:textId="2AAAF94E" w:rsidR="0092123D" w:rsidRPr="008F6908" w:rsidRDefault="0092123D" w:rsidP="00BD5A0B">
    <w:pPr>
      <w:pStyle w:val="Footer"/>
      <w:tabs>
        <w:tab w:val="clear" w:pos="4680"/>
        <w:tab w:val="clear" w:pos="9360"/>
        <w:tab w:val="right" w:pos="10800"/>
      </w:tabs>
      <w:rPr>
        <w:szCs w:val="18"/>
        <w:lang w:val="en-US" w:eastAsia="en-US" w:bidi="ar-SA"/>
      </w:rPr>
    </w:pPr>
    <w:r w:rsidRPr="008F6908">
      <w:rPr>
        <w:sz w:val="16"/>
        <w:szCs w:val="16"/>
        <w:lang w:val="en-US" w:eastAsia="en-US" w:bidi="ar-SA"/>
      </w:rPr>
      <w:t>Microsoft is a registered trademark of Microsoft Corporation in the United States and/or other countries</w:t>
    </w:r>
    <w:r>
      <w:rPr>
        <w:rStyle w:val="LogoportDoNotTranslate"/>
      </w:rPr>
      <w:tab/>
    </w:r>
    <w:r w:rsidRPr="008F6908">
      <w:rPr>
        <w:szCs w:val="18"/>
        <w:lang w:val="en-US" w:eastAsia="en-US" w:bidi="ar-SA"/>
      </w:rPr>
      <w:fldChar w:fldCharType="begin"/>
    </w:r>
    <w:r w:rsidRPr="008F6908">
      <w:rPr>
        <w:szCs w:val="18"/>
        <w:lang w:val="en-US" w:eastAsia="en-US" w:bidi="ar-SA"/>
      </w:rPr>
      <w:instrText xml:space="preserve"> PAGE   \* MERGEFORMAT </w:instrText>
    </w:r>
    <w:r w:rsidRPr="008F6908">
      <w:rPr>
        <w:szCs w:val="18"/>
        <w:lang w:val="en-US" w:eastAsia="en-US" w:bidi="ar-SA"/>
      </w:rPr>
      <w:fldChar w:fldCharType="separate"/>
    </w:r>
    <w:r w:rsidR="002E5765">
      <w:rPr>
        <w:noProof/>
        <w:szCs w:val="18"/>
        <w:lang w:val="en-US" w:eastAsia="en-US" w:bidi="ar-SA"/>
      </w:rPr>
      <w:t>1</w:t>
    </w:r>
    <w:r w:rsidRPr="008F6908">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820F2A" w14:textId="77777777" w:rsidR="00854DA9" w:rsidRDefault="00854DA9" w:rsidP="00B85670">
      <w:pPr>
        <w:spacing w:line="240" w:lineRule="auto"/>
      </w:pPr>
      <w:r>
        <w:separator/>
      </w:r>
    </w:p>
  </w:footnote>
  <w:footnote w:type="continuationSeparator" w:id="0">
    <w:p w14:paraId="39750E21" w14:textId="77777777" w:rsidR="00854DA9" w:rsidRDefault="00854DA9" w:rsidP="00B85670">
      <w:pPr>
        <w:spacing w:line="240" w:lineRule="auto"/>
      </w:pPr>
      <w:r>
        <w:continuationSeparator/>
      </w:r>
    </w:p>
  </w:footnote>
  <w:footnote w:type="continuationNotice" w:id="1">
    <w:p w14:paraId="0F34317E" w14:textId="77777777" w:rsidR="00854DA9" w:rsidRDefault="00854DA9">
      <w:pPr>
        <w:spacing w:line="240" w:lineRule="auto"/>
      </w:pPr>
    </w:p>
  </w:footnote>
  <w:footnote w:id="2">
    <w:p w14:paraId="447C4BC5" w14:textId="701EB0F0" w:rsidR="00E154A8" w:rsidRDefault="00E154A8" w:rsidP="00E154A8">
      <w:pPr>
        <w:pStyle w:val="FootnoteText"/>
      </w:pPr>
      <w:r w:rsidRPr="007B5219">
        <w:rPr>
          <w:rStyle w:val="FootnoteReference"/>
          <w:sz w:val="18"/>
        </w:rPr>
        <w:footnoteRef/>
      </w:r>
      <w:r>
        <w:rPr>
          <w:sz w:val="14"/>
        </w:rPr>
        <w:t xml:space="preserve"> </w:t>
      </w:r>
      <w:r w:rsidRPr="00E154A8">
        <w:rPr>
          <w:sz w:val="14"/>
        </w:rPr>
        <w:t>Sähköisesti luotujen sopimusten fyysistä allekirjoitusta tuetaan tarpeen mukaan.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9495FA" w14:textId="77777777" w:rsidR="002E5765" w:rsidRDefault="002E57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0B9A"/>
    <w:rsid w:val="0006155B"/>
    <w:rsid w:val="0006555C"/>
    <w:rsid w:val="0006684E"/>
    <w:rsid w:val="00066FCF"/>
    <w:rsid w:val="00071079"/>
    <w:rsid w:val="000720F7"/>
    <w:rsid w:val="00073A60"/>
    <w:rsid w:val="000759FF"/>
    <w:rsid w:val="00082282"/>
    <w:rsid w:val="00083375"/>
    <w:rsid w:val="0009057E"/>
    <w:rsid w:val="00090662"/>
    <w:rsid w:val="00091B0E"/>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181D"/>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22A6"/>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E5765"/>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76D"/>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0BAE"/>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06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37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4E1F"/>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58D"/>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7ED"/>
    <w:rsid w:val="004C5992"/>
    <w:rsid w:val="004C7599"/>
    <w:rsid w:val="004D00A7"/>
    <w:rsid w:val="004D1317"/>
    <w:rsid w:val="004D2F8D"/>
    <w:rsid w:val="004D3350"/>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8C0"/>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5D4F"/>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8C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2E10"/>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55639"/>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4DA9"/>
    <w:rsid w:val="008570E2"/>
    <w:rsid w:val="0086521F"/>
    <w:rsid w:val="0086692B"/>
    <w:rsid w:val="0086735F"/>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908"/>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8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77C"/>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2406A"/>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5497"/>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3FA1"/>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4A8"/>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24D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E626E"/>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2208"/>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6cjc3QP1mUiokZCB5MM0pThjGn8=" w:salt="vNrGpW7C8O+D7nm1cPaw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fi-FI" w:eastAsia="fi-FI" w:bidi="fi-FI"/>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EA284A-C658-42F5-802C-8018690E4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3619</Words>
  <Characters>20632</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2016-08-05T17:21:00Z</dcterms:created>
  <dcterms:modified xsi:type="dcterms:W3CDTF">2016-08-05T17:21:00Z</dcterms:modified>
  <cp:contentStatus/>
</cp:coreProperties>
</file>