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7A666FBC" w:rsidR="00112B7F" w:rsidRPr="007057C1" w:rsidRDefault="00840B46" w:rsidP="00403A9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Microsoftin volyymikäyttöoikeudet </w:t>
      </w:r>
    </w:p>
    <w:p w14:paraId="5A22EF86" w14:textId="77777777" w:rsidR="00C415FE" w:rsidRPr="007057C1" w:rsidRDefault="003B5822" w:rsidP="00EA4630">
      <w:pPr>
        <w:pStyle w:val="DocTitle"/>
      </w:pPr>
      <w:r>
        <w:t>Microsoft Products and Services Agreement -käyttöoikeusopas</w:t>
      </w:r>
    </w:p>
    <w:p w14:paraId="094BDD3F" w14:textId="77777777" w:rsidR="00C415FE" w:rsidRPr="007057C1" w:rsidRDefault="00C415FE" w:rsidP="00EA4630">
      <w:pPr>
        <w:pStyle w:val="DocTitle"/>
      </w:pPr>
    </w:p>
    <w:p w14:paraId="3E736D23" w14:textId="784C927F" w:rsidR="001D1377" w:rsidRPr="007057C1" w:rsidRDefault="00E240C1" w:rsidP="00CC6A48">
      <w:pPr>
        <w:pStyle w:val="DocTitle"/>
      </w:pPr>
      <w:r>
        <w:t>maaliskuussa 2016</w:t>
      </w:r>
    </w:p>
    <w:p w14:paraId="6D2EBAD8" w14:textId="77777777" w:rsidR="001D1377" w:rsidRPr="007057C1" w:rsidRDefault="001D1377" w:rsidP="003F7CA9"/>
    <w:p w14:paraId="34C2D639" w14:textId="77777777" w:rsidR="002322E1" w:rsidRPr="007057C1" w:rsidRDefault="002322E1" w:rsidP="003F7CA9"/>
    <w:p w14:paraId="31A115F6" w14:textId="77777777" w:rsidR="00112B7F" w:rsidRPr="007057C1"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7057C1" w:rsidRDefault="00112B7F" w:rsidP="00B8569E">
      <w:pPr>
        <w:pStyle w:val="DocTitlewhite"/>
      </w:pPr>
    </w:p>
    <w:p w14:paraId="68188B2A" w14:textId="77777777" w:rsidR="00112B7F" w:rsidRPr="007057C1" w:rsidRDefault="00112B7F" w:rsidP="00B8569E"/>
    <w:p w14:paraId="109FA646" w14:textId="77777777" w:rsidR="001D1377" w:rsidRPr="007057C1" w:rsidRDefault="001D1377" w:rsidP="00B8569E"/>
    <w:p w14:paraId="57BA8101" w14:textId="77777777" w:rsidR="00112B7F" w:rsidRPr="007057C1" w:rsidRDefault="00112B7F" w:rsidP="00B8569E"/>
    <w:p w14:paraId="28F3D855" w14:textId="77777777" w:rsidR="00112B7F" w:rsidRPr="007057C1" w:rsidRDefault="00112B7F" w:rsidP="00B8569E">
      <w:pPr>
        <w:pStyle w:val="DocTitle"/>
      </w:pPr>
    </w:p>
    <w:p w14:paraId="2DBF0DF8" w14:textId="77777777" w:rsidR="00112B7F" w:rsidRPr="007057C1"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7057C1" w:rsidRDefault="00C415FE" w:rsidP="00EC190C">
      <w:pPr>
        <w:pStyle w:val="BodyText"/>
      </w:pPr>
      <w:r>
        <w:rPr>
          <w:rFonts w:ascii="Segoe UI Light" w:hAnsi="Segoe UI Light"/>
          <w:color w:val="68217A"/>
          <w:sz w:val="36"/>
        </w:rPr>
        <w:lastRenderedPageBreak/>
        <w:t>Sisällys</w:t>
      </w:r>
    </w:p>
    <w:p w14:paraId="3DBCAAFF" w14:textId="77777777" w:rsidR="00DD575D"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44553901" w:history="1">
        <w:r w:rsidR="00DD575D" w:rsidRPr="00C47A16">
          <w:rPr>
            <w:rStyle w:val="Hyperlink"/>
          </w:rPr>
          <w:t>Asiakirjan tarkoitus ja resurssit</w:t>
        </w:r>
        <w:r w:rsidR="00DD575D">
          <w:rPr>
            <w:webHidden/>
          </w:rPr>
          <w:tab/>
        </w:r>
        <w:r w:rsidR="00DD575D">
          <w:rPr>
            <w:webHidden/>
          </w:rPr>
          <w:fldChar w:fldCharType="begin"/>
        </w:r>
        <w:r w:rsidR="00DD575D">
          <w:rPr>
            <w:webHidden/>
          </w:rPr>
          <w:instrText xml:space="preserve"> PAGEREF _Toc444553901 \h </w:instrText>
        </w:r>
        <w:r w:rsidR="00DD575D">
          <w:rPr>
            <w:webHidden/>
          </w:rPr>
        </w:r>
        <w:r w:rsidR="00DD575D">
          <w:rPr>
            <w:webHidden/>
          </w:rPr>
          <w:fldChar w:fldCharType="separate"/>
        </w:r>
        <w:r w:rsidR="00D27277">
          <w:rPr>
            <w:webHidden/>
          </w:rPr>
          <w:t>2</w:t>
        </w:r>
        <w:r w:rsidR="00DD575D">
          <w:rPr>
            <w:webHidden/>
          </w:rPr>
          <w:fldChar w:fldCharType="end"/>
        </w:r>
      </w:hyperlink>
    </w:p>
    <w:p w14:paraId="09F8DC38" w14:textId="77777777" w:rsidR="00DD575D" w:rsidRDefault="00241FEF">
      <w:pPr>
        <w:pStyle w:val="TOC1"/>
        <w:rPr>
          <w:rFonts w:asciiTheme="minorHAnsi" w:eastAsiaTheme="minorEastAsia" w:hAnsiTheme="minorHAnsi"/>
          <w:color w:val="auto"/>
          <w:sz w:val="22"/>
          <w:lang w:val="en-US" w:eastAsia="en-US" w:bidi="ar-SA"/>
        </w:rPr>
      </w:pPr>
      <w:hyperlink w:anchor="_Toc444553902" w:history="1">
        <w:r w:rsidR="00DD575D" w:rsidRPr="00C47A16">
          <w:rPr>
            <w:rStyle w:val="Hyperlink"/>
          </w:rPr>
          <w:t>Osa 1</w:t>
        </w:r>
        <w:r w:rsidR="00DD575D">
          <w:rPr>
            <w:webHidden/>
          </w:rPr>
          <w:tab/>
        </w:r>
        <w:r w:rsidR="00DD575D">
          <w:rPr>
            <w:webHidden/>
          </w:rPr>
          <w:fldChar w:fldCharType="begin"/>
        </w:r>
        <w:r w:rsidR="00DD575D">
          <w:rPr>
            <w:webHidden/>
          </w:rPr>
          <w:instrText xml:space="preserve"> PAGEREF _Toc444553902 \h </w:instrText>
        </w:r>
        <w:r w:rsidR="00DD575D">
          <w:rPr>
            <w:webHidden/>
          </w:rPr>
        </w:r>
        <w:r w:rsidR="00DD575D">
          <w:rPr>
            <w:webHidden/>
          </w:rPr>
          <w:fldChar w:fldCharType="separate"/>
        </w:r>
        <w:r w:rsidR="00D27277">
          <w:rPr>
            <w:webHidden/>
          </w:rPr>
          <w:t>3</w:t>
        </w:r>
        <w:r w:rsidR="00DD575D">
          <w:rPr>
            <w:webHidden/>
          </w:rPr>
          <w:fldChar w:fldCharType="end"/>
        </w:r>
      </w:hyperlink>
    </w:p>
    <w:p w14:paraId="2B25132E" w14:textId="77777777" w:rsidR="00DD575D" w:rsidRDefault="00241FEF">
      <w:pPr>
        <w:pStyle w:val="TOC1"/>
        <w:rPr>
          <w:rFonts w:asciiTheme="minorHAnsi" w:eastAsiaTheme="minorEastAsia" w:hAnsiTheme="minorHAnsi"/>
          <w:color w:val="auto"/>
          <w:sz w:val="22"/>
          <w:lang w:val="en-US" w:eastAsia="en-US" w:bidi="ar-SA"/>
        </w:rPr>
      </w:pPr>
      <w:hyperlink w:anchor="_Toc444553903" w:history="1">
        <w:r w:rsidR="00DD575D" w:rsidRPr="00C47A16">
          <w:rPr>
            <w:rStyle w:val="Hyperlink"/>
            <w:rFonts w:asciiTheme="majorHAnsi" w:eastAsiaTheme="majorEastAsia" w:hAnsiTheme="majorHAnsi" w:cstheme="majorBidi"/>
            <w:bCs/>
          </w:rPr>
          <w:t>Microsoft Products and Services Agreement -sopimuksen toimintatapa</w:t>
        </w:r>
        <w:r w:rsidR="00DD575D">
          <w:rPr>
            <w:webHidden/>
          </w:rPr>
          <w:tab/>
        </w:r>
        <w:r w:rsidR="00DD575D">
          <w:rPr>
            <w:webHidden/>
          </w:rPr>
          <w:fldChar w:fldCharType="begin"/>
        </w:r>
        <w:r w:rsidR="00DD575D">
          <w:rPr>
            <w:webHidden/>
          </w:rPr>
          <w:instrText xml:space="preserve"> PAGEREF _Toc444553903 \h </w:instrText>
        </w:r>
        <w:r w:rsidR="00DD575D">
          <w:rPr>
            <w:webHidden/>
          </w:rPr>
        </w:r>
        <w:r w:rsidR="00DD575D">
          <w:rPr>
            <w:webHidden/>
          </w:rPr>
          <w:fldChar w:fldCharType="separate"/>
        </w:r>
        <w:r w:rsidR="00D27277">
          <w:rPr>
            <w:webHidden/>
          </w:rPr>
          <w:t>3</w:t>
        </w:r>
        <w:r w:rsidR="00DD575D">
          <w:rPr>
            <w:webHidden/>
          </w:rPr>
          <w:fldChar w:fldCharType="end"/>
        </w:r>
      </w:hyperlink>
    </w:p>
    <w:p w14:paraId="485DA673" w14:textId="77777777" w:rsidR="00DD575D" w:rsidRDefault="00241FEF">
      <w:pPr>
        <w:pStyle w:val="TOC1"/>
        <w:rPr>
          <w:rFonts w:asciiTheme="minorHAnsi" w:eastAsiaTheme="minorEastAsia" w:hAnsiTheme="minorHAnsi"/>
          <w:color w:val="auto"/>
          <w:sz w:val="22"/>
          <w:lang w:val="en-US" w:eastAsia="en-US" w:bidi="ar-SA"/>
        </w:rPr>
      </w:pPr>
      <w:hyperlink w:anchor="_Toc444553904" w:history="1">
        <w:r w:rsidR="00DD575D" w:rsidRPr="00C47A16">
          <w:rPr>
            <w:rStyle w:val="Hyperlink"/>
            <w:rFonts w:asciiTheme="majorHAnsi" w:eastAsiaTheme="majorEastAsia" w:hAnsiTheme="majorHAnsi" w:cstheme="majorBidi"/>
            <w:bCs/>
          </w:rPr>
          <w:t>Sopimusrakenne</w:t>
        </w:r>
        <w:r w:rsidR="00DD575D">
          <w:rPr>
            <w:webHidden/>
          </w:rPr>
          <w:tab/>
        </w:r>
        <w:r w:rsidR="00DD575D">
          <w:rPr>
            <w:webHidden/>
          </w:rPr>
          <w:fldChar w:fldCharType="begin"/>
        </w:r>
        <w:r w:rsidR="00DD575D">
          <w:rPr>
            <w:webHidden/>
          </w:rPr>
          <w:instrText xml:space="preserve"> PAGEREF _Toc444553904 \h </w:instrText>
        </w:r>
        <w:r w:rsidR="00DD575D">
          <w:rPr>
            <w:webHidden/>
          </w:rPr>
        </w:r>
        <w:r w:rsidR="00DD575D">
          <w:rPr>
            <w:webHidden/>
          </w:rPr>
          <w:fldChar w:fldCharType="separate"/>
        </w:r>
        <w:r w:rsidR="00D27277">
          <w:rPr>
            <w:webHidden/>
          </w:rPr>
          <w:t>4</w:t>
        </w:r>
        <w:r w:rsidR="00DD575D">
          <w:rPr>
            <w:webHidden/>
          </w:rPr>
          <w:fldChar w:fldCharType="end"/>
        </w:r>
      </w:hyperlink>
    </w:p>
    <w:p w14:paraId="4BC76258" w14:textId="77777777" w:rsidR="00DD575D" w:rsidRDefault="00241FEF">
      <w:pPr>
        <w:pStyle w:val="TOC1"/>
        <w:rPr>
          <w:rFonts w:asciiTheme="minorHAnsi" w:eastAsiaTheme="minorEastAsia" w:hAnsiTheme="minorHAnsi"/>
          <w:color w:val="auto"/>
          <w:sz w:val="22"/>
          <w:lang w:val="en-US" w:eastAsia="en-US" w:bidi="ar-SA"/>
        </w:rPr>
      </w:pPr>
      <w:hyperlink w:anchor="_Toc444553905" w:history="1">
        <w:r w:rsidR="00DD575D" w:rsidRPr="00C47A16">
          <w:rPr>
            <w:rStyle w:val="Hyperlink"/>
            <w:rFonts w:asciiTheme="majorHAnsi" w:eastAsiaTheme="majorEastAsia" w:hAnsiTheme="majorHAnsi" w:cstheme="majorBidi"/>
            <w:bCs/>
          </w:rPr>
          <w:t>Tapahtumien hankinta</w:t>
        </w:r>
        <w:r w:rsidR="00DD575D">
          <w:rPr>
            <w:webHidden/>
          </w:rPr>
          <w:tab/>
        </w:r>
        <w:r w:rsidR="00DD575D">
          <w:rPr>
            <w:webHidden/>
          </w:rPr>
          <w:fldChar w:fldCharType="begin"/>
        </w:r>
        <w:r w:rsidR="00DD575D">
          <w:rPr>
            <w:webHidden/>
          </w:rPr>
          <w:instrText xml:space="preserve"> PAGEREF _Toc444553905 \h </w:instrText>
        </w:r>
        <w:r w:rsidR="00DD575D">
          <w:rPr>
            <w:webHidden/>
          </w:rPr>
        </w:r>
        <w:r w:rsidR="00DD575D">
          <w:rPr>
            <w:webHidden/>
          </w:rPr>
          <w:fldChar w:fldCharType="separate"/>
        </w:r>
        <w:r w:rsidR="00D27277">
          <w:rPr>
            <w:webHidden/>
          </w:rPr>
          <w:t>4</w:t>
        </w:r>
        <w:r w:rsidR="00DD575D">
          <w:rPr>
            <w:webHidden/>
          </w:rPr>
          <w:fldChar w:fldCharType="end"/>
        </w:r>
      </w:hyperlink>
    </w:p>
    <w:p w14:paraId="3B149845" w14:textId="77777777" w:rsidR="00DD575D" w:rsidRDefault="00241FEF">
      <w:pPr>
        <w:pStyle w:val="TOC1"/>
        <w:rPr>
          <w:rFonts w:asciiTheme="minorHAnsi" w:eastAsiaTheme="minorEastAsia" w:hAnsiTheme="minorHAnsi"/>
          <w:color w:val="auto"/>
          <w:sz w:val="22"/>
          <w:lang w:val="en-US" w:eastAsia="en-US" w:bidi="ar-SA"/>
        </w:rPr>
      </w:pPr>
      <w:hyperlink w:anchor="_Toc444553906" w:history="1">
        <w:r w:rsidR="00DD575D" w:rsidRPr="00C47A16">
          <w:rPr>
            <w:rStyle w:val="Hyperlink"/>
          </w:rPr>
          <w:t>Osa 2</w:t>
        </w:r>
        <w:r w:rsidR="00DD575D">
          <w:rPr>
            <w:webHidden/>
          </w:rPr>
          <w:tab/>
        </w:r>
        <w:r w:rsidR="00DD575D">
          <w:rPr>
            <w:webHidden/>
          </w:rPr>
          <w:fldChar w:fldCharType="begin"/>
        </w:r>
        <w:r w:rsidR="00DD575D">
          <w:rPr>
            <w:webHidden/>
          </w:rPr>
          <w:instrText xml:space="preserve"> PAGEREF _Toc444553906 \h </w:instrText>
        </w:r>
        <w:r w:rsidR="00DD575D">
          <w:rPr>
            <w:webHidden/>
          </w:rPr>
        </w:r>
        <w:r w:rsidR="00DD575D">
          <w:rPr>
            <w:webHidden/>
          </w:rPr>
          <w:fldChar w:fldCharType="separate"/>
        </w:r>
        <w:r w:rsidR="00D27277">
          <w:rPr>
            <w:webHidden/>
          </w:rPr>
          <w:t>6</w:t>
        </w:r>
        <w:r w:rsidR="00DD575D">
          <w:rPr>
            <w:webHidden/>
          </w:rPr>
          <w:fldChar w:fldCharType="end"/>
        </w:r>
      </w:hyperlink>
    </w:p>
    <w:p w14:paraId="202261CA" w14:textId="77777777" w:rsidR="00DD575D" w:rsidRDefault="00241FEF">
      <w:pPr>
        <w:pStyle w:val="TOC1"/>
        <w:rPr>
          <w:rFonts w:asciiTheme="minorHAnsi" w:eastAsiaTheme="minorEastAsia" w:hAnsiTheme="minorHAnsi"/>
          <w:color w:val="auto"/>
          <w:sz w:val="22"/>
          <w:lang w:val="en-US" w:eastAsia="en-US" w:bidi="ar-SA"/>
        </w:rPr>
      </w:pPr>
      <w:hyperlink w:anchor="_Toc444553907" w:history="1">
        <w:r w:rsidR="00DD575D" w:rsidRPr="00C47A16">
          <w:rPr>
            <w:rStyle w:val="Hyperlink"/>
            <w:rFonts w:asciiTheme="majorHAnsi" w:eastAsiaTheme="majorEastAsia" w:hAnsiTheme="majorHAnsi" w:cstheme="majorBidi"/>
            <w:bCs/>
          </w:rPr>
          <w:t>Online-palveluiden edut</w:t>
        </w:r>
        <w:r w:rsidR="00DD575D">
          <w:rPr>
            <w:webHidden/>
          </w:rPr>
          <w:tab/>
        </w:r>
        <w:r w:rsidR="00DD575D">
          <w:rPr>
            <w:webHidden/>
          </w:rPr>
          <w:fldChar w:fldCharType="begin"/>
        </w:r>
        <w:r w:rsidR="00DD575D">
          <w:rPr>
            <w:webHidden/>
          </w:rPr>
          <w:instrText xml:space="preserve"> PAGEREF _Toc444553907 \h </w:instrText>
        </w:r>
        <w:r w:rsidR="00DD575D">
          <w:rPr>
            <w:webHidden/>
          </w:rPr>
        </w:r>
        <w:r w:rsidR="00DD575D">
          <w:rPr>
            <w:webHidden/>
          </w:rPr>
          <w:fldChar w:fldCharType="separate"/>
        </w:r>
        <w:r w:rsidR="00D27277">
          <w:rPr>
            <w:webHidden/>
          </w:rPr>
          <w:t>6</w:t>
        </w:r>
        <w:r w:rsidR="00DD575D">
          <w:rPr>
            <w:webHidden/>
          </w:rPr>
          <w:fldChar w:fldCharType="end"/>
        </w:r>
      </w:hyperlink>
    </w:p>
    <w:p w14:paraId="620E4A3D" w14:textId="77777777" w:rsidR="00DD575D" w:rsidRDefault="00241FEF">
      <w:pPr>
        <w:pStyle w:val="TOC1"/>
        <w:rPr>
          <w:rFonts w:asciiTheme="minorHAnsi" w:eastAsiaTheme="minorEastAsia" w:hAnsiTheme="minorHAnsi"/>
          <w:color w:val="auto"/>
          <w:sz w:val="22"/>
          <w:lang w:val="en-US" w:eastAsia="en-US" w:bidi="ar-SA"/>
        </w:rPr>
      </w:pPr>
      <w:hyperlink w:anchor="_Toc444553908" w:history="1">
        <w:r w:rsidR="00DD575D" w:rsidRPr="00C47A16">
          <w:rPr>
            <w:rStyle w:val="Hyperlink"/>
            <w:rFonts w:asciiTheme="majorHAnsi" w:eastAsiaTheme="majorEastAsia" w:hAnsiTheme="majorHAnsi" w:cstheme="majorBidi"/>
            <w:bCs/>
          </w:rPr>
          <w:t>Software Assurance ja edut</w:t>
        </w:r>
        <w:r w:rsidR="00DD575D">
          <w:rPr>
            <w:webHidden/>
          </w:rPr>
          <w:tab/>
        </w:r>
        <w:r w:rsidR="00DD575D">
          <w:rPr>
            <w:webHidden/>
          </w:rPr>
          <w:fldChar w:fldCharType="begin"/>
        </w:r>
        <w:r w:rsidR="00DD575D">
          <w:rPr>
            <w:webHidden/>
          </w:rPr>
          <w:instrText xml:space="preserve"> PAGEREF _Toc444553908 \h </w:instrText>
        </w:r>
        <w:r w:rsidR="00DD575D">
          <w:rPr>
            <w:webHidden/>
          </w:rPr>
        </w:r>
        <w:r w:rsidR="00DD575D">
          <w:rPr>
            <w:webHidden/>
          </w:rPr>
          <w:fldChar w:fldCharType="separate"/>
        </w:r>
        <w:r w:rsidR="00D27277">
          <w:rPr>
            <w:webHidden/>
          </w:rPr>
          <w:t>7</w:t>
        </w:r>
        <w:r w:rsidR="00DD575D">
          <w:rPr>
            <w:webHidden/>
          </w:rPr>
          <w:fldChar w:fldCharType="end"/>
        </w:r>
      </w:hyperlink>
    </w:p>
    <w:p w14:paraId="5942E76A" w14:textId="77777777" w:rsidR="00DD575D" w:rsidRDefault="00241FEF">
      <w:pPr>
        <w:pStyle w:val="TOC1"/>
        <w:rPr>
          <w:rFonts w:asciiTheme="minorHAnsi" w:eastAsiaTheme="minorEastAsia" w:hAnsiTheme="minorHAnsi"/>
          <w:color w:val="auto"/>
          <w:sz w:val="22"/>
          <w:lang w:val="en-US" w:eastAsia="en-US" w:bidi="ar-SA"/>
        </w:rPr>
      </w:pPr>
      <w:hyperlink w:anchor="_Toc444553909" w:history="1">
        <w:r w:rsidR="00DD575D" w:rsidRPr="00C47A16">
          <w:rPr>
            <w:rStyle w:val="Hyperlink"/>
            <w:rFonts w:asciiTheme="majorHAnsi" w:eastAsiaTheme="majorEastAsia" w:hAnsiTheme="majorHAnsi" w:cstheme="majorBidi"/>
            <w:bCs/>
          </w:rPr>
          <w:t>Microsoft Products and Services Agreement -sopimuksen SA-etujen saatavuus</w:t>
        </w:r>
        <w:r w:rsidR="00DD575D">
          <w:rPr>
            <w:webHidden/>
          </w:rPr>
          <w:tab/>
        </w:r>
        <w:r w:rsidR="00DD575D">
          <w:rPr>
            <w:webHidden/>
          </w:rPr>
          <w:fldChar w:fldCharType="begin"/>
        </w:r>
        <w:r w:rsidR="00DD575D">
          <w:rPr>
            <w:webHidden/>
          </w:rPr>
          <w:instrText xml:space="preserve"> PAGEREF _Toc444553909 \h </w:instrText>
        </w:r>
        <w:r w:rsidR="00DD575D">
          <w:rPr>
            <w:webHidden/>
          </w:rPr>
        </w:r>
        <w:r w:rsidR="00DD575D">
          <w:rPr>
            <w:webHidden/>
          </w:rPr>
          <w:fldChar w:fldCharType="separate"/>
        </w:r>
        <w:r w:rsidR="00D27277">
          <w:rPr>
            <w:webHidden/>
          </w:rPr>
          <w:t>8</w:t>
        </w:r>
        <w:r w:rsidR="00DD575D">
          <w:rPr>
            <w:webHidden/>
          </w:rPr>
          <w:fldChar w:fldCharType="end"/>
        </w:r>
      </w:hyperlink>
    </w:p>
    <w:p w14:paraId="76B4C4DE" w14:textId="77777777" w:rsidR="00DD575D" w:rsidRDefault="00241FEF">
      <w:pPr>
        <w:pStyle w:val="TOC1"/>
        <w:rPr>
          <w:rFonts w:asciiTheme="minorHAnsi" w:eastAsiaTheme="minorEastAsia" w:hAnsiTheme="minorHAnsi"/>
          <w:color w:val="auto"/>
          <w:sz w:val="22"/>
          <w:lang w:val="en-US" w:eastAsia="en-US" w:bidi="ar-SA"/>
        </w:rPr>
      </w:pPr>
      <w:hyperlink w:anchor="_Toc444553910" w:history="1">
        <w:r w:rsidR="00DD575D" w:rsidRPr="00C47A16">
          <w:rPr>
            <w:rStyle w:val="Hyperlink"/>
            <w:rFonts w:asciiTheme="majorHAnsi" w:eastAsiaTheme="majorEastAsia" w:hAnsiTheme="majorHAnsi" w:cstheme="majorBidi"/>
            <w:bCs/>
          </w:rPr>
          <w:t>Pisteisiin perustuvat edut</w:t>
        </w:r>
        <w:r w:rsidR="00DD575D">
          <w:rPr>
            <w:webHidden/>
          </w:rPr>
          <w:tab/>
        </w:r>
        <w:r w:rsidR="00DD575D">
          <w:rPr>
            <w:webHidden/>
          </w:rPr>
          <w:fldChar w:fldCharType="begin"/>
        </w:r>
        <w:r w:rsidR="00DD575D">
          <w:rPr>
            <w:webHidden/>
          </w:rPr>
          <w:instrText xml:space="preserve"> PAGEREF _Toc444553910 \h </w:instrText>
        </w:r>
        <w:r w:rsidR="00DD575D">
          <w:rPr>
            <w:webHidden/>
          </w:rPr>
        </w:r>
        <w:r w:rsidR="00DD575D">
          <w:rPr>
            <w:webHidden/>
          </w:rPr>
          <w:fldChar w:fldCharType="separate"/>
        </w:r>
        <w:r w:rsidR="00D27277">
          <w:rPr>
            <w:webHidden/>
          </w:rPr>
          <w:t>8</w:t>
        </w:r>
        <w:r w:rsidR="00DD575D">
          <w:rPr>
            <w:webHidden/>
          </w:rPr>
          <w:fldChar w:fldCharType="end"/>
        </w:r>
      </w:hyperlink>
    </w:p>
    <w:p w14:paraId="0FF1600E" w14:textId="77777777" w:rsidR="00DD575D" w:rsidRDefault="00241FEF">
      <w:pPr>
        <w:pStyle w:val="TOC2"/>
        <w:rPr>
          <w:rFonts w:asciiTheme="minorHAnsi" w:eastAsiaTheme="minorEastAsia" w:hAnsiTheme="minorHAnsi" w:cstheme="minorBidi"/>
          <w:color w:val="auto"/>
          <w:sz w:val="22"/>
          <w:szCs w:val="22"/>
          <w:lang w:val="en-US" w:eastAsia="en-US" w:bidi="ar-SA"/>
        </w:rPr>
      </w:pPr>
      <w:hyperlink w:anchor="_Toc444553911" w:history="1">
        <w:r w:rsidR="00DD575D" w:rsidRPr="00C47A16">
          <w:rPr>
            <w:rStyle w:val="Hyperlink"/>
          </w:rPr>
          <w:t>Suunnittelupalvelut</w:t>
        </w:r>
        <w:r w:rsidR="00DD575D">
          <w:rPr>
            <w:webHidden/>
          </w:rPr>
          <w:tab/>
        </w:r>
        <w:r w:rsidR="00DD575D">
          <w:rPr>
            <w:webHidden/>
          </w:rPr>
          <w:fldChar w:fldCharType="begin"/>
        </w:r>
        <w:r w:rsidR="00DD575D">
          <w:rPr>
            <w:webHidden/>
          </w:rPr>
          <w:instrText xml:space="preserve"> PAGEREF _Toc444553911 \h </w:instrText>
        </w:r>
        <w:r w:rsidR="00DD575D">
          <w:rPr>
            <w:webHidden/>
          </w:rPr>
        </w:r>
        <w:r w:rsidR="00DD575D">
          <w:rPr>
            <w:webHidden/>
          </w:rPr>
          <w:fldChar w:fldCharType="separate"/>
        </w:r>
        <w:r w:rsidR="00D27277">
          <w:rPr>
            <w:webHidden/>
          </w:rPr>
          <w:t>8</w:t>
        </w:r>
        <w:r w:rsidR="00DD575D">
          <w:rPr>
            <w:webHidden/>
          </w:rPr>
          <w:fldChar w:fldCharType="end"/>
        </w:r>
      </w:hyperlink>
    </w:p>
    <w:p w14:paraId="39FE9FAD" w14:textId="77777777" w:rsidR="00DD575D" w:rsidRDefault="00241FEF">
      <w:pPr>
        <w:pStyle w:val="TOC2"/>
        <w:rPr>
          <w:rFonts w:asciiTheme="minorHAnsi" w:eastAsiaTheme="minorEastAsia" w:hAnsiTheme="minorHAnsi" w:cstheme="minorBidi"/>
          <w:color w:val="auto"/>
          <w:sz w:val="22"/>
          <w:szCs w:val="22"/>
          <w:lang w:val="en-US" w:eastAsia="en-US" w:bidi="ar-SA"/>
        </w:rPr>
      </w:pPr>
      <w:hyperlink w:anchor="_Toc444553912" w:history="1">
        <w:r w:rsidR="00DD575D" w:rsidRPr="00C47A16">
          <w:rPr>
            <w:rStyle w:val="Hyperlink"/>
          </w:rPr>
          <w:t>Koulutussetelit</w:t>
        </w:r>
        <w:r w:rsidR="00DD575D">
          <w:rPr>
            <w:webHidden/>
          </w:rPr>
          <w:tab/>
        </w:r>
        <w:r w:rsidR="00DD575D">
          <w:rPr>
            <w:webHidden/>
          </w:rPr>
          <w:fldChar w:fldCharType="begin"/>
        </w:r>
        <w:r w:rsidR="00DD575D">
          <w:rPr>
            <w:webHidden/>
          </w:rPr>
          <w:instrText xml:space="preserve"> PAGEREF _Toc444553912 \h </w:instrText>
        </w:r>
        <w:r w:rsidR="00DD575D">
          <w:rPr>
            <w:webHidden/>
          </w:rPr>
        </w:r>
        <w:r w:rsidR="00DD575D">
          <w:rPr>
            <w:webHidden/>
          </w:rPr>
          <w:fldChar w:fldCharType="separate"/>
        </w:r>
        <w:r w:rsidR="00D27277">
          <w:rPr>
            <w:webHidden/>
          </w:rPr>
          <w:t>10</w:t>
        </w:r>
        <w:r w:rsidR="00DD575D">
          <w:rPr>
            <w:webHidden/>
          </w:rPr>
          <w:fldChar w:fldCharType="end"/>
        </w:r>
      </w:hyperlink>
    </w:p>
    <w:p w14:paraId="7840783A" w14:textId="77777777" w:rsidR="00DD575D" w:rsidRDefault="00241FEF">
      <w:pPr>
        <w:pStyle w:val="TOC2"/>
        <w:rPr>
          <w:rFonts w:asciiTheme="minorHAnsi" w:eastAsiaTheme="minorEastAsia" w:hAnsiTheme="minorHAnsi" w:cstheme="minorBidi"/>
          <w:color w:val="auto"/>
          <w:sz w:val="22"/>
          <w:szCs w:val="22"/>
          <w:lang w:val="en-US" w:eastAsia="en-US" w:bidi="ar-SA"/>
        </w:rPr>
      </w:pPr>
      <w:hyperlink w:anchor="_Toc444553913" w:history="1">
        <w:r w:rsidR="00DD575D" w:rsidRPr="00C47A16">
          <w:rPr>
            <w:rStyle w:val="Hyperlink"/>
          </w:rPr>
          <w:t>Ympärivuorokautinen ongelmanratkaisutuki</w:t>
        </w:r>
        <w:r w:rsidR="00DD575D">
          <w:rPr>
            <w:webHidden/>
          </w:rPr>
          <w:tab/>
        </w:r>
        <w:r w:rsidR="00DD575D">
          <w:rPr>
            <w:webHidden/>
          </w:rPr>
          <w:fldChar w:fldCharType="begin"/>
        </w:r>
        <w:r w:rsidR="00DD575D">
          <w:rPr>
            <w:webHidden/>
          </w:rPr>
          <w:instrText xml:space="preserve"> PAGEREF _Toc444553913 \h </w:instrText>
        </w:r>
        <w:r w:rsidR="00DD575D">
          <w:rPr>
            <w:webHidden/>
          </w:rPr>
        </w:r>
        <w:r w:rsidR="00DD575D">
          <w:rPr>
            <w:webHidden/>
          </w:rPr>
          <w:fldChar w:fldCharType="separate"/>
        </w:r>
        <w:r w:rsidR="00D27277">
          <w:rPr>
            <w:webHidden/>
          </w:rPr>
          <w:t>11</w:t>
        </w:r>
        <w:r w:rsidR="00DD575D">
          <w:rPr>
            <w:webHidden/>
          </w:rPr>
          <w:fldChar w:fldCharType="end"/>
        </w:r>
      </w:hyperlink>
    </w:p>
    <w:p w14:paraId="5C5134BE" w14:textId="77777777" w:rsidR="00DD575D" w:rsidRDefault="00241FEF">
      <w:pPr>
        <w:pStyle w:val="TOC1"/>
        <w:rPr>
          <w:rFonts w:asciiTheme="minorHAnsi" w:eastAsiaTheme="minorEastAsia" w:hAnsiTheme="minorHAnsi"/>
          <w:color w:val="auto"/>
          <w:sz w:val="22"/>
          <w:lang w:val="en-US" w:eastAsia="en-US" w:bidi="ar-SA"/>
        </w:rPr>
      </w:pPr>
      <w:hyperlink w:anchor="_Toc444553914" w:history="1">
        <w:r w:rsidR="00DD575D" w:rsidRPr="00C47A16">
          <w:rPr>
            <w:rStyle w:val="Hyperlink"/>
            <w:rFonts w:asciiTheme="majorHAnsi" w:eastAsiaTheme="majorEastAsia" w:hAnsiTheme="majorHAnsi" w:cstheme="majorBidi"/>
            <w:bCs/>
          </w:rPr>
          <w:t>Oikeutetun tuotteen edut</w:t>
        </w:r>
        <w:r w:rsidR="00DD575D">
          <w:rPr>
            <w:webHidden/>
          </w:rPr>
          <w:tab/>
        </w:r>
        <w:r w:rsidR="00DD575D">
          <w:rPr>
            <w:webHidden/>
          </w:rPr>
          <w:fldChar w:fldCharType="begin"/>
        </w:r>
        <w:r w:rsidR="00DD575D">
          <w:rPr>
            <w:webHidden/>
          </w:rPr>
          <w:instrText xml:space="preserve"> PAGEREF _Toc444553914 \h </w:instrText>
        </w:r>
        <w:r w:rsidR="00DD575D">
          <w:rPr>
            <w:webHidden/>
          </w:rPr>
        </w:r>
        <w:r w:rsidR="00DD575D">
          <w:rPr>
            <w:webHidden/>
          </w:rPr>
          <w:fldChar w:fldCharType="separate"/>
        </w:r>
        <w:r w:rsidR="00D27277">
          <w:rPr>
            <w:webHidden/>
          </w:rPr>
          <w:t>13</w:t>
        </w:r>
        <w:r w:rsidR="00DD575D">
          <w:rPr>
            <w:webHidden/>
          </w:rPr>
          <w:fldChar w:fldCharType="end"/>
        </w:r>
      </w:hyperlink>
    </w:p>
    <w:p w14:paraId="3261379D" w14:textId="77777777" w:rsidR="00DD575D" w:rsidRDefault="00241FEF">
      <w:pPr>
        <w:pStyle w:val="TOC2"/>
        <w:rPr>
          <w:rFonts w:asciiTheme="minorHAnsi" w:eastAsiaTheme="minorEastAsia" w:hAnsiTheme="minorHAnsi" w:cstheme="minorBidi"/>
          <w:color w:val="auto"/>
          <w:sz w:val="22"/>
          <w:szCs w:val="22"/>
          <w:lang w:val="en-US" w:eastAsia="en-US" w:bidi="ar-SA"/>
        </w:rPr>
      </w:pPr>
      <w:hyperlink w:anchor="_Toc444553915" w:history="1">
        <w:r w:rsidR="00DD575D" w:rsidRPr="00C47A16">
          <w:rPr>
            <w:rStyle w:val="Hyperlink"/>
          </w:rPr>
          <w:t>Oikeudet uuteen versioon</w:t>
        </w:r>
        <w:r w:rsidR="00DD575D">
          <w:rPr>
            <w:webHidden/>
          </w:rPr>
          <w:tab/>
        </w:r>
        <w:r w:rsidR="00DD575D">
          <w:rPr>
            <w:webHidden/>
          </w:rPr>
          <w:fldChar w:fldCharType="begin"/>
        </w:r>
        <w:r w:rsidR="00DD575D">
          <w:rPr>
            <w:webHidden/>
          </w:rPr>
          <w:instrText xml:space="preserve"> PAGEREF _Toc444553915 \h </w:instrText>
        </w:r>
        <w:r w:rsidR="00DD575D">
          <w:rPr>
            <w:webHidden/>
          </w:rPr>
        </w:r>
        <w:r w:rsidR="00DD575D">
          <w:rPr>
            <w:webHidden/>
          </w:rPr>
          <w:fldChar w:fldCharType="separate"/>
        </w:r>
        <w:r w:rsidR="00D27277">
          <w:rPr>
            <w:webHidden/>
          </w:rPr>
          <w:t>13</w:t>
        </w:r>
        <w:r w:rsidR="00DD575D">
          <w:rPr>
            <w:webHidden/>
          </w:rPr>
          <w:fldChar w:fldCharType="end"/>
        </w:r>
      </w:hyperlink>
    </w:p>
    <w:p w14:paraId="569F4CAA" w14:textId="77777777" w:rsidR="00DD575D" w:rsidRDefault="00241FEF">
      <w:pPr>
        <w:pStyle w:val="TOC2"/>
        <w:rPr>
          <w:rFonts w:asciiTheme="minorHAnsi" w:eastAsiaTheme="minorEastAsia" w:hAnsiTheme="minorHAnsi" w:cstheme="minorBidi"/>
          <w:color w:val="auto"/>
          <w:sz w:val="22"/>
          <w:szCs w:val="22"/>
          <w:lang w:val="en-US" w:eastAsia="en-US" w:bidi="ar-SA"/>
        </w:rPr>
      </w:pPr>
      <w:hyperlink w:anchor="_Toc444553916" w:history="1">
        <w:r w:rsidR="00DD575D" w:rsidRPr="00C47A16">
          <w:rPr>
            <w:rStyle w:val="Hyperlink"/>
          </w:rPr>
          <w:t>E-Learning</w:t>
        </w:r>
        <w:r w:rsidR="00DD575D">
          <w:rPr>
            <w:webHidden/>
          </w:rPr>
          <w:tab/>
        </w:r>
        <w:r w:rsidR="00DD575D">
          <w:rPr>
            <w:webHidden/>
          </w:rPr>
          <w:fldChar w:fldCharType="begin"/>
        </w:r>
        <w:r w:rsidR="00DD575D">
          <w:rPr>
            <w:webHidden/>
          </w:rPr>
          <w:instrText xml:space="preserve"> PAGEREF _Toc444553916 \h </w:instrText>
        </w:r>
        <w:r w:rsidR="00DD575D">
          <w:rPr>
            <w:webHidden/>
          </w:rPr>
        </w:r>
        <w:r w:rsidR="00DD575D">
          <w:rPr>
            <w:webHidden/>
          </w:rPr>
          <w:fldChar w:fldCharType="separate"/>
        </w:r>
        <w:r w:rsidR="00D27277">
          <w:rPr>
            <w:webHidden/>
          </w:rPr>
          <w:t>14</w:t>
        </w:r>
        <w:r w:rsidR="00DD575D">
          <w:rPr>
            <w:webHidden/>
          </w:rPr>
          <w:fldChar w:fldCharType="end"/>
        </w:r>
      </w:hyperlink>
    </w:p>
    <w:p w14:paraId="384CEC4D" w14:textId="77777777" w:rsidR="00DD575D" w:rsidRDefault="00241FEF">
      <w:pPr>
        <w:pStyle w:val="TOC2"/>
        <w:rPr>
          <w:rFonts w:asciiTheme="minorHAnsi" w:eastAsiaTheme="minorEastAsia" w:hAnsiTheme="minorHAnsi" w:cstheme="minorBidi"/>
          <w:color w:val="auto"/>
          <w:sz w:val="22"/>
          <w:szCs w:val="22"/>
          <w:lang w:val="en-US" w:eastAsia="en-US" w:bidi="ar-SA"/>
        </w:rPr>
      </w:pPr>
      <w:hyperlink w:anchor="_Toc444553917" w:history="1">
        <w:r w:rsidR="00DD575D" w:rsidRPr="00C47A16">
          <w:rPr>
            <w:rStyle w:val="Hyperlink"/>
          </w:rPr>
          <w:t>Kotikäyttöohjelma</w:t>
        </w:r>
        <w:r w:rsidR="00DD575D">
          <w:rPr>
            <w:webHidden/>
          </w:rPr>
          <w:tab/>
        </w:r>
        <w:r w:rsidR="00DD575D">
          <w:rPr>
            <w:webHidden/>
          </w:rPr>
          <w:fldChar w:fldCharType="begin"/>
        </w:r>
        <w:r w:rsidR="00DD575D">
          <w:rPr>
            <w:webHidden/>
          </w:rPr>
          <w:instrText xml:space="preserve"> PAGEREF _Toc444553917 \h </w:instrText>
        </w:r>
        <w:r w:rsidR="00DD575D">
          <w:rPr>
            <w:webHidden/>
          </w:rPr>
        </w:r>
        <w:r w:rsidR="00DD575D">
          <w:rPr>
            <w:webHidden/>
          </w:rPr>
          <w:fldChar w:fldCharType="separate"/>
        </w:r>
        <w:r w:rsidR="00D27277">
          <w:rPr>
            <w:webHidden/>
          </w:rPr>
          <w:t>14</w:t>
        </w:r>
        <w:r w:rsidR="00DD575D">
          <w:rPr>
            <w:webHidden/>
          </w:rPr>
          <w:fldChar w:fldCharType="end"/>
        </w:r>
      </w:hyperlink>
    </w:p>
    <w:p w14:paraId="7A1217F1" w14:textId="77777777" w:rsidR="00DD575D" w:rsidRDefault="00241FEF">
      <w:pPr>
        <w:pStyle w:val="TOC2"/>
        <w:rPr>
          <w:rFonts w:asciiTheme="minorHAnsi" w:eastAsiaTheme="minorEastAsia" w:hAnsiTheme="minorHAnsi" w:cstheme="minorBidi"/>
          <w:color w:val="auto"/>
          <w:sz w:val="22"/>
          <w:szCs w:val="22"/>
          <w:lang w:val="en-US" w:eastAsia="en-US" w:bidi="ar-SA"/>
        </w:rPr>
      </w:pPr>
      <w:hyperlink w:anchor="_Toc444553918" w:history="1">
        <w:r w:rsidR="00DD575D" w:rsidRPr="00C47A16">
          <w:rPr>
            <w:rStyle w:val="Hyperlink"/>
          </w:rPr>
          <w:t>Enterprise Source Licensing Program</w:t>
        </w:r>
        <w:r w:rsidR="00DD575D">
          <w:rPr>
            <w:webHidden/>
          </w:rPr>
          <w:tab/>
        </w:r>
        <w:r w:rsidR="00DD575D">
          <w:rPr>
            <w:webHidden/>
          </w:rPr>
          <w:fldChar w:fldCharType="begin"/>
        </w:r>
        <w:r w:rsidR="00DD575D">
          <w:rPr>
            <w:webHidden/>
          </w:rPr>
          <w:instrText xml:space="preserve"> PAGEREF _Toc444553918 \h </w:instrText>
        </w:r>
        <w:r w:rsidR="00DD575D">
          <w:rPr>
            <w:webHidden/>
          </w:rPr>
        </w:r>
        <w:r w:rsidR="00DD575D">
          <w:rPr>
            <w:webHidden/>
          </w:rPr>
          <w:fldChar w:fldCharType="separate"/>
        </w:r>
        <w:r w:rsidR="00D27277">
          <w:rPr>
            <w:webHidden/>
          </w:rPr>
          <w:t>15</w:t>
        </w:r>
        <w:r w:rsidR="00DD575D">
          <w:rPr>
            <w:webHidden/>
          </w:rPr>
          <w:fldChar w:fldCharType="end"/>
        </w:r>
      </w:hyperlink>
    </w:p>
    <w:p w14:paraId="232D6DD1" w14:textId="77777777" w:rsidR="00DD575D" w:rsidRDefault="00241FEF">
      <w:pPr>
        <w:pStyle w:val="TOC2"/>
        <w:rPr>
          <w:rFonts w:asciiTheme="minorHAnsi" w:eastAsiaTheme="minorEastAsia" w:hAnsiTheme="minorHAnsi" w:cstheme="minorBidi"/>
          <w:color w:val="auto"/>
          <w:sz w:val="22"/>
          <w:szCs w:val="22"/>
          <w:lang w:val="en-US" w:eastAsia="en-US" w:bidi="ar-SA"/>
        </w:rPr>
      </w:pPr>
      <w:hyperlink w:anchor="_Toc444553919" w:history="1">
        <w:r w:rsidR="00DD575D" w:rsidRPr="00C47A16">
          <w:rPr>
            <w:rStyle w:val="Hyperlink"/>
          </w:rPr>
          <w:t>Odottamattomista virhetilanteista toipumisen varmuuskopio</w:t>
        </w:r>
        <w:r w:rsidR="00DD575D">
          <w:rPr>
            <w:webHidden/>
          </w:rPr>
          <w:tab/>
        </w:r>
        <w:r w:rsidR="00DD575D">
          <w:rPr>
            <w:webHidden/>
          </w:rPr>
          <w:fldChar w:fldCharType="begin"/>
        </w:r>
        <w:r w:rsidR="00DD575D">
          <w:rPr>
            <w:webHidden/>
          </w:rPr>
          <w:instrText xml:space="preserve"> PAGEREF _Toc444553919 \h </w:instrText>
        </w:r>
        <w:r w:rsidR="00DD575D">
          <w:rPr>
            <w:webHidden/>
          </w:rPr>
        </w:r>
        <w:r w:rsidR="00DD575D">
          <w:rPr>
            <w:webHidden/>
          </w:rPr>
          <w:fldChar w:fldCharType="separate"/>
        </w:r>
        <w:r w:rsidR="00D27277">
          <w:rPr>
            <w:webHidden/>
          </w:rPr>
          <w:t>15</w:t>
        </w:r>
        <w:r w:rsidR="00DD575D">
          <w:rPr>
            <w:webHidden/>
          </w:rPr>
          <w:fldChar w:fldCharType="end"/>
        </w:r>
      </w:hyperlink>
    </w:p>
    <w:p w14:paraId="20DAA8BE" w14:textId="77777777" w:rsidR="00DD575D" w:rsidRDefault="00241FEF">
      <w:pPr>
        <w:pStyle w:val="TOC2"/>
        <w:rPr>
          <w:rFonts w:asciiTheme="minorHAnsi" w:eastAsiaTheme="minorEastAsia" w:hAnsiTheme="minorHAnsi" w:cstheme="minorBidi"/>
          <w:color w:val="auto"/>
          <w:sz w:val="22"/>
          <w:szCs w:val="22"/>
          <w:lang w:val="en-US" w:eastAsia="en-US" w:bidi="ar-SA"/>
        </w:rPr>
      </w:pPr>
      <w:hyperlink w:anchor="_Toc444553920" w:history="1">
        <w:r w:rsidR="00DD575D" w:rsidRPr="00C47A16">
          <w:rPr>
            <w:rStyle w:val="Hyperlink"/>
          </w:rPr>
          <w:t>Käyttöoikeuksien siirrettävyys SA-ylläpidon kautta (License Mobility -oikeudet)</w:t>
        </w:r>
        <w:r w:rsidR="00DD575D">
          <w:rPr>
            <w:webHidden/>
          </w:rPr>
          <w:tab/>
        </w:r>
        <w:r w:rsidR="00DD575D">
          <w:rPr>
            <w:webHidden/>
          </w:rPr>
          <w:fldChar w:fldCharType="begin"/>
        </w:r>
        <w:r w:rsidR="00DD575D">
          <w:rPr>
            <w:webHidden/>
          </w:rPr>
          <w:instrText xml:space="preserve"> PAGEREF _Toc444553920 \h </w:instrText>
        </w:r>
        <w:r w:rsidR="00DD575D">
          <w:rPr>
            <w:webHidden/>
          </w:rPr>
        </w:r>
        <w:r w:rsidR="00DD575D">
          <w:rPr>
            <w:webHidden/>
          </w:rPr>
          <w:fldChar w:fldCharType="separate"/>
        </w:r>
        <w:r w:rsidR="00D27277">
          <w:rPr>
            <w:webHidden/>
          </w:rPr>
          <w:t>15</w:t>
        </w:r>
        <w:r w:rsidR="00DD575D">
          <w:rPr>
            <w:webHidden/>
          </w:rPr>
          <w:fldChar w:fldCharType="end"/>
        </w:r>
      </w:hyperlink>
    </w:p>
    <w:p w14:paraId="7F88553D" w14:textId="77777777" w:rsidR="00DD575D" w:rsidRDefault="00241FEF">
      <w:pPr>
        <w:pStyle w:val="TOC2"/>
        <w:rPr>
          <w:rFonts w:asciiTheme="minorHAnsi" w:eastAsiaTheme="minorEastAsia" w:hAnsiTheme="minorHAnsi" w:cstheme="minorBidi"/>
          <w:color w:val="auto"/>
          <w:sz w:val="22"/>
          <w:szCs w:val="22"/>
          <w:lang w:val="en-US" w:eastAsia="en-US" w:bidi="ar-SA"/>
        </w:rPr>
      </w:pPr>
      <w:hyperlink w:anchor="_Toc444553921" w:history="1">
        <w:r w:rsidR="00DD575D" w:rsidRPr="00C47A16">
          <w:rPr>
            <w:rStyle w:val="Hyperlink"/>
          </w:rPr>
          <w:t>Laajennettu Hotfix-tuki</w:t>
        </w:r>
        <w:r w:rsidR="00DD575D">
          <w:rPr>
            <w:webHidden/>
          </w:rPr>
          <w:tab/>
        </w:r>
        <w:r w:rsidR="00DD575D">
          <w:rPr>
            <w:webHidden/>
          </w:rPr>
          <w:fldChar w:fldCharType="begin"/>
        </w:r>
        <w:r w:rsidR="00DD575D">
          <w:rPr>
            <w:webHidden/>
          </w:rPr>
          <w:instrText xml:space="preserve"> PAGEREF _Toc444553921 \h </w:instrText>
        </w:r>
        <w:r w:rsidR="00DD575D">
          <w:rPr>
            <w:webHidden/>
          </w:rPr>
        </w:r>
        <w:r w:rsidR="00DD575D">
          <w:rPr>
            <w:webHidden/>
          </w:rPr>
          <w:fldChar w:fldCharType="separate"/>
        </w:r>
        <w:r w:rsidR="00D27277">
          <w:rPr>
            <w:webHidden/>
          </w:rPr>
          <w:t>15</w:t>
        </w:r>
        <w:r w:rsidR="00DD575D">
          <w:rPr>
            <w:webHidden/>
          </w:rPr>
          <w:fldChar w:fldCharType="end"/>
        </w:r>
      </w:hyperlink>
    </w:p>
    <w:p w14:paraId="2C3B0BA8" w14:textId="77777777" w:rsidR="00DD575D" w:rsidRDefault="00241FEF">
      <w:pPr>
        <w:pStyle w:val="TOC1"/>
        <w:rPr>
          <w:rFonts w:asciiTheme="minorHAnsi" w:eastAsiaTheme="minorEastAsia" w:hAnsiTheme="minorHAnsi"/>
          <w:color w:val="auto"/>
          <w:sz w:val="22"/>
          <w:lang w:val="en-US" w:eastAsia="en-US" w:bidi="ar-SA"/>
        </w:rPr>
      </w:pPr>
      <w:hyperlink w:anchor="_Toc444553922" w:history="1">
        <w:r w:rsidR="00DD575D" w:rsidRPr="00C47A16">
          <w:rPr>
            <w:rStyle w:val="Hyperlink"/>
          </w:rPr>
          <w:t>Osa 3</w:t>
        </w:r>
        <w:r w:rsidR="00DD575D">
          <w:rPr>
            <w:webHidden/>
          </w:rPr>
          <w:tab/>
        </w:r>
        <w:r w:rsidR="00DD575D">
          <w:rPr>
            <w:webHidden/>
          </w:rPr>
          <w:fldChar w:fldCharType="begin"/>
        </w:r>
        <w:r w:rsidR="00DD575D">
          <w:rPr>
            <w:webHidden/>
          </w:rPr>
          <w:instrText xml:space="preserve"> PAGEREF _Toc444553922 \h </w:instrText>
        </w:r>
        <w:r w:rsidR="00DD575D">
          <w:rPr>
            <w:webHidden/>
          </w:rPr>
        </w:r>
        <w:r w:rsidR="00DD575D">
          <w:rPr>
            <w:webHidden/>
          </w:rPr>
          <w:fldChar w:fldCharType="separate"/>
        </w:r>
        <w:r w:rsidR="00D27277">
          <w:rPr>
            <w:webHidden/>
          </w:rPr>
          <w:t>16</w:t>
        </w:r>
        <w:r w:rsidR="00DD575D">
          <w:rPr>
            <w:webHidden/>
          </w:rPr>
          <w:fldChar w:fldCharType="end"/>
        </w:r>
      </w:hyperlink>
    </w:p>
    <w:p w14:paraId="703B07AA" w14:textId="77777777" w:rsidR="00DD575D" w:rsidRDefault="00241FEF">
      <w:pPr>
        <w:pStyle w:val="TOC1"/>
        <w:rPr>
          <w:rFonts w:asciiTheme="minorHAnsi" w:eastAsiaTheme="minorEastAsia" w:hAnsiTheme="minorHAnsi"/>
          <w:color w:val="auto"/>
          <w:sz w:val="22"/>
          <w:lang w:val="en-US" w:eastAsia="en-US" w:bidi="ar-SA"/>
        </w:rPr>
      </w:pPr>
      <w:hyperlink w:anchor="_Toc444553923" w:history="1">
        <w:r w:rsidR="00DD575D" w:rsidRPr="00C47A16">
          <w:rPr>
            <w:rStyle w:val="Hyperlink"/>
            <w:rFonts w:asciiTheme="majorHAnsi" w:eastAsiaTheme="majorEastAsia" w:hAnsiTheme="majorHAnsi" w:cstheme="majorBidi"/>
            <w:bCs/>
          </w:rPr>
          <w:t>Tuotteiden kopioiminen ja oikeus image-asennuksiin</w:t>
        </w:r>
        <w:r w:rsidR="00DD575D">
          <w:rPr>
            <w:webHidden/>
          </w:rPr>
          <w:tab/>
        </w:r>
        <w:r w:rsidR="00DD575D">
          <w:rPr>
            <w:webHidden/>
          </w:rPr>
          <w:fldChar w:fldCharType="begin"/>
        </w:r>
        <w:r w:rsidR="00DD575D">
          <w:rPr>
            <w:webHidden/>
          </w:rPr>
          <w:instrText xml:space="preserve"> PAGEREF _Toc444553923 \h </w:instrText>
        </w:r>
        <w:r w:rsidR="00DD575D">
          <w:rPr>
            <w:webHidden/>
          </w:rPr>
        </w:r>
        <w:r w:rsidR="00DD575D">
          <w:rPr>
            <w:webHidden/>
          </w:rPr>
          <w:fldChar w:fldCharType="separate"/>
        </w:r>
        <w:r w:rsidR="00D27277">
          <w:rPr>
            <w:webHidden/>
          </w:rPr>
          <w:t>16</w:t>
        </w:r>
        <w:r w:rsidR="00DD575D">
          <w:rPr>
            <w:webHidden/>
          </w:rPr>
          <w:fldChar w:fldCharType="end"/>
        </w:r>
      </w:hyperlink>
    </w:p>
    <w:p w14:paraId="23A20A95" w14:textId="77777777" w:rsidR="00DD575D" w:rsidRDefault="00241FEF">
      <w:pPr>
        <w:pStyle w:val="TOC1"/>
        <w:rPr>
          <w:rFonts w:asciiTheme="minorHAnsi" w:eastAsiaTheme="minorEastAsia" w:hAnsiTheme="minorHAnsi"/>
          <w:color w:val="auto"/>
          <w:sz w:val="22"/>
          <w:lang w:val="en-US" w:eastAsia="en-US" w:bidi="ar-SA"/>
        </w:rPr>
      </w:pPr>
      <w:hyperlink w:anchor="_Toc444553924" w:history="1">
        <w:r w:rsidR="00DD575D" w:rsidRPr="00C47A16">
          <w:rPr>
            <w:rStyle w:val="Hyperlink"/>
            <w:rFonts w:asciiTheme="majorHAnsi" w:eastAsiaTheme="majorEastAsia" w:hAnsiTheme="majorHAnsi" w:cstheme="majorBidi"/>
            <w:bCs/>
          </w:rPr>
          <w:t>Käyttöoikeuden siirtäminen</w:t>
        </w:r>
        <w:r w:rsidR="00DD575D">
          <w:rPr>
            <w:webHidden/>
          </w:rPr>
          <w:tab/>
        </w:r>
        <w:r w:rsidR="00DD575D">
          <w:rPr>
            <w:webHidden/>
          </w:rPr>
          <w:fldChar w:fldCharType="begin"/>
        </w:r>
        <w:r w:rsidR="00DD575D">
          <w:rPr>
            <w:webHidden/>
          </w:rPr>
          <w:instrText xml:space="preserve"> PAGEREF _Toc444553924 \h </w:instrText>
        </w:r>
        <w:r w:rsidR="00DD575D">
          <w:rPr>
            <w:webHidden/>
          </w:rPr>
        </w:r>
        <w:r w:rsidR="00DD575D">
          <w:rPr>
            <w:webHidden/>
          </w:rPr>
          <w:fldChar w:fldCharType="separate"/>
        </w:r>
        <w:r w:rsidR="00D27277">
          <w:rPr>
            <w:webHidden/>
          </w:rPr>
          <w:t>16</w:t>
        </w:r>
        <w:r w:rsidR="00DD575D">
          <w:rPr>
            <w:webHidden/>
          </w:rPr>
          <w:fldChar w:fldCharType="end"/>
        </w:r>
      </w:hyperlink>
    </w:p>
    <w:p w14:paraId="1A7CB97E" w14:textId="77777777" w:rsidR="00DD575D" w:rsidRDefault="00241FEF">
      <w:pPr>
        <w:pStyle w:val="TOC1"/>
        <w:rPr>
          <w:rFonts w:asciiTheme="minorHAnsi" w:eastAsiaTheme="minorEastAsia" w:hAnsiTheme="minorHAnsi"/>
          <w:color w:val="auto"/>
          <w:sz w:val="22"/>
          <w:lang w:val="en-US" w:eastAsia="en-US" w:bidi="ar-SA"/>
        </w:rPr>
      </w:pPr>
      <w:hyperlink w:anchor="_Toc444553925" w:history="1">
        <w:r w:rsidR="00DD575D" w:rsidRPr="00C47A16">
          <w:rPr>
            <w:rStyle w:val="Hyperlink"/>
            <w:rFonts w:asciiTheme="majorHAnsi" w:eastAsiaTheme="majorEastAsia" w:hAnsiTheme="majorHAnsi" w:cstheme="majorBidi"/>
            <w:bCs/>
          </w:rPr>
          <w:t xml:space="preserve">Käyttöoikeusehtojen noudattamisen todentaminen ja </w:t>
        </w:r>
        <w:r w:rsidR="00DD575D" w:rsidRPr="00C47A16">
          <w:rPr>
            <w:rStyle w:val="Hyperlink"/>
            <w:rFonts w:asciiTheme="majorHAnsi" w:eastAsiaTheme="majorEastAsia" w:hAnsiTheme="majorHAnsi"/>
          </w:rPr>
          <w:t>rajoitukset</w:t>
        </w:r>
        <w:r w:rsidR="00DD575D">
          <w:rPr>
            <w:webHidden/>
          </w:rPr>
          <w:tab/>
        </w:r>
        <w:r w:rsidR="00DD575D">
          <w:rPr>
            <w:webHidden/>
          </w:rPr>
          <w:fldChar w:fldCharType="begin"/>
        </w:r>
        <w:r w:rsidR="00DD575D">
          <w:rPr>
            <w:webHidden/>
          </w:rPr>
          <w:instrText xml:space="preserve"> PAGEREF _Toc444553925 \h </w:instrText>
        </w:r>
        <w:r w:rsidR="00DD575D">
          <w:rPr>
            <w:webHidden/>
          </w:rPr>
        </w:r>
        <w:r w:rsidR="00DD575D">
          <w:rPr>
            <w:webHidden/>
          </w:rPr>
          <w:fldChar w:fldCharType="separate"/>
        </w:r>
        <w:r w:rsidR="00D27277">
          <w:rPr>
            <w:webHidden/>
          </w:rPr>
          <w:t>17</w:t>
        </w:r>
        <w:r w:rsidR="00DD575D">
          <w:rPr>
            <w:webHidden/>
          </w:rPr>
          <w:fldChar w:fldCharType="end"/>
        </w:r>
      </w:hyperlink>
    </w:p>
    <w:p w14:paraId="3DE4D590" w14:textId="77777777" w:rsidR="00DD575D" w:rsidRDefault="00241FEF">
      <w:pPr>
        <w:pStyle w:val="TOC1"/>
        <w:rPr>
          <w:rFonts w:asciiTheme="minorHAnsi" w:eastAsiaTheme="minorEastAsia" w:hAnsiTheme="minorHAnsi"/>
          <w:color w:val="auto"/>
          <w:sz w:val="22"/>
          <w:lang w:val="en-US" w:eastAsia="en-US" w:bidi="ar-SA"/>
        </w:rPr>
      </w:pPr>
      <w:hyperlink w:anchor="_Toc444553926" w:history="1">
        <w:r w:rsidR="00DD575D" w:rsidRPr="00C47A16">
          <w:rPr>
            <w:rStyle w:val="Hyperlink"/>
            <w:rFonts w:asciiTheme="majorHAnsi" w:eastAsiaTheme="majorEastAsia" w:hAnsiTheme="majorHAnsi" w:cstheme="majorBidi"/>
            <w:bCs/>
          </w:rPr>
          <w:t>Yritysmyynnit</w:t>
        </w:r>
        <w:r w:rsidR="00DD575D">
          <w:rPr>
            <w:webHidden/>
          </w:rPr>
          <w:tab/>
        </w:r>
        <w:r w:rsidR="00DD575D">
          <w:rPr>
            <w:webHidden/>
          </w:rPr>
          <w:fldChar w:fldCharType="begin"/>
        </w:r>
        <w:r w:rsidR="00DD575D">
          <w:rPr>
            <w:webHidden/>
          </w:rPr>
          <w:instrText xml:space="preserve"> PAGEREF _Toc444553926 \h </w:instrText>
        </w:r>
        <w:r w:rsidR="00DD575D">
          <w:rPr>
            <w:webHidden/>
          </w:rPr>
        </w:r>
        <w:r w:rsidR="00DD575D">
          <w:rPr>
            <w:webHidden/>
          </w:rPr>
          <w:fldChar w:fldCharType="separate"/>
        </w:r>
        <w:r w:rsidR="00D27277">
          <w:rPr>
            <w:webHidden/>
          </w:rPr>
          <w:t>17</w:t>
        </w:r>
        <w:r w:rsidR="00DD575D">
          <w:rPr>
            <w:webHidden/>
          </w:rPr>
          <w:fldChar w:fldCharType="end"/>
        </w:r>
      </w:hyperlink>
    </w:p>
    <w:p w14:paraId="0EE1D766" w14:textId="77777777" w:rsidR="00DD575D" w:rsidRDefault="00241FEF">
      <w:pPr>
        <w:pStyle w:val="TOC1"/>
        <w:rPr>
          <w:rFonts w:asciiTheme="minorHAnsi" w:eastAsiaTheme="minorEastAsia" w:hAnsiTheme="minorHAnsi"/>
          <w:color w:val="auto"/>
          <w:sz w:val="22"/>
          <w:lang w:val="en-US" w:eastAsia="en-US" w:bidi="ar-SA"/>
        </w:rPr>
      </w:pPr>
      <w:hyperlink w:anchor="_Toc444553927" w:history="1">
        <w:r w:rsidR="00DD575D" w:rsidRPr="00C47A16">
          <w:rPr>
            <w:rStyle w:val="Hyperlink"/>
            <w:rFonts w:asciiTheme="majorHAnsi" w:eastAsiaTheme="majorEastAsia" w:hAnsiTheme="majorHAnsi" w:cstheme="majorBidi"/>
            <w:bCs/>
          </w:rPr>
          <w:t>Luonnonkatastrofit</w:t>
        </w:r>
        <w:r w:rsidR="00DD575D">
          <w:rPr>
            <w:webHidden/>
          </w:rPr>
          <w:tab/>
        </w:r>
        <w:r w:rsidR="00DD575D">
          <w:rPr>
            <w:webHidden/>
          </w:rPr>
          <w:fldChar w:fldCharType="begin"/>
        </w:r>
        <w:r w:rsidR="00DD575D">
          <w:rPr>
            <w:webHidden/>
          </w:rPr>
          <w:instrText xml:space="preserve"> PAGEREF _Toc444553927 \h </w:instrText>
        </w:r>
        <w:r w:rsidR="00DD575D">
          <w:rPr>
            <w:webHidden/>
          </w:rPr>
        </w:r>
        <w:r w:rsidR="00DD575D">
          <w:rPr>
            <w:webHidden/>
          </w:rPr>
          <w:fldChar w:fldCharType="separate"/>
        </w:r>
        <w:r w:rsidR="00D27277">
          <w:rPr>
            <w:webHidden/>
          </w:rPr>
          <w:t>17</w:t>
        </w:r>
        <w:r w:rsidR="00DD575D">
          <w:rPr>
            <w:webHidden/>
          </w:rPr>
          <w:fldChar w:fldCharType="end"/>
        </w:r>
      </w:hyperlink>
    </w:p>
    <w:p w14:paraId="09110E9E" w14:textId="77777777" w:rsidR="00DD575D" w:rsidRDefault="00241FEF">
      <w:pPr>
        <w:pStyle w:val="TOC1"/>
        <w:rPr>
          <w:rFonts w:asciiTheme="minorHAnsi" w:eastAsiaTheme="minorEastAsia" w:hAnsiTheme="minorHAnsi"/>
          <w:color w:val="auto"/>
          <w:sz w:val="22"/>
          <w:lang w:val="en-US" w:eastAsia="en-US" w:bidi="ar-SA"/>
        </w:rPr>
      </w:pPr>
      <w:hyperlink w:anchor="_Toc444553928" w:history="1">
        <w:r w:rsidR="00DD575D" w:rsidRPr="00C47A16">
          <w:rPr>
            <w:rStyle w:val="Hyperlink"/>
          </w:rPr>
          <w:t>Osa 4</w:t>
        </w:r>
        <w:r w:rsidR="00DD575D">
          <w:rPr>
            <w:webHidden/>
          </w:rPr>
          <w:tab/>
        </w:r>
        <w:r w:rsidR="00DD575D">
          <w:rPr>
            <w:webHidden/>
          </w:rPr>
          <w:fldChar w:fldCharType="begin"/>
        </w:r>
        <w:r w:rsidR="00DD575D">
          <w:rPr>
            <w:webHidden/>
          </w:rPr>
          <w:instrText xml:space="preserve"> PAGEREF _Toc444553928 \h </w:instrText>
        </w:r>
        <w:r w:rsidR="00DD575D">
          <w:rPr>
            <w:webHidden/>
          </w:rPr>
        </w:r>
        <w:r w:rsidR="00DD575D">
          <w:rPr>
            <w:webHidden/>
          </w:rPr>
          <w:fldChar w:fldCharType="separate"/>
        </w:r>
        <w:r w:rsidR="00D27277">
          <w:rPr>
            <w:webHidden/>
          </w:rPr>
          <w:t>17</w:t>
        </w:r>
        <w:r w:rsidR="00DD575D">
          <w:rPr>
            <w:webHidden/>
          </w:rPr>
          <w:fldChar w:fldCharType="end"/>
        </w:r>
      </w:hyperlink>
    </w:p>
    <w:p w14:paraId="6E6A7D77" w14:textId="77777777" w:rsidR="00DD575D" w:rsidRDefault="00241FEF">
      <w:pPr>
        <w:pStyle w:val="TOC1"/>
        <w:rPr>
          <w:rFonts w:asciiTheme="minorHAnsi" w:eastAsiaTheme="minorEastAsia" w:hAnsiTheme="minorHAnsi"/>
          <w:color w:val="auto"/>
          <w:sz w:val="22"/>
          <w:lang w:val="en-US" w:eastAsia="en-US" w:bidi="ar-SA"/>
        </w:rPr>
      </w:pPr>
      <w:hyperlink w:anchor="_Toc444553929" w:history="1">
        <w:r w:rsidR="00DD575D" w:rsidRPr="00C47A16">
          <w:rPr>
            <w:rStyle w:val="Hyperlink"/>
            <w:rFonts w:asciiTheme="majorHAnsi" w:eastAsiaTheme="majorEastAsia" w:hAnsiTheme="majorHAnsi" w:cstheme="majorBidi"/>
          </w:rPr>
          <w:t>Käyttöoikeusoppaan muutokset viimeisimmän vuoden aikana</w:t>
        </w:r>
        <w:r w:rsidR="00DD575D">
          <w:rPr>
            <w:webHidden/>
          </w:rPr>
          <w:tab/>
        </w:r>
        <w:r w:rsidR="00DD575D">
          <w:rPr>
            <w:webHidden/>
          </w:rPr>
          <w:fldChar w:fldCharType="begin"/>
        </w:r>
        <w:r w:rsidR="00DD575D">
          <w:rPr>
            <w:webHidden/>
          </w:rPr>
          <w:instrText xml:space="preserve"> PAGEREF _Toc444553929 \h </w:instrText>
        </w:r>
        <w:r w:rsidR="00DD575D">
          <w:rPr>
            <w:webHidden/>
          </w:rPr>
        </w:r>
        <w:r w:rsidR="00DD575D">
          <w:rPr>
            <w:webHidden/>
          </w:rPr>
          <w:fldChar w:fldCharType="separate"/>
        </w:r>
        <w:r w:rsidR="00D27277">
          <w:rPr>
            <w:webHidden/>
          </w:rPr>
          <w:t>17</w:t>
        </w:r>
        <w:r w:rsidR="00DD575D">
          <w:rPr>
            <w:webHidden/>
          </w:rPr>
          <w:fldChar w:fldCharType="end"/>
        </w:r>
      </w:hyperlink>
    </w:p>
    <w:p w14:paraId="065C35AC" w14:textId="77777777" w:rsidR="00DD575D" w:rsidRDefault="00241FEF">
      <w:pPr>
        <w:pStyle w:val="TOC1"/>
        <w:rPr>
          <w:rFonts w:asciiTheme="minorHAnsi" w:eastAsiaTheme="minorEastAsia" w:hAnsiTheme="minorHAnsi"/>
          <w:color w:val="auto"/>
          <w:sz w:val="22"/>
          <w:lang w:val="en-US" w:eastAsia="en-US" w:bidi="ar-SA"/>
        </w:rPr>
      </w:pPr>
      <w:hyperlink w:anchor="_Toc444553930" w:history="1">
        <w:r w:rsidR="00DD575D" w:rsidRPr="00C47A16">
          <w:rPr>
            <w:rStyle w:val="Hyperlink"/>
          </w:rPr>
          <w:t>Liite</w:t>
        </w:r>
        <w:r w:rsidR="00DD575D">
          <w:rPr>
            <w:webHidden/>
          </w:rPr>
          <w:tab/>
        </w:r>
        <w:r w:rsidR="00DD575D">
          <w:rPr>
            <w:webHidden/>
          </w:rPr>
          <w:fldChar w:fldCharType="begin"/>
        </w:r>
        <w:r w:rsidR="00DD575D">
          <w:rPr>
            <w:webHidden/>
          </w:rPr>
          <w:instrText xml:space="preserve"> PAGEREF _Toc444553930 \h </w:instrText>
        </w:r>
        <w:r w:rsidR="00DD575D">
          <w:rPr>
            <w:webHidden/>
          </w:rPr>
        </w:r>
        <w:r w:rsidR="00DD575D">
          <w:rPr>
            <w:webHidden/>
          </w:rPr>
          <w:fldChar w:fldCharType="separate"/>
        </w:r>
        <w:r w:rsidR="00D27277">
          <w:rPr>
            <w:webHidden/>
          </w:rPr>
          <w:t>17</w:t>
        </w:r>
        <w:r w:rsidR="00DD575D">
          <w:rPr>
            <w:webHidden/>
          </w:rPr>
          <w:fldChar w:fldCharType="end"/>
        </w:r>
      </w:hyperlink>
    </w:p>
    <w:p w14:paraId="1A83A948" w14:textId="77777777" w:rsidR="00DD575D" w:rsidRDefault="00241FEF">
      <w:pPr>
        <w:pStyle w:val="TOC1"/>
        <w:rPr>
          <w:rFonts w:asciiTheme="minorHAnsi" w:eastAsiaTheme="minorEastAsia" w:hAnsiTheme="minorHAnsi"/>
          <w:color w:val="auto"/>
          <w:sz w:val="22"/>
          <w:lang w:val="en-US" w:eastAsia="en-US" w:bidi="ar-SA"/>
        </w:rPr>
      </w:pPr>
      <w:hyperlink w:anchor="_Toc444553931" w:history="1">
        <w:r w:rsidR="00DD575D" w:rsidRPr="00C47A16">
          <w:rPr>
            <w:rStyle w:val="Hyperlink"/>
            <w:rFonts w:asciiTheme="majorHAnsi" w:eastAsiaTheme="majorEastAsia" w:hAnsiTheme="majorHAnsi" w:cstheme="majorBidi"/>
            <w:bCs/>
          </w:rPr>
          <w:t>A</w:t>
        </w:r>
        <w:r w:rsidR="00DD575D" w:rsidRPr="00C47A16">
          <w:rPr>
            <w:rStyle w:val="Hyperlink"/>
            <w:rFonts w:asciiTheme="majorHAnsi" w:eastAsiaTheme="majorEastAsia" w:hAnsiTheme="majorHAnsi" w:cstheme="majorBidi"/>
          </w:rPr>
          <w:t>lueiden määritelmä</w:t>
        </w:r>
        <w:r w:rsidR="00DD575D">
          <w:rPr>
            <w:webHidden/>
          </w:rPr>
          <w:tab/>
        </w:r>
        <w:r w:rsidR="00DD575D">
          <w:rPr>
            <w:webHidden/>
          </w:rPr>
          <w:fldChar w:fldCharType="begin"/>
        </w:r>
        <w:r w:rsidR="00DD575D">
          <w:rPr>
            <w:webHidden/>
          </w:rPr>
          <w:instrText xml:space="preserve"> PAGEREF _Toc444553931 \h </w:instrText>
        </w:r>
        <w:r w:rsidR="00DD575D">
          <w:rPr>
            <w:webHidden/>
          </w:rPr>
        </w:r>
        <w:r w:rsidR="00DD575D">
          <w:rPr>
            <w:webHidden/>
          </w:rPr>
          <w:fldChar w:fldCharType="separate"/>
        </w:r>
        <w:r w:rsidR="00D27277">
          <w:rPr>
            <w:webHidden/>
          </w:rPr>
          <w:t>17</w:t>
        </w:r>
        <w:r w:rsidR="00DD575D">
          <w:rPr>
            <w:webHidden/>
          </w:rPr>
          <w:fldChar w:fldCharType="end"/>
        </w:r>
      </w:hyperlink>
    </w:p>
    <w:p w14:paraId="53DEC633" w14:textId="0F2E28A5" w:rsidR="00BC6802" w:rsidRPr="007057C1" w:rsidRDefault="0037779D" w:rsidP="002123CF">
      <w:pPr>
        <w:pStyle w:val="BodyText"/>
      </w:pPr>
      <w:r>
        <w:fldChar w:fldCharType="end"/>
      </w:r>
    </w:p>
    <w:p w14:paraId="24667BE1" w14:textId="77777777" w:rsidR="00BC6802" w:rsidRPr="007057C1" w:rsidRDefault="00BC6802" w:rsidP="00CC6A48">
      <w:pPr>
        <w:pStyle w:val="Hdg1noborder"/>
      </w:pPr>
      <w:bookmarkStart w:id="1" w:name="_Toc403380293"/>
      <w:bookmarkStart w:id="2" w:name="_Toc403985011"/>
      <w:bookmarkStart w:id="3" w:name="_Toc444553901"/>
      <w:r>
        <w:lastRenderedPageBreak/>
        <w:t>Asiakirjan tarkoitus ja resurssit</w:t>
      </w:r>
      <w:bookmarkEnd w:id="1"/>
      <w:bookmarkEnd w:id="2"/>
      <w:bookmarkEnd w:id="3"/>
    </w:p>
    <w:p w14:paraId="0AAB290E" w14:textId="432BA0CB" w:rsidR="0038541A" w:rsidRPr="007057C1" w:rsidRDefault="00BC6802" w:rsidP="0038541A">
      <w:pPr>
        <w:pStyle w:val="BodyText"/>
      </w:pPr>
      <w:r>
        <w:t>Tässä käyttöoikeusoppaassa on tukitietoja tilin rakenteesta, tilausprosesseista, hinnoittelusta, Software Assurancesta ja Software Assurance -eduista sekä muista ehdoista asiakkaille, joilla on Microsoft Products and Services Agreement -sopimus.</w:t>
      </w:r>
      <w:r w:rsidR="00315CDD">
        <w:t xml:space="preserve"> </w:t>
      </w:r>
      <w:r>
        <w:t>Kaikilla tässä Käyttöoikeusoppaassa käytetyillä isolla alkukirjaimella alkavilla termeillä, joita ei siinä erikseen ole kuvattu, on sama merkitys kuin Microsoft Products and Services Agreement -sopimuksessa.</w:t>
      </w:r>
    </w:p>
    <w:p w14:paraId="6352A80B" w14:textId="77777777" w:rsidR="00BC6802" w:rsidRPr="007057C1" w:rsidRDefault="00BC6802" w:rsidP="0038541A">
      <w:pPr>
        <w:pStyle w:val="BodyText"/>
      </w:pPr>
      <w:r>
        <w:t xml:space="preserve">Microsoft Products and Services Agreement -sopimuksen yleiskuvaus on käyttöoikeusoppaassa osoitteessa </w:t>
      </w:r>
      <w:hyperlink r:id="rId15" w:history="1">
        <w:r>
          <w:rPr>
            <w:rStyle w:val="Hyperlink"/>
          </w:rPr>
          <w:t>http://www.microsoft.com/licensing/mpsa/</w:t>
        </w:r>
      </w:hyperlink>
      <w:r w:rsidRPr="008935B2">
        <w:rPr>
          <w:rFonts w:eastAsiaTheme="minorHAnsi" w:cstheme="minorBidi"/>
          <w:color w:val="58595B" w:themeColor="text1"/>
          <w:szCs w:val="18"/>
          <w:lang w:val="lv-LV" w:eastAsia="lv-LV" w:bidi="lv-LV"/>
        </w:rPr>
        <w:t>.</w:t>
      </w:r>
      <w:r>
        <w:rPr>
          <w:rStyle w:val="Hyperlink"/>
        </w:rPr>
        <w:t xml:space="preserve"> </w:t>
      </w:r>
    </w:p>
    <w:p w14:paraId="7505A368" w14:textId="2F32B7B9" w:rsidR="00BC6802" w:rsidRPr="007057C1" w:rsidRDefault="00BC6802" w:rsidP="00BC6802">
      <w:pPr>
        <w:pStyle w:val="BodyText"/>
      </w:pPr>
      <w:r>
        <w:t xml:space="preserve">Tämän asiakirjan uusin versio ja tietoja käyttöoikeuksista sekä Tuotteen ehdoista on osoitteessa </w:t>
      </w:r>
      <w:hyperlink r:id="rId16" w:history="1">
        <w:r>
          <w:rPr>
            <w:rStyle w:val="Hyperlink"/>
          </w:rPr>
          <w:t>http://www.microsoft.com/licensing/contracts</w:t>
        </w:r>
      </w:hyperlink>
      <w:r w:rsidRPr="008935B2">
        <w:rPr>
          <w:rFonts w:eastAsiaTheme="minorHAnsi" w:cstheme="minorBidi"/>
          <w:color w:val="58595B" w:themeColor="text1"/>
          <w:szCs w:val="18"/>
          <w:lang w:val="lv-LV" w:eastAsia="lv-LV" w:bidi="lv-LV"/>
        </w:rPr>
        <w:t>.</w:t>
      </w:r>
      <w:r>
        <w:t xml:space="preserve"> </w:t>
      </w:r>
    </w:p>
    <w:p w14:paraId="745ABED2" w14:textId="77777777" w:rsidR="00BE480E" w:rsidRPr="007057C1" w:rsidRDefault="00BE480E">
      <w:pPr>
        <w:spacing w:line="240" w:lineRule="auto"/>
      </w:pPr>
      <w:r>
        <w:br w:type="page"/>
      </w:r>
    </w:p>
    <w:p w14:paraId="585769CF" w14:textId="77777777" w:rsidR="00BC6802" w:rsidRPr="007057C1" w:rsidRDefault="00BC6802" w:rsidP="002123CF">
      <w:pPr>
        <w:pStyle w:val="Hdg1noborder"/>
        <w:spacing w:before="120" w:after="0"/>
      </w:pPr>
      <w:bookmarkStart w:id="4" w:name="_Toc403380294"/>
      <w:bookmarkStart w:id="5" w:name="_Toc403985012"/>
      <w:bookmarkStart w:id="6" w:name="_Toc444553902"/>
      <w:r>
        <w:lastRenderedPageBreak/>
        <w:t>Osa 1</w:t>
      </w:r>
      <w:bookmarkEnd w:id="4"/>
      <w:bookmarkEnd w:id="5"/>
      <w:bookmarkEnd w:id="6"/>
    </w:p>
    <w:p w14:paraId="2C831D37" w14:textId="77777777" w:rsidR="003B5822" w:rsidRPr="007057C1"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44553903"/>
      <w:r>
        <w:rPr>
          <w:rFonts w:asciiTheme="majorHAnsi" w:eastAsiaTheme="majorEastAsia" w:hAnsiTheme="majorHAnsi" w:cstheme="majorBidi"/>
          <w:bCs/>
          <w:color w:val="8064A2" w:themeColor="accent4"/>
          <w:sz w:val="28"/>
          <w:szCs w:val="26"/>
        </w:rPr>
        <w:t>Microsoft Products and Services Agreement -sopimuksen toimintatapa</w:t>
      </w:r>
      <w:bookmarkEnd w:id="7"/>
      <w:bookmarkEnd w:id="8"/>
      <w:bookmarkEnd w:id="9"/>
    </w:p>
    <w:p w14:paraId="3D0499DA" w14:textId="77777777" w:rsidR="00EE5D60" w:rsidRPr="007057C1" w:rsidRDefault="00FD4C65" w:rsidP="00CC6A48">
      <w:pPr>
        <w:pStyle w:val="Thirdheading"/>
      </w:pPr>
      <w:r>
        <w:rPr>
          <w:b/>
        </w:rPr>
        <w:t>Tilin rakenne</w:t>
      </w:r>
    </w:p>
    <w:p w14:paraId="748F15FC" w14:textId="47BF1191" w:rsidR="002B4822" w:rsidRPr="007057C1" w:rsidRDefault="002B4822" w:rsidP="002B4822">
      <w:pPr>
        <w:pStyle w:val="BodyText"/>
      </w:pPr>
      <w:r>
        <w:t>Microsoft Products and Services Agreement -sopimuksen ansiosta asiakkaalla käytettävissä on joustavuutta, jolla asiakas voi määrittää haluamansa ostorakenteen volyymikäyttöoikeushankinnoille Ostotileillä. Ostotili on määritetty organisaation miksi tahansa yksiköksi, jolle asiakas haluaa antaa oikeuden hankkia Ohjelmistoa että Online-palveluita. Asiakkaan Ostotiliin liitetään organisaation Microsoft Products and Services Agreement -sopimukseen Ostotilin rekisteröintilomakkeessa määritetty juridinen henkilö.</w:t>
      </w:r>
    </w:p>
    <w:p w14:paraId="304B63ED" w14:textId="77777777" w:rsidR="00986457" w:rsidRPr="007057C1" w:rsidRDefault="00986457" w:rsidP="002B4822">
      <w:pPr>
        <w:pStyle w:val="BodyText"/>
      </w:pPr>
      <w:r>
        <w:t xml:space="preserve">Eri Asiakastyypeille on kolmenlaisia Ostotilejä: Kaupallinen, Valtionhallinto ja Academic. </w:t>
      </w:r>
    </w:p>
    <w:p w14:paraId="57454CD8" w14:textId="77777777" w:rsidR="002B4822" w:rsidRPr="007057C1" w:rsidRDefault="002B4822" w:rsidP="002B4822">
      <w:pPr>
        <w:pStyle w:val="BodyText"/>
      </w:pPr>
      <w:r>
        <w:t>Joustavan Ostotili-rakenteen avulla asiakas voi määrittää ja uudelleenmäärittää organisaationsa hankintakokoonpanon liiketoimintatarpeittensa mukaan. Nämä tilit voidaan muodostaa organisaatiotasolla, konserniyhtiötasolla, osastotasolla tai jopa henkilöstön alijoukolle.</w:t>
      </w:r>
    </w:p>
    <w:p w14:paraId="18A1DAD4" w14:textId="30FD24D7" w:rsidR="003B5822" w:rsidRPr="007057C1" w:rsidRDefault="002B4822" w:rsidP="002B4822">
      <w:pPr>
        <w:pStyle w:val="BodyText"/>
      </w:pPr>
      <w:r>
        <w:t xml:space="preserve">Ensimmäinen vaihe on päättää, miten asiakas haluaa organisaationsa hankkivan Tuotteita. Tämä auttaa ohjaamaan rakennetta, joka muodostetaan volyymikäyttöoikeustapahtumahankinnoille. </w:t>
      </w:r>
    </w:p>
    <w:p w14:paraId="1454C11F" w14:textId="3AECA0F9" w:rsidR="00EE5D60" w:rsidRPr="007057C1" w:rsidRDefault="00EE5D60" w:rsidP="003B5822">
      <w:pPr>
        <w:pStyle w:val="BodyText"/>
      </w:pPr>
      <w:r>
        <w:t>Jos asiakas esimerkiksi haluaa hallita hankintoja keskitetysti, hän voi rekisteröidä yhden Ostotilin:</w:t>
      </w:r>
      <w:r w:rsidR="00315CDD">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OSTOTILI</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Microsoft Products and Services Agreement -sopimus</w:t>
            </w:r>
          </w:p>
        </w:tc>
      </w:tr>
    </w:tbl>
    <w:p w14:paraId="25394166" w14:textId="41FEB3BC" w:rsidR="002C6347" w:rsidRPr="007057C1" w:rsidRDefault="001273AD" w:rsidP="00EF5842">
      <w:pPr>
        <w:pStyle w:val="BodyText"/>
        <w:spacing w:before="240"/>
      </w:pPr>
      <w:r>
        <w:t>Asiakas voi vaihtoehtoisesti käyttää hajautetumpaa tapaa rekisteröimällä useita Ostotilejä, ja yhdessä Microsoft Products and Services Agreement -sopimuksessa voi olla erilaisia Ostotilin tyyppejä:</w:t>
      </w:r>
      <w:r w:rsidR="00315CDD">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7057C1" w:rsidRDefault="002678BC" w:rsidP="00E77ED7">
            <w:pPr>
              <w:pStyle w:val="BodyText"/>
              <w:spacing w:after="0" w:line="240" w:lineRule="auto"/>
              <w:jc w:val="center"/>
            </w:pPr>
            <w:r>
              <w:rPr>
                <w:color w:val="FFFFFF" w:themeColor="background1"/>
                <w:sz w:val="16"/>
              </w:rPr>
              <w:t>OSTOTILI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Oppilaitokset</w:t>
            </w:r>
          </w:p>
        </w:tc>
        <w:tc>
          <w:tcPr>
            <w:tcW w:w="2250" w:type="dxa"/>
            <w:vAlign w:val="center"/>
          </w:tcPr>
          <w:p w14:paraId="6C89649C" w14:textId="77777777"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OSTOTILI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Kaupallinen</w:t>
            </w:r>
          </w:p>
        </w:tc>
        <w:tc>
          <w:tcPr>
            <w:tcW w:w="2250" w:type="dxa"/>
            <w:vAlign w:val="center"/>
          </w:tcPr>
          <w:p w14:paraId="1C95D260" w14:textId="77777777"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OSTOTILI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Kaupallinen</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Microsoft Products and Services Agreement -sopimus</w:t>
            </w:r>
          </w:p>
        </w:tc>
      </w:tr>
    </w:tbl>
    <w:p w14:paraId="791115BE" w14:textId="77777777"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7057C1" w:rsidRDefault="002C6347" w:rsidP="007B0011">
            <w:pPr>
              <w:pStyle w:val="BodyText"/>
              <w:spacing w:after="0" w:line="240" w:lineRule="auto"/>
              <w:jc w:val="center"/>
            </w:pPr>
            <w:r>
              <w:rPr>
                <w:color w:val="FFFFFF" w:themeColor="background1"/>
                <w:sz w:val="16"/>
              </w:rPr>
              <w:t>OSTOTILI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Kaupallinen</w:t>
            </w:r>
          </w:p>
        </w:tc>
        <w:tc>
          <w:tcPr>
            <w:tcW w:w="2250" w:type="dxa"/>
            <w:vAlign w:val="center"/>
          </w:tcPr>
          <w:p w14:paraId="66C17F73" w14:textId="77777777"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OSTOTILI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Kaupallinen</w:t>
            </w:r>
          </w:p>
        </w:tc>
        <w:tc>
          <w:tcPr>
            <w:tcW w:w="2250" w:type="dxa"/>
            <w:vAlign w:val="center"/>
          </w:tcPr>
          <w:p w14:paraId="3B159B10" w14:textId="77777777"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OSTOTILI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Kaupallinen</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Microsoft Products and Services Agreement -sopimus</w:t>
            </w:r>
          </w:p>
        </w:tc>
      </w:tr>
    </w:tbl>
    <w:p w14:paraId="20163758" w14:textId="77777777" w:rsidR="001660CB" w:rsidRPr="007057C1" w:rsidRDefault="001660CB" w:rsidP="00CC6A48">
      <w:pPr>
        <w:pStyle w:val="Thirdheading"/>
      </w:pPr>
    </w:p>
    <w:p w14:paraId="0F5600B1" w14:textId="77777777" w:rsidR="000F6294" w:rsidRPr="007057C1" w:rsidRDefault="000F6294" w:rsidP="00CC6A48">
      <w:pPr>
        <w:pStyle w:val="Thirdheading"/>
      </w:pPr>
      <w:r>
        <w:rPr>
          <w:b/>
        </w:rPr>
        <w:t>Ostotilin vuosipäivän kuukausi</w:t>
      </w:r>
    </w:p>
    <w:p w14:paraId="716531FB" w14:textId="07C4B452" w:rsidR="00BA0D95" w:rsidRPr="007057C1" w:rsidRDefault="00F55CB5" w:rsidP="000F6294">
      <w:pPr>
        <w:pStyle w:val="BodyText"/>
      </w:pPr>
      <w:r>
        <w:t>Kutakin Ostotiliä rekisteröitäessä voidaan valita tietty kuukausi kohdistamaan hankinnat, joilla on tilausjakso, jolloin saadaan yksi yhdenmukainen vuosipäivä uusimisia varten. Jos esimerkiksi jokin asiakkaan tileistä valitsee tammikuun vuosipäivän kuukaudeksi, kyseisellä tilillä tehdyt Online-palveluhankinnat kohdistetaan kyseiseen kuukauteen, jolloin Online-palveluiden uusimiset tapahtuvat joka vuoden tammikuussa. Tätä määritystä voi myöhemmin muuttaa tarpeen mukaan asiakasportaalissa.</w:t>
      </w:r>
    </w:p>
    <w:p w14:paraId="523B666A" w14:textId="75D12279" w:rsidR="009C6617" w:rsidRPr="007057C1" w:rsidRDefault="00351635" w:rsidP="000F6294">
      <w:pPr>
        <w:pStyle w:val="BodyText"/>
      </w:pPr>
      <w:r>
        <w:t>Valtionhallinto- ja Academic-ostotileissä voidaan määrittää hankintojen päättymispäivä. Kun tämä vaihtoehto valitaan, tilausjaksot eivät jatku kyseisen päivämäärän yli. Tätä päivämäärää voidaan jatkaa tarvittaessa.</w:t>
      </w:r>
      <w:r w:rsidR="00315CDD">
        <w:t xml:space="preserve"> </w:t>
      </w:r>
    </w:p>
    <w:p w14:paraId="4BD4D0A4" w14:textId="77777777" w:rsidR="00351635" w:rsidRPr="007057C1" w:rsidRDefault="00351635" w:rsidP="000F6294">
      <w:pPr>
        <w:pStyle w:val="BodyText"/>
      </w:pPr>
    </w:p>
    <w:p w14:paraId="3E54FF24" w14:textId="77777777" w:rsidR="00EE5D60" w:rsidRPr="007057C1" w:rsidRDefault="00EE5D60" w:rsidP="00CC6A48">
      <w:pPr>
        <w:pStyle w:val="Thirdheading"/>
      </w:pPr>
      <w:r>
        <w:rPr>
          <w:b/>
        </w:rPr>
        <w:t>Sopimuksen Hallinnoija</w:t>
      </w:r>
    </w:p>
    <w:p w14:paraId="5DCCE091" w14:textId="24BC6852" w:rsidR="00EE5D60" w:rsidRPr="007057C1" w:rsidRDefault="00B60D55" w:rsidP="00EE5D60">
      <w:pPr>
        <w:pStyle w:val="BodyText"/>
      </w:pPr>
      <w:r>
        <w:t xml:space="preserve">Jokaisen Microsoft Products and Services Agreement -sopimuksen allekirjoittajana on oltava juridinen henkilö, joka on </w:t>
      </w:r>
      <w:r w:rsidR="00E348BB">
        <w:t>”</w:t>
      </w:r>
      <w:r>
        <w:t>Asiakas</w:t>
      </w:r>
      <w:r w:rsidR="00E348BB">
        <w:t>”</w:t>
      </w:r>
      <w:r>
        <w:t>. Asiakas nimittää yhden Ostotilin Sopimuksen Hallinnoijaksi.</w:t>
      </w:r>
      <w:r w:rsidR="00315CDD">
        <w:t xml:space="preserve"> </w:t>
      </w:r>
      <w:r>
        <w:t>Muita Ostotilejä voidaan lisätä ja liittää Sopimuksen Hallinnoijaan.</w:t>
      </w:r>
      <w:r w:rsidR="00315CDD">
        <w:t xml:space="preserve"> </w:t>
      </w:r>
      <w:r>
        <w:t>Näin Sopimuksen Hallinnoija saa koostenäkymän kaikista organisaation resursseista ja kätevän yksittäisen lähteen, jolla voidaan hallita kaikkia Ostotilejä. Sopimuksen Hallinnoijan tili</w:t>
      </w:r>
    </w:p>
    <w:p w14:paraId="17D00860" w14:textId="77777777" w:rsidR="00EE5D60" w:rsidRPr="007057C1" w:rsidRDefault="00EE5D60" w:rsidP="00732568">
      <w:pPr>
        <w:pStyle w:val="BodyText"/>
        <w:numPr>
          <w:ilvl w:val="0"/>
          <w:numId w:val="16"/>
        </w:numPr>
        <w:spacing w:after="0"/>
      </w:pPr>
      <w:r>
        <w:t>saa täyden resurssinäkymän kaikkiin Ostotileihin</w:t>
      </w:r>
    </w:p>
    <w:p w14:paraId="22DDFB5B" w14:textId="5DF06EAD" w:rsidR="00EE5D60" w:rsidRPr="007057C1" w:rsidRDefault="00EE5D60" w:rsidP="00732568">
      <w:pPr>
        <w:pStyle w:val="BodyText"/>
        <w:numPr>
          <w:ilvl w:val="0"/>
          <w:numId w:val="16"/>
        </w:numPr>
        <w:spacing w:after="0"/>
      </w:pPr>
      <w:r>
        <w:lastRenderedPageBreak/>
        <w:t>saa ilmoitukset, kun Ostotili liitetään asiakkaan Microsoft Products and Services Agreement -sopimukseen</w:t>
      </w:r>
    </w:p>
    <w:p w14:paraId="3900998A" w14:textId="77777777" w:rsidR="00EE5D60" w:rsidRPr="007057C1" w:rsidRDefault="00EE5D60" w:rsidP="00732568">
      <w:pPr>
        <w:pStyle w:val="BodyText"/>
        <w:numPr>
          <w:ilvl w:val="0"/>
          <w:numId w:val="16"/>
        </w:numPr>
        <w:spacing w:after="0"/>
      </w:pPr>
      <w:r>
        <w:t>omistaa oikeuden irtisanoa minkä tahansa Ostotilin liitoksen Microsoft Products and Services Agreement -sopimukseen</w:t>
      </w:r>
    </w:p>
    <w:p w14:paraId="670F27E9" w14:textId="77777777" w:rsidR="00EE5D60" w:rsidRPr="007057C1" w:rsidRDefault="00EE5D60" w:rsidP="00732568">
      <w:pPr>
        <w:pStyle w:val="BodyText"/>
        <w:numPr>
          <w:ilvl w:val="0"/>
          <w:numId w:val="16"/>
        </w:numPr>
        <w:spacing w:after="0"/>
      </w:pPr>
      <w:r>
        <w:t>omistaa oikeuden irtisanoa itse Microsoft Products and Services Agreement -sopimuksen</w:t>
      </w:r>
    </w:p>
    <w:p w14:paraId="4B7AFB3F" w14:textId="77777777" w:rsidR="00732568" w:rsidRPr="007057C1" w:rsidRDefault="00732568" w:rsidP="00A80953">
      <w:pPr>
        <w:pStyle w:val="BodyText"/>
        <w:numPr>
          <w:ilvl w:val="0"/>
          <w:numId w:val="16"/>
        </w:numPr>
        <w:spacing w:after="0"/>
      </w:pPr>
      <w:r>
        <w:t xml:space="preserve">ei voi tilata muiden Ostotilien puolesta tai hallita niiden resursseja. </w:t>
      </w:r>
    </w:p>
    <w:p w14:paraId="4805856A" w14:textId="7316D0FD" w:rsidR="00E66243" w:rsidRPr="007057C1" w:rsidRDefault="00E66243" w:rsidP="008073E9">
      <w:pPr>
        <w:pStyle w:val="BodyText"/>
        <w:spacing w:before="120" w:after="0"/>
      </w:pPr>
      <w:r>
        <w:t>Microsoft Products and Services Agreement -sopimuksen Konserniyhtiö-määritelmässä käytetään Sopimuksen Hallinnoijan Asiakasta (juridinen henkilö).</w:t>
      </w:r>
    </w:p>
    <w:p w14:paraId="16DC1212" w14:textId="77777777" w:rsidR="00BA0D95" w:rsidRPr="007057C1" w:rsidRDefault="00BA0D95" w:rsidP="002123CF">
      <w:pPr>
        <w:pStyle w:val="Thirdheading"/>
        <w:spacing w:line="240" w:lineRule="auto"/>
      </w:pPr>
      <w:r>
        <w:rPr>
          <w:b/>
        </w:rPr>
        <w:t>Kumppanit</w:t>
      </w:r>
    </w:p>
    <w:p w14:paraId="13ADF8DC" w14:textId="7477D1D9" w:rsidR="00BA0D95" w:rsidRPr="007057C1" w:rsidRDefault="00C75E20" w:rsidP="00850872">
      <w:pPr>
        <w:pStyle w:val="BodyText"/>
        <w:spacing w:after="0"/>
      </w:pPr>
      <w:r>
        <w:t>Ostotilit tekevät tilauksia Microsoft Products and Services Agreement -sopimuksen nojalla Käyttöoikeusratkaisukumppaneiden (LSP:t) kautta. Kukin Ostotili voi valita tietyn LSP:n, joka yhdessä asiakkaan kanssa rekisteröi Ostotilejä ja luo sopimuksen sähköisesti digitaalisella allekirjoituksella</w:t>
      </w:r>
      <w:r w:rsidR="00930E3A">
        <w:rPr>
          <w:rStyle w:val="FootnoteReference"/>
        </w:rPr>
        <w:footnoteReference w:id="2"/>
      </w:r>
      <w:r>
        <w:t>. Asiakas voi lisätä tileihinsä LSP:itä ajan mittaan tapahtumien hankintaa varten.</w:t>
      </w:r>
      <w:r w:rsidR="00315CDD">
        <w:t xml:space="preserve"> </w:t>
      </w:r>
      <w:r>
        <w:t xml:space="preserve">Lisätietoja maailmanlaajuisista Kumppaneista alueellasi on osoitteessa </w:t>
      </w:r>
      <w:hyperlink r:id="rId17" w:history="1">
        <w:r>
          <w:rPr>
            <w:rStyle w:val="Hyperlink"/>
          </w:rPr>
          <w:t>http://pinpoint.microsoft.com</w:t>
        </w:r>
      </w:hyperlink>
      <w:r w:rsidRPr="00930E3A">
        <w:rPr>
          <w:rFonts w:eastAsiaTheme="minorHAnsi" w:cstheme="minorBidi"/>
          <w:color w:val="58595B" w:themeColor="text1"/>
          <w:szCs w:val="18"/>
          <w:lang w:val="lv-LV" w:eastAsia="lv-LV" w:bidi="lv-LV"/>
        </w:rPr>
        <w:t>.</w:t>
      </w:r>
      <w:r>
        <w:rPr>
          <w:color w:val="FF0000"/>
        </w:rPr>
        <w:br/>
      </w:r>
    </w:p>
    <w:p w14:paraId="1E9FBD4F" w14:textId="19C7971B" w:rsidR="00F360FC" w:rsidRPr="007057C1" w:rsidRDefault="00F360FC" w:rsidP="00F360FC">
      <w:pPr>
        <w:pStyle w:val="Thirdheading"/>
        <w:spacing w:line="240" w:lineRule="auto"/>
      </w:pPr>
      <w:r>
        <w:rPr>
          <w:b/>
        </w:rPr>
        <w:t>Suora myynti</w:t>
      </w:r>
    </w:p>
    <w:p w14:paraId="712E4874" w14:textId="0C8821C7" w:rsidR="00F360FC" w:rsidRPr="007057C1" w:rsidRDefault="000273F6" w:rsidP="00F360FC">
      <w:pPr>
        <w:pStyle w:val="BodyText"/>
        <w:spacing w:after="0"/>
      </w:pPr>
      <w:r>
        <w:t>Tietyillä Microsoftin myyntiammattilaisilla on valtuudet tarjota Tuotteita Microsoft Products and Services Agreement -sopimuksen kautta, ja he voivat rekisteröidä Ostotilit asiakkaan kanssa.</w:t>
      </w:r>
    </w:p>
    <w:p w14:paraId="248F039B" w14:textId="77777777" w:rsidR="00E66243" w:rsidRPr="007057C1" w:rsidRDefault="00E66243" w:rsidP="00CC6A48">
      <w:pPr>
        <w:pStyle w:val="Hdg1noborder"/>
        <w:spacing w:before="240"/>
        <w:rPr>
          <w:rFonts w:eastAsiaTheme="majorEastAsia"/>
        </w:rPr>
      </w:pPr>
      <w:bookmarkStart w:id="10" w:name="_Toc403380296"/>
      <w:bookmarkStart w:id="11" w:name="_Toc403985014"/>
      <w:bookmarkStart w:id="12" w:name="_Toc444553904"/>
      <w:r>
        <w:rPr>
          <w:rFonts w:asciiTheme="majorHAnsi" w:eastAsiaTheme="majorEastAsia" w:hAnsiTheme="majorHAnsi" w:cstheme="majorBidi"/>
          <w:bCs/>
          <w:color w:val="8064A2" w:themeColor="accent4"/>
          <w:sz w:val="28"/>
          <w:szCs w:val="26"/>
        </w:rPr>
        <w:t>Sopimusrakenne</w:t>
      </w:r>
      <w:bookmarkEnd w:id="10"/>
      <w:bookmarkEnd w:id="11"/>
      <w:bookmarkEnd w:id="12"/>
    </w:p>
    <w:p w14:paraId="1D8A2382" w14:textId="609FFA32" w:rsidR="004C3E0D" w:rsidRPr="007057C1" w:rsidRDefault="00185211" w:rsidP="00E66243">
      <w:pPr>
        <w:pStyle w:val="BodyText"/>
      </w:pPr>
      <w:r>
        <w:t xml:space="preserve">Microsoft Products and Services Agreement -sopimuksen ehdot luodaan seuraavien kohtien mukaisesti asiakkaan organisaatiorakennetta vastaavaksi: </w:t>
      </w:r>
    </w:p>
    <w:p w14:paraId="5780EFAB" w14:textId="53989E44" w:rsidR="004C3E0D" w:rsidRPr="007057C1" w:rsidRDefault="004C3E0D" w:rsidP="00917603">
      <w:pPr>
        <w:pStyle w:val="BodyText"/>
        <w:numPr>
          <w:ilvl w:val="0"/>
          <w:numId w:val="48"/>
        </w:numPr>
      </w:pPr>
      <w:r>
        <w:t>Yleiset ehdot – sovelletaan kaikkiin Asiakastyyppeihin maailmanlaajuisesti</w:t>
      </w:r>
    </w:p>
    <w:p w14:paraId="08774ADE" w14:textId="4A70A772" w:rsidR="004C3E0D" w:rsidRPr="007057C1" w:rsidRDefault="004C3E0D" w:rsidP="00917603">
      <w:pPr>
        <w:pStyle w:val="BodyText"/>
        <w:numPr>
          <w:ilvl w:val="0"/>
          <w:numId w:val="48"/>
        </w:numPr>
      </w:pPr>
      <w:r>
        <w:t>Professional Services -palveluiden ehdot – maailmanlaajuisten Microsoftin konsultointi- ja tukipalveluiden ehdot ja määräykset</w:t>
      </w:r>
    </w:p>
    <w:p w14:paraId="637FCEA9" w14:textId="20FC71AB" w:rsidR="00D40C13" w:rsidRPr="007057C1" w:rsidRDefault="004C3E0D" w:rsidP="00917603">
      <w:pPr>
        <w:pStyle w:val="BodyText"/>
        <w:numPr>
          <w:ilvl w:val="0"/>
          <w:numId w:val="48"/>
        </w:numPr>
      </w:pPr>
      <w:r>
        <w:t>Ostotilityypin ehdot – rekisteröitäessä Valtionhallinto- tai Academic-ostotiliä nämä kattavat kyseisen Asiakastyypin ehdot ja määräykset</w:t>
      </w:r>
    </w:p>
    <w:p w14:paraId="39280316" w14:textId="3FF4BD5F" w:rsidR="00D40C13" w:rsidRPr="007057C1" w:rsidRDefault="00D40C13" w:rsidP="00917603">
      <w:pPr>
        <w:pStyle w:val="BodyText"/>
        <w:numPr>
          <w:ilvl w:val="0"/>
          <w:numId w:val="48"/>
        </w:numPr>
      </w:pPr>
      <w:r>
        <w:t xml:space="preserve">Ostotilityypin maakohtaiset ehdot – tiettyjen maiden tai alueiden Valtionhallinto- tai Academic-asiakkailla on sovellettavia lisäehtoja ja -määräyksiä </w:t>
      </w:r>
    </w:p>
    <w:p w14:paraId="4F0B26BA" w14:textId="63CB6FA7" w:rsidR="00E66243" w:rsidRPr="007057C1" w:rsidRDefault="00E668DF">
      <w:pPr>
        <w:pStyle w:val="BodyText"/>
      </w:pPr>
      <w:r>
        <w:t xml:space="preserve">Jotta organisaatio olisi oikeutettu Valtionhallinto- tai Academic-ostotiliin, sen on täytettävä kelpoisuusehdot, jotka ovat osoitteessa </w:t>
      </w:r>
      <w:hyperlink r:id="rId18" w:history="1">
        <w:r>
          <w:rPr>
            <w:rStyle w:val="Hyperlink"/>
          </w:rPr>
          <w:t>http://www.microsoftvolumelicensing.com/contracts</w:t>
        </w:r>
      </w:hyperlink>
      <w:r w:rsidRPr="004646A5">
        <w:rPr>
          <w:rFonts w:eastAsiaTheme="minorHAnsi" w:cstheme="minorBidi"/>
          <w:color w:val="58595B" w:themeColor="text1"/>
          <w:szCs w:val="18"/>
          <w:lang w:val="lv-LV" w:eastAsia="lv-LV" w:bidi="lv-LV"/>
        </w:rPr>
        <w:t>.</w:t>
      </w:r>
    </w:p>
    <w:p w14:paraId="79D98F33" w14:textId="77777777" w:rsidR="003B5822" w:rsidRPr="007057C1" w:rsidRDefault="00CE3059" w:rsidP="00CC6A48">
      <w:pPr>
        <w:pStyle w:val="Hdg1noborder"/>
        <w:spacing w:before="240"/>
        <w:rPr>
          <w:rFonts w:eastAsiaTheme="majorEastAsia"/>
        </w:rPr>
      </w:pPr>
      <w:bookmarkStart w:id="13" w:name="_Toc403380297"/>
      <w:bookmarkStart w:id="14" w:name="_Toc403985015"/>
      <w:bookmarkStart w:id="15" w:name="_Toc444553905"/>
      <w:r>
        <w:rPr>
          <w:rFonts w:asciiTheme="majorHAnsi" w:eastAsiaTheme="majorEastAsia" w:hAnsiTheme="majorHAnsi" w:cstheme="majorBidi"/>
          <w:bCs/>
          <w:color w:val="8064A2" w:themeColor="accent4"/>
          <w:sz w:val="28"/>
          <w:szCs w:val="26"/>
        </w:rPr>
        <w:t>Tapahtumien hankinta</w:t>
      </w:r>
      <w:bookmarkEnd w:id="13"/>
      <w:bookmarkEnd w:id="14"/>
      <w:bookmarkEnd w:id="15"/>
    </w:p>
    <w:p w14:paraId="2A578B5E" w14:textId="77777777" w:rsidR="009D6481" w:rsidRPr="007057C1" w:rsidRDefault="00FD50F2" w:rsidP="00CC6A48">
      <w:pPr>
        <w:pStyle w:val="Thirdheading"/>
      </w:pPr>
      <w:r>
        <w:rPr>
          <w:b/>
        </w:rPr>
        <w:t>Tuotteet</w:t>
      </w:r>
    </w:p>
    <w:p w14:paraId="7B8A6817" w14:textId="171D5063" w:rsidR="009D6481" w:rsidRPr="007057C1" w:rsidRDefault="00C72F37" w:rsidP="009D6481">
      <w:pPr>
        <w:pStyle w:val="BodyText"/>
      </w:pPr>
      <w:r>
        <w:t xml:space="preserve">Asiakas voi tilata useimmat Microsoftin Ohjelmistotuotteet ja Online-palvelut Microsoft Products and Services Agreement -sopimuksen kautta. Täysi luettelo Microsoft Products and Services Agreement -sopimuksen kautta hankittavissa olevista Tuotteista on Tuotteiden ehdoissa, jotka ovat osoitteessa </w:t>
      </w:r>
      <w:hyperlink r:id="rId19" w:history="1">
        <w:r>
          <w:rPr>
            <w:rStyle w:val="Hyperlink"/>
          </w:rPr>
          <w:t>http://www.microsoft.com/licensing/contracts</w:t>
        </w:r>
      </w:hyperlink>
      <w:r>
        <w:t xml:space="preserve">. </w:t>
      </w:r>
    </w:p>
    <w:p w14:paraId="07C83D7C" w14:textId="77777777" w:rsidR="009D6481" w:rsidRPr="007057C1" w:rsidRDefault="00FD50F2" w:rsidP="00CC6A48">
      <w:pPr>
        <w:pStyle w:val="Thirdheading"/>
      </w:pPr>
      <w:r>
        <w:rPr>
          <w:b/>
        </w:rPr>
        <w:t>Ladattavien tiedostojen ja tilitietojen käyttöoikeus</w:t>
      </w:r>
    </w:p>
    <w:p w14:paraId="27EB6CBB" w14:textId="0AE0062A" w:rsidR="009D6481" w:rsidRPr="007057C1" w:rsidRDefault="00437D88" w:rsidP="00994CAB">
      <w:pPr>
        <w:pStyle w:val="BodyText"/>
      </w:pPr>
      <w:r>
        <w:t xml:space="preserve">Sijainnin mukaan Asiakas pääsee asiakasportaalistaan joko Microsoft Business Centeriin tai Microsoftin volyymikäyttöoikeuskeskukseen (MVLC) lataamaan Ohjelmistoa, käyttämään Tuoteavaimia, tarkastelemaan käyttöoikeuksien ja palveluiden valikoimaa ja valmistelemaan Online-palveluita. Asiakasportaaliin pääsee osoitteesta </w:t>
      </w:r>
      <w:hyperlink r:id="rId20" w:history="1">
        <w:r>
          <w:rPr>
            <w:rStyle w:val="Hyperlink"/>
          </w:rPr>
          <w:t>https://licensing.microsoft.com/customer/</w:t>
        </w:r>
      </w:hyperlink>
      <w:r w:rsidRPr="0024043E">
        <w:rPr>
          <w:rFonts w:eastAsiaTheme="minorHAnsi" w:cstheme="minorBidi"/>
          <w:color w:val="58595B" w:themeColor="text1"/>
          <w:szCs w:val="18"/>
          <w:lang w:val="lv-LV" w:eastAsia="lv-LV" w:bidi="lv-LV"/>
        </w:rPr>
        <w:t>.</w:t>
      </w:r>
    </w:p>
    <w:p w14:paraId="0DB6FBA2" w14:textId="77777777" w:rsidR="008E77D5" w:rsidRPr="007057C1" w:rsidRDefault="0020545D" w:rsidP="00CC6A48">
      <w:pPr>
        <w:pStyle w:val="Thirdheading"/>
      </w:pPr>
      <w:r>
        <w:rPr>
          <w:b/>
        </w:rPr>
        <w:t>Hintatasot</w:t>
      </w:r>
    </w:p>
    <w:p w14:paraId="3FE02415" w14:textId="11DB1ED9" w:rsidR="00D17BBE" w:rsidRPr="007057C1" w:rsidRDefault="009D5624" w:rsidP="00E30CB7">
      <w:pPr>
        <w:pStyle w:val="BodyText"/>
      </w:pPr>
      <w:r>
        <w:t xml:space="preserve">Asiakkaalla on oltava vuodessa vähintään 500 pistettä kussakin ryhmässä, jotta se olisi oikeutettu hankkimaan kyseisen ryhmän tuotteita. Asiakas voi myös olla oikeutettu hankkimalla vähintään 250 pistettä Online-palveluita kyseisessä ryhmässä tai liittämällä aktiivisen oikeutetun sopimuksen (Enterprise-liittymäsopimus, Enterprise Subscription -liittymäsopimus, Select Plus -sopimus) Microsoft Products </w:t>
      </w:r>
      <w:r>
        <w:lastRenderedPageBreak/>
        <w:t>and Services Agreement -sopimukseen. Kutakin ryhmää varten voi käyttää eri oikeutettua sopimusta. Asiakkaan täytyy kuitenkin olla Konserniyhtiö, ja sillä on oltava myös sen Asiakkaan hyväksyntä, joka on tehnyt oikeutetun sopimuksen, jotta viimeksi mainittu voi liittää Asiakkaan Microsoft Products and Services Agreement -sopimukseen.</w:t>
      </w:r>
      <w:r w:rsidR="00315CDD">
        <w:t xml:space="preserve"> </w:t>
      </w:r>
      <w:r>
        <w:t>Asiakas voi myös käyttää Microsoft Azure -palveluita, vaikka vähimmäispistevaatimus ei täyty.</w:t>
      </w:r>
    </w:p>
    <w:p w14:paraId="14D5163E" w14:textId="54719217" w:rsidR="00BC6802" w:rsidRPr="007057C1" w:rsidRDefault="00433D47" w:rsidP="00E30CB7">
      <w:pPr>
        <w:pStyle w:val="BodyText"/>
      </w:pPr>
      <w:r>
        <w:t xml:space="preserve">Kaupallisilla Ostotileillä on Tuoteryhmissä saatavilla neljä hintatasoa alla kuvatulla tavalla. Kunkin Kaupallisten ostotilien hintatason pistemäärä on ilmoitettu seuraavassa taulukossa.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B50681" w:rsidRDefault="00FB2B2F" w:rsidP="00A80953">
            <w:pPr>
              <w:pStyle w:val="VLTableHeader"/>
              <w:spacing w:before="0" w:after="0"/>
              <w:jc w:val="center"/>
              <w:rPr>
                <w:b/>
              </w:rPr>
            </w:pPr>
            <w:r>
              <w:rPr>
                <w:b/>
              </w:rPr>
              <w:t>Hintataso – Kaupallinen</w:t>
            </w:r>
          </w:p>
        </w:tc>
        <w:tc>
          <w:tcPr>
            <w:tcW w:w="2525" w:type="pct"/>
          </w:tcPr>
          <w:p w14:paraId="4F35BC0C" w14:textId="77777777"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Tuoteryhmäkohtainen vähimmäispistemäärä vuodessa</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tai 250 vain OLS:lle</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12A64F9B" w:rsidR="00FB2B2F" w:rsidRPr="00B50681" w:rsidRDefault="00FB2B2F" w:rsidP="001C42EB">
            <w:pPr>
              <w:pStyle w:val="VLBodyCopy2"/>
              <w:jc w:val="center"/>
              <w:cnfStyle w:val="000000010000" w:firstRow="0" w:lastRow="0" w:firstColumn="0" w:lastColumn="0" w:oddVBand="0" w:evenVBand="0" w:oddHBand="0" w:evenHBand="1" w:firstRowFirstColumn="0" w:firstRowLastColumn="0" w:lastRowFirstColumn="0" w:lastRowLastColumn="0"/>
            </w:pPr>
            <w:r>
              <w:t>4</w:t>
            </w:r>
            <w:r w:rsidR="001C42EB">
              <w:t xml:space="preserve"> </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2D9A2AAC" w:rsidR="00FB2B2F" w:rsidRPr="00B50681" w:rsidRDefault="00FB2B2F" w:rsidP="001C42EB">
            <w:pPr>
              <w:pStyle w:val="VLBodyCopy2"/>
              <w:jc w:val="center"/>
              <w:cnfStyle w:val="000000100000" w:firstRow="0" w:lastRow="0" w:firstColumn="0" w:lastColumn="0" w:oddVBand="0" w:evenVBand="0" w:oddHBand="1" w:evenHBand="0" w:firstRowFirstColumn="0" w:firstRowLastColumn="0" w:lastRowFirstColumn="0" w:lastRowLastColumn="0"/>
            </w:pPr>
            <w:r>
              <w:t>10</w:t>
            </w:r>
            <w:r w:rsidR="001C42EB">
              <w:t xml:space="preserve"> </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25848324" w:rsidR="00FB2B2F" w:rsidRPr="00B50681" w:rsidRDefault="00FB2B2F" w:rsidP="001C42EB">
            <w:pPr>
              <w:pStyle w:val="VLBodyCopy2"/>
              <w:jc w:val="center"/>
              <w:cnfStyle w:val="000000010000" w:firstRow="0" w:lastRow="0" w:firstColumn="0" w:lastColumn="0" w:oddVBand="0" w:evenVBand="0" w:oddHBand="0" w:evenHBand="1" w:firstRowFirstColumn="0" w:firstRowLastColumn="0" w:lastRowFirstColumn="0" w:lastRowLastColumn="0"/>
            </w:pPr>
            <w:r>
              <w:t>25</w:t>
            </w:r>
            <w:r w:rsidR="001C42EB">
              <w:t xml:space="preserve"> </w:t>
            </w:r>
            <w:r>
              <w:t>000</w:t>
            </w:r>
          </w:p>
        </w:tc>
      </w:tr>
    </w:tbl>
    <w:p w14:paraId="24A79A8D" w14:textId="712917B8" w:rsidR="008E77D5" w:rsidRPr="007057C1" w:rsidRDefault="008E77D5" w:rsidP="008073E9">
      <w:pPr>
        <w:pStyle w:val="BodyText"/>
        <w:spacing w:before="120"/>
      </w:pPr>
      <w:bookmarkStart w:id="16" w:name="_Toc364455186"/>
      <w:r>
        <w:t>Allekirjoitushetkellä oletusarvoinen alkuhintataso on taso A. Asiakkaan organisaatio siirtyy automaattisesti edullisemmalle hintatasolle, kun jokin seuraavista tapahtuu:</w:t>
      </w:r>
    </w:p>
    <w:p w14:paraId="4CE0D1CA" w14:textId="77777777" w:rsidR="00A80953" w:rsidRPr="007057C1" w:rsidRDefault="008E77D5" w:rsidP="00A80953">
      <w:pPr>
        <w:pStyle w:val="BodyText"/>
        <w:numPr>
          <w:ilvl w:val="0"/>
          <w:numId w:val="16"/>
        </w:numPr>
        <w:spacing w:after="0"/>
      </w:pPr>
      <w:r>
        <w:t xml:space="preserve">Asiakas tekee tilauksen, jossa on riittävästi pisteitä siirtämään sen seuraavalla hintatasolle. </w:t>
      </w:r>
    </w:p>
    <w:p w14:paraId="67DCFF8F" w14:textId="507FDF6F" w:rsidR="00A80953" w:rsidRPr="007057C1" w:rsidRDefault="00A80953" w:rsidP="00A80953">
      <w:pPr>
        <w:pStyle w:val="BodyText"/>
        <w:numPr>
          <w:ilvl w:val="0"/>
          <w:numId w:val="16"/>
        </w:numPr>
        <w:spacing w:after="0"/>
      </w:pPr>
      <w:r>
        <w:t xml:space="preserve">Asiakas liittää aktiivisen oikeutetun sopimuksen, jossa on edullisempi tuoteryhmän hintataso kuin Microsoft Products and Services Agreement -sopimuksen vastaavassa ryhmässä. </w:t>
      </w:r>
    </w:p>
    <w:p w14:paraId="0374531C" w14:textId="34A0FE6C" w:rsidR="00D17BBE" w:rsidRPr="007057C1" w:rsidRDefault="00D17BBE" w:rsidP="008073E9">
      <w:pPr>
        <w:pStyle w:val="BodyText"/>
        <w:spacing w:before="120"/>
      </w:pPr>
      <w:r>
        <w:t>Valtionhallinto- ja Academic-ostotileissä on yksi hintataso, joka vastaa edullisinta hintaa, jonka Microsoft voi tarjota kyseisille Asiakastyypeille Microsoft Products and Services Agreement -sopimuksen kautta. Valtionhallinnassa se vastaa tason D kaupallista hintatasoa.</w:t>
      </w:r>
    </w:p>
    <w:p w14:paraId="20A50E73" w14:textId="77777777" w:rsidR="00CE4C53" w:rsidRPr="007057C1" w:rsidRDefault="0020545D" w:rsidP="00A80953">
      <w:pPr>
        <w:pStyle w:val="Thirdheading"/>
      </w:pPr>
      <w:r>
        <w:rPr>
          <w:b/>
        </w:rPr>
        <w:t>Pisteet</w:t>
      </w:r>
    </w:p>
    <w:p w14:paraId="77280ADF" w14:textId="7BA25DA3" w:rsidR="00CE4C53" w:rsidRPr="007057C1" w:rsidRDefault="0020545D" w:rsidP="00CE4C53">
      <w:pPr>
        <w:pStyle w:val="BodyText"/>
      </w:pPr>
      <w:r>
        <w:t>Microsoft luokittelee Tuotteet kolmeen erilliseen Tuoteryhmään,</w:t>
      </w:r>
      <w:r>
        <w:rPr>
          <w:szCs w:val="22"/>
        </w:rPr>
        <w:t xml:space="preserve"> joilla on hintatasot</w:t>
      </w:r>
      <w:r>
        <w:t xml:space="preserve">: sovellukset, järjestelmät ja palvelimet. Kunkin ryhmän hintataso perustuu pisteisiin, joita asiakas ansaitsee näiden ryhmien hankinnasta. Pisteet lasketaan yhteen kaikista Ostotileistä, joilla on sama tyyppi (esimerkiksi Kaupallinen). </w:t>
      </w:r>
    </w:p>
    <w:p w14:paraId="5635F696" w14:textId="77777777" w:rsidR="00CE4C53" w:rsidRPr="007057C1" w:rsidRDefault="00CE4C53" w:rsidP="00A80953">
      <w:pPr>
        <w:pStyle w:val="BodyText"/>
        <w:numPr>
          <w:ilvl w:val="0"/>
          <w:numId w:val="16"/>
        </w:numPr>
        <w:spacing w:after="0"/>
      </w:pPr>
      <w:r>
        <w:t xml:space="preserve">Sovellukset. Sovellustuotteita ovat esimerkiksi Microsoft Office Professional, Microsoft Lync -asiakas ja Office 365. </w:t>
      </w:r>
    </w:p>
    <w:p w14:paraId="6F41AFC8" w14:textId="1F4D4170" w:rsidR="00372F76" w:rsidRPr="007057C1" w:rsidRDefault="00CE4C53" w:rsidP="00A80953">
      <w:pPr>
        <w:pStyle w:val="BodyText"/>
        <w:numPr>
          <w:ilvl w:val="0"/>
          <w:numId w:val="16"/>
        </w:numPr>
        <w:spacing w:after="0"/>
      </w:pPr>
      <w:r>
        <w:t>Järjestelmät. Järjestelmätuote on esimerkiksi Windows-käyttöjärjestelmän päivitys, kuten Windows Enterprise.</w:t>
      </w:r>
    </w:p>
    <w:p w14:paraId="46017CF3" w14:textId="77777777" w:rsidR="00461D21" w:rsidRPr="007057C1" w:rsidRDefault="00CE4C53" w:rsidP="00A80953">
      <w:pPr>
        <w:pStyle w:val="BodyText"/>
        <w:numPr>
          <w:ilvl w:val="0"/>
          <w:numId w:val="16"/>
        </w:numPr>
        <w:spacing w:after="0"/>
      </w:pPr>
      <w:r>
        <w:t>Palvelimet. Palvelintuotteita ovat esimerkiksi Microsoft Exchange Server, Microsoft SQL Server -tietokantaohjelmisto, Intune ja niihin liittyvät CAL-käyttöoikeudet.</w:t>
      </w:r>
    </w:p>
    <w:p w14:paraId="42234254" w14:textId="77777777" w:rsidR="00A80953" w:rsidRPr="007057C1" w:rsidRDefault="00A80953" w:rsidP="00A80953">
      <w:pPr>
        <w:pStyle w:val="BodyText"/>
        <w:spacing w:after="0"/>
      </w:pPr>
    </w:p>
    <w:p w14:paraId="5DB4785D" w14:textId="77777777" w:rsidR="00CE4C53" w:rsidRPr="007057C1" w:rsidRDefault="005B47F8" w:rsidP="0020545D">
      <w:pPr>
        <w:pStyle w:val="BodyText"/>
        <w:spacing w:after="0" w:line="240" w:lineRule="auto"/>
      </w:pPr>
      <w:r>
        <w:t>Esimerkki:</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978"/>
        <w:gridCol w:w="989"/>
        <w:gridCol w:w="2993"/>
        <w:gridCol w:w="810"/>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77777777" w:rsidR="0020545D" w:rsidRPr="0020545D" w:rsidRDefault="0020545D" w:rsidP="0020545D">
            <w:pPr>
              <w:pStyle w:val="BodyText"/>
              <w:spacing w:after="0" w:line="240" w:lineRule="auto"/>
              <w:rPr>
                <w:color w:val="FFFFFF" w:themeColor="background1"/>
              </w:rPr>
            </w:pPr>
            <w:r>
              <w:rPr>
                <w:color w:val="FFFFFF" w:themeColor="background1"/>
              </w:rPr>
              <w:t>Sovellustuoteryhmät</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Pisteet</w:t>
            </w:r>
          </w:p>
        </w:tc>
        <w:tc>
          <w:tcPr>
            <w:tcW w:w="2993" w:type="dxa"/>
          </w:tcPr>
          <w:p w14:paraId="7389FD4B"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Järjestelmätuoteryhmät</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Pisteet</w:t>
            </w:r>
          </w:p>
        </w:tc>
        <w:tc>
          <w:tcPr>
            <w:tcW w:w="2610" w:type="dxa"/>
          </w:tcPr>
          <w:p w14:paraId="630A1EE7"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Palvelintuoteryhmä</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Pisteet</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10DE9A25" w:rsidR="00D302A8"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 Upgrade LTSB </w:t>
            </w:r>
          </w:p>
        </w:tc>
        <w:tc>
          <w:tcPr>
            <w:tcW w:w="810" w:type="dxa"/>
            <w:vAlign w:val="center"/>
          </w:tcPr>
          <w:p w14:paraId="2915EA25" w14:textId="46CC44FF"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610" w:type="dxa"/>
            <w:vAlign w:val="center"/>
          </w:tcPr>
          <w:p w14:paraId="48C445DD"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46ABFB1"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34504F16"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103D146C" w:rsidR="0020545D" w:rsidRPr="007057C1" w:rsidRDefault="0020545D" w:rsidP="00372F76">
      <w:pPr>
        <w:pStyle w:val="BodyText"/>
        <w:spacing w:before="120"/>
      </w:pPr>
      <w:r>
        <w:rPr>
          <w:bCs/>
        </w:rPr>
        <w:t xml:space="preserve">Lisätietoja, kuten Tuotteiden käyttöoikeuksien pisteluettelo, on osoitteessa </w:t>
      </w:r>
      <w:hyperlink r:id="rId21" w:history="1">
        <w:r>
          <w:rPr>
            <w:rStyle w:val="Hyperlink"/>
          </w:rPr>
          <w:t>http://www.microsoft.com/licensing/contracts</w:t>
        </w:r>
      </w:hyperlink>
      <w:r>
        <w:rPr>
          <w:bCs/>
        </w:rPr>
        <w:t>.</w:t>
      </w:r>
    </w:p>
    <w:bookmarkEnd w:id="16"/>
    <w:p w14:paraId="05817D9E" w14:textId="77777777" w:rsidR="008E77D5" w:rsidRPr="007057C1" w:rsidRDefault="008E77D5" w:rsidP="00CC6A48">
      <w:pPr>
        <w:pStyle w:val="Thirdheading"/>
      </w:pPr>
      <w:r>
        <w:rPr>
          <w:b/>
        </w:rPr>
        <w:t>Hintatasojen tarkistukset</w:t>
      </w:r>
    </w:p>
    <w:p w14:paraId="53BCC1C8" w14:textId="4BA69BEA" w:rsidR="00E30CB7" w:rsidRPr="007057C1" w:rsidRDefault="00E30CB7" w:rsidP="00E30CB7">
      <w:pPr>
        <w:pStyle w:val="BodyText"/>
      </w:pPr>
      <w:r>
        <w:t>Asiakas saavuttaa ryhmän seuraavan hintatason heti, kun sen organisaatio saavuttaa vastaavan vuosittaisen vähimmäispistemäärän. Tilaus, joka oikeuttaa seuraavaan alennustasoon (esimerkiksi tasolta A tasolle B), saa seuraavaan tasoon liittyvän alennuksen. Kunkin Tuoteryhmän hintatasot tarkistetaan joka vuosi sopimuksen noudattamisen vuosipäivän kuukautena, joka on Microsoft Products and Services Agreement -sopimuksen aktivointikuukausi. Pisteet, jotka asiakas on ansainnut tiettynä vuonna ja jotka ylittävät tietyn hintatason mutta eivät riitä seuraavaan hintatasoon, siirretään seuraavaan vuoteen, jossa ne lasketaan kyseisen vuoden noudattamiseen.</w:t>
      </w:r>
    </w:p>
    <w:p w14:paraId="0B62F604" w14:textId="7A560FD6" w:rsidR="000720F7" w:rsidRPr="007057C1" w:rsidRDefault="00BB2634" w:rsidP="000720F7">
      <w:pPr>
        <w:pStyle w:val="BodyText"/>
      </w:pPr>
      <w:r>
        <w:t xml:space="preserve">Jos asiakkaan yhteenlasketut pisteet ovat sopimuksen noudattamisen vuosipäivän kuukautena alle Tuoteryhmän vähimmäispistemäärän, sen organisaation hintatasoa lasketaan yhdellä tasolla (se siirtyy esimerkiksi tasolta C tasolle B) kyseisessä ryhmässä seuraavana vuonna, eikä pisteitä siirretä seuraavaan vuoteen. Asiakkaan hintataso voi laskea enintään yhden tason vuodessa. Jos asiakas ei pysty saavuttamaan tuoteryhmän Tuotteiden tilaamiseen tarvittavaa vähimmäismäärä, asiakas ei pysty tilaamaan Tuotteita kyseisestä ryhmästä ennen kuin on tehty yksi vähimmäisvaatimukset täyttävä tilaus. </w:t>
      </w:r>
    </w:p>
    <w:p w14:paraId="6E84C18E" w14:textId="70D81F63" w:rsidR="005E1FDC" w:rsidRPr="007057C1" w:rsidRDefault="00A708FB" w:rsidP="000720F7">
      <w:pPr>
        <w:pStyle w:val="BodyText"/>
      </w:pPr>
      <w:r>
        <w:lastRenderedPageBreak/>
        <w:t>Jos asiakkaalla on aktiivinen oikeutettu sopimus, joka on liitetty Microsoft Products and Services Agreement -sopimukseen ja jolla on edullisempi Tuoteryhmän hintataso kuin vastaavassa Microsoft Products and Services Agreement -sopimuksen Tuoteryhmässä, Microsoft Products and Services Agreement -sopimuksen tilauksissa käytetään edullisinta tuoteryhmän hintatasoa.</w:t>
      </w:r>
    </w:p>
    <w:p w14:paraId="76025713" w14:textId="77777777" w:rsidR="00245EA6" w:rsidRPr="007057C1" w:rsidRDefault="000323FD" w:rsidP="00CC6A48">
      <w:pPr>
        <w:pStyle w:val="Thirdheading"/>
      </w:pPr>
      <w:r>
        <w:rPr>
          <w:b/>
        </w:rPr>
        <w:t>Tilaustapa</w:t>
      </w:r>
    </w:p>
    <w:p w14:paraId="1AC9F3E3" w14:textId="5EF21841" w:rsidR="009D1152" w:rsidRPr="007057C1" w:rsidRDefault="00245EA6" w:rsidP="00E10622">
      <w:pPr>
        <w:pStyle w:val="BodyText"/>
      </w:pPr>
      <w:r>
        <w:t>Tilaukset Tuotteille, jotka Microsoft asettaa saataville Microsoft Products and Services Agreement -sopimuksessa, voidaan lähettää valitun LSP:n tai Microsoftin myyntiammattilaisen kautta. Kaikkien Kumppanin kautta lähetettyjen tilausten hinnat ja maksuehdot määräytyvät asiakkaan ja asiakkaan Kumppanin välisen sopimuksen mukaisesti.</w:t>
      </w:r>
      <w:r w:rsidR="00315CDD">
        <w:t xml:space="preserve"> </w:t>
      </w:r>
      <w:r>
        <w:t>Kun asiakas tekee tilauksen, sen on määritettävä kaikki maat, joissa sen organisaatio käyttää Tuotteita.</w:t>
      </w:r>
    </w:p>
    <w:p w14:paraId="1696708D" w14:textId="15C5F292" w:rsidR="004840AE" w:rsidRPr="007057C1" w:rsidRDefault="008E740A" w:rsidP="00E10622">
      <w:pPr>
        <w:pStyle w:val="BodyText"/>
      </w:pPr>
      <w:r>
        <w:t>Kunkin SA-ylläpidon tai Ohjelmiston tilauskäyttöoikeuksien tilauksen yhteydessä asiakas voi valita, päättyykö kyseinen tilauskausi päivää ennen Ostotilauksen kolmatta vuosipäivää vai 36 täyden kalenterikuukauden viimeisenä päivänä. Nämä tilaukset voidaan laskuttaa joko täytenä maksuna tilattaessa tai etukäteen vuosittaisina erinä, jotka laskutetaan vuosittain Ostotilauksen vuosipäivänä tai tilauksen vuosipäivänä.</w:t>
      </w:r>
    </w:p>
    <w:p w14:paraId="06E80410" w14:textId="51B13996" w:rsidR="00E04AD6" w:rsidRPr="007057C1" w:rsidRDefault="002C6EEB" w:rsidP="00E10622">
      <w:pPr>
        <w:pStyle w:val="BodyText"/>
      </w:pPr>
      <w:r>
        <w:t>Online-palvelujen tai Pakettitilausten ensimmäisen kauden tai uudistamisjakson tilauksen yhteydessä asiakas voi valita, päättyykö kyseinen tilauskausi päivää ennen Ostotilauksen kolmatta vuosipäivää, Ostotilauksen seuraavana, toisena vai kolmantena vuosipäivänä vai 12, 24 tai 36 täyden kalenterikuukauden viimeisenä päivänä. Kyseisen Tuotteen tilauksen osalta tämän kauden aikana samaan Ostotiliin lisätyt tilaukset kohdennetaan automaattisesti samaan päättymispäivään. Microsoft voi antaa vain joitakin vaihtoehtoja saatavilla olevan tilauskauden perus- tai uudistamispituuteen valitun Tuotteen mukaan.</w:t>
      </w:r>
    </w:p>
    <w:p w14:paraId="31EA8E50" w14:textId="0457A723" w:rsidR="00E10622" w:rsidRPr="007057C1" w:rsidRDefault="00CA6315" w:rsidP="00E10622">
      <w:pPr>
        <w:pStyle w:val="BodyText"/>
      </w:pPr>
      <w:r>
        <w:t xml:space="preserve">Online-palveluiden tilaukset tai Pakettitilaukset voidaan laskuttaa joko täytenä maksuna tilattaessa tai etukäteen vuosittaisina erinä, jotka laskutetaan vuosittain Ostotilauksen vuosipäivänä tai tilauksen vuosipäivänä. Tilauksen lisätilausten hinnoittelu on sama kuin alkuperäisessä tilauksessa tilaushetkellä, ellei tilattaessa ole olemassa edullisempaa kampanjaa. Jos tilausjakso on pidempi kuin yksi vuosi, lisätilaukset saavat joko tilaushetkellä voimassa olevan hinnan tai alkuperäisen tilauksen hinnan. Näistä edullisempaa käytetään. Hinnat nollataan tilausjaksoa uusittaessa. </w:t>
      </w:r>
    </w:p>
    <w:p w14:paraId="46DEAF93" w14:textId="2610A1C0" w:rsidR="00770503" w:rsidRPr="007057C1" w:rsidRDefault="00FA2ABF" w:rsidP="00E10622">
      <w:pPr>
        <w:pStyle w:val="BodyText"/>
      </w:pPr>
      <w:r>
        <w:t>Edellä mainittujen vaihtoehtojen lisäksi joitakin Online-palveluja voidaan tilata lyhytaikaisena tilauksena. Lyhytaikaiset tilaukset voivat kestää 1–11 kuukautta, eikä niitä kohdisteta automaattisesti saman Tuotteen olemassa oleviin tilauksiin. Lyhytaikaisia tilauksia koskevien tilausten hinnoittelu eroaa muiden kausivaihtoehtojen hinnoittelusta, ja se asetetaan tilauksen aikana.</w:t>
      </w:r>
    </w:p>
    <w:p w14:paraId="0E6252FB" w14:textId="501BF112" w:rsidR="00D11874" w:rsidRPr="007057C1" w:rsidRDefault="00EF3BBE" w:rsidP="00D11874">
      <w:pPr>
        <w:pStyle w:val="BodyText"/>
      </w:pPr>
      <w:r>
        <w:t xml:space="preserve">Muita Microsoft Products and Services Agreement -sopimuksen tilauksen laskutus- ja kohdistusvaihtoehtoja voi olla saatavilla tulevaisuudessa. </w:t>
      </w:r>
    </w:p>
    <w:p w14:paraId="6D161856" w14:textId="4959B925" w:rsidR="00A90CD0" w:rsidRPr="007057C1" w:rsidRDefault="00A90CD0" w:rsidP="00D11874">
      <w:pPr>
        <w:pStyle w:val="BodyText"/>
      </w:pPr>
      <w:r>
        <w:t>Kun Microsoft on hyväksynyt Ostostilin rekisteröitymisen, asiakas saa milloin tahansa käyttää mitä tahansa Tuotetta Microsoft Products and Services Agreement -sopimuksen nojalla myönnettyjen käyttöoikeuksien mukaisesti, kunhan asiakas tekee tilauksen sen kalenterikuukauden aikana, jolloin Tuotetta ensimmäisen kerran käytetään.</w:t>
      </w:r>
      <w:r w:rsidR="00315CDD">
        <w:t xml:space="preserve"> </w:t>
      </w:r>
      <w:r>
        <w:t>Asiakkaan on lähetettävä tilaus käyttöoikeudellisen Tuotteen lisämäärille sinä kuukautena, kun kyseisiä määriä käytetään ensimmäisen kerran.</w:t>
      </w:r>
      <w:r w:rsidR="00315CDD">
        <w:t xml:space="preserve"> </w:t>
      </w:r>
      <w:r>
        <w:t>Online-palveluiden tilauksissa, jotka edellyttävät täsmäytystilausta, asiakas voi ilmoittaa määrät asiakasportaalinsa kautta tai Kumppanin tai Microsoftin myyntiammattilaisen avulla. </w:t>
      </w:r>
    </w:p>
    <w:p w14:paraId="03B07B14" w14:textId="0C20A168" w:rsidR="0037779D" w:rsidRPr="007057C1" w:rsidRDefault="00D84DF6" w:rsidP="00D11874">
      <w:pPr>
        <w:pStyle w:val="BodyText"/>
      </w:pPr>
      <w:r>
        <w:t>Microsoft voi muuttaa Microsoft Products and Services Agreement -sopimuksen nojalla saatavilla olevia Tuotteita ja kieltäytyä hyväksymästä tilausta, mikäli Microsoftilla on siihen kaupallisesti perusteltu syy.</w:t>
      </w:r>
    </w:p>
    <w:p w14:paraId="246E6E08" w14:textId="5C40BCDE" w:rsidR="0037779D" w:rsidRPr="007057C1" w:rsidRDefault="00D84DF6" w:rsidP="002123CF">
      <w:pPr>
        <w:pStyle w:val="BodyText"/>
      </w:pPr>
      <w:r>
        <w:t xml:space="preserve">Tietoja Microsoftin vastaanottamista ja käsittelemistä tilauksista on saatavilla asiakkaan Kumppanilta tai asiakasportaalista osoitteessa </w:t>
      </w:r>
      <w:hyperlink r:id="rId22" w:history="1">
        <w:r>
          <w:rPr>
            <w:rStyle w:val="Hyperlink"/>
          </w:rPr>
          <w:t>https://licensing.microsoft.com/customer</w:t>
        </w:r>
      </w:hyperlink>
      <w:r>
        <w:t>. Rekisteröinnin jälkeen Ostotilin yhteystiedolla on Asiakkaan asiakasportaalin käyttöoikeus ja määritetyllä Sopimuksen Hallinnoija -tilillä on pääsy asiakkaan kaikkien Ostotilien tietoihin.</w:t>
      </w:r>
    </w:p>
    <w:p w14:paraId="3B7FF27D" w14:textId="77777777" w:rsidR="007F1CC7" w:rsidRPr="007057C1" w:rsidRDefault="007F1CC7" w:rsidP="007F1CC7">
      <w:pPr>
        <w:pStyle w:val="Hdg1noborder"/>
      </w:pPr>
      <w:bookmarkStart w:id="17" w:name="_Toc403380298"/>
      <w:bookmarkStart w:id="18" w:name="_Toc403985016"/>
      <w:bookmarkStart w:id="19" w:name="_Toc444553906"/>
      <w:r>
        <w:t>Osa 2</w:t>
      </w:r>
      <w:bookmarkEnd w:id="17"/>
      <w:bookmarkEnd w:id="18"/>
      <w:bookmarkEnd w:id="19"/>
    </w:p>
    <w:p w14:paraId="36866720" w14:textId="77777777" w:rsidR="006E40BF" w:rsidRPr="007057C1" w:rsidRDefault="006E40BF" w:rsidP="009A7988">
      <w:pPr>
        <w:pStyle w:val="Hdg1noborder"/>
        <w:spacing w:before="120" w:after="120" w:line="240" w:lineRule="auto"/>
        <w:rPr>
          <w:rFonts w:eastAsiaTheme="majorEastAsia"/>
        </w:rPr>
      </w:pPr>
      <w:bookmarkStart w:id="20" w:name="_Toc403380299"/>
      <w:bookmarkStart w:id="21" w:name="_Toc403985017"/>
      <w:bookmarkStart w:id="22" w:name="_Toc444553907"/>
      <w:r>
        <w:rPr>
          <w:rFonts w:asciiTheme="majorHAnsi" w:eastAsiaTheme="majorEastAsia" w:hAnsiTheme="majorHAnsi" w:cstheme="majorBidi"/>
          <w:bCs/>
          <w:color w:val="8064A2" w:themeColor="accent4"/>
          <w:sz w:val="28"/>
          <w:szCs w:val="26"/>
        </w:rPr>
        <w:t>Online-palveluiden edut</w:t>
      </w:r>
      <w:bookmarkEnd w:id="20"/>
      <w:bookmarkEnd w:id="21"/>
      <w:bookmarkEnd w:id="22"/>
    </w:p>
    <w:p w14:paraId="5D2EF590" w14:textId="76B2A372" w:rsidR="00461D21" w:rsidRPr="007057C1" w:rsidRDefault="00461D21" w:rsidP="002123CF">
      <w:pPr>
        <w:pStyle w:val="BodyText"/>
        <w:rPr>
          <w:rFonts w:eastAsiaTheme="majorEastAsia"/>
        </w:rPr>
      </w:pPr>
      <w:r>
        <w:t>Jos asiakas hankkii Online-palveluita, hän voi olla oikeutettu myös Online-palveluiden etuihin.</w:t>
      </w:r>
      <w:r w:rsidR="00315CDD">
        <w:t xml:space="preserve"> </w:t>
      </w:r>
      <w:r>
        <w:t>Esimerkiksi Office 365:n osalta asiakas on oikeutettu E-Learning-etuun.</w:t>
      </w:r>
      <w:r w:rsidR="00315CDD">
        <w:t xml:space="preserve"> </w:t>
      </w:r>
      <w:r>
        <w:t xml:space="preserve">Tietoja Online-palveluille saatavilla olevista eduista on Tuotteen ehtojen Tuotemerkinnässä sekä asiakasportaalissa hankinnan jälkeen. Software Assurance -etujen luettelo on alla. </w:t>
      </w:r>
    </w:p>
    <w:p w14:paraId="6D8F8554" w14:textId="77777777" w:rsidR="006E40BF" w:rsidRPr="007057C1" w:rsidRDefault="006E40BF" w:rsidP="009A7988">
      <w:pPr>
        <w:pStyle w:val="Hdg1noborder"/>
        <w:spacing w:before="120" w:after="120" w:line="240" w:lineRule="auto"/>
        <w:rPr>
          <w:rFonts w:eastAsiaTheme="majorEastAsia"/>
        </w:rPr>
      </w:pPr>
      <w:bookmarkStart w:id="23" w:name="_Toc403380300"/>
      <w:bookmarkStart w:id="24" w:name="_Toc403985018"/>
      <w:bookmarkStart w:id="25" w:name="_Toc444553908"/>
      <w:r>
        <w:rPr>
          <w:rFonts w:asciiTheme="majorHAnsi" w:eastAsiaTheme="majorEastAsia" w:hAnsiTheme="majorHAnsi" w:cstheme="majorBidi"/>
          <w:bCs/>
          <w:color w:val="8064A2" w:themeColor="accent4"/>
          <w:sz w:val="28"/>
          <w:szCs w:val="26"/>
        </w:rPr>
        <w:lastRenderedPageBreak/>
        <w:t>Software Assurance ja edut</w:t>
      </w:r>
      <w:bookmarkEnd w:id="23"/>
      <w:bookmarkEnd w:id="24"/>
      <w:bookmarkEnd w:id="25"/>
    </w:p>
    <w:p w14:paraId="35FAD68F" w14:textId="742B1046" w:rsidR="007F1CC7" w:rsidRPr="007057C1" w:rsidRDefault="007F1CC7" w:rsidP="007F1CC7">
      <w:pPr>
        <w:pStyle w:val="BodyText"/>
      </w:pPr>
      <w:r>
        <w:rPr>
          <w:color w:val="58595B" w:themeColor="text1"/>
        </w:rPr>
        <w:t xml:space="preserve">Microsoftin volyymikäyttöoikeuksien Software Assurance (SA) on työkalujen ja resurssien joukko, joka auttaa Microsoft-tuotteiden käyttöönottoa ja hallintaa. Microsoft Products and Services Agreement -sopimuksella hankittua Software Assurancea koskevat tämän käyttöoikeusoppaan ehdot Tuotteen ehtojen liitteen B - Software Assurance -osan asemesta. </w:t>
      </w:r>
      <w:r>
        <w:t>Jos asiakas tuntee SA-etujen laskenta- ja oikeutussäännöt Select Plus -sopimuksessa, nämä säännöt ovat yhdenmukaiset Microsoft Products and Services Agreement -sopimuksen kanssa pois lukien alla kuvatut Ympärivuorokautinen ongelmanratkaisutuki ja Koulutusmaksusetelit.</w:t>
      </w:r>
    </w:p>
    <w:p w14:paraId="73060D47" w14:textId="77777777" w:rsidR="00460B0C" w:rsidRPr="007057C1" w:rsidRDefault="00460B0C" w:rsidP="002123CF">
      <w:pPr>
        <w:pStyle w:val="Thirdheading"/>
      </w:pPr>
      <w:r>
        <w:rPr>
          <w:b/>
        </w:rPr>
        <w:t>Software Assurance -ylläpidon ostaminen</w:t>
      </w:r>
    </w:p>
    <w:p w14:paraId="4A385B1F" w14:textId="77777777" w:rsidR="00460B0C" w:rsidRPr="007057C1" w:rsidRDefault="00461D21" w:rsidP="00460B0C">
      <w:pPr>
        <w:pStyle w:val="BodyText"/>
      </w:pPr>
      <w:r>
        <w:t>Asiakas voi hankkia Software Assurance (SA) -ylläpidon Microsoft Products and Services Agreement -sopimuksella seuraavasti. Asiakas voi</w:t>
      </w:r>
    </w:p>
    <w:p w14:paraId="6F0C97B0" w14:textId="77777777" w:rsidR="00460B0C" w:rsidRPr="007057C1" w:rsidRDefault="00460B0C" w:rsidP="00A80953">
      <w:pPr>
        <w:pStyle w:val="BodyText"/>
        <w:numPr>
          <w:ilvl w:val="0"/>
          <w:numId w:val="16"/>
        </w:numPr>
        <w:spacing w:after="0"/>
      </w:pPr>
      <w:r>
        <w:t xml:space="preserve">sitoutua liittämään SA-ylläpidon kaikkiin tietyn Tuotevarannon hankintoihin (Sovellukset, Järjestelmät tai Palvelin), mitä kutsutaan Software Assurance -jäsenyydeksi (SAM). </w:t>
      </w:r>
    </w:p>
    <w:p w14:paraId="15721776" w14:textId="367D6E68" w:rsidR="00A41853" w:rsidRPr="007057C1" w:rsidRDefault="00460B0C" w:rsidP="00D22A53">
      <w:pPr>
        <w:pStyle w:val="BodyText"/>
        <w:numPr>
          <w:ilvl w:val="0"/>
          <w:numId w:val="16"/>
        </w:numPr>
      </w:pPr>
      <w:r>
        <w:t>hankkia SA-ylläpidon yksittäisiin Tuotteisiin sitoutumatta laajentamaan SA-ylläpitoa muihin Tuotteisiin.</w:t>
      </w:r>
    </w:p>
    <w:p w14:paraId="6C18D230" w14:textId="1D02C425" w:rsidR="00414B97" w:rsidRPr="007057C1" w:rsidRDefault="00460B0C" w:rsidP="00460B0C">
      <w:pPr>
        <w:pStyle w:val="BodyText"/>
      </w:pPr>
      <w:r>
        <w:rPr>
          <w:color w:val="58595B" w:themeColor="text1"/>
        </w:rPr>
        <w:t>SA-ylläpito on hankittava Käyttöoikeutta hankittaessa tai vanhaa SA-kautta uusittaessa.</w:t>
      </w:r>
      <w:r w:rsidR="00315CDD">
        <w:rPr>
          <w:color w:val="58595B" w:themeColor="text1"/>
        </w:rPr>
        <w:t xml:space="preserve"> </w:t>
      </w:r>
      <w:r>
        <w:rPr>
          <w:color w:val="58595B" w:themeColor="text1"/>
        </w:rPr>
        <w:t>Ellei toisin ole mainittu, vain Tuotteen uusin versio voi käyttää SA-ylläpitoa.</w:t>
      </w:r>
    </w:p>
    <w:p w14:paraId="0E548BA5" w14:textId="39C85292" w:rsidR="00EE280B" w:rsidRPr="007057C1" w:rsidRDefault="00414B97" w:rsidP="002123CF">
      <w:pPr>
        <w:pStyle w:val="Thirdheading"/>
      </w:pPr>
      <w:r>
        <w:rPr>
          <w:rFonts w:ascii="Segoe UI" w:hAnsi="Segoe UI" w:cs="Times New Roman"/>
          <w:color w:val="58595B" w:themeColor="text1"/>
          <w:sz w:val="18"/>
          <w:szCs w:val="20"/>
        </w:rPr>
        <w:t>Poikkeuksena yleissääntöön asiakkailla voi olla mahdollisuus hankkia SA-ylläpito tietyille käyttöoikeuksille, jotka on hankittu Jälleenmyyntikanavilta (FPP-tuote) tai alkuperäiseltä laitevalmistajalta Microsoft Products and Services Agreement -sopimuksen Järjestelmät- ja Palvelin-varannoista 90 päivän kuluessa ostopäivästä. Sovellus-varannossa mikään FP-tuote (tuoteavainkortit mukaan lukien) ei ole oikeutettu tähän poikkeukseen, ja vain OEM-valmistajalta hankittu Microsoft Office Professional 2016 voi hankkia SA for Microsoft Office Standardin 90 päivän kuluessa hankintapäivästä.</w:t>
      </w:r>
    </w:p>
    <w:p w14:paraId="4E0C2BCE" w14:textId="63FBBA99" w:rsidR="00267F89" w:rsidRPr="007057C1" w:rsidRDefault="00267F89" w:rsidP="002123CF">
      <w:pPr>
        <w:pStyle w:val="Thirdheading"/>
      </w:pPr>
      <w:r>
        <w:rPr>
          <w:b/>
        </w:rPr>
        <w:t>Software Assurance -ylläpidon uusiminen</w:t>
      </w:r>
    </w:p>
    <w:p w14:paraId="43F94B16" w14:textId="77777777" w:rsidR="00267F89" w:rsidRPr="007057C1" w:rsidRDefault="00461D21" w:rsidP="00267F89">
      <w:pPr>
        <w:pStyle w:val="BodyText"/>
      </w:pPr>
      <w:r>
        <w:rPr>
          <w:color w:val="58595B" w:themeColor="text1"/>
        </w:rPr>
        <w:t>Asiakas voi uusia SA-ylläpidon tarvitsematta samalla tilata Käyttöoikeutta, kunhan SA-ylläpito ei ole vanhentunut.</w:t>
      </w:r>
    </w:p>
    <w:p w14:paraId="4DC26F3F" w14:textId="77777777" w:rsidR="00267F89" w:rsidRPr="007057C1" w:rsidRDefault="00267F89" w:rsidP="002123CF">
      <w:pPr>
        <w:pStyle w:val="Thirdheading"/>
      </w:pPr>
      <w:r>
        <w:rPr>
          <w:b/>
        </w:rPr>
        <w:t>Ylläpidon uusiminen erillisellä Sopimuksella</w:t>
      </w:r>
    </w:p>
    <w:p w14:paraId="37329F13" w14:textId="77777777" w:rsidR="00461D21" w:rsidRPr="007057C1" w:rsidRDefault="00461D21" w:rsidP="00267F89">
      <w:pPr>
        <w:pStyle w:val="BodyText"/>
      </w:pPr>
      <w:r>
        <w:t xml:space="preserve">Asiakas voi uusia SA-ylläpidon mille tahansa Tuotteelle, jos hän on hankkinut pysyvän käyttöoikeuden ja SA-ylläpidon kyseiselle tuotteelle aiemmassa sopimuksessa ja: </w:t>
      </w:r>
    </w:p>
    <w:p w14:paraId="2C0D77EA" w14:textId="3848607A" w:rsidR="00461D21" w:rsidRPr="007057C1" w:rsidRDefault="00267F89" w:rsidP="00A80953">
      <w:pPr>
        <w:pStyle w:val="BodyText"/>
        <w:numPr>
          <w:ilvl w:val="0"/>
          <w:numId w:val="16"/>
        </w:numPr>
        <w:spacing w:after="0"/>
      </w:pPr>
      <w:r>
        <w:t>uusittavan SA-ylläpidon alkamispäivä on viimeistään kyseisen aikaisemman Liittymäsopimuksen tai SA-ylläpidon päättymispäivää seuraavana päivänä</w:t>
      </w:r>
      <w:r w:rsidR="00315CDD">
        <w:t xml:space="preserve"> </w:t>
      </w:r>
    </w:p>
    <w:p w14:paraId="1BBE27F3" w14:textId="77777777" w:rsidR="00267F89" w:rsidRPr="007057C1" w:rsidRDefault="00267F89" w:rsidP="00A80953">
      <w:pPr>
        <w:pStyle w:val="BodyText"/>
        <w:numPr>
          <w:ilvl w:val="0"/>
          <w:numId w:val="16"/>
        </w:numPr>
        <w:spacing w:after="0"/>
      </w:pPr>
      <w:r>
        <w:t xml:space="preserve">SA-uusimistilaus lähetetään ennen edellisen SA-ylläpidon vanhenemista. </w:t>
      </w:r>
    </w:p>
    <w:p w14:paraId="690F43E1" w14:textId="77777777" w:rsidR="00267F89" w:rsidRPr="007057C1" w:rsidRDefault="00267F89" w:rsidP="002123CF">
      <w:pPr>
        <w:pStyle w:val="Thirdheading"/>
        <w:spacing w:before="240"/>
      </w:pPr>
      <w:r>
        <w:rPr>
          <w:b/>
        </w:rPr>
        <w:t>Client Access -käyttöoikeudet (CAL) ja työasemahallintakäyttöoikeudet (ML)</w:t>
      </w:r>
    </w:p>
    <w:p w14:paraId="09AC0E32" w14:textId="540D9179" w:rsidR="00267F89" w:rsidRPr="007057C1" w:rsidRDefault="00267F89" w:rsidP="00267F89">
      <w:pPr>
        <w:pStyle w:val="BodyText"/>
      </w:pPr>
      <w:r>
        <w:t>Siirtyminen käyttäjän ja laitteen CAL-käyttöoikeuksien välillä: Kun asiakas uusii CAL-käyttöoikeuksien SA-ylläpidon, hän voi vaihtaa käyttäjän ja laitteen välillä.</w:t>
      </w:r>
      <w:r w:rsidR="00315CDD">
        <w:t xml:space="preserve"> </w:t>
      </w:r>
      <w:r>
        <w:t xml:space="preserve">Tämä siirtymä ei muuta CAL-versiota (esimerkiksi Standardista Enterpriseen). </w:t>
      </w:r>
    </w:p>
    <w:p w14:paraId="28A94685" w14:textId="77777777" w:rsidR="00267F89" w:rsidRPr="007057C1" w:rsidRDefault="00267F89" w:rsidP="00267F89">
      <w:pPr>
        <w:pStyle w:val="BodyText"/>
      </w:pPr>
      <w:r>
        <w:t>Siirtyminen käyttäjän ja käyttöjärjestelmäympäristön asiakkaan hallintakäyttöoikeuksien välillä: Kun asiakas uusii asiakkaan hallintakäyttöoikeuksien SA-ylläpidon, hän voi vaihtaa käyttäjän ja käyttöjärjestelmäympäristön välillä.</w:t>
      </w:r>
    </w:p>
    <w:p w14:paraId="01031232" w14:textId="77777777" w:rsidR="00AC16A2" w:rsidRPr="007057C1" w:rsidRDefault="00AC16A2" w:rsidP="002123CF">
      <w:pPr>
        <w:pStyle w:val="Thirdheading"/>
      </w:pPr>
      <w:r>
        <w:rPr>
          <w:b/>
        </w:rPr>
        <w:t>Software Assurance -edut</w:t>
      </w:r>
    </w:p>
    <w:p w14:paraId="6DDDAC47" w14:textId="29683C9E" w:rsidR="00BC0962" w:rsidRPr="007057C1" w:rsidRDefault="00AC16A2" w:rsidP="00BC0962">
      <w:pPr>
        <w:pStyle w:val="BodyText"/>
      </w:pPr>
      <w:r>
        <w:t>Software Assurance -edut vaihtelevat Tuotteen ja Tuotevarannon mukaan. Asiakkaan käyttöoikeus ja oikeus käyttää SA-etujaan yleensä päättyy SA-ylläpidon päättyessä, ellei alla ole toisin mainittu. Useimmat SA-edut myönnetään ylläpidon voimassaoloajan alussa.</w:t>
      </w:r>
      <w:r w:rsidR="00315CDD">
        <w:t xml:space="preserve"> </w:t>
      </w:r>
      <w:r>
        <w:t>Ylläpidon voimassaoloaikana tapahtuvat muutokset (esimerkiksi lisähankinnat tai palautukset) voivat muuttaa etuihin liittyviä oikeuksia. Poikkeukset edellä mainittuihin sääntöihin on merkitty alla oleviin yksittäisten etujen kohtiin.</w:t>
      </w:r>
      <w:r w:rsidR="00315CDD">
        <w:t xml:space="preserve"> </w:t>
      </w:r>
      <w:r>
        <w:t xml:space="preserve">Etuja voidaan muuttaa ja ne voidaan lopettaa koska tahansa ilman ilmoitusta. Ostotili varaa SA-edut Microsoft Products and Services Agreement -sopimuksen kautta. </w:t>
      </w:r>
    </w:p>
    <w:p w14:paraId="6C270EC3" w14:textId="3986BC22" w:rsidR="005E32B9" w:rsidRPr="007057C1" w:rsidRDefault="00AC16A2">
      <w:pPr>
        <w:spacing w:line="240" w:lineRule="auto"/>
      </w:pPr>
      <w:r>
        <w:rPr>
          <w:rFonts w:eastAsia="Times New Roman" w:cs="Times New Roman"/>
          <w:color w:val="505050"/>
          <w:szCs w:val="20"/>
        </w:rPr>
        <w:t>Minkä tahansa Microsoft Products and Services Agreement -sopimuksen vaatimukset täyttävän tuotteen aktiivinen SA-ylläpito, asiakkaan käyttämästä Tuotteen versiosta riippumatta, oikeuttaa asiakkaan alla olevassa taulukossa esitettyihin etuihin.</w:t>
      </w:r>
      <w:r w:rsidR="00315CDD">
        <w:rPr>
          <w:rFonts w:eastAsia="Times New Roman" w:cs="Times New Roman"/>
          <w:color w:val="505050"/>
          <w:szCs w:val="20"/>
        </w:rPr>
        <w:t xml:space="preserve"> </w:t>
      </w:r>
      <w:r>
        <w:rPr>
          <w:rFonts w:eastAsia="Times New Roman" w:cs="Times New Roman"/>
          <w:color w:val="505050"/>
          <w:szCs w:val="20"/>
        </w:rPr>
        <w:t>Kunkin tuotteen Software Assurance -kohdassa on tuotekohtaisia etuja, kuten Microsoft Desktop Optimization Pack ja Windows Thin PC.</w:t>
      </w:r>
      <w:r w:rsidR="00315CDD">
        <w:rPr>
          <w:rFonts w:eastAsia="Times New Roman" w:cs="Times New Roman"/>
          <w:color w:val="505050"/>
          <w:szCs w:val="20"/>
        </w:rPr>
        <w:t xml:space="preserve"> </w:t>
      </w:r>
      <w:r>
        <w:rPr>
          <w:rFonts w:eastAsia="Times New Roman" w:cs="Times New Roman"/>
          <w:color w:val="505050"/>
          <w:szCs w:val="20"/>
        </w:rPr>
        <w:t>Oikeutetut tuotteet on osoitettu Tuotteen ehtojen kunkin tuotteen osassa.</w:t>
      </w:r>
      <w:r w:rsidR="00315CDD">
        <w:rPr>
          <w:rFonts w:eastAsia="Times New Roman" w:cs="Times New Roman"/>
          <w:color w:val="505050"/>
          <w:szCs w:val="20"/>
        </w:rPr>
        <w:t xml:space="preserve"> </w:t>
      </w:r>
      <w:r>
        <w:rPr>
          <w:rFonts w:eastAsia="Times New Roman" w:cs="Times New Roman"/>
          <w:color w:val="505050"/>
          <w:szCs w:val="20"/>
        </w:rPr>
        <w:t xml:space="preserve">Jotkin edut edellyttävät SA-jäsenyyttä. Sovellettavan Tuotevarannon SA-jäsenyys oikeuttaa kyseisiin etuihin. </w:t>
      </w:r>
    </w:p>
    <w:p w14:paraId="316E34AB" w14:textId="77777777" w:rsidR="00A84C84" w:rsidRPr="007057C1" w:rsidRDefault="002123CF" w:rsidP="0046773C">
      <w:pPr>
        <w:pStyle w:val="Hdg1noborder"/>
        <w:spacing w:before="120" w:after="120" w:line="240" w:lineRule="auto"/>
        <w:rPr>
          <w:rFonts w:eastAsiaTheme="majorEastAsia"/>
        </w:rPr>
      </w:pPr>
      <w:bookmarkStart w:id="26" w:name="_Toc403380301"/>
      <w:bookmarkStart w:id="27" w:name="_Toc403985019"/>
      <w:bookmarkStart w:id="28" w:name="_Toc444553909"/>
      <w:r>
        <w:rPr>
          <w:rFonts w:asciiTheme="majorHAnsi" w:eastAsiaTheme="majorEastAsia" w:hAnsiTheme="majorHAnsi" w:cstheme="majorBidi"/>
          <w:bCs/>
          <w:color w:val="8064A2" w:themeColor="accent4"/>
          <w:sz w:val="28"/>
          <w:szCs w:val="26"/>
        </w:rPr>
        <w:lastRenderedPageBreak/>
        <w:t>Microsoft Products and Services Agreement -sopimuksen SA-etujen saatavuus</w:t>
      </w:r>
      <w:bookmarkEnd w:id="26"/>
      <w:bookmarkEnd w:id="27"/>
      <w:bookmarkEnd w:id="28"/>
    </w:p>
    <w:p w14:paraId="6BE75843" w14:textId="031A83F7" w:rsidR="00CD1CDD" w:rsidRPr="007057C1" w:rsidRDefault="00CD1CDD" w:rsidP="0046773C">
      <w:pPr>
        <w:pStyle w:val="BodyText"/>
        <w:spacing w:after="0"/>
      </w:pPr>
      <w:r>
        <w:t>Ellei toisin ole alla ilmoitettu, SA-etuja voi käyttää asiakasportaalin kautta.</w:t>
      </w:r>
      <w:r w:rsidR="00315CDD">
        <w:t xml:space="preserv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93"/>
        <w:gridCol w:w="1890"/>
        <w:gridCol w:w="2160"/>
        <w:gridCol w:w="1777"/>
      </w:tblGrid>
      <w:tr w:rsidR="00FA0A1E" w:rsidRPr="00717EC0" w14:paraId="06FF5D44" w14:textId="77777777" w:rsidTr="00FA0A1E">
        <w:trPr>
          <w:trHeight w:val="56"/>
          <w:tblHeader/>
        </w:trPr>
        <w:tc>
          <w:tcPr>
            <w:tcW w:w="4893" w:type="dxa"/>
            <w:shd w:val="clear" w:color="auto" w:fill="5F497A" w:themeFill="accent4" w:themeFillShade="BF"/>
            <w:vAlign w:val="center"/>
          </w:tcPr>
          <w:p w14:paraId="253201DF"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SA-edut</w:t>
            </w:r>
          </w:p>
        </w:tc>
        <w:tc>
          <w:tcPr>
            <w:tcW w:w="1890" w:type="dxa"/>
            <w:shd w:val="clear" w:color="auto" w:fill="5F497A" w:themeFill="accent4" w:themeFillShade="BF"/>
            <w:vAlign w:val="center"/>
          </w:tcPr>
          <w:p w14:paraId="0A7E817C"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Sovellustuoteryhmät</w:t>
            </w:r>
          </w:p>
        </w:tc>
        <w:tc>
          <w:tcPr>
            <w:tcW w:w="2160" w:type="dxa"/>
            <w:shd w:val="clear" w:color="auto" w:fill="5F497A" w:themeFill="accent4" w:themeFillShade="BF"/>
            <w:vAlign w:val="center"/>
          </w:tcPr>
          <w:p w14:paraId="323A31BD"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Järjestelmätuoteryhmät</w:t>
            </w:r>
          </w:p>
        </w:tc>
        <w:tc>
          <w:tcPr>
            <w:tcW w:w="1777" w:type="dxa"/>
            <w:shd w:val="clear" w:color="auto" w:fill="5F497A" w:themeFill="accent4" w:themeFillShade="BF"/>
            <w:vAlign w:val="center"/>
          </w:tcPr>
          <w:p w14:paraId="7D92E245"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Palvelintuoteryhmä</w:t>
            </w:r>
          </w:p>
        </w:tc>
      </w:tr>
      <w:tr w:rsidR="00A84C84" w:rsidRPr="00A84C84" w14:paraId="6E44B5DD" w14:textId="77777777" w:rsidTr="00FA0A1E">
        <w:trPr>
          <w:trHeight w:val="255"/>
        </w:trPr>
        <w:tc>
          <w:tcPr>
            <w:tcW w:w="4893" w:type="dxa"/>
          </w:tcPr>
          <w:p w14:paraId="0DA9B846" w14:textId="77777777" w:rsidR="00A84C84" w:rsidRPr="00BC431D" w:rsidRDefault="00241FEF" w:rsidP="00BC431D">
            <w:pPr>
              <w:pStyle w:val="ProductList-Body"/>
              <w:rPr>
                <w:rStyle w:val="Hyperlink"/>
                <w:sz w:val="17"/>
                <w:szCs w:val="17"/>
              </w:rPr>
            </w:pPr>
            <w:hyperlink w:anchor="_Planning_Services" w:history="1">
              <w:r w:rsidR="00922676">
                <w:rPr>
                  <w:rStyle w:val="Hyperlink"/>
                  <w:sz w:val="17"/>
                  <w:szCs w:val="17"/>
                </w:rPr>
                <w:t>Suunnittelupalvelut</w:t>
              </w:r>
            </w:hyperlink>
          </w:p>
        </w:tc>
        <w:tc>
          <w:tcPr>
            <w:tcW w:w="1890" w:type="dxa"/>
          </w:tcPr>
          <w:p w14:paraId="430EFC3E"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2160" w:type="dxa"/>
            <w:vAlign w:val="center"/>
          </w:tcPr>
          <w:p w14:paraId="30EFB3CF" w14:textId="77777777" w:rsidR="00A84C84" w:rsidRPr="00BC431D" w:rsidRDefault="00A84C84" w:rsidP="00BC431D">
            <w:pPr>
              <w:pStyle w:val="ProductList-Body"/>
              <w:jc w:val="center"/>
              <w:rPr>
                <w:rFonts w:cstheme="minorHAnsi"/>
                <w:color w:val="58595B" w:themeColor="text1"/>
                <w:sz w:val="17"/>
                <w:szCs w:val="17"/>
              </w:rPr>
            </w:pPr>
          </w:p>
        </w:tc>
        <w:tc>
          <w:tcPr>
            <w:tcW w:w="1777" w:type="dxa"/>
            <w:vAlign w:val="center"/>
          </w:tcPr>
          <w:p w14:paraId="76D1EB81"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F449211" w14:textId="77777777" w:rsidTr="00FA0A1E">
        <w:trPr>
          <w:trHeight w:val="255"/>
        </w:trPr>
        <w:tc>
          <w:tcPr>
            <w:tcW w:w="4893" w:type="dxa"/>
          </w:tcPr>
          <w:p w14:paraId="5D01BED1" w14:textId="77777777" w:rsidR="005944C1" w:rsidRPr="00BC431D" w:rsidRDefault="00241FEF" w:rsidP="00BC431D">
            <w:pPr>
              <w:pStyle w:val="ProductList-Body"/>
              <w:rPr>
                <w:rStyle w:val="Hyperlink"/>
                <w:sz w:val="17"/>
                <w:szCs w:val="17"/>
              </w:rPr>
            </w:pPr>
            <w:hyperlink w:anchor="_Enhanced_Edition_Benefits" w:history="1">
              <w:r w:rsidR="00922676">
                <w:rPr>
                  <w:rStyle w:val="Hyperlink"/>
                  <w:sz w:val="17"/>
                  <w:szCs w:val="17"/>
                </w:rPr>
                <w:t>Koulutussetelit</w:t>
              </w:r>
            </w:hyperlink>
          </w:p>
        </w:tc>
        <w:tc>
          <w:tcPr>
            <w:tcW w:w="1890" w:type="dxa"/>
          </w:tcPr>
          <w:p w14:paraId="2702488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2160" w:type="dxa"/>
          </w:tcPr>
          <w:p w14:paraId="1DA5D69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777" w:type="dxa"/>
            <w:vAlign w:val="center"/>
          </w:tcPr>
          <w:p w14:paraId="7E251286"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4B2AA382" w14:textId="77777777" w:rsidTr="00FA0A1E">
        <w:trPr>
          <w:trHeight w:val="255"/>
        </w:trPr>
        <w:tc>
          <w:tcPr>
            <w:tcW w:w="4893" w:type="dxa"/>
          </w:tcPr>
          <w:p w14:paraId="34A48BE4" w14:textId="77777777" w:rsidR="005944C1" w:rsidRPr="00BC431D" w:rsidRDefault="00241FEF" w:rsidP="00BC431D">
            <w:pPr>
              <w:pStyle w:val="ProductList-Body"/>
              <w:rPr>
                <w:sz w:val="17"/>
                <w:szCs w:val="17"/>
              </w:rPr>
            </w:pPr>
            <w:hyperlink w:anchor="_24x7_Problem_Resolution_1" w:history="1">
              <w:r w:rsidR="00922676">
                <w:rPr>
                  <w:rStyle w:val="Hyperlink"/>
                  <w:sz w:val="17"/>
                  <w:szCs w:val="17"/>
                </w:rPr>
                <w:t>Ympärivuorokautinen ongelmanratkaisutuki</w:t>
              </w:r>
            </w:hyperlink>
          </w:p>
        </w:tc>
        <w:tc>
          <w:tcPr>
            <w:tcW w:w="1890" w:type="dxa"/>
            <w:vAlign w:val="center"/>
          </w:tcPr>
          <w:p w14:paraId="27976B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2160" w:type="dxa"/>
            <w:vAlign w:val="center"/>
          </w:tcPr>
          <w:p w14:paraId="76F4333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777" w:type="dxa"/>
          </w:tcPr>
          <w:p w14:paraId="115D8100"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383FB030" w14:textId="77777777" w:rsidTr="00FA0A1E">
        <w:trPr>
          <w:trHeight w:val="255"/>
        </w:trPr>
        <w:tc>
          <w:tcPr>
            <w:tcW w:w="4893" w:type="dxa"/>
          </w:tcPr>
          <w:p w14:paraId="3DCF8925" w14:textId="77777777" w:rsidR="005944C1" w:rsidRPr="00BC431D" w:rsidRDefault="00241FEF" w:rsidP="00BC431D">
            <w:pPr>
              <w:pStyle w:val="ProductList-Body"/>
              <w:rPr>
                <w:rFonts w:cstheme="minorHAnsi"/>
                <w:color w:val="58595B" w:themeColor="text1"/>
                <w:sz w:val="17"/>
                <w:szCs w:val="17"/>
                <w:lang w:eastAsia="ja-JP"/>
              </w:rPr>
            </w:pPr>
            <w:hyperlink w:anchor="_New_Version_Rights_1" w:history="1">
              <w:r w:rsidR="00922676">
                <w:rPr>
                  <w:rStyle w:val="Hyperlink"/>
                  <w:rFonts w:cstheme="minorHAnsi"/>
                  <w:sz w:val="17"/>
                  <w:szCs w:val="17"/>
                </w:rPr>
                <w:t>Oikeudet uuteen versioon</w:t>
              </w:r>
            </w:hyperlink>
          </w:p>
        </w:tc>
        <w:tc>
          <w:tcPr>
            <w:tcW w:w="1890" w:type="dxa"/>
          </w:tcPr>
          <w:p w14:paraId="5DCD1E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2160" w:type="dxa"/>
          </w:tcPr>
          <w:p w14:paraId="2126F17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777" w:type="dxa"/>
          </w:tcPr>
          <w:p w14:paraId="6E0B080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82B7E37" w14:textId="77777777" w:rsidTr="00FA0A1E">
        <w:trPr>
          <w:trHeight w:val="255"/>
        </w:trPr>
        <w:tc>
          <w:tcPr>
            <w:tcW w:w="4893" w:type="dxa"/>
          </w:tcPr>
          <w:p w14:paraId="7E56EB63" w14:textId="77777777" w:rsidR="005944C1" w:rsidRPr="00BC431D" w:rsidRDefault="00241FEF" w:rsidP="00BC431D">
            <w:pPr>
              <w:pStyle w:val="ProductList-Body"/>
              <w:rPr>
                <w:sz w:val="17"/>
                <w:szCs w:val="17"/>
              </w:rPr>
            </w:pPr>
            <w:hyperlink w:anchor="_Office_Multi_Language_1" w:history="1">
              <w:r w:rsidR="00922676">
                <w:rPr>
                  <w:rStyle w:val="Hyperlink"/>
                  <w:rFonts w:cstheme="minorHAnsi"/>
                  <w:sz w:val="17"/>
                  <w:szCs w:val="17"/>
                </w:rPr>
                <w:t>Office Multi Language Pack</w:t>
              </w:r>
            </w:hyperlink>
          </w:p>
        </w:tc>
        <w:tc>
          <w:tcPr>
            <w:tcW w:w="1890" w:type="dxa"/>
          </w:tcPr>
          <w:p w14:paraId="67913FE1"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2160" w:type="dxa"/>
            <w:vAlign w:val="center"/>
          </w:tcPr>
          <w:p w14:paraId="4A4C91F3" w14:textId="77777777" w:rsidR="005944C1" w:rsidRPr="00BC431D" w:rsidRDefault="005944C1" w:rsidP="00BC431D">
            <w:pPr>
              <w:pStyle w:val="ProductList-Body"/>
              <w:jc w:val="center"/>
              <w:rPr>
                <w:rFonts w:cstheme="minorHAnsi"/>
                <w:color w:val="58595B" w:themeColor="text1"/>
                <w:sz w:val="17"/>
                <w:szCs w:val="17"/>
              </w:rPr>
            </w:pPr>
          </w:p>
        </w:tc>
        <w:tc>
          <w:tcPr>
            <w:tcW w:w="1777" w:type="dxa"/>
            <w:vAlign w:val="center"/>
          </w:tcPr>
          <w:p w14:paraId="7687F0BD"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25B90CEF" w14:textId="77777777" w:rsidTr="00FA0A1E">
        <w:trPr>
          <w:trHeight w:val="255"/>
        </w:trPr>
        <w:tc>
          <w:tcPr>
            <w:tcW w:w="4893" w:type="dxa"/>
          </w:tcPr>
          <w:p w14:paraId="22DD830D" w14:textId="77777777" w:rsidR="005944C1" w:rsidRPr="00BC431D" w:rsidRDefault="00241FEF" w:rsidP="00BC431D">
            <w:pPr>
              <w:pStyle w:val="ProductList-Body"/>
              <w:rPr>
                <w:rFonts w:cstheme="minorHAnsi"/>
                <w:color w:val="58595B" w:themeColor="text1"/>
                <w:sz w:val="17"/>
                <w:szCs w:val="17"/>
                <w:lang w:eastAsia="ja-JP"/>
              </w:rPr>
            </w:pPr>
            <w:hyperlink w:anchor="_E-Learning" w:history="1">
              <w:r w:rsidR="00922676">
                <w:rPr>
                  <w:rStyle w:val="Hyperlink"/>
                  <w:rFonts w:cstheme="minorHAnsi"/>
                  <w:sz w:val="17"/>
                  <w:szCs w:val="17"/>
                </w:rPr>
                <w:t>E-Learning</w:t>
              </w:r>
            </w:hyperlink>
          </w:p>
        </w:tc>
        <w:tc>
          <w:tcPr>
            <w:tcW w:w="1890" w:type="dxa"/>
          </w:tcPr>
          <w:p w14:paraId="26F94BB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2160" w:type="dxa"/>
          </w:tcPr>
          <w:p w14:paraId="44DB461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777" w:type="dxa"/>
            <w:vAlign w:val="center"/>
          </w:tcPr>
          <w:p w14:paraId="2B1D7FB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268E6E47" w14:textId="77777777" w:rsidTr="00FA0A1E">
        <w:trPr>
          <w:trHeight w:val="255"/>
        </w:trPr>
        <w:tc>
          <w:tcPr>
            <w:tcW w:w="4893" w:type="dxa"/>
          </w:tcPr>
          <w:p w14:paraId="4731FFEB" w14:textId="77777777" w:rsidR="005944C1" w:rsidRPr="00BC431D" w:rsidRDefault="00241FEF" w:rsidP="00BC431D">
            <w:pPr>
              <w:pStyle w:val="ProductList-Body"/>
              <w:rPr>
                <w:rFonts w:cstheme="minorHAnsi"/>
                <w:color w:val="58595B" w:themeColor="text1"/>
                <w:sz w:val="17"/>
                <w:szCs w:val="17"/>
                <w:lang w:eastAsia="ja-JP"/>
              </w:rPr>
            </w:pPr>
            <w:hyperlink w:anchor="_Home_Use_Program" w:history="1">
              <w:r w:rsidR="00922676">
                <w:rPr>
                  <w:rStyle w:val="Hyperlink"/>
                  <w:rFonts w:cstheme="minorHAnsi"/>
                  <w:sz w:val="17"/>
                  <w:szCs w:val="17"/>
                </w:rPr>
                <w:t>Kotikäyttöohjelma</w:t>
              </w:r>
            </w:hyperlink>
          </w:p>
        </w:tc>
        <w:tc>
          <w:tcPr>
            <w:tcW w:w="1890" w:type="dxa"/>
          </w:tcPr>
          <w:p w14:paraId="6433C51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2160" w:type="dxa"/>
            <w:vAlign w:val="center"/>
          </w:tcPr>
          <w:p w14:paraId="311C1031" w14:textId="77777777" w:rsidR="005944C1" w:rsidRPr="00BC431D" w:rsidRDefault="005944C1" w:rsidP="00BC431D">
            <w:pPr>
              <w:pStyle w:val="ProductList-Body"/>
              <w:jc w:val="center"/>
              <w:rPr>
                <w:rFonts w:cstheme="minorHAnsi"/>
                <w:color w:val="58595B" w:themeColor="text1"/>
                <w:sz w:val="17"/>
                <w:szCs w:val="17"/>
              </w:rPr>
            </w:pPr>
          </w:p>
        </w:tc>
        <w:tc>
          <w:tcPr>
            <w:tcW w:w="1777" w:type="dxa"/>
            <w:vAlign w:val="center"/>
          </w:tcPr>
          <w:p w14:paraId="1CA5FAAD"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D0E62A4" w14:textId="77777777" w:rsidTr="00FA0A1E">
        <w:trPr>
          <w:trHeight w:val="255"/>
        </w:trPr>
        <w:tc>
          <w:tcPr>
            <w:tcW w:w="4893" w:type="dxa"/>
          </w:tcPr>
          <w:p w14:paraId="412972CF" w14:textId="77777777" w:rsidR="005944C1" w:rsidRPr="00BC431D" w:rsidRDefault="00241FEF" w:rsidP="00BC431D">
            <w:pPr>
              <w:pStyle w:val="ProductList-Body"/>
              <w:rPr>
                <w:rFonts w:cstheme="minorHAnsi"/>
                <w:color w:val="58595B" w:themeColor="text1"/>
                <w:sz w:val="17"/>
                <w:szCs w:val="17"/>
                <w:lang w:eastAsia="ja-JP"/>
              </w:rPr>
            </w:pPr>
            <w:hyperlink w:anchor="_Enterprise_Source_Licensing" w:history="1">
              <w:r w:rsidR="00922676">
                <w:rPr>
                  <w:rStyle w:val="Hyperlink"/>
                  <w:rFonts w:cstheme="minorHAnsi"/>
                  <w:sz w:val="17"/>
                  <w:szCs w:val="17"/>
                </w:rPr>
                <w:t>Enterprise Source Licensing Program</w:t>
              </w:r>
            </w:hyperlink>
          </w:p>
        </w:tc>
        <w:tc>
          <w:tcPr>
            <w:tcW w:w="1890" w:type="dxa"/>
            <w:vAlign w:val="center"/>
          </w:tcPr>
          <w:p w14:paraId="6E2640F2" w14:textId="77777777" w:rsidR="005944C1" w:rsidRPr="00BC431D" w:rsidRDefault="005944C1" w:rsidP="00BC431D">
            <w:pPr>
              <w:pStyle w:val="ProductList-Body"/>
              <w:jc w:val="center"/>
              <w:rPr>
                <w:rFonts w:cstheme="minorHAnsi"/>
                <w:color w:val="58595B" w:themeColor="text1"/>
                <w:sz w:val="17"/>
                <w:szCs w:val="17"/>
              </w:rPr>
            </w:pPr>
          </w:p>
        </w:tc>
        <w:tc>
          <w:tcPr>
            <w:tcW w:w="2160" w:type="dxa"/>
            <w:vAlign w:val="center"/>
          </w:tcPr>
          <w:p w14:paraId="4C966445" w14:textId="517C3ED7"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777" w:type="dxa"/>
            <w:vAlign w:val="center"/>
          </w:tcPr>
          <w:p w14:paraId="40919BA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97E5155" w14:textId="77777777" w:rsidTr="00FA0A1E">
        <w:trPr>
          <w:trHeight w:val="255"/>
        </w:trPr>
        <w:tc>
          <w:tcPr>
            <w:tcW w:w="4893" w:type="dxa"/>
          </w:tcPr>
          <w:p w14:paraId="4C81050F" w14:textId="77777777" w:rsidR="005944C1" w:rsidRPr="00BC431D" w:rsidRDefault="00241FEF" w:rsidP="00BC431D">
            <w:pPr>
              <w:pStyle w:val="ProductList-Body"/>
              <w:rPr>
                <w:rFonts w:cstheme="minorHAnsi"/>
                <w:color w:val="58595B" w:themeColor="text1"/>
                <w:sz w:val="17"/>
                <w:szCs w:val="17"/>
                <w:lang w:eastAsia="ja-JP"/>
              </w:rPr>
            </w:pPr>
            <w:hyperlink w:anchor="_Back-up_for_Disaster" w:history="1">
              <w:r w:rsidR="00922676">
                <w:rPr>
                  <w:rStyle w:val="Hyperlink"/>
                  <w:rFonts w:cstheme="minorHAnsi"/>
                  <w:sz w:val="17"/>
                  <w:szCs w:val="17"/>
                </w:rPr>
                <w:t>Odottamattomista virhetilanteista toipumisen varmuuskopio</w:t>
              </w:r>
            </w:hyperlink>
          </w:p>
        </w:tc>
        <w:tc>
          <w:tcPr>
            <w:tcW w:w="1890" w:type="dxa"/>
            <w:vAlign w:val="center"/>
          </w:tcPr>
          <w:p w14:paraId="0CABFCE0" w14:textId="77777777" w:rsidR="005944C1" w:rsidRPr="00BC431D" w:rsidRDefault="005944C1" w:rsidP="00BC431D">
            <w:pPr>
              <w:pStyle w:val="ProductList-Body"/>
              <w:jc w:val="center"/>
              <w:rPr>
                <w:rFonts w:cstheme="minorHAnsi"/>
                <w:color w:val="58595B" w:themeColor="text1"/>
                <w:sz w:val="17"/>
                <w:szCs w:val="17"/>
              </w:rPr>
            </w:pPr>
          </w:p>
        </w:tc>
        <w:tc>
          <w:tcPr>
            <w:tcW w:w="2160" w:type="dxa"/>
            <w:vAlign w:val="center"/>
          </w:tcPr>
          <w:p w14:paraId="3D10CA7B" w14:textId="77777777" w:rsidR="005944C1" w:rsidRPr="00BC431D" w:rsidRDefault="005944C1" w:rsidP="00BC431D">
            <w:pPr>
              <w:pStyle w:val="ProductList-Body"/>
              <w:jc w:val="center"/>
              <w:rPr>
                <w:rFonts w:cstheme="minorHAnsi"/>
                <w:color w:val="58595B" w:themeColor="text1"/>
                <w:sz w:val="17"/>
                <w:szCs w:val="17"/>
              </w:rPr>
            </w:pPr>
          </w:p>
        </w:tc>
        <w:tc>
          <w:tcPr>
            <w:tcW w:w="1777" w:type="dxa"/>
          </w:tcPr>
          <w:p w14:paraId="4834B7D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41CFE9B" w14:textId="77777777" w:rsidTr="00FA0A1E">
        <w:trPr>
          <w:trHeight w:val="246"/>
        </w:trPr>
        <w:tc>
          <w:tcPr>
            <w:tcW w:w="4893" w:type="dxa"/>
          </w:tcPr>
          <w:p w14:paraId="6E02FE9F" w14:textId="77777777" w:rsidR="005944C1" w:rsidRPr="00BC431D" w:rsidRDefault="00241FEF" w:rsidP="00BC431D">
            <w:pPr>
              <w:pStyle w:val="ProductList-Body"/>
              <w:rPr>
                <w:rFonts w:cstheme="minorHAnsi"/>
                <w:color w:val="58595B" w:themeColor="text1"/>
                <w:sz w:val="17"/>
                <w:szCs w:val="17"/>
                <w:lang w:eastAsia="ja-JP"/>
              </w:rPr>
            </w:pPr>
            <w:hyperlink w:anchor="_License_Mobility_through" w:history="1">
              <w:r w:rsidR="00922676">
                <w:rPr>
                  <w:rStyle w:val="Hyperlink"/>
                  <w:rFonts w:cstheme="minorHAnsi"/>
                  <w:sz w:val="17"/>
                  <w:szCs w:val="17"/>
                </w:rPr>
                <w:t>Käyttöoikeuksien liikkuvuus SA-ylläpidon kautta</w:t>
              </w:r>
            </w:hyperlink>
          </w:p>
        </w:tc>
        <w:tc>
          <w:tcPr>
            <w:tcW w:w="1890" w:type="dxa"/>
            <w:vAlign w:val="center"/>
          </w:tcPr>
          <w:p w14:paraId="03EF0450" w14:textId="77777777" w:rsidR="005944C1" w:rsidRPr="00BC431D" w:rsidRDefault="005944C1" w:rsidP="00BC431D">
            <w:pPr>
              <w:pStyle w:val="ProductList-Body"/>
              <w:jc w:val="center"/>
              <w:rPr>
                <w:rFonts w:cstheme="minorHAnsi"/>
                <w:color w:val="58595B" w:themeColor="text1"/>
                <w:sz w:val="17"/>
                <w:szCs w:val="17"/>
              </w:rPr>
            </w:pPr>
          </w:p>
        </w:tc>
        <w:tc>
          <w:tcPr>
            <w:tcW w:w="2160" w:type="dxa"/>
            <w:vAlign w:val="center"/>
          </w:tcPr>
          <w:p w14:paraId="03852FEE" w14:textId="77777777" w:rsidR="005944C1" w:rsidRPr="00BC431D" w:rsidRDefault="005944C1" w:rsidP="00BC431D">
            <w:pPr>
              <w:pStyle w:val="ProductList-Body"/>
              <w:jc w:val="center"/>
              <w:rPr>
                <w:rFonts w:ascii="Wingdings" w:hAnsi="Wingdings" w:cs="Wingdings"/>
                <w:color w:val="58595B" w:themeColor="text1"/>
                <w:sz w:val="17"/>
                <w:szCs w:val="17"/>
              </w:rPr>
            </w:pPr>
          </w:p>
        </w:tc>
        <w:tc>
          <w:tcPr>
            <w:tcW w:w="1777" w:type="dxa"/>
            <w:vAlign w:val="center"/>
          </w:tcPr>
          <w:p w14:paraId="278C802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1C19E1B" w14:textId="77777777" w:rsidTr="00FA0A1E">
        <w:trPr>
          <w:trHeight w:val="255"/>
        </w:trPr>
        <w:tc>
          <w:tcPr>
            <w:tcW w:w="4893" w:type="dxa"/>
          </w:tcPr>
          <w:p w14:paraId="6009F0AF" w14:textId="77777777" w:rsidR="005944C1" w:rsidRPr="00BC431D" w:rsidRDefault="00241FEF" w:rsidP="00BC431D">
            <w:pPr>
              <w:pStyle w:val="ProductList-Body"/>
              <w:rPr>
                <w:rFonts w:cstheme="minorHAnsi"/>
                <w:color w:val="58595B" w:themeColor="text1"/>
                <w:sz w:val="17"/>
                <w:szCs w:val="17"/>
                <w:lang w:eastAsia="ja-JP"/>
              </w:rPr>
            </w:pPr>
            <w:hyperlink w:anchor="_Extended_Hotfix_Support" w:history="1">
              <w:r w:rsidR="00922676">
                <w:rPr>
                  <w:rStyle w:val="Hyperlink"/>
                  <w:rFonts w:cstheme="minorHAnsi"/>
                  <w:sz w:val="17"/>
                  <w:szCs w:val="17"/>
                </w:rPr>
                <w:t>Laajennettu HotFix-tuki</w:t>
              </w:r>
            </w:hyperlink>
          </w:p>
        </w:tc>
        <w:tc>
          <w:tcPr>
            <w:tcW w:w="1890" w:type="dxa"/>
            <w:vAlign w:val="center"/>
          </w:tcPr>
          <w:p w14:paraId="78635BB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2160" w:type="dxa"/>
          </w:tcPr>
          <w:p w14:paraId="16C1614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777" w:type="dxa"/>
            <w:vAlign w:val="center"/>
          </w:tcPr>
          <w:p w14:paraId="13BDC1D4"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14:paraId="687BF06A" w14:textId="77777777" w:rsidR="00A84C84" w:rsidRPr="007057C1"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tarkoittaa, että SA-jäsenyys, SA-ylläpidon hankkiminen oikeutetuille tuotteille tai SA:n käyttö oikeutetuissa tuotteissa kyseisessä ryhmässä oikeuttaa kyseiseen etuun.</w:t>
      </w:r>
    </w:p>
    <w:p w14:paraId="75C2F2F0" w14:textId="77777777" w:rsidR="00A84C84" w:rsidRPr="007057C1" w:rsidRDefault="00A84C84" w:rsidP="00A84C84">
      <w:pPr>
        <w:pStyle w:val="ProductList-Body"/>
        <w:tabs>
          <w:tab w:val="clear" w:pos="158"/>
          <w:tab w:val="left" w:pos="180"/>
        </w:tabs>
      </w:pPr>
      <w:r>
        <w:rPr>
          <w:rFonts w:cstheme="minorHAnsi"/>
          <w:i/>
          <w:color w:val="58595B" w:themeColor="text1"/>
          <w:sz w:val="16"/>
          <w:szCs w:val="18"/>
        </w:rPr>
        <w:t>Yleensä tilaukset, joissa on versiollisen ohjelmiston ohjelmistokomponentteja, sisältävät uuden version oikeudet kyseisiin komponentteihin.</w:t>
      </w:r>
    </w:p>
    <w:p w14:paraId="2FF93A48" w14:textId="7027B3EE" w:rsidR="0037779D" w:rsidRPr="007057C1" w:rsidRDefault="00EC206A" w:rsidP="002123CF">
      <w:pPr>
        <w:pStyle w:val="ProductList-Body"/>
      </w:pPr>
      <w:r>
        <w:rPr>
          <w:rFonts w:cstheme="minorHAnsi"/>
          <w:color w:val="58595B" w:themeColor="text1"/>
          <w:sz w:val="16"/>
          <w:szCs w:val="18"/>
          <w:vertAlign w:val="superscript"/>
        </w:rPr>
        <w:t>1</w:t>
      </w:r>
      <w:r>
        <w:rPr>
          <w:rFonts w:cstheme="minorHAnsi"/>
          <w:i/>
          <w:color w:val="58595B" w:themeColor="text1"/>
          <w:sz w:val="16"/>
          <w:szCs w:val="18"/>
        </w:rPr>
        <w:t>Ei ole Windowsin sulautettujen tuotteiden SA-etu.</w:t>
      </w:r>
    </w:p>
    <w:p w14:paraId="073DB2ED" w14:textId="77777777" w:rsidR="00405B6B" w:rsidRPr="007057C1" w:rsidRDefault="00D658E2" w:rsidP="0046773C">
      <w:pPr>
        <w:pStyle w:val="Hdg1noborder"/>
        <w:spacing w:before="60" w:after="120" w:line="240" w:lineRule="auto"/>
        <w:rPr>
          <w:rFonts w:eastAsiaTheme="majorEastAsia"/>
        </w:rPr>
      </w:pPr>
      <w:bookmarkStart w:id="29" w:name="_Toc403380302"/>
      <w:bookmarkStart w:id="30" w:name="_Toc403985020"/>
      <w:bookmarkStart w:id="31" w:name="_Toc444553910"/>
      <w:r>
        <w:rPr>
          <w:rFonts w:asciiTheme="majorHAnsi" w:eastAsiaTheme="majorEastAsia" w:hAnsiTheme="majorHAnsi" w:cstheme="majorBidi"/>
          <w:bCs/>
          <w:color w:val="8064A2" w:themeColor="accent4"/>
          <w:sz w:val="28"/>
          <w:szCs w:val="26"/>
        </w:rPr>
        <w:t>Pisteisiin perustuvat edut</w:t>
      </w:r>
      <w:bookmarkEnd w:id="29"/>
      <w:bookmarkEnd w:id="30"/>
      <w:bookmarkEnd w:id="31"/>
    </w:p>
    <w:p w14:paraId="6505EE9C" w14:textId="1F4BA81B" w:rsidR="00D658E2" w:rsidRPr="007057C1" w:rsidRDefault="00D658E2" w:rsidP="002123CF">
      <w:pPr>
        <w:pStyle w:val="Thirdheading"/>
      </w:pPr>
      <w:r>
        <w:rPr>
          <w:b/>
        </w:rPr>
        <w:t>Software Assurance -etujen pisteiden laskeminen Microsoft Products and Services Agreement -sopimukselle</w:t>
      </w:r>
      <w:r w:rsidR="00315CDD">
        <w:rPr>
          <w:b/>
        </w:rPr>
        <w:t xml:space="preserve"> </w:t>
      </w:r>
    </w:p>
    <w:p w14:paraId="2F9FBF93" w14:textId="77777777" w:rsidR="00405B6B" w:rsidRPr="007057C1" w:rsidRDefault="00D658E2" w:rsidP="00405B6B">
      <w:pPr>
        <w:pStyle w:val="BodyText"/>
      </w:pPr>
      <w:r>
        <w:t>Microsoft Products and Services Agreement -sopimuksen oikeutukset lasketaan pistepohjaisella järjestelmällä seuraaville eduille:</w:t>
      </w:r>
    </w:p>
    <w:p w14:paraId="1E852945" w14:textId="77777777" w:rsidR="00405B6B" w:rsidRPr="007057C1" w:rsidRDefault="00405B6B" w:rsidP="007B5219">
      <w:pPr>
        <w:pStyle w:val="BodyText"/>
        <w:numPr>
          <w:ilvl w:val="0"/>
          <w:numId w:val="16"/>
        </w:numPr>
        <w:spacing w:after="0"/>
      </w:pPr>
      <w:r>
        <w:t>Suunnittelupalvelut</w:t>
      </w:r>
    </w:p>
    <w:p w14:paraId="758CFEC0" w14:textId="77777777" w:rsidR="00405B6B" w:rsidRPr="007057C1" w:rsidRDefault="00405B6B" w:rsidP="007B5219">
      <w:pPr>
        <w:pStyle w:val="BodyText"/>
        <w:numPr>
          <w:ilvl w:val="0"/>
          <w:numId w:val="16"/>
        </w:numPr>
        <w:spacing w:after="0"/>
      </w:pPr>
      <w:r>
        <w:t>Koulutussetelit</w:t>
      </w:r>
    </w:p>
    <w:p w14:paraId="3D15FEEA" w14:textId="77777777" w:rsidR="00461D21" w:rsidRPr="007057C1" w:rsidRDefault="00405B6B" w:rsidP="007B5219">
      <w:pPr>
        <w:pStyle w:val="BodyText"/>
        <w:numPr>
          <w:ilvl w:val="0"/>
          <w:numId w:val="16"/>
        </w:numPr>
      </w:pPr>
      <w:r>
        <w:t>Ympärivuorokautinen ongelmanratkaisutuki (puhelin)</w:t>
      </w:r>
    </w:p>
    <w:p w14:paraId="0FE137E5" w14:textId="34F52AC5" w:rsidR="00BC431D" w:rsidRPr="007057C1" w:rsidRDefault="00405B6B" w:rsidP="00405B6B">
      <w:r>
        <w:rPr>
          <w:color w:val="58595B" w:themeColor="text1"/>
          <w:szCs w:val="18"/>
        </w:rPr>
        <w:t>Software Assurance -etujen pisteet lasketaan oikeutettujen käyttöoikeuksien, sovellettavien ryhmien ja oikeutettuihin tuotteisiin liittyvien pistemäärien perusteella seuraavan taulukon mukaisesti.</w:t>
      </w:r>
      <w:r w:rsidR="00315CDD">
        <w:rPr>
          <w:color w:val="58595B" w:themeColor="text1"/>
          <w:szCs w:val="18"/>
        </w:rPr>
        <w:t xml:space="preserve"> </w:t>
      </w:r>
      <w:r>
        <w:rPr>
          <w:color w:val="58595B" w:themeColor="text1"/>
          <w:szCs w:val="18"/>
        </w:rPr>
        <w:t>Lisätietoja kuhunkin SA-etuun pisteitä tuovista ryhmistä on edellä olevassa Microsoft Products and Services Agreement -sopimuksen kautta saatavilla olevat SA-edut ryhmittäin -taulukossa.</w:t>
      </w:r>
      <w:r w:rsidR="00315CDD">
        <w:rPr>
          <w:color w:val="58595B" w:themeColor="text1"/>
          <w:szCs w:val="18"/>
        </w:rPr>
        <w:t xml:space="preserve"> </w:t>
      </w:r>
      <w:r>
        <w:rPr>
          <w:color w:val="58595B" w:themeColor="text1"/>
          <w:szCs w:val="18"/>
        </w:rPr>
        <w:t xml:space="preserve">Eri Ostotilien pisteitä ei voi yhdistää </w:t>
      </w:r>
      <w:r>
        <w:rPr>
          <w:rFonts w:cs="Tahoma"/>
          <w:color w:val="58595B" w:themeColor="text1"/>
          <w:szCs w:val="18"/>
        </w:rPr>
        <w:t>oikeuttamaan lisäpisteisiin.</w:t>
      </w:r>
      <w:r w:rsidR="00315CDD">
        <w:rPr>
          <w:rFonts w:cs="Tahoma"/>
          <w:color w:val="58595B" w:themeColor="text1"/>
          <w:szCs w:val="18"/>
        </w:rPr>
        <w:t xml:space="preserve"> </w:t>
      </w:r>
      <w:r>
        <w:rPr>
          <w:rFonts w:cs="Tahoma"/>
          <w:color w:val="58595B" w:themeColor="text1"/>
          <w:szCs w:val="18"/>
        </w:rPr>
        <w:t xml:space="preserve">Vaatimukset täyttävän pisteiden pieneneminen palautusten ja muiden laskutussäätöjen seurauksena, kun se on sallittua, voi johtaa myöntämisten menettämiseen nykyisillä tai tulevilla myöntämisjaksoilla. </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67"/>
        <w:gridCol w:w="748"/>
      </w:tblGrid>
      <w:tr w:rsidR="00405B6B" w:rsidRPr="005B13F2" w14:paraId="389D2AE6" w14:textId="77777777" w:rsidTr="00BC431D">
        <w:trPr>
          <w:trHeight w:val="208"/>
        </w:trPr>
        <w:tc>
          <w:tcPr>
            <w:tcW w:w="9995" w:type="dxa"/>
            <w:shd w:val="clear" w:color="auto" w:fill="5F497A" w:themeFill="accent4" w:themeFillShade="BF"/>
            <w:tcMar>
              <w:top w:w="15" w:type="dxa"/>
              <w:left w:w="108" w:type="dxa"/>
              <w:bottom w:w="0" w:type="dxa"/>
              <w:right w:w="108" w:type="dxa"/>
            </w:tcMar>
          </w:tcPr>
          <w:p w14:paraId="4E29FA59"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Tuotteet</w:t>
            </w:r>
          </w:p>
        </w:tc>
        <w:tc>
          <w:tcPr>
            <w:tcW w:w="720" w:type="dxa"/>
            <w:shd w:val="clear" w:color="auto" w:fill="5F497A" w:themeFill="accent4" w:themeFillShade="BF"/>
            <w:tcMar>
              <w:top w:w="15" w:type="dxa"/>
              <w:left w:w="108" w:type="dxa"/>
              <w:bottom w:w="0" w:type="dxa"/>
              <w:right w:w="108" w:type="dxa"/>
            </w:tcMar>
          </w:tcPr>
          <w:p w14:paraId="3B75FDFA"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Pisteet</w:t>
            </w:r>
          </w:p>
        </w:tc>
      </w:tr>
      <w:tr w:rsidR="00405B6B" w:rsidRPr="00CC21B3" w14:paraId="2EDCABF5" w14:textId="77777777" w:rsidTr="00BC431D">
        <w:trPr>
          <w:trHeight w:val="127"/>
        </w:trPr>
        <w:tc>
          <w:tcPr>
            <w:tcW w:w="9995" w:type="dxa"/>
            <w:shd w:val="clear" w:color="auto" w:fill="FFFFFF"/>
            <w:tcMar>
              <w:top w:w="15" w:type="dxa"/>
              <w:left w:w="108" w:type="dxa"/>
              <w:bottom w:w="0" w:type="dxa"/>
              <w:right w:w="108" w:type="dxa"/>
            </w:tcMar>
          </w:tcPr>
          <w:p w14:paraId="0083938C" w14:textId="77777777" w:rsidR="00405B6B" w:rsidRPr="00BC431D" w:rsidRDefault="00405B6B" w:rsidP="00E16B45">
            <w:pPr>
              <w:pStyle w:val="ProductList-Body"/>
              <w:rPr>
                <w:color w:val="58595B" w:themeColor="text1"/>
                <w:sz w:val="16"/>
                <w:szCs w:val="18"/>
              </w:rPr>
            </w:pPr>
            <w:r>
              <w:rPr>
                <w:color w:val="58595B" w:themeColor="text1"/>
                <w:sz w:val="16"/>
                <w:szCs w:val="18"/>
              </w:rPr>
              <w:t>Office-sovellusryhmän tuotteet (mukaan lukien Office-ohjelmistot, Project Standard ja Professional, Visio Standard ja Professional), järjestelmäryhmän tuotteet, Microsoft Dynamics CRM CAL</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14:paraId="52C01B1B"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43F16498" w14:textId="77777777" w:rsidTr="00BC431D">
        <w:trPr>
          <w:trHeight w:val="45"/>
        </w:trPr>
        <w:tc>
          <w:tcPr>
            <w:tcW w:w="9995" w:type="dxa"/>
            <w:shd w:val="clear" w:color="auto" w:fill="FFFFFF"/>
            <w:tcMar>
              <w:top w:w="15" w:type="dxa"/>
              <w:left w:w="108" w:type="dxa"/>
              <w:bottom w:w="0" w:type="dxa"/>
              <w:right w:w="108" w:type="dxa"/>
            </w:tcMar>
          </w:tcPr>
          <w:p w14:paraId="62BDB071" w14:textId="360D1DE0"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Microsoft Dynamics CRM Server 2015</w:t>
            </w:r>
            <w:r>
              <w:fldChar w:fldCharType="begin"/>
            </w:r>
            <w:r>
              <w:instrText>XE "Microsoft Dynamics CRM Server 2015"</w:instrText>
            </w:r>
            <w:r>
              <w:fldChar w:fldCharType="end"/>
            </w:r>
            <w:r>
              <w:rPr>
                <w:rFonts w:eastAsia="Calibri"/>
                <w:color w:val="58595B" w:themeColor="text1"/>
                <w:sz w:val="16"/>
                <w:szCs w:val="18"/>
              </w:rPr>
              <w:t>, System Center 2012 Standard</w:t>
            </w:r>
            <w:r>
              <w:fldChar w:fldCharType="begin"/>
            </w:r>
            <w:r>
              <w:instrText>XE "System Center 2012 Standard"</w:instrText>
            </w:r>
            <w:r>
              <w:fldChar w:fldCharType="end"/>
            </w:r>
            <w:r>
              <w:rPr>
                <w:rFonts w:eastAsia="Calibri"/>
                <w:color w:val="58595B" w:themeColor="text1"/>
                <w:sz w:val="16"/>
                <w:szCs w:val="18"/>
              </w:rPr>
              <w:t xml:space="preserve"> Server Management License (2 suoritinta), Visual Studio Professional with MSDN ja Visual Studio Test Professional with MSDN</w:t>
            </w:r>
          </w:p>
        </w:tc>
        <w:tc>
          <w:tcPr>
            <w:tcW w:w="720" w:type="dxa"/>
            <w:shd w:val="clear" w:color="auto" w:fill="FFFFFF"/>
            <w:tcMar>
              <w:top w:w="15" w:type="dxa"/>
              <w:left w:w="108" w:type="dxa"/>
              <w:bottom w:w="0" w:type="dxa"/>
              <w:right w:w="108" w:type="dxa"/>
            </w:tcMar>
          </w:tcPr>
          <w:p w14:paraId="2226C21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341C773A" w14:textId="77777777" w:rsidTr="00BC431D">
        <w:trPr>
          <w:trHeight w:val="45"/>
        </w:trPr>
        <w:tc>
          <w:tcPr>
            <w:tcW w:w="9995" w:type="dxa"/>
            <w:shd w:val="clear" w:color="auto" w:fill="FFFFFF"/>
            <w:tcMar>
              <w:top w:w="15" w:type="dxa"/>
              <w:left w:w="108" w:type="dxa"/>
              <w:bottom w:w="0" w:type="dxa"/>
              <w:right w:w="108" w:type="dxa"/>
            </w:tcMar>
          </w:tcPr>
          <w:p w14:paraId="1EACEC72"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Edition, </w:t>
            </w:r>
            <w:r>
              <w:rPr>
                <w:color w:val="58595B" w:themeColor="text1"/>
                <w:sz w:val="16"/>
                <w:szCs w:val="18"/>
              </w:rPr>
              <w:t xml:space="preserve">SQL Server Business Intelligence, </w:t>
            </w:r>
            <w:r>
              <w:rPr>
                <w:rFonts w:eastAsia="Calibri"/>
                <w:color w:val="58595B" w:themeColor="text1"/>
                <w:sz w:val="16"/>
                <w:szCs w:val="18"/>
              </w:rPr>
              <w:t>Windows Server Enterprise Edition ja Visual Studio Premium with MSDN</w:t>
            </w:r>
          </w:p>
        </w:tc>
        <w:tc>
          <w:tcPr>
            <w:tcW w:w="720" w:type="dxa"/>
            <w:shd w:val="clear" w:color="auto" w:fill="FFFFFF"/>
            <w:tcMar>
              <w:top w:w="15" w:type="dxa"/>
              <w:left w:w="108" w:type="dxa"/>
              <w:bottom w:w="0" w:type="dxa"/>
              <w:right w:w="108" w:type="dxa"/>
            </w:tcMar>
          </w:tcPr>
          <w:p w14:paraId="6AF780FE"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7D409D6E" w14:textId="77777777" w:rsidTr="00BC431D">
        <w:trPr>
          <w:trHeight w:val="45"/>
        </w:trPr>
        <w:tc>
          <w:tcPr>
            <w:tcW w:w="9995" w:type="dxa"/>
            <w:shd w:val="clear" w:color="auto" w:fill="FFFFFF"/>
            <w:tcMar>
              <w:top w:w="15" w:type="dxa"/>
              <w:left w:w="108" w:type="dxa"/>
              <w:bottom w:w="0" w:type="dxa"/>
              <w:right w:w="108" w:type="dxa"/>
            </w:tcMar>
          </w:tcPr>
          <w:p w14:paraId="4316B5BA"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color w:val="58595B" w:themeColor="text1"/>
                <w:sz w:val="16"/>
                <w:szCs w:val="18"/>
              </w:rPr>
              <w:t xml:space="preserve"> Server Management License (2 suoritinta) ja Visual Studio Ultimate with MSDN</w:t>
            </w:r>
          </w:p>
        </w:tc>
        <w:tc>
          <w:tcPr>
            <w:tcW w:w="720" w:type="dxa"/>
            <w:shd w:val="clear" w:color="auto" w:fill="FFFFFF"/>
            <w:tcMar>
              <w:top w:w="15" w:type="dxa"/>
              <w:left w:w="108" w:type="dxa"/>
              <w:bottom w:w="0" w:type="dxa"/>
              <w:right w:w="108" w:type="dxa"/>
            </w:tcMar>
          </w:tcPr>
          <w:p w14:paraId="59466940"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32E4755B" w14:textId="7E923448" w:rsidR="00405B6B" w:rsidRPr="007057C1"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Microsoft Dynamics CRM Professional CAL lasketaan kahdeksi (2) pisteeksi</w:t>
      </w:r>
    </w:p>
    <w:p w14:paraId="0176E939" w14:textId="29AF85BB" w:rsidR="00405B6B" w:rsidRPr="007057C1" w:rsidRDefault="00405B6B" w:rsidP="00405B6B">
      <w:pPr>
        <w:pStyle w:val="ProductList-Body"/>
        <w:tabs>
          <w:tab w:val="clear" w:pos="158"/>
          <w:tab w:val="left" w:pos="180"/>
        </w:tabs>
      </w:pPr>
      <w:r>
        <w:rPr>
          <w:i/>
          <w:color w:val="58595B" w:themeColor="text1"/>
          <w:sz w:val="16"/>
          <w:szCs w:val="18"/>
        </w:rPr>
        <w:t>*Core CAL Suite ja SQL CAL SA -ylläpito lasketaan yhdeksi (1) pisteeksi, Enterprise CAL Suite SA -ylläpito lasketaan kahdeksi (2) pisteeksi</w:t>
      </w:r>
    </w:p>
    <w:p w14:paraId="49DDD5EC" w14:textId="77777777" w:rsidR="00270FD7" w:rsidRPr="007057C1" w:rsidRDefault="00270FD7" w:rsidP="009A798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553911"/>
      <w:bookmarkEnd w:id="32"/>
      <w:bookmarkEnd w:id="33"/>
      <w:bookmarkEnd w:id="34"/>
      <w:bookmarkEnd w:id="35"/>
      <w:r>
        <w:t>Suunnittelupalvelut</w:t>
      </w:r>
      <w:bookmarkEnd w:id="36"/>
      <w:bookmarkEnd w:id="37"/>
      <w:bookmarkEnd w:id="38"/>
    </w:p>
    <w:p w14:paraId="5E648AA3" w14:textId="52235F31" w:rsidR="00B96105" w:rsidRPr="007057C1" w:rsidRDefault="00461D21" w:rsidP="00B96105">
      <w:pPr>
        <w:pStyle w:val="ProductList-Body"/>
      </w:pPr>
      <w:r>
        <w:rPr>
          <w:color w:val="58595B" w:themeColor="text1"/>
          <w:szCs w:val="18"/>
        </w:rPr>
        <w:t>Jos asiakas on valinnut Software Assurance -jäsenyyden Sovellus- ja/tai Palvelin-tuoteryhmissä, hän on oikeutettu tähän etuun.</w:t>
      </w:r>
      <w:r w:rsidR="00315CDD">
        <w:rPr>
          <w:color w:val="58595B" w:themeColor="text1"/>
          <w:szCs w:val="18"/>
        </w:rPr>
        <w:t xml:space="preserve"> </w:t>
      </w:r>
      <w:r>
        <w:rPr>
          <w:color w:val="58595B" w:themeColor="text1"/>
          <w:szCs w:val="18"/>
        </w:rPr>
        <w:t xml:space="preserve">Suunnittelupalvelut-edulla asiakas saa käyttöönsä valmiiksi määritetyn palvelutarjonnan, joka on kuvattu osoitteessa </w:t>
      </w:r>
      <w:hyperlink r:id="rId23" w:history="1">
        <w:r>
          <w:rPr>
            <w:rStyle w:val="Hyperlink"/>
          </w:rPr>
          <w:t>http://www.microsoft.com/licensing/software-assurance/planning-services-overview.aspx</w:t>
        </w:r>
      </w:hyperlink>
      <w:r>
        <w:rPr>
          <w:color w:val="58595B" w:themeColor="text1"/>
          <w:szCs w:val="18"/>
        </w:rPr>
        <w:t>.</w:t>
      </w:r>
      <w:r w:rsidR="00315CDD">
        <w:rPr>
          <w:color w:val="58595B" w:themeColor="text1"/>
          <w:szCs w:val="18"/>
        </w:rPr>
        <w:t xml:space="preserve"> </w:t>
      </w:r>
      <w:r>
        <w:rPr>
          <w:color w:val="58595B" w:themeColor="text1"/>
          <w:szCs w:val="18"/>
        </w:rPr>
        <w:t xml:space="preserve">Saatavilla olevien palveluiden ja niihin liittyvien palvelutasojen luettelo voi muuttua koska tahansa. </w:t>
      </w:r>
      <w:r>
        <w:rPr>
          <w:rFonts w:ascii="Segoe UI" w:hAnsi="Segoe UI"/>
          <w:color w:val="58595B" w:themeColor="text1"/>
          <w:szCs w:val="18"/>
        </w:rPr>
        <w:t>Suunnittelupalvelut-kumppanit (</w:t>
      </w:r>
      <w:hyperlink r:id="rId24"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toimittavat pyydettäessä asiakkaalle kuvauksen kullekin saatavilla olevista palvelutarjonnoista saatavilla olevasta työn laajuudesta.</w:t>
      </w:r>
      <w:r w:rsidR="00315CDD">
        <w:rPr>
          <w:color w:val="58595B" w:themeColor="text1"/>
          <w:szCs w:val="18"/>
        </w:rPr>
        <w:t xml:space="preserve"> </w:t>
      </w:r>
      <w:r>
        <w:rPr>
          <w:color w:val="58595B" w:themeColor="text1"/>
          <w:szCs w:val="18"/>
        </w:rPr>
        <w:t xml:space="preserve">Asiakas voi valita yhden tai useamman saatavilla olevista tarjouksista ja valita saatavilla olevista palvelutasoista Suunnittelupalvelut-päivien määrän, joka heillä on saatavilla.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52277498" w14:textId="6B95D5AA" w:rsidR="00270FD7" w:rsidRPr="007057C1" w:rsidRDefault="00E85D19" w:rsidP="00270FD7">
      <w:r>
        <w:rPr>
          <w:color w:val="58595B" w:themeColor="text1"/>
          <w:szCs w:val="18"/>
        </w:rPr>
        <w:lastRenderedPageBreak/>
        <w:t>Vaatimukset täyttävä asiakas saa Suunnittelupalvelu-päiviä sen mukaan, moneenko vaatimukset täyttävään Office-sovelluksen käyttöoikeuteen, vaatimukset täyttävään Server-käyttöoikeuteen ja Core CAL-, SQL CAL- ja Enterprise CAL -käyttöoikeuteen on hankittu SA-ylläpito.</w:t>
      </w:r>
      <w:r w:rsidR="00315CDD">
        <w:rPr>
          <w:color w:val="58595B" w:themeColor="text1"/>
          <w:szCs w:val="18"/>
        </w:rPr>
        <w:t xml:space="preserve"> </w:t>
      </w:r>
      <w:r>
        <w:rPr>
          <w:color w:val="58595B" w:themeColor="text1"/>
          <w:szCs w:val="18"/>
        </w:rPr>
        <w:t xml:space="preserve">Asiakkaan saamien Suunnittelupalvelutarjousten päivien määrä kootaan Suunnittelupalvelut-päivien varannoksi kullekin Ostotilille. </w:t>
      </w:r>
    </w:p>
    <w:p w14:paraId="4EB0BBD7" w14:textId="77777777" w:rsidR="00BC043A" w:rsidRPr="007057C1" w:rsidRDefault="00BC043A" w:rsidP="00270FD7">
      <w:pPr>
        <w:pStyle w:val="ProductList-Body"/>
      </w:pPr>
    </w:p>
    <w:p w14:paraId="6D231207" w14:textId="77777777" w:rsidR="00270FD7" w:rsidRPr="007057C1" w:rsidRDefault="00270FD7" w:rsidP="00270FD7">
      <w:pPr>
        <w:pStyle w:val="ProductList-Body"/>
      </w:pPr>
      <w:r>
        <w:rPr>
          <w:rFonts w:ascii="Segoe UI" w:hAnsi="Segoe UI"/>
          <w:color w:val="58595B" w:themeColor="text1"/>
          <w:szCs w:val="18"/>
        </w:rPr>
        <w:t>Asiakas saa Suunnittelupalvelu-päiviä Ostotilillä ansaittujen laskettujen pisteiden mukaan seuraavassa kuvatulla tavalla (lisätietoja SA-etujen pisteiden laskennasta on tämän asiakirjan kohdassa Software Assurance -etujen pisteiden laskeminen Microsoft Products and Services Agreement -sopimukselle):</w:t>
      </w:r>
    </w:p>
    <w:p w14:paraId="75777819" w14:textId="77777777" w:rsidR="00D814DA" w:rsidRPr="007057C1" w:rsidRDefault="00D814DA" w:rsidP="00270FD7">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5A58F60D" w14:textId="77777777" w:rsidTr="00D814DA">
        <w:trPr>
          <w:trHeight w:val="226"/>
          <w:tblHeader/>
        </w:trPr>
        <w:tc>
          <w:tcPr>
            <w:tcW w:w="5265" w:type="dxa"/>
            <w:shd w:val="clear" w:color="auto" w:fill="5F497A" w:themeFill="accent4" w:themeFillShade="BF"/>
            <w:tcMar>
              <w:top w:w="15" w:type="dxa"/>
              <w:left w:w="108" w:type="dxa"/>
              <w:bottom w:w="0" w:type="dxa"/>
              <w:right w:w="108" w:type="dxa"/>
            </w:tcMar>
          </w:tcPr>
          <w:p w14:paraId="0347441B"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Office-sovellukset ja/tai palvelinpisteet SAM:n kautta</w:t>
            </w:r>
          </w:p>
        </w:tc>
        <w:tc>
          <w:tcPr>
            <w:tcW w:w="2210" w:type="dxa"/>
            <w:shd w:val="clear" w:color="auto" w:fill="5F497A" w:themeFill="accent4" w:themeFillShade="BF"/>
            <w:tcMar>
              <w:top w:w="15" w:type="dxa"/>
              <w:left w:w="108" w:type="dxa"/>
              <w:bottom w:w="0" w:type="dxa"/>
              <w:right w:w="108" w:type="dxa"/>
            </w:tcMar>
          </w:tcPr>
          <w:p w14:paraId="600C7E5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Suunnittelupalvelut-päivät</w:t>
            </w:r>
          </w:p>
        </w:tc>
      </w:tr>
      <w:tr w:rsidR="00D814DA" w:rsidRPr="005B13F2" w14:paraId="05EE4B58" w14:textId="77777777" w:rsidTr="00141526">
        <w:trPr>
          <w:trHeight w:val="127"/>
        </w:trPr>
        <w:tc>
          <w:tcPr>
            <w:tcW w:w="5265" w:type="dxa"/>
            <w:shd w:val="clear" w:color="auto" w:fill="FFFFFF"/>
            <w:tcMar>
              <w:top w:w="15" w:type="dxa"/>
              <w:left w:w="108" w:type="dxa"/>
              <w:bottom w:w="0" w:type="dxa"/>
              <w:right w:w="108" w:type="dxa"/>
            </w:tcMar>
          </w:tcPr>
          <w:p w14:paraId="21E44503" w14:textId="5A86C0F9" w:rsidR="00D814DA" w:rsidRPr="00D814DA" w:rsidRDefault="00D814DA" w:rsidP="00141526">
            <w:pPr>
              <w:pStyle w:val="ProductList-Body"/>
              <w:rPr>
                <w:color w:val="58595B" w:themeColor="text1"/>
                <w:szCs w:val="18"/>
              </w:rPr>
            </w:pPr>
            <w:r>
              <w:rPr>
                <w:color w:val="58595B" w:themeColor="text1"/>
                <w:szCs w:val="18"/>
              </w:rPr>
              <w:t>200</w:t>
            </w:r>
            <w:r w:rsidR="00961B6F">
              <w:rPr>
                <w:color w:val="58595B" w:themeColor="text1"/>
                <w:szCs w:val="18"/>
              </w:rPr>
              <w:t xml:space="preserve"> – </w:t>
            </w:r>
            <w:r>
              <w:rPr>
                <w:color w:val="58595B" w:themeColor="text1"/>
                <w:szCs w:val="18"/>
              </w:rPr>
              <w:t>499</w:t>
            </w:r>
          </w:p>
        </w:tc>
        <w:tc>
          <w:tcPr>
            <w:tcW w:w="2210" w:type="dxa"/>
            <w:shd w:val="clear" w:color="auto" w:fill="FFFFFF"/>
            <w:tcMar>
              <w:top w:w="15" w:type="dxa"/>
              <w:left w:w="108" w:type="dxa"/>
              <w:bottom w:w="0" w:type="dxa"/>
              <w:right w:w="108" w:type="dxa"/>
            </w:tcMar>
          </w:tcPr>
          <w:p w14:paraId="4D385A55"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1FBB5E4B" w14:textId="77777777" w:rsidTr="00141526">
        <w:trPr>
          <w:trHeight w:val="45"/>
        </w:trPr>
        <w:tc>
          <w:tcPr>
            <w:tcW w:w="5265" w:type="dxa"/>
            <w:shd w:val="clear" w:color="auto" w:fill="FFFFFF"/>
            <w:tcMar>
              <w:top w:w="15" w:type="dxa"/>
              <w:left w:w="108" w:type="dxa"/>
              <w:bottom w:w="0" w:type="dxa"/>
              <w:right w:w="108" w:type="dxa"/>
            </w:tcMar>
          </w:tcPr>
          <w:p w14:paraId="21CD27FE" w14:textId="4DD4D036" w:rsidR="00D814DA" w:rsidRPr="00D814DA" w:rsidRDefault="00D814DA" w:rsidP="000C0D1B">
            <w:pPr>
              <w:pStyle w:val="ProductList-Body"/>
              <w:rPr>
                <w:color w:val="58595B" w:themeColor="text1"/>
                <w:szCs w:val="18"/>
              </w:rPr>
            </w:pPr>
            <w:r>
              <w:rPr>
                <w:color w:val="58595B" w:themeColor="text1"/>
                <w:szCs w:val="18"/>
              </w:rPr>
              <w:t>500</w:t>
            </w:r>
            <w:r w:rsidR="00961B6F">
              <w:rPr>
                <w:color w:val="58595B" w:themeColor="text1"/>
                <w:szCs w:val="18"/>
              </w:rPr>
              <w:t xml:space="preserve"> – </w:t>
            </w:r>
            <w:r>
              <w:rPr>
                <w:color w:val="58595B" w:themeColor="text1"/>
                <w:szCs w:val="18"/>
              </w:rPr>
              <w:t>1</w:t>
            </w:r>
            <w:r w:rsidR="000C0D1B">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5683F784"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169BE7B3" w14:textId="77777777" w:rsidTr="00141526">
        <w:trPr>
          <w:trHeight w:val="45"/>
        </w:trPr>
        <w:tc>
          <w:tcPr>
            <w:tcW w:w="5265" w:type="dxa"/>
            <w:shd w:val="clear" w:color="auto" w:fill="FFFFFF"/>
            <w:tcMar>
              <w:top w:w="15" w:type="dxa"/>
              <w:left w:w="108" w:type="dxa"/>
              <w:bottom w:w="0" w:type="dxa"/>
              <w:right w:w="108" w:type="dxa"/>
            </w:tcMar>
          </w:tcPr>
          <w:p w14:paraId="721D26D4" w14:textId="6264FBEC" w:rsidR="00D814DA" w:rsidRPr="00D814DA" w:rsidRDefault="00D814DA" w:rsidP="00961B6F">
            <w:pPr>
              <w:pStyle w:val="ProductList-Body"/>
              <w:rPr>
                <w:color w:val="58595B" w:themeColor="text1"/>
                <w:szCs w:val="18"/>
              </w:rPr>
            </w:pPr>
            <w:r>
              <w:rPr>
                <w:color w:val="58595B" w:themeColor="text1"/>
                <w:szCs w:val="18"/>
              </w:rPr>
              <w:t>2</w:t>
            </w:r>
            <w:r w:rsidR="00961B6F">
              <w:rPr>
                <w:color w:val="58595B" w:themeColor="text1"/>
                <w:szCs w:val="18"/>
              </w:rPr>
              <w:t xml:space="preserve"> </w:t>
            </w:r>
            <w:r>
              <w:rPr>
                <w:color w:val="58595B" w:themeColor="text1"/>
                <w:szCs w:val="18"/>
              </w:rPr>
              <w:t>000</w:t>
            </w:r>
            <w:r w:rsidR="00961B6F">
              <w:rPr>
                <w:color w:val="58595B" w:themeColor="text1"/>
                <w:szCs w:val="18"/>
              </w:rPr>
              <w:t xml:space="preserve"> – </w:t>
            </w:r>
            <w:r>
              <w:rPr>
                <w:color w:val="58595B" w:themeColor="text1"/>
                <w:szCs w:val="18"/>
              </w:rPr>
              <w:t>3</w:t>
            </w:r>
            <w:r w:rsidR="00961B6F">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63678D12"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1AE65B70" w14:textId="77777777" w:rsidTr="00141526">
        <w:trPr>
          <w:trHeight w:val="45"/>
        </w:trPr>
        <w:tc>
          <w:tcPr>
            <w:tcW w:w="5265" w:type="dxa"/>
            <w:shd w:val="clear" w:color="auto" w:fill="FFFFFF"/>
            <w:tcMar>
              <w:top w:w="15" w:type="dxa"/>
              <w:left w:w="108" w:type="dxa"/>
              <w:bottom w:w="0" w:type="dxa"/>
              <w:right w:w="108" w:type="dxa"/>
            </w:tcMar>
          </w:tcPr>
          <w:p w14:paraId="761470AD" w14:textId="3CE32805" w:rsidR="00D814DA" w:rsidRPr="00D814DA" w:rsidRDefault="00D814DA" w:rsidP="00961B6F">
            <w:pPr>
              <w:pStyle w:val="ProductList-Body"/>
              <w:rPr>
                <w:color w:val="58595B" w:themeColor="text1"/>
                <w:szCs w:val="18"/>
              </w:rPr>
            </w:pPr>
            <w:r>
              <w:rPr>
                <w:color w:val="58595B" w:themeColor="text1"/>
                <w:szCs w:val="18"/>
              </w:rPr>
              <w:t>4</w:t>
            </w:r>
            <w:r w:rsidR="00961B6F">
              <w:rPr>
                <w:color w:val="58595B" w:themeColor="text1"/>
                <w:szCs w:val="18"/>
              </w:rPr>
              <w:t xml:space="preserve"> </w:t>
            </w:r>
            <w:r>
              <w:rPr>
                <w:color w:val="58595B" w:themeColor="text1"/>
                <w:szCs w:val="18"/>
              </w:rPr>
              <w:t>000 – 29</w:t>
            </w:r>
            <w:r w:rsidR="00961B6F">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093394F6"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7F3935A9" w14:textId="77777777" w:rsidTr="00141526">
        <w:trPr>
          <w:trHeight w:val="45"/>
        </w:trPr>
        <w:tc>
          <w:tcPr>
            <w:tcW w:w="5265" w:type="dxa"/>
            <w:shd w:val="clear" w:color="auto" w:fill="FFFFFF"/>
            <w:tcMar>
              <w:top w:w="15" w:type="dxa"/>
              <w:left w:w="108" w:type="dxa"/>
              <w:bottom w:w="0" w:type="dxa"/>
              <w:right w:w="108" w:type="dxa"/>
            </w:tcMar>
          </w:tcPr>
          <w:p w14:paraId="124EA8C3" w14:textId="722B1200" w:rsidR="00D814DA" w:rsidRPr="00D814DA" w:rsidRDefault="00D814DA" w:rsidP="00961B6F">
            <w:pPr>
              <w:pStyle w:val="ProductList-Body"/>
              <w:rPr>
                <w:color w:val="58595B" w:themeColor="text1"/>
                <w:szCs w:val="18"/>
              </w:rPr>
            </w:pPr>
            <w:r>
              <w:rPr>
                <w:color w:val="58595B" w:themeColor="text1"/>
                <w:szCs w:val="18"/>
              </w:rPr>
              <w:t>30</w:t>
            </w:r>
            <w:r w:rsidR="00961B6F">
              <w:rPr>
                <w:color w:val="58595B" w:themeColor="text1"/>
                <w:szCs w:val="18"/>
              </w:rPr>
              <w:t xml:space="preserve"> </w:t>
            </w:r>
            <w:r>
              <w:rPr>
                <w:color w:val="58595B" w:themeColor="text1"/>
                <w:szCs w:val="18"/>
              </w:rPr>
              <w:t>000 – 49</w:t>
            </w:r>
            <w:r w:rsidR="00961B6F">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6EAD08D8"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749DBECD" w14:textId="77777777" w:rsidTr="00141526">
        <w:trPr>
          <w:trHeight w:val="45"/>
        </w:trPr>
        <w:tc>
          <w:tcPr>
            <w:tcW w:w="5265" w:type="dxa"/>
            <w:shd w:val="clear" w:color="auto" w:fill="FFFFFF"/>
            <w:tcMar>
              <w:top w:w="15" w:type="dxa"/>
              <w:left w:w="108" w:type="dxa"/>
              <w:bottom w:w="0" w:type="dxa"/>
              <w:right w:w="108" w:type="dxa"/>
            </w:tcMar>
          </w:tcPr>
          <w:p w14:paraId="50CC8383" w14:textId="19BCB4D2" w:rsidR="00D814DA" w:rsidRPr="00D814DA" w:rsidRDefault="00D814DA" w:rsidP="00961B6F">
            <w:pPr>
              <w:pStyle w:val="ProductList-Body"/>
              <w:rPr>
                <w:color w:val="58595B" w:themeColor="text1"/>
                <w:szCs w:val="18"/>
              </w:rPr>
            </w:pPr>
            <w:r>
              <w:rPr>
                <w:color w:val="58595B" w:themeColor="text1"/>
                <w:szCs w:val="18"/>
              </w:rPr>
              <w:t>50</w:t>
            </w:r>
            <w:r w:rsidR="00961B6F">
              <w:rPr>
                <w:color w:val="58595B" w:themeColor="text1"/>
                <w:szCs w:val="18"/>
              </w:rPr>
              <w:t xml:space="preserve"> </w:t>
            </w:r>
            <w:r>
              <w:rPr>
                <w:color w:val="58595B" w:themeColor="text1"/>
                <w:szCs w:val="18"/>
              </w:rPr>
              <w:t>000 – 99</w:t>
            </w:r>
            <w:r w:rsidR="00961B6F">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50DE20D0"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4C700338" w14:textId="77777777" w:rsidTr="00141526">
        <w:trPr>
          <w:trHeight w:val="45"/>
        </w:trPr>
        <w:tc>
          <w:tcPr>
            <w:tcW w:w="5265" w:type="dxa"/>
            <w:shd w:val="clear" w:color="auto" w:fill="FFFFFF"/>
            <w:tcMar>
              <w:top w:w="15" w:type="dxa"/>
              <w:left w:w="108" w:type="dxa"/>
              <w:bottom w:w="0" w:type="dxa"/>
              <w:right w:w="108" w:type="dxa"/>
            </w:tcMar>
          </w:tcPr>
          <w:p w14:paraId="62ADA63F" w14:textId="715C26EF" w:rsidR="00D814DA" w:rsidRPr="00D814DA" w:rsidRDefault="00D814DA" w:rsidP="00961B6F">
            <w:pPr>
              <w:pStyle w:val="ProductList-Body"/>
              <w:rPr>
                <w:color w:val="58595B" w:themeColor="text1"/>
                <w:szCs w:val="18"/>
              </w:rPr>
            </w:pPr>
            <w:r>
              <w:rPr>
                <w:color w:val="58595B" w:themeColor="text1"/>
                <w:szCs w:val="18"/>
              </w:rPr>
              <w:t>100</w:t>
            </w:r>
            <w:r w:rsidR="00961B6F">
              <w:rPr>
                <w:color w:val="58595B" w:themeColor="text1"/>
                <w:szCs w:val="18"/>
              </w:rPr>
              <w:t xml:space="preserve"> </w:t>
            </w:r>
            <w:r>
              <w:rPr>
                <w:color w:val="58595B" w:themeColor="text1"/>
                <w:szCs w:val="18"/>
              </w:rPr>
              <w:t>000 – 199</w:t>
            </w:r>
            <w:r w:rsidR="00961B6F">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3ACFAEC1"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2B3A2B0A" w14:textId="77777777" w:rsidTr="00141526">
        <w:trPr>
          <w:trHeight w:val="45"/>
        </w:trPr>
        <w:tc>
          <w:tcPr>
            <w:tcW w:w="5265" w:type="dxa"/>
            <w:shd w:val="clear" w:color="auto" w:fill="FFFFFF"/>
            <w:tcMar>
              <w:top w:w="15" w:type="dxa"/>
              <w:left w:w="108" w:type="dxa"/>
              <w:bottom w:w="0" w:type="dxa"/>
              <w:right w:w="108" w:type="dxa"/>
            </w:tcMar>
          </w:tcPr>
          <w:p w14:paraId="003864C6" w14:textId="033E4CD7" w:rsidR="00D814DA" w:rsidRPr="00D814DA" w:rsidRDefault="00D814DA" w:rsidP="00961B6F">
            <w:pPr>
              <w:pStyle w:val="ProductList-Body"/>
              <w:rPr>
                <w:color w:val="58595B" w:themeColor="text1"/>
                <w:szCs w:val="18"/>
              </w:rPr>
            </w:pPr>
            <w:r>
              <w:rPr>
                <w:color w:val="58595B" w:themeColor="text1"/>
                <w:szCs w:val="18"/>
              </w:rPr>
              <w:t>200</w:t>
            </w:r>
            <w:r w:rsidR="00961B6F">
              <w:rPr>
                <w:color w:val="58595B" w:themeColor="text1"/>
                <w:szCs w:val="18"/>
              </w:rPr>
              <w:t xml:space="preserve"> </w:t>
            </w:r>
            <w:r>
              <w:rPr>
                <w:color w:val="58595B" w:themeColor="text1"/>
                <w:szCs w:val="18"/>
              </w:rPr>
              <w:t>000</w:t>
            </w:r>
            <w:r w:rsidR="00961B6F">
              <w:rPr>
                <w:color w:val="58595B" w:themeColor="text1"/>
                <w:szCs w:val="18"/>
              </w:rPr>
              <w:t xml:space="preserve"> – </w:t>
            </w:r>
            <w:r>
              <w:rPr>
                <w:color w:val="58595B" w:themeColor="text1"/>
                <w:szCs w:val="18"/>
              </w:rPr>
              <w:t>399</w:t>
            </w:r>
            <w:r w:rsidR="00961B6F">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0E7EA2DA"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31583A8F" w14:textId="77777777" w:rsidTr="00141526">
        <w:trPr>
          <w:trHeight w:val="45"/>
        </w:trPr>
        <w:tc>
          <w:tcPr>
            <w:tcW w:w="5265" w:type="dxa"/>
            <w:shd w:val="clear" w:color="auto" w:fill="FFFFFF"/>
            <w:tcMar>
              <w:top w:w="15" w:type="dxa"/>
              <w:left w:w="108" w:type="dxa"/>
              <w:bottom w:w="0" w:type="dxa"/>
              <w:right w:w="108" w:type="dxa"/>
            </w:tcMar>
          </w:tcPr>
          <w:p w14:paraId="7191D60F" w14:textId="6D0C5CCE" w:rsidR="00D814DA" w:rsidRPr="00D814DA" w:rsidRDefault="00D814DA" w:rsidP="00961B6F">
            <w:pPr>
              <w:pStyle w:val="ProductList-Body"/>
              <w:rPr>
                <w:color w:val="58595B" w:themeColor="text1"/>
                <w:szCs w:val="18"/>
              </w:rPr>
            </w:pPr>
            <w:r>
              <w:rPr>
                <w:color w:val="58595B" w:themeColor="text1"/>
                <w:szCs w:val="18"/>
              </w:rPr>
              <w:t>400</w:t>
            </w:r>
            <w:r w:rsidR="00961B6F">
              <w:rPr>
                <w:color w:val="58595B" w:themeColor="text1"/>
                <w:szCs w:val="18"/>
              </w:rPr>
              <w:t xml:space="preserve"> </w:t>
            </w:r>
            <w:r>
              <w:rPr>
                <w:color w:val="58595B" w:themeColor="text1"/>
                <w:szCs w:val="18"/>
              </w:rPr>
              <w:t>000 – 599</w:t>
            </w:r>
            <w:r w:rsidR="00961B6F">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02CDEF0B"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72DD0061" w14:textId="77777777" w:rsidTr="00141526">
        <w:trPr>
          <w:trHeight w:val="45"/>
        </w:trPr>
        <w:tc>
          <w:tcPr>
            <w:tcW w:w="5265" w:type="dxa"/>
            <w:shd w:val="clear" w:color="auto" w:fill="FFFFFF"/>
            <w:tcMar>
              <w:top w:w="15" w:type="dxa"/>
              <w:left w:w="108" w:type="dxa"/>
              <w:bottom w:w="0" w:type="dxa"/>
              <w:right w:w="108" w:type="dxa"/>
            </w:tcMar>
          </w:tcPr>
          <w:p w14:paraId="20CB5752" w14:textId="52D82BAC" w:rsidR="00D814DA" w:rsidRPr="00D814DA" w:rsidRDefault="00D814DA" w:rsidP="00961B6F">
            <w:pPr>
              <w:pStyle w:val="ProductList-Body"/>
              <w:rPr>
                <w:color w:val="58595B" w:themeColor="text1"/>
                <w:szCs w:val="18"/>
              </w:rPr>
            </w:pPr>
            <w:r>
              <w:rPr>
                <w:color w:val="58595B" w:themeColor="text1"/>
                <w:szCs w:val="18"/>
              </w:rPr>
              <w:t>600</w:t>
            </w:r>
            <w:r w:rsidR="00961B6F">
              <w:rPr>
                <w:color w:val="58595B" w:themeColor="text1"/>
                <w:szCs w:val="18"/>
              </w:rPr>
              <w:t xml:space="preserve"> </w:t>
            </w:r>
            <w:r>
              <w:rPr>
                <w:color w:val="58595B" w:themeColor="text1"/>
                <w:szCs w:val="18"/>
              </w:rPr>
              <w:t>000 +</w:t>
            </w:r>
          </w:p>
        </w:tc>
        <w:tc>
          <w:tcPr>
            <w:tcW w:w="2210" w:type="dxa"/>
            <w:shd w:val="clear" w:color="auto" w:fill="FFFFFF"/>
            <w:tcMar>
              <w:top w:w="15" w:type="dxa"/>
              <w:left w:w="108" w:type="dxa"/>
              <w:bottom w:w="0" w:type="dxa"/>
              <w:right w:w="108" w:type="dxa"/>
            </w:tcMar>
          </w:tcPr>
          <w:p w14:paraId="33E1A754"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2364724A" w14:textId="77777777" w:rsidR="00D814DA" w:rsidRPr="007057C1" w:rsidRDefault="00D814DA" w:rsidP="00D814DA">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081737F0" w14:textId="77777777" w:rsidTr="00C144DF">
        <w:trPr>
          <w:trHeight w:val="172"/>
          <w:tblHeader/>
        </w:trPr>
        <w:tc>
          <w:tcPr>
            <w:tcW w:w="5265" w:type="dxa"/>
            <w:shd w:val="clear" w:color="auto" w:fill="5F497A" w:themeFill="accent4" w:themeFillShade="BF"/>
            <w:tcMar>
              <w:top w:w="15" w:type="dxa"/>
              <w:left w:w="108" w:type="dxa"/>
              <w:bottom w:w="0" w:type="dxa"/>
              <w:right w:w="108" w:type="dxa"/>
            </w:tcMar>
          </w:tcPr>
          <w:p w14:paraId="5F814DD5"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CAL Suites -pisteet SAM:n kautta</w:t>
            </w:r>
          </w:p>
        </w:tc>
        <w:tc>
          <w:tcPr>
            <w:tcW w:w="2210" w:type="dxa"/>
            <w:shd w:val="clear" w:color="auto" w:fill="5F497A" w:themeFill="accent4" w:themeFillShade="BF"/>
            <w:tcMar>
              <w:top w:w="15" w:type="dxa"/>
              <w:left w:w="108" w:type="dxa"/>
              <w:bottom w:w="0" w:type="dxa"/>
              <w:right w:w="108" w:type="dxa"/>
            </w:tcMar>
          </w:tcPr>
          <w:p w14:paraId="7E93D31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Suunnittelupalvelut-päivät </w:t>
            </w:r>
          </w:p>
        </w:tc>
      </w:tr>
      <w:tr w:rsidR="00D814DA" w:rsidRPr="005B13F2" w14:paraId="330C4442" w14:textId="77777777" w:rsidTr="00141526">
        <w:trPr>
          <w:trHeight w:val="235"/>
        </w:trPr>
        <w:tc>
          <w:tcPr>
            <w:tcW w:w="5265" w:type="dxa"/>
            <w:shd w:val="clear" w:color="auto" w:fill="FFFFFF"/>
            <w:tcMar>
              <w:top w:w="15" w:type="dxa"/>
              <w:left w:w="108" w:type="dxa"/>
              <w:bottom w:w="0" w:type="dxa"/>
              <w:right w:w="108" w:type="dxa"/>
            </w:tcMar>
          </w:tcPr>
          <w:p w14:paraId="7DC9A669" w14:textId="18024755" w:rsidR="00D814DA" w:rsidRPr="00C144DF" w:rsidRDefault="00D814DA" w:rsidP="00A43FE2">
            <w:pPr>
              <w:pStyle w:val="ProductList-Body"/>
              <w:rPr>
                <w:rFonts w:cstheme="minorHAnsi"/>
                <w:color w:val="58595B" w:themeColor="text1"/>
                <w:szCs w:val="18"/>
              </w:rPr>
            </w:pPr>
            <w:r>
              <w:rPr>
                <w:rFonts w:cstheme="minorHAnsi"/>
                <w:color w:val="58595B" w:themeColor="text1"/>
                <w:szCs w:val="18"/>
              </w:rPr>
              <w:t>200</w:t>
            </w:r>
            <w:r w:rsidR="00461449">
              <w:rPr>
                <w:color w:val="58595B" w:themeColor="text1"/>
                <w:szCs w:val="18"/>
              </w:rPr>
              <w:t xml:space="preserve"> – </w:t>
            </w:r>
            <w:r>
              <w:rPr>
                <w:rFonts w:cstheme="minorHAnsi"/>
                <w:color w:val="58595B" w:themeColor="text1"/>
                <w:szCs w:val="18"/>
              </w:rPr>
              <w:t>3</w:t>
            </w:r>
            <w:r w:rsidR="00A43FE2">
              <w:rPr>
                <w:rFonts w:cstheme="minorHAnsi"/>
                <w:color w:val="58595B" w:themeColor="text1"/>
                <w:szCs w:val="18"/>
              </w:rPr>
              <w:t xml:space="preserve">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C01FB23"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7E3DC886" w14:textId="77777777" w:rsidTr="00141526">
        <w:trPr>
          <w:trHeight w:val="55"/>
        </w:trPr>
        <w:tc>
          <w:tcPr>
            <w:tcW w:w="5265" w:type="dxa"/>
            <w:shd w:val="clear" w:color="auto" w:fill="FFFFFF"/>
            <w:tcMar>
              <w:top w:w="15" w:type="dxa"/>
              <w:left w:w="108" w:type="dxa"/>
              <w:bottom w:w="0" w:type="dxa"/>
              <w:right w:w="108" w:type="dxa"/>
            </w:tcMar>
          </w:tcPr>
          <w:p w14:paraId="78A369F2" w14:textId="3EE1790E" w:rsidR="00D814DA" w:rsidRPr="00C144DF" w:rsidRDefault="00D814DA" w:rsidP="00A43FE2">
            <w:pPr>
              <w:pStyle w:val="ProductList-Body"/>
              <w:rPr>
                <w:rFonts w:cstheme="minorHAnsi"/>
                <w:color w:val="58595B" w:themeColor="text1"/>
                <w:szCs w:val="18"/>
              </w:rPr>
            </w:pPr>
            <w:r>
              <w:rPr>
                <w:rFonts w:cstheme="minorHAnsi"/>
                <w:color w:val="58595B" w:themeColor="text1"/>
                <w:szCs w:val="18"/>
              </w:rPr>
              <w:t>4</w:t>
            </w:r>
            <w:r w:rsidR="003E3CE2">
              <w:rPr>
                <w:rFonts w:cstheme="minorHAnsi"/>
                <w:color w:val="58595B" w:themeColor="text1"/>
                <w:szCs w:val="18"/>
              </w:rPr>
              <w:t xml:space="preserve"> </w:t>
            </w:r>
            <w:r>
              <w:rPr>
                <w:rFonts w:cstheme="minorHAnsi"/>
                <w:color w:val="58595B" w:themeColor="text1"/>
                <w:szCs w:val="18"/>
              </w:rPr>
              <w:t>000 – 9</w:t>
            </w:r>
            <w:r w:rsidR="00A43FE2">
              <w:rPr>
                <w:rFonts w:cstheme="minorHAnsi"/>
                <w:color w:val="58595B" w:themeColor="text1"/>
                <w:szCs w:val="18"/>
              </w:rPr>
              <w:t xml:space="preserve">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0245E2E"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52AAAE85" w14:textId="77777777" w:rsidTr="00141526">
        <w:trPr>
          <w:trHeight w:val="45"/>
        </w:trPr>
        <w:tc>
          <w:tcPr>
            <w:tcW w:w="5265" w:type="dxa"/>
            <w:shd w:val="clear" w:color="auto" w:fill="FFFFFF"/>
            <w:tcMar>
              <w:top w:w="15" w:type="dxa"/>
              <w:left w:w="108" w:type="dxa"/>
              <w:bottom w:w="0" w:type="dxa"/>
              <w:right w:w="108" w:type="dxa"/>
            </w:tcMar>
          </w:tcPr>
          <w:p w14:paraId="2342B744" w14:textId="4140DF4A" w:rsidR="00D814DA" w:rsidRPr="00C144DF" w:rsidRDefault="00D814DA" w:rsidP="00A43FE2">
            <w:pPr>
              <w:pStyle w:val="ProductList-Body"/>
              <w:rPr>
                <w:rFonts w:cstheme="minorHAnsi"/>
                <w:color w:val="58595B" w:themeColor="text1"/>
                <w:szCs w:val="18"/>
              </w:rPr>
            </w:pPr>
            <w:r>
              <w:rPr>
                <w:rFonts w:cstheme="minorHAnsi"/>
                <w:color w:val="58595B" w:themeColor="text1"/>
                <w:szCs w:val="18"/>
              </w:rPr>
              <w:t>10</w:t>
            </w:r>
            <w:r w:rsidR="003E3CE2">
              <w:rPr>
                <w:rFonts w:cstheme="minorHAnsi"/>
                <w:color w:val="58595B" w:themeColor="text1"/>
                <w:szCs w:val="18"/>
              </w:rPr>
              <w:t xml:space="preserve"> </w:t>
            </w:r>
            <w:r>
              <w:rPr>
                <w:rFonts w:cstheme="minorHAnsi"/>
                <w:color w:val="58595B" w:themeColor="text1"/>
                <w:szCs w:val="18"/>
              </w:rPr>
              <w:t>000</w:t>
            </w:r>
            <w:r w:rsidR="00461449">
              <w:rPr>
                <w:color w:val="58595B" w:themeColor="text1"/>
                <w:szCs w:val="18"/>
              </w:rPr>
              <w:t xml:space="preserve"> – </w:t>
            </w:r>
            <w:r>
              <w:rPr>
                <w:rFonts w:cstheme="minorHAnsi"/>
                <w:color w:val="58595B" w:themeColor="text1"/>
                <w:szCs w:val="18"/>
              </w:rPr>
              <w:t>99</w:t>
            </w:r>
            <w:r w:rsidR="00A43FE2">
              <w:rPr>
                <w:rFonts w:cstheme="minorHAnsi"/>
                <w:color w:val="58595B" w:themeColor="text1"/>
                <w:szCs w:val="18"/>
              </w:rPr>
              <w:t xml:space="preserve">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517D657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12813040" w14:textId="77777777" w:rsidTr="00141526">
        <w:trPr>
          <w:trHeight w:val="45"/>
        </w:trPr>
        <w:tc>
          <w:tcPr>
            <w:tcW w:w="5265" w:type="dxa"/>
            <w:shd w:val="clear" w:color="auto" w:fill="FFFFFF"/>
            <w:tcMar>
              <w:top w:w="15" w:type="dxa"/>
              <w:left w:w="108" w:type="dxa"/>
              <w:bottom w:w="0" w:type="dxa"/>
              <w:right w:w="108" w:type="dxa"/>
            </w:tcMar>
          </w:tcPr>
          <w:p w14:paraId="78F5FCCE" w14:textId="0406BB1F" w:rsidR="00D814DA" w:rsidRPr="00C144DF" w:rsidRDefault="00D814DA" w:rsidP="00A43FE2">
            <w:pPr>
              <w:pStyle w:val="ProductList-Body"/>
              <w:rPr>
                <w:rFonts w:cstheme="minorHAnsi"/>
                <w:color w:val="58595B" w:themeColor="text1"/>
                <w:szCs w:val="18"/>
              </w:rPr>
            </w:pPr>
            <w:r>
              <w:rPr>
                <w:rFonts w:cstheme="minorHAnsi"/>
                <w:color w:val="58595B" w:themeColor="text1"/>
                <w:szCs w:val="18"/>
              </w:rPr>
              <w:t>100</w:t>
            </w:r>
            <w:r w:rsidR="003E3CE2">
              <w:rPr>
                <w:rFonts w:cstheme="minorHAnsi"/>
                <w:color w:val="58595B" w:themeColor="text1"/>
                <w:szCs w:val="18"/>
              </w:rPr>
              <w:t xml:space="preserve"> </w:t>
            </w:r>
            <w:r>
              <w:rPr>
                <w:rFonts w:cstheme="minorHAnsi"/>
                <w:color w:val="58595B" w:themeColor="text1"/>
                <w:szCs w:val="18"/>
              </w:rPr>
              <w:t>000 – 299</w:t>
            </w:r>
            <w:r w:rsidR="00A43FE2">
              <w:rPr>
                <w:rFonts w:cstheme="minorHAnsi"/>
                <w:color w:val="58595B" w:themeColor="text1"/>
                <w:szCs w:val="18"/>
              </w:rPr>
              <w:t xml:space="preserve">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0FF0588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4FBCEBB8" w14:textId="77777777" w:rsidTr="002123CF">
        <w:trPr>
          <w:trHeight w:val="36"/>
        </w:trPr>
        <w:tc>
          <w:tcPr>
            <w:tcW w:w="5265" w:type="dxa"/>
            <w:shd w:val="clear" w:color="auto" w:fill="FFFFFF"/>
            <w:tcMar>
              <w:top w:w="15" w:type="dxa"/>
              <w:left w:w="108" w:type="dxa"/>
              <w:bottom w:w="0" w:type="dxa"/>
              <w:right w:w="108" w:type="dxa"/>
            </w:tcMar>
          </w:tcPr>
          <w:p w14:paraId="0124CEBC" w14:textId="2A5C69A5" w:rsidR="00D814DA" w:rsidRPr="00C144DF" w:rsidRDefault="00D814DA" w:rsidP="00A43FE2">
            <w:pPr>
              <w:pStyle w:val="ProductList-Body"/>
              <w:rPr>
                <w:rFonts w:cstheme="minorHAnsi"/>
                <w:color w:val="58595B" w:themeColor="text1"/>
                <w:szCs w:val="18"/>
              </w:rPr>
            </w:pPr>
            <w:r>
              <w:rPr>
                <w:rFonts w:cstheme="minorHAnsi"/>
                <w:color w:val="58595B" w:themeColor="text1"/>
                <w:szCs w:val="18"/>
              </w:rPr>
              <w:t>300</w:t>
            </w:r>
            <w:r w:rsidR="003E3CE2">
              <w:rPr>
                <w:rFonts w:cstheme="minorHAnsi"/>
                <w:color w:val="58595B" w:themeColor="text1"/>
                <w:szCs w:val="18"/>
              </w:rPr>
              <w:t xml:space="preserve"> </w:t>
            </w:r>
            <w:r>
              <w:rPr>
                <w:rFonts w:cstheme="minorHAnsi"/>
                <w:color w:val="58595B" w:themeColor="text1"/>
                <w:szCs w:val="18"/>
              </w:rPr>
              <w:t>000</w:t>
            </w:r>
            <w:r w:rsidR="00461449">
              <w:rPr>
                <w:color w:val="58595B" w:themeColor="text1"/>
                <w:szCs w:val="18"/>
              </w:rPr>
              <w:t xml:space="preserve"> – </w:t>
            </w:r>
            <w:r>
              <w:rPr>
                <w:rFonts w:cstheme="minorHAnsi"/>
                <w:color w:val="58595B" w:themeColor="text1"/>
                <w:szCs w:val="18"/>
              </w:rPr>
              <w:t>599</w:t>
            </w:r>
            <w:r w:rsidR="00A43FE2">
              <w:rPr>
                <w:rFonts w:cstheme="minorHAnsi"/>
                <w:color w:val="58595B" w:themeColor="text1"/>
                <w:szCs w:val="18"/>
              </w:rPr>
              <w:t xml:space="preserve">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7C1BC0B5"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2ECE661" w14:textId="77777777" w:rsidTr="00141526">
        <w:trPr>
          <w:trHeight w:val="45"/>
        </w:trPr>
        <w:tc>
          <w:tcPr>
            <w:tcW w:w="5265" w:type="dxa"/>
            <w:shd w:val="clear" w:color="auto" w:fill="FFFFFF"/>
            <w:tcMar>
              <w:top w:w="15" w:type="dxa"/>
              <w:left w:w="108" w:type="dxa"/>
              <w:bottom w:w="0" w:type="dxa"/>
              <w:right w:w="108" w:type="dxa"/>
            </w:tcMar>
          </w:tcPr>
          <w:p w14:paraId="1DABE2EA" w14:textId="5C5153CA" w:rsidR="00D814DA" w:rsidRPr="00C144DF" w:rsidRDefault="00D814DA" w:rsidP="003E3CE2">
            <w:pPr>
              <w:pStyle w:val="ProductList-Body"/>
              <w:rPr>
                <w:rFonts w:cstheme="minorHAnsi"/>
                <w:color w:val="58595B" w:themeColor="text1"/>
                <w:szCs w:val="18"/>
              </w:rPr>
            </w:pPr>
            <w:r>
              <w:rPr>
                <w:rFonts w:cstheme="minorHAnsi"/>
                <w:color w:val="58595B" w:themeColor="text1"/>
                <w:szCs w:val="18"/>
              </w:rPr>
              <w:t>600</w:t>
            </w:r>
            <w:r w:rsidR="003E3CE2">
              <w:rPr>
                <w:rFonts w:cstheme="minorHAnsi"/>
                <w:color w:val="58595B" w:themeColor="text1"/>
                <w:szCs w:val="18"/>
              </w:rPr>
              <w:t xml:space="preserve"> </w:t>
            </w:r>
            <w:r>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14:paraId="662CE227"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0384A109" w14:textId="4E440E18" w:rsidR="00417B73" w:rsidRPr="007057C1" w:rsidRDefault="00417B73" w:rsidP="003E081A">
      <w:pPr>
        <w:pStyle w:val="Thirdheading"/>
        <w:rPr>
          <w:rFonts w:eastAsiaTheme="majorEastAsia"/>
        </w:rPr>
      </w:pPr>
      <w:r>
        <w:rPr>
          <w:rFonts w:ascii="Segoe UI" w:hAnsi="Segoe UI"/>
          <w:color w:val="58595B" w:themeColor="text1"/>
          <w:sz w:val="18"/>
          <w:szCs w:val="18"/>
        </w:rPr>
        <w:t xml:space="preserve">Academic-ostotilit eivät ole oikeutettuja Suunnittelupalveluihin. </w:t>
      </w:r>
    </w:p>
    <w:p w14:paraId="354F0CE0" w14:textId="12F2B133" w:rsidR="003E081A" w:rsidRPr="007057C1" w:rsidRDefault="003E081A" w:rsidP="003E081A">
      <w:pPr>
        <w:pStyle w:val="Thirdheading"/>
        <w:rPr>
          <w:rFonts w:eastAsiaTheme="majorEastAsia"/>
        </w:rPr>
      </w:pPr>
      <w:r>
        <w:rPr>
          <w:rFonts w:eastAsiaTheme="majorEastAsia" w:cstheme="majorBidi"/>
          <w:b/>
          <w:bCs/>
          <w:color w:val="8064A2" w:themeColor="accent4"/>
          <w:sz w:val="18"/>
          <w:szCs w:val="18"/>
        </w:rPr>
        <w:t>Suunnittelupalvelut-päivien käyttäminen</w:t>
      </w:r>
    </w:p>
    <w:p w14:paraId="34ADCDF5" w14:textId="29D69599" w:rsidR="007B5219" w:rsidRPr="007057C1" w:rsidRDefault="00120E85" w:rsidP="007B5219">
      <w:pPr>
        <w:pStyle w:val="ListParagraph"/>
        <w:numPr>
          <w:ilvl w:val="0"/>
          <w:numId w:val="16"/>
        </w:numPr>
      </w:pPr>
      <w:r>
        <w:rPr>
          <w:rFonts w:eastAsia="Times New Roman" w:cs="Times New Roman"/>
          <w:color w:val="505050"/>
          <w:szCs w:val="20"/>
        </w:rPr>
        <w:t>Microsoftin suunnittelupalvelukumppaneiden luettelo on osoitteessa</w:t>
      </w:r>
      <w:r>
        <w:rPr>
          <w:color w:val="505050"/>
          <w:szCs w:val="20"/>
        </w:rPr>
        <w:t xml:space="preserve"> </w:t>
      </w:r>
      <w:hyperlink r:id="rId25" w:history="1">
        <w:r>
          <w:rPr>
            <w:rStyle w:val="Hyperlink"/>
            <w:rFonts w:eastAsia="Times New Roman" w:cs="Times New Roman"/>
            <w:szCs w:val="20"/>
          </w:rPr>
          <w:t>http://directory.partners.extranet.microsoft.com/psbproviders</w:t>
        </w:r>
      </w:hyperlink>
      <w:r w:rsidR="00315CDD">
        <w:rPr>
          <w:rFonts w:eastAsia="Times New Roman" w:cs="Times New Roman"/>
          <w:color w:val="505050"/>
          <w:szCs w:val="20"/>
        </w:rPr>
        <w:t xml:space="preserve"> </w:t>
      </w:r>
    </w:p>
    <w:p w14:paraId="0AC30F04" w14:textId="4F5CE9D0" w:rsidR="00E85D19" w:rsidRPr="007057C1" w:rsidRDefault="005F07A3" w:rsidP="007B5219">
      <w:pPr>
        <w:pStyle w:val="BodyText"/>
        <w:numPr>
          <w:ilvl w:val="0"/>
          <w:numId w:val="16"/>
        </w:numPr>
        <w:spacing w:after="0"/>
      </w:pPr>
      <w:r>
        <w:t>Suunnittelupalveluita toimittavat vaatimukset täyttävät Microsoft-kumppanit tai Microsoftin konsultointipalvelut.</w:t>
      </w:r>
      <w:r w:rsidR="00315CDD">
        <w:t xml:space="preserve"> </w:t>
      </w:r>
      <w:r>
        <w:t xml:space="preserve">Suunnittelupalvelukumppanin luomat paikalliset </w:t>
      </w:r>
      <w:r w:rsidR="00E348BB">
        <w:t>”</w:t>
      </w:r>
      <w:r>
        <w:t>Käyttöehdot</w:t>
      </w:r>
      <w:r w:rsidR="00E348BB">
        <w:t>”</w:t>
      </w:r>
      <w:r>
        <w:t xml:space="preserve"> voivat olla voimassa. Maksuseteleillä toimitetut palvelut toimitetaan sopimuksella asiakkaan ja Suunnittelupalvelukumppanin välillä. Microsoft ei ole vastuussa palveluihin liittyvästä Suunnittelupalvelukumppanin työstä tai epäonnistumisesta.</w:t>
      </w:r>
      <w:r w:rsidR="00315CDD">
        <w:t xml:space="preserve"> </w:t>
      </w:r>
    </w:p>
    <w:p w14:paraId="7823CC37" w14:textId="77777777" w:rsidR="00E85D19" w:rsidRPr="007057C1" w:rsidRDefault="005F07A3" w:rsidP="007B5219">
      <w:pPr>
        <w:pStyle w:val="BodyText"/>
        <w:numPr>
          <w:ilvl w:val="0"/>
          <w:numId w:val="16"/>
        </w:numPr>
        <w:spacing w:after="0"/>
      </w:pPr>
      <w:r>
        <w:t>Suunnittelupalvelut-toimeksiannot tarjoavat konsultointia, joka kattaa valmiiksi määritetyn työn laajuuden ja joka johtaa korkean tason käyttöönottosuunnitelmaan. Ohjelmiston varsinaista käyttöönottoa ei voi sisällyttää toimeksiantoon.</w:t>
      </w:r>
    </w:p>
    <w:p w14:paraId="105E49ED" w14:textId="77777777" w:rsidR="00E85D19" w:rsidRPr="007057C1" w:rsidRDefault="005F07A3" w:rsidP="007B5219">
      <w:pPr>
        <w:pStyle w:val="BodyText"/>
        <w:numPr>
          <w:ilvl w:val="0"/>
          <w:numId w:val="16"/>
        </w:numPr>
        <w:spacing w:after="0"/>
      </w:pPr>
      <w:r>
        <w:t>Suunnittelupalvelut-maksuseteleitä voi lunastaa vain se Asiakas, joka on oikeutettu etuun.</w:t>
      </w:r>
    </w:p>
    <w:p w14:paraId="0C46CAF7" w14:textId="77777777" w:rsidR="00E85D19" w:rsidRPr="007057C1" w:rsidRDefault="005F07A3" w:rsidP="007B5219">
      <w:pPr>
        <w:pStyle w:val="BodyText"/>
        <w:numPr>
          <w:ilvl w:val="0"/>
          <w:numId w:val="16"/>
        </w:numPr>
        <w:spacing w:after="0"/>
      </w:pPr>
      <w:r>
        <w:t>Suunnittelupalvelut-maksuseteleitä ei voi vaihtaa rahaksi, maksuiksi tai muiksi arvoesineiksi.</w:t>
      </w:r>
    </w:p>
    <w:p w14:paraId="12E50C3F" w14:textId="77777777" w:rsidR="005F07A3" w:rsidRPr="007057C1" w:rsidRDefault="00E85D19" w:rsidP="007B5219">
      <w:pPr>
        <w:pStyle w:val="BodyText"/>
        <w:numPr>
          <w:ilvl w:val="0"/>
          <w:numId w:val="16"/>
        </w:numPr>
        <w:spacing w:after="0"/>
      </w:pPr>
      <w:r>
        <w:t>Asiakas voi hankkia lisäpalveluita työn laajuuden (joka on määritetty maksusetelin tyypillä ja palvelutasolla) ulkopuolella Suunnittelupalvelukumppaniltaan tämän ohjelman ulkopuolella.</w:t>
      </w:r>
    </w:p>
    <w:p w14:paraId="78138E4C" w14:textId="77777777" w:rsidR="005F07A3" w:rsidRPr="007057C1" w:rsidRDefault="005F07A3" w:rsidP="007B5219">
      <w:pPr>
        <w:pStyle w:val="BodyText"/>
        <w:numPr>
          <w:ilvl w:val="0"/>
          <w:numId w:val="16"/>
        </w:numPr>
        <w:spacing w:after="0"/>
      </w:pPr>
      <w:r>
        <w:t>Vaatimukset täyttävän SA-ylläpidon pieneneminen palautusten ja muiden laskutussäätöjen seurauksena, kun se on sallittua, voi vähentää asiakkaan Suunnittelupalveluihin oikeutettujen päivien määrää.</w:t>
      </w:r>
    </w:p>
    <w:p w14:paraId="2146E968" w14:textId="77777777" w:rsidR="005F07A3" w:rsidRPr="007057C1" w:rsidRDefault="005F07A3" w:rsidP="007B5219">
      <w:pPr>
        <w:pStyle w:val="BodyText"/>
        <w:numPr>
          <w:ilvl w:val="0"/>
          <w:numId w:val="16"/>
        </w:numPr>
        <w:spacing w:after="0"/>
      </w:pPr>
      <w:r>
        <w:t>Maksuseteleitä ei voi pinota tai yhdistää. Yrityksen tulee antaa yhdelle toimeksiannolle yksi maksuseteli, jolla on oikea määrä saatavilla olevia päiviä.</w:t>
      </w:r>
    </w:p>
    <w:p w14:paraId="3874EE8F" w14:textId="77777777" w:rsidR="005F07A3" w:rsidRPr="007057C1" w:rsidRDefault="005F07A3" w:rsidP="007B5219">
      <w:pPr>
        <w:pStyle w:val="BodyText"/>
        <w:numPr>
          <w:ilvl w:val="0"/>
          <w:numId w:val="16"/>
        </w:numPr>
        <w:spacing w:after="0"/>
      </w:pPr>
      <w:r>
        <w:t>Maksusetelit kelpaavat vain Suunnittelupalvelukumppanille siihen palvelun tyyppiin, jota varten maksuseteli lunastetaan. Maksuseteliä voi käyttää mille tahansa Suunnittelupalvelukumppanille missä tahansa päin maailmaa. Ohjelmaan osallistuminen voi vaihdella. Suunnittelupalvelukumppani voi peruuttaa palvelun paikallisen peruutuskäytännön mukaan.</w:t>
      </w:r>
    </w:p>
    <w:p w14:paraId="78F0AB21" w14:textId="77777777" w:rsidR="005F07A3" w:rsidRPr="007057C1" w:rsidRDefault="005F07A3" w:rsidP="007B5219">
      <w:pPr>
        <w:pStyle w:val="BodyText"/>
        <w:numPr>
          <w:ilvl w:val="0"/>
          <w:numId w:val="16"/>
        </w:numPr>
        <w:spacing w:after="0"/>
      </w:pPr>
      <w:r>
        <w:lastRenderedPageBreak/>
        <w:t>Maksusetelit on määritettävä SA-ylläpitojakson aikana.</w:t>
      </w:r>
    </w:p>
    <w:p w14:paraId="43E20042" w14:textId="77777777" w:rsidR="00E23144" w:rsidRPr="007057C1" w:rsidRDefault="005F07A3" w:rsidP="007B5219">
      <w:pPr>
        <w:pStyle w:val="BodyText"/>
        <w:numPr>
          <w:ilvl w:val="0"/>
          <w:numId w:val="16"/>
        </w:numPr>
        <w:spacing w:after="0"/>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w:t>
      </w:r>
    </w:p>
    <w:p w14:paraId="5030B3C6" w14:textId="77777777" w:rsidR="00E23144" w:rsidRPr="007057C1" w:rsidRDefault="005F07A3" w:rsidP="007B5219">
      <w:pPr>
        <w:pStyle w:val="BodyText"/>
        <w:numPr>
          <w:ilvl w:val="0"/>
          <w:numId w:val="16"/>
        </w:numPr>
        <w:spacing w:after="0"/>
      </w:pPr>
      <w:r>
        <w:t xml:space="preserve">Hyväksymällä Palvelusuunnitelmat-toimeksiannon asiakas osoittaa, että hän saa toimeksiannon päätyttyä kyselyn laadunvalvontaa varten. </w:t>
      </w:r>
    </w:p>
    <w:p w14:paraId="776D9DED" w14:textId="423D3E2D" w:rsidR="005F07A3" w:rsidRPr="007057C1" w:rsidRDefault="005F07A3" w:rsidP="007B5219">
      <w:pPr>
        <w:pStyle w:val="BodyText"/>
        <w:numPr>
          <w:ilvl w:val="0"/>
          <w:numId w:val="16"/>
        </w:numPr>
        <w:spacing w:after="0"/>
      </w:pPr>
      <w:r>
        <w:t>Edellä olevat taulukot osoittavat saatavilla olevat Suunnittelupalvelut-päivät täyden kolmen vuoden Ostotilillä hankinnan mukaan.</w:t>
      </w:r>
      <w:r w:rsidR="00315CDD">
        <w:t xml:space="preserve"> </w:t>
      </w:r>
      <w:r>
        <w:t>Jos SA-ylläpito kestää alle kolme vuotta, oikeutettujen Suunnittelupalvelut-päivien määrää suhteutetaan vastaavasti.</w:t>
      </w:r>
    </w:p>
    <w:p w14:paraId="4350759F" w14:textId="77777777" w:rsidR="005F07A3" w:rsidRPr="007057C1" w:rsidRDefault="005F07A3" w:rsidP="005F07A3">
      <w:pPr>
        <w:pStyle w:val="ProductList-Body"/>
      </w:pPr>
    </w:p>
    <w:p w14:paraId="00BD3D97" w14:textId="77777777" w:rsidR="005F07A3" w:rsidRPr="007057C1" w:rsidRDefault="005F07A3" w:rsidP="005F07A3">
      <w:pPr>
        <w:pStyle w:val="ProductList-Body"/>
      </w:pPr>
      <w:r>
        <w:rPr>
          <w:rFonts w:ascii="Segoe UI" w:hAnsi="Segoe UI"/>
          <w:color w:val="58595B" w:themeColor="text1"/>
          <w:szCs w:val="18"/>
        </w:rPr>
        <w:t>Microsoft voi käyttää Suunnittelupalvelukumppanin Microsoftin toimeksiannon lopussa lähettämiä valmiita suoritteita laadunvalvontaan ja ne voidaan jakaa asiakkaan Microsoft-tilityöryhmän kanssa tätä varten.</w:t>
      </w:r>
    </w:p>
    <w:p w14:paraId="76F081C0" w14:textId="77777777" w:rsidR="00816143" w:rsidRPr="007057C1" w:rsidRDefault="00816143" w:rsidP="009A7988">
      <w:pPr>
        <w:pStyle w:val="Heading2"/>
      </w:pPr>
      <w:bookmarkStart w:id="39" w:name="_Enhanced_Edition_Benefits"/>
      <w:bookmarkStart w:id="40" w:name="_Toc403380304"/>
      <w:bookmarkStart w:id="41" w:name="_Toc403985022"/>
      <w:bookmarkStart w:id="42" w:name="_Toc444553912"/>
      <w:bookmarkStart w:id="43" w:name="_Toc394601024"/>
      <w:bookmarkEnd w:id="39"/>
      <w:r>
        <w:t>Koulutussetelit</w:t>
      </w:r>
      <w:bookmarkEnd w:id="40"/>
      <w:bookmarkEnd w:id="41"/>
      <w:bookmarkEnd w:id="42"/>
    </w:p>
    <w:p w14:paraId="03AE8FED" w14:textId="5413EF51" w:rsidR="00816143" w:rsidRPr="007057C1" w:rsidRDefault="00E23144" w:rsidP="00816143">
      <w:pPr>
        <w:pStyle w:val="ProductList-Body"/>
      </w:pPr>
      <w:r>
        <w:rPr>
          <w:color w:val="58595B" w:themeColor="text1"/>
        </w:rPr>
        <w:t>Jos asiakas on valinnut Software Assurance -jäsenyyden Sovellukset- ja/tai Järjestelmät-tuoteryhmissä, hän on oikeutettu Microsoftin koulutusseteleihin.</w:t>
      </w:r>
      <w:r w:rsidR="00315CDD">
        <w:rPr>
          <w:color w:val="58595B" w:themeColor="text1"/>
        </w:rPr>
        <w:t xml:space="preserve"> </w:t>
      </w:r>
      <w:r>
        <w:rPr>
          <w:color w:val="58595B" w:themeColor="text1"/>
        </w:rPr>
        <w:t>Nämä maksusetelit oikeuttavat asiakkaan saamaan kursseja Microsoft-kumppanilta, jolla on Learning Competency (Microsoft Learning -kumppani), tietyn koulutuspäivien määrän verran.</w:t>
      </w:r>
    </w:p>
    <w:p w14:paraId="5AD428C6" w14:textId="77777777" w:rsidR="00816143" w:rsidRPr="007057C1" w:rsidRDefault="00816143" w:rsidP="0046773C">
      <w:pPr>
        <w:pStyle w:val="ProductList-Body"/>
        <w:spacing w:before="120" w:after="120"/>
      </w:pPr>
      <w:r>
        <w:rPr>
          <w:color w:val="58595B" w:themeColor="text1"/>
          <w:szCs w:val="18"/>
        </w:rPr>
        <w:t xml:space="preserve">Asiakas saa koulutussetelipäiviä </w:t>
      </w:r>
      <w:r>
        <w:rPr>
          <w:rFonts w:ascii="Segoe UI" w:hAnsi="Segoe UI"/>
          <w:color w:val="58595B" w:themeColor="text1"/>
          <w:szCs w:val="18"/>
        </w:rPr>
        <w:t>Ostotilillä ansaittujen</w:t>
      </w:r>
      <w:r>
        <w:rPr>
          <w:color w:val="58595B" w:themeColor="text1"/>
          <w:szCs w:val="18"/>
        </w:rPr>
        <w:t xml:space="preserve"> laskettujen pisteiden mukaan seuraavassa kuvatulla tavalla </w:t>
      </w:r>
      <w:r>
        <w:rPr>
          <w:rFonts w:ascii="Segoe UI" w:hAnsi="Segoe UI"/>
          <w:color w:val="58595B" w:themeColor="text1"/>
          <w:szCs w:val="18"/>
        </w:rPr>
        <w:t>(lisätietoja SA-etujen pisteiden laskennasta on tämän asiakirjan kohdassa Software Assurance -etujen pisteiden laskeminen Microsoft Products and Services Agreement -sopimukselle)</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5B13F2" w14:paraId="697804DA" w14:textId="77777777" w:rsidTr="00E16B45">
        <w:trPr>
          <w:tblHeader/>
        </w:trPr>
        <w:tc>
          <w:tcPr>
            <w:tcW w:w="3198" w:type="dxa"/>
            <w:shd w:val="clear" w:color="auto" w:fill="5F497A" w:themeFill="accent4" w:themeFillShade="BF"/>
            <w:vAlign w:val="center"/>
          </w:tcPr>
          <w:p w14:paraId="182D1E2E"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t>Pisteet SAM:lla</w:t>
            </w:r>
          </w:p>
        </w:tc>
        <w:tc>
          <w:tcPr>
            <w:tcW w:w="2382" w:type="dxa"/>
            <w:shd w:val="clear" w:color="auto" w:fill="5F497A" w:themeFill="accent4" w:themeFillShade="BF"/>
            <w:vAlign w:val="center"/>
          </w:tcPr>
          <w:p w14:paraId="15EB93EB" w14:textId="35A748CE"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Sovellus-tuoteryhmän tuotteet</w:t>
            </w:r>
            <w:r w:rsidR="00315CDD">
              <w:rPr>
                <w:i/>
                <w:color w:val="FFFFFF" w:themeColor="background1"/>
                <w:szCs w:val="18"/>
              </w:rPr>
              <w:t xml:space="preserve"> </w:t>
            </w:r>
            <w:r>
              <w:rPr>
                <w:color w:val="FFFFFF" w:themeColor="background1"/>
                <w:szCs w:val="18"/>
              </w:rPr>
              <w:t>Maksusetelipäivät</w:t>
            </w:r>
          </w:p>
        </w:tc>
        <w:tc>
          <w:tcPr>
            <w:tcW w:w="1890" w:type="dxa"/>
            <w:shd w:val="clear" w:color="auto" w:fill="5F497A" w:themeFill="accent4" w:themeFillShade="BF"/>
            <w:vAlign w:val="center"/>
          </w:tcPr>
          <w:p w14:paraId="0996639C"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Järjestelmät-tuoteryhmän tuotteiden maksusetelipäivät</w:t>
            </w:r>
          </w:p>
        </w:tc>
      </w:tr>
      <w:tr w:rsidR="00816143" w:rsidRPr="005B13F2" w14:paraId="62CB07B9" w14:textId="77777777" w:rsidTr="00E16B45">
        <w:tc>
          <w:tcPr>
            <w:tcW w:w="3198" w:type="dxa"/>
            <w:vAlign w:val="center"/>
          </w:tcPr>
          <w:p w14:paraId="3C5F0D57"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14:paraId="258F9C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890" w:type="dxa"/>
            <w:vAlign w:val="center"/>
          </w:tcPr>
          <w:p w14:paraId="1182D250"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07AC704F" w14:textId="77777777" w:rsidTr="00E16B45">
        <w:trPr>
          <w:trHeight w:val="70"/>
        </w:trPr>
        <w:tc>
          <w:tcPr>
            <w:tcW w:w="3198" w:type="dxa"/>
            <w:vAlign w:val="center"/>
          </w:tcPr>
          <w:p w14:paraId="21F43B0C"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14:paraId="3189F1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890" w:type="dxa"/>
            <w:vAlign w:val="center"/>
          </w:tcPr>
          <w:p w14:paraId="141513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62F1A193" w14:textId="77777777" w:rsidTr="00E16B45">
        <w:tc>
          <w:tcPr>
            <w:tcW w:w="3198" w:type="dxa"/>
            <w:vAlign w:val="center"/>
          </w:tcPr>
          <w:p w14:paraId="7D5D3E4B"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14:paraId="7D2BBA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890" w:type="dxa"/>
            <w:vAlign w:val="center"/>
          </w:tcPr>
          <w:p w14:paraId="11AE33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2271F704" w14:textId="77777777" w:rsidTr="00E16B45">
        <w:tc>
          <w:tcPr>
            <w:tcW w:w="3198" w:type="dxa"/>
            <w:vAlign w:val="center"/>
          </w:tcPr>
          <w:p w14:paraId="6AD0777D"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14:paraId="5A84F69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890" w:type="dxa"/>
            <w:vAlign w:val="center"/>
          </w:tcPr>
          <w:p w14:paraId="39F5B6C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0F25F07D" w14:textId="77777777" w:rsidTr="00E16B45">
        <w:tc>
          <w:tcPr>
            <w:tcW w:w="3198" w:type="dxa"/>
            <w:vAlign w:val="center"/>
          </w:tcPr>
          <w:p w14:paraId="091E1E90" w14:textId="59BEA9BB" w:rsidR="00816143" w:rsidRPr="002123CF" w:rsidRDefault="00816143" w:rsidP="002D620F">
            <w:pPr>
              <w:pStyle w:val="ProductList-Body"/>
              <w:rPr>
                <w:rFonts w:ascii="Segoe UI" w:hAnsi="Segoe UI"/>
                <w:color w:val="58595B" w:themeColor="text1"/>
                <w:szCs w:val="18"/>
              </w:rPr>
            </w:pPr>
            <w:r>
              <w:rPr>
                <w:rFonts w:ascii="Segoe UI" w:hAnsi="Segoe UI"/>
                <w:color w:val="58595B" w:themeColor="text1"/>
                <w:szCs w:val="18"/>
              </w:rPr>
              <w:t>250 – 2</w:t>
            </w:r>
            <w:r w:rsidR="002D620F">
              <w:rPr>
                <w:rFonts w:ascii="Segoe UI" w:hAnsi="Segoe UI"/>
                <w:color w:val="58595B" w:themeColor="text1"/>
                <w:szCs w:val="18"/>
              </w:rPr>
              <w:t xml:space="preserve"> </w:t>
            </w:r>
            <w:r>
              <w:rPr>
                <w:rFonts w:ascii="Segoe UI" w:hAnsi="Segoe UI"/>
                <w:color w:val="58595B" w:themeColor="text1"/>
                <w:szCs w:val="18"/>
              </w:rPr>
              <w:t>399</w:t>
            </w:r>
          </w:p>
        </w:tc>
        <w:tc>
          <w:tcPr>
            <w:tcW w:w="2382" w:type="dxa"/>
            <w:vAlign w:val="center"/>
          </w:tcPr>
          <w:p w14:paraId="6387201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890" w:type="dxa"/>
            <w:vAlign w:val="center"/>
          </w:tcPr>
          <w:p w14:paraId="51E667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7F5744B4" w14:textId="77777777" w:rsidTr="00E16B45">
        <w:tc>
          <w:tcPr>
            <w:tcW w:w="3198" w:type="dxa"/>
            <w:vAlign w:val="center"/>
          </w:tcPr>
          <w:p w14:paraId="3D879B71" w14:textId="5C1C2003" w:rsidR="00816143" w:rsidRPr="002123CF" w:rsidRDefault="00816143" w:rsidP="002D620F">
            <w:pPr>
              <w:pStyle w:val="ProductList-Body"/>
              <w:rPr>
                <w:rFonts w:ascii="Segoe UI" w:hAnsi="Segoe UI"/>
                <w:color w:val="58595B" w:themeColor="text1"/>
                <w:szCs w:val="18"/>
              </w:rPr>
            </w:pPr>
            <w:r>
              <w:rPr>
                <w:rFonts w:ascii="Segoe UI" w:hAnsi="Segoe UI"/>
                <w:color w:val="58595B" w:themeColor="text1"/>
                <w:szCs w:val="18"/>
              </w:rPr>
              <w:t>2</w:t>
            </w:r>
            <w:r w:rsidR="002D620F">
              <w:rPr>
                <w:rFonts w:ascii="Segoe UI" w:hAnsi="Segoe UI"/>
                <w:color w:val="58595B" w:themeColor="text1"/>
                <w:szCs w:val="18"/>
              </w:rPr>
              <w:t xml:space="preserve"> </w:t>
            </w:r>
            <w:r>
              <w:rPr>
                <w:rFonts w:ascii="Segoe UI" w:hAnsi="Segoe UI"/>
                <w:color w:val="58595B" w:themeColor="text1"/>
                <w:szCs w:val="18"/>
              </w:rPr>
              <w:t>400 – 5</w:t>
            </w:r>
            <w:r w:rsidR="002D620F">
              <w:rPr>
                <w:rFonts w:ascii="Segoe UI" w:hAnsi="Segoe UI"/>
                <w:color w:val="58595B" w:themeColor="text1"/>
                <w:szCs w:val="18"/>
              </w:rPr>
              <w:t xml:space="preserve"> </w:t>
            </w:r>
            <w:r>
              <w:rPr>
                <w:rFonts w:ascii="Segoe UI" w:hAnsi="Segoe UI"/>
                <w:color w:val="58595B" w:themeColor="text1"/>
                <w:szCs w:val="18"/>
              </w:rPr>
              <w:t>999</w:t>
            </w:r>
          </w:p>
        </w:tc>
        <w:tc>
          <w:tcPr>
            <w:tcW w:w="2382" w:type="dxa"/>
            <w:vAlign w:val="center"/>
          </w:tcPr>
          <w:p w14:paraId="1663021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890" w:type="dxa"/>
            <w:vAlign w:val="center"/>
          </w:tcPr>
          <w:p w14:paraId="6F53DD2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04A63ADD" w14:textId="77777777" w:rsidTr="002123CF">
        <w:trPr>
          <w:trHeight w:val="51"/>
        </w:trPr>
        <w:tc>
          <w:tcPr>
            <w:tcW w:w="3198" w:type="dxa"/>
            <w:vAlign w:val="center"/>
          </w:tcPr>
          <w:p w14:paraId="51F3A833" w14:textId="602FF60B" w:rsidR="00816143" w:rsidRPr="002123CF" w:rsidRDefault="00816143" w:rsidP="002D620F">
            <w:pPr>
              <w:pStyle w:val="ProductList-Body"/>
              <w:rPr>
                <w:rFonts w:ascii="Segoe UI" w:hAnsi="Segoe UI"/>
                <w:color w:val="58595B" w:themeColor="text1"/>
                <w:szCs w:val="18"/>
              </w:rPr>
            </w:pPr>
            <w:r>
              <w:rPr>
                <w:rFonts w:ascii="Segoe UI" w:hAnsi="Segoe UI"/>
                <w:color w:val="58595B" w:themeColor="text1"/>
                <w:szCs w:val="18"/>
              </w:rPr>
              <w:t>6</w:t>
            </w:r>
            <w:r w:rsidR="002D620F">
              <w:rPr>
                <w:rFonts w:ascii="Segoe UI" w:hAnsi="Segoe UI"/>
                <w:color w:val="58595B" w:themeColor="text1"/>
                <w:szCs w:val="18"/>
              </w:rPr>
              <w:t xml:space="preserve"> </w:t>
            </w:r>
            <w:r>
              <w:rPr>
                <w:rFonts w:ascii="Segoe UI" w:hAnsi="Segoe UI"/>
                <w:color w:val="58595B" w:themeColor="text1"/>
                <w:szCs w:val="18"/>
              </w:rPr>
              <w:t>000 – 14</w:t>
            </w:r>
            <w:r w:rsidR="002D620F">
              <w:rPr>
                <w:rFonts w:ascii="Segoe UI" w:hAnsi="Segoe UI"/>
                <w:color w:val="58595B" w:themeColor="text1"/>
                <w:szCs w:val="18"/>
              </w:rPr>
              <w:t xml:space="preserve"> </w:t>
            </w:r>
            <w:r>
              <w:rPr>
                <w:rFonts w:ascii="Segoe UI" w:hAnsi="Segoe UI"/>
                <w:color w:val="58595B" w:themeColor="text1"/>
                <w:szCs w:val="18"/>
              </w:rPr>
              <w:t>999</w:t>
            </w:r>
          </w:p>
        </w:tc>
        <w:tc>
          <w:tcPr>
            <w:tcW w:w="2382" w:type="dxa"/>
            <w:vAlign w:val="center"/>
          </w:tcPr>
          <w:p w14:paraId="0B887B4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890" w:type="dxa"/>
            <w:vAlign w:val="center"/>
          </w:tcPr>
          <w:p w14:paraId="0DEE28F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482E5083" w14:textId="77777777" w:rsidTr="00E16B45">
        <w:tc>
          <w:tcPr>
            <w:tcW w:w="3198" w:type="dxa"/>
            <w:vAlign w:val="center"/>
          </w:tcPr>
          <w:p w14:paraId="782CED6C" w14:textId="13CF9006" w:rsidR="00816143" w:rsidRPr="002123CF" w:rsidRDefault="00816143" w:rsidP="002D620F">
            <w:pPr>
              <w:pStyle w:val="ProductList-Body"/>
              <w:rPr>
                <w:rFonts w:ascii="Segoe UI" w:hAnsi="Segoe UI"/>
                <w:color w:val="58595B" w:themeColor="text1"/>
                <w:szCs w:val="18"/>
              </w:rPr>
            </w:pPr>
            <w:r>
              <w:rPr>
                <w:rFonts w:ascii="Segoe UI" w:hAnsi="Segoe UI"/>
                <w:color w:val="58595B" w:themeColor="text1"/>
                <w:szCs w:val="18"/>
              </w:rPr>
              <w:t>15</w:t>
            </w:r>
            <w:r w:rsidR="002D620F">
              <w:rPr>
                <w:rFonts w:ascii="Segoe UI" w:hAnsi="Segoe UI"/>
                <w:color w:val="58595B" w:themeColor="text1"/>
                <w:szCs w:val="18"/>
              </w:rPr>
              <w:t xml:space="preserve"> </w:t>
            </w:r>
            <w:r>
              <w:rPr>
                <w:rFonts w:ascii="Segoe UI" w:hAnsi="Segoe UI"/>
                <w:color w:val="58595B" w:themeColor="text1"/>
                <w:szCs w:val="18"/>
              </w:rPr>
              <w:t>000 – 29</w:t>
            </w:r>
            <w:r w:rsidR="002D620F">
              <w:rPr>
                <w:rFonts w:ascii="Segoe UI" w:hAnsi="Segoe UI"/>
                <w:color w:val="58595B" w:themeColor="text1"/>
                <w:szCs w:val="18"/>
              </w:rPr>
              <w:t xml:space="preserve"> </w:t>
            </w:r>
            <w:r>
              <w:rPr>
                <w:rFonts w:ascii="Segoe UI" w:hAnsi="Segoe UI"/>
                <w:color w:val="58595B" w:themeColor="text1"/>
                <w:szCs w:val="18"/>
              </w:rPr>
              <w:t>999</w:t>
            </w:r>
          </w:p>
        </w:tc>
        <w:tc>
          <w:tcPr>
            <w:tcW w:w="2382" w:type="dxa"/>
            <w:vAlign w:val="center"/>
          </w:tcPr>
          <w:p w14:paraId="6E9D50D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890" w:type="dxa"/>
            <w:vAlign w:val="center"/>
          </w:tcPr>
          <w:p w14:paraId="2432B3F4"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4E5546C2" w14:textId="77777777" w:rsidTr="00E16B45">
        <w:tc>
          <w:tcPr>
            <w:tcW w:w="3198" w:type="dxa"/>
            <w:vAlign w:val="center"/>
          </w:tcPr>
          <w:p w14:paraId="33D38643" w14:textId="2E0F0F79" w:rsidR="00816143" w:rsidRPr="002123CF" w:rsidRDefault="00816143" w:rsidP="002D620F">
            <w:pPr>
              <w:pStyle w:val="ProductList-Body"/>
              <w:rPr>
                <w:rFonts w:ascii="Segoe UI" w:hAnsi="Segoe UI"/>
                <w:color w:val="58595B" w:themeColor="text1"/>
                <w:szCs w:val="18"/>
              </w:rPr>
            </w:pPr>
            <w:r>
              <w:rPr>
                <w:rFonts w:ascii="Segoe UI" w:hAnsi="Segoe UI"/>
                <w:color w:val="58595B" w:themeColor="text1"/>
                <w:szCs w:val="18"/>
              </w:rPr>
              <w:t>30</w:t>
            </w:r>
            <w:r w:rsidR="002D620F">
              <w:rPr>
                <w:rFonts w:ascii="Segoe UI" w:hAnsi="Segoe UI"/>
                <w:color w:val="58595B" w:themeColor="text1"/>
                <w:szCs w:val="18"/>
              </w:rPr>
              <w:t xml:space="preserve"> </w:t>
            </w:r>
            <w:r>
              <w:rPr>
                <w:rFonts w:ascii="Segoe UI" w:hAnsi="Segoe UI"/>
                <w:color w:val="58595B" w:themeColor="text1"/>
                <w:szCs w:val="18"/>
              </w:rPr>
              <w:t>000 – 49</w:t>
            </w:r>
            <w:r w:rsidR="002D620F">
              <w:rPr>
                <w:rFonts w:ascii="Segoe UI" w:hAnsi="Segoe UI"/>
                <w:color w:val="58595B" w:themeColor="text1"/>
                <w:szCs w:val="18"/>
              </w:rPr>
              <w:t xml:space="preserve"> </w:t>
            </w:r>
            <w:r>
              <w:rPr>
                <w:rFonts w:ascii="Segoe UI" w:hAnsi="Segoe UI"/>
                <w:color w:val="58595B" w:themeColor="text1"/>
                <w:szCs w:val="18"/>
              </w:rPr>
              <w:t>999</w:t>
            </w:r>
          </w:p>
        </w:tc>
        <w:tc>
          <w:tcPr>
            <w:tcW w:w="2382" w:type="dxa"/>
            <w:vAlign w:val="center"/>
          </w:tcPr>
          <w:p w14:paraId="54D2758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890" w:type="dxa"/>
            <w:vAlign w:val="center"/>
          </w:tcPr>
          <w:p w14:paraId="28F4B1C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7C17F3BB" w14:textId="77777777" w:rsidTr="00E16B45">
        <w:tc>
          <w:tcPr>
            <w:tcW w:w="3198" w:type="dxa"/>
            <w:vAlign w:val="center"/>
          </w:tcPr>
          <w:p w14:paraId="3888590B" w14:textId="0638896F" w:rsidR="00816143" w:rsidRPr="002123CF" w:rsidRDefault="00816143" w:rsidP="002D620F">
            <w:pPr>
              <w:pStyle w:val="ProductList-Body"/>
              <w:rPr>
                <w:rFonts w:ascii="Segoe UI" w:hAnsi="Segoe UI"/>
                <w:color w:val="58595B" w:themeColor="text1"/>
                <w:szCs w:val="18"/>
              </w:rPr>
            </w:pPr>
            <w:r>
              <w:rPr>
                <w:rFonts w:ascii="Segoe UI" w:hAnsi="Segoe UI"/>
                <w:color w:val="58595B" w:themeColor="text1"/>
                <w:szCs w:val="18"/>
              </w:rPr>
              <w:t>50</w:t>
            </w:r>
            <w:r w:rsidR="002D620F">
              <w:rPr>
                <w:rFonts w:ascii="Segoe UI" w:hAnsi="Segoe UI"/>
                <w:color w:val="58595B" w:themeColor="text1"/>
                <w:szCs w:val="18"/>
              </w:rPr>
              <w:t xml:space="preserve"> </w:t>
            </w:r>
            <w:r>
              <w:rPr>
                <w:rFonts w:ascii="Segoe UI" w:hAnsi="Segoe UI"/>
                <w:color w:val="58595B" w:themeColor="text1"/>
                <w:szCs w:val="18"/>
              </w:rPr>
              <w:t>000 – 99</w:t>
            </w:r>
            <w:r w:rsidR="002D620F">
              <w:rPr>
                <w:rFonts w:ascii="Segoe UI" w:hAnsi="Segoe UI"/>
                <w:color w:val="58595B" w:themeColor="text1"/>
                <w:szCs w:val="18"/>
              </w:rPr>
              <w:t xml:space="preserve"> </w:t>
            </w:r>
            <w:r>
              <w:rPr>
                <w:rFonts w:ascii="Segoe UI" w:hAnsi="Segoe UI"/>
                <w:color w:val="58595B" w:themeColor="text1"/>
                <w:szCs w:val="18"/>
              </w:rPr>
              <w:t>999</w:t>
            </w:r>
          </w:p>
        </w:tc>
        <w:tc>
          <w:tcPr>
            <w:tcW w:w="2382" w:type="dxa"/>
            <w:vAlign w:val="center"/>
          </w:tcPr>
          <w:p w14:paraId="61CCC9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890" w:type="dxa"/>
            <w:vAlign w:val="center"/>
          </w:tcPr>
          <w:p w14:paraId="08533B5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1300ED4B" w14:textId="77777777" w:rsidTr="00E16B45">
        <w:tc>
          <w:tcPr>
            <w:tcW w:w="3198" w:type="dxa"/>
            <w:vAlign w:val="center"/>
          </w:tcPr>
          <w:p w14:paraId="3DEE548E" w14:textId="25E5DD0D" w:rsidR="00816143" w:rsidRPr="002123CF" w:rsidRDefault="00816143" w:rsidP="002D620F">
            <w:pPr>
              <w:pStyle w:val="ProductList-Body"/>
              <w:rPr>
                <w:rFonts w:ascii="Segoe UI" w:hAnsi="Segoe UI"/>
                <w:color w:val="58595B" w:themeColor="text1"/>
                <w:szCs w:val="18"/>
              </w:rPr>
            </w:pPr>
            <w:r>
              <w:rPr>
                <w:rFonts w:ascii="Segoe UI" w:hAnsi="Segoe UI"/>
                <w:color w:val="58595B" w:themeColor="text1"/>
                <w:szCs w:val="18"/>
              </w:rPr>
              <w:t>100</w:t>
            </w:r>
            <w:r w:rsidR="002D620F">
              <w:rPr>
                <w:rFonts w:ascii="Segoe UI" w:hAnsi="Segoe UI"/>
                <w:color w:val="58595B" w:themeColor="text1"/>
                <w:szCs w:val="18"/>
              </w:rPr>
              <w:t xml:space="preserve"> </w:t>
            </w:r>
            <w:r>
              <w:rPr>
                <w:rFonts w:ascii="Segoe UI" w:hAnsi="Segoe UI"/>
                <w:color w:val="58595B" w:themeColor="text1"/>
                <w:szCs w:val="18"/>
              </w:rPr>
              <w:t>000 – 199</w:t>
            </w:r>
            <w:r w:rsidR="002D620F">
              <w:rPr>
                <w:rFonts w:ascii="Segoe UI" w:hAnsi="Segoe UI"/>
                <w:color w:val="58595B" w:themeColor="text1"/>
                <w:szCs w:val="18"/>
              </w:rPr>
              <w:t xml:space="preserve"> </w:t>
            </w:r>
            <w:r>
              <w:rPr>
                <w:rFonts w:ascii="Segoe UI" w:hAnsi="Segoe UI"/>
                <w:color w:val="58595B" w:themeColor="text1"/>
                <w:szCs w:val="18"/>
              </w:rPr>
              <w:t>999</w:t>
            </w:r>
          </w:p>
        </w:tc>
        <w:tc>
          <w:tcPr>
            <w:tcW w:w="2382" w:type="dxa"/>
            <w:vAlign w:val="center"/>
          </w:tcPr>
          <w:p w14:paraId="7B2E9CB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890" w:type="dxa"/>
            <w:vAlign w:val="center"/>
          </w:tcPr>
          <w:p w14:paraId="463FA7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2F455CB6" w14:textId="77777777" w:rsidTr="00E16B45">
        <w:tc>
          <w:tcPr>
            <w:tcW w:w="3198" w:type="dxa"/>
            <w:vAlign w:val="center"/>
          </w:tcPr>
          <w:p w14:paraId="259C06F4" w14:textId="78EFB82E" w:rsidR="00816143" w:rsidRPr="002123CF" w:rsidRDefault="00816143" w:rsidP="002D620F">
            <w:pPr>
              <w:pStyle w:val="ProductList-Body"/>
              <w:rPr>
                <w:rFonts w:ascii="Segoe UI" w:hAnsi="Segoe UI"/>
                <w:color w:val="58595B" w:themeColor="text1"/>
                <w:szCs w:val="18"/>
              </w:rPr>
            </w:pPr>
            <w:r>
              <w:rPr>
                <w:rFonts w:ascii="Segoe UI" w:hAnsi="Segoe UI"/>
                <w:color w:val="58595B" w:themeColor="text1"/>
                <w:szCs w:val="18"/>
              </w:rPr>
              <w:t>200</w:t>
            </w:r>
            <w:r w:rsidR="002D620F">
              <w:rPr>
                <w:rFonts w:ascii="Segoe UI" w:hAnsi="Segoe UI"/>
                <w:color w:val="58595B" w:themeColor="text1"/>
                <w:szCs w:val="18"/>
              </w:rPr>
              <w:t xml:space="preserve"> </w:t>
            </w:r>
            <w:r>
              <w:rPr>
                <w:rFonts w:ascii="Segoe UI" w:hAnsi="Segoe UI"/>
                <w:color w:val="58595B" w:themeColor="text1"/>
                <w:szCs w:val="18"/>
              </w:rPr>
              <w:t>000 – 399</w:t>
            </w:r>
            <w:r w:rsidR="002D620F">
              <w:rPr>
                <w:rFonts w:ascii="Segoe UI" w:hAnsi="Segoe UI"/>
                <w:color w:val="58595B" w:themeColor="text1"/>
                <w:szCs w:val="18"/>
              </w:rPr>
              <w:t xml:space="preserve"> </w:t>
            </w:r>
            <w:r>
              <w:rPr>
                <w:rFonts w:ascii="Segoe UI" w:hAnsi="Segoe UI"/>
                <w:color w:val="58595B" w:themeColor="text1"/>
                <w:szCs w:val="18"/>
              </w:rPr>
              <w:t>999</w:t>
            </w:r>
          </w:p>
        </w:tc>
        <w:tc>
          <w:tcPr>
            <w:tcW w:w="2382" w:type="dxa"/>
            <w:vAlign w:val="center"/>
          </w:tcPr>
          <w:p w14:paraId="6DC374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890" w:type="dxa"/>
            <w:vAlign w:val="center"/>
          </w:tcPr>
          <w:p w14:paraId="7E5F762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3E4562A1" w14:textId="77777777" w:rsidTr="00E16B45">
        <w:tc>
          <w:tcPr>
            <w:tcW w:w="3198" w:type="dxa"/>
            <w:vAlign w:val="center"/>
          </w:tcPr>
          <w:p w14:paraId="13028D28" w14:textId="1DE95C65" w:rsidR="00816143" w:rsidRPr="002123CF" w:rsidRDefault="00816143" w:rsidP="002D620F">
            <w:pPr>
              <w:pStyle w:val="ProductList-Body"/>
              <w:rPr>
                <w:rFonts w:ascii="Segoe UI" w:hAnsi="Segoe UI"/>
                <w:color w:val="58595B" w:themeColor="text1"/>
                <w:szCs w:val="18"/>
              </w:rPr>
            </w:pPr>
            <w:r>
              <w:rPr>
                <w:rFonts w:ascii="Segoe UI" w:hAnsi="Segoe UI"/>
                <w:color w:val="58595B" w:themeColor="text1"/>
                <w:szCs w:val="18"/>
              </w:rPr>
              <w:t>400</w:t>
            </w:r>
            <w:r w:rsidR="002D620F">
              <w:rPr>
                <w:rFonts w:ascii="Segoe UI" w:hAnsi="Segoe UI"/>
                <w:color w:val="58595B" w:themeColor="text1"/>
                <w:szCs w:val="18"/>
              </w:rPr>
              <w:t xml:space="preserve"> </w:t>
            </w:r>
            <w:r>
              <w:rPr>
                <w:rFonts w:ascii="Segoe UI" w:hAnsi="Segoe UI"/>
                <w:color w:val="58595B" w:themeColor="text1"/>
                <w:szCs w:val="18"/>
              </w:rPr>
              <w:t>000 – 599</w:t>
            </w:r>
            <w:r w:rsidR="002D620F">
              <w:rPr>
                <w:rFonts w:ascii="Segoe UI" w:hAnsi="Segoe UI"/>
                <w:color w:val="58595B" w:themeColor="text1"/>
                <w:szCs w:val="18"/>
              </w:rPr>
              <w:t xml:space="preserve"> </w:t>
            </w:r>
            <w:r>
              <w:rPr>
                <w:rFonts w:ascii="Segoe UI" w:hAnsi="Segoe UI"/>
                <w:color w:val="58595B" w:themeColor="text1"/>
                <w:szCs w:val="18"/>
              </w:rPr>
              <w:t>999</w:t>
            </w:r>
          </w:p>
        </w:tc>
        <w:tc>
          <w:tcPr>
            <w:tcW w:w="2382" w:type="dxa"/>
            <w:vAlign w:val="center"/>
          </w:tcPr>
          <w:p w14:paraId="63EE059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890" w:type="dxa"/>
            <w:vAlign w:val="center"/>
          </w:tcPr>
          <w:p w14:paraId="3D59EF7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1AD11247" w14:textId="77777777" w:rsidTr="00E16B45">
        <w:tc>
          <w:tcPr>
            <w:tcW w:w="3198" w:type="dxa"/>
            <w:vAlign w:val="center"/>
          </w:tcPr>
          <w:p w14:paraId="06E59AA0" w14:textId="3CB14A71" w:rsidR="00816143" w:rsidRPr="002123CF" w:rsidRDefault="00816143" w:rsidP="002D620F">
            <w:pPr>
              <w:pStyle w:val="ProductList-Body"/>
              <w:rPr>
                <w:rFonts w:ascii="Segoe UI" w:hAnsi="Segoe UI"/>
                <w:color w:val="58595B" w:themeColor="text1"/>
                <w:szCs w:val="18"/>
              </w:rPr>
            </w:pPr>
            <w:r>
              <w:rPr>
                <w:rFonts w:ascii="Segoe UI" w:hAnsi="Segoe UI"/>
                <w:color w:val="58595B" w:themeColor="text1"/>
                <w:szCs w:val="18"/>
              </w:rPr>
              <w:t>600</w:t>
            </w:r>
            <w:r w:rsidR="002D620F">
              <w:rPr>
                <w:rFonts w:ascii="Segoe UI" w:hAnsi="Segoe UI"/>
                <w:color w:val="58595B" w:themeColor="text1"/>
                <w:szCs w:val="18"/>
              </w:rPr>
              <w:t xml:space="preserve"> </w:t>
            </w:r>
            <w:r>
              <w:rPr>
                <w:rFonts w:ascii="Segoe UI" w:hAnsi="Segoe UI"/>
                <w:color w:val="58595B" w:themeColor="text1"/>
                <w:szCs w:val="18"/>
              </w:rPr>
              <w:t>000 +</w:t>
            </w:r>
          </w:p>
        </w:tc>
        <w:tc>
          <w:tcPr>
            <w:tcW w:w="2382" w:type="dxa"/>
            <w:vAlign w:val="center"/>
          </w:tcPr>
          <w:p w14:paraId="3169A153" w14:textId="4AFC325A" w:rsidR="00816143" w:rsidRPr="002123CF" w:rsidRDefault="00816143" w:rsidP="002D620F">
            <w:pPr>
              <w:pStyle w:val="ProductList-Body"/>
              <w:jc w:val="center"/>
              <w:rPr>
                <w:rFonts w:ascii="Segoe UI" w:hAnsi="Segoe UI"/>
                <w:color w:val="58595B" w:themeColor="text1"/>
                <w:szCs w:val="18"/>
              </w:rPr>
            </w:pPr>
            <w:r>
              <w:rPr>
                <w:rFonts w:ascii="Segoe UI" w:hAnsi="Segoe UI"/>
                <w:color w:val="58595B" w:themeColor="text1"/>
                <w:szCs w:val="18"/>
              </w:rPr>
              <w:t>1</w:t>
            </w:r>
            <w:r w:rsidR="002D620F">
              <w:rPr>
                <w:rFonts w:ascii="Segoe UI" w:hAnsi="Segoe UI"/>
                <w:color w:val="58595B" w:themeColor="text1"/>
                <w:szCs w:val="18"/>
              </w:rPr>
              <w:t xml:space="preserve"> </w:t>
            </w:r>
            <w:r>
              <w:rPr>
                <w:rFonts w:ascii="Segoe UI" w:hAnsi="Segoe UI"/>
                <w:color w:val="58595B" w:themeColor="text1"/>
                <w:szCs w:val="18"/>
              </w:rPr>
              <w:t>400</w:t>
            </w:r>
          </w:p>
        </w:tc>
        <w:tc>
          <w:tcPr>
            <w:tcW w:w="1890" w:type="dxa"/>
            <w:vAlign w:val="center"/>
          </w:tcPr>
          <w:p w14:paraId="3C5EC5A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2FB48954" w14:textId="4EC3DFB6" w:rsidR="00417B73" w:rsidRPr="007057C1" w:rsidRDefault="00417B73" w:rsidP="00417B73">
      <w:pPr>
        <w:pStyle w:val="Thirdheading"/>
        <w:rPr>
          <w:rFonts w:eastAsiaTheme="majorEastAsia"/>
        </w:rPr>
      </w:pPr>
      <w:r>
        <w:rPr>
          <w:rFonts w:ascii="Segoe UI" w:hAnsi="Segoe UI"/>
          <w:color w:val="58595B" w:themeColor="text1"/>
          <w:sz w:val="18"/>
          <w:szCs w:val="18"/>
        </w:rPr>
        <w:t xml:space="preserve">Academic-ostotilit eivät ole oikeutettuja Koulutusseteleihin. </w:t>
      </w:r>
    </w:p>
    <w:p w14:paraId="61B6DE45" w14:textId="0E61D2BC" w:rsidR="00F0478C" w:rsidRPr="007057C1" w:rsidRDefault="00F754C4" w:rsidP="002123CF">
      <w:pPr>
        <w:pStyle w:val="Thirdheading"/>
        <w:rPr>
          <w:rFonts w:eastAsiaTheme="majorEastAsia"/>
        </w:rPr>
      </w:pPr>
      <w:r>
        <w:rPr>
          <w:rFonts w:eastAsiaTheme="majorEastAsia" w:cstheme="majorBidi"/>
          <w:b/>
          <w:bCs/>
          <w:color w:val="8064A2" w:themeColor="accent4"/>
          <w:sz w:val="18"/>
          <w:szCs w:val="18"/>
        </w:rPr>
        <w:t>Koulutussetelipäivien käyttäminen</w:t>
      </w:r>
    </w:p>
    <w:p w14:paraId="3F79EAE9" w14:textId="77777777" w:rsidR="00816143" w:rsidRPr="007057C1" w:rsidRDefault="00816143" w:rsidP="007B5219">
      <w:pPr>
        <w:pStyle w:val="BodyText"/>
        <w:numPr>
          <w:ilvl w:val="0"/>
          <w:numId w:val="16"/>
        </w:numPr>
        <w:spacing w:after="0"/>
      </w:pPr>
      <w:r>
        <w:rPr>
          <w:color w:val="58595B" w:themeColor="text1"/>
          <w:szCs w:val="18"/>
        </w:rPr>
        <w:t>K</w:t>
      </w:r>
      <w:r>
        <w:t>aikkia kursseja ei ole saatavilla kaikilla kielillä.</w:t>
      </w:r>
    </w:p>
    <w:p w14:paraId="4335D16C" w14:textId="77777777" w:rsidR="00816143" w:rsidRPr="007057C1" w:rsidRDefault="00816143" w:rsidP="007B5219">
      <w:pPr>
        <w:pStyle w:val="BodyText"/>
        <w:numPr>
          <w:ilvl w:val="0"/>
          <w:numId w:val="16"/>
        </w:numPr>
        <w:spacing w:after="0"/>
      </w:pPr>
      <w:r>
        <w:t>Vaatimukset täyttävän Microsoft Learning -kumppanin luomat paikalliset käytännöt ja Käyttöehdot voivat olla voimassa.</w:t>
      </w:r>
    </w:p>
    <w:p w14:paraId="02B001D7" w14:textId="77777777" w:rsidR="00816143" w:rsidRPr="007057C1" w:rsidRDefault="00816143" w:rsidP="007B5219">
      <w:pPr>
        <w:pStyle w:val="BodyText"/>
        <w:numPr>
          <w:ilvl w:val="0"/>
          <w:numId w:val="16"/>
        </w:numPr>
        <w:spacing w:after="0"/>
      </w:pPr>
      <w:r>
        <w:t>Edun hallinnoijat voivat kumota määritetty-tilassa olevan maksusetelin koska tahansa Microsoft Learning -kumppanin muodostamaan oppitunnin peruuttamispäivämäärään mennessä.</w:t>
      </w:r>
    </w:p>
    <w:p w14:paraId="35435445" w14:textId="77777777" w:rsidR="00816143" w:rsidRPr="007057C1" w:rsidRDefault="00816143" w:rsidP="007B5219">
      <w:pPr>
        <w:pStyle w:val="BodyText"/>
        <w:numPr>
          <w:ilvl w:val="0"/>
          <w:numId w:val="16"/>
        </w:numPr>
        <w:spacing w:after="0"/>
      </w:pPr>
      <w:r>
        <w:t>Koulutettavan henkilön on maksettava kurssipäivät, joita maksuseteli ei kata.</w:t>
      </w:r>
    </w:p>
    <w:p w14:paraId="7304B9A0" w14:textId="77777777" w:rsidR="00816143" w:rsidRPr="007057C1" w:rsidRDefault="00816143" w:rsidP="007B5219">
      <w:pPr>
        <w:pStyle w:val="BodyText"/>
        <w:numPr>
          <w:ilvl w:val="0"/>
          <w:numId w:val="16"/>
        </w:numPr>
        <w:spacing w:after="0"/>
      </w:pPr>
      <w:r>
        <w:t>Maksusetelipäivät, jotka ylittävät tiettyyn opetukseen käytetyn päivien määrän, palautetaan saatavilla olevien päivien varantoon, josta Edun hallinnoijat voivat määrittää ne uudelleen.</w:t>
      </w:r>
    </w:p>
    <w:p w14:paraId="175228D0" w14:textId="77777777" w:rsidR="00816143" w:rsidRPr="007057C1" w:rsidRDefault="00816143" w:rsidP="007B5219">
      <w:pPr>
        <w:pStyle w:val="BodyText"/>
        <w:numPr>
          <w:ilvl w:val="0"/>
          <w:numId w:val="16"/>
        </w:numPr>
        <w:spacing w:after="0"/>
      </w:pPr>
      <w:r>
        <w:t>Nopeutetulla tahdilla toimitetut kurssit vaativat maksusetelipäiviä kurssia normaalilla tahdilla toimitettaessa käytettyjen päivien määrän.</w:t>
      </w:r>
    </w:p>
    <w:p w14:paraId="45F46670" w14:textId="366BCAC7" w:rsidR="00816143" w:rsidRPr="007057C1" w:rsidRDefault="00816143" w:rsidP="007B5219">
      <w:pPr>
        <w:pStyle w:val="BodyText"/>
        <w:numPr>
          <w:ilvl w:val="0"/>
          <w:numId w:val="16"/>
        </w:numPr>
        <w:spacing w:after="0"/>
      </w:pPr>
      <w:r>
        <w:t>Maksuseteli on lunastettavissa vain vaatimukset täyttävän Microsoft Learning -kumppanin opettajan johtamalle koulutukselle hyväksytyissä kursseissa.</w:t>
      </w:r>
      <w:r w:rsidR="00315CDD">
        <w:t xml:space="preserve"> </w:t>
      </w:r>
      <w:r>
        <w:t xml:space="preserve">Mukautetut kurssit (muu kuin hyväksytyn kurssin nopeutettu toimitustahti tai mukautetut kurssit, jotka </w:t>
      </w:r>
      <w:r>
        <w:lastRenderedPageBreak/>
        <w:t>koostuvat vain hyväksytyistä kursseista) eivät ole oikeutettuja näiden maksuseteleiden käyttöön.</w:t>
      </w:r>
      <w:r w:rsidR="00315CDD">
        <w:t xml:space="preserve"> </w:t>
      </w:r>
      <w:r>
        <w:t xml:space="preserve">Lisätietoja hyväksytyistä kursseista on osoitteessa </w:t>
      </w:r>
      <w:hyperlink r:id="rId26" w:history="1">
        <w:r>
          <w:rPr>
            <w:rStyle w:val="Hyperlink"/>
            <w:szCs w:val="18"/>
          </w:rPr>
          <w:t>http://www.microsoft.com/learning/sa/training.mspx</w:t>
        </w:r>
      </w:hyperlink>
      <w:r>
        <w:rPr>
          <w:color w:val="58595B" w:themeColor="text1"/>
          <w:szCs w:val="18"/>
        </w:rPr>
        <w:t xml:space="preserve">. </w:t>
      </w:r>
    </w:p>
    <w:p w14:paraId="4C0ABD57" w14:textId="5176DBB3" w:rsidR="00816143" w:rsidRPr="007057C1" w:rsidRDefault="00816143" w:rsidP="007B5219">
      <w:pPr>
        <w:pStyle w:val="BodyText"/>
        <w:numPr>
          <w:ilvl w:val="0"/>
          <w:numId w:val="16"/>
        </w:numPr>
        <w:spacing w:after="0"/>
      </w:pPr>
      <w:r>
        <w:t>Maksuseteleitä ei voi käyttää kattamaan maksuja, jotka liittyvät siihen, ettei asiakas saapunut varatulle kurssille.</w:t>
      </w:r>
      <w:r w:rsidR="00315CDD">
        <w:t xml:space="preserve"> </w:t>
      </w:r>
      <w:r>
        <w:t xml:space="preserve">Kaikki poissaoloihin liittyvät maksut ovat asiakkaan vastuulla. </w:t>
      </w:r>
    </w:p>
    <w:p w14:paraId="530E8699" w14:textId="77777777" w:rsidR="00816143" w:rsidRPr="007057C1" w:rsidRDefault="00816143" w:rsidP="007B5219">
      <w:pPr>
        <w:pStyle w:val="BodyText"/>
        <w:numPr>
          <w:ilvl w:val="0"/>
          <w:numId w:val="16"/>
        </w:numPr>
        <w:spacing w:after="0"/>
      </w:pPr>
      <w:r>
        <w:t xml:space="preserve">Maksusetelit voi lunastaa vain se henkilö, jonka asiakkaan organisaatio on hyväksynyt käyttämään maksusetelin. </w:t>
      </w:r>
    </w:p>
    <w:p w14:paraId="6F4E8D2C" w14:textId="77777777" w:rsidR="00816143" w:rsidRPr="007057C1" w:rsidRDefault="00816143" w:rsidP="007B5219">
      <w:pPr>
        <w:pStyle w:val="BodyText"/>
        <w:numPr>
          <w:ilvl w:val="0"/>
          <w:numId w:val="16"/>
        </w:numPr>
        <w:spacing w:after="0"/>
      </w:pPr>
      <w:r>
        <w:t>Maksuseteleitä ei voi vaihtaa rahaksi, maksuiksi tai muiksi arvoesineiksi.</w:t>
      </w:r>
    </w:p>
    <w:p w14:paraId="338AB8E9" w14:textId="77777777" w:rsidR="00816143" w:rsidRPr="007057C1" w:rsidRDefault="00816143" w:rsidP="007B5219">
      <w:pPr>
        <w:pStyle w:val="BodyText"/>
        <w:numPr>
          <w:ilvl w:val="0"/>
          <w:numId w:val="16"/>
        </w:numPr>
        <w:spacing w:after="0"/>
      </w:pPr>
      <w:r>
        <w:t>Maksusetelit on määritettävä SA-ylläpitojakson aikana.</w:t>
      </w:r>
    </w:p>
    <w:p w14:paraId="6BE49A15" w14:textId="77777777" w:rsidR="00816143" w:rsidRPr="007057C1" w:rsidRDefault="00816143" w:rsidP="007B5219">
      <w:pPr>
        <w:pStyle w:val="BodyText"/>
        <w:numPr>
          <w:ilvl w:val="0"/>
          <w:numId w:val="16"/>
        </w:numPr>
        <w:spacing w:after="0"/>
      </w:pPr>
      <w:r>
        <w:t>Maksusetelit vanhentuvat 180 päivää päivämäärästä, jolloin maksuseteli on määritetty, SA-ylläpidon päättymisestä riippumatta. Kaikki palvelut on toimitettava (koulutus toimitettu ja maksuseteli lunastettu) ennen maksusetelin vanhenemista. Maksusetelit, jotka vanhentuvat ennen SA-ylläpitosopimuksen päättymistä, palaavat Koulutusseteli-päivien varantoon.</w:t>
      </w:r>
    </w:p>
    <w:p w14:paraId="3BF816DC" w14:textId="76FE06DF" w:rsidR="00816143" w:rsidRPr="007057C1" w:rsidRDefault="00816143" w:rsidP="007B5219">
      <w:pPr>
        <w:pStyle w:val="BodyText"/>
        <w:numPr>
          <w:ilvl w:val="0"/>
          <w:numId w:val="16"/>
        </w:numPr>
        <w:spacing w:after="0"/>
      </w:pPr>
      <w:r>
        <w:t>Pois lukien Esittelyistunnot, yksi Koulutusseteli-päivä vastaa yhtä koulutusistuntopäivää.</w:t>
      </w:r>
      <w:r w:rsidR="00315CDD">
        <w:t xml:space="preserve"> </w:t>
      </w:r>
      <w:r>
        <w:t>Esittelyistunnoissa Koulutusseteli-päivä vastaa yhtä esittelyistuntoa.</w:t>
      </w:r>
    </w:p>
    <w:p w14:paraId="3791B9E2" w14:textId="77777777" w:rsidR="00816143" w:rsidRPr="007057C1" w:rsidRDefault="000F116B" w:rsidP="007B5219">
      <w:pPr>
        <w:pStyle w:val="BodyText"/>
        <w:numPr>
          <w:ilvl w:val="0"/>
          <w:numId w:val="16"/>
        </w:numPr>
        <w:spacing w:after="0"/>
      </w:pPr>
      <w:r>
        <w:t>Asiakkaan on lunastettava Koulutusseteleitä vähintään neljän esittelyistunnon joukkoihin.</w:t>
      </w:r>
    </w:p>
    <w:p w14:paraId="6C94E346" w14:textId="77777777" w:rsidR="00816143" w:rsidRPr="007057C1" w:rsidRDefault="00816143" w:rsidP="007B5219">
      <w:pPr>
        <w:pStyle w:val="BodyText"/>
        <w:numPr>
          <w:ilvl w:val="0"/>
          <w:numId w:val="16"/>
        </w:numPr>
        <w:spacing w:after="0"/>
      </w:pPr>
      <w:r>
        <w:t>Esittelyistuntoihin lunastettuja Koulutusseteleitä, toisin kuin muihin koulutusistuntoihin lunastettuja Koulutusseteleitä, ei ole rajoitettu yksittäiseen henkilöön.</w:t>
      </w:r>
    </w:p>
    <w:p w14:paraId="26DFDBE8" w14:textId="77777777" w:rsidR="00816143" w:rsidRPr="007057C1" w:rsidRDefault="00816143" w:rsidP="007B5219">
      <w:pPr>
        <w:pStyle w:val="BodyText"/>
        <w:numPr>
          <w:ilvl w:val="0"/>
          <w:numId w:val="16"/>
        </w:numPr>
        <w:spacing w:after="0"/>
      </w:pPr>
      <w:r>
        <w:t xml:space="preserve">Maksuseteleitä voi käyttää varaamaan koulutusta vain yhdelle vaatimukset täyttävälle Microsoft Learning -kumppanille kerrallaan. </w:t>
      </w:r>
    </w:p>
    <w:p w14:paraId="75042746" w14:textId="77777777" w:rsidR="00816143" w:rsidRPr="007057C1" w:rsidRDefault="00816143" w:rsidP="007B5219">
      <w:pPr>
        <w:pStyle w:val="BodyText"/>
        <w:numPr>
          <w:ilvl w:val="0"/>
          <w:numId w:val="16"/>
        </w:numPr>
        <w:spacing w:after="0"/>
      </w:pPr>
      <w:r>
        <w:t>Microsoft Learning -kumppani pidättää itsellään oikeuden peruuttaa oppitunnin paikallisen peruutuskäytännön mukaan.</w:t>
      </w:r>
    </w:p>
    <w:p w14:paraId="3B639A06" w14:textId="4C8D1494" w:rsidR="00816143" w:rsidRPr="007057C1" w:rsidRDefault="00816143" w:rsidP="007B5219">
      <w:pPr>
        <w:pStyle w:val="BodyText"/>
        <w:numPr>
          <w:ilvl w:val="0"/>
          <w:numId w:val="16"/>
        </w:numPr>
        <w:spacing w:after="0"/>
      </w:pPr>
      <w:r>
        <w:t>Maksusetelit kelpaavat vain ohjelmaan osallistuville Microsoft Learning -kumppaneille. Niitä voi käyttää mille tahansa vaatimukset täyttävälle Microsoft Learning -kumppanille missä päin maailmaa tahansa.</w:t>
      </w:r>
      <w:r w:rsidR="00315CDD">
        <w:t xml:space="preserve"> </w:t>
      </w:r>
    </w:p>
    <w:p w14:paraId="771899BD" w14:textId="57F4B08A" w:rsidR="00816143" w:rsidRPr="007057C1" w:rsidRDefault="000F116B" w:rsidP="007B5219">
      <w:pPr>
        <w:pStyle w:val="BodyText"/>
        <w:numPr>
          <w:ilvl w:val="0"/>
          <w:numId w:val="16"/>
        </w:numPr>
        <w:spacing w:after="0"/>
      </w:pPr>
      <w:r>
        <w:t>Asiakkaan on annettava Microsoft Learning -kumppanille sen maksusetelin tiedot, jota se haluaa käyttää kurssiin, ennen kurssin päättymistä, jotta se voi käyttää maksuseteliä kurssimaksuna.</w:t>
      </w:r>
      <w:r w:rsidR="00315CDD">
        <w:t xml:space="preserve"> </w:t>
      </w:r>
    </w:p>
    <w:p w14:paraId="05CEE565" w14:textId="77777777" w:rsidR="00816143" w:rsidRPr="007057C1" w:rsidRDefault="00816143" w:rsidP="007B5219">
      <w:pPr>
        <w:pStyle w:val="BodyText"/>
        <w:numPr>
          <w:ilvl w:val="0"/>
          <w:numId w:val="16"/>
        </w:numPr>
        <w:spacing w:after="0"/>
      </w:pPr>
      <w:r>
        <w:t>Microsoft ei ole vastuussa menetetyistä, varastetuista, hukatuista tai väärin käytetyistä maksuseteleistä.</w:t>
      </w:r>
    </w:p>
    <w:p w14:paraId="6D42FF5F" w14:textId="0EA50423" w:rsidR="00816143" w:rsidRPr="007057C1" w:rsidRDefault="00816143" w:rsidP="007B5219">
      <w:pPr>
        <w:pStyle w:val="BodyText"/>
        <w:numPr>
          <w:ilvl w:val="0"/>
          <w:numId w:val="16"/>
        </w:numPr>
        <w:spacing w:after="0"/>
      </w:pPr>
      <w:r>
        <w:t>Vaatimukset täyttävien käyttöoikeuksien, joille SA-ylläpito on hankittu, väheneminen palautusten ja muiden laskutussäätöjen seurauksena, kun se on sallittua, voi vähentää asiakkaan Koulutusseteli-palvelutason oikeutusta.</w:t>
      </w:r>
    </w:p>
    <w:p w14:paraId="3E4BDBBE" w14:textId="77777777" w:rsidR="00816143" w:rsidRPr="007057C1" w:rsidRDefault="00816143" w:rsidP="007B5219">
      <w:pPr>
        <w:pStyle w:val="BodyText"/>
        <w:numPr>
          <w:ilvl w:val="0"/>
          <w:numId w:val="16"/>
        </w:numPr>
        <w:spacing w:after="0"/>
      </w:pPr>
      <w:r>
        <w:t>Maksuseteleitä voi lunastaa vain se organisaatio, joka on oikeutettu etuun.</w:t>
      </w:r>
    </w:p>
    <w:p w14:paraId="7F39E827" w14:textId="77777777" w:rsidR="00816143" w:rsidRPr="007057C1" w:rsidRDefault="00816143" w:rsidP="007B5219">
      <w:pPr>
        <w:pStyle w:val="BodyText"/>
        <w:numPr>
          <w:ilvl w:val="0"/>
          <w:numId w:val="16"/>
        </w:numPr>
        <w:spacing w:after="0"/>
      </w:pPr>
      <w:r>
        <w:t>Maksuseteleillä toimitetut palvelut toimitetaan sopimuksella asiakkaan ja Suunnittelupalvelukumppanin välillä. Microsoft ei ole vastuussa palveluihin liittyvästä Suunnittelupalvelukumppanin työstä tai epäonnistumisesta.</w:t>
      </w:r>
    </w:p>
    <w:p w14:paraId="6B8C2217" w14:textId="78F654E8" w:rsidR="00405B6B" w:rsidRPr="007057C1" w:rsidRDefault="00816143" w:rsidP="007B5219">
      <w:pPr>
        <w:pStyle w:val="BodyText"/>
        <w:numPr>
          <w:ilvl w:val="0"/>
          <w:numId w:val="16"/>
        </w:numPr>
        <w:spacing w:after="0"/>
      </w:pPr>
      <w:r>
        <w:t>Edellä oleva taulukko osoittaa saatavilla olevat koulutuspäivät täyden kolmen vuoden Ostotilillä hankinnan mukaan.</w:t>
      </w:r>
      <w:r w:rsidR="00315CDD">
        <w:t xml:space="preserve"> </w:t>
      </w:r>
      <w:r>
        <w:t>Jos SA-ylläpito kestää alle kolme vuotta, oikeutettujen koulutuspäivien määrää suhteutetaan vastaavasti.</w:t>
      </w:r>
    </w:p>
    <w:p w14:paraId="7A04CB5B" w14:textId="77777777" w:rsidR="005944C1" w:rsidRPr="007057C1" w:rsidRDefault="005944C1" w:rsidP="009A7988">
      <w:pPr>
        <w:pStyle w:val="Heading2"/>
      </w:pPr>
      <w:bookmarkStart w:id="44" w:name="_24x7_Problem_Resolution_1"/>
      <w:bookmarkStart w:id="45" w:name="_Toc403380305"/>
      <w:bookmarkStart w:id="46" w:name="_Toc403985023"/>
      <w:bookmarkStart w:id="47" w:name="_Toc444553913"/>
      <w:bookmarkEnd w:id="44"/>
      <w:r>
        <w:t>Ympärivuorokautinen ongelmanratkaisutuki</w:t>
      </w:r>
      <w:bookmarkEnd w:id="45"/>
      <w:bookmarkEnd w:id="46"/>
      <w:bookmarkEnd w:id="47"/>
      <w:r>
        <w:t xml:space="preserve"> </w:t>
      </w:r>
    </w:p>
    <w:p w14:paraId="24FA5DC4" w14:textId="6F93EEEA" w:rsidR="005944C1" w:rsidRPr="007057C1" w:rsidRDefault="00E23144" w:rsidP="005944C1">
      <w:r>
        <w:rPr>
          <w:color w:val="58595B" w:themeColor="text1"/>
          <w:szCs w:val="18"/>
        </w:rPr>
        <w:t>Jos asiakkaalla on SA-ylläpito, asiakkaan hankinnat ovat oikeutettuja ympärivuorokautiseen ongelmanratkaisutukeen.</w:t>
      </w:r>
      <w:r w:rsidR="00315CDD">
        <w:rPr>
          <w:color w:val="58595B" w:themeColor="text1"/>
          <w:szCs w:val="18"/>
        </w:rPr>
        <w:t xml:space="preserve"> </w:t>
      </w:r>
      <w:r>
        <w:rPr>
          <w:color w:val="58595B" w:themeColor="text1"/>
          <w:szCs w:val="18"/>
        </w:rPr>
        <w:t>Ympärivuorokautinen ongelmanratkaisutuki tarjoaa avunantoa ongelmiin, joiden yhteydessä ilmenee erityisiä häiriöitä Microsoftin tuotteiden käytön yhteydessä, kun voidaan kohtuudella osoittaa, että ongelmat johtuvat Microsoftin tuotteista.</w:t>
      </w:r>
      <w:r w:rsidR="00315CDD">
        <w:rPr>
          <w:color w:val="58595B" w:themeColor="text1"/>
          <w:szCs w:val="18"/>
        </w:rPr>
        <w:t xml:space="preserve"> </w:t>
      </w:r>
      <w:r>
        <w:rPr>
          <w:color w:val="58595B" w:themeColor="text1"/>
          <w:szCs w:val="18"/>
        </w:rPr>
        <w:t>Microsoft pyrkii kohtuullisin toimin auttamaan asiakasta, jolla on tukipyyntöjä, Microsoftin tuotetukikäytäntöjen mukaisesti.</w:t>
      </w:r>
      <w:r w:rsidR="00315CDD">
        <w:rPr>
          <w:color w:val="58595B" w:themeColor="text1"/>
          <w:szCs w:val="18"/>
        </w:rPr>
        <w:t xml:space="preserve"> </w:t>
      </w:r>
      <w:r>
        <w:rPr>
          <w:color w:val="58595B" w:themeColor="text1"/>
          <w:szCs w:val="18"/>
        </w:rPr>
        <w:t xml:space="preserve">Microsoft pidättää itsellään oikeuden kieltää kohtuuttomat tukipalvelupyynnöt ja voi joskus ohjata asiakkaan lisäpalvelutasosopimukseen, mikä voi edellyttää lisämaksua. </w:t>
      </w:r>
    </w:p>
    <w:p w14:paraId="33EBFDD9" w14:textId="77777777" w:rsidR="005944C1" w:rsidRPr="007057C1" w:rsidRDefault="005944C1" w:rsidP="002123CF">
      <w:pPr>
        <w:spacing w:before="120"/>
      </w:pPr>
      <w:r>
        <w:rPr>
          <w:color w:val="58595B" w:themeColor="text1"/>
          <w:szCs w:val="18"/>
        </w:rPr>
        <w:t xml:space="preserve">Microsoft voi lisätä tukea uusille Tuotteille tai keskeyttää tuen antamisen olemassa oleville Tuotteille. On mahdollista, että joissakin tapauksissa asiakkaan organisaation Microsoft-tuotteen toteutusta ei voi tehokkaasti tukea. Osana tukipalveluiden tarjoamista Microsoft ilmoittaa asiakkaalle, mikäli se päätyy kyseiseen johtopäätökseen. Mikäli asiakkaan organisaatio ei 30 päivän kuluessa ilmoituksesta muuta toteutusta siten, että sitä voidaan tehokkaasti tukea, Microsoftilla ei ole velvollisuutta toimittaa lisätukipalveluita kyseiselle toteutukselle. Microsoft jatkaa kuitenkin tuen toimittamista muille, näiden ehtojen kattamille, tuettavissa oleville toteutuksille. </w:t>
      </w:r>
    </w:p>
    <w:p w14:paraId="7F7638E8" w14:textId="1CD9E776" w:rsidR="0046773C" w:rsidRPr="007057C1" w:rsidRDefault="005944C1" w:rsidP="002123CF">
      <w:pPr>
        <w:spacing w:before="120"/>
      </w:pPr>
      <w:r>
        <w:rPr>
          <w:color w:val="58595B" w:themeColor="text1"/>
          <w:szCs w:val="18"/>
        </w:rPr>
        <w:t>Avustettu viankorjaustukipyyntö eli tapahtuma määritetään yksittäiseksi tukea vaativaksi ongelmaksi ja sen ratkaisemiseksi vaadittaviksi kohtuullisiksi toimiksi.</w:t>
      </w:r>
      <w:r w:rsidR="00315CDD">
        <w:rPr>
          <w:color w:val="58595B" w:themeColor="text1"/>
          <w:szCs w:val="18"/>
        </w:rPr>
        <w:t xml:space="preserve"> </w:t>
      </w:r>
      <w:r>
        <w:rPr>
          <w:color w:val="58595B" w:themeColor="text1"/>
          <w:szCs w:val="18"/>
        </w:rPr>
        <w:t>Yksittäinen tukea vaativa ongelma on ongelma, jota ei voi jakaa pienemmiksi ongelmiksi.</w:t>
      </w:r>
      <w:r w:rsidR="00315CDD">
        <w:rPr>
          <w:color w:val="58595B" w:themeColor="text1"/>
          <w:szCs w:val="18"/>
        </w:rPr>
        <w:t xml:space="preserve"> </w:t>
      </w:r>
      <w:r>
        <w:rPr>
          <w:color w:val="58595B" w:themeColor="text1"/>
          <w:szCs w:val="18"/>
        </w:rPr>
        <w:t>Jos ongelma koostuu pienemmistä tukea vaativista ongelmista, niistä kutakin pidetään erillisenä ongelmana.</w:t>
      </w:r>
      <w:r w:rsidR="00315CDD">
        <w:rPr>
          <w:color w:val="58595B" w:themeColor="text1"/>
          <w:szCs w:val="18"/>
        </w:rPr>
        <w:t xml:space="preserve"> </w:t>
      </w:r>
      <w:r>
        <w:rPr>
          <w:color w:val="58595B" w:themeColor="text1"/>
          <w:szCs w:val="18"/>
        </w:rPr>
        <w:t>Joissakin tapauksissa Microsoft voi toimittaa asiakkaalle muokkauksen kaupallisesti saatavilla olevasta Microsoft-tuotteen ohjelmistokoodista korjaamaan tiettyjä kriittisiä ongelmia (”Hotfix-korjaukset”) vastauksena avustettuun viankorjaustukipyyntöön.</w:t>
      </w:r>
      <w:r w:rsidR="00315CDD">
        <w:rPr>
          <w:color w:val="58595B" w:themeColor="text1"/>
          <w:szCs w:val="18"/>
        </w:rPr>
        <w:t xml:space="preserve"> </w:t>
      </w:r>
      <w:r>
        <w:rPr>
          <w:color w:val="58595B" w:themeColor="text1"/>
          <w:szCs w:val="18"/>
        </w:rPr>
        <w:t>Hotfix-päivitykset on suunniteltu vastaamaan asiakkaan tiettyihin ongelmiin, eikä niitä ole regressiotestattu.</w:t>
      </w:r>
      <w:r w:rsidR="00315CDD">
        <w:rPr>
          <w:color w:val="58595B" w:themeColor="text1"/>
          <w:szCs w:val="18"/>
        </w:rPr>
        <w:t xml:space="preserve"> </w:t>
      </w:r>
      <w:r>
        <w:rPr>
          <w:color w:val="58595B" w:themeColor="text1"/>
          <w:szCs w:val="18"/>
        </w:rPr>
        <w:t>Ellei tässä ole toisin mainittu, Hotfix-korjauksia ei saa jakaa kolmansille osapuolille, jotka eivät ole konserniyhtiöitä, ilman Microsoftin kirjallista lupaa.</w:t>
      </w:r>
    </w:p>
    <w:p w14:paraId="75721CA1" w14:textId="073F3126" w:rsidR="005944C1" w:rsidRPr="007057C1" w:rsidRDefault="005944C1" w:rsidP="002123CF">
      <w:pPr>
        <w:spacing w:before="120" w:after="120"/>
      </w:pPr>
      <w:r>
        <w:rPr>
          <w:color w:val="58595B" w:themeColor="text1"/>
          <w:szCs w:val="18"/>
        </w:rPr>
        <w:t>Tuotteet, jotka ovat saatavilla volyymikäyttöoikeudella ja ovat Microsoftin tuen elinkaarikäytännön mukaan mainstream-tukijaksossa, ovat oikeutettuja ympärivuorokautiseen ongelmanratkaisutukeen.</w:t>
      </w:r>
      <w:r w:rsidR="00315CDD">
        <w:rPr>
          <w:color w:val="58595B" w:themeColor="text1"/>
          <w:szCs w:val="18"/>
        </w:rPr>
        <w:t xml:space="preserve"> </w:t>
      </w:r>
      <w:r>
        <w:rPr>
          <w:color w:val="58595B" w:themeColor="text1"/>
          <w:szCs w:val="18"/>
        </w:rPr>
        <w:t xml:space="preserve">Tuotteen oikeutus puhelintukeen on sidottu Tuotteen SA-tarjouksen saatavuuteen. Kun SA-vaihtoehtoa ei ole saatavilla palvelimelle mutta se on saatavilla CAL-käyttöoikeuksille, CAL-käyttöoikeuksien </w:t>
      </w:r>
      <w:r>
        <w:rPr>
          <w:color w:val="58595B" w:themeColor="text1"/>
          <w:szCs w:val="18"/>
        </w:rPr>
        <w:lastRenderedPageBreak/>
        <w:t>pisteet lasketaan tapauksille käytettäväksi muille vaatimukset täyttäville Tuotteille, kuten alla olevassa kohdassa Puhelintukitapaukset kuvataan.</w:t>
      </w:r>
      <w:r w:rsidR="00315CDD">
        <w:rPr>
          <w:color w:val="58595B" w:themeColor="text1"/>
          <w:szCs w:val="18"/>
        </w:rPr>
        <w:t xml:space="preserve"> </w:t>
      </w:r>
      <w:r>
        <w:rPr>
          <w:color w:val="58595B" w:themeColor="text1"/>
          <w:szCs w:val="18"/>
        </w:rPr>
        <w:t>Palvelun ja tukikäytännön tiedot ovat kyseisen Tuotteen kohdassa Tuotteen ehdoissa.</w:t>
      </w:r>
      <w:r w:rsidR="00315CDD">
        <w:rPr>
          <w:color w:val="58595B" w:themeColor="text1"/>
          <w:szCs w:val="18"/>
        </w:rPr>
        <w:t xml:space="preserve"> </w:t>
      </w:r>
      <w:r>
        <w:rPr>
          <w:color w:val="58595B" w:themeColor="text1"/>
          <w:szCs w:val="18"/>
        </w:rPr>
        <w:t>Tällä hetkellä Mainstream-tukijaksossa olevien Tuotteiden aiemmat versiot, joita asiakas päättää käyttää nykyisen käyttöoikeudellisen version asemesta, ovat myös oikeutettuja tukeen.</w:t>
      </w:r>
      <w:r w:rsidR="00315CDD">
        <w:rPr>
          <w:color w:val="58595B" w:themeColor="text1"/>
          <w:szCs w:val="18"/>
        </w:rPr>
        <w:t xml:space="preserve"> </w:t>
      </w:r>
      <w:r>
        <w:rPr>
          <w:color w:val="58595B" w:themeColor="text1"/>
          <w:szCs w:val="18"/>
        </w:rPr>
        <w:t>Kaikkien palvelinten Developer-versio, HED-tuotteet ja MSDN-tilaukset eivät kuulu tuen piiriin.</w:t>
      </w:r>
    </w:p>
    <w:p w14:paraId="35C15289" w14:textId="137A7B3A" w:rsidR="005944C1" w:rsidRPr="007057C1" w:rsidRDefault="005944C1" w:rsidP="005944C1">
      <w:r>
        <w:rPr>
          <w:color w:val="58595B" w:themeColor="text1"/>
          <w:szCs w:val="18"/>
        </w:rPr>
        <w:t>Ympärivuorokautinen ongelmanratkaisutuki myöntää asiakkaalle tietyn määrän tapauksia ja yhteystietoja, joiden avulla voidaan käynnistää tapauksia alla kuvatulla tavalla. Tuki voidaan käynnistää lähettämällä tapauksia joko sähköisesti verkossa tai puhelimitse. Kullekin tavalle on eri ehdot.</w:t>
      </w:r>
      <w:r w:rsidR="00315CDD">
        <w:rPr>
          <w:color w:val="58595B" w:themeColor="text1"/>
          <w:szCs w:val="18"/>
        </w:rPr>
        <w:t xml:space="preserve"> </w:t>
      </w:r>
    </w:p>
    <w:p w14:paraId="4AC15EB8" w14:textId="77777777" w:rsidR="00417B73" w:rsidRPr="007057C1" w:rsidRDefault="00417B73" w:rsidP="008073E9"/>
    <w:p w14:paraId="0E6CA322" w14:textId="46D673FA" w:rsidR="00417B73" w:rsidRPr="007057C1" w:rsidRDefault="00417B73" w:rsidP="008073E9">
      <w:r>
        <w:rPr>
          <w:color w:val="58595B" w:themeColor="text1"/>
          <w:szCs w:val="18"/>
        </w:rPr>
        <w:t xml:space="preserve">Academic-ostotilit eivät ole oikeutettuja Ympärivuorokautiseen Rajoittamattomaan Ongelmanratkaisutukeen. </w:t>
      </w:r>
    </w:p>
    <w:p w14:paraId="548829F6" w14:textId="77777777" w:rsidR="005944C1" w:rsidRPr="007057C1" w:rsidRDefault="005944C1" w:rsidP="005944C1">
      <w:pPr>
        <w:pStyle w:val="Thirdheading"/>
      </w:pPr>
      <w:r>
        <w:rPr>
          <w:b/>
        </w:rPr>
        <w:t>Puhelintukitapaukset</w:t>
      </w:r>
    </w:p>
    <w:p w14:paraId="06BE9431" w14:textId="36089595" w:rsidR="005944C1" w:rsidRPr="007057C1" w:rsidRDefault="005944C1" w:rsidP="005944C1">
      <w:r>
        <w:rPr>
          <w:color w:val="58595B" w:themeColor="text1"/>
          <w:szCs w:val="18"/>
        </w:rPr>
        <w:t>Sallittujen puhelintukitapausten määrä vaihtelee ansaittujen SA-etupisteiden mukaan.</w:t>
      </w:r>
      <w:r w:rsidR="00315CDD">
        <w:rPr>
          <w:color w:val="58595B" w:themeColor="text1"/>
          <w:szCs w:val="18"/>
        </w:rPr>
        <w:t xml:space="preserve"> </w:t>
      </w:r>
      <w:r>
        <w:rPr>
          <w:color w:val="58595B" w:themeColor="text1"/>
          <w:szCs w:val="18"/>
        </w:rPr>
        <w:t>Jos asiakkaalla on SA-ylläpito ainakin yhdelle oikeutetulle palvelinohjelmistotuotteelle, asiakas on oikeutettu ilmaiseen tapaukseen.</w:t>
      </w:r>
      <w:r w:rsidR="00315CDD">
        <w:rPr>
          <w:rFonts w:cs="Tahoma"/>
          <w:color w:val="58595B" w:themeColor="text1"/>
          <w:szCs w:val="18"/>
        </w:rPr>
        <w:t xml:space="preserve"> </w:t>
      </w:r>
      <w:r>
        <w:rPr>
          <w:rFonts w:cs="Tahoma"/>
          <w:color w:val="58595B" w:themeColor="text1"/>
          <w:szCs w:val="18"/>
        </w:rPr>
        <w:t xml:space="preserve">Asiakas saa puhelintukitapauksia </w:t>
      </w:r>
      <w:r>
        <w:rPr>
          <w:color w:val="58595B" w:themeColor="text1"/>
          <w:szCs w:val="18"/>
        </w:rPr>
        <w:t>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14:paraId="3CB92AF1" w14:textId="77777777" w:rsidTr="002123CF">
        <w:trPr>
          <w:tblHeader/>
        </w:trPr>
        <w:tc>
          <w:tcPr>
            <w:tcW w:w="3060" w:type="dxa"/>
            <w:shd w:val="clear" w:color="auto" w:fill="5F497A" w:themeFill="accent4" w:themeFillShade="BF"/>
            <w:vAlign w:val="center"/>
          </w:tcPr>
          <w:p w14:paraId="5847DCC3"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Tuoteryhmä</w:t>
            </w:r>
          </w:p>
        </w:tc>
        <w:tc>
          <w:tcPr>
            <w:tcW w:w="3240" w:type="dxa"/>
            <w:shd w:val="clear" w:color="auto" w:fill="5F497A" w:themeFill="accent4" w:themeFillShade="BF"/>
            <w:vAlign w:val="center"/>
          </w:tcPr>
          <w:p w14:paraId="57ED112F" w14:textId="77777777"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Pisteet/puhelintukitapaus</w:t>
            </w:r>
          </w:p>
        </w:tc>
      </w:tr>
      <w:tr w:rsidR="005944C1" w:rsidRPr="005B13F2" w14:paraId="253808E5" w14:textId="77777777" w:rsidTr="002123CF">
        <w:trPr>
          <w:trHeight w:val="60"/>
        </w:trPr>
        <w:tc>
          <w:tcPr>
            <w:tcW w:w="3060" w:type="dxa"/>
          </w:tcPr>
          <w:p w14:paraId="26B1247D" w14:textId="77777777" w:rsidR="005944C1" w:rsidRPr="00C118D4" w:rsidRDefault="005944C1" w:rsidP="00E16B45">
            <w:pPr>
              <w:pStyle w:val="ProductList-Body"/>
              <w:rPr>
                <w:color w:val="58595B" w:themeColor="text1"/>
                <w:szCs w:val="18"/>
              </w:rPr>
            </w:pPr>
            <w:r>
              <w:rPr>
                <w:rFonts w:cs="Tahoma"/>
                <w:color w:val="58595B" w:themeColor="text1"/>
                <w:szCs w:val="18"/>
              </w:rPr>
              <w:t>Sovellukset ja järjestelmät (yhdessä)</w:t>
            </w:r>
          </w:p>
        </w:tc>
        <w:tc>
          <w:tcPr>
            <w:tcW w:w="3240" w:type="dxa"/>
            <w:vAlign w:val="center"/>
          </w:tcPr>
          <w:p w14:paraId="74D18714" w14:textId="5767C8D8" w:rsidR="005944C1" w:rsidRPr="00C118D4" w:rsidRDefault="005944C1" w:rsidP="00063D1C">
            <w:pPr>
              <w:pStyle w:val="ProductList-Body"/>
              <w:jc w:val="center"/>
              <w:rPr>
                <w:color w:val="58595B" w:themeColor="text1"/>
                <w:szCs w:val="18"/>
              </w:rPr>
            </w:pPr>
            <w:r>
              <w:rPr>
                <w:color w:val="58595B" w:themeColor="text1"/>
                <w:szCs w:val="18"/>
              </w:rPr>
              <w:t>2</w:t>
            </w:r>
            <w:r w:rsidR="00063D1C">
              <w:rPr>
                <w:color w:val="58595B" w:themeColor="text1"/>
                <w:szCs w:val="18"/>
              </w:rPr>
              <w:t xml:space="preserve"> </w:t>
            </w:r>
            <w:r>
              <w:rPr>
                <w:color w:val="58595B" w:themeColor="text1"/>
                <w:szCs w:val="18"/>
              </w:rPr>
              <w:t>000</w:t>
            </w:r>
          </w:p>
        </w:tc>
      </w:tr>
      <w:tr w:rsidR="005944C1" w:rsidRPr="005B13F2" w14:paraId="30A56F9E" w14:textId="77777777" w:rsidTr="002123CF">
        <w:trPr>
          <w:trHeight w:val="60"/>
        </w:trPr>
        <w:tc>
          <w:tcPr>
            <w:tcW w:w="3060" w:type="dxa"/>
          </w:tcPr>
          <w:p w14:paraId="71BA1221"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Palvelin-</w:t>
            </w:r>
          </w:p>
        </w:tc>
        <w:tc>
          <w:tcPr>
            <w:tcW w:w="3240" w:type="dxa"/>
            <w:vAlign w:val="center"/>
          </w:tcPr>
          <w:p w14:paraId="0A566D22"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14:paraId="65D6F0F0" w14:textId="77777777" w:rsidTr="002123CF">
        <w:trPr>
          <w:trHeight w:val="60"/>
        </w:trPr>
        <w:tc>
          <w:tcPr>
            <w:tcW w:w="3060" w:type="dxa"/>
          </w:tcPr>
          <w:p w14:paraId="55B7D810"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240" w:type="dxa"/>
            <w:vAlign w:val="center"/>
          </w:tcPr>
          <w:p w14:paraId="08E8CB9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1E610EA" w14:textId="77777777" w:rsidR="005944C1" w:rsidRPr="007057C1" w:rsidRDefault="005944C1" w:rsidP="005944C1">
      <w:pPr>
        <w:ind w:firstLine="180"/>
      </w:pPr>
    </w:p>
    <w:p w14:paraId="72239FCC" w14:textId="332A20D1" w:rsidR="005944C1" w:rsidRPr="007057C1" w:rsidRDefault="005944C1" w:rsidP="002123CF">
      <w:pPr>
        <w:pStyle w:val="ProductList-Body"/>
        <w:spacing w:after="120"/>
      </w:pPr>
      <w:r>
        <w:rPr>
          <w:rFonts w:ascii="Segoe UI" w:hAnsi="Segoe UI"/>
          <w:color w:val="58595B" w:themeColor="text1"/>
          <w:szCs w:val="18"/>
        </w:rPr>
        <w:t>Tapauksia myönnetään SA-ylläpitojakson aikana, ja ne ovat käytettävissä SA-ylläpidon alkamisesta alkaen riippumatta siitä, onko asiakas päättänyt jakaa maksut tai ei. Alkuperäisen tilauksen jälkeen tehdyt hankinnat aiheuttavat myönnettyjen tapausten ja vuosivarausten uudelleenlaskennan.</w:t>
      </w:r>
      <w:r w:rsidR="00315CDD">
        <w:rPr>
          <w:rFonts w:ascii="Segoe UI" w:hAnsi="Segoe UI"/>
          <w:color w:val="58595B" w:themeColor="text1"/>
          <w:szCs w:val="18"/>
        </w:rPr>
        <w:t xml:space="preserve"> </w:t>
      </w:r>
      <w:r>
        <w:rPr>
          <w:rFonts w:ascii="Segoe UI" w:hAnsi="Segoe UI"/>
          <w:color w:val="58595B" w:themeColor="text1"/>
          <w:szCs w:val="18"/>
        </w:rPr>
        <w:t>Käyttämättömät puhelintukitapaukset vanhenevat SA-ylläpidon päättyessä.</w:t>
      </w:r>
      <w:r w:rsidR="00315CDD">
        <w:rPr>
          <w:rFonts w:ascii="Segoe UI" w:hAnsi="Segoe UI"/>
          <w:color w:val="58595B" w:themeColor="text1"/>
          <w:szCs w:val="18"/>
        </w:rPr>
        <w:t xml:space="preserve"> </w:t>
      </w:r>
      <w:r>
        <w:rPr>
          <w:rFonts w:ascii="Segoe UI" w:hAnsi="Segoe UI"/>
          <w:color w:val="58595B" w:themeColor="text1"/>
          <w:szCs w:val="18"/>
        </w:rPr>
        <w:t>Puhelintukitapauksia ei voi siirtää Ostotilien välillä.</w:t>
      </w:r>
    </w:p>
    <w:p w14:paraId="5BB63731" w14:textId="1A9C71D7" w:rsidR="005944C1" w:rsidRPr="007057C1" w:rsidRDefault="005944C1" w:rsidP="005944C1">
      <w:pPr>
        <w:pStyle w:val="ProductList-Body"/>
      </w:pPr>
      <w:r>
        <w:rPr>
          <w:rFonts w:ascii="Segoe UI" w:hAnsi="Segoe UI"/>
          <w:color w:val="58595B" w:themeColor="text1"/>
          <w:szCs w:val="18"/>
        </w:rPr>
        <w:t xml:space="preserve">Paikallista puhelintukea voi käyttää virka-aikaan, joka on ilmoitettu sivustossa </w:t>
      </w:r>
      <w:hyperlink r:id="rId27" w:history="1">
        <w:r>
          <w:rPr>
            <w:rStyle w:val="Hyperlink"/>
            <w:rFonts w:ascii="Segoe UI" w:hAnsi="Segoe UI"/>
            <w:szCs w:val="18"/>
          </w:rPr>
          <w:t>http://support.microsoft.com/gp/saphone</w:t>
        </w:r>
      </w:hyperlink>
      <w:r>
        <w:rPr>
          <w:rFonts w:ascii="Segoe UI" w:hAnsi="Segoe UI"/>
          <w:color w:val="58595B" w:themeColor="text1"/>
          <w:szCs w:val="18"/>
        </w:rPr>
        <w:t>.</w:t>
      </w:r>
      <w:r w:rsidR="00315CDD">
        <w:rPr>
          <w:rFonts w:ascii="Segoe UI" w:hAnsi="Segoe UI"/>
          <w:color w:val="58595B" w:themeColor="text1"/>
          <w:szCs w:val="18"/>
        </w:rPr>
        <w:t xml:space="preserve"> </w:t>
      </w:r>
      <w:r>
        <w:rPr>
          <w:rFonts w:ascii="Segoe UI" w:hAnsi="Segoe UI"/>
          <w:color w:val="58595B" w:themeColor="text1"/>
          <w:szCs w:val="18"/>
        </w:rPr>
        <w:t>Virka-ajan ulkopuolinen puhelintuki voidaan toimittaa alueellisten ja kansainvälisten tukikeskusten kautta.</w:t>
      </w:r>
      <w:r w:rsidR="00315CDD">
        <w:rPr>
          <w:rFonts w:ascii="Segoe UI" w:hAnsi="Segoe UI"/>
          <w:color w:val="58595B" w:themeColor="text1"/>
          <w:szCs w:val="18"/>
        </w:rPr>
        <w:t xml:space="preserve"> </w:t>
      </w:r>
      <w:r>
        <w:rPr>
          <w:rFonts w:ascii="Segoe UI" w:hAnsi="Segoe UI"/>
          <w:color w:val="58595B" w:themeColor="text1"/>
          <w:szCs w:val="18"/>
        </w:rPr>
        <w:t>Virka-ajan ulkopuolista puhelintukea voi käyttää vain käynnistämään liiketoiminnalle tärkeitä tukipyyntöjä.</w:t>
      </w:r>
      <w:r w:rsidR="00315CDD">
        <w:rPr>
          <w:rFonts w:ascii="Segoe UI" w:hAnsi="Segoe UI"/>
          <w:color w:val="58595B" w:themeColor="text1"/>
          <w:szCs w:val="18"/>
        </w:rPr>
        <w:t xml:space="preserve"> </w:t>
      </w:r>
      <w:r>
        <w:rPr>
          <w:rFonts w:ascii="Segoe UI" w:hAnsi="Segoe UI"/>
          <w:color w:val="58595B" w:themeColor="text1"/>
          <w:szCs w:val="18"/>
        </w:rPr>
        <w:t>Virka-aika määritetään alueittain.</w:t>
      </w:r>
      <w:r w:rsidR="00315CDD">
        <w:rPr>
          <w:rFonts w:ascii="Segoe UI" w:hAnsi="Segoe UI"/>
          <w:color w:val="58595B" w:themeColor="text1"/>
          <w:szCs w:val="18"/>
        </w:rPr>
        <w:t xml:space="preserve"> </w:t>
      </w:r>
      <w:r>
        <w:rPr>
          <w:rFonts w:ascii="Segoe UI" w:hAnsi="Segoe UI"/>
          <w:color w:val="58595B" w:themeColor="text1"/>
          <w:szCs w:val="18"/>
        </w:rPr>
        <w:t>Puhelintukea ei ole saatavilla kaikilla kielillä kaikilla alueilla.</w:t>
      </w:r>
    </w:p>
    <w:p w14:paraId="78703AB9" w14:textId="30E11190" w:rsidR="005944C1" w:rsidRPr="007057C1" w:rsidRDefault="005944C1" w:rsidP="005944C1">
      <w:pPr>
        <w:pStyle w:val="Thirdheading"/>
      </w:pPr>
      <w:r>
        <w:rPr>
          <w:b/>
        </w:rPr>
        <w:t>Verkkopohjaiset tapaukset</w:t>
      </w:r>
      <w:r w:rsidR="00315CDD">
        <w:rPr>
          <w:b/>
        </w:rPr>
        <w:t xml:space="preserve"> </w:t>
      </w:r>
    </w:p>
    <w:p w14:paraId="0489C8F1" w14:textId="5C35EB29" w:rsidR="005944C1" w:rsidRPr="007057C1" w:rsidRDefault="00E23144" w:rsidP="005944C1">
      <w:pPr>
        <w:pStyle w:val="ProductList-Body"/>
      </w:pPr>
      <w:r>
        <w:rPr>
          <w:rFonts w:ascii="Segoe UI" w:hAnsi="Segoe UI"/>
          <w:color w:val="58595B" w:themeColor="text1"/>
          <w:szCs w:val="18"/>
        </w:rPr>
        <w:t>SA-ylläpidon piiriin kuuluvalla palvelinohjelmiston Standard-, Enterprise- ja Datacenter Edition -versioilla tehdyillä hankinnoilla on pääsy elektronisiin verkkopohjaisiin ongelmanratkaisutukipalveluihin tarpeen mukaan.</w:t>
      </w:r>
      <w:r w:rsidR="00315CDD">
        <w:rPr>
          <w:rFonts w:ascii="Segoe UI" w:hAnsi="Segoe UI"/>
          <w:color w:val="58595B" w:themeColor="text1"/>
          <w:szCs w:val="18"/>
        </w:rPr>
        <w:t xml:space="preserve"> </w:t>
      </w:r>
      <w:r>
        <w:rPr>
          <w:rFonts w:ascii="Segoe UI" w:hAnsi="Segoe UI"/>
          <w:color w:val="58595B" w:themeColor="text1"/>
          <w:szCs w:val="18"/>
        </w:rPr>
        <w:t>Elektroniset tukisivustot ovat käytettävissä aina, mutta vastaukset tapahtuvat virka-aikaan.</w:t>
      </w:r>
      <w:r w:rsidR="00315CDD">
        <w:rPr>
          <w:rFonts w:ascii="Segoe UI" w:hAnsi="Segoe UI"/>
          <w:color w:val="58595B" w:themeColor="text1"/>
          <w:szCs w:val="18"/>
        </w:rPr>
        <w:t xml:space="preserve"> </w:t>
      </w:r>
      <w:r>
        <w:rPr>
          <w:rFonts w:ascii="Segoe UI" w:hAnsi="Segoe UI"/>
          <w:color w:val="58595B" w:themeColor="text1"/>
          <w:szCs w:val="18"/>
        </w:rPr>
        <w:t>Alueittain vaihtelevat virka-ajat ovat edellä olevassa kohdassa ”Puhelintukitapaukset”.</w:t>
      </w:r>
    </w:p>
    <w:p w14:paraId="34EE713C" w14:textId="6A9C414A" w:rsidR="005944C1" w:rsidRPr="007057C1" w:rsidRDefault="005944C1" w:rsidP="002123CF">
      <w:pPr>
        <w:pStyle w:val="ProductList-Body"/>
        <w:spacing w:before="120" w:after="120"/>
      </w:pPr>
      <w:r>
        <w:rPr>
          <w:rFonts w:ascii="Segoe UI" w:hAnsi="Segoe UI"/>
          <w:color w:val="58595B" w:themeColor="text1"/>
          <w:szCs w:val="18"/>
        </w:rPr>
        <w:t>Puhelimitse aloitetut tapaukset lasketaan saatavilla olevaan puhelintapaussaldoon, kun tapaus on ratkaistu.</w:t>
      </w:r>
      <w:r w:rsidR="00315CDD">
        <w:rPr>
          <w:rFonts w:ascii="Segoe UI" w:hAnsi="Segoe UI"/>
          <w:color w:val="58595B" w:themeColor="text1"/>
          <w:szCs w:val="18"/>
        </w:rPr>
        <w:t xml:space="preserve"> </w:t>
      </w:r>
      <w:r>
        <w:rPr>
          <w:rFonts w:ascii="Segoe UI" w:hAnsi="Segoe UI"/>
          <w:color w:val="58595B" w:themeColor="text1"/>
          <w:szCs w:val="18"/>
        </w:rPr>
        <w:t>Verkon kautta aloitetut tapaukset ovat tarpeen mukaan -pohjaisia, ja ne käsitellään verkossa, sähköpostitse ja muilla elektronisilla keinoilla.</w:t>
      </w:r>
      <w:r w:rsidR="00315CDD">
        <w:rPr>
          <w:rFonts w:ascii="Segoe UI" w:hAnsi="Segoe UI"/>
          <w:color w:val="58595B" w:themeColor="text1"/>
          <w:szCs w:val="18"/>
        </w:rPr>
        <w:t xml:space="preserve"> </w:t>
      </w:r>
      <w:r>
        <w:rPr>
          <w:rFonts w:ascii="Segoe UI" w:hAnsi="Segoe UI"/>
          <w:color w:val="58595B" w:themeColor="text1"/>
          <w:szCs w:val="18"/>
        </w:rPr>
        <w:t>Tapahtumat, jotka aloitetaan verkossa ja jotka asiakas muuntaa puhelimella ratkaistaviksi, lasketaan saatavilla olevien puhelintapausten saldoon, kun ne on ratkaistu.</w:t>
      </w:r>
      <w:r w:rsidR="00315CDD">
        <w:rPr>
          <w:rFonts w:ascii="Segoe UI" w:hAnsi="Segoe UI"/>
          <w:color w:val="58595B" w:themeColor="text1"/>
          <w:szCs w:val="18"/>
        </w:rPr>
        <w:t xml:space="preserve"> </w:t>
      </w:r>
      <w:r>
        <w:rPr>
          <w:rFonts w:ascii="Segoe UI" w:hAnsi="Segoe UI"/>
          <w:color w:val="58595B" w:themeColor="text1"/>
          <w:szCs w:val="18"/>
        </w:rPr>
        <w:t>Tapahtumat, jotka aloitetaan verkossa ja joita Microsoft jatkaa puhelimitse, ei lasketa saatavilla olevien puhelintapausten saldoon, jos ratkaisu jatkuu verkossa, sähköpostitse ja muilla elektronisilla tavoilla.</w:t>
      </w:r>
      <w:r w:rsidR="00315CDD">
        <w:rPr>
          <w:rFonts w:ascii="Segoe UI" w:hAnsi="Segoe UI"/>
          <w:color w:val="58595B" w:themeColor="text1"/>
          <w:szCs w:val="18"/>
        </w:rPr>
        <w:t xml:space="preserve"> </w:t>
      </w:r>
    </w:p>
    <w:p w14:paraId="3A7AE0AA" w14:textId="14375511" w:rsidR="005944C1" w:rsidRPr="007057C1" w:rsidRDefault="005944C1" w:rsidP="002123CF">
      <w:pPr>
        <w:pStyle w:val="ProductList-Body"/>
      </w:pPr>
      <w:r>
        <w:rPr>
          <w:rFonts w:ascii="Segoe UI" w:hAnsi="Segoe UI"/>
          <w:color w:val="58595B" w:themeColor="text1"/>
          <w:szCs w:val="18"/>
        </w:rPr>
        <w:t>SA vaaditaan sekä palvelinohjelmistolta ja siihen liittyviltä CAL-käyttöoikeuksilta verkkotukitapauksissa. Asiakas voi lähettää vain verkkopohjaisia Ongelmanratkaisutukipyyntöjä SA-ylläpidon kattamille palvelinohjelmiston käyttöoikeudellisille kopioille. Verkkotukitapauksia ei voi siirtää käyttöoikeuksien välillä.</w:t>
      </w:r>
      <w:r w:rsidR="00315CDD">
        <w:rPr>
          <w:rFonts w:ascii="Segoe UI" w:hAnsi="Segoe UI"/>
          <w:color w:val="58595B" w:themeColor="text1"/>
          <w:szCs w:val="18"/>
        </w:rPr>
        <w:t xml:space="preserve"> </w:t>
      </w:r>
      <w:r>
        <w:rPr>
          <w:rFonts w:ascii="Segoe UI" w:hAnsi="Segoe UI"/>
          <w:color w:val="58595B" w:themeColor="text1"/>
          <w:szCs w:val="18"/>
        </w:rPr>
        <w:t>Lisätietoja käyttöoikeuksien määrittämisestä tai siirtämisestä fyysisiin palvelimiin on Tuotteen käyttöoikeuksissa.</w:t>
      </w:r>
    </w:p>
    <w:p w14:paraId="1709B9BE" w14:textId="77777777" w:rsidR="005944C1" w:rsidRPr="007057C1" w:rsidRDefault="005944C1" w:rsidP="002123CF">
      <w:pPr>
        <w:pStyle w:val="Thirdheading"/>
      </w:pPr>
      <w:r>
        <w:rPr>
          <w:b/>
        </w:rPr>
        <w:t>Tukiyhteystiedot</w:t>
      </w:r>
    </w:p>
    <w:p w14:paraId="6B277BA6" w14:textId="21B8A168" w:rsidR="005944C1" w:rsidRPr="007057C1" w:rsidRDefault="005944C1" w:rsidP="002123CF">
      <w:pPr>
        <w:spacing w:line="240" w:lineRule="auto"/>
      </w:pPr>
      <w:r>
        <w:rPr>
          <w:color w:val="58595B" w:themeColor="text1"/>
          <w:szCs w:val="18"/>
        </w:rPr>
        <w:t>Sallittujen</w:t>
      </w:r>
      <w:r>
        <w:rPr>
          <w:rFonts w:cs="Tahoma"/>
          <w:color w:val="58595B" w:themeColor="text1"/>
          <w:szCs w:val="18"/>
        </w:rPr>
        <w:t xml:space="preserve"> tukiyhteystietojen määrä Ostotileittäin on esitetty seuraavassa.</w:t>
      </w:r>
      <w:r w:rsidR="00315CDD">
        <w:rPr>
          <w:rFonts w:cs="Tahoma"/>
          <w:color w:val="58595B" w:themeColor="text1"/>
          <w:szCs w:val="18"/>
        </w:rPr>
        <w:t xml:space="preserve"> </w:t>
      </w:r>
      <w:r>
        <w:rPr>
          <w:rFonts w:cs="Tahoma"/>
          <w:color w:val="58595B" w:themeColor="text1"/>
          <w:szCs w:val="18"/>
        </w:rPr>
        <w:t>Yhteystietojen on oltava nimettyjä henkilöitä, ja ne voivat sisältää asiakkaan organisaation ulkopuolisia henkilöitä.</w:t>
      </w:r>
      <w:r w:rsidR="00315CDD">
        <w:rPr>
          <w:rFonts w:cs="Tahoma"/>
          <w:color w:val="58595B" w:themeColor="text1"/>
          <w:szCs w:val="18"/>
        </w:rPr>
        <w:t xml:space="preserve"> </w:t>
      </w:r>
      <w:r>
        <w:rPr>
          <w:rFonts w:cs="Tahoma"/>
          <w:color w:val="58595B" w:themeColor="text1"/>
          <w:szCs w:val="18"/>
        </w:rPr>
        <w:t>Organisaatiota, osastoa tai ryhmän nimeä ei kuitenkaan voi ilmoittaa yhteystiedoksi.</w:t>
      </w:r>
    </w:p>
    <w:p w14:paraId="64BF7009" w14:textId="77777777" w:rsidR="005944C1" w:rsidRPr="007057C1" w:rsidRDefault="005944C1" w:rsidP="002123CF">
      <w:pPr>
        <w:spacing w:line="240" w:lineRule="auto"/>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14:paraId="5B416DDE" w14:textId="77777777" w:rsidTr="002123CF">
        <w:trPr>
          <w:trHeight w:val="178"/>
          <w:tblHeader/>
        </w:trPr>
        <w:tc>
          <w:tcPr>
            <w:tcW w:w="4140" w:type="dxa"/>
            <w:shd w:val="clear" w:color="auto" w:fill="8064A2"/>
            <w:vAlign w:val="center"/>
          </w:tcPr>
          <w:p w14:paraId="1F39F64B"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Edut</w:t>
            </w:r>
          </w:p>
        </w:tc>
        <w:tc>
          <w:tcPr>
            <w:tcW w:w="2430" w:type="dxa"/>
            <w:shd w:val="clear" w:color="auto" w:fill="8064A2"/>
            <w:vAlign w:val="center"/>
          </w:tcPr>
          <w:p w14:paraId="0DAA59BD"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Ostotileittäin</w:t>
            </w:r>
          </w:p>
        </w:tc>
      </w:tr>
      <w:tr w:rsidR="005944C1" w:rsidRPr="005B13F2" w14:paraId="2806AE0D" w14:textId="77777777" w:rsidTr="002123CF">
        <w:trPr>
          <w:trHeight w:val="236"/>
        </w:trPr>
        <w:tc>
          <w:tcPr>
            <w:tcW w:w="4140" w:type="dxa"/>
            <w:vAlign w:val="center"/>
          </w:tcPr>
          <w:p w14:paraId="7820BF0D"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Ongelmanratkaisutukiyhteystietojen määrä</w:t>
            </w:r>
          </w:p>
        </w:tc>
        <w:tc>
          <w:tcPr>
            <w:tcW w:w="2430" w:type="dxa"/>
            <w:vAlign w:val="center"/>
          </w:tcPr>
          <w:p w14:paraId="1B4E5B06"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Tarpeen mukaan</w:t>
            </w:r>
          </w:p>
        </w:tc>
      </w:tr>
      <w:tr w:rsidR="005944C1" w:rsidRPr="005B13F2" w14:paraId="2200557C" w14:textId="77777777" w:rsidTr="002123CF">
        <w:trPr>
          <w:trHeight w:val="236"/>
        </w:trPr>
        <w:tc>
          <w:tcPr>
            <w:tcW w:w="4140" w:type="dxa"/>
            <w:vAlign w:val="center"/>
          </w:tcPr>
          <w:p w14:paraId="234FFD65"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Valtuutettujen verkkotukiyhteystietojen määrä</w:t>
            </w:r>
          </w:p>
        </w:tc>
        <w:tc>
          <w:tcPr>
            <w:tcW w:w="2430" w:type="dxa"/>
            <w:vAlign w:val="center"/>
          </w:tcPr>
          <w:p w14:paraId="4EB8C8E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01DC2A6D" w14:textId="77777777" w:rsidR="005944C1" w:rsidRPr="007057C1" w:rsidRDefault="005944C1" w:rsidP="005944C1">
      <w:pPr>
        <w:pStyle w:val="Thirdheading"/>
      </w:pPr>
      <w:bookmarkStart w:id="48" w:name="_Toc240899166"/>
      <w:r>
        <w:rPr>
          <w:b/>
        </w:rPr>
        <w:lastRenderedPageBreak/>
        <w:t>Software Assurance -asiakkaiden palvelutaso</w:t>
      </w:r>
      <w:bookmarkEnd w:id="48"/>
    </w:p>
    <w:p w14:paraId="765449CC" w14:textId="13F76ABF" w:rsidR="005944C1" w:rsidRPr="007057C1" w:rsidRDefault="005944C1" w:rsidP="002123CF">
      <w:pPr>
        <w:pStyle w:val="ProductList-Body"/>
      </w:pPr>
      <w:r>
        <w:rPr>
          <w:rFonts w:ascii="Segoe UI" w:hAnsi="Segoe UI"/>
          <w:color w:val="58595B" w:themeColor="text1"/>
          <w:szCs w:val="18"/>
        </w:rPr>
        <w:t>Asiakkaan organisaatioiden määrittämät yhteyshenkilöt voivat esittää tukipyynnöt puhelimitse tai sähköisesti lukuun ottamatta Vakavuusastetta A ja B, joita koskevat pyynnöt on alla esitetyllä tavalla tehtävä puhelimitse. Asiakas on Microsoftin kanssa neuvotellessaan vastuussa alustavan vakavuusasteen asettamisesta, ja asiakas voi pyytää vakavuusasteen muuttamista milloin tahansa.</w:t>
      </w:r>
      <w:r w:rsidR="00315CDD">
        <w:rPr>
          <w:rFonts w:ascii="Segoe UI" w:hAnsi="Segoe UI"/>
          <w:color w:val="58595B" w:themeColor="text1"/>
          <w:szCs w:val="18"/>
        </w:rPr>
        <w:t xml:space="preserve"> </w:t>
      </w:r>
      <w:r>
        <w:rPr>
          <w:rFonts w:ascii="Segoe UI" w:hAnsi="Segoe UI"/>
          <w:color w:val="58595B" w:themeColor="text1"/>
          <w:szCs w:val="18"/>
        </w:rPr>
        <w:t>Arvioidut vasteajat vakavuustason mukaan ja asiakkaan vastuut on määritetty alla olevassa taulukossa:</w:t>
      </w:r>
    </w:p>
    <w:p w14:paraId="1AA00BC7" w14:textId="77777777" w:rsidR="005944C1" w:rsidRPr="007057C1" w:rsidRDefault="005944C1" w:rsidP="005944C1">
      <w:pPr>
        <w:pStyle w:val="ProductList-Body"/>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01"/>
        <w:gridCol w:w="2659"/>
        <w:gridCol w:w="3690"/>
        <w:gridCol w:w="2880"/>
      </w:tblGrid>
      <w:tr w:rsidR="00BC7B19" w:rsidRPr="00717EC0" w14:paraId="226E50C2" w14:textId="77777777" w:rsidTr="004B0FF1">
        <w:trPr>
          <w:trHeight w:val="160"/>
          <w:tblHeader/>
        </w:trPr>
        <w:tc>
          <w:tcPr>
            <w:tcW w:w="1301" w:type="dxa"/>
            <w:shd w:val="clear" w:color="auto" w:fill="8064A2" w:themeFill="accent4"/>
            <w:tcMar>
              <w:top w:w="0" w:type="dxa"/>
              <w:left w:w="108" w:type="dxa"/>
              <w:bottom w:w="0" w:type="dxa"/>
              <w:right w:w="108" w:type="dxa"/>
            </w:tcMar>
            <w:vAlign w:val="center"/>
          </w:tcPr>
          <w:p w14:paraId="08F094A8"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Vakavuusaste</w:t>
            </w:r>
          </w:p>
        </w:tc>
        <w:tc>
          <w:tcPr>
            <w:tcW w:w="2659" w:type="dxa"/>
            <w:shd w:val="clear" w:color="auto" w:fill="8064A2" w:themeFill="accent4"/>
            <w:tcMar>
              <w:top w:w="0" w:type="dxa"/>
              <w:left w:w="108" w:type="dxa"/>
              <w:bottom w:w="0" w:type="dxa"/>
              <w:right w:w="108" w:type="dxa"/>
            </w:tcMar>
            <w:vAlign w:val="center"/>
          </w:tcPr>
          <w:p w14:paraId="1083AFD3"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Tilanne</w:t>
            </w:r>
          </w:p>
        </w:tc>
        <w:tc>
          <w:tcPr>
            <w:tcW w:w="3690" w:type="dxa"/>
            <w:shd w:val="clear" w:color="auto" w:fill="8064A2" w:themeFill="accent4"/>
            <w:tcMar>
              <w:top w:w="0" w:type="dxa"/>
              <w:left w:w="108" w:type="dxa"/>
              <w:bottom w:w="0" w:type="dxa"/>
              <w:right w:w="108" w:type="dxa"/>
            </w:tcMar>
            <w:vAlign w:val="center"/>
          </w:tcPr>
          <w:p w14:paraId="26FCED5F"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Microsoftin odotettavissa oleva vaste</w:t>
            </w:r>
          </w:p>
        </w:tc>
        <w:tc>
          <w:tcPr>
            <w:tcW w:w="2880" w:type="dxa"/>
            <w:shd w:val="clear" w:color="auto" w:fill="8064A2" w:themeFill="accent4"/>
            <w:tcMar>
              <w:top w:w="0" w:type="dxa"/>
              <w:left w:w="108" w:type="dxa"/>
              <w:bottom w:w="0" w:type="dxa"/>
              <w:right w:w="108" w:type="dxa"/>
            </w:tcMar>
            <w:vAlign w:val="center"/>
          </w:tcPr>
          <w:p w14:paraId="502B266F"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Asiakkaan odotettavissa oleva vaste</w:t>
            </w:r>
          </w:p>
        </w:tc>
      </w:tr>
      <w:tr w:rsidR="005944C1" w:rsidRPr="00717EC0" w14:paraId="1951336B" w14:textId="77777777" w:rsidTr="004B0FF1">
        <w:tc>
          <w:tcPr>
            <w:tcW w:w="1301" w:type="dxa"/>
            <w:tcMar>
              <w:top w:w="0" w:type="dxa"/>
              <w:left w:w="108" w:type="dxa"/>
              <w:bottom w:w="0" w:type="dxa"/>
              <w:right w:w="108" w:type="dxa"/>
            </w:tcMar>
          </w:tcPr>
          <w:p w14:paraId="7D1CF38C" w14:textId="0C08841C"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 Puhelimitse esitettävä pyyntö</w:t>
            </w:r>
            <w:r w:rsidR="00315CDD">
              <w:rPr>
                <w:rFonts w:ascii="Segoe UI" w:hAnsi="Segoe UI"/>
                <w:color w:val="58595B" w:themeColor="text1"/>
                <w:szCs w:val="18"/>
              </w:rPr>
              <w:t xml:space="preserve"> </w:t>
            </w:r>
          </w:p>
        </w:tc>
        <w:tc>
          <w:tcPr>
            <w:tcW w:w="2659" w:type="dxa"/>
            <w:tcMar>
              <w:top w:w="0" w:type="dxa"/>
              <w:left w:w="108" w:type="dxa"/>
              <w:bottom w:w="0" w:type="dxa"/>
              <w:right w:w="108" w:type="dxa"/>
            </w:tcMar>
          </w:tcPr>
          <w:p w14:paraId="5AB8303A" w14:textId="77777777" w:rsidR="005944C1" w:rsidRPr="007057C1" w:rsidRDefault="005944C1" w:rsidP="00E16B45">
            <w:pPr>
              <w:pStyle w:val="ProductList-Body"/>
            </w:pPr>
            <w:r>
              <w:rPr>
                <w:rFonts w:ascii="Segoe UI" w:hAnsi="Segoe UI"/>
                <w:color w:val="58595B" w:themeColor="text1"/>
                <w:szCs w:val="18"/>
              </w:rPr>
              <w:t xml:space="preserve">Vakava vaikutus liiketoimintaan: </w:t>
            </w:r>
          </w:p>
          <w:p w14:paraId="671F1056"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Asiakkaan yrityksellä on merkittävä tappio tai sen palveluiden laatu heikkenee huomattavasti</w:t>
            </w:r>
          </w:p>
        </w:tc>
        <w:tc>
          <w:tcPr>
            <w:tcW w:w="3690" w:type="dxa"/>
            <w:tcMar>
              <w:top w:w="0" w:type="dxa"/>
              <w:left w:w="108" w:type="dxa"/>
              <w:bottom w:w="0" w:type="dxa"/>
              <w:right w:w="108" w:type="dxa"/>
            </w:tcMar>
          </w:tcPr>
          <w:p w14:paraId="2DC2A955" w14:textId="77777777" w:rsidR="005944C1" w:rsidRPr="007057C1" w:rsidRDefault="005944C1" w:rsidP="00E16B45">
            <w:pPr>
              <w:pStyle w:val="ProductList-Body"/>
            </w:pPr>
            <w:r>
              <w:rPr>
                <w:rFonts w:ascii="Segoe UI" w:hAnsi="Segoe UI"/>
                <w:color w:val="58595B" w:themeColor="text1"/>
                <w:szCs w:val="18"/>
              </w:rPr>
              <w:t>Ensimmäinen puheluvastaus alle kahdessa tunnissa tukitarjonnan mukaan</w:t>
            </w:r>
          </w:p>
          <w:p w14:paraId="1FE6DF8C" w14:textId="77777777" w:rsidR="005944C1" w:rsidRPr="007057C1" w:rsidRDefault="005944C1" w:rsidP="00E16B45">
            <w:pPr>
              <w:pStyle w:val="ProductList-Body"/>
            </w:pPr>
            <w:r>
              <w:rPr>
                <w:rFonts w:ascii="Segoe UI" w:hAnsi="Segoe UI"/>
                <w:color w:val="58595B" w:themeColor="text1"/>
                <w:szCs w:val="18"/>
              </w:rPr>
              <w:t>Microsoftin resurssit asiakkaan tiloissa tarpeen mukaan.</w:t>
            </w:r>
          </w:p>
          <w:p w14:paraId="771AC424" w14:textId="77777777" w:rsidR="005944C1" w:rsidRPr="007057C1" w:rsidRDefault="005944C1" w:rsidP="00E16B45">
            <w:pPr>
              <w:pStyle w:val="ProductList-Body"/>
            </w:pPr>
            <w:r>
              <w:rPr>
                <w:rFonts w:ascii="Segoe UI" w:hAnsi="Segoe UI"/>
                <w:color w:val="58595B" w:themeColor="text1"/>
                <w:szCs w:val="18"/>
              </w:rPr>
              <w:t>Jatkuva työ ympäri vuorokauden</w:t>
            </w:r>
          </w:p>
          <w:p w14:paraId="58E3817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Ilmoitus toimeenpanevista päälliköistä Microsoftilla tukitarjonnan mukaan</w:t>
            </w:r>
          </w:p>
        </w:tc>
        <w:tc>
          <w:tcPr>
            <w:tcW w:w="2880" w:type="dxa"/>
            <w:tcMar>
              <w:top w:w="0" w:type="dxa"/>
              <w:left w:w="108" w:type="dxa"/>
              <w:bottom w:w="0" w:type="dxa"/>
              <w:right w:w="108" w:type="dxa"/>
            </w:tcMar>
          </w:tcPr>
          <w:p w14:paraId="2AEA1A08" w14:textId="77777777" w:rsidR="005944C1" w:rsidRPr="007057C1" w:rsidRDefault="005944C1" w:rsidP="00E16B45">
            <w:pPr>
              <w:pStyle w:val="ProductList-Body"/>
            </w:pPr>
            <w:r>
              <w:rPr>
                <w:rFonts w:ascii="Segoe UI" w:hAnsi="Segoe UI"/>
                <w:color w:val="58595B" w:themeColor="text1"/>
                <w:szCs w:val="18"/>
              </w:rPr>
              <w:t>Asianmukaisten resurssien osoittaminen jatkuvien ympärivuorokautisten toimien ylläpitoa varten</w:t>
            </w:r>
            <w:r>
              <w:rPr>
                <w:rFonts w:ascii="Segoe UI" w:hAnsi="Segoe UI"/>
                <w:color w:val="58595B" w:themeColor="text1"/>
                <w:szCs w:val="18"/>
                <w:vertAlign w:val="superscript"/>
              </w:rPr>
              <w:t>2</w:t>
            </w:r>
          </w:p>
          <w:p w14:paraId="71F5650B" w14:textId="77777777" w:rsidR="005944C1" w:rsidRPr="007057C1" w:rsidRDefault="005944C1" w:rsidP="00E16B45">
            <w:pPr>
              <w:pStyle w:val="ProductList-Body"/>
            </w:pPr>
            <w:r>
              <w:rPr>
                <w:rFonts w:ascii="Segoe UI" w:hAnsi="Segoe UI"/>
                <w:color w:val="58595B" w:themeColor="text1"/>
                <w:szCs w:val="18"/>
              </w:rPr>
              <w:t>Nopea pääsy käyttämään muutoshallinnan asiantuntijan palveluita ja muutoshallinnan asiantuntijan nopea vaste</w:t>
            </w:r>
          </w:p>
          <w:p w14:paraId="6E32436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Ilmoitus johdolle</w:t>
            </w:r>
          </w:p>
        </w:tc>
      </w:tr>
      <w:tr w:rsidR="005944C1" w:rsidRPr="00717EC0" w14:paraId="65E7B09B" w14:textId="77777777" w:rsidTr="004B0FF1">
        <w:tc>
          <w:tcPr>
            <w:tcW w:w="1301" w:type="dxa"/>
            <w:tcMar>
              <w:top w:w="0" w:type="dxa"/>
              <w:left w:w="108" w:type="dxa"/>
              <w:bottom w:w="0" w:type="dxa"/>
              <w:right w:w="108" w:type="dxa"/>
            </w:tcMar>
          </w:tcPr>
          <w:p w14:paraId="5B2E57BA" w14:textId="2BCEF6F1"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B. Puhelimitse esitettävä pyyntö</w:t>
            </w:r>
            <w:r w:rsidR="00315CDD">
              <w:rPr>
                <w:rFonts w:ascii="Segoe UI" w:hAnsi="Segoe UI"/>
                <w:color w:val="58595B" w:themeColor="text1"/>
                <w:szCs w:val="18"/>
              </w:rPr>
              <w:t xml:space="preserve"> </w:t>
            </w:r>
          </w:p>
        </w:tc>
        <w:tc>
          <w:tcPr>
            <w:tcW w:w="2659" w:type="dxa"/>
            <w:tcMar>
              <w:top w:w="0" w:type="dxa"/>
              <w:left w:w="108" w:type="dxa"/>
              <w:bottom w:w="0" w:type="dxa"/>
              <w:right w:w="108" w:type="dxa"/>
            </w:tcMar>
          </w:tcPr>
          <w:p w14:paraId="1BE85BD4" w14:textId="77777777" w:rsidR="005944C1" w:rsidRPr="007057C1" w:rsidRDefault="005944C1" w:rsidP="00E16B45">
            <w:pPr>
              <w:pStyle w:val="ProductList-Body"/>
            </w:pPr>
            <w:r>
              <w:rPr>
                <w:rFonts w:ascii="Segoe UI" w:hAnsi="Segoe UI"/>
                <w:color w:val="58595B" w:themeColor="text1"/>
                <w:szCs w:val="18"/>
              </w:rPr>
              <w:t xml:space="preserve">Kohtalainen vaikutus liiketoimintaan: </w:t>
            </w:r>
          </w:p>
          <w:p w14:paraId="3C17A504"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Asiakkaan yrityksellä on palveluiden kohtalainen menettäminen tai heikkeneminen, mutta työskentelyä voidaan kohtuullisesti jatkaa rajoitetulla tavalla.</w:t>
            </w:r>
          </w:p>
        </w:tc>
        <w:tc>
          <w:tcPr>
            <w:tcW w:w="3690" w:type="dxa"/>
            <w:tcMar>
              <w:top w:w="0" w:type="dxa"/>
              <w:left w:w="108" w:type="dxa"/>
              <w:bottom w:w="0" w:type="dxa"/>
              <w:right w:w="108" w:type="dxa"/>
            </w:tcMar>
          </w:tcPr>
          <w:p w14:paraId="72224B7D" w14:textId="77777777" w:rsidR="005944C1" w:rsidRPr="007057C1" w:rsidRDefault="005944C1" w:rsidP="00E16B45">
            <w:pPr>
              <w:pStyle w:val="ProductList-Body"/>
            </w:pPr>
            <w:r>
              <w:rPr>
                <w:rFonts w:ascii="Segoe UI" w:hAnsi="Segoe UI"/>
                <w:color w:val="58595B" w:themeColor="text1"/>
                <w:szCs w:val="18"/>
              </w:rPr>
              <w:t>Ensimmäinen puheluvastaus alle neljässä tunnissa tukitarjonnan mukaan</w:t>
            </w:r>
          </w:p>
          <w:p w14:paraId="28B6EDBA" w14:textId="77777777" w:rsidR="005944C1" w:rsidRPr="007057C1" w:rsidRDefault="005944C1" w:rsidP="00E16B45">
            <w:pPr>
              <w:pStyle w:val="ProductList-Body"/>
            </w:pPr>
            <w:r>
              <w:rPr>
                <w:rFonts w:ascii="Segoe UI" w:hAnsi="Segoe UI"/>
                <w:color w:val="58595B" w:themeColor="text1"/>
                <w:szCs w:val="18"/>
              </w:rPr>
              <w:t>Toimet ainoastaan työaikana</w:t>
            </w:r>
            <w:r>
              <w:rPr>
                <w:rFonts w:ascii="Segoe UI" w:hAnsi="Segoe UI"/>
                <w:color w:val="58595B" w:themeColor="text1"/>
                <w:szCs w:val="18"/>
                <w:vertAlign w:val="superscript"/>
              </w:rPr>
              <w:t>1</w:t>
            </w:r>
          </w:p>
          <w:p w14:paraId="0CCAC108"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595BF5D2" w14:textId="77777777" w:rsidR="005944C1" w:rsidRPr="007057C1" w:rsidRDefault="005944C1" w:rsidP="00E16B45">
            <w:pPr>
              <w:pStyle w:val="ProductList-Body"/>
            </w:pPr>
            <w:r>
              <w:rPr>
                <w:rFonts w:ascii="Segoe UI" w:hAnsi="Segoe UI"/>
                <w:color w:val="58595B" w:themeColor="text1"/>
                <w:szCs w:val="18"/>
              </w:rPr>
              <w:t>Asianmukaisten resurssien osoittaminen työaikana</w:t>
            </w:r>
            <w:r>
              <w:rPr>
                <w:rFonts w:ascii="Segoe UI" w:hAnsi="Segoe UI"/>
                <w:color w:val="58595B" w:themeColor="text1"/>
                <w:szCs w:val="18"/>
                <w:vertAlign w:val="superscript"/>
              </w:rPr>
              <w:t>1</w:t>
            </w:r>
            <w:r>
              <w:rPr>
                <w:rFonts w:ascii="Segoe UI" w:hAnsi="Segoe UI"/>
                <w:color w:val="58595B" w:themeColor="text1"/>
                <w:szCs w:val="18"/>
              </w:rPr>
              <w:t xml:space="preserve"> tehtävien toimien ylläpitoa varten</w:t>
            </w:r>
          </w:p>
          <w:p w14:paraId="37F24FAF"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pääsy käyttämään muutostenhallintaviranomaisen palveluita ja muutostenhallintaviranomaisen vaste neljän työtunnin</w:t>
            </w:r>
            <w:r>
              <w:rPr>
                <w:rFonts w:ascii="Segoe UI" w:hAnsi="Segoe UI"/>
                <w:color w:val="58595B" w:themeColor="text1"/>
                <w:szCs w:val="18"/>
                <w:vertAlign w:val="superscript"/>
              </w:rPr>
              <w:t>1</w:t>
            </w:r>
            <w:r>
              <w:t xml:space="preserve"> </w:t>
            </w:r>
            <w:r w:rsidRPr="007C210D">
              <w:rPr>
                <w:rFonts w:ascii="Segoe UI" w:hAnsi="Segoe UI"/>
                <w:color w:val="58595B" w:themeColor="text1"/>
                <w:szCs w:val="18"/>
              </w:rPr>
              <w:t>kuluessa</w:t>
            </w:r>
          </w:p>
        </w:tc>
      </w:tr>
      <w:tr w:rsidR="005944C1" w:rsidRPr="00717EC0" w14:paraId="3E9A084B" w14:textId="77777777" w:rsidTr="004B0FF1">
        <w:tc>
          <w:tcPr>
            <w:tcW w:w="1301" w:type="dxa"/>
            <w:tcMar>
              <w:top w:w="0" w:type="dxa"/>
              <w:left w:w="108" w:type="dxa"/>
              <w:bottom w:w="0" w:type="dxa"/>
              <w:right w:w="108" w:type="dxa"/>
            </w:tcMar>
          </w:tcPr>
          <w:p w14:paraId="046F27D1"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Puhelimitse tai verkossa esitettävä pyyntö.</w:t>
            </w:r>
          </w:p>
        </w:tc>
        <w:tc>
          <w:tcPr>
            <w:tcW w:w="2659" w:type="dxa"/>
            <w:tcMar>
              <w:top w:w="0" w:type="dxa"/>
              <w:left w:w="108" w:type="dxa"/>
              <w:bottom w:w="0" w:type="dxa"/>
              <w:right w:w="108" w:type="dxa"/>
            </w:tcMar>
          </w:tcPr>
          <w:p w14:paraId="375739EB" w14:textId="77777777" w:rsidR="005944C1" w:rsidRPr="007057C1" w:rsidRDefault="005944C1" w:rsidP="00E16B45">
            <w:pPr>
              <w:pStyle w:val="ProductList-Body"/>
            </w:pPr>
            <w:r>
              <w:rPr>
                <w:rFonts w:ascii="Segoe UI" w:hAnsi="Segoe UI"/>
                <w:color w:val="58595B" w:themeColor="text1"/>
                <w:szCs w:val="18"/>
              </w:rPr>
              <w:t xml:space="preserve">Vähäinen vaikutus liiketoimintaan: </w:t>
            </w:r>
          </w:p>
          <w:p w14:paraId="2855C0AB"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Yrityksen pääasiallinen toimivuus vähäisin palvelua koskevin estein tai esteettä.</w:t>
            </w:r>
          </w:p>
        </w:tc>
        <w:tc>
          <w:tcPr>
            <w:tcW w:w="3690" w:type="dxa"/>
            <w:tcMar>
              <w:top w:w="0" w:type="dxa"/>
              <w:left w:w="108" w:type="dxa"/>
              <w:bottom w:w="0" w:type="dxa"/>
              <w:right w:w="108" w:type="dxa"/>
            </w:tcMar>
          </w:tcPr>
          <w:p w14:paraId="7CCD20DB" w14:textId="77777777" w:rsidR="005944C1" w:rsidRPr="007057C1" w:rsidRDefault="005944C1" w:rsidP="00E16B45">
            <w:pPr>
              <w:pStyle w:val="ProductList-Body"/>
            </w:pPr>
            <w:r>
              <w:rPr>
                <w:rFonts w:ascii="Segoe UI" w:hAnsi="Segoe UI"/>
                <w:color w:val="58595B" w:themeColor="text1"/>
                <w:szCs w:val="18"/>
              </w:rPr>
              <w:t>Ensimmäinen vastaus yhden työpäivän kuluessa tukitarjonnan mukaan</w:t>
            </w:r>
          </w:p>
          <w:p w14:paraId="64726F5C" w14:textId="77777777" w:rsidR="005944C1" w:rsidRPr="007057C1" w:rsidRDefault="005944C1" w:rsidP="00E16B45">
            <w:pPr>
              <w:pStyle w:val="ProductList-Body"/>
            </w:pPr>
            <w:r>
              <w:rPr>
                <w:rFonts w:ascii="Segoe UI" w:hAnsi="Segoe UI"/>
                <w:color w:val="58595B" w:themeColor="text1"/>
                <w:szCs w:val="18"/>
              </w:rPr>
              <w:t>Toimet ainoastaan työaikana</w:t>
            </w:r>
            <w:r>
              <w:rPr>
                <w:rFonts w:ascii="Segoe UI" w:hAnsi="Segoe UI"/>
                <w:color w:val="58595B" w:themeColor="text1"/>
                <w:szCs w:val="18"/>
                <w:vertAlign w:val="superscript"/>
              </w:rPr>
              <w:t>1</w:t>
            </w:r>
          </w:p>
          <w:p w14:paraId="15271BBA"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185F795A" w14:textId="77777777" w:rsidR="005944C1" w:rsidRPr="007057C1" w:rsidRDefault="005944C1" w:rsidP="00E16B45">
            <w:pPr>
              <w:pStyle w:val="ProductList-Body"/>
            </w:pPr>
            <w:r>
              <w:rPr>
                <w:rFonts w:ascii="Segoe UI" w:hAnsi="Segoe UI"/>
                <w:color w:val="58595B" w:themeColor="text1"/>
                <w:szCs w:val="18"/>
              </w:rPr>
              <w:t>Tapauksen omistajan oikeelliset yhteystiedot</w:t>
            </w:r>
          </w:p>
          <w:p w14:paraId="21BF2FD0"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Vaste yhden työpäivän kuluessa.</w:t>
            </w:r>
          </w:p>
        </w:tc>
      </w:tr>
    </w:tbl>
    <w:p w14:paraId="363CF4E5" w14:textId="77777777" w:rsidR="005944C1" w:rsidRPr="007057C1" w:rsidRDefault="005944C1" w:rsidP="005944C1">
      <w:pPr>
        <w:pStyle w:val="ProductList-Body"/>
        <w:tabs>
          <w:tab w:val="clear" w:pos="158"/>
          <w:tab w:val="left" w:pos="180"/>
        </w:tabs>
      </w:pPr>
      <w:r w:rsidRPr="000C0D1B">
        <w:rPr>
          <w:rFonts w:ascii="Segoe UI" w:hAnsi="Segoe UI"/>
          <w:color w:val="58595B" w:themeColor="text1"/>
          <w:szCs w:val="18"/>
          <w:vertAlign w:val="superscript"/>
        </w:rPr>
        <w:t>1</w:t>
      </w:r>
      <w:r>
        <w:rPr>
          <w:rFonts w:ascii="Segoe UI" w:hAnsi="Segoe UI"/>
          <w:color w:val="58595B" w:themeColor="text1"/>
          <w:szCs w:val="18"/>
        </w:rPr>
        <w:t xml:space="preserve"> Paikallisen työajan saa selville ottamalla yhteyttä Microsoftin edustajaan.</w:t>
      </w:r>
    </w:p>
    <w:p w14:paraId="5B8BD240" w14:textId="77777777" w:rsidR="005944C1" w:rsidRPr="007057C1" w:rsidRDefault="005944C1" w:rsidP="005944C1">
      <w:pPr>
        <w:pStyle w:val="ProductList-Body"/>
        <w:tabs>
          <w:tab w:val="clear" w:pos="158"/>
          <w:tab w:val="left" w:pos="180"/>
        </w:tabs>
      </w:pPr>
      <w:r w:rsidRPr="000C0D1B">
        <w:rPr>
          <w:rFonts w:ascii="Segoe UI" w:hAnsi="Segoe UI"/>
          <w:color w:val="58595B" w:themeColor="text1"/>
          <w:szCs w:val="18"/>
          <w:vertAlign w:val="superscript"/>
        </w:rPr>
        <w:t>2</w:t>
      </w:r>
      <w:r>
        <w:rPr>
          <w:rFonts w:ascii="Segoe UI" w:hAnsi="Segoe UI"/>
          <w:color w:val="58595B" w:themeColor="text1"/>
          <w:szCs w:val="18"/>
        </w:rPr>
        <w:t xml:space="preserve"> Microsoftin on ehkä laskettava vakavuusastetta, jos asiakas ei voi toimittaa riittäviä resursseja tai vasteita, jotta Microsoft voi jatkaa ongelmanratkaisutoimia.</w:t>
      </w:r>
    </w:p>
    <w:p w14:paraId="1E0DD205" w14:textId="77777777" w:rsidR="005944C1" w:rsidRPr="007057C1" w:rsidRDefault="00BC7B19" w:rsidP="002123CF">
      <w:pPr>
        <w:pStyle w:val="ProductList-Body"/>
        <w:spacing w:before="120" w:after="120"/>
      </w:pPr>
      <w:r>
        <w:rPr>
          <w:rFonts w:ascii="Segoe UI" w:hAnsi="Segoe UI"/>
          <w:color w:val="58595B" w:themeColor="text1"/>
          <w:szCs w:val="18"/>
        </w:rPr>
        <w:t xml:space="preserve">Microsoft voi vaatia asiakasta suorittamaan ongelmanmääritys- ja ratkaisutoimia, kuten verkkojäljityksen suorittamista, virheilmoitusten sieppausta, kokoonpanotietojen keruuta, tuotemääritysten muuttamista, uusien ohjelmistoversioiden tai uusien komponenttien asennusta tai prosessien muokkausta. </w:t>
      </w:r>
    </w:p>
    <w:p w14:paraId="133ECB75" w14:textId="77777777" w:rsidR="005944C1" w:rsidRPr="007057C1" w:rsidRDefault="00BC7B19" w:rsidP="005944C1">
      <w:pPr>
        <w:pStyle w:val="ProductList-Body"/>
      </w:pPr>
      <w:r>
        <w:rPr>
          <w:rFonts w:ascii="Segoe UI" w:hAnsi="Segoe UI"/>
          <w:color w:val="58595B" w:themeColor="text1"/>
          <w:szCs w:val="18"/>
        </w:rPr>
        <w:t>Asiakas on vastuussa ohjelmistonsa ja tietojensa eheyden ja tietoturvan suojaamiseen tarvittavien toimenpiteiden toteuttamisesta ja kriittisten toimintahäiriöiden johdosta menetettyjen tai muutettujen tiedostojen rekonstruoinnista.</w:t>
      </w:r>
    </w:p>
    <w:p w14:paraId="6B0FFF79" w14:textId="77777777" w:rsidR="00816143" w:rsidRPr="007057C1" w:rsidRDefault="005944C1" w:rsidP="005944C1">
      <w:pPr>
        <w:pStyle w:val="ProductList-Body"/>
      </w:pPr>
      <w:r>
        <w:rPr>
          <w:rFonts w:ascii="Segoe UI" w:hAnsi="Segoe UI"/>
          <w:color w:val="58595B" w:themeColor="text1"/>
          <w:szCs w:val="18"/>
        </w:rPr>
        <w:t xml:space="preserve">Tämä tukietu on liitetty SA-investointiin eikä versioon. </w:t>
      </w:r>
    </w:p>
    <w:p w14:paraId="5FC8B918" w14:textId="77777777" w:rsidR="00D658E2" w:rsidRPr="007057C1" w:rsidRDefault="00D658E2" w:rsidP="00D658E2">
      <w:pPr>
        <w:pStyle w:val="Hdg1noborder"/>
        <w:spacing w:before="120"/>
        <w:rPr>
          <w:rFonts w:eastAsiaTheme="majorEastAsia"/>
        </w:rPr>
      </w:pPr>
      <w:bookmarkStart w:id="49" w:name="_New_Version_Rights_1"/>
      <w:bookmarkStart w:id="50" w:name="_Toc403380306"/>
      <w:bookmarkStart w:id="51" w:name="_Toc403985024"/>
      <w:bookmarkStart w:id="52" w:name="_Toc444553914"/>
      <w:bookmarkEnd w:id="49"/>
      <w:r>
        <w:rPr>
          <w:rFonts w:asciiTheme="majorHAnsi" w:eastAsiaTheme="majorEastAsia" w:hAnsiTheme="majorHAnsi" w:cstheme="majorBidi"/>
          <w:bCs/>
          <w:color w:val="8064A2" w:themeColor="accent4"/>
          <w:sz w:val="28"/>
          <w:szCs w:val="26"/>
        </w:rPr>
        <w:t>Oikeutetun tuotteen edut</w:t>
      </w:r>
      <w:bookmarkEnd w:id="50"/>
      <w:bookmarkEnd w:id="51"/>
      <w:bookmarkEnd w:id="52"/>
    </w:p>
    <w:p w14:paraId="3271BC8A" w14:textId="77777777" w:rsidR="00E82782" w:rsidRPr="007057C1" w:rsidRDefault="00E82782" w:rsidP="009A7988">
      <w:pPr>
        <w:pStyle w:val="Heading2"/>
      </w:pPr>
      <w:bookmarkStart w:id="53" w:name="_Toc403380307"/>
      <w:bookmarkStart w:id="54" w:name="_Toc403985025"/>
      <w:bookmarkStart w:id="55" w:name="_Toc444553915"/>
      <w:r>
        <w:t>Oikeudet uuteen versioon</w:t>
      </w:r>
      <w:bookmarkEnd w:id="53"/>
      <w:bookmarkEnd w:id="54"/>
      <w:bookmarkEnd w:id="55"/>
    </w:p>
    <w:p w14:paraId="505AC669" w14:textId="79C404FB" w:rsidR="00E82782" w:rsidRPr="007057C1" w:rsidRDefault="00E82782" w:rsidP="00E82782">
      <w:pPr>
        <w:pStyle w:val="ProductList-Body"/>
      </w:pPr>
      <w:r>
        <w:rPr>
          <w:rFonts w:ascii="Segoe UI" w:hAnsi="Segoe UI"/>
          <w:color w:val="58595B" w:themeColor="text1"/>
          <w:szCs w:val="18"/>
        </w:rPr>
        <w:t>Oikeudet uuteen versioon tarkoittavat niiden alkuperäisin käyttöoikeuksin varustettujen Tuotteiden kohdalla, joille SA-ylläpito on tilattu, oikeutta päivittää kyseisen Tuotteen viimeisimpään versioon ja käyttää alkuperäisin käyttöoikeuksin varustetun Tuotteen sijasta tuotteen viimeisintä versiota, joka on tarjolla kyseisen ajanjakson aikana.</w:t>
      </w:r>
      <w:r w:rsidR="00315CDD">
        <w:rPr>
          <w:rFonts w:ascii="Segoe UI" w:hAnsi="Segoe UI"/>
          <w:color w:val="58595B" w:themeColor="text1"/>
          <w:szCs w:val="18"/>
        </w:rPr>
        <w:t xml:space="preserve"> </w:t>
      </w:r>
      <w:r>
        <w:rPr>
          <w:rFonts w:ascii="Segoe UI" w:hAnsi="Segoe UI"/>
          <w:color w:val="58595B" w:themeColor="text1"/>
          <w:szCs w:val="18"/>
        </w:rPr>
        <w:t>Uuden version käyttöä koskevat kyseisen version käyttöoikeusehdot. Kun asiakas hankkii pysyvät käyttöoikeudet SA-ylläpidon avulla, asiakas voi ottaa päivityksiä käyttöön ylläpidon päätyttyä.</w:t>
      </w:r>
    </w:p>
    <w:p w14:paraId="6A06CAF1" w14:textId="23631894" w:rsidR="00850C97" w:rsidRPr="007057C1" w:rsidRDefault="00850C97" w:rsidP="002123CF">
      <w:bookmarkStart w:id="56" w:name="_Office_Multi_Language_1"/>
      <w:bookmarkStart w:id="57" w:name="_Office_Online_1"/>
      <w:bookmarkStart w:id="58" w:name="_Enhanced_Edition_Benefits_1"/>
      <w:bookmarkEnd w:id="43"/>
      <w:bookmarkEnd w:id="56"/>
      <w:bookmarkEnd w:id="57"/>
      <w:bookmarkEnd w:id="58"/>
    </w:p>
    <w:p w14:paraId="21A47E42" w14:textId="77777777" w:rsidR="00A019EE" w:rsidRPr="007057C1" w:rsidRDefault="00A019EE" w:rsidP="009A7988">
      <w:pPr>
        <w:pStyle w:val="Heading2"/>
      </w:pPr>
      <w:bookmarkStart w:id="59" w:name="_Windows_Companion_Subscription"/>
      <w:bookmarkStart w:id="60" w:name="_Training_Vouchers"/>
      <w:bookmarkStart w:id="61" w:name="_E-Learning"/>
      <w:bookmarkStart w:id="62" w:name="_Toc403380310"/>
      <w:bookmarkStart w:id="63" w:name="_Toc403985028"/>
      <w:bookmarkStart w:id="64" w:name="_Toc444553916"/>
      <w:bookmarkEnd w:id="59"/>
      <w:bookmarkEnd w:id="60"/>
      <w:bookmarkEnd w:id="61"/>
      <w:r>
        <w:lastRenderedPageBreak/>
        <w:t>E-Learning</w:t>
      </w:r>
      <w:bookmarkEnd w:id="62"/>
      <w:bookmarkEnd w:id="63"/>
      <w:bookmarkEnd w:id="64"/>
    </w:p>
    <w:p w14:paraId="3E8C635F" w14:textId="20CD4E40" w:rsidR="00B129B1" w:rsidRPr="007057C1" w:rsidRDefault="00DD41D4" w:rsidP="00B129B1">
      <w:pPr>
        <w:pStyle w:val="ProductList-Body"/>
      </w:pPr>
      <w:r>
        <w:rPr>
          <w:rFonts w:ascii="Segoe UI" w:hAnsi="Segoe UI"/>
          <w:color w:val="58595B" w:themeColor="text1"/>
          <w:szCs w:val="18"/>
        </w:rPr>
        <w:t>Jos asiakas hankkii Tuotteen, joka tarjoaa E-learning-edun, asiakkaalla on oikeus saada yksi käyttökoodi kullekin sovellettavalle tuoteryhmälle (Sovellukset, Järjestelmät ja Palvelin) ja kullekin Ostotilille.</w:t>
      </w:r>
      <w:r w:rsidR="00315CDD">
        <w:rPr>
          <w:rFonts w:ascii="Segoe UI" w:hAnsi="Segoe UI"/>
          <w:color w:val="58595B" w:themeColor="text1"/>
          <w:szCs w:val="18"/>
        </w:rPr>
        <w:t xml:space="preserve"> </w:t>
      </w:r>
      <w:r>
        <w:rPr>
          <w:rFonts w:ascii="Segoe UI" w:hAnsi="Segoe UI"/>
          <w:color w:val="58595B" w:themeColor="text1"/>
          <w:szCs w:val="18"/>
        </w:rPr>
        <w:t>Asiakas voi myös ladata SCORM-yhteensopivia vain sisällön E-learning-tiedostoja (valituille Sovelluksille ja Järjestelmille) asiakasportaalista tuotavaksi asiakkaan Learning Management System (LMS) -järjestelmään.</w:t>
      </w:r>
      <w:r w:rsidR="00315CDD">
        <w:rPr>
          <w:rFonts w:ascii="Segoe UI" w:hAnsi="Segoe UI"/>
          <w:color w:val="58595B" w:themeColor="text1"/>
          <w:szCs w:val="18"/>
        </w:rPr>
        <w:t xml:space="preserve"> </w:t>
      </w:r>
      <w:r>
        <w:rPr>
          <w:rFonts w:ascii="Segoe UI" w:hAnsi="Segoe UI"/>
          <w:color w:val="58595B" w:themeColor="text1"/>
          <w:szCs w:val="18"/>
        </w:rPr>
        <w:t xml:space="preserve">Tiedostojen lataaminen asiakasportaalista ei edellytä käyttökoodia. </w:t>
      </w:r>
    </w:p>
    <w:p w14:paraId="2ACD1299" w14:textId="6720A0BE" w:rsidR="00B129B1" w:rsidRPr="007057C1" w:rsidRDefault="00B129B1" w:rsidP="00BC431D">
      <w:pPr>
        <w:pStyle w:val="ProductList-Body"/>
        <w:spacing w:before="120" w:after="120"/>
      </w:pPr>
      <w:r>
        <w:rPr>
          <w:rFonts w:ascii="Segoe UI" w:hAnsi="Segoe UI"/>
          <w:color w:val="58595B" w:themeColor="text1"/>
          <w:szCs w:val="18"/>
        </w:rPr>
        <w:t>Niiden käyttäjien enimmäismäärä, joille asiakas saa käyttää E-Learning-koulutusta, on yhtä suuri kuin SA-ylläpidon e-learning-etua tarjoavien tuotteiden käyttöoikeudellisten kopioiden määrä. Asiakkaan on määritettävä yksi käyttäjä kullekin käyttöoikeudelle.</w:t>
      </w:r>
      <w:r w:rsidR="00315CDD">
        <w:rPr>
          <w:rFonts w:ascii="Segoe UI" w:hAnsi="Segoe UI"/>
          <w:color w:val="58595B" w:themeColor="text1"/>
          <w:szCs w:val="18"/>
        </w:rPr>
        <w:t xml:space="preserve"> </w:t>
      </w:r>
      <w:r>
        <w:rPr>
          <w:rFonts w:ascii="Segoe UI" w:hAnsi="Segoe UI"/>
          <w:color w:val="58595B" w:themeColor="text1"/>
          <w:szCs w:val="18"/>
        </w:rPr>
        <w:t>Käyttöoikeutta ei voi siirtää käyttäjältä toiselle.</w:t>
      </w:r>
      <w:r w:rsidR="00315CDD">
        <w:rPr>
          <w:rFonts w:ascii="Segoe UI" w:hAnsi="Segoe UI"/>
          <w:color w:val="58595B" w:themeColor="text1"/>
          <w:szCs w:val="18"/>
        </w:rPr>
        <w:t xml:space="preserve"> </w:t>
      </w:r>
    </w:p>
    <w:p w14:paraId="184F3E51" w14:textId="77777777" w:rsidR="00B129B1" w:rsidRPr="007057C1" w:rsidRDefault="00887401" w:rsidP="00B129B1">
      <w:pPr>
        <w:pStyle w:val="ProductList-Body"/>
      </w:pPr>
      <w:r>
        <w:rPr>
          <w:rFonts w:ascii="Segoe UI" w:hAnsi="Segoe UI"/>
          <w:color w:val="58595B" w:themeColor="text1"/>
          <w:szCs w:val="18"/>
        </w:rPr>
        <w:t xml:space="preserve">Jos asiakas on oikeutettu siihen, hän voi hankkia E-learning-pakkauksia alueellisesta täydennyskeskuksesta, jos online-vaihtoehto ei riitä. </w:t>
      </w:r>
    </w:p>
    <w:p w14:paraId="33166EE3" w14:textId="0E532955" w:rsidR="00B129B1" w:rsidRPr="007057C1" w:rsidRDefault="00887401" w:rsidP="00B129B1">
      <w:pPr>
        <w:pStyle w:val="ProductList-Body"/>
      </w:pPr>
      <w:r>
        <w:rPr>
          <w:rFonts w:ascii="Segoe UI" w:hAnsi="Segoe UI"/>
          <w:color w:val="58595B" w:themeColor="text1"/>
          <w:szCs w:val="18"/>
        </w:rPr>
        <w:t>Asiakkaan suorittamaa E-Learning-kurssien käyttöönottoa ja käyttöä koskevat asiakkaan käyttöoikeussopimuksen ehdot.</w:t>
      </w:r>
      <w:r w:rsidR="00315CDD">
        <w:rPr>
          <w:rFonts w:ascii="Segoe UI" w:hAnsi="Segoe UI"/>
          <w:color w:val="58595B" w:themeColor="text1"/>
          <w:szCs w:val="18"/>
        </w:rPr>
        <w:t xml:space="preserve"> </w:t>
      </w:r>
    </w:p>
    <w:p w14:paraId="7EA8BC8C" w14:textId="77777777" w:rsidR="00B129B1" w:rsidRPr="007057C1" w:rsidRDefault="00B129B1" w:rsidP="00B129B1">
      <w:pPr>
        <w:pStyle w:val="ProductList-Body"/>
        <w:rPr>
          <w:highlight w:val="yellow"/>
        </w:rPr>
      </w:pPr>
    </w:p>
    <w:p w14:paraId="2A564F01" w14:textId="77777777" w:rsidR="00B129B1" w:rsidRPr="007057C1" w:rsidRDefault="00887401" w:rsidP="00B129B1">
      <w:pPr>
        <w:pStyle w:val="ProductList-Body"/>
      </w:pPr>
      <w:r>
        <w:rPr>
          <w:rFonts w:ascii="Segoe UI" w:hAnsi="Segoe UI"/>
          <w:color w:val="58595B" w:themeColor="text1"/>
          <w:szCs w:val="18"/>
        </w:rPr>
        <w:t>Kun asiakkaalla on vaatimukset täyttävien Sovellus- tai Järjestelmä-tuotteiden SA-ylläpito, asiakas saa käyttää Isännöitävät sovellukset -E-Learning-kursseja ja SCORM-yhteensopivaa sisältöä. Kun asiakkaalla on vaatimukset täyttäviä Palvelin-tuotteita, asiakas saa käyttää isännöityjä Palvelin-E-Learning-kursseja mutta eivät SCORM-yhteensopivaa sisältöä.</w:t>
      </w:r>
    </w:p>
    <w:p w14:paraId="4C21B4DA" w14:textId="77777777" w:rsidR="00A019EE" w:rsidRPr="007057C1" w:rsidRDefault="00A019EE" w:rsidP="009A7988">
      <w:pPr>
        <w:pStyle w:val="Heading2"/>
      </w:pPr>
      <w:bookmarkStart w:id="65" w:name="_Home_Use_Program"/>
      <w:bookmarkStart w:id="66" w:name="_Toc403380311"/>
      <w:bookmarkStart w:id="67" w:name="_Toc403985029"/>
      <w:bookmarkStart w:id="68" w:name="_Toc444553917"/>
      <w:bookmarkEnd w:id="65"/>
      <w:r>
        <w:t>Kotikäyttöohjelma</w:t>
      </w:r>
      <w:bookmarkEnd w:id="66"/>
      <w:bookmarkEnd w:id="67"/>
      <w:bookmarkEnd w:id="68"/>
    </w:p>
    <w:p w14:paraId="4423E0B8" w14:textId="58373183" w:rsidR="00590E43" w:rsidRPr="007057C1" w:rsidRDefault="00887401" w:rsidP="00BC431D">
      <w:pPr>
        <w:pStyle w:val="ProductList-Body"/>
        <w:spacing w:after="120"/>
      </w:pPr>
      <w:r>
        <w:rPr>
          <w:rFonts w:ascii="Segoe UI" w:hAnsi="Segoe UI"/>
          <w:color w:val="58595B" w:themeColor="text1"/>
          <w:szCs w:val="18"/>
        </w:rPr>
        <w:t>Kun asiakkaalla on aktiivinen SA-ylläpito vaatimukset täyttäviin työasemasovellustuotteisiin, asiakas on oikeutettu osallistumaan Kotikäyttöohjelmaan**, jolla asiakkaan työntekijät, jotka käyttävät käyttöoikeudellisia vaatimukset täyttäviä sovelluksia, voivat hankkia yhden käyttöoikeuden vastaavalle Kotikäyttöohjelma-ohjelmistolle, jonka voi asentaa enintään kahdelle laitteelle (joko kahdelle PC:lle tai kahdelle Macille hankitun ohjelmiston mukaan) kutakin asiakkaan hankkiman kyseisen työasemasovelluksen käyttöoikeutta kohti.</w:t>
      </w:r>
      <w:r w:rsidR="00315CDD">
        <w:rPr>
          <w:rFonts w:ascii="Segoe UI" w:hAnsi="Segoe UI"/>
          <w:color w:val="58595B" w:themeColor="text1"/>
          <w:szCs w:val="18"/>
        </w:rPr>
        <w:t xml:space="preserve"> </w:t>
      </w:r>
      <w:r>
        <w:rPr>
          <w:rFonts w:ascii="Segoe UI" w:hAnsi="Segoe UI"/>
          <w:color w:val="58595B" w:themeColor="text1"/>
          <w:szCs w:val="18"/>
        </w:rPr>
        <w:t>Jos asiakkaan työntekijä hankkii ensin oikean Kotikäyttöohjelman tuoteavaimet Microsoftilta, asiakas voi antaa työntekijöidensä asentaa vastaavan Kotikäyttöohjelma-ohjelmiston, jonka asiakas on hankkinut Microsoft Products and Services Agreement -sopimuksillaan, työntekijöiden kotitietokoneisiin ja kannettaviin laitteisiin asiakkaan organisaation toimitiloissa.</w:t>
      </w:r>
      <w:r w:rsidR="00315CDD">
        <w:rPr>
          <w:rFonts w:ascii="Segoe UI" w:hAnsi="Segoe UI"/>
          <w:color w:val="58595B" w:themeColor="text1"/>
          <w:szCs w:val="18"/>
        </w:rPr>
        <w:t xml:space="preserve"> </w:t>
      </w:r>
      <w:r>
        <w:rPr>
          <w:rFonts w:ascii="Segoe UI" w:hAnsi="Segoe UI"/>
          <w:color w:val="58595B" w:themeColor="text1"/>
          <w:szCs w:val="18"/>
        </w:rPr>
        <w:t>Jos uusi versio julkaistaan vaatimukset täyttävänä käyttöaikana, pääasialliset käyttäjät voivat hankkia uusimman version korvaamaan asennettuna olevan version.</w:t>
      </w:r>
      <w:r w:rsidR="00315CDD">
        <w:rPr>
          <w:rFonts w:ascii="Segoe UI" w:hAnsi="Segoe UI"/>
          <w:color w:val="58595B" w:themeColor="text1"/>
          <w:szCs w:val="18"/>
        </w:rPr>
        <w:t xml:space="preserve"> </w:t>
      </w:r>
      <w:r>
        <w:rPr>
          <w:rFonts w:ascii="Segoe UI" w:hAnsi="Segoe UI"/>
          <w:color w:val="58595B" w:themeColor="text1"/>
          <w:szCs w:val="18"/>
        </w:rPr>
        <w:t>Työasemasovellukset, jotka oikeuttavat osallistumaan Kotikäyttöohjelmaan ja jotka ovat saatavilla Kotikäyttöohjelmassa, on osoitettu alla olevassa taulukossa*.</w:t>
      </w:r>
    </w:p>
    <w:p w14:paraId="2F70BE4C" w14:textId="77777777" w:rsidR="00590E43" w:rsidRPr="007057C1" w:rsidRDefault="00590E43" w:rsidP="00590E43">
      <w:pPr>
        <w:pStyle w:val="ProductList-Body"/>
      </w:pPr>
      <w:r>
        <w:rPr>
          <w:rFonts w:ascii="Segoe UI" w:hAnsi="Segoe UI"/>
          <w:color w:val="58595B" w:themeColor="text1"/>
          <w:szCs w:val="18"/>
        </w:rPr>
        <w:t xml:space="preserve">Microsoft voi päättää asiakkaan osallistumisen Kotikäyttöohjelmaan välittömästi ja ilman ilmoitusta, jos asiakkaan ohjelmakoodia käytetään luvattomasti käyttämään Kotikäyttöohjelmaa tai myöntämään käyttöoikeuksia sillä. </w:t>
      </w:r>
    </w:p>
    <w:p w14:paraId="13414014" w14:textId="77777777" w:rsidR="00590E43" w:rsidRPr="007057C1" w:rsidRDefault="00590E43" w:rsidP="00BC431D">
      <w:pPr>
        <w:pStyle w:val="ProductList-Body"/>
        <w:spacing w:before="120" w:after="120"/>
      </w:pPr>
      <w:r>
        <w:rPr>
          <w:rFonts w:ascii="Segoe UI" w:hAnsi="Segoe UI"/>
          <w:color w:val="58595B" w:themeColor="text1"/>
          <w:szCs w:val="18"/>
        </w:rP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14:paraId="49440A45" w14:textId="77777777" w:rsidR="00590E43" w:rsidRPr="007057C1" w:rsidRDefault="00590E43" w:rsidP="00590E43">
      <w:pPr>
        <w:pStyle w:val="ProductList-Body"/>
      </w:pPr>
      <w:r>
        <w:rPr>
          <w:rFonts w:ascii="Segoe UI" w:hAnsi="Segoe UI"/>
          <w:color w:val="58595B" w:themeColor="text1"/>
          <w:szCs w:val="18"/>
        </w:rPr>
        <w:t>Kotikäyttöohjelman ohjelmiston käyttöehdot solmitaan Microsoftin ja asiakkaan työntekijän välillä, ja ne voi avata Kotikäyttöohjelma-sivustosta. Nämä ehdot voivat poiketa Microsoft Products and Services Agreement -sopimuksella myönnetyistä oikeuksista. Asiakkaan on rajoitettava Kotikäyttöohjelman käyttö työntekijöihin ja ilmoitettava työntekijöille, milloin heidän tulee lopettaa Kotikäyttöohjelma-ohjelmiston käyttö, kun SA-ylläpito tai työsuhde päättyy.</w:t>
      </w:r>
    </w:p>
    <w:p w14:paraId="524ACC16" w14:textId="5A74CCB5" w:rsidR="00590E43" w:rsidRPr="007057C1" w:rsidRDefault="00590E43" w:rsidP="00BC431D">
      <w:pPr>
        <w:pStyle w:val="ProductList-Body"/>
        <w:spacing w:before="120"/>
      </w:pPr>
      <w:r>
        <w:rPr>
          <w:rFonts w:ascii="Segoe UI" w:hAnsi="Segoe UI"/>
          <w:color w:val="58595B" w:themeColor="text1"/>
          <w:szCs w:val="18"/>
        </w:rPr>
        <w:t>Osallistumisella tähän ohjelmaan voi olla veroseuraamuksia asiakkaan organisaatiolle ja työntekijöille.</w:t>
      </w:r>
      <w:r w:rsidR="00315CDD">
        <w:rPr>
          <w:rFonts w:ascii="Segoe UI" w:hAnsi="Segoe UI"/>
          <w:color w:val="58595B" w:themeColor="text1"/>
          <w:szCs w:val="18"/>
        </w:rPr>
        <w:t xml:space="preserve"> </w:t>
      </w:r>
      <w:r>
        <w:rPr>
          <w:rFonts w:ascii="Segoe UI" w:hAnsi="Segoe UI"/>
          <w:color w:val="58595B" w:themeColor="text1"/>
          <w:szCs w:val="18"/>
        </w:rPr>
        <w:t>Microsoft ei ole vastuussa mistään työsuhde-etu-, verotus- tai ilmoitusvelvollisuudesta, joka asiakkaan organisaatiolla tai sen työntekijöillä voi olla. Uudessa-Seelannissa olevien työntekijöiden lisäehdot on määritetty alla:</w:t>
      </w:r>
    </w:p>
    <w:p w14:paraId="1A844BB9" w14:textId="77777777" w:rsidR="00590E43" w:rsidRPr="007057C1" w:rsidRDefault="00623302" w:rsidP="007B5219">
      <w:pPr>
        <w:pStyle w:val="BodyText"/>
        <w:numPr>
          <w:ilvl w:val="0"/>
          <w:numId w:val="16"/>
        </w:numPr>
        <w:spacing w:after="0"/>
      </w:pPr>
      <w:r>
        <w:t xml:space="preserve">Asiakas ei saa vaatia maksua tai muuta huomiota työntekijöiltä Kotikäyttöohjelmaan liittyen tai tehdä tai jättää tekemättä mitään, mikä kasvattaisi kenenkään Uudessa-Seelannissa olevan työntekijän Kotikäyttöohjelma-edun käytön kokonaiskustannuksia siitä, mitä Microsoft veloittaa. </w:t>
      </w:r>
    </w:p>
    <w:p w14:paraId="6059C8FA" w14:textId="77777777" w:rsidR="00590E43" w:rsidRPr="007057C1" w:rsidRDefault="00623302" w:rsidP="00590E43">
      <w:pPr>
        <w:pStyle w:val="BodyText"/>
        <w:numPr>
          <w:ilvl w:val="0"/>
          <w:numId w:val="16"/>
        </w:numPr>
        <w:spacing w:after="0"/>
      </w:pPr>
      <w:r>
        <w:t xml:space="preserve">Asiakkaan on suojattava ja puolustettava Microsoftia ja kaikkia sen konserniyhtiöitä kaikilta vahingoilta, jotka aiheutuvat sen vuoksi, että asiakas laiminlyö tämän kohdan mukaiset velvoitteensa, ja korvattava kaikki Microsoftille tai sen konserniyhtiöille tällaisesta aiheutuvat kustannukset, kulut, menetykset ja vahingot. </w:t>
      </w:r>
    </w:p>
    <w:p w14:paraId="6F8017AD" w14:textId="77777777" w:rsidR="00BC431D" w:rsidRPr="007057C1" w:rsidRDefault="00BC431D" w:rsidP="00BC431D">
      <w:pPr>
        <w:pStyle w:val="BodyText"/>
        <w:spacing w:after="0"/>
      </w:pPr>
    </w:p>
    <w:p w14:paraId="20194787" w14:textId="77777777" w:rsidR="00590E43" w:rsidRPr="007057C1" w:rsidRDefault="00590E43" w:rsidP="00590E43">
      <w:pPr>
        <w:pStyle w:val="ProductList-Body"/>
      </w:pPr>
      <w:r>
        <w:rPr>
          <w:rFonts w:ascii="Segoe UI" w:hAnsi="Segoe UI"/>
          <w:color w:val="58595B" w:themeColor="text1"/>
          <w:szCs w:val="18"/>
        </w:rPr>
        <w:t xml:space="preserve">Osallistumiseen oikeuttavat ja Kotikäyttöohjelmassa saatavilla olevat työpöytäsovellukset on ilmoitettu seuraavassa: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14:paraId="1E969A70" w14:textId="77777777" w:rsidTr="002123CF">
        <w:trPr>
          <w:trHeight w:val="60"/>
          <w:tblHeader/>
        </w:trPr>
        <w:tc>
          <w:tcPr>
            <w:tcW w:w="5355" w:type="dxa"/>
            <w:shd w:val="clear" w:color="auto" w:fill="8064A2" w:themeFill="accent4"/>
            <w:tcMar>
              <w:top w:w="0" w:type="dxa"/>
              <w:left w:w="108" w:type="dxa"/>
              <w:bottom w:w="0" w:type="dxa"/>
              <w:right w:w="108" w:type="dxa"/>
            </w:tcMar>
            <w:vAlign w:val="center"/>
          </w:tcPr>
          <w:p w14:paraId="04D9CD4E"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Oikeutettu työpöytäsovellus</w:t>
            </w:r>
          </w:p>
        </w:tc>
        <w:tc>
          <w:tcPr>
            <w:tcW w:w="5355" w:type="dxa"/>
            <w:shd w:val="clear" w:color="auto" w:fill="8064A2" w:themeFill="accent4"/>
            <w:tcMar>
              <w:top w:w="0" w:type="dxa"/>
              <w:left w:w="108" w:type="dxa"/>
              <w:bottom w:w="0" w:type="dxa"/>
              <w:right w:w="108" w:type="dxa"/>
            </w:tcMar>
            <w:vAlign w:val="center"/>
          </w:tcPr>
          <w:p w14:paraId="32A5D2D9"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Vastaava kotikäyttöohjelman käyttöoikeus</w:t>
            </w:r>
          </w:p>
        </w:tc>
      </w:tr>
      <w:tr w:rsidR="00590E43" w:rsidRPr="00E23144" w14:paraId="4617777A" w14:textId="77777777" w:rsidTr="00A3735F">
        <w:trPr>
          <w:trHeight w:val="438"/>
        </w:trPr>
        <w:tc>
          <w:tcPr>
            <w:tcW w:w="5355" w:type="dxa"/>
            <w:tcMar>
              <w:top w:w="0" w:type="dxa"/>
              <w:left w:w="108" w:type="dxa"/>
              <w:bottom w:w="0" w:type="dxa"/>
              <w:right w:w="108" w:type="dxa"/>
            </w:tcMar>
            <w:vAlign w:val="center"/>
          </w:tcPr>
          <w:p w14:paraId="12AF78BB" w14:textId="77777777" w:rsidR="00590E43" w:rsidRPr="007057C1" w:rsidRDefault="00590E43" w:rsidP="00A3735F">
            <w:pPr>
              <w:pStyle w:val="ProductList-Body"/>
            </w:pPr>
            <w:r>
              <w:rPr>
                <w:rFonts w:ascii="Segoe UI" w:hAnsi="Segoe UI"/>
                <w:color w:val="58595B" w:themeColor="text1"/>
                <w:szCs w:val="18"/>
              </w:rPr>
              <w:t>Office Standard 2010/2013</w:t>
            </w:r>
          </w:p>
          <w:p w14:paraId="70B760B1" w14:textId="77777777" w:rsidR="00590E43" w:rsidRPr="007057C1"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14:paraId="4605606F" w14:textId="6D0CE45F"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lastRenderedPageBreak/>
              <w:t>Office for Mac Standard 2011 / Office 2016 for Mac Standard</w:t>
            </w:r>
            <w:r>
              <w:fldChar w:fldCharType="begin"/>
            </w:r>
            <w:r>
              <w:instrText>XE "Office for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14:paraId="57515F29" w14:textId="77777777" w:rsidR="00590E43" w:rsidRPr="007057C1" w:rsidRDefault="00590E43" w:rsidP="00A3735F">
            <w:pPr>
              <w:pStyle w:val="ProductList-Body"/>
            </w:pPr>
            <w:r>
              <w:rPr>
                <w:rFonts w:ascii="Segoe UI" w:hAnsi="Segoe UI"/>
                <w:color w:val="58595B" w:themeColor="text1"/>
                <w:szCs w:val="18"/>
              </w:rPr>
              <w:lastRenderedPageBreak/>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-kotikäyttöohjelma tai</w:t>
            </w:r>
          </w:p>
          <w:p w14:paraId="67BC83C1" w14:textId="22A1F5F7" w:rsidR="00590E43" w:rsidRPr="002123CF" w:rsidRDefault="00752844" w:rsidP="00A3735F">
            <w:pPr>
              <w:pStyle w:val="ProductList-Body"/>
              <w:rPr>
                <w:rFonts w:ascii="Segoe UI" w:hAnsi="Segoe UI"/>
                <w:color w:val="58595B" w:themeColor="text1"/>
                <w:szCs w:val="18"/>
              </w:rPr>
            </w:pPr>
            <w:r>
              <w:rPr>
                <w:rFonts w:ascii="Segoe UI" w:hAnsi="Segoe UI"/>
                <w:color w:val="58595B" w:themeColor="text1"/>
                <w:szCs w:val="18"/>
              </w:rPr>
              <w:t>Office 2016 for Mac Home &amp; Business ja Lync DL HUP</w:t>
            </w:r>
          </w:p>
        </w:tc>
      </w:tr>
      <w:tr w:rsidR="00590E43" w:rsidRPr="00E23144" w14:paraId="56C0FF4A" w14:textId="77777777" w:rsidTr="00A3735F">
        <w:trPr>
          <w:trHeight w:val="438"/>
        </w:trPr>
        <w:tc>
          <w:tcPr>
            <w:tcW w:w="5355" w:type="dxa"/>
            <w:tcMar>
              <w:top w:w="0" w:type="dxa"/>
              <w:left w:w="108" w:type="dxa"/>
              <w:bottom w:w="0" w:type="dxa"/>
              <w:right w:w="108" w:type="dxa"/>
            </w:tcMar>
            <w:vAlign w:val="center"/>
          </w:tcPr>
          <w:p w14:paraId="0D4F6089" w14:textId="77777777" w:rsidR="00590E43" w:rsidRPr="007057C1" w:rsidRDefault="00590E43" w:rsidP="00A3735F">
            <w:pPr>
              <w:pStyle w:val="ProductList-Body"/>
            </w:pPr>
            <w:r>
              <w:rPr>
                <w:rFonts w:ascii="Segoe UI" w:hAnsi="Segoe UI"/>
                <w:color w:val="58595B" w:themeColor="text1"/>
                <w:szCs w:val="18"/>
              </w:rPr>
              <w:t>Access 2010/2013</w:t>
            </w:r>
          </w:p>
          <w:p w14:paraId="393719BF" w14:textId="77777777" w:rsidR="00590E43" w:rsidRPr="007057C1" w:rsidRDefault="00590E43" w:rsidP="00A3735F">
            <w:pPr>
              <w:pStyle w:val="ProductList-Body"/>
            </w:pPr>
            <w:r>
              <w:rPr>
                <w:rFonts w:ascii="Segoe UI" w:hAnsi="Segoe UI"/>
                <w:color w:val="58595B" w:themeColor="text1"/>
                <w:szCs w:val="18"/>
              </w:rPr>
              <w:t>Excel 2010/2013</w:t>
            </w:r>
          </w:p>
          <w:p w14:paraId="11E39426" w14:textId="77777777" w:rsidR="00590E43" w:rsidRPr="007057C1" w:rsidRDefault="00590E43" w:rsidP="00A3735F">
            <w:pPr>
              <w:pStyle w:val="ProductList-Body"/>
            </w:pPr>
            <w:r>
              <w:rPr>
                <w:rFonts w:ascii="Segoe UI" w:hAnsi="Segoe UI"/>
                <w:color w:val="58595B" w:themeColor="text1"/>
                <w:szCs w:val="18"/>
              </w:rPr>
              <w:t>PowerPoint 2010/2013</w:t>
            </w:r>
          </w:p>
          <w:p w14:paraId="62B72E86" w14:textId="77777777" w:rsidR="00590E43" w:rsidRPr="007057C1" w:rsidRDefault="00590E43" w:rsidP="00A3735F">
            <w:pPr>
              <w:pStyle w:val="ProductList-Body"/>
            </w:pPr>
            <w:r>
              <w:rPr>
                <w:rFonts w:ascii="Segoe UI" w:hAnsi="Segoe UI"/>
                <w:color w:val="58595B" w:themeColor="text1"/>
                <w:szCs w:val="18"/>
              </w:rPr>
              <w:t>InfoPath 2010/2013</w:t>
            </w:r>
          </w:p>
          <w:p w14:paraId="2880B7C7" w14:textId="77777777" w:rsidR="00840B46" w:rsidRPr="007057C1" w:rsidRDefault="00840B46" w:rsidP="00A3735F">
            <w:pPr>
              <w:pStyle w:val="ProductList-Body"/>
            </w:pPr>
            <w:r>
              <w:rPr>
                <w:color w:val="000000"/>
              </w:rPr>
              <w:t>Lync 2010/2013</w:t>
            </w:r>
          </w:p>
          <w:p w14:paraId="6D1712C0" w14:textId="77777777" w:rsidR="00590E43" w:rsidRPr="007057C1" w:rsidRDefault="00590E43" w:rsidP="00A3735F">
            <w:pPr>
              <w:pStyle w:val="ProductList-Body"/>
            </w:pPr>
            <w:r>
              <w:rPr>
                <w:rFonts w:ascii="Segoe UI" w:hAnsi="Segoe UI"/>
                <w:color w:val="58595B" w:themeColor="text1"/>
                <w:szCs w:val="18"/>
              </w:rPr>
              <w:t>OneNote 2010/2013</w:t>
            </w:r>
          </w:p>
          <w:p w14:paraId="29373834" w14:textId="77777777" w:rsidR="00590E43" w:rsidRPr="007057C1" w:rsidRDefault="00590E43" w:rsidP="00A3735F">
            <w:pPr>
              <w:pStyle w:val="ProductList-Body"/>
            </w:pPr>
            <w:r>
              <w:rPr>
                <w:rFonts w:ascii="Segoe UI" w:hAnsi="Segoe UI"/>
                <w:color w:val="58595B" w:themeColor="text1"/>
                <w:szCs w:val="18"/>
              </w:rPr>
              <w:t>Outlook 2010/2013</w:t>
            </w:r>
          </w:p>
          <w:p w14:paraId="4673DE75" w14:textId="0D924837" w:rsidR="00590E43" w:rsidRPr="007057C1" w:rsidRDefault="00590E43" w:rsidP="00A3735F">
            <w:pPr>
              <w:pStyle w:val="ProductList-Body"/>
            </w:pPr>
            <w:r>
              <w:rPr>
                <w:rFonts w:ascii="Segoe UI" w:hAnsi="Segoe UI"/>
                <w:color w:val="58595B" w:themeColor="text1"/>
                <w:szCs w:val="18"/>
              </w:rPr>
              <w:t>Publisher 2010/2013</w:t>
            </w:r>
          </w:p>
          <w:p w14:paraId="3FE923CC" w14:textId="109EB986" w:rsidR="00752844" w:rsidRPr="007057C1" w:rsidRDefault="00752844" w:rsidP="00A3735F">
            <w:pPr>
              <w:pStyle w:val="ProductList-Body"/>
            </w:pPr>
            <w:r>
              <w:rPr>
                <w:rFonts w:ascii="Segoe UI" w:hAnsi="Segoe UI"/>
                <w:color w:val="58595B" w:themeColor="text1"/>
                <w:szCs w:val="18"/>
              </w:rPr>
              <w:t>Skype for Business 2015</w:t>
            </w:r>
          </w:p>
          <w:p w14:paraId="662A17DA"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14:paraId="77E1EEDE"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-kotikäyttöohjelma tai</w:t>
            </w:r>
          </w:p>
          <w:p w14:paraId="3195B156" w14:textId="3A65DC79" w:rsidR="00590E43" w:rsidRPr="002123CF" w:rsidRDefault="00590E43" w:rsidP="00752844">
            <w:pPr>
              <w:pStyle w:val="ProductList-Body"/>
              <w:rPr>
                <w:rFonts w:ascii="Segoe UI" w:hAnsi="Segoe UI"/>
                <w:color w:val="58595B" w:themeColor="text1"/>
                <w:szCs w:val="18"/>
              </w:rPr>
            </w:pPr>
            <w:r>
              <w:rPr>
                <w:rFonts w:ascii="Segoe UI" w:hAnsi="Segoe UI"/>
                <w:color w:val="58595B" w:themeColor="text1"/>
                <w:szCs w:val="18"/>
              </w:rPr>
              <w:t>Office 2016 for Mac Home &amp; Business ja Lync DL HUP</w:t>
            </w:r>
          </w:p>
        </w:tc>
      </w:tr>
      <w:tr w:rsidR="00590E43" w:rsidRPr="00E23144" w14:paraId="29A2D7B5" w14:textId="77777777" w:rsidTr="00A3735F">
        <w:trPr>
          <w:trHeight w:val="438"/>
        </w:trPr>
        <w:tc>
          <w:tcPr>
            <w:tcW w:w="5355" w:type="dxa"/>
            <w:tcMar>
              <w:top w:w="0" w:type="dxa"/>
              <w:left w:w="108" w:type="dxa"/>
              <w:bottom w:w="0" w:type="dxa"/>
              <w:right w:w="108" w:type="dxa"/>
            </w:tcMar>
            <w:vAlign w:val="center"/>
          </w:tcPr>
          <w:p w14:paraId="450EABEC" w14:textId="5F3F33BD" w:rsidR="00590E43" w:rsidRPr="007057C1" w:rsidRDefault="00590E43" w:rsidP="00A3735F">
            <w:pPr>
              <w:pStyle w:val="ProductList-Body"/>
            </w:pPr>
            <w:r>
              <w:rPr>
                <w:rFonts w:ascii="Segoe UI" w:hAnsi="Segoe UI"/>
                <w:color w:val="58595B" w:themeColor="text1"/>
                <w:szCs w:val="18"/>
              </w:rPr>
              <w:t>Visio Standard 2010/2013</w:t>
            </w:r>
            <w:r w:rsidR="00315CDD">
              <w:rPr>
                <w:rFonts w:ascii="Segoe UI" w:hAnsi="Segoe UI"/>
                <w:color w:val="58595B" w:themeColor="text1"/>
                <w:szCs w:val="18"/>
              </w:rPr>
              <w:t xml:space="preserve"> </w:t>
            </w:r>
          </w:p>
          <w:p w14:paraId="5EE6681B"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14:paraId="4834B8D0"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-kotikäyttöohjelma</w:t>
            </w:r>
          </w:p>
        </w:tc>
      </w:tr>
      <w:tr w:rsidR="00590E43" w:rsidRPr="00E23144" w14:paraId="35FF90BF" w14:textId="77777777" w:rsidTr="00A3735F">
        <w:trPr>
          <w:trHeight w:val="438"/>
        </w:trPr>
        <w:tc>
          <w:tcPr>
            <w:tcW w:w="5355" w:type="dxa"/>
            <w:tcMar>
              <w:top w:w="0" w:type="dxa"/>
              <w:left w:w="108" w:type="dxa"/>
              <w:bottom w:w="0" w:type="dxa"/>
              <w:right w:w="108" w:type="dxa"/>
            </w:tcMar>
            <w:vAlign w:val="center"/>
          </w:tcPr>
          <w:p w14:paraId="673A13EB" w14:textId="77777777" w:rsidR="00590E43" w:rsidRPr="007057C1" w:rsidRDefault="00590E43" w:rsidP="00A3735F">
            <w:pPr>
              <w:pStyle w:val="ProductList-Body"/>
            </w:pPr>
            <w:r>
              <w:rPr>
                <w:rFonts w:ascii="Segoe UI" w:hAnsi="Segoe UI"/>
                <w:color w:val="58595B" w:themeColor="text1"/>
                <w:szCs w:val="18"/>
              </w:rPr>
              <w:t>Project Standard 2010/2013</w:t>
            </w:r>
          </w:p>
          <w:p w14:paraId="3A1AFE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14:paraId="38913734"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-kotikäyttöohjelma</w:t>
            </w:r>
          </w:p>
        </w:tc>
      </w:tr>
    </w:tbl>
    <w:p w14:paraId="2860B479" w14:textId="159AD363" w:rsidR="00590E43" w:rsidRPr="007057C1" w:rsidRDefault="00590E43" w:rsidP="00590E43">
      <w:pPr>
        <w:pStyle w:val="ProductList-Body"/>
        <w:tabs>
          <w:tab w:val="clear" w:pos="158"/>
          <w:tab w:val="left" w:pos="180"/>
        </w:tabs>
      </w:pPr>
      <w:r>
        <w:rPr>
          <w:rFonts w:ascii="Segoe UI" w:hAnsi="Segoe UI"/>
          <w:color w:val="58595B" w:themeColor="text1"/>
          <w:szCs w:val="18"/>
        </w:rPr>
        <w:t xml:space="preserve">Lisätietoja, kuten tietoja muun kotikäyttöohjelmaohjelmiston saatavuudesta, on osoitteessa </w:t>
      </w:r>
      <w:hyperlink r:id="rId28" w:history="1">
        <w:r>
          <w:rPr>
            <w:rStyle w:val="Hyperlink"/>
            <w:rFonts w:ascii="Segoe UI" w:hAnsi="Segoe UI"/>
            <w:szCs w:val="18"/>
          </w:rPr>
          <w:t>http://www.microsoft.com/licensing</w:t>
        </w:r>
      </w:hyperlink>
      <w:r>
        <w:rPr>
          <w:rFonts w:ascii="Segoe UI" w:hAnsi="Segoe UI"/>
          <w:color w:val="58595B" w:themeColor="text1"/>
          <w:szCs w:val="18"/>
        </w:rPr>
        <w:t>.</w:t>
      </w:r>
      <w:r w:rsidR="00315CDD">
        <w:rPr>
          <w:rFonts w:ascii="Segoe UI" w:hAnsi="Segoe UI"/>
          <w:color w:val="58595B" w:themeColor="text1"/>
          <w:szCs w:val="18"/>
        </w:rPr>
        <w:t xml:space="preserve"> </w:t>
      </w:r>
    </w:p>
    <w:p w14:paraId="20F84B91" w14:textId="77777777" w:rsidR="00A019EE" w:rsidRPr="007057C1" w:rsidRDefault="00A019EE" w:rsidP="009A7988">
      <w:pPr>
        <w:pStyle w:val="Heading2"/>
      </w:pPr>
      <w:bookmarkStart w:id="69" w:name="_Enterprise_Source_Licensing"/>
      <w:bookmarkStart w:id="70" w:name="_Toc379797448"/>
      <w:bookmarkStart w:id="71" w:name="_Toc380513484"/>
      <w:bookmarkStart w:id="72" w:name="_Toc380655534"/>
      <w:bookmarkStart w:id="73" w:name="_Toc394601030"/>
      <w:bookmarkStart w:id="74" w:name="_Toc403380312"/>
      <w:bookmarkStart w:id="75" w:name="_Toc403985030"/>
      <w:bookmarkStart w:id="76" w:name="_Toc444553918"/>
      <w:bookmarkEnd w:id="69"/>
      <w:r>
        <w:t>Enterprise Source Licensing Program</w:t>
      </w:r>
      <w:bookmarkEnd w:id="70"/>
      <w:bookmarkEnd w:id="71"/>
      <w:bookmarkEnd w:id="72"/>
      <w:bookmarkEnd w:id="73"/>
      <w:bookmarkEnd w:id="74"/>
      <w:bookmarkEnd w:id="75"/>
      <w:bookmarkEnd w:id="76"/>
      <w:r>
        <w:t xml:space="preserve"> </w:t>
      </w:r>
    </w:p>
    <w:p w14:paraId="7077C9B2" w14:textId="3EF8AC20" w:rsidR="00A019EE" w:rsidRPr="007057C1" w:rsidRDefault="00623302" w:rsidP="00A019EE">
      <w:pPr>
        <w:pStyle w:val="ProductList-Body"/>
      </w:pPr>
      <w:r>
        <w:rPr>
          <w:rFonts w:ascii="Segoe UI" w:hAnsi="Segoe UI"/>
          <w:color w:val="58595B" w:themeColor="text1"/>
          <w:szCs w:val="18"/>
        </w:rPr>
        <w:t>Kun asiakkaan järjestelmävarannossa on ainakin 10 000 käyttöoikeutta, joissa on SA-ylläpito, asiakas voi olla oikeutettu osallistumaan Enterprise Source Licensing Program (ESLP) -ohjelmaan, joka mahdollistaa Microsoft Windows -lähdekoodin käyttämisen sisäiseen kehityksen ja tukeen ja joka myönnetään Ostotiliä kohden.</w:t>
      </w:r>
      <w:r w:rsidR="00315CDD">
        <w:rPr>
          <w:rFonts w:ascii="Segoe UI" w:hAnsi="Segoe UI"/>
          <w:color w:val="58595B" w:themeColor="text1"/>
          <w:szCs w:val="18"/>
        </w:rPr>
        <w:t xml:space="preserve"> </w:t>
      </w:r>
      <w:r>
        <w:rPr>
          <w:rFonts w:ascii="Segoe UI" w:hAnsi="Segoe UI"/>
          <w:color w:val="58595B" w:themeColor="text1"/>
          <w:szCs w:val="18"/>
        </w:rPr>
        <w:t>Lisätietoja oikeutuksesta ja saatavuudesta maittain on osoitteessa</w:t>
      </w:r>
      <w:r>
        <w:t xml:space="preserve"> </w:t>
      </w:r>
      <w:hyperlink r:id="rId29" w:history="1">
        <w:r>
          <w:rPr>
            <w:rStyle w:val="Hyperlink"/>
          </w:rPr>
          <w:t>http://www.microsoft.com/en-us/sharedsource/enterprise-source-licensing-program.aspx</w:t>
        </w:r>
      </w:hyperlink>
      <w:r w:rsidRPr="00521610">
        <w:rPr>
          <w:rFonts w:ascii="Segoe UI" w:hAnsi="Segoe UI"/>
          <w:color w:val="58595B" w:themeColor="text1"/>
          <w:szCs w:val="18"/>
          <w:lang w:val="lv-LV" w:eastAsia="lv-LV" w:bidi="lv-LV"/>
        </w:rPr>
        <w:t>.</w:t>
      </w:r>
      <w:r>
        <w:rPr>
          <w:strike/>
        </w:rPr>
        <w:t xml:space="preserve"> </w:t>
      </w:r>
    </w:p>
    <w:p w14:paraId="1D813AEA" w14:textId="77777777" w:rsidR="00633DBA" w:rsidRPr="007057C1" w:rsidRDefault="00633DBA" w:rsidP="009A7988">
      <w:pPr>
        <w:pStyle w:val="Heading2"/>
      </w:pPr>
      <w:bookmarkStart w:id="77" w:name="_24x7_Problem_Resolution"/>
      <w:bookmarkStart w:id="78" w:name="__System_Center"/>
      <w:bookmarkStart w:id="79" w:name="__System_Center_1"/>
      <w:bookmarkStart w:id="80" w:name="_Back-up_for_Disaster"/>
      <w:bookmarkStart w:id="81" w:name="_Toc336338239"/>
      <w:bookmarkStart w:id="82" w:name="_Toc372892146"/>
      <w:bookmarkStart w:id="83" w:name="_Toc379797451"/>
      <w:bookmarkStart w:id="84" w:name="_Toc380513487"/>
      <w:bookmarkStart w:id="85" w:name="_Toc380655537"/>
      <w:bookmarkStart w:id="86" w:name="_Toc394601033"/>
      <w:bookmarkStart w:id="87" w:name="_Toc403380314"/>
      <w:bookmarkStart w:id="88" w:name="_Toc403985032"/>
      <w:bookmarkStart w:id="89" w:name="_Toc444553919"/>
      <w:bookmarkEnd w:id="77"/>
      <w:bookmarkEnd w:id="78"/>
      <w:bookmarkEnd w:id="79"/>
      <w:bookmarkEnd w:id="80"/>
      <w:r>
        <w:t>Odottamattomista virhetilanteista toipumisen varmuuskopio</w:t>
      </w:r>
      <w:bookmarkEnd w:id="81"/>
      <w:bookmarkEnd w:id="82"/>
      <w:bookmarkEnd w:id="83"/>
      <w:bookmarkEnd w:id="84"/>
      <w:bookmarkEnd w:id="85"/>
      <w:bookmarkEnd w:id="86"/>
      <w:bookmarkEnd w:id="87"/>
      <w:bookmarkEnd w:id="88"/>
      <w:bookmarkEnd w:id="89"/>
      <w:r>
        <w:t xml:space="preserve"> </w:t>
      </w:r>
    </w:p>
    <w:p w14:paraId="01BDDBBC" w14:textId="68E4FF0F" w:rsidR="00633DBA" w:rsidRPr="007057C1" w:rsidRDefault="00623302" w:rsidP="002123CF">
      <w:r>
        <w:rPr>
          <w:color w:val="58595B" w:themeColor="text1"/>
          <w:szCs w:val="18"/>
        </w:rPr>
        <w:t>Jos asiakkaalla on SA-ylläpito Palvelintuotteille ja niihin liittyville CAL-käyttöoikeuksille, asiakas on oikeutettu ilmaisiin Palvelinkäyttöoikeuksiin kyseisille tuotteille virhetilanteista toipumistarkoituksessa.</w:t>
      </w:r>
      <w:r w:rsidR="00315CDD">
        <w:rPr>
          <w:color w:val="58595B" w:themeColor="text1"/>
          <w:szCs w:val="18"/>
        </w:rPr>
        <w:t xml:space="preserve"> </w:t>
      </w:r>
      <w:r>
        <w:rPr>
          <w:color w:val="58595B" w:themeColor="text1"/>
          <w:szCs w:val="18"/>
        </w:rPr>
        <w:t xml:space="preserve">Lisätietoja on osoitteessa </w:t>
      </w:r>
      <w:hyperlink r:id="rId30" w:anchor="tab=4" w:history="1">
        <w:r>
          <w:rPr>
            <w:rStyle w:val="Hyperlink"/>
          </w:rPr>
          <w:t>http://www.microsoft.com/licensing/software-assurance/by-benefits.aspx#tab=4</w:t>
        </w:r>
      </w:hyperlink>
      <w:r w:rsidRPr="00A24C4E">
        <w:rPr>
          <w:color w:val="58595B" w:themeColor="text1"/>
          <w:szCs w:val="18"/>
          <w:lang w:val="lv-LV" w:eastAsia="lv-LV" w:bidi="lv-LV"/>
        </w:rPr>
        <w:t>.</w:t>
      </w:r>
    </w:p>
    <w:p w14:paraId="6BA35BAA" w14:textId="77777777" w:rsidR="00633DBA" w:rsidRPr="007057C1" w:rsidRDefault="00633DBA" w:rsidP="009A7988">
      <w:pPr>
        <w:pStyle w:val="Heading2"/>
      </w:pPr>
      <w:bookmarkStart w:id="90" w:name="_License_Mobility_through"/>
      <w:bookmarkStart w:id="91" w:name="_Toc336338242"/>
      <w:bookmarkStart w:id="92" w:name="_Toc372892149"/>
      <w:bookmarkStart w:id="93" w:name="_Toc403380315"/>
      <w:bookmarkStart w:id="94" w:name="_Toc403985033"/>
      <w:bookmarkStart w:id="95" w:name="_Toc444553920"/>
      <w:bookmarkEnd w:id="90"/>
      <w:r>
        <w:t>Käyttöoikeuksien siirrettävyys SA-ylläpidon kautta (License Mobility -oikeudet)</w:t>
      </w:r>
      <w:bookmarkEnd w:id="91"/>
      <w:bookmarkEnd w:id="92"/>
      <w:bookmarkEnd w:id="93"/>
      <w:bookmarkEnd w:id="94"/>
      <w:bookmarkEnd w:id="95"/>
    </w:p>
    <w:p w14:paraId="75007494" w14:textId="77777777" w:rsidR="00633DBA" w:rsidRPr="007057C1" w:rsidRDefault="00633DBA" w:rsidP="00633DBA">
      <w:pPr>
        <w:pStyle w:val="ProductList-Body"/>
      </w:pPr>
      <w:r>
        <w:rPr>
          <w:rFonts w:ascii="Segoe UI" w:hAnsi="Segoe UI"/>
          <w:color w:val="58595B" w:themeColor="text1"/>
          <w:szCs w:val="18"/>
        </w:rPr>
        <w:t>Käyttöoikeuksien siirrettävyys SA-ylläpidon kautta -edulla asiakas voi siirtää tiettyjä SA-ylläpitoon kuuluvia toimitiloissa olevia käyttöoikeuksia kolmannen osapuolen jaettuihin palvelimiin. Kaikki tuotteet, jotka tällä hetkellä kuuluvat Tuotteen käyttöoikeuksissa määritetyn Käyttöoikeuksien siirrettävyys palvelinklustereissa -edun piiriin ja SA-ylläpitoon kuuluvat License Mobility -oikeuksilla SA-ylläpitoon. Myös seuraavat Tuotteet oikeuttavat License Mobility -oikeuksilla SA-ylläpitoon:</w:t>
      </w:r>
    </w:p>
    <w:p w14:paraId="2D855138" w14:textId="77777777" w:rsidR="00633DBA" w:rsidRPr="007057C1" w:rsidRDefault="00633DBA" w:rsidP="007B5219">
      <w:pPr>
        <w:pStyle w:val="BodyText"/>
        <w:numPr>
          <w:ilvl w:val="0"/>
          <w:numId w:val="16"/>
        </w:numPr>
        <w:spacing w:after="0"/>
      </w:pPr>
      <w:r>
        <w:t>System Center – kaikki palvelimenhallintakäyttöoikeudet, mukaan lukien SMSE ja SMSD ja SA sekä System Center 2012 Standard</w:t>
      </w:r>
      <w:r>
        <w:fldChar w:fldCharType="begin"/>
      </w:r>
      <w:r>
        <w:instrText>XE "System Center 2012 Standard"</w:instrText>
      </w:r>
      <w:r>
        <w:fldChar w:fldCharType="end"/>
      </w:r>
      <w:r>
        <w:t xml:space="preserve"> ja Datacenter ja SA.</w:t>
      </w:r>
    </w:p>
    <w:p w14:paraId="5E84DD4E" w14:textId="77777777" w:rsidR="00633DBA" w:rsidRPr="007057C1" w:rsidRDefault="00633DBA" w:rsidP="007B5219">
      <w:pPr>
        <w:pStyle w:val="BodyText"/>
        <w:numPr>
          <w:ilvl w:val="0"/>
          <w:numId w:val="16"/>
        </w:numPr>
        <w:spacing w:after="0"/>
      </w:pPr>
      <w:r>
        <w:t>Käyttöoikeuksien siirrettävyys SA-ylläpidon kautta -edun käyttäminen edellyttää, että asiakas:</w:t>
      </w:r>
    </w:p>
    <w:p w14:paraId="2A2AE8AE" w14:textId="77777777" w:rsidR="00E23144" w:rsidRPr="007057C1" w:rsidRDefault="00633DBA" w:rsidP="007B5219">
      <w:pPr>
        <w:pStyle w:val="BodyText"/>
        <w:numPr>
          <w:ilvl w:val="1"/>
          <w:numId w:val="16"/>
        </w:numPr>
        <w:spacing w:after="0"/>
        <w:ind w:left="720" w:hanging="288"/>
      </w:pPr>
      <w:r>
        <w:t>ylläpitää SA-ylläpitoa käyttöoikeuksille, joilla se suorittaa ohjelmistoa tai hallitsee käyttöjärjestelmäympäristöjä jaetuissa kolmannen osapuolen palvelimissa sekä kaikille vastaaville CAL-, Ulkopuolinen käyttäjä- ja hallintakäyttöoikeuksille</w:t>
      </w:r>
    </w:p>
    <w:p w14:paraId="4B2D31E7" w14:textId="77777777" w:rsidR="00633DBA" w:rsidRPr="007057C1" w:rsidRDefault="00633DBA" w:rsidP="007B5219">
      <w:pPr>
        <w:pStyle w:val="BodyText"/>
        <w:numPr>
          <w:ilvl w:val="1"/>
          <w:numId w:val="16"/>
        </w:numPr>
        <w:spacing w:after="0"/>
        <w:ind w:left="720" w:hanging="288"/>
      </w:pPr>
      <w:r>
        <w:t xml:space="preserve">ottaa käyttöoikeudet käyttöön vain hyväksytyissä License Mobility -oikeuksilla varustetuissa Software Assurance Partner -yhteistyökumppaneissa (katso </w:t>
      </w:r>
      <w:hyperlink r:id="rId31" w:history="1">
        <w:r>
          <w:rPr>
            <w:rStyle w:val="Hyperlink"/>
            <w:szCs w:val="18"/>
          </w:rPr>
          <w:t>http://www.microsoft.com/licensing/software-assurance/license-mobility.aspx</w:t>
        </w:r>
      </w:hyperlink>
      <w:r>
        <w:rPr>
          <w:color w:val="58595B" w:themeColor="text1"/>
          <w:szCs w:val="18"/>
        </w:rPr>
        <w:t>)</w:t>
      </w:r>
    </w:p>
    <w:p w14:paraId="1FE04AD4" w14:textId="5D7E1058" w:rsidR="00633DBA" w:rsidRPr="007057C1" w:rsidRDefault="00633DBA" w:rsidP="007B5219">
      <w:pPr>
        <w:pStyle w:val="BodyText"/>
        <w:numPr>
          <w:ilvl w:val="1"/>
          <w:numId w:val="16"/>
        </w:numPr>
        <w:spacing w:after="0"/>
        <w:ind w:left="720" w:hanging="288"/>
      </w:pPr>
      <w:r>
        <w:t>Täytä ja lähetä License Mobility Validation -kaavake jokaisen License Mobility-oikeuksilla Software Assurance Partner -yhteistyökumppanin kanssa, joka käyttää käyttöoikeuden alaista ohjelmistoa jaetuilla palvelimillaan.</w:t>
      </w:r>
      <w:r w:rsidR="00315CDD">
        <w:t xml:space="preserve"> </w:t>
      </w:r>
      <w:r>
        <w:t>License Mobility Validation -kaavakkeen saa hyväksytyltä License Mobility-oikeuksilla Software Assurance Partner -yhteistyökumppanilta.</w:t>
      </w:r>
    </w:p>
    <w:p w14:paraId="510A77C2" w14:textId="77777777" w:rsidR="00633DBA" w:rsidRPr="007057C1" w:rsidRDefault="00633DBA" w:rsidP="009A7988">
      <w:pPr>
        <w:pStyle w:val="Heading2"/>
      </w:pPr>
      <w:bookmarkStart w:id="96" w:name="_Windows_Thin_PC"/>
      <w:bookmarkStart w:id="97" w:name="_Extended_Hotfix_Support"/>
      <w:bookmarkStart w:id="98" w:name="_Toc291204568"/>
      <w:bookmarkStart w:id="99" w:name="_Toc374472969"/>
      <w:bookmarkStart w:id="100" w:name="_Toc375840471"/>
      <w:bookmarkStart w:id="101" w:name="_Toc379797455"/>
      <w:bookmarkStart w:id="102" w:name="_Toc380513491"/>
      <w:bookmarkStart w:id="103" w:name="_Toc380655540"/>
      <w:bookmarkStart w:id="104" w:name="_Toc394601036"/>
      <w:bookmarkStart w:id="105" w:name="_Toc403380317"/>
      <w:bookmarkStart w:id="106" w:name="_Toc403985035"/>
      <w:bookmarkStart w:id="107" w:name="_Toc444553921"/>
      <w:bookmarkEnd w:id="96"/>
      <w:bookmarkEnd w:id="97"/>
      <w:r>
        <w:t>Laajennettu Hotfix-tuki</w:t>
      </w:r>
      <w:bookmarkEnd w:id="98"/>
      <w:bookmarkEnd w:id="99"/>
      <w:bookmarkEnd w:id="100"/>
      <w:bookmarkEnd w:id="101"/>
      <w:bookmarkEnd w:id="102"/>
      <w:bookmarkEnd w:id="103"/>
      <w:bookmarkEnd w:id="104"/>
      <w:bookmarkEnd w:id="105"/>
      <w:bookmarkEnd w:id="106"/>
      <w:bookmarkEnd w:id="107"/>
    </w:p>
    <w:p w14:paraId="19A13854" w14:textId="77777777" w:rsidR="00633DBA" w:rsidRPr="007057C1" w:rsidRDefault="00633DBA" w:rsidP="00633DBA">
      <w:pPr>
        <w:pStyle w:val="ProductList-Body"/>
      </w:pPr>
      <w:r>
        <w:rPr>
          <w:rFonts w:ascii="Segoe UI" w:hAnsi="Segoe UI"/>
          <w:color w:val="58595B" w:themeColor="text1"/>
          <w:szCs w:val="18"/>
        </w:rPr>
        <w:t>Laajennettu hotfix-päivitystuki on saatavilla, jos asiakas on allekirjoittanut Premier Support -sopimuksen ja ostanut SA-ylläpidon.</w:t>
      </w:r>
    </w:p>
    <w:p w14:paraId="58FAA2BD" w14:textId="77777777" w:rsidR="00633DBA" w:rsidRPr="007057C1" w:rsidRDefault="00820187" w:rsidP="007B5219">
      <w:pPr>
        <w:pStyle w:val="BodyText"/>
        <w:numPr>
          <w:ilvl w:val="0"/>
          <w:numId w:val="16"/>
        </w:numPr>
        <w:spacing w:after="0"/>
      </w:pPr>
      <w:r>
        <w:t xml:space="preserve">Jos asiakkaalla on SA-jäsenyys Sovellukset-tuoteryhmälle, asiakas on oikeutettu laajennettuun Hotfix-tukeen Sovellus-tuoteryhmän tuotteille. </w:t>
      </w:r>
    </w:p>
    <w:p w14:paraId="22421DA7" w14:textId="77777777" w:rsidR="00633DBA" w:rsidRPr="007057C1" w:rsidRDefault="00820187" w:rsidP="007B5219">
      <w:pPr>
        <w:pStyle w:val="BodyText"/>
        <w:numPr>
          <w:ilvl w:val="0"/>
          <w:numId w:val="16"/>
        </w:numPr>
        <w:spacing w:after="0"/>
      </w:pPr>
      <w:r>
        <w:lastRenderedPageBreak/>
        <w:t>Jos asiakkaalla on SA-jäsenyys Järjestelmät-tuoteryhmään, asiakas on oikeutettu laajennettuun Hotfix-tukeen Windows-työpöytäkäyttöjärjestelmälle ja/tai Windows Embedded -käyttöjärjestelmälle (jossa on SA-jäsenyys Windows Embedded -tuotteelle).</w:t>
      </w:r>
    </w:p>
    <w:p w14:paraId="5D786635" w14:textId="3A3D71D2" w:rsidR="00633DBA" w:rsidRPr="007057C1" w:rsidRDefault="00820187" w:rsidP="007B5219">
      <w:pPr>
        <w:pStyle w:val="BodyText"/>
        <w:numPr>
          <w:ilvl w:val="0"/>
          <w:numId w:val="16"/>
        </w:numPr>
        <w:spacing w:after="0"/>
      </w:pPr>
      <w:r>
        <w:t>Jos asiakkaalla on SA-ylläpito ainakin yhdellä palveluntuotteella, asiakas on oikeutettu laajennettuun Hotfix-tukeen palvelintuotteille.</w:t>
      </w:r>
      <w:r w:rsidR="00315CDD">
        <w:t xml:space="preserve"> </w:t>
      </w:r>
      <w:r>
        <w:t>Seuraavat palvelintuotteet kuuluvat edun piiriin:</w:t>
      </w:r>
    </w:p>
    <w:p w14:paraId="6EF5F796" w14:textId="77777777" w:rsidR="00633DBA" w:rsidRPr="007057C1" w:rsidRDefault="00633DBA" w:rsidP="007B5219">
      <w:pPr>
        <w:pStyle w:val="BodyText"/>
        <w:numPr>
          <w:ilvl w:val="1"/>
          <w:numId w:val="16"/>
        </w:numPr>
        <w:spacing w:after="0"/>
        <w:ind w:left="720" w:hanging="288"/>
      </w:pPr>
      <w:r>
        <w:t>Microsoft Exchange Server, Microsoft SQL Server, System Center 2012 ja Windows Server.</w:t>
      </w:r>
    </w:p>
    <w:p w14:paraId="6D282AC1" w14:textId="77777777" w:rsidR="0046773C" w:rsidRPr="007057C1" w:rsidRDefault="0046773C" w:rsidP="002123CF"/>
    <w:p w14:paraId="38FD124B" w14:textId="55D743D0" w:rsidR="00633DBA" w:rsidRPr="007057C1" w:rsidRDefault="00633DBA" w:rsidP="002123CF">
      <w:r>
        <w:rPr>
          <w:color w:val="58595B" w:themeColor="text1"/>
          <w:szCs w:val="18"/>
        </w:rPr>
        <w:t>Laajennettu Hotfix-tuki on etu vanhemmille ohjelmistoversioille, jotka ovat siirtyneet mainstream-tuesta laajennettuun tukeen.</w:t>
      </w:r>
      <w:r w:rsidR="00315CDD">
        <w:rPr>
          <w:color w:val="58595B" w:themeColor="text1"/>
          <w:szCs w:val="18"/>
        </w:rPr>
        <w:t xml:space="preserve"> </w:t>
      </w:r>
      <w:r>
        <w:rPr>
          <w:color w:val="58595B" w:themeColor="text1"/>
          <w:szCs w:val="18"/>
        </w:rPr>
        <w:t>Vuosimaksut, jotka tavallisesti veloitetaan laajennetusta tukisopimuksesta, jätetään veloittamatta asiakkaalta, joka on oikeutettu tähän SA-etuun. Asiakas on silti edelleen vastuussa yksittäisten Hotfix-korjausten maksuista.</w:t>
      </w:r>
      <w:r w:rsidR="00315CDD">
        <w:rPr>
          <w:color w:val="58595B" w:themeColor="text1"/>
          <w:szCs w:val="18"/>
        </w:rPr>
        <w:t xml:space="preserve"> </w:t>
      </w:r>
      <w:r>
        <w:rPr>
          <w:color w:val="58595B" w:themeColor="text1"/>
          <w:szCs w:val="18"/>
        </w:rPr>
        <w:t>Tähän etuun oikeutetun asiakkaan ei tarvitse rekisteröityä 90 päivän kuluessa siitä, kun tuote siirtyy laajennettuun tukeen.</w:t>
      </w:r>
      <w:r w:rsidR="00315CDD">
        <w:rPr>
          <w:color w:val="58595B" w:themeColor="text1"/>
          <w:szCs w:val="18"/>
        </w:rPr>
        <w:t xml:space="preserve"> </w:t>
      </w:r>
      <w:r>
        <w:rPr>
          <w:color w:val="58595B" w:themeColor="text1"/>
          <w:szCs w:val="18"/>
        </w:rPr>
        <w:t xml:space="preserve">Lisätietoja on osoitteessa </w:t>
      </w:r>
      <w:hyperlink r:id="rId32" w:anchor="tab=4" w:history="1">
        <w:r>
          <w:rPr>
            <w:rStyle w:val="Hyperlink"/>
          </w:rPr>
          <w:t>http://www.microsoft.com/licensing/software-assurance/by-benefits.aspx#tab=4</w:t>
        </w:r>
      </w:hyperlink>
      <w:r w:rsidRPr="00820950">
        <w:rPr>
          <w:color w:val="58595B" w:themeColor="text1"/>
          <w:szCs w:val="18"/>
          <w:lang w:val="lv-LV" w:eastAsia="lv-LV" w:bidi="lv-LV"/>
        </w:rPr>
        <w:t>.</w:t>
      </w:r>
    </w:p>
    <w:p w14:paraId="11B4A6E6" w14:textId="77777777" w:rsidR="00417B73" w:rsidRPr="007057C1" w:rsidRDefault="00417B73" w:rsidP="008073E9"/>
    <w:p w14:paraId="26843650" w14:textId="6B2C8AE5" w:rsidR="00417B73" w:rsidRPr="007057C1" w:rsidRDefault="00417B73" w:rsidP="008073E9">
      <w:r>
        <w:rPr>
          <w:color w:val="58595B" w:themeColor="text1"/>
          <w:szCs w:val="18"/>
        </w:rPr>
        <w:t xml:space="preserve">Academic-ostotilit eivät ole oikeutettuja Laajennettuun Hotfix-tukeen. </w:t>
      </w:r>
    </w:p>
    <w:p w14:paraId="29708FDF" w14:textId="2289A6BD" w:rsidR="00633DBA" w:rsidRPr="007057C1" w:rsidRDefault="00633DBA" w:rsidP="002123CF">
      <w:pPr>
        <w:pStyle w:val="ProductList-Body"/>
      </w:pPr>
      <w:bookmarkStart w:id="108" w:name="_Microsoft_Desktop_Optimization"/>
      <w:bookmarkStart w:id="109" w:name="_Microsoft_Dynamics_CustomerSource"/>
      <w:bookmarkStart w:id="110" w:name="_Virtualization_Rights_for"/>
      <w:bookmarkStart w:id="111" w:name="_Windows_Virtual_Desktop"/>
      <w:bookmarkEnd w:id="108"/>
      <w:bookmarkEnd w:id="109"/>
      <w:bookmarkEnd w:id="110"/>
      <w:bookmarkEnd w:id="111"/>
    </w:p>
    <w:p w14:paraId="5E4C2844" w14:textId="7A24A8D0" w:rsidR="007B134C" w:rsidRPr="007057C1" w:rsidRDefault="00F3161A" w:rsidP="00CC6A48">
      <w:pPr>
        <w:pStyle w:val="Hdg1noborder"/>
      </w:pPr>
      <w:bookmarkStart w:id="112" w:name="_Dynamics_CustomerSource"/>
      <w:bookmarkStart w:id="113" w:name="_Toc207701228"/>
      <w:bookmarkStart w:id="114" w:name="_Toc295673421"/>
      <w:bookmarkStart w:id="115" w:name="_Toc336949456"/>
      <w:bookmarkStart w:id="116" w:name="_Toc359876008"/>
      <w:bookmarkStart w:id="117" w:name="_Toc370837298"/>
      <w:bookmarkStart w:id="118" w:name="_Toc403380322"/>
      <w:bookmarkStart w:id="119" w:name="_Toc403985040"/>
      <w:bookmarkStart w:id="120" w:name="_Toc444553922"/>
      <w:bookmarkEnd w:id="112"/>
      <w:bookmarkEnd w:id="113"/>
      <w:bookmarkEnd w:id="114"/>
      <w:bookmarkEnd w:id="115"/>
      <w:bookmarkEnd w:id="116"/>
      <w:bookmarkEnd w:id="117"/>
      <w:r>
        <w:t xml:space="preserve">Osa </w:t>
      </w:r>
      <w:r w:rsidR="007B134C">
        <w:t>3</w:t>
      </w:r>
      <w:bookmarkEnd w:id="118"/>
      <w:bookmarkEnd w:id="119"/>
      <w:bookmarkEnd w:id="120"/>
      <w:r w:rsidR="007B134C">
        <w:t xml:space="preserve"> </w:t>
      </w:r>
    </w:p>
    <w:p w14:paraId="2AB192C5" w14:textId="77777777" w:rsidR="00D23B42" w:rsidRPr="007057C1" w:rsidRDefault="00D23B42" w:rsidP="00D23B42">
      <w:pPr>
        <w:pStyle w:val="Hdg1noborder"/>
        <w:spacing w:before="120" w:after="120" w:line="240" w:lineRule="auto"/>
        <w:rPr>
          <w:rFonts w:eastAsiaTheme="majorEastAsia"/>
        </w:rPr>
      </w:pPr>
      <w:bookmarkStart w:id="121" w:name="_Toc403380323"/>
      <w:bookmarkStart w:id="122" w:name="_Toc403985041"/>
      <w:bookmarkStart w:id="123" w:name="_Toc444553923"/>
      <w:r>
        <w:rPr>
          <w:rFonts w:asciiTheme="majorHAnsi" w:eastAsiaTheme="majorEastAsia" w:hAnsiTheme="majorHAnsi" w:cstheme="majorBidi"/>
          <w:bCs/>
          <w:color w:val="8064A2" w:themeColor="accent4"/>
          <w:sz w:val="28"/>
          <w:szCs w:val="26"/>
        </w:rPr>
        <w:t>Tuotteiden kopioiminen ja oikeus image-asennuksiin</w:t>
      </w:r>
      <w:bookmarkEnd w:id="121"/>
      <w:bookmarkEnd w:id="122"/>
      <w:bookmarkEnd w:id="123"/>
    </w:p>
    <w:p w14:paraId="79584FC7" w14:textId="1D06AF7B" w:rsidR="00D23B42" w:rsidRPr="007057C1" w:rsidRDefault="00D23B42" w:rsidP="00D23B42">
      <w:pPr>
        <w:spacing w:before="120" w:line="240" w:lineRule="auto"/>
      </w:pPr>
      <w:r>
        <w:rPr>
          <w:rFonts w:eastAsia="Times New Roman" w:cs="Times New Roman"/>
          <w:color w:val="505050"/>
          <w:szCs w:val="20"/>
        </w:rPr>
        <w:t>Asiakkaan rekisteröidyt</w:t>
      </w:r>
      <w:r>
        <w:t xml:space="preserve"> </w:t>
      </w:r>
      <w:r>
        <w:rPr>
          <w:rFonts w:eastAsia="Times New Roman" w:cs="Times New Roman"/>
          <w:color w:val="505050"/>
          <w:szCs w:val="20"/>
        </w:rPr>
        <w:t>Ostotilit saavat valmistaa Tuotteista niin monta kopiota kuin ne niitä tarvitsevat asiakkaan organisaatiossa levitettäväksi.</w:t>
      </w:r>
      <w:r w:rsidR="00315CDD">
        <w:rPr>
          <w:rFonts w:eastAsia="Times New Roman" w:cs="Times New Roman"/>
          <w:color w:val="505050"/>
          <w:szCs w:val="20"/>
        </w:rPr>
        <w:t xml:space="preserve"> </w:t>
      </w:r>
      <w:r>
        <w:rPr>
          <w:rFonts w:eastAsia="Times New Roman" w:cs="Times New Roman"/>
          <w:color w:val="505050"/>
          <w:szCs w:val="20"/>
        </w:rPr>
        <w:t>Kopioiden on oltava oikeita ja täydellisiä (ja sisällettävä tekijänoikeutta ja tavaramerkkejä koskevat ilmoitukset), ja ne on tehtävä Microsoftin hyväksymän jakelukanavan kautta saaduista alkuperäiskappaleista.</w:t>
      </w:r>
      <w:r w:rsidR="00315CDD">
        <w:rPr>
          <w:rFonts w:eastAsia="Times New Roman" w:cs="Times New Roman"/>
          <w:color w:val="505050"/>
          <w:szCs w:val="20"/>
        </w:rPr>
        <w:t xml:space="preserve"> </w:t>
      </w:r>
      <w:r>
        <w:rPr>
          <w:rFonts w:eastAsia="Times New Roman" w:cs="Times New Roman"/>
          <w:color w:val="505050"/>
          <w:szCs w:val="20"/>
        </w:rPr>
        <w:t>Ostotilit saavat käyttää kolmatta osapuolta näiden kopioiden tekemiseen. Asiakas ja asiakkaan tilit ovat kuitenkin edelleen vastuussa mahdollisen kolmannen osapuolen toimista.</w:t>
      </w:r>
      <w:r w:rsidR="00315CDD">
        <w:t xml:space="preserve"> </w:t>
      </w:r>
    </w:p>
    <w:p w14:paraId="4BF978AF" w14:textId="09A2AD09" w:rsidR="00D23B42" w:rsidRPr="007057C1" w:rsidRDefault="00D23B42" w:rsidP="00D23B42">
      <w:pPr>
        <w:spacing w:before="120" w:line="240" w:lineRule="auto"/>
      </w:pPr>
      <w:r>
        <w:rPr>
          <w:rFonts w:eastAsia="Times New Roman" w:cs="Times New Roman"/>
          <w:color w:val="505050"/>
          <w:szCs w:val="20"/>
        </w:rPr>
        <w:t>Asennusmedian image-asennus on sallittua tietyissä tapauksissa.</w:t>
      </w:r>
      <w:r w:rsidR="00315CDD">
        <w:rPr>
          <w:rFonts w:eastAsia="Times New Roman" w:cs="Times New Roman"/>
          <w:color w:val="505050"/>
          <w:szCs w:val="20"/>
        </w:rPr>
        <w:t xml:space="preserve"> </w:t>
      </w:r>
      <w:r>
        <w:rPr>
          <w:rFonts w:eastAsia="Times New Roman" w:cs="Times New Roman"/>
          <w:color w:val="505050"/>
          <w:szCs w:val="20"/>
        </w:rPr>
        <w:t>Jos Tuotteen Käyttöoikeudet on hankittu (1) alkuperäiseltä tietokonelaitevalmistajalta (OEM:ltä), (2) valmiina tuotepakkauksena vähittäismyyjältä tai (3) jonkin muun Microsoft-hankintamallin kautta, Microsoft Products and Services Agreement -sopimuksen nojalla toimitettua asennusmediaa voi tavallisesti käyttää eri lähteestä toimitettujen kopioiden asemesta käytettävien vedosten pohjana.</w:t>
      </w:r>
      <w:r w:rsidR="00315CDD">
        <w:rPr>
          <w:rFonts w:eastAsia="Times New Roman" w:cs="Times New Roman"/>
          <w:color w:val="505050"/>
          <w:szCs w:val="20"/>
        </w:rPr>
        <w:t xml:space="preserve"> </w:t>
      </w:r>
      <w:r>
        <w:rPr>
          <w:rFonts w:eastAsia="Times New Roman" w:cs="Times New Roman"/>
          <w:color w:val="505050"/>
          <w:szCs w:val="20"/>
        </w:rPr>
        <w:t>Tämä oikeus edellyttää seuraavien ehtojen täyttymistä:</w:t>
      </w:r>
    </w:p>
    <w:p w14:paraId="3C97A0EC" w14:textId="77777777" w:rsidR="00D23B42" w:rsidRPr="007057C1" w:rsidRDefault="00D23B42" w:rsidP="00D23B42">
      <w:pPr>
        <w:pStyle w:val="BodyText"/>
        <w:numPr>
          <w:ilvl w:val="0"/>
          <w:numId w:val="16"/>
        </w:numPr>
        <w:spacing w:after="0"/>
      </w:pPr>
      <w:r>
        <w:t>Kutakin image-asennettavaa Tuotetta varten tarvitaan erillinen, kyseisestä erillisestä lähteestä hankittu käyttöoikeus.</w:t>
      </w:r>
    </w:p>
    <w:p w14:paraId="2005654A" w14:textId="77777777" w:rsidR="00D23B42" w:rsidRPr="007057C1" w:rsidRDefault="00D23B42" w:rsidP="00D23B42">
      <w:pPr>
        <w:pStyle w:val="BodyText"/>
        <w:numPr>
          <w:ilvl w:val="0"/>
          <w:numId w:val="16"/>
        </w:numPr>
        <w:spacing w:after="0"/>
      </w:pPr>
      <w:r>
        <w:t>Valmistettavan tuotekopion, kopion kielen, version ja komponenttien on oltava identtiset korvattavan Tuotteen, sen kielen, version ja komponenttien kanssa, ja image-asennettavan Tuotteen sallittujen kopioiden tai ilmentymien määrän on pysyttävä muuttumattomana.</w:t>
      </w:r>
    </w:p>
    <w:p w14:paraId="0A0B7C69" w14:textId="27AC9252" w:rsidR="00D23B42" w:rsidRPr="007057C1" w:rsidRDefault="00D23B42" w:rsidP="00D23B42">
      <w:pPr>
        <w:pStyle w:val="BodyText"/>
        <w:numPr>
          <w:ilvl w:val="0"/>
          <w:numId w:val="16"/>
        </w:numPr>
        <w:spacing w:after="0"/>
      </w:pPr>
      <w:r>
        <w:t>Lukuun ottamatta käyttöjärjestelmän kopioita ja niiden Tuotteiden kopioita, joiden Käyttöoikeus on hankittu jonkin muun Microsoftin ohjelman nojalla, image-asennettavan Tuotteen tyypin (esimerkiksi päivitys tai täysi käyttöoikeus) täytyy olla identtinen sen Tuotteen tyypin kanssa, jonka Käyttöoikeudet on hankittu eri lähteestä.</w:t>
      </w:r>
    </w:p>
    <w:p w14:paraId="75B08848" w14:textId="2276119B" w:rsidR="00D23B42" w:rsidRPr="007057C1" w:rsidRDefault="00D23B42" w:rsidP="00D23B42">
      <w:pPr>
        <w:pStyle w:val="BodyText"/>
        <w:numPr>
          <w:ilvl w:val="0"/>
          <w:numId w:val="16"/>
        </w:numPr>
        <w:spacing w:after="0"/>
      </w:pPr>
      <w:r>
        <w:t>Ostotilin on noudatettava kaikkia Tuotteen ehdoissa yksilöityjä tuotekohtaisia image-asennusten tekemiseen liittyviä prosesseja ja vaatimuksia.</w:t>
      </w:r>
    </w:p>
    <w:p w14:paraId="10691E95" w14:textId="444A8D5E" w:rsidR="00D23B42" w:rsidRPr="007057C1" w:rsidRDefault="00D23B42" w:rsidP="00D23B42">
      <w:pPr>
        <w:pStyle w:val="BodyText"/>
        <w:numPr>
          <w:ilvl w:val="0"/>
          <w:numId w:val="16"/>
        </w:numPr>
        <w:spacing w:after="0"/>
      </w:pPr>
      <w:r>
        <w:t>Tuotteiden Image-asennuksiin sovelletaan eri lähteestä hankitun käyttöoikeuden ehtoja ja käyttöoikeuksia.</w:t>
      </w:r>
      <w:r w:rsidR="00315CDD">
        <w:t xml:space="preserve"> </w:t>
      </w:r>
    </w:p>
    <w:p w14:paraId="2BC6E750" w14:textId="4DF210C6" w:rsidR="00D23B42" w:rsidRPr="007057C1" w:rsidRDefault="00D23B42" w:rsidP="00D23B42">
      <w:pPr>
        <w:pStyle w:val="Thirdheading"/>
      </w:pPr>
      <w:r>
        <w:rPr>
          <w:b/>
        </w:rPr>
        <w:t>Kopiot opetuskäyttöön/arviointitarkoituksiin sekä varmuuskopiot</w:t>
      </w:r>
      <w:r w:rsidR="00315CDD">
        <w:rPr>
          <w:b/>
        </w:rPr>
        <w:t xml:space="preserve"> </w:t>
      </w:r>
    </w:p>
    <w:p w14:paraId="08A4AFD9" w14:textId="6CC47AC6" w:rsidR="00D23B42" w:rsidRPr="007057C1" w:rsidRDefault="00D23B42" w:rsidP="00D23B42">
      <w:pPr>
        <w:spacing w:before="120" w:line="240" w:lineRule="auto"/>
      </w:pPr>
      <w:r>
        <w:rPr>
          <w:rFonts w:eastAsia="Times New Roman" w:cs="Times New Roman"/>
          <w:color w:val="505050"/>
          <w:szCs w:val="20"/>
        </w:rPr>
        <w:t xml:space="preserve">Kaikkien muiden Tuotteiden paitsi Online-palvelujen tapauksessa kukin Ostotili saa (1) käyttää enintään 20 näytekopiota kaikista käyttöoikeuden alaisista Tuotteista omissa toimitiloissaan sijaitsevassa erillisessä koulutustilassa kyseisen Tuotteen käyttökoulutusta varten, (2) käyttää enintään 10 näytekopiota Tuotteista 60 päivän arviointijakson ajan ja (3) käyttää käyttöoikeuden alaisesta Tuotteesta yhtä näytekopiota varmuuskopiointi- tai arkistointitarkoituksiin kutakin maantieteellisesti erillistä toimipaikkaansa varten. </w:t>
      </w:r>
    </w:p>
    <w:p w14:paraId="30FACBC2" w14:textId="77777777" w:rsidR="00D23B42" w:rsidRPr="007057C1" w:rsidRDefault="00D23B42" w:rsidP="00D23B42">
      <w:pPr>
        <w:pStyle w:val="Hdg1noborder"/>
        <w:spacing w:before="120" w:after="120" w:line="240" w:lineRule="auto"/>
        <w:rPr>
          <w:rFonts w:eastAsiaTheme="majorEastAsia"/>
        </w:rPr>
      </w:pPr>
      <w:bookmarkStart w:id="124" w:name="_Toc403380324"/>
      <w:bookmarkStart w:id="125" w:name="_Toc403985042"/>
      <w:bookmarkStart w:id="126" w:name="_Toc444553924"/>
      <w:r>
        <w:rPr>
          <w:rFonts w:asciiTheme="majorHAnsi" w:eastAsiaTheme="majorEastAsia" w:hAnsiTheme="majorHAnsi" w:cstheme="majorBidi"/>
          <w:bCs/>
          <w:color w:val="8064A2" w:themeColor="accent4"/>
          <w:sz w:val="28"/>
          <w:szCs w:val="26"/>
        </w:rPr>
        <w:t>Käyttöoikeuden siirtäminen</w:t>
      </w:r>
      <w:bookmarkEnd w:id="124"/>
      <w:bookmarkEnd w:id="125"/>
      <w:bookmarkEnd w:id="126"/>
    </w:p>
    <w:p w14:paraId="2067A699" w14:textId="21E8BBDD" w:rsidR="0053246B" w:rsidRPr="007057C1" w:rsidRDefault="00D23B42" w:rsidP="00D23B42">
      <w:pPr>
        <w:pStyle w:val="BodyText"/>
      </w:pPr>
      <w:r>
        <w:t xml:space="preserve">Asiakkaan on ilmoitettava Microsoftille käyttöoikeuksien siirrosta täyttämällä osoitteessa </w:t>
      </w:r>
      <w:hyperlink r:id="rId33" w:history="1">
        <w:r>
          <w:rPr>
            <w:rStyle w:val="Hyperlink"/>
          </w:rPr>
          <w:t>http://www.microsoft.com/licensing/contracts</w:t>
        </w:r>
      </w:hyperlink>
      <w:r>
        <w:t xml:space="preserve"> oleva käyttöoikeuksien siirtoilmoituslomake ja lähettämällä se Microsoftille ennen käyttöoikeuksien siirtoa.</w:t>
      </w:r>
      <w:r w:rsidR="00315CDD">
        <w:t xml:space="preserve"> </w:t>
      </w:r>
      <w:r>
        <w:t>Mikään käyttöoikeuden siirto ei ole pätevä, ellei asiakas anna siirronsaajalle ja siirronsaaja kirjallisesti hyväksy sovellettavia Tuotteen Käyttöoikeuksia, käyttörajoituksia, vastuunrajoituksia (mukaan lukien poissulkemiset ja takuuehdot) sekä tämän kohdan mukaisia siirtorajoituksia.</w:t>
      </w:r>
    </w:p>
    <w:p w14:paraId="436EFC3F" w14:textId="4895D10D" w:rsidR="00A85D72" w:rsidRPr="007057C1" w:rsidRDefault="00A85D72" w:rsidP="00754E04">
      <w:pPr>
        <w:pStyle w:val="Hdg1noborder"/>
        <w:spacing w:before="120" w:after="120" w:line="240" w:lineRule="auto"/>
        <w:rPr>
          <w:rFonts w:eastAsiaTheme="majorEastAsia"/>
        </w:rPr>
      </w:pPr>
      <w:bookmarkStart w:id="127" w:name="_Toc444553925"/>
      <w:r>
        <w:rPr>
          <w:rFonts w:asciiTheme="majorHAnsi" w:eastAsiaTheme="majorEastAsia" w:hAnsiTheme="majorHAnsi" w:cstheme="majorBidi"/>
          <w:bCs/>
          <w:color w:val="8064A2" w:themeColor="accent4"/>
          <w:sz w:val="28"/>
          <w:szCs w:val="26"/>
        </w:rPr>
        <w:lastRenderedPageBreak/>
        <w:t xml:space="preserve">Käyttöoikeusehtojen noudattamisen todentaminen ja </w:t>
      </w:r>
      <w:r>
        <w:rPr>
          <w:rFonts w:asciiTheme="majorHAnsi" w:eastAsiaTheme="majorEastAsia" w:hAnsiTheme="majorHAnsi"/>
          <w:color w:val="8064A2" w:themeColor="accent4"/>
          <w:sz w:val="28"/>
        </w:rPr>
        <w:t>rajoitukset</w:t>
      </w:r>
      <w:bookmarkEnd w:id="127"/>
      <w:r>
        <w:rPr>
          <w:rFonts w:asciiTheme="majorHAnsi" w:eastAsiaTheme="majorEastAsia" w:hAnsiTheme="majorHAnsi"/>
          <w:color w:val="8064A2" w:themeColor="accent4"/>
          <w:sz w:val="28"/>
        </w:rPr>
        <w:t xml:space="preserve"> </w:t>
      </w:r>
    </w:p>
    <w:p w14:paraId="26061F69" w14:textId="00A1C5A4" w:rsidR="00D23B42" w:rsidRPr="007057C1" w:rsidRDefault="00577E2B" w:rsidP="00754E04">
      <w:pPr>
        <w:pStyle w:val="BodyText"/>
      </w:pPr>
      <w:r>
        <w:t xml:space="preserve">Microsoft ilmoittaa asiakkaalle vähintään 30 päivää etukäteen aikeestaan tarkastaa asiakkaan ja asiakkaan Konserniyhtiöiden käyttämien tai jakamien Tuotteiden käyttöoikeusehtojen noudattaminen. Microsoft käyttää riippumatonta tarkastajaa, joka on salassapitovelvollinen. Itsenäisessä tarkastuksessa kerättyjä tietoja käytetään yksinomaan sopimuksen noudattamisen todentamista varten. Tämä tarkastus suoritetaan normaalina työaikana tavalla, joka ei kohtuuttomasti häiritse asiakkaan toimintaa. </w:t>
      </w:r>
    </w:p>
    <w:p w14:paraId="1B45229C" w14:textId="7E47C78A" w:rsidR="003C0DC6" w:rsidRPr="007057C1" w:rsidRDefault="003C0DC6" w:rsidP="00D7507A">
      <w:pPr>
        <w:pStyle w:val="Hdg1noborder"/>
        <w:spacing w:before="120" w:after="120" w:line="240" w:lineRule="auto"/>
        <w:rPr>
          <w:rFonts w:eastAsiaTheme="majorEastAsia"/>
        </w:rPr>
      </w:pPr>
      <w:bookmarkStart w:id="128" w:name="_Toc444553926"/>
      <w:bookmarkStart w:id="129" w:name="_Toc403380325"/>
      <w:bookmarkStart w:id="130" w:name="_Toc403985043"/>
      <w:r>
        <w:rPr>
          <w:rFonts w:asciiTheme="majorHAnsi" w:eastAsiaTheme="majorEastAsia" w:hAnsiTheme="majorHAnsi" w:cstheme="majorBidi"/>
          <w:bCs/>
          <w:color w:val="8064A2" w:themeColor="accent4"/>
          <w:sz w:val="28"/>
          <w:szCs w:val="26"/>
        </w:rPr>
        <w:t>Yritysmyynnit</w:t>
      </w:r>
      <w:bookmarkEnd w:id="128"/>
    </w:p>
    <w:p w14:paraId="49773C0E" w14:textId="45A30E47" w:rsidR="003C0DC6" w:rsidRPr="007057C1" w:rsidRDefault="003C0DC6" w:rsidP="00754E04">
      <w:pPr>
        <w:pStyle w:val="BodyText"/>
      </w:pPr>
      <w:r>
        <w:t>Jos asiakas aikoo siirtää yli kymmenen prosenttia käyttöoikeuksistaan Konserniyhtiön, osaston tai asiakkaan Konserniyhtiön osaston yritysmyynnin yhteydessä, Microsoft pyrkii hyvässä uskossa toimimaan yhteistyössä asiakkaan kanssa siirron mahdollistamiseksi.</w:t>
      </w:r>
    </w:p>
    <w:p w14:paraId="53EFC294" w14:textId="77777777" w:rsidR="00D23B42" w:rsidRPr="002A031B"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131" w:name="_Toc444553927"/>
      <w:r w:rsidRPr="002A031B">
        <w:rPr>
          <w:rFonts w:asciiTheme="majorHAnsi" w:eastAsiaTheme="majorEastAsia" w:hAnsiTheme="majorHAnsi" w:cstheme="majorBidi"/>
          <w:bCs/>
          <w:color w:val="8064A2" w:themeColor="accent4"/>
          <w:sz w:val="28"/>
          <w:szCs w:val="26"/>
        </w:rPr>
        <w:t>Luonnonkatastrofit</w:t>
      </w:r>
      <w:bookmarkEnd w:id="129"/>
      <w:bookmarkEnd w:id="130"/>
      <w:bookmarkEnd w:id="131"/>
      <w:r>
        <w:rPr>
          <w:rFonts w:asciiTheme="majorHAnsi" w:eastAsiaTheme="majorEastAsia" w:hAnsiTheme="majorHAnsi" w:cstheme="majorBidi"/>
          <w:bCs/>
          <w:color w:val="8064A2" w:themeColor="accent4"/>
          <w:sz w:val="28"/>
          <w:szCs w:val="26"/>
        </w:rPr>
        <w:t xml:space="preserve"> </w:t>
      </w:r>
    </w:p>
    <w:p w14:paraId="300893E3" w14:textId="77777777" w:rsidR="00D23B42" w:rsidRPr="007057C1" w:rsidRDefault="00D23B42" w:rsidP="00D7507A">
      <w:pPr>
        <w:pStyle w:val="BodyText"/>
      </w:pPr>
      <w:r>
        <w:t>Microsoft voi luonnonkatastrofin tapahtuessa antaa ylimääräistä apua tai myöntää ylimääräisiä oikeuksia osoitteessa http://www.microsoft.com kyseisenä ajankohtana.</w:t>
      </w:r>
    </w:p>
    <w:p w14:paraId="541E496D" w14:textId="77777777" w:rsidR="00D23B42" w:rsidRPr="007057C1" w:rsidRDefault="00D23B42" w:rsidP="00CC6A48">
      <w:pPr>
        <w:pStyle w:val="Hdg1noborder"/>
      </w:pPr>
      <w:bookmarkStart w:id="132" w:name="_Toc403380326"/>
      <w:bookmarkStart w:id="133" w:name="_Toc403985044"/>
      <w:bookmarkStart w:id="134" w:name="_Toc444553928"/>
      <w:r>
        <w:t>Osa 4</w:t>
      </w:r>
      <w:bookmarkEnd w:id="132"/>
      <w:bookmarkEnd w:id="133"/>
      <w:bookmarkEnd w:id="134"/>
    </w:p>
    <w:p w14:paraId="28F3ABE6" w14:textId="2EE461B5" w:rsidR="00D23B42" w:rsidRPr="007057C1" w:rsidRDefault="00D23B42" w:rsidP="00D7507A">
      <w:pPr>
        <w:pStyle w:val="Hdg1noborder"/>
        <w:spacing w:before="120" w:after="120" w:line="240" w:lineRule="auto"/>
        <w:rPr>
          <w:rFonts w:eastAsiaTheme="majorEastAsia"/>
        </w:rPr>
      </w:pPr>
      <w:bookmarkStart w:id="135" w:name="_Toc403380327"/>
      <w:bookmarkStart w:id="136" w:name="_Toc403985045"/>
      <w:bookmarkStart w:id="137" w:name="_Toc444553929"/>
      <w:r>
        <w:rPr>
          <w:rFonts w:asciiTheme="majorHAnsi" w:eastAsiaTheme="majorEastAsia" w:hAnsiTheme="majorHAnsi" w:cstheme="majorBidi"/>
          <w:color w:val="8064A2" w:themeColor="accent4"/>
          <w:sz w:val="28"/>
          <w:szCs w:val="26"/>
        </w:rPr>
        <w:t>Käyttöoikeusoppaan muutokset viimeisimmän vuoden aikana</w:t>
      </w:r>
      <w:bookmarkEnd w:id="135"/>
      <w:bookmarkEnd w:id="136"/>
      <w:bookmarkEnd w:id="137"/>
    </w:p>
    <w:p w14:paraId="39F904CA" w14:textId="59B2C2CF" w:rsidR="00D6443C" w:rsidRPr="007057C1" w:rsidRDefault="00D6443C" w:rsidP="00F83C1F">
      <w:pPr>
        <w:pStyle w:val="BodyText"/>
        <w:numPr>
          <w:ilvl w:val="0"/>
          <w:numId w:val="16"/>
        </w:numPr>
        <w:spacing w:after="0"/>
      </w:pPr>
      <w:r>
        <w:t>Maaliskuussa 201</w:t>
      </w:r>
      <w:r w:rsidR="00A05E7D">
        <w:t>6</w:t>
      </w:r>
      <w:r>
        <w:t xml:space="preserve"> päivitetty vastaamaan uutta Asiakasportaalia joillakin alueilla (”Business Center”), tilausten koko vuoden kestävä tuki, joidenkin tuotteiden lyhytaikaista tilausta koskevan vaihtoehdon lisääminen ja kielen selkeyttäminen Asiakaspalautteen perusteella – esimerkiksi SA- ja Etuosat.</w:t>
      </w:r>
    </w:p>
    <w:p w14:paraId="402A1F99" w14:textId="5A423BB2" w:rsidR="00686E90" w:rsidRPr="007057C1" w:rsidRDefault="00686E90" w:rsidP="00F83C1F">
      <w:pPr>
        <w:pStyle w:val="BodyText"/>
        <w:numPr>
          <w:ilvl w:val="0"/>
          <w:numId w:val="16"/>
        </w:numPr>
        <w:spacing w:after="0"/>
      </w:pPr>
      <w:r>
        <w:t xml:space="preserve">Elokuussa 2015 päivitetty vastaamaan Azure-palveluiden, Online-palveluiden ja Pakettitilausten lisävaihtoehtoja ja viittaamaan Tuotteen ehdot -asiakirjaan. 1.7.2015 alkaen Tuotteen ehdot korvasivat sekä Tuoteluettelo- että Tuotteen käyttöoikeudet -asiakirjan. </w:t>
      </w:r>
    </w:p>
    <w:p w14:paraId="5DB15C13" w14:textId="2376AE3D" w:rsidR="00F83C1F" w:rsidRPr="007057C1" w:rsidRDefault="00F83C1F" w:rsidP="00F83C1F">
      <w:pPr>
        <w:pStyle w:val="BodyText"/>
        <w:numPr>
          <w:ilvl w:val="0"/>
          <w:numId w:val="16"/>
        </w:numPr>
        <w:spacing w:after="0"/>
      </w:pPr>
      <w:r>
        <w:t>Toukokuussa 2015 lisättiin tietoja, jotka liittyivät käyttöoikeusehtojen noudattamisen todentamiseen, yritysmyynnin käyttöoikeuksien siirtämiseen ja SA-ylläpidon liittämiseen OEM/FPP:hen.</w:t>
      </w:r>
    </w:p>
    <w:p w14:paraId="5D2D1593" w14:textId="77777777" w:rsidR="00D23B42" w:rsidRPr="007057C1" w:rsidRDefault="00D23B42" w:rsidP="00D23B42">
      <w:pPr>
        <w:pStyle w:val="Hdg1noborder"/>
      </w:pPr>
      <w:bookmarkStart w:id="138" w:name="_Toc403380328"/>
      <w:bookmarkStart w:id="139" w:name="_Toc403985046"/>
      <w:bookmarkStart w:id="140" w:name="_Toc444553930"/>
      <w:r>
        <w:t>Liite</w:t>
      </w:r>
      <w:bookmarkEnd w:id="138"/>
      <w:bookmarkEnd w:id="139"/>
      <w:bookmarkEnd w:id="140"/>
    </w:p>
    <w:p w14:paraId="25A1895D" w14:textId="77777777" w:rsidR="00BE480E" w:rsidRPr="007057C1" w:rsidRDefault="007279C8" w:rsidP="00D7507A">
      <w:pPr>
        <w:pStyle w:val="Hdg1noborder"/>
        <w:spacing w:before="120" w:after="120" w:line="240" w:lineRule="auto"/>
        <w:rPr>
          <w:rFonts w:eastAsiaTheme="majorEastAsia"/>
        </w:rPr>
      </w:pPr>
      <w:bookmarkStart w:id="141" w:name="_Toc403985047"/>
      <w:bookmarkStart w:id="142" w:name="_Toc444553931"/>
      <w:bookmarkStart w:id="143" w:name="_Toc403380329"/>
      <w:r>
        <w:rPr>
          <w:rFonts w:asciiTheme="majorHAnsi" w:eastAsiaTheme="majorEastAsia" w:hAnsiTheme="majorHAnsi" w:cstheme="majorBidi"/>
          <w:bCs/>
          <w:color w:val="8064A2" w:themeColor="accent4"/>
          <w:sz w:val="28"/>
          <w:szCs w:val="26"/>
        </w:rPr>
        <w:t>A</w:t>
      </w:r>
      <w:r>
        <w:rPr>
          <w:rFonts w:asciiTheme="majorHAnsi" w:eastAsiaTheme="majorEastAsia" w:hAnsiTheme="majorHAnsi" w:cstheme="majorBidi"/>
          <w:color w:val="8064A2" w:themeColor="accent4"/>
          <w:sz w:val="28"/>
          <w:szCs w:val="26"/>
        </w:rPr>
        <w:t>lueiden määritelmä</w:t>
      </w:r>
      <w:bookmarkEnd w:id="141"/>
      <w:bookmarkEnd w:id="142"/>
      <w:r>
        <w:rPr>
          <w:rFonts w:asciiTheme="majorHAnsi" w:eastAsiaTheme="majorEastAsia" w:hAnsiTheme="majorHAnsi" w:cstheme="majorBidi"/>
          <w:color w:val="8064A2" w:themeColor="accent4"/>
          <w:sz w:val="28"/>
          <w:szCs w:val="26"/>
        </w:rPr>
        <w:t xml:space="preserve"> </w:t>
      </w:r>
      <w:bookmarkEnd w:id="143"/>
    </w:p>
    <w:p w14:paraId="411F69E9" w14:textId="77777777" w:rsidR="0074401C" w:rsidRPr="007057C1" w:rsidRDefault="0074401C" w:rsidP="00D7507A">
      <w:pPr>
        <w:pStyle w:val="BodyText"/>
      </w:pPr>
      <w:r>
        <w:t>Seuraava luettelo esittää maat</w:t>
      </w:r>
      <w:r>
        <w:rPr>
          <w:color w:val="1F497D"/>
        </w:rPr>
        <w:t xml:space="preserve">, </w:t>
      </w:r>
      <w:r>
        <w:t>alueet tai osavaltiot,</w:t>
      </w:r>
      <w:r>
        <w:rPr>
          <w:color w:val="FF0000"/>
        </w:rPr>
        <w:t xml:space="preserve"> </w:t>
      </w:r>
      <w:r>
        <w:t>jotka ovat osa Microsoftin määrittelemää EMEA-aluetta (Eurooppa, Lähi-itä ja Afrikka), johon voidaan viitata joissakin Ostotilin tyypin maakohtaisissa ehdoissa. Microsoft Products and Services Agreement -sopimus ei välttämättä ole saatavilla kaikissa maissa.</w:t>
      </w:r>
    </w:p>
    <w:p w14:paraId="3A80FA13" w14:textId="37A99DEB" w:rsidR="003B5822" w:rsidRPr="007057C1" w:rsidRDefault="00632BEC" w:rsidP="003B5822">
      <w:pPr>
        <w:pStyle w:val="BodyText"/>
      </w:pPr>
      <w:r>
        <w:rPr>
          <w:sz w:val="14"/>
        </w:rPr>
        <w:t>Afganistan, Albania, Algeria, Andorra, Angola, Armenia, Itävalta, Azerbaidzhan, Bahrain, Valkovenäjä, Belgia, Benin, Bosnia ja Hertsegovina, Botswana, Bulgaria, Burkina Faso, Burundi, Kamerun, Kap Verde, Keski-Afrikan tasavalta, Tšad, Komorit, Kongo, Kongon demokraattinen kansantasavalta, Norsunluurannikko, Kroatia, Kypros, Tšekin tasavalta, Tanska, Djibouti, Egypti, Päiväntasaajan Guinea, Eritrea, Viro, Etiopia, Suomi, Ranska, Ranskan Polynesia, Gabon, Gambia, Georgia, Saksa, Ghana, Kreikka, Guinea, Guinea-Bissau, Vatikaani, Unkari, Islanti, Irak, Irlanti, Israel, Italia, Jordania, Kazakstan, Kenia, Kuwait, Kirgisia, Latvia, Libanon, Libya, Liechtenstein, Liettua, Luxemburg, Makedonia, Madagaskar, Malawi, Mali, Malta, Mauritania, Mauritius, Moldova, Monaco, Mongolia, Montenegro, Marokko, Mosambik, Namibia, Alankomaat, Uusi-Kaledonia, Niger, Nigeria, Norja, Oman, Pakistan, Puola, Portugali, Qatar, Romania, Venäjä, Ruanda, San Marino, Saudi-Arabia, Senegal, Serbia, Seychellit, Sierra Leone, Slovakia, Slovenia, Somalia, Etelä-Afrikka, Etelä-Sudan, Espanja, Ruotsi, Sveitsi, Syyria, Tadžikistan, Tansania, Togo, Tunisia, Turkki, Turkmenistan, Uganda, Ukraina, Yhdistyneet arabiemiraatit, Iso-Britannia, Uzbekistan, Jemen, Zambia, Zimbabwe</w:t>
      </w:r>
      <w:r>
        <w:rPr>
          <w:rFonts w:cs="Segoe UI"/>
          <w:color w:val="1C4269"/>
          <w:sz w:val="20"/>
        </w:rPr>
        <w:t>.</w:t>
      </w:r>
    </w:p>
    <w:sectPr w:rsidR="003B5822" w:rsidRPr="007057C1"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B0CCE9" w14:textId="77777777" w:rsidR="00241FEF" w:rsidRDefault="00241FEF" w:rsidP="00B85670">
      <w:pPr>
        <w:spacing w:line="240" w:lineRule="auto"/>
      </w:pPr>
      <w:r>
        <w:separator/>
      </w:r>
    </w:p>
  </w:endnote>
  <w:endnote w:type="continuationSeparator" w:id="0">
    <w:p w14:paraId="16E5EE35" w14:textId="77777777" w:rsidR="00241FEF" w:rsidRDefault="00241FEF" w:rsidP="00B85670">
      <w:pPr>
        <w:spacing w:line="240" w:lineRule="auto"/>
      </w:pPr>
      <w:r>
        <w:continuationSeparator/>
      </w:r>
    </w:p>
  </w:endnote>
  <w:endnote w:type="continuationNotice" w:id="1">
    <w:p w14:paraId="4F8066A1" w14:textId="77777777" w:rsidR="00241FEF" w:rsidRDefault="00241FE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altName w:val="?l?r ???"/>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A00002AF" w:usb1="4000205B" w:usb2="00000000" w:usb3="00000000" w:csb0="0000009F" w:csb1="00000000"/>
  </w:font>
  <w:font w:name="Trebuchet MS">
    <w:altName w:val="Arial"/>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415AE7" w14:textId="77777777" w:rsidR="00A806C4" w:rsidRDefault="00A806C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168A2" w:rsidRPr="00175A86" w:rsidRDefault="009168A2"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38E726" w14:textId="77777777" w:rsidR="00A806C4" w:rsidRDefault="00A806C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9168A2" w:rsidRDefault="009168A2" w:rsidP="00BD5A0B">
    <w:pPr>
      <w:pStyle w:val="Footer"/>
      <w:tabs>
        <w:tab w:val="clear" w:pos="4680"/>
        <w:tab w:val="clear" w:pos="9360"/>
        <w:tab w:val="right" w:pos="10800"/>
      </w:tabs>
    </w:pPr>
    <w:r>
      <w:rPr>
        <w:sz w:val="16"/>
      </w:rPr>
      <w:t>© 2016 Microsoft Corporation. Kaikki oikeudet pidätetään.</w:t>
    </w:r>
  </w:p>
  <w:p w14:paraId="3AE7A789" w14:textId="165F9414" w:rsidR="009168A2" w:rsidRPr="00C537F0" w:rsidRDefault="009168A2" w:rsidP="00BD5A0B">
    <w:pPr>
      <w:pStyle w:val="Footer"/>
      <w:tabs>
        <w:tab w:val="clear" w:pos="4680"/>
        <w:tab w:val="clear" w:pos="9360"/>
        <w:tab w:val="right" w:pos="10800"/>
      </w:tabs>
    </w:pPr>
    <w:r>
      <w:rPr>
        <w:sz w:val="16"/>
      </w:rPr>
      <w:t>Microsoft on Microsoft Corporationin Yhdysvalloissa ja/tai muissa maissa rekisteröity tavaramerkki.</w:t>
    </w:r>
    <w:r>
      <w:tab/>
    </w:r>
    <w:r>
      <w:fldChar w:fldCharType="begin"/>
    </w:r>
    <w:r>
      <w:instrText xml:space="preserve"> PAGE   \* MERGEFORMAT </w:instrText>
    </w:r>
    <w:r>
      <w:fldChar w:fldCharType="separate"/>
    </w:r>
    <w:r w:rsidR="00A806C4">
      <w:rPr>
        <w:noProof/>
      </w:rPr>
      <w:t>17</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168A2" w:rsidRDefault="009168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1F3A4A" w14:textId="77777777" w:rsidR="00241FEF" w:rsidRDefault="00241FEF" w:rsidP="00B85670">
      <w:pPr>
        <w:spacing w:line="240" w:lineRule="auto"/>
      </w:pPr>
      <w:r>
        <w:separator/>
      </w:r>
    </w:p>
  </w:footnote>
  <w:footnote w:type="continuationSeparator" w:id="0">
    <w:p w14:paraId="508045F8" w14:textId="77777777" w:rsidR="00241FEF" w:rsidRDefault="00241FEF" w:rsidP="00B85670">
      <w:pPr>
        <w:spacing w:line="240" w:lineRule="auto"/>
      </w:pPr>
      <w:r>
        <w:continuationSeparator/>
      </w:r>
    </w:p>
  </w:footnote>
  <w:footnote w:type="continuationNotice" w:id="1">
    <w:p w14:paraId="4D43B1AD" w14:textId="77777777" w:rsidR="00241FEF" w:rsidRDefault="00241FEF">
      <w:pPr>
        <w:spacing w:line="240" w:lineRule="auto"/>
      </w:pPr>
    </w:p>
  </w:footnote>
  <w:footnote w:id="2">
    <w:p w14:paraId="1EB5042B" w14:textId="5F63814E" w:rsidR="00930E3A" w:rsidRDefault="00930E3A" w:rsidP="00930E3A">
      <w:pPr>
        <w:pStyle w:val="FootnoteText"/>
      </w:pPr>
      <w:r w:rsidRPr="007B5219">
        <w:rPr>
          <w:rStyle w:val="FootnoteReference"/>
          <w:sz w:val="18"/>
        </w:rPr>
        <w:footnoteRef/>
      </w:r>
      <w:r>
        <w:rPr>
          <w:sz w:val="14"/>
        </w:rPr>
        <w:t xml:space="preserve"> </w:t>
      </w:r>
      <w:r w:rsidRPr="00930E3A">
        <w:rPr>
          <w:sz w:val="14"/>
        </w:rPr>
        <w:t>Sähköisesti luotujen sopimusten fyysistä allekirjoitusta tuetaan tarpeen mukaan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2048BF" w14:textId="77777777" w:rsidR="00A806C4" w:rsidRDefault="00A806C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168A2" w:rsidRPr="00175A86" w:rsidRDefault="009168A2"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168A2" w:rsidRDefault="009168A2"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168A2" w:rsidRPr="00C537F0" w:rsidRDefault="009168A2"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168A2" w:rsidRDefault="009168A2"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19D"/>
    <w:rsid w:val="00015315"/>
    <w:rsid w:val="00016D00"/>
    <w:rsid w:val="00017AC2"/>
    <w:rsid w:val="000212DA"/>
    <w:rsid w:val="00021CB0"/>
    <w:rsid w:val="0002652A"/>
    <w:rsid w:val="000273F6"/>
    <w:rsid w:val="000323FD"/>
    <w:rsid w:val="00040529"/>
    <w:rsid w:val="000409EA"/>
    <w:rsid w:val="000424EE"/>
    <w:rsid w:val="00042822"/>
    <w:rsid w:val="00043CE8"/>
    <w:rsid w:val="00044308"/>
    <w:rsid w:val="0004581C"/>
    <w:rsid w:val="0005071D"/>
    <w:rsid w:val="000525EF"/>
    <w:rsid w:val="0006155B"/>
    <w:rsid w:val="00063D1C"/>
    <w:rsid w:val="0006555C"/>
    <w:rsid w:val="0006684E"/>
    <w:rsid w:val="00066FCF"/>
    <w:rsid w:val="00071079"/>
    <w:rsid w:val="000720F7"/>
    <w:rsid w:val="00073A60"/>
    <w:rsid w:val="000759FF"/>
    <w:rsid w:val="00082282"/>
    <w:rsid w:val="00083375"/>
    <w:rsid w:val="0009057E"/>
    <w:rsid w:val="00090662"/>
    <w:rsid w:val="00092E4D"/>
    <w:rsid w:val="000977E7"/>
    <w:rsid w:val="000A23F4"/>
    <w:rsid w:val="000A2A6A"/>
    <w:rsid w:val="000A39BE"/>
    <w:rsid w:val="000B14EF"/>
    <w:rsid w:val="000B1636"/>
    <w:rsid w:val="000B7603"/>
    <w:rsid w:val="000B7BBE"/>
    <w:rsid w:val="000C0D1B"/>
    <w:rsid w:val="000C5095"/>
    <w:rsid w:val="000C55AE"/>
    <w:rsid w:val="000C61E2"/>
    <w:rsid w:val="000C706F"/>
    <w:rsid w:val="000C793E"/>
    <w:rsid w:val="000C7CDD"/>
    <w:rsid w:val="000D0738"/>
    <w:rsid w:val="000D62CF"/>
    <w:rsid w:val="000D6315"/>
    <w:rsid w:val="000D68BB"/>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2B7F"/>
    <w:rsid w:val="00115459"/>
    <w:rsid w:val="00116C36"/>
    <w:rsid w:val="00117419"/>
    <w:rsid w:val="00117F1E"/>
    <w:rsid w:val="0012042A"/>
    <w:rsid w:val="0012043E"/>
    <w:rsid w:val="00120E85"/>
    <w:rsid w:val="00122697"/>
    <w:rsid w:val="001249C9"/>
    <w:rsid w:val="001273AD"/>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5F82"/>
    <w:rsid w:val="001660CB"/>
    <w:rsid w:val="001660F0"/>
    <w:rsid w:val="00166B80"/>
    <w:rsid w:val="00170D4D"/>
    <w:rsid w:val="00172EAD"/>
    <w:rsid w:val="0017396A"/>
    <w:rsid w:val="00175A86"/>
    <w:rsid w:val="0018021B"/>
    <w:rsid w:val="00181464"/>
    <w:rsid w:val="001845F8"/>
    <w:rsid w:val="00185211"/>
    <w:rsid w:val="001926BE"/>
    <w:rsid w:val="00192B86"/>
    <w:rsid w:val="001943DB"/>
    <w:rsid w:val="00195106"/>
    <w:rsid w:val="00195B0A"/>
    <w:rsid w:val="001A289C"/>
    <w:rsid w:val="001A45FF"/>
    <w:rsid w:val="001B055F"/>
    <w:rsid w:val="001B1954"/>
    <w:rsid w:val="001B290F"/>
    <w:rsid w:val="001B2CA6"/>
    <w:rsid w:val="001C0208"/>
    <w:rsid w:val="001C08A0"/>
    <w:rsid w:val="001C42EB"/>
    <w:rsid w:val="001C49C7"/>
    <w:rsid w:val="001C4E58"/>
    <w:rsid w:val="001C5448"/>
    <w:rsid w:val="001D1377"/>
    <w:rsid w:val="001D165B"/>
    <w:rsid w:val="001D3917"/>
    <w:rsid w:val="001D44CA"/>
    <w:rsid w:val="001D7147"/>
    <w:rsid w:val="001E14B6"/>
    <w:rsid w:val="001F2AF5"/>
    <w:rsid w:val="001F3E0F"/>
    <w:rsid w:val="001F5FA6"/>
    <w:rsid w:val="002004AD"/>
    <w:rsid w:val="00201815"/>
    <w:rsid w:val="00201F12"/>
    <w:rsid w:val="0020545D"/>
    <w:rsid w:val="002071D5"/>
    <w:rsid w:val="002123CF"/>
    <w:rsid w:val="00212F1A"/>
    <w:rsid w:val="00213837"/>
    <w:rsid w:val="002156C9"/>
    <w:rsid w:val="002211BA"/>
    <w:rsid w:val="002214FF"/>
    <w:rsid w:val="00222A2C"/>
    <w:rsid w:val="00225150"/>
    <w:rsid w:val="00226773"/>
    <w:rsid w:val="00230574"/>
    <w:rsid w:val="00231902"/>
    <w:rsid w:val="002322E1"/>
    <w:rsid w:val="00232D11"/>
    <w:rsid w:val="0023397B"/>
    <w:rsid w:val="00235935"/>
    <w:rsid w:val="0024043E"/>
    <w:rsid w:val="00241FEF"/>
    <w:rsid w:val="00243205"/>
    <w:rsid w:val="00243A0B"/>
    <w:rsid w:val="002447C5"/>
    <w:rsid w:val="00245EA6"/>
    <w:rsid w:val="00246795"/>
    <w:rsid w:val="00247A67"/>
    <w:rsid w:val="00250EED"/>
    <w:rsid w:val="00252051"/>
    <w:rsid w:val="002525BA"/>
    <w:rsid w:val="002678BC"/>
    <w:rsid w:val="00267F89"/>
    <w:rsid w:val="00270D92"/>
    <w:rsid w:val="00270FD7"/>
    <w:rsid w:val="00275852"/>
    <w:rsid w:val="00281B0C"/>
    <w:rsid w:val="00281CE1"/>
    <w:rsid w:val="00284DB9"/>
    <w:rsid w:val="00287304"/>
    <w:rsid w:val="002A031B"/>
    <w:rsid w:val="002A5A53"/>
    <w:rsid w:val="002A6018"/>
    <w:rsid w:val="002A6712"/>
    <w:rsid w:val="002B33C0"/>
    <w:rsid w:val="002B4822"/>
    <w:rsid w:val="002B5135"/>
    <w:rsid w:val="002C1C5D"/>
    <w:rsid w:val="002C2C9B"/>
    <w:rsid w:val="002C2F99"/>
    <w:rsid w:val="002C40AC"/>
    <w:rsid w:val="002C6347"/>
    <w:rsid w:val="002C6EEB"/>
    <w:rsid w:val="002D0211"/>
    <w:rsid w:val="002D3B31"/>
    <w:rsid w:val="002D5A6B"/>
    <w:rsid w:val="002D620F"/>
    <w:rsid w:val="002D7524"/>
    <w:rsid w:val="002E0C2D"/>
    <w:rsid w:val="002E2152"/>
    <w:rsid w:val="002E27CA"/>
    <w:rsid w:val="002E3EA3"/>
    <w:rsid w:val="002E5149"/>
    <w:rsid w:val="002F1F6D"/>
    <w:rsid w:val="002F2035"/>
    <w:rsid w:val="002F2290"/>
    <w:rsid w:val="0030030F"/>
    <w:rsid w:val="003020AC"/>
    <w:rsid w:val="00302F72"/>
    <w:rsid w:val="0030462C"/>
    <w:rsid w:val="00307A7A"/>
    <w:rsid w:val="00307E5E"/>
    <w:rsid w:val="00310042"/>
    <w:rsid w:val="00310934"/>
    <w:rsid w:val="00310BE9"/>
    <w:rsid w:val="003123B8"/>
    <w:rsid w:val="0031379B"/>
    <w:rsid w:val="003141D6"/>
    <w:rsid w:val="00315CDD"/>
    <w:rsid w:val="003175FC"/>
    <w:rsid w:val="00322F73"/>
    <w:rsid w:val="00323AB4"/>
    <w:rsid w:val="00323AE8"/>
    <w:rsid w:val="00324A5C"/>
    <w:rsid w:val="00325973"/>
    <w:rsid w:val="00336810"/>
    <w:rsid w:val="00346B9B"/>
    <w:rsid w:val="003500F9"/>
    <w:rsid w:val="00351635"/>
    <w:rsid w:val="00352538"/>
    <w:rsid w:val="0035299E"/>
    <w:rsid w:val="00353123"/>
    <w:rsid w:val="003542C9"/>
    <w:rsid w:val="00355AF6"/>
    <w:rsid w:val="00360D63"/>
    <w:rsid w:val="0036127B"/>
    <w:rsid w:val="00361E6F"/>
    <w:rsid w:val="0036210B"/>
    <w:rsid w:val="0036305D"/>
    <w:rsid w:val="0036575F"/>
    <w:rsid w:val="00372F76"/>
    <w:rsid w:val="0037620F"/>
    <w:rsid w:val="0037779D"/>
    <w:rsid w:val="003836D8"/>
    <w:rsid w:val="003837D7"/>
    <w:rsid w:val="00383A22"/>
    <w:rsid w:val="0038541A"/>
    <w:rsid w:val="00385EC0"/>
    <w:rsid w:val="003879CC"/>
    <w:rsid w:val="00391318"/>
    <w:rsid w:val="00393A77"/>
    <w:rsid w:val="00393EFA"/>
    <w:rsid w:val="00394D54"/>
    <w:rsid w:val="003A16AF"/>
    <w:rsid w:val="003A2999"/>
    <w:rsid w:val="003A3FDA"/>
    <w:rsid w:val="003A5457"/>
    <w:rsid w:val="003A5BE9"/>
    <w:rsid w:val="003A737E"/>
    <w:rsid w:val="003B0CE1"/>
    <w:rsid w:val="003B2173"/>
    <w:rsid w:val="003B5822"/>
    <w:rsid w:val="003C0DC6"/>
    <w:rsid w:val="003C1BDB"/>
    <w:rsid w:val="003C692B"/>
    <w:rsid w:val="003C799A"/>
    <w:rsid w:val="003D33C9"/>
    <w:rsid w:val="003D3C28"/>
    <w:rsid w:val="003D4DA6"/>
    <w:rsid w:val="003E081A"/>
    <w:rsid w:val="003E2281"/>
    <w:rsid w:val="003E3140"/>
    <w:rsid w:val="003E3CE2"/>
    <w:rsid w:val="003E6A97"/>
    <w:rsid w:val="003F11E1"/>
    <w:rsid w:val="003F2E57"/>
    <w:rsid w:val="003F4C04"/>
    <w:rsid w:val="003F69A3"/>
    <w:rsid w:val="003F6B82"/>
    <w:rsid w:val="003F7CA9"/>
    <w:rsid w:val="004025D1"/>
    <w:rsid w:val="00403A96"/>
    <w:rsid w:val="00405474"/>
    <w:rsid w:val="00405B6B"/>
    <w:rsid w:val="00406ADA"/>
    <w:rsid w:val="004105EA"/>
    <w:rsid w:val="00410959"/>
    <w:rsid w:val="00411DC5"/>
    <w:rsid w:val="00412234"/>
    <w:rsid w:val="0041236E"/>
    <w:rsid w:val="00412A80"/>
    <w:rsid w:val="004136F5"/>
    <w:rsid w:val="00414B97"/>
    <w:rsid w:val="00417B73"/>
    <w:rsid w:val="00422AC4"/>
    <w:rsid w:val="00422D62"/>
    <w:rsid w:val="00425B79"/>
    <w:rsid w:val="00426E9D"/>
    <w:rsid w:val="00430F13"/>
    <w:rsid w:val="00431C65"/>
    <w:rsid w:val="00433D47"/>
    <w:rsid w:val="00435CC4"/>
    <w:rsid w:val="00437D88"/>
    <w:rsid w:val="004403C2"/>
    <w:rsid w:val="00440615"/>
    <w:rsid w:val="0044393D"/>
    <w:rsid w:val="0044408F"/>
    <w:rsid w:val="0044424A"/>
    <w:rsid w:val="004447D4"/>
    <w:rsid w:val="004478FF"/>
    <w:rsid w:val="00447A21"/>
    <w:rsid w:val="00451C97"/>
    <w:rsid w:val="004606C8"/>
    <w:rsid w:val="00460B0C"/>
    <w:rsid w:val="00461449"/>
    <w:rsid w:val="00461D21"/>
    <w:rsid w:val="00462848"/>
    <w:rsid w:val="00462E4D"/>
    <w:rsid w:val="00462FCA"/>
    <w:rsid w:val="004646A5"/>
    <w:rsid w:val="00464AC4"/>
    <w:rsid w:val="00465B26"/>
    <w:rsid w:val="0046713C"/>
    <w:rsid w:val="0046773C"/>
    <w:rsid w:val="00474297"/>
    <w:rsid w:val="00474BEB"/>
    <w:rsid w:val="00474D69"/>
    <w:rsid w:val="00474E83"/>
    <w:rsid w:val="00475EC5"/>
    <w:rsid w:val="00476E30"/>
    <w:rsid w:val="00483134"/>
    <w:rsid w:val="0048361A"/>
    <w:rsid w:val="00483B64"/>
    <w:rsid w:val="004840AE"/>
    <w:rsid w:val="00485B6F"/>
    <w:rsid w:val="0048726D"/>
    <w:rsid w:val="00492F5F"/>
    <w:rsid w:val="0049598B"/>
    <w:rsid w:val="004965F8"/>
    <w:rsid w:val="00497974"/>
    <w:rsid w:val="004A209C"/>
    <w:rsid w:val="004A37C2"/>
    <w:rsid w:val="004A4CD0"/>
    <w:rsid w:val="004B0FF1"/>
    <w:rsid w:val="004B42BF"/>
    <w:rsid w:val="004B44CA"/>
    <w:rsid w:val="004B5E87"/>
    <w:rsid w:val="004C3E0D"/>
    <w:rsid w:val="004C3E7C"/>
    <w:rsid w:val="004C43DD"/>
    <w:rsid w:val="004C7599"/>
    <w:rsid w:val="004D00A7"/>
    <w:rsid w:val="004D1317"/>
    <w:rsid w:val="004D2F8D"/>
    <w:rsid w:val="004D494E"/>
    <w:rsid w:val="004D68DA"/>
    <w:rsid w:val="004E076F"/>
    <w:rsid w:val="004E0BC6"/>
    <w:rsid w:val="004E3A0F"/>
    <w:rsid w:val="004E496A"/>
    <w:rsid w:val="004E75D1"/>
    <w:rsid w:val="004F3FF9"/>
    <w:rsid w:val="004F6196"/>
    <w:rsid w:val="00500A17"/>
    <w:rsid w:val="0050309B"/>
    <w:rsid w:val="0051230D"/>
    <w:rsid w:val="005123D9"/>
    <w:rsid w:val="00512C82"/>
    <w:rsid w:val="00521610"/>
    <w:rsid w:val="00521626"/>
    <w:rsid w:val="0052372A"/>
    <w:rsid w:val="00527019"/>
    <w:rsid w:val="00530887"/>
    <w:rsid w:val="00531525"/>
    <w:rsid w:val="005319EF"/>
    <w:rsid w:val="0053246B"/>
    <w:rsid w:val="005327BF"/>
    <w:rsid w:val="00533528"/>
    <w:rsid w:val="00540AAD"/>
    <w:rsid w:val="00542EFA"/>
    <w:rsid w:val="00542F18"/>
    <w:rsid w:val="0054312B"/>
    <w:rsid w:val="00543C50"/>
    <w:rsid w:val="00545FBD"/>
    <w:rsid w:val="0054628E"/>
    <w:rsid w:val="0054718A"/>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379"/>
    <w:rsid w:val="00590E43"/>
    <w:rsid w:val="00591ACA"/>
    <w:rsid w:val="00592740"/>
    <w:rsid w:val="005944C1"/>
    <w:rsid w:val="005945F1"/>
    <w:rsid w:val="005A0A93"/>
    <w:rsid w:val="005A32C9"/>
    <w:rsid w:val="005A35A6"/>
    <w:rsid w:val="005A3E80"/>
    <w:rsid w:val="005A5501"/>
    <w:rsid w:val="005A5BC1"/>
    <w:rsid w:val="005A7165"/>
    <w:rsid w:val="005B011C"/>
    <w:rsid w:val="005B3500"/>
    <w:rsid w:val="005B3522"/>
    <w:rsid w:val="005B409C"/>
    <w:rsid w:val="005B47F8"/>
    <w:rsid w:val="005B4D2D"/>
    <w:rsid w:val="005B528C"/>
    <w:rsid w:val="005C1244"/>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F07A3"/>
    <w:rsid w:val="005F0D98"/>
    <w:rsid w:val="005F0E34"/>
    <w:rsid w:val="005F64D8"/>
    <w:rsid w:val="00601C69"/>
    <w:rsid w:val="00602974"/>
    <w:rsid w:val="00603D7B"/>
    <w:rsid w:val="0060420C"/>
    <w:rsid w:val="00604C01"/>
    <w:rsid w:val="00604EBB"/>
    <w:rsid w:val="00605AA7"/>
    <w:rsid w:val="0060730F"/>
    <w:rsid w:val="00607CCC"/>
    <w:rsid w:val="00611212"/>
    <w:rsid w:val="00614328"/>
    <w:rsid w:val="00615EDF"/>
    <w:rsid w:val="00616C6F"/>
    <w:rsid w:val="0062098D"/>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71405"/>
    <w:rsid w:val="0067141D"/>
    <w:rsid w:val="006757F3"/>
    <w:rsid w:val="00675F3D"/>
    <w:rsid w:val="00677696"/>
    <w:rsid w:val="00681E5E"/>
    <w:rsid w:val="00683348"/>
    <w:rsid w:val="00686E90"/>
    <w:rsid w:val="00686ED6"/>
    <w:rsid w:val="00686F3C"/>
    <w:rsid w:val="00687F5B"/>
    <w:rsid w:val="00691446"/>
    <w:rsid w:val="006943C2"/>
    <w:rsid w:val="006A191F"/>
    <w:rsid w:val="006A217B"/>
    <w:rsid w:val="006A22BF"/>
    <w:rsid w:val="006A47D0"/>
    <w:rsid w:val="006A4ED0"/>
    <w:rsid w:val="006A5560"/>
    <w:rsid w:val="006A79AC"/>
    <w:rsid w:val="006B18E8"/>
    <w:rsid w:val="006B6633"/>
    <w:rsid w:val="006C4304"/>
    <w:rsid w:val="006C729E"/>
    <w:rsid w:val="006D2A8F"/>
    <w:rsid w:val="006D3BB6"/>
    <w:rsid w:val="006D44F4"/>
    <w:rsid w:val="006D52AC"/>
    <w:rsid w:val="006D7B30"/>
    <w:rsid w:val="006E09BD"/>
    <w:rsid w:val="006E18C3"/>
    <w:rsid w:val="006E3AD7"/>
    <w:rsid w:val="006E3F30"/>
    <w:rsid w:val="006E40BF"/>
    <w:rsid w:val="006E5C0F"/>
    <w:rsid w:val="006E79DF"/>
    <w:rsid w:val="006F536A"/>
    <w:rsid w:val="006F6FFE"/>
    <w:rsid w:val="00703255"/>
    <w:rsid w:val="00703748"/>
    <w:rsid w:val="007057C1"/>
    <w:rsid w:val="007057E6"/>
    <w:rsid w:val="00705924"/>
    <w:rsid w:val="00705C5D"/>
    <w:rsid w:val="00707565"/>
    <w:rsid w:val="007112C0"/>
    <w:rsid w:val="00711E35"/>
    <w:rsid w:val="00711FB4"/>
    <w:rsid w:val="00714CC6"/>
    <w:rsid w:val="00716335"/>
    <w:rsid w:val="007235A9"/>
    <w:rsid w:val="00726061"/>
    <w:rsid w:val="007279C8"/>
    <w:rsid w:val="00732568"/>
    <w:rsid w:val="00736516"/>
    <w:rsid w:val="00740D3C"/>
    <w:rsid w:val="0074401C"/>
    <w:rsid w:val="00745879"/>
    <w:rsid w:val="00746B1E"/>
    <w:rsid w:val="00751493"/>
    <w:rsid w:val="00752844"/>
    <w:rsid w:val="00752F13"/>
    <w:rsid w:val="007533A3"/>
    <w:rsid w:val="00754E04"/>
    <w:rsid w:val="007619AA"/>
    <w:rsid w:val="00764FCF"/>
    <w:rsid w:val="00765616"/>
    <w:rsid w:val="00765647"/>
    <w:rsid w:val="007676B8"/>
    <w:rsid w:val="00770503"/>
    <w:rsid w:val="007726AB"/>
    <w:rsid w:val="0077391B"/>
    <w:rsid w:val="00773AC4"/>
    <w:rsid w:val="007750FA"/>
    <w:rsid w:val="0077548F"/>
    <w:rsid w:val="0077568E"/>
    <w:rsid w:val="00776987"/>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10D"/>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50"/>
    <w:rsid w:val="008209D4"/>
    <w:rsid w:val="0082182C"/>
    <w:rsid w:val="00824FBF"/>
    <w:rsid w:val="00830B32"/>
    <w:rsid w:val="00831284"/>
    <w:rsid w:val="0083455C"/>
    <w:rsid w:val="00836F49"/>
    <w:rsid w:val="008401BC"/>
    <w:rsid w:val="008404F0"/>
    <w:rsid w:val="00840B46"/>
    <w:rsid w:val="00843658"/>
    <w:rsid w:val="008439E5"/>
    <w:rsid w:val="00844891"/>
    <w:rsid w:val="00850872"/>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5EAA"/>
    <w:rsid w:val="008869BC"/>
    <w:rsid w:val="00887401"/>
    <w:rsid w:val="008935B2"/>
    <w:rsid w:val="008935D8"/>
    <w:rsid w:val="00893DC1"/>
    <w:rsid w:val="008A146C"/>
    <w:rsid w:val="008A3098"/>
    <w:rsid w:val="008A325F"/>
    <w:rsid w:val="008A3C78"/>
    <w:rsid w:val="008B04CB"/>
    <w:rsid w:val="008B3736"/>
    <w:rsid w:val="008B4764"/>
    <w:rsid w:val="008B5587"/>
    <w:rsid w:val="008B6D6F"/>
    <w:rsid w:val="008C01AE"/>
    <w:rsid w:val="008C38DE"/>
    <w:rsid w:val="008C3EE7"/>
    <w:rsid w:val="008C5BB2"/>
    <w:rsid w:val="008C6031"/>
    <w:rsid w:val="008D2A85"/>
    <w:rsid w:val="008D7532"/>
    <w:rsid w:val="008E2DBF"/>
    <w:rsid w:val="008E6310"/>
    <w:rsid w:val="008E64F6"/>
    <w:rsid w:val="008E740A"/>
    <w:rsid w:val="008E77D5"/>
    <w:rsid w:val="008F151D"/>
    <w:rsid w:val="008F1D3F"/>
    <w:rsid w:val="008F4EC3"/>
    <w:rsid w:val="008F502B"/>
    <w:rsid w:val="008F6A84"/>
    <w:rsid w:val="00903C83"/>
    <w:rsid w:val="00906110"/>
    <w:rsid w:val="0091089D"/>
    <w:rsid w:val="00915B10"/>
    <w:rsid w:val="009167CD"/>
    <w:rsid w:val="009168A2"/>
    <w:rsid w:val="00916DC8"/>
    <w:rsid w:val="00916F53"/>
    <w:rsid w:val="00917603"/>
    <w:rsid w:val="00921400"/>
    <w:rsid w:val="00922676"/>
    <w:rsid w:val="0092489B"/>
    <w:rsid w:val="00924D6C"/>
    <w:rsid w:val="009265C6"/>
    <w:rsid w:val="009268AB"/>
    <w:rsid w:val="00930E3A"/>
    <w:rsid w:val="009310EF"/>
    <w:rsid w:val="009313F8"/>
    <w:rsid w:val="00931A28"/>
    <w:rsid w:val="00933FE5"/>
    <w:rsid w:val="00934DBE"/>
    <w:rsid w:val="00935897"/>
    <w:rsid w:val="00936129"/>
    <w:rsid w:val="009409F6"/>
    <w:rsid w:val="00940F9A"/>
    <w:rsid w:val="009410AD"/>
    <w:rsid w:val="00944CC6"/>
    <w:rsid w:val="00947E31"/>
    <w:rsid w:val="00951AB1"/>
    <w:rsid w:val="00955707"/>
    <w:rsid w:val="00956A14"/>
    <w:rsid w:val="009601E9"/>
    <w:rsid w:val="00961B6F"/>
    <w:rsid w:val="009632A6"/>
    <w:rsid w:val="00963F93"/>
    <w:rsid w:val="0096431C"/>
    <w:rsid w:val="00964499"/>
    <w:rsid w:val="00965B69"/>
    <w:rsid w:val="00970AFF"/>
    <w:rsid w:val="009737BB"/>
    <w:rsid w:val="00973B72"/>
    <w:rsid w:val="00974461"/>
    <w:rsid w:val="009749B3"/>
    <w:rsid w:val="00975AF8"/>
    <w:rsid w:val="00977F24"/>
    <w:rsid w:val="00984CDE"/>
    <w:rsid w:val="00986457"/>
    <w:rsid w:val="00987842"/>
    <w:rsid w:val="00987F4C"/>
    <w:rsid w:val="00990FA4"/>
    <w:rsid w:val="00993414"/>
    <w:rsid w:val="00994785"/>
    <w:rsid w:val="00994CAB"/>
    <w:rsid w:val="009A0B9B"/>
    <w:rsid w:val="009A25CD"/>
    <w:rsid w:val="009A2B88"/>
    <w:rsid w:val="009A4BB4"/>
    <w:rsid w:val="009A54BC"/>
    <w:rsid w:val="009A7988"/>
    <w:rsid w:val="009B205F"/>
    <w:rsid w:val="009B2A0C"/>
    <w:rsid w:val="009B33F9"/>
    <w:rsid w:val="009B3B55"/>
    <w:rsid w:val="009B443B"/>
    <w:rsid w:val="009C4295"/>
    <w:rsid w:val="009C56BB"/>
    <w:rsid w:val="009C57D9"/>
    <w:rsid w:val="009C6617"/>
    <w:rsid w:val="009C7203"/>
    <w:rsid w:val="009D02E1"/>
    <w:rsid w:val="009D1152"/>
    <w:rsid w:val="009D14C1"/>
    <w:rsid w:val="009D1979"/>
    <w:rsid w:val="009D2AD1"/>
    <w:rsid w:val="009D3943"/>
    <w:rsid w:val="009D4E80"/>
    <w:rsid w:val="009D5624"/>
    <w:rsid w:val="009D6481"/>
    <w:rsid w:val="009D75EF"/>
    <w:rsid w:val="009E116C"/>
    <w:rsid w:val="009E1E72"/>
    <w:rsid w:val="009E22A8"/>
    <w:rsid w:val="009F0EBF"/>
    <w:rsid w:val="009F4755"/>
    <w:rsid w:val="00A019EE"/>
    <w:rsid w:val="00A01F19"/>
    <w:rsid w:val="00A02C4D"/>
    <w:rsid w:val="00A035F1"/>
    <w:rsid w:val="00A03EAC"/>
    <w:rsid w:val="00A05379"/>
    <w:rsid w:val="00A05E4B"/>
    <w:rsid w:val="00A05E7D"/>
    <w:rsid w:val="00A10832"/>
    <w:rsid w:val="00A13881"/>
    <w:rsid w:val="00A165B0"/>
    <w:rsid w:val="00A166B5"/>
    <w:rsid w:val="00A1797B"/>
    <w:rsid w:val="00A17F26"/>
    <w:rsid w:val="00A20CA5"/>
    <w:rsid w:val="00A216EE"/>
    <w:rsid w:val="00A221D0"/>
    <w:rsid w:val="00A2426F"/>
    <w:rsid w:val="00A24C4E"/>
    <w:rsid w:val="00A252A5"/>
    <w:rsid w:val="00A257B5"/>
    <w:rsid w:val="00A2758D"/>
    <w:rsid w:val="00A30C1D"/>
    <w:rsid w:val="00A30DB1"/>
    <w:rsid w:val="00A32B13"/>
    <w:rsid w:val="00A32ECC"/>
    <w:rsid w:val="00A33E5C"/>
    <w:rsid w:val="00A3735F"/>
    <w:rsid w:val="00A40239"/>
    <w:rsid w:val="00A41853"/>
    <w:rsid w:val="00A43DA7"/>
    <w:rsid w:val="00A43FE2"/>
    <w:rsid w:val="00A470BA"/>
    <w:rsid w:val="00A4735D"/>
    <w:rsid w:val="00A47865"/>
    <w:rsid w:val="00A47E26"/>
    <w:rsid w:val="00A50EDC"/>
    <w:rsid w:val="00A52685"/>
    <w:rsid w:val="00A55E7D"/>
    <w:rsid w:val="00A5680A"/>
    <w:rsid w:val="00A61323"/>
    <w:rsid w:val="00A63C5B"/>
    <w:rsid w:val="00A65E5C"/>
    <w:rsid w:val="00A6657A"/>
    <w:rsid w:val="00A67184"/>
    <w:rsid w:val="00A70309"/>
    <w:rsid w:val="00A705EA"/>
    <w:rsid w:val="00A708FB"/>
    <w:rsid w:val="00A71C62"/>
    <w:rsid w:val="00A806C4"/>
    <w:rsid w:val="00A80953"/>
    <w:rsid w:val="00A840A2"/>
    <w:rsid w:val="00A84C84"/>
    <w:rsid w:val="00A85D72"/>
    <w:rsid w:val="00A90CD0"/>
    <w:rsid w:val="00A9108F"/>
    <w:rsid w:val="00A91977"/>
    <w:rsid w:val="00A938D8"/>
    <w:rsid w:val="00A94912"/>
    <w:rsid w:val="00AA5ECD"/>
    <w:rsid w:val="00AB067C"/>
    <w:rsid w:val="00AB278D"/>
    <w:rsid w:val="00AB2D03"/>
    <w:rsid w:val="00AB2EF4"/>
    <w:rsid w:val="00AB510A"/>
    <w:rsid w:val="00AB594D"/>
    <w:rsid w:val="00AC16A2"/>
    <w:rsid w:val="00AC25B8"/>
    <w:rsid w:val="00AC3A62"/>
    <w:rsid w:val="00AC5F67"/>
    <w:rsid w:val="00AC7212"/>
    <w:rsid w:val="00AD5C07"/>
    <w:rsid w:val="00AD634F"/>
    <w:rsid w:val="00AE1C18"/>
    <w:rsid w:val="00AE4968"/>
    <w:rsid w:val="00AE4F47"/>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A3A"/>
    <w:rsid w:val="00B22BC1"/>
    <w:rsid w:val="00B22C16"/>
    <w:rsid w:val="00B415EF"/>
    <w:rsid w:val="00B44D81"/>
    <w:rsid w:val="00B53239"/>
    <w:rsid w:val="00B53348"/>
    <w:rsid w:val="00B541C4"/>
    <w:rsid w:val="00B60C9B"/>
    <w:rsid w:val="00B60D55"/>
    <w:rsid w:val="00B60F87"/>
    <w:rsid w:val="00B639E8"/>
    <w:rsid w:val="00B73159"/>
    <w:rsid w:val="00B752C9"/>
    <w:rsid w:val="00B7657A"/>
    <w:rsid w:val="00B80B31"/>
    <w:rsid w:val="00B813C4"/>
    <w:rsid w:val="00B8388B"/>
    <w:rsid w:val="00B85670"/>
    <w:rsid w:val="00B8569E"/>
    <w:rsid w:val="00B86575"/>
    <w:rsid w:val="00B9082A"/>
    <w:rsid w:val="00B91E95"/>
    <w:rsid w:val="00B96105"/>
    <w:rsid w:val="00BA0D95"/>
    <w:rsid w:val="00BA0FF5"/>
    <w:rsid w:val="00BA3F15"/>
    <w:rsid w:val="00BB1BAD"/>
    <w:rsid w:val="00BB2634"/>
    <w:rsid w:val="00BB7120"/>
    <w:rsid w:val="00BB7345"/>
    <w:rsid w:val="00BC043A"/>
    <w:rsid w:val="00BC084F"/>
    <w:rsid w:val="00BC0962"/>
    <w:rsid w:val="00BC431D"/>
    <w:rsid w:val="00BC6802"/>
    <w:rsid w:val="00BC7B19"/>
    <w:rsid w:val="00BD1241"/>
    <w:rsid w:val="00BD19F4"/>
    <w:rsid w:val="00BD209A"/>
    <w:rsid w:val="00BD2C94"/>
    <w:rsid w:val="00BD5A0B"/>
    <w:rsid w:val="00BD6C96"/>
    <w:rsid w:val="00BD77F0"/>
    <w:rsid w:val="00BE1DB8"/>
    <w:rsid w:val="00BE43B2"/>
    <w:rsid w:val="00BE480E"/>
    <w:rsid w:val="00BF15E8"/>
    <w:rsid w:val="00BF426F"/>
    <w:rsid w:val="00BF4EDE"/>
    <w:rsid w:val="00BF5B11"/>
    <w:rsid w:val="00C0055E"/>
    <w:rsid w:val="00C03728"/>
    <w:rsid w:val="00C0470B"/>
    <w:rsid w:val="00C06327"/>
    <w:rsid w:val="00C118D4"/>
    <w:rsid w:val="00C11FB5"/>
    <w:rsid w:val="00C12DD8"/>
    <w:rsid w:val="00C144DF"/>
    <w:rsid w:val="00C1508A"/>
    <w:rsid w:val="00C15BBF"/>
    <w:rsid w:val="00C166B6"/>
    <w:rsid w:val="00C20583"/>
    <w:rsid w:val="00C20D99"/>
    <w:rsid w:val="00C25E60"/>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3AB1"/>
    <w:rsid w:val="00C96A75"/>
    <w:rsid w:val="00CA294B"/>
    <w:rsid w:val="00CA3006"/>
    <w:rsid w:val="00CA3A19"/>
    <w:rsid w:val="00CA5B39"/>
    <w:rsid w:val="00CA6315"/>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F33DF"/>
    <w:rsid w:val="00CF5632"/>
    <w:rsid w:val="00CF609C"/>
    <w:rsid w:val="00D00917"/>
    <w:rsid w:val="00D016DA"/>
    <w:rsid w:val="00D02DDC"/>
    <w:rsid w:val="00D06686"/>
    <w:rsid w:val="00D06B11"/>
    <w:rsid w:val="00D0783E"/>
    <w:rsid w:val="00D103AB"/>
    <w:rsid w:val="00D11874"/>
    <w:rsid w:val="00D13173"/>
    <w:rsid w:val="00D132D3"/>
    <w:rsid w:val="00D15932"/>
    <w:rsid w:val="00D17847"/>
    <w:rsid w:val="00D17BBE"/>
    <w:rsid w:val="00D22A53"/>
    <w:rsid w:val="00D23B42"/>
    <w:rsid w:val="00D25665"/>
    <w:rsid w:val="00D27277"/>
    <w:rsid w:val="00D302A8"/>
    <w:rsid w:val="00D314C6"/>
    <w:rsid w:val="00D3490E"/>
    <w:rsid w:val="00D3521A"/>
    <w:rsid w:val="00D3708A"/>
    <w:rsid w:val="00D40C13"/>
    <w:rsid w:val="00D42EF1"/>
    <w:rsid w:val="00D45494"/>
    <w:rsid w:val="00D5009B"/>
    <w:rsid w:val="00D52638"/>
    <w:rsid w:val="00D527E4"/>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3917"/>
    <w:rsid w:val="00DC5283"/>
    <w:rsid w:val="00DC62AC"/>
    <w:rsid w:val="00DC6497"/>
    <w:rsid w:val="00DC6918"/>
    <w:rsid w:val="00DD1C3D"/>
    <w:rsid w:val="00DD41D4"/>
    <w:rsid w:val="00DD455C"/>
    <w:rsid w:val="00DD575D"/>
    <w:rsid w:val="00DD6A6E"/>
    <w:rsid w:val="00DE0E10"/>
    <w:rsid w:val="00DE71C2"/>
    <w:rsid w:val="00DF4958"/>
    <w:rsid w:val="00DF68EB"/>
    <w:rsid w:val="00DF6A47"/>
    <w:rsid w:val="00E04AD6"/>
    <w:rsid w:val="00E05F5E"/>
    <w:rsid w:val="00E066CF"/>
    <w:rsid w:val="00E10622"/>
    <w:rsid w:val="00E1354D"/>
    <w:rsid w:val="00E156C1"/>
    <w:rsid w:val="00E16B45"/>
    <w:rsid w:val="00E2087C"/>
    <w:rsid w:val="00E20EC2"/>
    <w:rsid w:val="00E23144"/>
    <w:rsid w:val="00E240C1"/>
    <w:rsid w:val="00E257E0"/>
    <w:rsid w:val="00E265DE"/>
    <w:rsid w:val="00E27220"/>
    <w:rsid w:val="00E30A87"/>
    <w:rsid w:val="00E30CB7"/>
    <w:rsid w:val="00E34707"/>
    <w:rsid w:val="00E348BB"/>
    <w:rsid w:val="00E35831"/>
    <w:rsid w:val="00E445C6"/>
    <w:rsid w:val="00E50BC8"/>
    <w:rsid w:val="00E51945"/>
    <w:rsid w:val="00E53FB3"/>
    <w:rsid w:val="00E54B60"/>
    <w:rsid w:val="00E54BA9"/>
    <w:rsid w:val="00E56031"/>
    <w:rsid w:val="00E6326E"/>
    <w:rsid w:val="00E64827"/>
    <w:rsid w:val="00E66243"/>
    <w:rsid w:val="00E6666F"/>
    <w:rsid w:val="00E668DF"/>
    <w:rsid w:val="00E66977"/>
    <w:rsid w:val="00E67E3E"/>
    <w:rsid w:val="00E70B1B"/>
    <w:rsid w:val="00E723B3"/>
    <w:rsid w:val="00E75DB5"/>
    <w:rsid w:val="00E778DC"/>
    <w:rsid w:val="00E77ED7"/>
    <w:rsid w:val="00E8024F"/>
    <w:rsid w:val="00E8140A"/>
    <w:rsid w:val="00E82782"/>
    <w:rsid w:val="00E85D19"/>
    <w:rsid w:val="00E907C4"/>
    <w:rsid w:val="00E95B8A"/>
    <w:rsid w:val="00E9770E"/>
    <w:rsid w:val="00EA1635"/>
    <w:rsid w:val="00EA30EE"/>
    <w:rsid w:val="00EA3CDC"/>
    <w:rsid w:val="00EA4630"/>
    <w:rsid w:val="00EA5C73"/>
    <w:rsid w:val="00EA5F91"/>
    <w:rsid w:val="00EA62A5"/>
    <w:rsid w:val="00EA71D1"/>
    <w:rsid w:val="00EB28DC"/>
    <w:rsid w:val="00EB77BA"/>
    <w:rsid w:val="00EC0374"/>
    <w:rsid w:val="00EC190C"/>
    <w:rsid w:val="00EC206A"/>
    <w:rsid w:val="00EC2EB8"/>
    <w:rsid w:val="00EC6979"/>
    <w:rsid w:val="00EC6F6F"/>
    <w:rsid w:val="00EC71A2"/>
    <w:rsid w:val="00ED18B8"/>
    <w:rsid w:val="00ED66F9"/>
    <w:rsid w:val="00ED77B2"/>
    <w:rsid w:val="00ED7C3F"/>
    <w:rsid w:val="00EE120D"/>
    <w:rsid w:val="00EE1C86"/>
    <w:rsid w:val="00EE280B"/>
    <w:rsid w:val="00EE4FCC"/>
    <w:rsid w:val="00EE5D60"/>
    <w:rsid w:val="00EE6065"/>
    <w:rsid w:val="00EE606F"/>
    <w:rsid w:val="00EF3BBE"/>
    <w:rsid w:val="00EF51CF"/>
    <w:rsid w:val="00EF5842"/>
    <w:rsid w:val="00EF70FE"/>
    <w:rsid w:val="00F00E9F"/>
    <w:rsid w:val="00F01441"/>
    <w:rsid w:val="00F0478C"/>
    <w:rsid w:val="00F04CC0"/>
    <w:rsid w:val="00F074C6"/>
    <w:rsid w:val="00F10BDC"/>
    <w:rsid w:val="00F16F06"/>
    <w:rsid w:val="00F20101"/>
    <w:rsid w:val="00F2179B"/>
    <w:rsid w:val="00F2301A"/>
    <w:rsid w:val="00F24407"/>
    <w:rsid w:val="00F25005"/>
    <w:rsid w:val="00F25B5D"/>
    <w:rsid w:val="00F311FA"/>
    <w:rsid w:val="00F3161A"/>
    <w:rsid w:val="00F31D67"/>
    <w:rsid w:val="00F321B6"/>
    <w:rsid w:val="00F350C7"/>
    <w:rsid w:val="00F35328"/>
    <w:rsid w:val="00F360FC"/>
    <w:rsid w:val="00F413BF"/>
    <w:rsid w:val="00F42B5F"/>
    <w:rsid w:val="00F43BA1"/>
    <w:rsid w:val="00F43DF3"/>
    <w:rsid w:val="00F44EC7"/>
    <w:rsid w:val="00F45A5D"/>
    <w:rsid w:val="00F46230"/>
    <w:rsid w:val="00F4625E"/>
    <w:rsid w:val="00F55CB5"/>
    <w:rsid w:val="00F572F6"/>
    <w:rsid w:val="00F61463"/>
    <w:rsid w:val="00F61BEB"/>
    <w:rsid w:val="00F71DE1"/>
    <w:rsid w:val="00F73DF9"/>
    <w:rsid w:val="00F74502"/>
    <w:rsid w:val="00F754C4"/>
    <w:rsid w:val="00F75864"/>
    <w:rsid w:val="00F75B95"/>
    <w:rsid w:val="00F76B0E"/>
    <w:rsid w:val="00F812C8"/>
    <w:rsid w:val="00F82CF1"/>
    <w:rsid w:val="00F83C1F"/>
    <w:rsid w:val="00F8608D"/>
    <w:rsid w:val="00F86670"/>
    <w:rsid w:val="00F86897"/>
    <w:rsid w:val="00F9029E"/>
    <w:rsid w:val="00F93326"/>
    <w:rsid w:val="00F94D5B"/>
    <w:rsid w:val="00F958BA"/>
    <w:rsid w:val="00F9796C"/>
    <w:rsid w:val="00FA0A1E"/>
    <w:rsid w:val="00FA2ABF"/>
    <w:rsid w:val="00FA4F50"/>
    <w:rsid w:val="00FA67AA"/>
    <w:rsid w:val="00FB06A8"/>
    <w:rsid w:val="00FB2B2F"/>
    <w:rsid w:val="00FB46CF"/>
    <w:rsid w:val="00FB4EE5"/>
    <w:rsid w:val="00FB65FE"/>
    <w:rsid w:val="00FB772D"/>
    <w:rsid w:val="00FC1BB1"/>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mQ8ycDoxvJv25L1AIKIU2UV18F8=" w:salt="lF9S7ibfhfBz4FmL//19m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fi-FI" w:eastAsia="fi-FI" w:bidi="fi-FI"/>
      </w:rPr>
    </w:rPrDefault>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CD098C-EE0E-4E23-B054-17F005D3C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9714</Words>
  <Characters>55372</Characters>
  <Application>Microsoft Office Word</Application>
  <DocSecurity>0</DocSecurity>
  <Lines>461</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2016-03-04T19:55:00Z</dcterms:created>
  <dcterms:modified xsi:type="dcterms:W3CDTF">2016-03-04T19:55:00Z</dcterms:modified>
</cp:coreProperties>
</file>