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3421" w:rsidRPr="00483B32" w:rsidRDefault="002F3421" w:rsidP="002F3421">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7927455B" wp14:editId="729C9D7B">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Παραχώρηση Πολλαπλών Αδειών Χρήσης της Microsoft (Volume Licensing) </w:t>
      </w:r>
    </w:p>
    <w:p w:rsidR="002F3421" w:rsidRPr="00483B32" w:rsidRDefault="002F3421" w:rsidP="002F3421">
      <w:pPr>
        <w:pStyle w:val="DocTitle"/>
        <w:spacing w:line="800" w:lineRule="exact"/>
        <w:ind w:left="2434"/>
      </w:pPr>
      <w:r>
        <w:t>Εγχειρίδιο Παραχώρησης Αδειών Χρήσης Σύμβασης για Προϊόντα και Υπηρεσίες της Microsoft</w:t>
      </w:r>
    </w:p>
    <w:p w:rsidR="002F3421" w:rsidRPr="00565343" w:rsidRDefault="002F3421" w:rsidP="002F3421">
      <w:pPr>
        <w:pStyle w:val="DocTitle"/>
        <w:spacing w:line="240" w:lineRule="auto"/>
        <w:ind w:left="2434"/>
        <w:rPr>
          <w:sz w:val="12"/>
        </w:rPr>
      </w:pPr>
    </w:p>
    <w:p w:rsidR="002F3421" w:rsidRPr="00483B32" w:rsidRDefault="002F3421" w:rsidP="002F3421">
      <w:pPr>
        <w:pStyle w:val="DocTitle"/>
        <w:spacing w:line="900" w:lineRule="exact"/>
        <w:ind w:left="2434"/>
      </w:pPr>
      <w:r>
        <w:t>Αύγουστος 2015</w:t>
      </w:r>
    </w:p>
    <w:p w:rsidR="002F3421" w:rsidRPr="00483B32" w:rsidRDefault="002F3421" w:rsidP="002F3421"/>
    <w:p w:rsidR="002F3421" w:rsidRPr="00483B32" w:rsidRDefault="002F3421" w:rsidP="002F3421"/>
    <w:p w:rsidR="002F3421" w:rsidRPr="00483B32" w:rsidRDefault="002F3421" w:rsidP="002F3421">
      <w:r>
        <w:rPr>
          <w:noProof/>
          <w:lang w:val="en-US" w:eastAsia="en-US" w:bidi="ar-SA"/>
        </w:rPr>
        <w:drawing>
          <wp:anchor distT="0" distB="0" distL="114300" distR="114300" simplePos="0" relativeHeight="251659264" behindDoc="1" locked="1" layoutInCell="0" allowOverlap="1" wp14:anchorId="7D526766" wp14:editId="5D55ADA9">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2F3421" w:rsidRPr="00483B32" w:rsidRDefault="002F3421" w:rsidP="002F3421">
      <w:pPr>
        <w:pStyle w:val="DocTitlewhite"/>
      </w:pPr>
    </w:p>
    <w:p w:rsidR="002F3421" w:rsidRPr="00483B32" w:rsidRDefault="002F3421" w:rsidP="002F3421"/>
    <w:p w:rsidR="002F3421" w:rsidRPr="00483B32" w:rsidRDefault="002F3421" w:rsidP="002F3421"/>
    <w:p w:rsidR="002F3421" w:rsidRPr="00483B32" w:rsidRDefault="002F3421" w:rsidP="002F3421"/>
    <w:p w:rsidR="002F3421" w:rsidRPr="00483B32" w:rsidRDefault="002F3421" w:rsidP="002F3421">
      <w:pPr>
        <w:pStyle w:val="DocTitle"/>
      </w:pPr>
    </w:p>
    <w:p w:rsidR="002F3421" w:rsidRPr="00483B32" w:rsidRDefault="002F3421" w:rsidP="002F3421"/>
    <w:p w:rsidR="002F3421" w:rsidRDefault="002F3421" w:rsidP="002F3421">
      <w:pPr>
        <w:pStyle w:val="BodyText"/>
        <w:sectPr w:rsidR="002F3421"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2F3421" w:rsidRPr="00483B32" w:rsidRDefault="002F3421" w:rsidP="002F3421">
      <w:pPr>
        <w:pStyle w:val="BodyText"/>
      </w:pPr>
      <w:r>
        <w:rPr>
          <w:rFonts w:ascii="Segoe UI Light" w:hAnsi="Segoe UI Light"/>
          <w:color w:val="68217A"/>
          <w:sz w:val="36"/>
        </w:rPr>
        <w:lastRenderedPageBreak/>
        <w:t>Πίνακας Περιεχομένων</w:t>
      </w:r>
    </w:p>
    <w:p w:rsidR="002F3421" w:rsidRDefault="002F3421" w:rsidP="002F3421">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79499" w:history="1">
        <w:r w:rsidRPr="00DC6BBA">
          <w:rPr>
            <w:rStyle w:val="Hyperlink"/>
          </w:rPr>
          <w:t>Σκοπός και Πόροι του Εγγράφου</w:t>
        </w:r>
        <w:r>
          <w:rPr>
            <w:webHidden/>
          </w:rPr>
          <w:tab/>
        </w:r>
        <w:r>
          <w:rPr>
            <w:webHidden/>
          </w:rPr>
          <w:fldChar w:fldCharType="begin"/>
        </w:r>
        <w:r>
          <w:rPr>
            <w:webHidden/>
          </w:rPr>
          <w:instrText xml:space="preserve"> PAGEREF _Toc428279499 \h </w:instrText>
        </w:r>
        <w:r>
          <w:rPr>
            <w:webHidden/>
          </w:rPr>
        </w:r>
        <w:r>
          <w:rPr>
            <w:webHidden/>
          </w:rPr>
          <w:fldChar w:fldCharType="separate"/>
        </w:r>
        <w:r>
          <w:rPr>
            <w:webHidden/>
          </w:rPr>
          <w:t>2</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00" w:history="1">
        <w:r w:rsidRPr="00DC6BBA">
          <w:rPr>
            <w:rStyle w:val="Hyperlink"/>
          </w:rPr>
          <w:t>Ενότητα 1</w:t>
        </w:r>
        <w:r>
          <w:rPr>
            <w:webHidden/>
          </w:rPr>
          <w:tab/>
        </w:r>
        <w:r>
          <w:rPr>
            <w:webHidden/>
          </w:rPr>
          <w:fldChar w:fldCharType="begin"/>
        </w:r>
        <w:r>
          <w:rPr>
            <w:webHidden/>
          </w:rPr>
          <w:instrText xml:space="preserve"> PAGEREF _Toc428279500 \h </w:instrText>
        </w:r>
        <w:r>
          <w:rPr>
            <w:webHidden/>
          </w:rPr>
        </w:r>
        <w:r>
          <w:rPr>
            <w:webHidden/>
          </w:rPr>
          <w:fldChar w:fldCharType="separate"/>
        </w:r>
        <w:r>
          <w:rPr>
            <w:webHidden/>
          </w:rPr>
          <w:t>3</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01" w:history="1">
        <w:r w:rsidRPr="00DC6BBA">
          <w:rPr>
            <w:rStyle w:val="Hyperlink"/>
            <w:rFonts w:asciiTheme="majorHAnsi" w:eastAsiaTheme="majorEastAsia" w:hAnsiTheme="majorHAnsi" w:cstheme="majorBidi"/>
            <w:bCs/>
          </w:rPr>
          <w:t>Τρόπος λειτουργίας της Σύμβασης για Προϊόντα και Υπηρεσίες της Microsoft</w:t>
        </w:r>
        <w:r>
          <w:rPr>
            <w:webHidden/>
          </w:rPr>
          <w:tab/>
        </w:r>
        <w:r>
          <w:rPr>
            <w:webHidden/>
          </w:rPr>
          <w:fldChar w:fldCharType="begin"/>
        </w:r>
        <w:r>
          <w:rPr>
            <w:webHidden/>
          </w:rPr>
          <w:instrText xml:space="preserve"> PAGEREF _Toc428279501 \h </w:instrText>
        </w:r>
        <w:r>
          <w:rPr>
            <w:webHidden/>
          </w:rPr>
        </w:r>
        <w:r>
          <w:rPr>
            <w:webHidden/>
          </w:rPr>
          <w:fldChar w:fldCharType="separate"/>
        </w:r>
        <w:r>
          <w:rPr>
            <w:webHidden/>
          </w:rPr>
          <w:t>3</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02" w:history="1">
        <w:r w:rsidRPr="00DC6BBA">
          <w:rPr>
            <w:rStyle w:val="Hyperlink"/>
            <w:rFonts w:asciiTheme="majorHAnsi" w:eastAsiaTheme="majorEastAsia" w:hAnsiTheme="majorHAnsi" w:cstheme="majorBidi"/>
            <w:bCs/>
          </w:rPr>
          <w:t>Δομή της σύμβασης</w:t>
        </w:r>
        <w:r>
          <w:rPr>
            <w:webHidden/>
          </w:rPr>
          <w:tab/>
        </w:r>
        <w:r>
          <w:rPr>
            <w:webHidden/>
          </w:rPr>
          <w:fldChar w:fldCharType="begin"/>
        </w:r>
        <w:r>
          <w:rPr>
            <w:webHidden/>
          </w:rPr>
          <w:instrText xml:space="preserve"> PAGEREF _Toc428279502 \h </w:instrText>
        </w:r>
        <w:r>
          <w:rPr>
            <w:webHidden/>
          </w:rPr>
        </w:r>
        <w:r>
          <w:rPr>
            <w:webHidden/>
          </w:rPr>
          <w:fldChar w:fldCharType="separate"/>
        </w:r>
        <w:r>
          <w:rPr>
            <w:webHidden/>
          </w:rPr>
          <w:t>4</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03" w:history="1">
        <w:r w:rsidRPr="00DC6BBA">
          <w:rPr>
            <w:rStyle w:val="Hyperlink"/>
            <w:rFonts w:asciiTheme="majorHAnsi" w:eastAsiaTheme="majorEastAsia" w:hAnsiTheme="majorHAnsi" w:cstheme="majorBidi"/>
            <w:bCs/>
          </w:rPr>
          <w:t>Συναλλακτικές Αγορές</w:t>
        </w:r>
        <w:r>
          <w:rPr>
            <w:webHidden/>
          </w:rPr>
          <w:tab/>
        </w:r>
        <w:r>
          <w:rPr>
            <w:webHidden/>
          </w:rPr>
          <w:fldChar w:fldCharType="begin"/>
        </w:r>
        <w:r>
          <w:rPr>
            <w:webHidden/>
          </w:rPr>
          <w:instrText xml:space="preserve"> PAGEREF _Toc428279503 \h </w:instrText>
        </w:r>
        <w:r>
          <w:rPr>
            <w:webHidden/>
          </w:rPr>
        </w:r>
        <w:r>
          <w:rPr>
            <w:webHidden/>
          </w:rPr>
          <w:fldChar w:fldCharType="separate"/>
        </w:r>
        <w:r>
          <w:rPr>
            <w:webHidden/>
          </w:rPr>
          <w:t>4</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04" w:history="1">
        <w:r w:rsidRPr="00DC6BBA">
          <w:rPr>
            <w:rStyle w:val="Hyperlink"/>
          </w:rPr>
          <w:t>Ενότητα 2</w:t>
        </w:r>
        <w:r>
          <w:rPr>
            <w:webHidden/>
          </w:rPr>
          <w:tab/>
        </w:r>
        <w:r>
          <w:rPr>
            <w:webHidden/>
          </w:rPr>
          <w:fldChar w:fldCharType="begin"/>
        </w:r>
        <w:r>
          <w:rPr>
            <w:webHidden/>
          </w:rPr>
          <w:instrText xml:space="preserve"> PAGEREF _Toc428279504 \h </w:instrText>
        </w:r>
        <w:r>
          <w:rPr>
            <w:webHidden/>
          </w:rPr>
        </w:r>
        <w:r>
          <w:rPr>
            <w:webHidden/>
          </w:rPr>
          <w:fldChar w:fldCharType="separate"/>
        </w:r>
        <w:r>
          <w:rPr>
            <w:webHidden/>
          </w:rPr>
          <w:t>7</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05" w:history="1">
        <w:r w:rsidRPr="00DC6BBA">
          <w:rPr>
            <w:rStyle w:val="Hyperlink"/>
            <w:rFonts w:asciiTheme="majorHAnsi" w:eastAsiaTheme="majorEastAsia" w:hAnsiTheme="majorHAnsi" w:cstheme="majorBidi"/>
            <w:bCs/>
          </w:rPr>
          <w:t>Πλεονεκτήματα των Υπηρεσιών Online</w:t>
        </w:r>
        <w:r>
          <w:rPr>
            <w:webHidden/>
          </w:rPr>
          <w:tab/>
        </w:r>
        <w:r>
          <w:rPr>
            <w:webHidden/>
          </w:rPr>
          <w:fldChar w:fldCharType="begin"/>
        </w:r>
        <w:r>
          <w:rPr>
            <w:webHidden/>
          </w:rPr>
          <w:instrText xml:space="preserve"> PAGEREF _Toc428279505 \h </w:instrText>
        </w:r>
        <w:r>
          <w:rPr>
            <w:webHidden/>
          </w:rPr>
        </w:r>
        <w:r>
          <w:rPr>
            <w:webHidden/>
          </w:rPr>
          <w:fldChar w:fldCharType="separate"/>
        </w:r>
        <w:r>
          <w:rPr>
            <w:webHidden/>
          </w:rPr>
          <w:t>7</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06" w:history="1">
        <w:r w:rsidRPr="00DC6BBA">
          <w:rPr>
            <w:rStyle w:val="Hyperlink"/>
            <w:rFonts w:asciiTheme="majorHAnsi" w:eastAsiaTheme="majorEastAsia" w:hAnsiTheme="majorHAnsi" w:cstheme="majorBidi"/>
            <w:bCs/>
          </w:rPr>
          <w:t>Εξασφάλιση Αναβάθμισης Λογισμικού και Πλεονεκτήματα</w:t>
        </w:r>
        <w:r>
          <w:rPr>
            <w:webHidden/>
          </w:rPr>
          <w:tab/>
        </w:r>
        <w:r>
          <w:rPr>
            <w:webHidden/>
          </w:rPr>
          <w:fldChar w:fldCharType="begin"/>
        </w:r>
        <w:r>
          <w:rPr>
            <w:webHidden/>
          </w:rPr>
          <w:instrText xml:space="preserve"> PAGEREF _Toc428279506 \h </w:instrText>
        </w:r>
        <w:r>
          <w:rPr>
            <w:webHidden/>
          </w:rPr>
        </w:r>
        <w:r>
          <w:rPr>
            <w:webHidden/>
          </w:rPr>
          <w:fldChar w:fldCharType="separate"/>
        </w:r>
        <w:r>
          <w:rPr>
            <w:webHidden/>
          </w:rPr>
          <w:t>7</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07" w:history="1">
        <w:r w:rsidRPr="00DC6BBA">
          <w:rPr>
            <w:rStyle w:val="Hyperlink"/>
            <w:rFonts w:asciiTheme="majorHAnsi" w:eastAsiaTheme="majorEastAsia" w:hAnsiTheme="majorHAnsi" w:cstheme="majorBidi"/>
            <w:bCs/>
          </w:rPr>
          <w:t xml:space="preserve">Διαθεσιμότητα Πλεονεκτημάτων Εξασφάλισης Αναβάθμισης Λογισμικού σε </w:t>
        </w:r>
        <w:r>
          <w:rPr>
            <w:rStyle w:val="Hyperlink"/>
            <w:rFonts w:asciiTheme="majorHAnsi" w:eastAsiaTheme="majorEastAsia" w:hAnsiTheme="majorHAnsi" w:cstheme="majorBidi"/>
            <w:bCs/>
            <w:lang w:val="en-US"/>
          </w:rPr>
          <w:br/>
        </w:r>
        <w:r w:rsidRPr="00DC6BBA">
          <w:rPr>
            <w:rStyle w:val="Hyperlink"/>
            <w:rFonts w:asciiTheme="majorHAnsi" w:eastAsiaTheme="majorEastAsia" w:hAnsiTheme="majorHAnsi" w:cstheme="majorBidi"/>
            <w:bCs/>
          </w:rPr>
          <w:t>Σύμβαση για Προϊόντα και Υπηρεσίες της Microsoft (MPSA)</w:t>
        </w:r>
        <w:r>
          <w:rPr>
            <w:webHidden/>
          </w:rPr>
          <w:tab/>
        </w:r>
        <w:r>
          <w:rPr>
            <w:webHidden/>
          </w:rPr>
          <w:fldChar w:fldCharType="begin"/>
        </w:r>
        <w:r>
          <w:rPr>
            <w:webHidden/>
          </w:rPr>
          <w:instrText xml:space="preserve"> PAGEREF _Toc428279507 \h </w:instrText>
        </w:r>
        <w:r>
          <w:rPr>
            <w:webHidden/>
          </w:rPr>
        </w:r>
        <w:r>
          <w:rPr>
            <w:webHidden/>
          </w:rPr>
          <w:fldChar w:fldCharType="separate"/>
        </w:r>
        <w:r>
          <w:rPr>
            <w:webHidden/>
          </w:rPr>
          <w:t>8</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08" w:history="1">
        <w:r w:rsidRPr="00DC6BBA">
          <w:rPr>
            <w:rStyle w:val="Hyperlink"/>
            <w:rFonts w:asciiTheme="majorHAnsi" w:eastAsiaTheme="majorEastAsia" w:hAnsiTheme="majorHAnsi" w:cstheme="majorBidi"/>
            <w:bCs/>
          </w:rPr>
          <w:t>Πλεονεκτήματα Βάσει Πόντων</w:t>
        </w:r>
        <w:r>
          <w:rPr>
            <w:webHidden/>
          </w:rPr>
          <w:tab/>
        </w:r>
        <w:r>
          <w:rPr>
            <w:webHidden/>
          </w:rPr>
          <w:fldChar w:fldCharType="begin"/>
        </w:r>
        <w:r>
          <w:rPr>
            <w:webHidden/>
          </w:rPr>
          <w:instrText xml:space="preserve"> PAGEREF _Toc428279508 \h </w:instrText>
        </w:r>
        <w:r>
          <w:rPr>
            <w:webHidden/>
          </w:rPr>
        </w:r>
        <w:r>
          <w:rPr>
            <w:webHidden/>
          </w:rPr>
          <w:fldChar w:fldCharType="separate"/>
        </w:r>
        <w:r>
          <w:rPr>
            <w:webHidden/>
          </w:rPr>
          <w:t>9</w:t>
        </w:r>
        <w:r>
          <w:rPr>
            <w:webHidden/>
          </w:rPr>
          <w:fldChar w:fldCharType="end"/>
        </w:r>
      </w:hyperlink>
    </w:p>
    <w:p w:rsidR="002F3421" w:rsidRDefault="002F3421" w:rsidP="002F3421">
      <w:pPr>
        <w:pStyle w:val="TOC2"/>
        <w:rPr>
          <w:rFonts w:asciiTheme="minorHAnsi" w:eastAsiaTheme="minorEastAsia" w:hAnsiTheme="minorHAnsi" w:cstheme="minorBidi"/>
          <w:color w:val="auto"/>
          <w:sz w:val="22"/>
          <w:szCs w:val="22"/>
          <w:lang w:val="en-US" w:eastAsia="en-US" w:bidi="ar-SA"/>
        </w:rPr>
      </w:pPr>
      <w:hyperlink w:anchor="_Toc428279509" w:history="1">
        <w:r w:rsidRPr="00DC6BBA">
          <w:rPr>
            <w:rStyle w:val="Hyperlink"/>
          </w:rPr>
          <w:t>Υπηρεσίες Σχεδιασμού</w:t>
        </w:r>
        <w:r>
          <w:rPr>
            <w:webHidden/>
          </w:rPr>
          <w:tab/>
        </w:r>
        <w:r>
          <w:rPr>
            <w:webHidden/>
          </w:rPr>
          <w:fldChar w:fldCharType="begin"/>
        </w:r>
        <w:r>
          <w:rPr>
            <w:webHidden/>
          </w:rPr>
          <w:instrText xml:space="preserve"> PAGEREF _Toc428279509 \h </w:instrText>
        </w:r>
        <w:r>
          <w:rPr>
            <w:webHidden/>
          </w:rPr>
        </w:r>
        <w:r>
          <w:rPr>
            <w:webHidden/>
          </w:rPr>
          <w:fldChar w:fldCharType="separate"/>
        </w:r>
        <w:r>
          <w:rPr>
            <w:webHidden/>
          </w:rPr>
          <w:t>9</w:t>
        </w:r>
        <w:r>
          <w:rPr>
            <w:webHidden/>
          </w:rPr>
          <w:fldChar w:fldCharType="end"/>
        </w:r>
      </w:hyperlink>
    </w:p>
    <w:p w:rsidR="002F3421" w:rsidRDefault="002F3421" w:rsidP="002F3421">
      <w:pPr>
        <w:pStyle w:val="TOC2"/>
        <w:rPr>
          <w:rFonts w:asciiTheme="minorHAnsi" w:eastAsiaTheme="minorEastAsia" w:hAnsiTheme="minorHAnsi" w:cstheme="minorBidi"/>
          <w:color w:val="auto"/>
          <w:sz w:val="22"/>
          <w:szCs w:val="22"/>
          <w:lang w:val="en-US" w:eastAsia="en-US" w:bidi="ar-SA"/>
        </w:rPr>
      </w:pPr>
      <w:hyperlink w:anchor="_Toc428279510" w:history="1">
        <w:r w:rsidRPr="00DC6BBA">
          <w:rPr>
            <w:rStyle w:val="Hyperlink"/>
          </w:rPr>
          <w:t>Κουπόνια Εκπαίδευσης</w:t>
        </w:r>
        <w:r>
          <w:rPr>
            <w:webHidden/>
          </w:rPr>
          <w:tab/>
        </w:r>
        <w:r>
          <w:rPr>
            <w:webHidden/>
          </w:rPr>
          <w:fldChar w:fldCharType="begin"/>
        </w:r>
        <w:r>
          <w:rPr>
            <w:webHidden/>
          </w:rPr>
          <w:instrText xml:space="preserve"> PAGEREF _Toc428279510 \h </w:instrText>
        </w:r>
        <w:r>
          <w:rPr>
            <w:webHidden/>
          </w:rPr>
        </w:r>
        <w:r>
          <w:rPr>
            <w:webHidden/>
          </w:rPr>
          <w:fldChar w:fldCharType="separate"/>
        </w:r>
        <w:r>
          <w:rPr>
            <w:webHidden/>
          </w:rPr>
          <w:t>11</w:t>
        </w:r>
        <w:r>
          <w:rPr>
            <w:webHidden/>
          </w:rPr>
          <w:fldChar w:fldCharType="end"/>
        </w:r>
      </w:hyperlink>
    </w:p>
    <w:p w:rsidR="002F3421" w:rsidRDefault="002F3421" w:rsidP="002F3421">
      <w:pPr>
        <w:pStyle w:val="TOC2"/>
        <w:rPr>
          <w:rFonts w:asciiTheme="minorHAnsi" w:eastAsiaTheme="minorEastAsia" w:hAnsiTheme="minorHAnsi" w:cstheme="minorBidi"/>
          <w:color w:val="auto"/>
          <w:sz w:val="22"/>
          <w:szCs w:val="22"/>
          <w:lang w:val="en-US" w:eastAsia="en-US" w:bidi="ar-SA"/>
        </w:rPr>
      </w:pPr>
      <w:hyperlink w:anchor="_Toc428279511" w:history="1">
        <w:r w:rsidRPr="00DC6BBA">
          <w:rPr>
            <w:rStyle w:val="Hyperlink"/>
          </w:rPr>
          <w:t>Υποστήριξη Επίλυσης Προβλημάτων 24x7</w:t>
        </w:r>
        <w:r>
          <w:rPr>
            <w:webHidden/>
          </w:rPr>
          <w:tab/>
        </w:r>
        <w:r>
          <w:rPr>
            <w:webHidden/>
          </w:rPr>
          <w:fldChar w:fldCharType="begin"/>
        </w:r>
        <w:r>
          <w:rPr>
            <w:webHidden/>
          </w:rPr>
          <w:instrText xml:space="preserve"> PAGEREF _Toc428279511 \h </w:instrText>
        </w:r>
        <w:r>
          <w:rPr>
            <w:webHidden/>
          </w:rPr>
        </w:r>
        <w:r>
          <w:rPr>
            <w:webHidden/>
          </w:rPr>
          <w:fldChar w:fldCharType="separate"/>
        </w:r>
        <w:r>
          <w:rPr>
            <w:webHidden/>
          </w:rPr>
          <w:t>12</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12" w:history="1">
        <w:r w:rsidRPr="00DC6BBA">
          <w:rPr>
            <w:rStyle w:val="Hyperlink"/>
            <w:rFonts w:asciiTheme="majorHAnsi" w:eastAsiaTheme="majorEastAsia" w:hAnsiTheme="majorHAnsi" w:cstheme="majorBidi"/>
            <w:bCs/>
          </w:rPr>
          <w:t>Πλεονεκτήματα Κατάλληλων Προϊόντων</w:t>
        </w:r>
        <w:r>
          <w:rPr>
            <w:webHidden/>
          </w:rPr>
          <w:tab/>
        </w:r>
        <w:r>
          <w:rPr>
            <w:webHidden/>
          </w:rPr>
          <w:fldChar w:fldCharType="begin"/>
        </w:r>
        <w:r>
          <w:rPr>
            <w:webHidden/>
          </w:rPr>
          <w:instrText xml:space="preserve"> PAGEREF _Toc428279512 \h </w:instrText>
        </w:r>
        <w:r>
          <w:rPr>
            <w:webHidden/>
          </w:rPr>
        </w:r>
        <w:r>
          <w:rPr>
            <w:webHidden/>
          </w:rPr>
          <w:fldChar w:fldCharType="separate"/>
        </w:r>
        <w:r>
          <w:rPr>
            <w:webHidden/>
          </w:rPr>
          <w:t>15</w:t>
        </w:r>
        <w:r>
          <w:rPr>
            <w:webHidden/>
          </w:rPr>
          <w:fldChar w:fldCharType="end"/>
        </w:r>
      </w:hyperlink>
    </w:p>
    <w:p w:rsidR="002F3421" w:rsidRDefault="002F3421" w:rsidP="002F3421">
      <w:pPr>
        <w:pStyle w:val="TOC2"/>
        <w:rPr>
          <w:rFonts w:asciiTheme="minorHAnsi" w:eastAsiaTheme="minorEastAsia" w:hAnsiTheme="minorHAnsi" w:cstheme="minorBidi"/>
          <w:color w:val="auto"/>
          <w:sz w:val="22"/>
          <w:szCs w:val="22"/>
          <w:lang w:val="en-US" w:eastAsia="en-US" w:bidi="ar-SA"/>
        </w:rPr>
      </w:pPr>
      <w:hyperlink w:anchor="_Toc428279513" w:history="1">
        <w:r w:rsidRPr="00DC6BBA">
          <w:rPr>
            <w:rStyle w:val="Hyperlink"/>
          </w:rPr>
          <w:t>Δικαιώματα Νέας Έκδοσης</w:t>
        </w:r>
        <w:r>
          <w:rPr>
            <w:webHidden/>
          </w:rPr>
          <w:tab/>
        </w:r>
        <w:r>
          <w:rPr>
            <w:webHidden/>
          </w:rPr>
          <w:fldChar w:fldCharType="begin"/>
        </w:r>
        <w:r>
          <w:rPr>
            <w:webHidden/>
          </w:rPr>
          <w:instrText xml:space="preserve"> PAGEREF _Toc428279513 \h </w:instrText>
        </w:r>
        <w:r>
          <w:rPr>
            <w:webHidden/>
          </w:rPr>
        </w:r>
        <w:r>
          <w:rPr>
            <w:webHidden/>
          </w:rPr>
          <w:fldChar w:fldCharType="separate"/>
        </w:r>
        <w:r>
          <w:rPr>
            <w:webHidden/>
          </w:rPr>
          <w:t>15</w:t>
        </w:r>
        <w:r>
          <w:rPr>
            <w:webHidden/>
          </w:rPr>
          <w:fldChar w:fldCharType="end"/>
        </w:r>
      </w:hyperlink>
    </w:p>
    <w:p w:rsidR="002F3421" w:rsidRDefault="002F3421" w:rsidP="002F3421">
      <w:pPr>
        <w:pStyle w:val="TOC2"/>
        <w:rPr>
          <w:rFonts w:asciiTheme="minorHAnsi" w:eastAsiaTheme="minorEastAsia" w:hAnsiTheme="minorHAnsi" w:cstheme="minorBidi"/>
          <w:color w:val="auto"/>
          <w:sz w:val="22"/>
          <w:szCs w:val="22"/>
          <w:lang w:val="en-US" w:eastAsia="en-US" w:bidi="ar-SA"/>
        </w:rPr>
      </w:pPr>
      <w:hyperlink w:anchor="_Toc428279514" w:history="1">
        <w:r w:rsidRPr="00DC6BBA">
          <w:rPr>
            <w:rStyle w:val="Hyperlink"/>
          </w:rPr>
          <w:t>Office Multi Language Pack</w:t>
        </w:r>
        <w:r>
          <w:rPr>
            <w:webHidden/>
          </w:rPr>
          <w:tab/>
        </w:r>
        <w:r>
          <w:rPr>
            <w:webHidden/>
          </w:rPr>
          <w:fldChar w:fldCharType="begin"/>
        </w:r>
        <w:r>
          <w:rPr>
            <w:webHidden/>
          </w:rPr>
          <w:instrText xml:space="preserve"> PAGEREF _Toc428279514 \h </w:instrText>
        </w:r>
        <w:r>
          <w:rPr>
            <w:webHidden/>
          </w:rPr>
        </w:r>
        <w:r>
          <w:rPr>
            <w:webHidden/>
          </w:rPr>
          <w:fldChar w:fldCharType="separate"/>
        </w:r>
        <w:r>
          <w:rPr>
            <w:webHidden/>
          </w:rPr>
          <w:t>15</w:t>
        </w:r>
        <w:r>
          <w:rPr>
            <w:webHidden/>
          </w:rPr>
          <w:fldChar w:fldCharType="end"/>
        </w:r>
      </w:hyperlink>
    </w:p>
    <w:p w:rsidR="002F3421" w:rsidRDefault="002F3421" w:rsidP="002F3421">
      <w:pPr>
        <w:pStyle w:val="TOC2"/>
        <w:rPr>
          <w:rFonts w:asciiTheme="minorHAnsi" w:eastAsiaTheme="minorEastAsia" w:hAnsiTheme="minorHAnsi" w:cstheme="minorBidi"/>
          <w:color w:val="auto"/>
          <w:sz w:val="22"/>
          <w:szCs w:val="22"/>
          <w:lang w:val="en-US" w:eastAsia="en-US" w:bidi="ar-SA"/>
        </w:rPr>
      </w:pPr>
      <w:hyperlink w:anchor="_Toc428279515" w:history="1">
        <w:r w:rsidRPr="00DC6BBA">
          <w:rPr>
            <w:rStyle w:val="Hyperlink"/>
          </w:rPr>
          <w:t>Ηλεκτρονική Εκμάθηση</w:t>
        </w:r>
        <w:r>
          <w:rPr>
            <w:webHidden/>
          </w:rPr>
          <w:tab/>
        </w:r>
        <w:r>
          <w:rPr>
            <w:webHidden/>
          </w:rPr>
          <w:fldChar w:fldCharType="begin"/>
        </w:r>
        <w:r>
          <w:rPr>
            <w:webHidden/>
          </w:rPr>
          <w:instrText xml:space="preserve"> PAGEREF _Toc428279515 \h </w:instrText>
        </w:r>
        <w:r>
          <w:rPr>
            <w:webHidden/>
          </w:rPr>
        </w:r>
        <w:r>
          <w:rPr>
            <w:webHidden/>
          </w:rPr>
          <w:fldChar w:fldCharType="separate"/>
        </w:r>
        <w:r>
          <w:rPr>
            <w:webHidden/>
          </w:rPr>
          <w:t>16</w:t>
        </w:r>
        <w:r>
          <w:rPr>
            <w:webHidden/>
          </w:rPr>
          <w:fldChar w:fldCharType="end"/>
        </w:r>
      </w:hyperlink>
    </w:p>
    <w:p w:rsidR="002F3421" w:rsidRDefault="002F3421" w:rsidP="002F3421">
      <w:pPr>
        <w:pStyle w:val="TOC2"/>
        <w:rPr>
          <w:rFonts w:asciiTheme="minorHAnsi" w:eastAsiaTheme="minorEastAsia" w:hAnsiTheme="minorHAnsi" w:cstheme="minorBidi"/>
          <w:color w:val="auto"/>
          <w:sz w:val="22"/>
          <w:szCs w:val="22"/>
          <w:lang w:val="en-US" w:eastAsia="en-US" w:bidi="ar-SA"/>
        </w:rPr>
      </w:pPr>
      <w:hyperlink w:anchor="_Toc428279516" w:history="1">
        <w:r w:rsidRPr="00DC6BBA">
          <w:rPr>
            <w:rStyle w:val="Hyperlink"/>
          </w:rPr>
          <w:t>Πρόγραμμα Οικιακής Χρήσης</w:t>
        </w:r>
        <w:r>
          <w:rPr>
            <w:webHidden/>
          </w:rPr>
          <w:tab/>
        </w:r>
        <w:r>
          <w:rPr>
            <w:webHidden/>
          </w:rPr>
          <w:fldChar w:fldCharType="begin"/>
        </w:r>
        <w:r>
          <w:rPr>
            <w:webHidden/>
          </w:rPr>
          <w:instrText xml:space="preserve"> PAGEREF _Toc428279516 \h </w:instrText>
        </w:r>
        <w:r>
          <w:rPr>
            <w:webHidden/>
          </w:rPr>
        </w:r>
        <w:r>
          <w:rPr>
            <w:webHidden/>
          </w:rPr>
          <w:fldChar w:fldCharType="separate"/>
        </w:r>
        <w:r>
          <w:rPr>
            <w:webHidden/>
          </w:rPr>
          <w:t>16</w:t>
        </w:r>
        <w:r>
          <w:rPr>
            <w:webHidden/>
          </w:rPr>
          <w:fldChar w:fldCharType="end"/>
        </w:r>
      </w:hyperlink>
    </w:p>
    <w:p w:rsidR="002F3421" w:rsidRDefault="002F3421" w:rsidP="002F3421">
      <w:pPr>
        <w:pStyle w:val="TOC2"/>
        <w:rPr>
          <w:rFonts w:asciiTheme="minorHAnsi" w:eastAsiaTheme="minorEastAsia" w:hAnsiTheme="minorHAnsi" w:cstheme="minorBidi"/>
          <w:color w:val="auto"/>
          <w:sz w:val="22"/>
          <w:szCs w:val="22"/>
          <w:lang w:val="en-US" w:eastAsia="en-US" w:bidi="ar-SA"/>
        </w:rPr>
      </w:pPr>
      <w:hyperlink w:anchor="_Toc428279517" w:history="1">
        <w:r w:rsidRPr="00DC6BBA">
          <w:rPr>
            <w:rStyle w:val="Hyperlink"/>
          </w:rPr>
          <w:t>Πρόγραμμα Παραχώρησης Αδειών Χρήσης Πηγαίου Κώδικα Enterprise</w:t>
        </w:r>
        <w:r>
          <w:rPr>
            <w:webHidden/>
          </w:rPr>
          <w:tab/>
        </w:r>
        <w:r>
          <w:rPr>
            <w:webHidden/>
          </w:rPr>
          <w:fldChar w:fldCharType="begin"/>
        </w:r>
        <w:r>
          <w:rPr>
            <w:webHidden/>
          </w:rPr>
          <w:instrText xml:space="preserve"> PAGEREF _Toc428279517 \h </w:instrText>
        </w:r>
        <w:r>
          <w:rPr>
            <w:webHidden/>
          </w:rPr>
        </w:r>
        <w:r>
          <w:rPr>
            <w:webHidden/>
          </w:rPr>
          <w:fldChar w:fldCharType="separate"/>
        </w:r>
        <w:r>
          <w:rPr>
            <w:webHidden/>
          </w:rPr>
          <w:t>17</w:t>
        </w:r>
        <w:r>
          <w:rPr>
            <w:webHidden/>
          </w:rPr>
          <w:fldChar w:fldCharType="end"/>
        </w:r>
      </w:hyperlink>
    </w:p>
    <w:p w:rsidR="002F3421" w:rsidRDefault="002F3421" w:rsidP="002F3421">
      <w:pPr>
        <w:pStyle w:val="TOC2"/>
        <w:rPr>
          <w:rFonts w:asciiTheme="minorHAnsi" w:eastAsiaTheme="minorEastAsia" w:hAnsiTheme="minorHAnsi" w:cstheme="minorBidi"/>
          <w:color w:val="auto"/>
          <w:sz w:val="22"/>
          <w:szCs w:val="22"/>
          <w:lang w:val="en-US" w:eastAsia="en-US" w:bidi="ar-SA"/>
        </w:rPr>
      </w:pPr>
      <w:hyperlink w:anchor="_Toc428279518" w:history="1">
        <w:r w:rsidRPr="00DC6BBA">
          <w:rPr>
            <w:rStyle w:val="Hyperlink"/>
          </w:rPr>
          <w:t>Αντίγραφο ασφαλείας για Αποκατάσταση Καταστροφών</w:t>
        </w:r>
        <w:r>
          <w:rPr>
            <w:webHidden/>
          </w:rPr>
          <w:tab/>
        </w:r>
        <w:r>
          <w:rPr>
            <w:webHidden/>
          </w:rPr>
          <w:fldChar w:fldCharType="begin"/>
        </w:r>
        <w:r>
          <w:rPr>
            <w:webHidden/>
          </w:rPr>
          <w:instrText xml:space="preserve"> PAGEREF _Toc428279518 \h </w:instrText>
        </w:r>
        <w:r>
          <w:rPr>
            <w:webHidden/>
          </w:rPr>
        </w:r>
        <w:r>
          <w:rPr>
            <w:webHidden/>
          </w:rPr>
          <w:fldChar w:fldCharType="separate"/>
        </w:r>
        <w:r>
          <w:rPr>
            <w:webHidden/>
          </w:rPr>
          <w:t>18</w:t>
        </w:r>
        <w:r>
          <w:rPr>
            <w:webHidden/>
          </w:rPr>
          <w:fldChar w:fldCharType="end"/>
        </w:r>
      </w:hyperlink>
    </w:p>
    <w:p w:rsidR="002F3421" w:rsidRDefault="002F3421" w:rsidP="002F3421">
      <w:pPr>
        <w:pStyle w:val="TOC2"/>
        <w:rPr>
          <w:rFonts w:asciiTheme="minorHAnsi" w:eastAsiaTheme="minorEastAsia" w:hAnsiTheme="minorHAnsi" w:cstheme="minorBidi"/>
          <w:color w:val="auto"/>
          <w:sz w:val="22"/>
          <w:szCs w:val="22"/>
          <w:lang w:val="en-US" w:eastAsia="en-US" w:bidi="ar-SA"/>
        </w:rPr>
      </w:pPr>
      <w:hyperlink w:anchor="_Toc428279519" w:history="1">
        <w:r w:rsidRPr="00DC6BBA">
          <w:rPr>
            <w:rStyle w:val="Hyperlink"/>
          </w:rPr>
          <w:t>Φορητότητα Αδειών Χρήσης μέσω Εξασφάλισης Αναβάθμισης Λογισμικού</w:t>
        </w:r>
        <w:r>
          <w:rPr>
            <w:webHidden/>
          </w:rPr>
          <w:tab/>
        </w:r>
        <w:r>
          <w:rPr>
            <w:webHidden/>
          </w:rPr>
          <w:fldChar w:fldCharType="begin"/>
        </w:r>
        <w:r>
          <w:rPr>
            <w:webHidden/>
          </w:rPr>
          <w:instrText xml:space="preserve"> PAGEREF _Toc428279519 \h </w:instrText>
        </w:r>
        <w:r>
          <w:rPr>
            <w:webHidden/>
          </w:rPr>
        </w:r>
        <w:r>
          <w:rPr>
            <w:webHidden/>
          </w:rPr>
          <w:fldChar w:fldCharType="separate"/>
        </w:r>
        <w:r>
          <w:rPr>
            <w:webHidden/>
          </w:rPr>
          <w:t>18</w:t>
        </w:r>
        <w:r>
          <w:rPr>
            <w:webHidden/>
          </w:rPr>
          <w:fldChar w:fldCharType="end"/>
        </w:r>
      </w:hyperlink>
    </w:p>
    <w:p w:rsidR="002F3421" w:rsidRDefault="002F3421" w:rsidP="002F3421">
      <w:pPr>
        <w:pStyle w:val="TOC2"/>
        <w:rPr>
          <w:rFonts w:asciiTheme="minorHAnsi" w:eastAsiaTheme="minorEastAsia" w:hAnsiTheme="minorHAnsi" w:cstheme="minorBidi"/>
          <w:color w:val="auto"/>
          <w:sz w:val="22"/>
          <w:szCs w:val="22"/>
          <w:lang w:val="en-US" w:eastAsia="en-US" w:bidi="ar-SA"/>
        </w:rPr>
      </w:pPr>
      <w:hyperlink w:anchor="_Toc428279520" w:history="1">
        <w:r w:rsidRPr="00DC6BBA">
          <w:rPr>
            <w:rStyle w:val="Hyperlink"/>
          </w:rPr>
          <w:t>Εκτεταμένη Υποστήριξη Άμεσων Επιδιορθώσεων</w:t>
        </w:r>
        <w:r>
          <w:rPr>
            <w:webHidden/>
          </w:rPr>
          <w:tab/>
        </w:r>
        <w:r>
          <w:rPr>
            <w:webHidden/>
          </w:rPr>
          <w:fldChar w:fldCharType="begin"/>
        </w:r>
        <w:r>
          <w:rPr>
            <w:webHidden/>
          </w:rPr>
          <w:instrText xml:space="preserve"> PAGEREF _Toc428279520 \h </w:instrText>
        </w:r>
        <w:r>
          <w:rPr>
            <w:webHidden/>
          </w:rPr>
        </w:r>
        <w:r>
          <w:rPr>
            <w:webHidden/>
          </w:rPr>
          <w:fldChar w:fldCharType="separate"/>
        </w:r>
        <w:r>
          <w:rPr>
            <w:webHidden/>
          </w:rPr>
          <w:t>18</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21" w:history="1">
        <w:r w:rsidRPr="00DC6BBA">
          <w:rPr>
            <w:rStyle w:val="Hyperlink"/>
          </w:rPr>
          <w:t>Ενότητα 3</w:t>
        </w:r>
        <w:r>
          <w:rPr>
            <w:webHidden/>
          </w:rPr>
          <w:tab/>
        </w:r>
        <w:r>
          <w:rPr>
            <w:webHidden/>
          </w:rPr>
          <w:fldChar w:fldCharType="begin"/>
        </w:r>
        <w:r>
          <w:rPr>
            <w:webHidden/>
          </w:rPr>
          <w:instrText xml:space="preserve"> PAGEREF _Toc428279521 \h </w:instrText>
        </w:r>
        <w:r>
          <w:rPr>
            <w:webHidden/>
          </w:rPr>
        </w:r>
        <w:r>
          <w:rPr>
            <w:webHidden/>
          </w:rPr>
          <w:fldChar w:fldCharType="separate"/>
        </w:r>
        <w:r>
          <w:rPr>
            <w:webHidden/>
          </w:rPr>
          <w:t>19</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22" w:history="1">
        <w:r w:rsidRPr="00DC6BBA">
          <w:rPr>
            <w:rStyle w:val="Hyperlink"/>
            <w:rFonts w:asciiTheme="majorHAnsi" w:eastAsiaTheme="majorEastAsia" w:hAnsiTheme="majorHAnsi" w:cstheme="majorBidi"/>
            <w:bCs/>
          </w:rPr>
          <w:t>Δημιουργία αντιγράφων Προϊόντων και δικαιώματα re-imaging</w:t>
        </w:r>
        <w:r>
          <w:rPr>
            <w:webHidden/>
          </w:rPr>
          <w:tab/>
        </w:r>
        <w:r>
          <w:rPr>
            <w:webHidden/>
          </w:rPr>
          <w:fldChar w:fldCharType="begin"/>
        </w:r>
        <w:r>
          <w:rPr>
            <w:webHidden/>
          </w:rPr>
          <w:instrText xml:space="preserve"> PAGEREF _Toc428279522 \h </w:instrText>
        </w:r>
        <w:r>
          <w:rPr>
            <w:webHidden/>
          </w:rPr>
        </w:r>
        <w:r>
          <w:rPr>
            <w:webHidden/>
          </w:rPr>
          <w:fldChar w:fldCharType="separate"/>
        </w:r>
        <w:r>
          <w:rPr>
            <w:webHidden/>
          </w:rPr>
          <w:t>19</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23" w:history="1">
        <w:r w:rsidRPr="00DC6BBA">
          <w:rPr>
            <w:rStyle w:val="Hyperlink"/>
            <w:rFonts w:asciiTheme="majorHAnsi" w:eastAsiaTheme="majorEastAsia" w:hAnsiTheme="majorHAnsi" w:cstheme="majorBidi"/>
            <w:bCs/>
          </w:rPr>
          <w:t>Διαδικασία Μεταβίβασης Άδειας Χρήσης</w:t>
        </w:r>
        <w:r>
          <w:rPr>
            <w:webHidden/>
          </w:rPr>
          <w:tab/>
        </w:r>
        <w:r>
          <w:rPr>
            <w:webHidden/>
          </w:rPr>
          <w:fldChar w:fldCharType="begin"/>
        </w:r>
        <w:r>
          <w:rPr>
            <w:webHidden/>
          </w:rPr>
          <w:instrText xml:space="preserve"> PAGEREF _Toc428279523 \h </w:instrText>
        </w:r>
        <w:r>
          <w:rPr>
            <w:webHidden/>
          </w:rPr>
        </w:r>
        <w:r>
          <w:rPr>
            <w:webHidden/>
          </w:rPr>
          <w:fldChar w:fldCharType="separate"/>
        </w:r>
        <w:r>
          <w:rPr>
            <w:webHidden/>
          </w:rPr>
          <w:t>19</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24" w:history="1">
        <w:r w:rsidRPr="00DC6BBA">
          <w:rPr>
            <w:rStyle w:val="Hyperlink"/>
            <w:rFonts w:asciiTheme="majorHAnsi" w:eastAsiaTheme="majorEastAsia" w:hAnsiTheme="majorHAnsi" w:cstheme="majorBidi"/>
            <w:bCs/>
          </w:rPr>
          <w:t xml:space="preserve">Διαδικασία Πιστοποίησης Συμμόρφωσης και </w:t>
        </w:r>
        <w:r w:rsidRPr="00DC6BBA">
          <w:rPr>
            <w:rStyle w:val="Hyperlink"/>
            <w:rFonts w:asciiTheme="majorHAnsi" w:eastAsiaTheme="majorEastAsia" w:hAnsiTheme="majorHAnsi"/>
          </w:rPr>
          <w:t>Περιορισμοί</w:t>
        </w:r>
        <w:r>
          <w:rPr>
            <w:webHidden/>
          </w:rPr>
          <w:tab/>
        </w:r>
        <w:r>
          <w:rPr>
            <w:webHidden/>
          </w:rPr>
          <w:fldChar w:fldCharType="begin"/>
        </w:r>
        <w:r>
          <w:rPr>
            <w:webHidden/>
          </w:rPr>
          <w:instrText xml:space="preserve"> PAGEREF _Toc428279524 \h </w:instrText>
        </w:r>
        <w:r>
          <w:rPr>
            <w:webHidden/>
          </w:rPr>
        </w:r>
        <w:r>
          <w:rPr>
            <w:webHidden/>
          </w:rPr>
          <w:fldChar w:fldCharType="separate"/>
        </w:r>
        <w:r>
          <w:rPr>
            <w:webHidden/>
          </w:rPr>
          <w:t>19</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25" w:history="1">
        <w:r w:rsidRPr="00DC6BBA">
          <w:rPr>
            <w:rStyle w:val="Hyperlink"/>
            <w:rFonts w:asciiTheme="majorHAnsi" w:eastAsiaTheme="majorEastAsia" w:hAnsiTheme="majorHAnsi" w:cstheme="majorBidi"/>
            <w:bCs/>
          </w:rPr>
          <w:t>Διασπάσεις</w:t>
        </w:r>
        <w:r>
          <w:rPr>
            <w:webHidden/>
          </w:rPr>
          <w:tab/>
        </w:r>
        <w:r>
          <w:rPr>
            <w:webHidden/>
          </w:rPr>
          <w:fldChar w:fldCharType="begin"/>
        </w:r>
        <w:r>
          <w:rPr>
            <w:webHidden/>
          </w:rPr>
          <w:instrText xml:space="preserve"> PAGEREF _Toc428279525 \h </w:instrText>
        </w:r>
        <w:r>
          <w:rPr>
            <w:webHidden/>
          </w:rPr>
        </w:r>
        <w:r>
          <w:rPr>
            <w:webHidden/>
          </w:rPr>
          <w:fldChar w:fldCharType="separate"/>
        </w:r>
        <w:r>
          <w:rPr>
            <w:webHidden/>
          </w:rPr>
          <w:t>20</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26" w:history="1">
        <w:r w:rsidRPr="00DC6BBA">
          <w:rPr>
            <w:rStyle w:val="Hyperlink"/>
            <w:rFonts w:asciiTheme="majorHAnsi" w:eastAsiaTheme="majorEastAsia" w:hAnsiTheme="majorHAnsi" w:cstheme="majorBidi"/>
            <w:bCs/>
          </w:rPr>
          <w:t>Φυσική Καταστροφή</w:t>
        </w:r>
        <w:r>
          <w:rPr>
            <w:webHidden/>
          </w:rPr>
          <w:tab/>
        </w:r>
        <w:r>
          <w:rPr>
            <w:webHidden/>
          </w:rPr>
          <w:fldChar w:fldCharType="begin"/>
        </w:r>
        <w:r>
          <w:rPr>
            <w:webHidden/>
          </w:rPr>
          <w:instrText xml:space="preserve"> PAGEREF _Toc428279526 \h </w:instrText>
        </w:r>
        <w:r>
          <w:rPr>
            <w:webHidden/>
          </w:rPr>
        </w:r>
        <w:r>
          <w:rPr>
            <w:webHidden/>
          </w:rPr>
          <w:fldChar w:fldCharType="separate"/>
        </w:r>
        <w:r>
          <w:rPr>
            <w:webHidden/>
          </w:rPr>
          <w:t>20</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27" w:history="1">
        <w:r w:rsidRPr="00DC6BBA">
          <w:rPr>
            <w:rStyle w:val="Hyperlink"/>
          </w:rPr>
          <w:t>Ενότητα 4</w:t>
        </w:r>
        <w:r>
          <w:rPr>
            <w:webHidden/>
          </w:rPr>
          <w:tab/>
        </w:r>
        <w:r>
          <w:rPr>
            <w:webHidden/>
          </w:rPr>
          <w:fldChar w:fldCharType="begin"/>
        </w:r>
        <w:r>
          <w:rPr>
            <w:webHidden/>
          </w:rPr>
          <w:instrText xml:space="preserve"> PAGEREF _Toc428279527 \h </w:instrText>
        </w:r>
        <w:r>
          <w:rPr>
            <w:webHidden/>
          </w:rPr>
        </w:r>
        <w:r>
          <w:rPr>
            <w:webHidden/>
          </w:rPr>
          <w:fldChar w:fldCharType="separate"/>
        </w:r>
        <w:r>
          <w:rPr>
            <w:webHidden/>
          </w:rPr>
          <w:t>20</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28" w:history="1">
        <w:r w:rsidRPr="00DC6BBA">
          <w:rPr>
            <w:rStyle w:val="Hyperlink"/>
            <w:rFonts w:asciiTheme="majorHAnsi" w:eastAsiaTheme="majorEastAsia" w:hAnsiTheme="majorHAnsi" w:cstheme="majorBidi"/>
          </w:rPr>
          <w:t>Αλλαγές στο Εγχειρίδιο Παραχώρησης Αδειών Χρήσης τους τελευταίους 12 μήνες</w:t>
        </w:r>
        <w:r>
          <w:rPr>
            <w:webHidden/>
          </w:rPr>
          <w:tab/>
        </w:r>
        <w:r>
          <w:rPr>
            <w:webHidden/>
          </w:rPr>
          <w:fldChar w:fldCharType="begin"/>
        </w:r>
        <w:r>
          <w:rPr>
            <w:webHidden/>
          </w:rPr>
          <w:instrText xml:space="preserve"> PAGEREF _Toc428279528 \h </w:instrText>
        </w:r>
        <w:r>
          <w:rPr>
            <w:webHidden/>
          </w:rPr>
        </w:r>
        <w:r>
          <w:rPr>
            <w:webHidden/>
          </w:rPr>
          <w:fldChar w:fldCharType="separate"/>
        </w:r>
        <w:r>
          <w:rPr>
            <w:webHidden/>
          </w:rPr>
          <w:t>20</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29" w:history="1">
        <w:r w:rsidRPr="00DC6BBA">
          <w:rPr>
            <w:rStyle w:val="Hyperlink"/>
          </w:rPr>
          <w:t>Παράρτημα</w:t>
        </w:r>
        <w:r>
          <w:rPr>
            <w:webHidden/>
          </w:rPr>
          <w:tab/>
        </w:r>
        <w:r>
          <w:rPr>
            <w:webHidden/>
          </w:rPr>
          <w:fldChar w:fldCharType="begin"/>
        </w:r>
        <w:r>
          <w:rPr>
            <w:webHidden/>
          </w:rPr>
          <w:instrText xml:space="preserve"> PAGEREF _Toc428279529 \h </w:instrText>
        </w:r>
        <w:r>
          <w:rPr>
            <w:webHidden/>
          </w:rPr>
        </w:r>
        <w:r>
          <w:rPr>
            <w:webHidden/>
          </w:rPr>
          <w:fldChar w:fldCharType="separate"/>
        </w:r>
        <w:r>
          <w:rPr>
            <w:webHidden/>
          </w:rPr>
          <w:t>20</w:t>
        </w:r>
        <w:r>
          <w:rPr>
            <w:webHidden/>
          </w:rPr>
          <w:fldChar w:fldCharType="end"/>
        </w:r>
      </w:hyperlink>
    </w:p>
    <w:p w:rsidR="002F3421" w:rsidRDefault="002F3421" w:rsidP="002F3421">
      <w:pPr>
        <w:pStyle w:val="TOC1"/>
        <w:rPr>
          <w:rFonts w:asciiTheme="minorHAnsi" w:eastAsiaTheme="minorEastAsia" w:hAnsiTheme="minorHAnsi"/>
          <w:color w:val="auto"/>
          <w:sz w:val="22"/>
          <w:lang w:val="en-US" w:eastAsia="en-US" w:bidi="ar-SA"/>
        </w:rPr>
      </w:pPr>
      <w:hyperlink w:anchor="_Toc428279530" w:history="1">
        <w:r w:rsidRPr="00DC6BBA">
          <w:rPr>
            <w:rStyle w:val="Hyperlink"/>
            <w:rFonts w:asciiTheme="majorHAnsi" w:eastAsiaTheme="majorEastAsia" w:hAnsiTheme="majorHAnsi" w:cstheme="majorBidi"/>
            <w:bCs/>
          </w:rPr>
          <w:t xml:space="preserve">Ορισμοί </w:t>
        </w:r>
        <w:r w:rsidRPr="00DC6BBA">
          <w:rPr>
            <w:rStyle w:val="Hyperlink"/>
            <w:rFonts w:asciiTheme="majorHAnsi" w:eastAsiaTheme="majorEastAsia" w:hAnsiTheme="majorHAnsi" w:cstheme="majorBidi"/>
          </w:rPr>
          <w:t>Περιοχών</w:t>
        </w:r>
        <w:r>
          <w:rPr>
            <w:webHidden/>
          </w:rPr>
          <w:tab/>
        </w:r>
        <w:r>
          <w:rPr>
            <w:webHidden/>
          </w:rPr>
          <w:fldChar w:fldCharType="begin"/>
        </w:r>
        <w:r>
          <w:rPr>
            <w:webHidden/>
          </w:rPr>
          <w:instrText xml:space="preserve"> PAGEREF _Toc428279530 \h </w:instrText>
        </w:r>
        <w:r>
          <w:rPr>
            <w:webHidden/>
          </w:rPr>
        </w:r>
        <w:r>
          <w:rPr>
            <w:webHidden/>
          </w:rPr>
          <w:fldChar w:fldCharType="separate"/>
        </w:r>
        <w:r>
          <w:rPr>
            <w:webHidden/>
          </w:rPr>
          <w:t>20</w:t>
        </w:r>
        <w:r>
          <w:rPr>
            <w:webHidden/>
          </w:rPr>
          <w:fldChar w:fldCharType="end"/>
        </w:r>
      </w:hyperlink>
    </w:p>
    <w:p w:rsidR="002F3421" w:rsidRPr="00483B32" w:rsidRDefault="002F3421" w:rsidP="002F3421">
      <w:pPr>
        <w:pStyle w:val="BodyText"/>
      </w:pPr>
      <w:r>
        <w:fldChar w:fldCharType="end"/>
      </w:r>
    </w:p>
    <w:p w:rsidR="002F3421" w:rsidRPr="00483B32" w:rsidRDefault="002F3421" w:rsidP="002F3421">
      <w:pPr>
        <w:pStyle w:val="Hdg1noborder"/>
      </w:pPr>
      <w:bookmarkStart w:id="1" w:name="_Toc403380293"/>
      <w:bookmarkStart w:id="2" w:name="_Toc403985011"/>
      <w:bookmarkStart w:id="3" w:name="_Toc428279499"/>
      <w:r>
        <w:lastRenderedPageBreak/>
        <w:t>Σκοπός και Πόροι του Εγγράφου</w:t>
      </w:r>
      <w:bookmarkEnd w:id="1"/>
      <w:bookmarkEnd w:id="2"/>
      <w:bookmarkEnd w:id="3"/>
    </w:p>
    <w:p w:rsidR="002F3421" w:rsidRPr="00483B32" w:rsidRDefault="002F3421" w:rsidP="002F3421">
      <w:pPr>
        <w:pStyle w:val="BodyText"/>
      </w:pPr>
      <w:r>
        <w:t>Το Εγχειρίδιο Παραχώρησης Αδειών Χρήσης παρέχει συμπληρωματικές πληροφορίες για πελάτες με Σύμβαση για Προϊόντα και Υπηρεσίες της Microsoft (MPSA) σχετικά με τη δομή του λογαριασμού, τις διαδικασίες παραγγελιών, την τιμολόγηση, την Εξασφάλιση Αναβάθμισης Λογισμικού και τα Πλεονέκτημα Εξασφάλισης Αναβάθμισης Λογισμικού, καθώς και άλλους όρους. Όλοι οι όροι με κεφαλαίο αρχικό γράμμα που χρησιμοποιούνται αλλά δεν ορίζονται στο παρόν Εγχειρίδιο Παραχώρησης Αδειών Χρήσης, έχουν τις ίδιες έννοιες που παρέχονται στη Σύμβαση για Προϊόντα και Υπηρεσίες της Microsoft (MPSA).</w:t>
      </w:r>
    </w:p>
    <w:p w:rsidR="002F3421" w:rsidRPr="0056632B" w:rsidRDefault="002F3421" w:rsidP="002F3421">
      <w:pPr>
        <w:pStyle w:val="BodyText"/>
      </w:pPr>
      <w:r>
        <w:t xml:space="preserve">Μπορείτε να βρείτε μια γενική επισκόπηση της Σύμβασης για Προϊόντα και Υπηρεσίες της Microsoft (MPSA) στον οδηγό παραχώρησης άδειας χρήσης στη διεύθυνση </w:t>
      </w:r>
      <w:hyperlink r:id="rId11" w:history="1">
        <w:r>
          <w:rPr>
            <w:rStyle w:val="Hyperlink"/>
          </w:rPr>
          <w:t>http://www.microsoft.com/licensing/mpsa/</w:t>
        </w:r>
      </w:hyperlink>
      <w:r w:rsidRPr="007D0C74">
        <w:rPr>
          <w:rStyle w:val="Hyperlink"/>
        </w:rPr>
        <w:t>.</w:t>
      </w:r>
    </w:p>
    <w:p w:rsidR="002F3421" w:rsidRPr="0056632B" w:rsidRDefault="002F3421" w:rsidP="002F3421">
      <w:pPr>
        <w:pStyle w:val="BodyText"/>
      </w:pPr>
      <w:r>
        <w:t xml:space="preserve">Για την πιο πρόσφατη έκδοση αυτού του εγγράφου και για λεπτομέρειες σχετικά με τα δικαιώματα χρήσης και τους Όρους Προϊόντων, ανατρέξτε στη διεύθυνση </w:t>
      </w:r>
      <w:hyperlink r:id="rId12" w:history="1">
        <w:r>
          <w:rPr>
            <w:rStyle w:val="Hyperlink"/>
          </w:rPr>
          <w:t>http://www.microsoft.com/licensing/contracts</w:t>
        </w:r>
      </w:hyperlink>
      <w:r w:rsidRPr="007D0C74">
        <w:rPr>
          <w:rStyle w:val="Hyperlink"/>
        </w:rPr>
        <w:t>.</w:t>
      </w:r>
    </w:p>
    <w:p w:rsidR="002F3421" w:rsidRPr="00483B32" w:rsidRDefault="002F3421" w:rsidP="002F3421">
      <w:pPr>
        <w:spacing w:line="240" w:lineRule="auto"/>
      </w:pPr>
      <w:r>
        <w:br w:type="page"/>
      </w:r>
    </w:p>
    <w:p w:rsidR="002F3421" w:rsidRPr="00483B32" w:rsidRDefault="002F3421" w:rsidP="002F3421">
      <w:pPr>
        <w:pStyle w:val="Hdg1noborder"/>
        <w:spacing w:before="120" w:after="0"/>
      </w:pPr>
      <w:bookmarkStart w:id="4" w:name="_Toc403380294"/>
      <w:bookmarkStart w:id="5" w:name="_Toc403985012"/>
      <w:bookmarkStart w:id="6" w:name="_Toc428279500"/>
      <w:r>
        <w:lastRenderedPageBreak/>
        <w:t>Ενότητα 1</w:t>
      </w:r>
      <w:bookmarkEnd w:id="4"/>
      <w:bookmarkEnd w:id="5"/>
      <w:bookmarkEnd w:id="6"/>
    </w:p>
    <w:p w:rsidR="002F3421" w:rsidRPr="00866331" w:rsidRDefault="002F3421" w:rsidP="002F342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7" w:name="_Toc403380295"/>
      <w:bookmarkStart w:id="8" w:name="_Toc403985013"/>
      <w:bookmarkStart w:id="9" w:name="_Toc428279501"/>
      <w:r>
        <w:rPr>
          <w:rFonts w:asciiTheme="majorHAnsi" w:eastAsiaTheme="majorEastAsia" w:hAnsiTheme="majorHAnsi" w:cstheme="majorBidi"/>
          <w:bCs/>
          <w:color w:val="FFC000" w:themeColor="accent4"/>
          <w:sz w:val="28"/>
          <w:szCs w:val="26"/>
        </w:rPr>
        <w:t>Τρόπος λειτουργίας της Σύμβασης για Προϊόντα και Υπηρεσίες της Microsoft</w:t>
      </w:r>
      <w:bookmarkEnd w:id="7"/>
      <w:bookmarkEnd w:id="8"/>
      <w:bookmarkEnd w:id="9"/>
    </w:p>
    <w:p w:rsidR="002F3421" w:rsidRPr="00483B32" w:rsidRDefault="002F3421" w:rsidP="002F3421">
      <w:pPr>
        <w:pStyle w:val="Thirdheading"/>
      </w:pPr>
      <w:r>
        <w:rPr>
          <w:b/>
        </w:rPr>
        <w:t>Δομή λογαριασμού</w:t>
      </w:r>
    </w:p>
    <w:p w:rsidR="002F3421" w:rsidRPr="00483B32" w:rsidRDefault="002F3421" w:rsidP="002F3421">
      <w:pPr>
        <w:pStyle w:val="BodyText"/>
      </w:pPr>
      <w:r>
        <w:t>Με τη Σύμβαση για Προϊόντα και Υπηρεσίες της Microsoft έχετε την ευελιξία να ρυθμίσετε την επιθυμητή δομή αγορών που θέλετε για αγορές Παραχώρησης Πολλαπλών Αδειών Χρήσης (Volume Licensing) με Λογαριασμούς Αγοράς. Λογαριασμός Αγοράς είναι οποιαδήποτε μονάδα στον οργανισμό σας στην οποία θέλετε να δώσετε τη δυνατότητα αγοράς Λογισμικού αλλά και Υπηρεσιών Online. Οι Λογαριασμοί Αγοράς που διαθέτετε συνδέονται με τη Σύμβαση για Προϊόντα και Υπηρεσίες της Microsoft (MPSA) του οργανισμού σας, μέσω του καθορισμένου νομικού προσώπου στο έντυπο εγγραφής του Λογαριασμού Αγοράς.</w:t>
      </w:r>
    </w:p>
    <w:p w:rsidR="002F3421" w:rsidRPr="0056632B" w:rsidRDefault="002F3421" w:rsidP="002F3421">
      <w:pPr>
        <w:pStyle w:val="BodyText"/>
      </w:pPr>
      <w:r>
        <w:t>Υποστηρίζονται τρεις τύποι Λογαριασμών Αγοράς για διαφορετικούς τύπους Πελάτη: Εμπορικοί Πελάτες, Δημοσίου και Εκπαιδευτικά Ιδρύματα.</w:t>
      </w:r>
    </w:p>
    <w:p w:rsidR="002F3421" w:rsidRPr="00483B32" w:rsidRDefault="002F3421" w:rsidP="002F3421">
      <w:pPr>
        <w:pStyle w:val="BodyText"/>
      </w:pPr>
      <w:r>
        <w:t>Η ευέλικτη δομή του Λογαριασμού Αγοράς σάς δίνει τη δυνατότητα να ορίζετε ξανά και ξανά τη διάρθρωση αγορών του οργανισμού σας βάσει των αναγκών της επιχείρησής σας. Οι εν λόγω λογαριασμοί μπορούν να δημιουργηθούν σε επίπεδο οργανισμού, συγγενούς εταιρείας, τμήματος, ακόμη και σε επίπεδο ενός μόνον υποσυνόλου του προσωπικού.</w:t>
      </w:r>
    </w:p>
    <w:p w:rsidR="002F3421" w:rsidRPr="0056632B" w:rsidRDefault="002F3421" w:rsidP="002F3421">
      <w:pPr>
        <w:pStyle w:val="BodyText"/>
      </w:pPr>
      <w:r>
        <w:t>Το πρώτο βήμα είναι να καθορίσετε τον τρόπο με τον οποίο θέλετε να πραγματοποιεί αγορές Προϊόντων ο οργανισμός σας. Αυτό θα σας βοηθήσει να οργανώσετε τη δομή που έχει δημιουργηθεί για τις συναλλακτικές αγορές Παραχώρησης Πολλαπλών Αδειών Χρήσης (Volume Licensing).</w:t>
      </w:r>
    </w:p>
    <w:p w:rsidR="002F3421" w:rsidRPr="0056632B" w:rsidRDefault="002F3421" w:rsidP="002F3421">
      <w:pPr>
        <w:pStyle w:val="BodyText"/>
      </w:pPr>
      <w:r>
        <w:t>Για παράδειγμα, εάν θέλετε να διαχειρίζεστε κεντρικά τις αγορές, μπορείτε να καταχωρίσετε έναν Λογαριασμό Αγοράς:</w:t>
      </w:r>
    </w:p>
    <w:tbl>
      <w:tblPr>
        <w:tblStyle w:val="MediumShading1-Accent4"/>
        <w:tblW w:w="0" w:type="auto"/>
        <w:tblInd w:w="108" w:type="dxa"/>
        <w:tblLook w:val="04A0" w:firstRow="1" w:lastRow="0" w:firstColumn="1" w:lastColumn="0" w:noHBand="0" w:noVBand="1"/>
      </w:tblPr>
      <w:tblGrid>
        <w:gridCol w:w="6750"/>
      </w:tblGrid>
      <w:tr w:rsidR="002F3421"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F3421" w:rsidRPr="004105EA" w:rsidRDefault="002F3421" w:rsidP="0019337E">
            <w:pPr>
              <w:pStyle w:val="BodyText"/>
              <w:spacing w:after="0" w:line="240" w:lineRule="auto"/>
              <w:jc w:val="center"/>
              <w:rPr>
                <w:color w:val="FFFFFF" w:themeColor="background1"/>
                <w:sz w:val="16"/>
              </w:rPr>
            </w:pPr>
            <w:r>
              <w:rPr>
                <w:color w:val="FFFFFF" w:themeColor="background1"/>
                <w:sz w:val="16"/>
              </w:rPr>
              <w:t>ΛΟΓΑΡΙΑΣΜΟΣ ΑΓΟΡΑΣ</w:t>
            </w:r>
          </w:p>
        </w:tc>
      </w:tr>
      <w:tr w:rsidR="002F3421"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F3421" w:rsidRPr="004105EA" w:rsidRDefault="002F3421" w:rsidP="0019337E">
            <w:pPr>
              <w:pStyle w:val="BodyText"/>
              <w:spacing w:after="0" w:line="240" w:lineRule="auto"/>
              <w:jc w:val="center"/>
              <w:rPr>
                <w:color w:val="FFFFFF" w:themeColor="background1"/>
                <w:sz w:val="16"/>
              </w:rPr>
            </w:pPr>
            <w:r>
              <w:rPr>
                <w:color w:val="FFC000" w:themeColor="accent4"/>
                <w:sz w:val="16"/>
              </w:rPr>
              <w:t>Σύμβαση MPSA</w:t>
            </w:r>
          </w:p>
        </w:tc>
      </w:tr>
    </w:tbl>
    <w:p w:rsidR="002F3421" w:rsidRPr="00483B32" w:rsidRDefault="002F3421" w:rsidP="002F3421">
      <w:pPr>
        <w:pStyle w:val="BodyText"/>
        <w:spacing w:before="240"/>
      </w:pPr>
      <w:r>
        <w:t xml:space="preserve">Εναλλακτικά, εάν θέλετε μια περισσότερο αποκεντρωμένη προσέγγιση, μπορείτε να καταχωρίσετε πολλούς Λογαριασμούς Αγοράς και να έχετε, επίσης, διαφορετικούς τύπους Λογαριασμού Αγοράς μέσω μιας ενιαίας Σύμβασης για Προϊόντα και Υπηρεσίες της Microsoft (MPSA): </w:t>
      </w:r>
    </w:p>
    <w:tbl>
      <w:tblPr>
        <w:tblStyle w:val="MediumShading1-Accent4"/>
        <w:tblW w:w="0" w:type="auto"/>
        <w:tblInd w:w="108" w:type="dxa"/>
        <w:tblLook w:val="04A0" w:firstRow="1" w:lastRow="0" w:firstColumn="1" w:lastColumn="0" w:noHBand="0" w:noVBand="1"/>
      </w:tblPr>
      <w:tblGrid>
        <w:gridCol w:w="2250"/>
        <w:gridCol w:w="2250"/>
        <w:gridCol w:w="2250"/>
      </w:tblGrid>
      <w:tr w:rsidR="002F3421"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F3421" w:rsidRPr="00483B32" w:rsidRDefault="002F3421" w:rsidP="0019337E">
            <w:pPr>
              <w:pStyle w:val="BodyText"/>
              <w:spacing w:after="0" w:line="240" w:lineRule="auto"/>
              <w:jc w:val="center"/>
            </w:pPr>
            <w:r>
              <w:rPr>
                <w:color w:val="FFFFFF" w:themeColor="background1"/>
                <w:sz w:val="16"/>
              </w:rPr>
              <w:t>ΛΟΓΑΡΙΑΣΜΟΣ ΑΓΟΡΑΣ 1</w:t>
            </w:r>
          </w:p>
          <w:p w:rsidR="002F3421" w:rsidRPr="004105EA" w:rsidRDefault="002F3421" w:rsidP="0019337E">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rsidR="002F3421" w:rsidRPr="00483B32" w:rsidRDefault="002F3421"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ΛΟΓΑΡΙΑΣΜΟΣ ΑΓΟΡΑΣ 2</w:t>
            </w:r>
          </w:p>
          <w:p w:rsidR="002F3421" w:rsidRPr="004105EA" w:rsidRDefault="002F3421"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Εμπορικός Πελάτης</w:t>
            </w:r>
          </w:p>
        </w:tc>
        <w:tc>
          <w:tcPr>
            <w:tcW w:w="2250" w:type="dxa"/>
            <w:vAlign w:val="center"/>
          </w:tcPr>
          <w:p w:rsidR="002F3421" w:rsidRPr="00483B32" w:rsidRDefault="002F3421"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ΛΟΓΑΡΙΑΣΜΟΣ ΑΓΟΡΑΣ 3</w:t>
            </w:r>
          </w:p>
          <w:p w:rsidR="002F3421" w:rsidRPr="004105EA" w:rsidRDefault="002F3421"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Εμπορικός Πελάτης</w:t>
            </w:r>
          </w:p>
        </w:tc>
      </w:tr>
      <w:tr w:rsidR="002F3421"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F3421" w:rsidRPr="004105EA" w:rsidRDefault="002F3421" w:rsidP="0019337E">
            <w:pPr>
              <w:pStyle w:val="BodyText"/>
              <w:spacing w:after="0" w:line="240" w:lineRule="auto"/>
              <w:jc w:val="center"/>
              <w:rPr>
                <w:color w:val="FFFFFF" w:themeColor="background1"/>
                <w:sz w:val="16"/>
              </w:rPr>
            </w:pPr>
            <w:r>
              <w:rPr>
                <w:color w:val="FFC000" w:themeColor="accent4"/>
                <w:sz w:val="16"/>
              </w:rPr>
              <w:t>Σύμβαση MPSA</w:t>
            </w:r>
          </w:p>
        </w:tc>
      </w:tr>
    </w:tbl>
    <w:p w:rsidR="002F3421" w:rsidRPr="00483B32" w:rsidRDefault="002F3421" w:rsidP="002F3421">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F3421"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F3421" w:rsidRPr="00483B32" w:rsidRDefault="002F3421" w:rsidP="0019337E">
            <w:pPr>
              <w:pStyle w:val="BodyText"/>
              <w:spacing w:after="0" w:line="240" w:lineRule="auto"/>
              <w:jc w:val="center"/>
            </w:pPr>
            <w:r>
              <w:rPr>
                <w:color w:val="FFFFFF" w:themeColor="background1"/>
                <w:sz w:val="16"/>
              </w:rPr>
              <w:t>ΛΟΓΑΡΙΑΣΜΟΣ ΑΓΟΡΑΣ 1</w:t>
            </w:r>
          </w:p>
          <w:p w:rsidR="002F3421" w:rsidRPr="004105EA" w:rsidRDefault="002F3421" w:rsidP="0019337E">
            <w:pPr>
              <w:pStyle w:val="BodyText"/>
              <w:spacing w:after="0" w:line="240" w:lineRule="auto"/>
              <w:jc w:val="center"/>
              <w:rPr>
                <w:color w:val="FFFFFF" w:themeColor="background1"/>
                <w:sz w:val="16"/>
              </w:rPr>
            </w:pPr>
            <w:r>
              <w:rPr>
                <w:color w:val="FFFFFF" w:themeColor="background1"/>
                <w:sz w:val="16"/>
              </w:rPr>
              <w:t>Εμπορικός Πελάτης</w:t>
            </w:r>
          </w:p>
        </w:tc>
        <w:tc>
          <w:tcPr>
            <w:tcW w:w="2250" w:type="dxa"/>
            <w:vAlign w:val="center"/>
          </w:tcPr>
          <w:p w:rsidR="002F3421" w:rsidRPr="00483B32" w:rsidRDefault="002F3421"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ΛΟΓΑΡΙΑΣΜΟΣ ΑΓΟΡΑΣ 2</w:t>
            </w:r>
          </w:p>
          <w:p w:rsidR="002F3421" w:rsidRPr="004105EA" w:rsidRDefault="002F3421"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Εμπορικός Πελάτης</w:t>
            </w:r>
          </w:p>
        </w:tc>
        <w:tc>
          <w:tcPr>
            <w:tcW w:w="2250" w:type="dxa"/>
            <w:vAlign w:val="center"/>
          </w:tcPr>
          <w:p w:rsidR="002F3421" w:rsidRPr="00483B32" w:rsidRDefault="002F3421"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ΛΟΓΑΡΙΑΣΜΟΣ ΑΓΟΡΑΣ 3</w:t>
            </w:r>
          </w:p>
          <w:p w:rsidR="002F3421" w:rsidRPr="004105EA" w:rsidRDefault="002F3421"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Εμπορικός Πελάτης</w:t>
            </w:r>
          </w:p>
        </w:tc>
      </w:tr>
      <w:tr w:rsidR="002F3421"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F3421" w:rsidRPr="004105EA" w:rsidRDefault="002F3421" w:rsidP="0019337E">
            <w:pPr>
              <w:pStyle w:val="BodyText"/>
              <w:spacing w:after="0" w:line="240" w:lineRule="auto"/>
              <w:jc w:val="center"/>
              <w:rPr>
                <w:color w:val="FFFFFF" w:themeColor="background1"/>
                <w:sz w:val="16"/>
              </w:rPr>
            </w:pPr>
            <w:r>
              <w:rPr>
                <w:color w:val="FFC000" w:themeColor="accent4"/>
                <w:sz w:val="16"/>
              </w:rPr>
              <w:t>Σύμβαση MPSA</w:t>
            </w:r>
          </w:p>
        </w:tc>
      </w:tr>
    </w:tbl>
    <w:p w:rsidR="002F3421" w:rsidRPr="00483B32" w:rsidRDefault="002F3421" w:rsidP="002F3421">
      <w:pPr>
        <w:pStyle w:val="Thirdheading"/>
      </w:pPr>
    </w:p>
    <w:p w:rsidR="002F3421" w:rsidRPr="00483B32" w:rsidRDefault="002F3421" w:rsidP="002F3421">
      <w:pPr>
        <w:pStyle w:val="Thirdheading"/>
      </w:pPr>
      <w:r>
        <w:rPr>
          <w:b/>
        </w:rPr>
        <w:t>Μήνας επετείου Λογαριασμού Αγοράς</w:t>
      </w:r>
    </w:p>
    <w:p w:rsidR="002F3421" w:rsidRPr="0056632B" w:rsidRDefault="002F3421" w:rsidP="002F3421">
      <w:pPr>
        <w:pStyle w:val="BodyText"/>
      </w:pPr>
      <w:r>
        <w:t>Κατά την καταχώριση κάθε Λογαριασμού Αγοράς, επιλέγεται ένας συγκεκριμένος μήνας στον οποίο αντιστοιχίζονται οι αγορές με περιόδους ισχύος της συνδρομής, έτσι ώστε να υπάρχει μία σταθερή επέτειος για τις παρατάσεις. Για παράδειγμα, εάν ένας από τους λογαριασμούς σας επιλέξει τον Ιανουάριο ως μήνα επετείου, κάθε αγορά Υπηρεσιών Online που πραγματοποιείται από το λογαριασμό θα αντιστοιχίζεται στον συγκεκριμένο μήνα και, ως εκ τούτου, οι παρατάσεις για τις Υπηρεσίες Online θα καθιερώνονται τον Ιανουάριο κάθε έτους. Ο καθορισμός του μήνα μπορεί να αλλαχθεί αργότερα, ανάλογα με τις ανάγκες του οργανισμού σας, μέσω του Κέντρου Παραχώρησης Πολλαπλών Αδειών Χρήσης (Volume Licensing) της Microsoft (MVLC).</w:t>
      </w:r>
    </w:p>
    <w:p w:rsidR="002F3421" w:rsidRPr="0056632B" w:rsidRDefault="002F3421" w:rsidP="002F3421">
      <w:pPr>
        <w:pStyle w:val="BodyText"/>
      </w:pPr>
      <w:r>
        <w:t>Στους Λογαριασμούς Αγοράς Δημοσίου και Εκπαιδευτικών Ιδρυμάτων υπάρχει δυνατότητα να καθοριστεί ημερομηνία λήξης για τις αγορές. Όταν επιλέγεται αυτή η δυνατότητα, οι περίοδοι ισχύος της συνδρομής δεν θα παρατείνονται πέραν της εν λόγω ημερομηνίας. Εάν χρειάζεται, μπορεί να παραταθεί η ημερομηνία.</w:t>
      </w:r>
    </w:p>
    <w:p w:rsidR="002F3421" w:rsidRPr="00483B32" w:rsidRDefault="002F3421" w:rsidP="002F3421">
      <w:pPr>
        <w:pStyle w:val="BodyText"/>
      </w:pPr>
    </w:p>
    <w:p w:rsidR="002F3421" w:rsidRPr="00483B32" w:rsidRDefault="002F3421" w:rsidP="002F3421">
      <w:pPr>
        <w:pStyle w:val="Thirdheading"/>
      </w:pPr>
      <w:r>
        <w:rPr>
          <w:b/>
        </w:rPr>
        <w:lastRenderedPageBreak/>
        <w:t>Ο Διαχειριστής της Σύμβασης</w:t>
      </w:r>
    </w:p>
    <w:p w:rsidR="002F3421" w:rsidRPr="00483B32" w:rsidRDefault="002F3421" w:rsidP="002F3421">
      <w:pPr>
        <w:pStyle w:val="BodyText"/>
      </w:pPr>
      <w:r>
        <w:t>Για κάθε Σύμβαση για Προϊόντα και Υπηρεσίες της Microsoft (MPSA), ορίζεται ένας Λογαριασμός Αγοράς ως Διαχειριστής της Σύμβασης. Έτσι έχετε μια ολοκληρωμένη εικόνα όλων των πόρων στον οργανισμό σας και ένα εύκολο σημείο διαχείρισης όλων των Λογαριασμών Αγοράς. Ο λογαριασμός του Διαχειριστή της Σύμβασης:</w:t>
      </w:r>
    </w:p>
    <w:p w:rsidR="002F3421" w:rsidRPr="00483B32" w:rsidRDefault="002F3421" w:rsidP="002F3421">
      <w:pPr>
        <w:pStyle w:val="BodyText"/>
        <w:numPr>
          <w:ilvl w:val="0"/>
          <w:numId w:val="16"/>
        </w:numPr>
        <w:spacing w:after="0"/>
      </w:pPr>
      <w:r>
        <w:t>Έχει πλήρη εικόνα των πόρων σε όλους τους Λογαριασμούς Αγοράς.</w:t>
      </w:r>
    </w:p>
    <w:p w:rsidR="002F3421" w:rsidRPr="00483B32" w:rsidRDefault="002F3421" w:rsidP="002F3421">
      <w:pPr>
        <w:pStyle w:val="BodyText"/>
        <w:numPr>
          <w:ilvl w:val="0"/>
          <w:numId w:val="16"/>
        </w:numPr>
        <w:spacing w:after="0"/>
      </w:pPr>
      <w:r>
        <w:t>Ενημερώνεται όταν ένας Λογαριασμός Αγοράς συνδέεται στη Σύμβασή σας για Προϊόντα και Υπηρεσίες της Microsoft (MPSA).</w:t>
      </w:r>
    </w:p>
    <w:p w:rsidR="002F3421" w:rsidRPr="00483B32" w:rsidRDefault="002F3421" w:rsidP="002F3421">
      <w:pPr>
        <w:pStyle w:val="BodyText"/>
        <w:numPr>
          <w:ilvl w:val="0"/>
          <w:numId w:val="16"/>
        </w:numPr>
        <w:spacing w:after="0"/>
      </w:pPr>
      <w:r>
        <w:t>Έχει το δικαίωμα να διακόψει τη σύνδεση τυχόν Λογαριασμών Αγοράς με τη Σύμβαση για Προϊόντα και Υπηρεσίες της Microsoft (MPSA).</w:t>
      </w:r>
    </w:p>
    <w:p w:rsidR="002F3421" w:rsidRPr="00483B32" w:rsidRDefault="002F3421" w:rsidP="002F3421">
      <w:pPr>
        <w:pStyle w:val="BodyText"/>
        <w:numPr>
          <w:ilvl w:val="0"/>
          <w:numId w:val="16"/>
        </w:numPr>
        <w:spacing w:after="0"/>
      </w:pPr>
      <w:r>
        <w:t>Έχει το δικαίωμα να διακόψει την ίδια τη Σύμβαση για Προϊόντα και Υπηρεσίες της Microsoft (MPSA).</w:t>
      </w:r>
    </w:p>
    <w:p w:rsidR="002F3421" w:rsidRPr="00483B32" w:rsidRDefault="002F3421" w:rsidP="002F3421">
      <w:pPr>
        <w:pStyle w:val="BodyText"/>
        <w:numPr>
          <w:ilvl w:val="0"/>
          <w:numId w:val="16"/>
        </w:numPr>
        <w:spacing w:after="0"/>
      </w:pPr>
      <w:r>
        <w:t xml:space="preserve">Δεν μπορεί να παραγγείλει εκ μέρους άλλων Λογαριασμών Αγοράς ή να διαχειριστεί τους πόρους τους. </w:t>
      </w:r>
    </w:p>
    <w:p w:rsidR="002F3421" w:rsidRPr="00483B32" w:rsidRDefault="002F3421" w:rsidP="002F3421">
      <w:pPr>
        <w:pStyle w:val="BodyText"/>
        <w:numPr>
          <w:ilvl w:val="0"/>
          <w:numId w:val="16"/>
        </w:numPr>
        <w:spacing w:after="0"/>
      </w:pPr>
      <w:r>
        <w:t>Ο Πελάτης (νομικό πρόσωπο) του Διαχειριστή της Σύμβασης χρησιμοποιείται για τον ορισμό της Συγγενούς Εταιρείας.</w:t>
      </w:r>
    </w:p>
    <w:p w:rsidR="002F3421" w:rsidRPr="00483B32" w:rsidRDefault="002F3421" w:rsidP="002F3421">
      <w:pPr>
        <w:pStyle w:val="Thirdheading"/>
        <w:spacing w:line="240" w:lineRule="auto"/>
      </w:pPr>
      <w:r>
        <w:rPr>
          <w:b/>
        </w:rPr>
        <w:t>Συνεργάτες</w:t>
      </w:r>
    </w:p>
    <w:p w:rsidR="002F3421" w:rsidRPr="0056632B" w:rsidRDefault="002F3421" w:rsidP="002F3421">
      <w:pPr>
        <w:pStyle w:val="BodyText"/>
        <w:spacing w:after="0"/>
      </w:pPr>
      <w:r>
        <w:t>Οι αγορές βάσει της Σύμβασης για Προϊόντα και Υπηρεσίες της Microsoft (MPSA) είναι δυνατό να γίνουν μέσω Συνεργατών Λύσεων Παραχώρησης Αδειών Χρήσης (LSP). Κάθε Λογαριασμός Αγοράς μπορεί να επιλέξει έναν συγκεκριμένο Συνεργάτη Λύσεων Παραχώρησης Αδειών Χρήσης (LSP), ο οποίος συνεργάζεται μαζί σας για την καταχώριση Λογαριασμών Αγοράς και για τη δημιουργία της σύμβασης ηλεκτρονικά με ηλεκτρονική υπογραφή</w:t>
      </w:r>
      <w:r>
        <w:rPr>
          <w:rStyle w:val="FootnoteReference"/>
        </w:rPr>
        <w:footnoteReference w:id="1"/>
      </w:r>
      <w:r>
        <w:t xml:space="preserve">. Μπορείτε μελλοντικά και κατά περίπτωση να προσθέτετε τους Συνεργάτες Λύσεων Παραχώρησης Αδειών Χρήσης στους λογαριασμούς σας για συναλλακτικές αγορές. Για περισσότερες πληροφορίες σχετικά με περιοχές Συνεργατών διεθνώς, ανατρέξτε στη διεύθυνση </w:t>
      </w:r>
      <w:hyperlink r:id="rId13" w:history="1">
        <w:r>
          <w:rPr>
            <w:rStyle w:val="Hyperlink"/>
          </w:rPr>
          <w:t>http://pinpoint.microsoft.com</w:t>
        </w:r>
      </w:hyperlink>
      <w:r w:rsidRPr="007434B4">
        <w:t>.</w:t>
      </w:r>
    </w:p>
    <w:p w:rsidR="002F3421" w:rsidRPr="0001336A" w:rsidRDefault="002F3421" w:rsidP="002F3421">
      <w:pPr>
        <w:pStyle w:val="Hdg1noborder"/>
        <w:spacing w:before="240"/>
        <w:rPr>
          <w:rFonts w:asciiTheme="majorHAnsi" w:eastAsiaTheme="majorEastAsia" w:hAnsiTheme="majorHAnsi" w:cstheme="majorBidi"/>
          <w:bCs/>
          <w:color w:val="FFC000" w:themeColor="accent4"/>
          <w:sz w:val="28"/>
          <w:szCs w:val="26"/>
        </w:rPr>
      </w:pPr>
      <w:bookmarkStart w:id="10" w:name="_Toc403380296"/>
      <w:bookmarkStart w:id="11" w:name="_Toc403985014"/>
      <w:bookmarkStart w:id="12" w:name="_Toc428279502"/>
      <w:r>
        <w:rPr>
          <w:rFonts w:asciiTheme="majorHAnsi" w:eastAsiaTheme="majorEastAsia" w:hAnsiTheme="majorHAnsi" w:cstheme="majorBidi"/>
          <w:bCs/>
          <w:color w:val="FFC000" w:themeColor="accent4"/>
          <w:sz w:val="28"/>
          <w:szCs w:val="26"/>
        </w:rPr>
        <w:t>Δομή της σύμβασης</w:t>
      </w:r>
      <w:bookmarkEnd w:id="10"/>
      <w:bookmarkEnd w:id="11"/>
      <w:bookmarkEnd w:id="12"/>
    </w:p>
    <w:p w:rsidR="002F3421" w:rsidRPr="00483B32" w:rsidRDefault="002F3421" w:rsidP="002F3421">
      <w:pPr>
        <w:pStyle w:val="BodyText"/>
      </w:pPr>
      <w:r>
        <w:t xml:space="preserve">Προκειμένου να ταιριάζουν με τη δομή του οργανισμού σας, οι όροι και προϋποθέσεις της Σύμβασης για Προϊόντα και Υπηρεσίες της Microsoft (MPSA) που διαθέτετε έχουν οργανωθεί στις παρακάτω ενότητες: </w:t>
      </w:r>
    </w:p>
    <w:p w:rsidR="002F3421" w:rsidRPr="00483B32" w:rsidRDefault="002F3421" w:rsidP="002F3421">
      <w:pPr>
        <w:pStyle w:val="BodyText"/>
        <w:numPr>
          <w:ilvl w:val="0"/>
          <w:numId w:val="45"/>
        </w:numPr>
      </w:pPr>
      <w:r>
        <w:t>Γενικοί Όροι και Προϋποθέσεις – ισχύουν για όλους τους τύπους Πελάτη διεθνώς</w:t>
      </w:r>
    </w:p>
    <w:p w:rsidR="002F3421" w:rsidRPr="00483B32" w:rsidRDefault="002F3421" w:rsidP="002F3421">
      <w:pPr>
        <w:pStyle w:val="BodyText"/>
        <w:numPr>
          <w:ilvl w:val="0"/>
          <w:numId w:val="45"/>
        </w:numPr>
      </w:pPr>
      <w:r>
        <w:t>Επαγγελματικές Υπηρεσίες – όροι και προϋποθέσεις για συμβουλευτικές υπηρεσίες και υπηρεσίες υποστήριξης της Microsoft διεθνώς</w:t>
      </w:r>
    </w:p>
    <w:p w:rsidR="002F3421" w:rsidRPr="00483B32" w:rsidRDefault="002F3421" w:rsidP="002F3421">
      <w:pPr>
        <w:pStyle w:val="BodyText"/>
        <w:numPr>
          <w:ilvl w:val="0"/>
          <w:numId w:val="45"/>
        </w:numPr>
      </w:pPr>
      <w:r>
        <w:t>Όροι Τύπου Λογαριασμού Αγοράς – κατά την καταχώριση ενός Λογαριασμού Αγοράς Δημοσίου ή Εκπαιδευτικού Ιδρύματος, οι όροι αυτοί περιλαμβάνουν τους όρους και τις προϋποθέσεις του συγκεκριμένου τύπου Πελάτη</w:t>
      </w:r>
    </w:p>
    <w:p w:rsidR="002F3421" w:rsidRPr="00483B32" w:rsidRDefault="002F3421" w:rsidP="002F3421">
      <w:pPr>
        <w:pStyle w:val="BodyText"/>
        <w:numPr>
          <w:ilvl w:val="0"/>
          <w:numId w:val="45"/>
        </w:numPr>
      </w:pPr>
      <w:r>
        <w:t xml:space="preserve">Όροι χώρας του Τύπου Λογαριασμού Αγοράς – οι πρόσθετοι όροι και προϋποθέσεις για Πελάτες Δημοσίου και Εκπαιδευτικά Ιδρύματα που ισχύουν σε ορισμένες χώρες ή περιοχές </w:t>
      </w:r>
    </w:p>
    <w:p w:rsidR="002F3421" w:rsidRPr="00483B32" w:rsidRDefault="002F3421" w:rsidP="002F3421">
      <w:pPr>
        <w:pStyle w:val="BodyText"/>
      </w:pPr>
      <w:r>
        <w:t xml:space="preserve">Για να χαρακτηριστούν Λογαριασμοί Αγοράς Δημοσίου ή Εκπαιδευτικού Ιδρύματος, οι οργανισμοί πρέπει να ικανοποιούν τις απαιτήσεις καταλληλότητας στην ηλεκτρονική διεύθυνση </w:t>
      </w:r>
      <w:hyperlink r:id="rId14" w:history="1">
        <w:r>
          <w:rPr>
            <w:rStyle w:val="Hyperlink"/>
          </w:rPr>
          <w:t>http://www.microsoftvolumelicensing.com/contracts</w:t>
        </w:r>
      </w:hyperlink>
      <w:r>
        <w:t>.</w:t>
      </w:r>
    </w:p>
    <w:p w:rsidR="002F3421" w:rsidRPr="00781AA8" w:rsidRDefault="002F3421" w:rsidP="002F3421">
      <w:pPr>
        <w:pStyle w:val="Hdg1noborder"/>
        <w:spacing w:before="240"/>
        <w:rPr>
          <w:rFonts w:asciiTheme="majorHAnsi" w:eastAsiaTheme="majorEastAsia" w:hAnsiTheme="majorHAnsi" w:cstheme="majorBidi"/>
          <w:bCs/>
          <w:color w:val="FFC000" w:themeColor="accent4"/>
          <w:sz w:val="28"/>
          <w:szCs w:val="26"/>
        </w:rPr>
      </w:pPr>
      <w:bookmarkStart w:id="13" w:name="_Toc403380297"/>
      <w:bookmarkStart w:id="14" w:name="_Toc403985015"/>
      <w:bookmarkStart w:id="15" w:name="_Toc428279503"/>
      <w:r>
        <w:rPr>
          <w:rFonts w:asciiTheme="majorHAnsi" w:eastAsiaTheme="majorEastAsia" w:hAnsiTheme="majorHAnsi" w:cstheme="majorBidi"/>
          <w:bCs/>
          <w:color w:val="FFC000" w:themeColor="accent4"/>
          <w:sz w:val="28"/>
          <w:szCs w:val="26"/>
        </w:rPr>
        <w:t>Συναλλακτικές Αγορές</w:t>
      </w:r>
      <w:bookmarkEnd w:id="13"/>
      <w:bookmarkEnd w:id="14"/>
      <w:bookmarkEnd w:id="15"/>
    </w:p>
    <w:p w:rsidR="002F3421" w:rsidRPr="00483B32" w:rsidRDefault="002F3421" w:rsidP="002F3421">
      <w:pPr>
        <w:pStyle w:val="Thirdheading"/>
      </w:pPr>
      <w:r>
        <w:rPr>
          <w:b/>
        </w:rPr>
        <w:t>Προϊόντα</w:t>
      </w:r>
    </w:p>
    <w:p w:rsidR="002F3421" w:rsidRPr="0056632B" w:rsidRDefault="002F3421" w:rsidP="002F3421">
      <w:pPr>
        <w:pStyle w:val="BodyText"/>
      </w:pPr>
      <w:r>
        <w:t xml:space="preserve">Μπορείτε να παραγγείλετε Λογισμικό και Υπηρεσίες Online μέσω μιας Σύμβασης για Προϊόντα και Υπηρεσίες της Microsoft (MPSA). Επί του παρόντος, τα περισσότερα Λογισμικά που πωλούνται επίσης μέσω των Προϊόντων Select Plus και Office 365, Intune, CRM Online και Yammer διατίθενται μέσω της Σύμβασης για Προϊόντα και Υπηρεσίες της Microsoft (MPSA). Για τον πλήρη κατάλογο των Προϊόντων που διατίθενται μέσω της Σύμβασης για Προϊόντα και Υπηρεσίες της Microsoft (MPSA), ανατρέξτε στους Όρους Προϊόντων στη διεύθυνση </w:t>
      </w:r>
      <w:hyperlink r:id="rId15" w:history="1">
        <w:r>
          <w:rPr>
            <w:rStyle w:val="Hyperlink"/>
          </w:rPr>
          <w:t>http://www.microsoft.com/licensing/contracts</w:t>
        </w:r>
      </w:hyperlink>
      <w:r>
        <w:t>.</w:t>
      </w:r>
    </w:p>
    <w:p w:rsidR="002F3421" w:rsidRPr="00483B32" w:rsidRDefault="002F3421" w:rsidP="002F3421">
      <w:pPr>
        <w:pStyle w:val="Thirdheading"/>
        <w:keepNext/>
        <w:keepLines/>
      </w:pPr>
      <w:r>
        <w:rPr>
          <w:b/>
        </w:rPr>
        <w:t>Πρόσβαση σε λήψεις και πληροφορίες λογαριασμού</w:t>
      </w:r>
    </w:p>
    <w:p w:rsidR="002F3421" w:rsidRPr="00483B32" w:rsidRDefault="002F3421" w:rsidP="002F3421">
      <w:pPr>
        <w:pStyle w:val="BodyText"/>
      </w:pPr>
      <w:r>
        <w:t xml:space="preserve">Το Κέντρο Παραχώρησης Πολλαπλών Αδειών Χρήσης (Volume Licensing) της Microsoft (MVLC) είναι η διαθέσιμη πύλη για λήψη Λογισμικού, πρόσβαση Αριθμών-κλειδιών προϊόντων, προβολή του χαρτοφυλακίου αδειών χρήσης και υπηρεσιών σας, καθώς και </w:t>
      </w:r>
      <w:r>
        <w:lastRenderedPageBreak/>
        <w:t>για παροχή των Υπηρεσιών Online. Μπορείτε να έχετε πρόσβαση στο Κέντρο Παραχώρησης Πολλαπλών Αδειών Χρήσης (Volume Licensing) της Microsoft (MVLC) στη διεύθυνση</w:t>
      </w:r>
      <w:r>
        <w:rPr>
          <w:color w:val="1F497D"/>
        </w:rPr>
        <w:t xml:space="preserve"> </w:t>
      </w:r>
      <w:hyperlink r:id="rId16" w:history="1">
        <w:r>
          <w:rPr>
            <w:rStyle w:val="Hyperlink"/>
          </w:rPr>
          <w:t>https://licensing.microsoft.com/customer/</w:t>
        </w:r>
      </w:hyperlink>
      <w:r>
        <w:rPr>
          <w:color w:val="1F497D"/>
        </w:rPr>
        <w:t>.</w:t>
      </w:r>
    </w:p>
    <w:p w:rsidR="002F3421" w:rsidRPr="00483B32" w:rsidRDefault="002F3421" w:rsidP="002F3421">
      <w:pPr>
        <w:pStyle w:val="Thirdheading"/>
      </w:pPr>
      <w:r>
        <w:rPr>
          <w:b/>
        </w:rPr>
        <w:t>Επίπεδα Τιμών</w:t>
      </w:r>
    </w:p>
    <w:p w:rsidR="002F3421" w:rsidRPr="00483B32" w:rsidRDefault="002F3421" w:rsidP="002F3421">
      <w:pPr>
        <w:pStyle w:val="BodyText"/>
      </w:pPr>
      <w:r>
        <w:t>Πρέπει να συγκεντρώνετε τουλάχιστον 500 πόντους ανά κατηγορία ετησίως για να πληροίτε τις προϋποθέσεις για αγορά προϊόντων σε αυτήν την κατηγορία μέσω της Σύμβασης για Προϊόντα και Υπηρεσίες της Microsoft (MPSA). Εναλλακτικά, μπορείτε να ανταποκριθείτε στις προϋποθέσεις αγοράζοντας τουλάχιστον 250 πόντους για Υπηρεσίες Online στη συγκεκριμένη κατηγορία ή συσχετίζοντας μια ενεργή κατάλληλη σύμβαση (Πράξη Εγγραφής στη Σύμβαση Enterprise, Πράξη Συνδρομητικής Εγγραφής Enterprise ή Σύμβαση Select Plus) με τη Σύμβαση για Προϊόντα και Υπηρεσίες της Microsoft (MPSA). Πρέπει να διαθέτετε έγκριση από τον Πελάτη που συνήψε την κατάλληλη σύμβαση και να είστε συγγενής εταιρεία του, για να τη συσχετίσετε με τη Σύμβαση για Προϊόντα και Υπηρεσίες της Microsoft (MPSA). Μπορείτε επίσης να χρησιμοποιήσετε τις Υπηρεσίες Microsoft Azure με τιμολόγηση μέσω ενός Λογαριασμού Αγοράς χωρίς να πληροίτε την προϋπόθεση ελάχιστου αριθμού πόντων.</w:t>
      </w:r>
    </w:p>
    <w:p w:rsidR="002F3421" w:rsidRPr="00483B32" w:rsidRDefault="002F3421" w:rsidP="002F3421">
      <w:pPr>
        <w:pStyle w:val="BodyText"/>
      </w:pPr>
      <w:r>
        <w:t xml:space="preserve">Οι εμπορικοί οργανισμοί που καταχωρούν Λογαριασμούς Αγοράς μέσω Σύμβασης για Προϊόντα και Υπηρεσίες της Microsoft (MPSA) έχουν τέσσερα επίπεδα τιμής διαθέσιμα ανά Κατηγορίες προϊόντων, όπως ορίζεται παρακάτω. Για τους Εμπορικούς Λογαριασμούς Αγοράς, οι πόντοι για κάθε επίπεδο τιμής περιλαμβάνονται στον παρακάτω πίνακα. </w:t>
      </w:r>
    </w:p>
    <w:tbl>
      <w:tblPr>
        <w:tblStyle w:val="MediumShading1-Accent4"/>
        <w:tblW w:w="4126" w:type="pct"/>
        <w:tblInd w:w="108" w:type="dxa"/>
        <w:tblLook w:val="04A0" w:firstRow="1" w:lastRow="0" w:firstColumn="1" w:lastColumn="0" w:noHBand="0" w:noVBand="1"/>
      </w:tblPr>
      <w:tblGrid>
        <w:gridCol w:w="4500"/>
        <w:gridCol w:w="4590"/>
      </w:tblGrid>
      <w:tr w:rsidR="002F3421"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2F3421" w:rsidRPr="00B50681" w:rsidRDefault="002F3421" w:rsidP="0019337E">
            <w:pPr>
              <w:pStyle w:val="VLTableHeader"/>
              <w:spacing w:before="0" w:after="0"/>
              <w:jc w:val="center"/>
              <w:rPr>
                <w:b/>
              </w:rPr>
            </w:pPr>
            <w:r>
              <w:rPr>
                <w:b/>
              </w:rPr>
              <w:t>Επίπεδο Τιμής – Εμπορικοί Πελάτες</w:t>
            </w:r>
          </w:p>
        </w:tc>
        <w:tc>
          <w:tcPr>
            <w:tcW w:w="2525" w:type="pct"/>
          </w:tcPr>
          <w:p w:rsidR="002F3421" w:rsidRPr="00B50681" w:rsidRDefault="002F3421"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Ελάχιστοι Ετήσιοι Πόντοι Ανά Κατηγορία</w:t>
            </w:r>
          </w:p>
        </w:tc>
      </w:tr>
      <w:tr w:rsidR="002F3421"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2F3421" w:rsidRPr="00B50681" w:rsidRDefault="002F3421" w:rsidP="0019337E">
            <w:pPr>
              <w:pStyle w:val="VLBodyCopy2"/>
              <w:jc w:val="center"/>
              <w:rPr>
                <w:b w:val="0"/>
              </w:rPr>
            </w:pPr>
            <w:r>
              <w:rPr>
                <w:b w:val="0"/>
              </w:rPr>
              <w:t>A</w:t>
            </w:r>
          </w:p>
        </w:tc>
        <w:tc>
          <w:tcPr>
            <w:tcW w:w="2525" w:type="pct"/>
          </w:tcPr>
          <w:p w:rsidR="002F3421" w:rsidRPr="00B50681" w:rsidRDefault="002F3421" w:rsidP="0019337E">
            <w:pPr>
              <w:pStyle w:val="VLBodyCopy2"/>
              <w:jc w:val="center"/>
              <w:cnfStyle w:val="000000100000" w:firstRow="0" w:lastRow="0" w:firstColumn="0" w:lastColumn="0" w:oddVBand="0" w:evenVBand="0" w:oddHBand="1" w:evenHBand="0" w:firstRowFirstColumn="0" w:firstRowLastColumn="0" w:lastRowFirstColumn="0" w:lastRowLastColumn="0"/>
            </w:pPr>
            <w:r>
              <w:t>500 ή 250 για OLS Μόνο</w:t>
            </w:r>
          </w:p>
        </w:tc>
      </w:tr>
      <w:tr w:rsidR="002F3421"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2F3421" w:rsidRPr="00B50681" w:rsidRDefault="002F3421" w:rsidP="0019337E">
            <w:pPr>
              <w:pStyle w:val="VLBodyCopy2"/>
              <w:jc w:val="center"/>
              <w:rPr>
                <w:b w:val="0"/>
              </w:rPr>
            </w:pPr>
            <w:r>
              <w:rPr>
                <w:b w:val="0"/>
              </w:rPr>
              <w:t>B</w:t>
            </w:r>
          </w:p>
        </w:tc>
        <w:tc>
          <w:tcPr>
            <w:tcW w:w="2525" w:type="pct"/>
          </w:tcPr>
          <w:p w:rsidR="002F3421" w:rsidRPr="00B50681" w:rsidRDefault="002F3421" w:rsidP="0019337E">
            <w:pPr>
              <w:pStyle w:val="VLBodyCopy2"/>
              <w:jc w:val="center"/>
              <w:cnfStyle w:val="000000010000" w:firstRow="0" w:lastRow="0" w:firstColumn="0" w:lastColumn="0" w:oddVBand="0" w:evenVBand="0" w:oddHBand="0" w:evenHBand="1" w:firstRowFirstColumn="0" w:firstRowLastColumn="0" w:lastRowFirstColumn="0" w:lastRowLastColumn="0"/>
            </w:pPr>
            <w:r>
              <w:t>4</w:t>
            </w:r>
            <w:r>
              <w:rPr>
                <w:lang w:val="en-US"/>
              </w:rPr>
              <w:t>.</w:t>
            </w:r>
            <w:r>
              <w:t>000</w:t>
            </w:r>
          </w:p>
        </w:tc>
      </w:tr>
      <w:tr w:rsidR="002F3421"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2F3421" w:rsidRPr="00B50681" w:rsidRDefault="002F3421" w:rsidP="0019337E">
            <w:pPr>
              <w:pStyle w:val="VLBodyCopy2"/>
              <w:jc w:val="center"/>
              <w:rPr>
                <w:b w:val="0"/>
              </w:rPr>
            </w:pPr>
            <w:r>
              <w:rPr>
                <w:b w:val="0"/>
              </w:rPr>
              <w:t>Γ</w:t>
            </w:r>
          </w:p>
        </w:tc>
        <w:tc>
          <w:tcPr>
            <w:tcW w:w="2525" w:type="pct"/>
          </w:tcPr>
          <w:p w:rsidR="002F3421" w:rsidRPr="00B50681" w:rsidRDefault="002F3421" w:rsidP="0019337E">
            <w:pPr>
              <w:pStyle w:val="VLBodyCopy2"/>
              <w:jc w:val="center"/>
              <w:cnfStyle w:val="000000100000" w:firstRow="0" w:lastRow="0" w:firstColumn="0" w:lastColumn="0" w:oddVBand="0" w:evenVBand="0" w:oddHBand="1" w:evenHBand="0" w:firstRowFirstColumn="0" w:firstRowLastColumn="0" w:lastRowFirstColumn="0" w:lastRowLastColumn="0"/>
            </w:pPr>
            <w:r>
              <w:t>10</w:t>
            </w:r>
            <w:r>
              <w:rPr>
                <w:lang w:val="en-US"/>
              </w:rPr>
              <w:t>.</w:t>
            </w:r>
            <w:r>
              <w:t>000</w:t>
            </w:r>
          </w:p>
        </w:tc>
      </w:tr>
      <w:tr w:rsidR="002F3421"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2F3421" w:rsidRPr="00B50681" w:rsidRDefault="002F3421" w:rsidP="0019337E">
            <w:pPr>
              <w:pStyle w:val="VLBodyCopy2"/>
              <w:jc w:val="center"/>
              <w:rPr>
                <w:b w:val="0"/>
              </w:rPr>
            </w:pPr>
            <w:r>
              <w:rPr>
                <w:b w:val="0"/>
              </w:rPr>
              <w:t>Δ</w:t>
            </w:r>
          </w:p>
        </w:tc>
        <w:tc>
          <w:tcPr>
            <w:tcW w:w="2525" w:type="pct"/>
          </w:tcPr>
          <w:p w:rsidR="002F3421" w:rsidRPr="00B50681" w:rsidRDefault="002F3421" w:rsidP="0019337E">
            <w:pPr>
              <w:pStyle w:val="VLBodyCopy2"/>
              <w:jc w:val="center"/>
              <w:cnfStyle w:val="000000010000" w:firstRow="0" w:lastRow="0" w:firstColumn="0" w:lastColumn="0" w:oddVBand="0" w:evenVBand="0" w:oddHBand="0" w:evenHBand="1" w:firstRowFirstColumn="0" w:firstRowLastColumn="0" w:lastRowFirstColumn="0" w:lastRowLastColumn="0"/>
            </w:pPr>
            <w:r>
              <w:t>25</w:t>
            </w:r>
            <w:r>
              <w:rPr>
                <w:lang w:val="en-US"/>
              </w:rPr>
              <w:t>.</w:t>
            </w:r>
            <w:r>
              <w:t>000</w:t>
            </w:r>
          </w:p>
        </w:tc>
      </w:tr>
    </w:tbl>
    <w:p w:rsidR="002F3421" w:rsidRPr="00483B32" w:rsidRDefault="002F3421" w:rsidP="002F3421">
      <w:pPr>
        <w:pStyle w:val="BodyText"/>
      </w:pPr>
      <w:bookmarkStart w:id="16" w:name="_Toc364455186"/>
      <w:r>
        <w:t>Από προεπιλογή, το αρχικό επίπεδο τιμής κατά την υπογραφή είναι το επίπεδο A. Ο οργανισμός σας θα περάσει αυτόματα σε καλύτερο επίπεδο τιμής όταν:</w:t>
      </w:r>
    </w:p>
    <w:p w:rsidR="002F3421" w:rsidRPr="00483B32" w:rsidRDefault="002F3421" w:rsidP="002F3421">
      <w:pPr>
        <w:pStyle w:val="BodyText"/>
        <w:numPr>
          <w:ilvl w:val="0"/>
          <w:numId w:val="16"/>
        </w:numPr>
        <w:spacing w:after="0"/>
      </w:pPr>
      <w:r>
        <w:t xml:space="preserve">Πραγματοποιήσετε παραγγελία η οποία έχει αρκετούς πόντους για να περάσετε στο επόμενο επίπεδο τιμής. </w:t>
      </w:r>
    </w:p>
    <w:p w:rsidR="002F3421" w:rsidRPr="00483B32" w:rsidRDefault="002F3421" w:rsidP="002F3421">
      <w:pPr>
        <w:pStyle w:val="BodyText"/>
        <w:numPr>
          <w:ilvl w:val="0"/>
          <w:numId w:val="16"/>
        </w:numPr>
        <w:spacing w:after="0"/>
      </w:pPr>
      <w:r>
        <w:t xml:space="preserve">Συνδέσετε μια ενεργή κατάλληλη σύμβαση που έχει καλύτερο επίπεδο τιμής κατηγορίας προϊόντων από την αντίστοιχη κατηγορία στη Σύμβαση για Προϊόντα και Υπηρεσίες της Microsoft (MPSA). </w:t>
      </w:r>
    </w:p>
    <w:p w:rsidR="002F3421" w:rsidRPr="00483B32" w:rsidRDefault="002F3421" w:rsidP="002F3421">
      <w:pPr>
        <w:pStyle w:val="BodyText"/>
      </w:pPr>
    </w:p>
    <w:p w:rsidR="002F3421" w:rsidRPr="0056632B" w:rsidRDefault="002F3421" w:rsidP="002F3421">
      <w:pPr>
        <w:pStyle w:val="BodyText"/>
      </w:pPr>
      <w:r>
        <w:t>Οι Λογαριασμοί Αγοράς Δημοσίου και Εκπαιδευτικού Ιδρύματος έχουν ένα ενιαίο επίπεδο τιμής που αντιστοιχεί στην πιο ευνοϊκή τιμολόγηση που μπορεί να προσφέρει η Microsoft μέσω της Σύμβασης για Προϊόντα και Υπηρεσίες της Microsoft (MPSA) (για το Δημόσιο, αντιστοιχεί στην εμπορική τιμή Επιπέδου Δ).</w:t>
      </w:r>
    </w:p>
    <w:p w:rsidR="002F3421" w:rsidRPr="00483B32" w:rsidRDefault="002F3421" w:rsidP="002F3421">
      <w:pPr>
        <w:pStyle w:val="Thirdheading"/>
      </w:pPr>
      <w:r>
        <w:rPr>
          <w:b/>
        </w:rPr>
        <w:t>Πόντοι</w:t>
      </w:r>
    </w:p>
    <w:p w:rsidR="002F3421" w:rsidRPr="0056632B" w:rsidRDefault="002F3421" w:rsidP="002F3421">
      <w:pPr>
        <w:pStyle w:val="BodyText"/>
      </w:pPr>
      <w:r>
        <w:t>Η Microsoft χωρίζει τα Προϊόντα σε τρεις επιμέρους Κατηγορίες προϊόντων</w:t>
      </w:r>
      <w:r>
        <w:rPr>
          <w:szCs w:val="22"/>
        </w:rPr>
        <w:t xml:space="preserve"> με βαθμίδες επιπέδων τιμών</w:t>
      </w:r>
      <w:r>
        <w:t>: Εφαρμογές, Συστήματα και Διακομιστές. Το επίπεδο τιμής για κάθε κατηγορία βασίζεται στους πόντους που κερδίζετε με αγορές στις εν λόγω κατηγορίες. Οι πόντοι αθροίζονται από τους Λογαριασμούς Αγοράς ίδιου τύπου (π.χ. Εμπορικού Πελάτη).</w:t>
      </w:r>
    </w:p>
    <w:p w:rsidR="002F3421" w:rsidRPr="00483B32" w:rsidRDefault="002F3421" w:rsidP="002F3421">
      <w:pPr>
        <w:pStyle w:val="BodyText"/>
        <w:numPr>
          <w:ilvl w:val="0"/>
          <w:numId w:val="16"/>
        </w:numPr>
        <w:spacing w:after="0"/>
      </w:pPr>
      <w:r>
        <w:t xml:space="preserve">Εφαρμογές. Παραδείγματα προϊόντων εφαρμογών είναι τα Microsoft Office Professional, Microsoft Lync client και Office 365. </w:t>
      </w:r>
    </w:p>
    <w:p w:rsidR="002F3421" w:rsidRPr="00483B32" w:rsidRDefault="002F3421" w:rsidP="002F3421">
      <w:pPr>
        <w:pStyle w:val="BodyText"/>
        <w:numPr>
          <w:ilvl w:val="0"/>
          <w:numId w:val="16"/>
        </w:numPr>
        <w:spacing w:after="0"/>
      </w:pPr>
      <w:r>
        <w:t>Συστήματα. Ένα παράδειγμα προϊόντος συστήματος είναι οι αναβαθμίσεις λειτουργικού συστήματος Windows όπως τα Windows Professional.</w:t>
      </w:r>
    </w:p>
    <w:p w:rsidR="002F3421" w:rsidRPr="00483B32" w:rsidRDefault="002F3421" w:rsidP="002F3421">
      <w:pPr>
        <w:pStyle w:val="BodyText"/>
        <w:numPr>
          <w:ilvl w:val="0"/>
          <w:numId w:val="16"/>
        </w:numPr>
        <w:spacing w:after="0"/>
      </w:pPr>
      <w:r>
        <w:t>Διακομιστές. Παραδείγματα προϊόντων διακομιστή είναι το Microsoft Exchange Server, το Λογισμικό βάσης δεδομένων Microsoft SQL Server, το Intune και οι σχετικές Άδειες Πρόσβασης Πελάτη (CAL).</w:t>
      </w:r>
    </w:p>
    <w:p w:rsidR="002F3421" w:rsidRPr="00483B32" w:rsidRDefault="002F3421" w:rsidP="002F3421">
      <w:pPr>
        <w:pStyle w:val="BodyText"/>
        <w:spacing w:after="0"/>
      </w:pPr>
    </w:p>
    <w:p w:rsidR="002F3421" w:rsidRPr="00483B32" w:rsidRDefault="002F3421" w:rsidP="002F3421">
      <w:pPr>
        <w:pStyle w:val="BodyText"/>
        <w:spacing w:after="0" w:line="240" w:lineRule="auto"/>
      </w:pPr>
      <w:r>
        <w:t>Παράδειγμα:</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32"/>
        <w:gridCol w:w="2610"/>
        <w:gridCol w:w="1260"/>
      </w:tblGrid>
      <w:tr w:rsidR="002F3421"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F3421" w:rsidRPr="0020545D" w:rsidRDefault="002F3421" w:rsidP="0019337E">
            <w:pPr>
              <w:pStyle w:val="BodyText"/>
              <w:spacing w:after="0" w:line="240" w:lineRule="auto"/>
              <w:rPr>
                <w:color w:val="FFFFFF" w:themeColor="background1"/>
              </w:rPr>
            </w:pPr>
            <w:r>
              <w:rPr>
                <w:color w:val="FFFFFF" w:themeColor="background1"/>
              </w:rPr>
              <w:t>Κατηγορία εφαρμογών</w:t>
            </w:r>
          </w:p>
        </w:tc>
        <w:tc>
          <w:tcPr>
            <w:tcW w:w="989" w:type="dxa"/>
          </w:tcPr>
          <w:p w:rsidR="002F3421" w:rsidRPr="0020545D" w:rsidRDefault="002F3421"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Πόντοι</w:t>
            </w:r>
          </w:p>
        </w:tc>
        <w:tc>
          <w:tcPr>
            <w:tcW w:w="2993" w:type="dxa"/>
          </w:tcPr>
          <w:p w:rsidR="002F3421" w:rsidRPr="0020545D" w:rsidRDefault="002F3421"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Κατηγορία συστημάτων</w:t>
            </w:r>
          </w:p>
        </w:tc>
        <w:tc>
          <w:tcPr>
            <w:tcW w:w="832" w:type="dxa"/>
          </w:tcPr>
          <w:p w:rsidR="002F3421" w:rsidRPr="0020545D" w:rsidRDefault="002F3421"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Πόντοι</w:t>
            </w:r>
          </w:p>
        </w:tc>
        <w:tc>
          <w:tcPr>
            <w:tcW w:w="2610" w:type="dxa"/>
          </w:tcPr>
          <w:p w:rsidR="002F3421" w:rsidRPr="0020545D" w:rsidRDefault="002F3421"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Κατηγορία διακομιστών</w:t>
            </w:r>
          </w:p>
        </w:tc>
        <w:tc>
          <w:tcPr>
            <w:tcW w:w="1260" w:type="dxa"/>
          </w:tcPr>
          <w:p w:rsidR="002F3421" w:rsidRPr="0020545D" w:rsidRDefault="002F3421"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Πόντοι</w:t>
            </w:r>
          </w:p>
        </w:tc>
      </w:tr>
      <w:tr w:rsidR="002F3421"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2F3421" w:rsidRDefault="002F3421" w:rsidP="0019337E">
            <w:pPr>
              <w:pStyle w:val="BodyText"/>
              <w:spacing w:after="0" w:line="240" w:lineRule="auto"/>
            </w:pPr>
            <w:r>
              <w:rPr>
                <w:b w:val="0"/>
                <w:color w:val="000000" w:themeColor="text1"/>
                <w:sz w:val="16"/>
              </w:rPr>
              <w:t>Office Professional</w:t>
            </w:r>
          </w:p>
        </w:tc>
        <w:tc>
          <w:tcPr>
            <w:tcW w:w="989" w:type="dxa"/>
            <w:vAlign w:val="center"/>
          </w:tcPr>
          <w:p w:rsidR="002F3421" w:rsidRDefault="002F3421"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2F3421" w:rsidRDefault="002F3421"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Έκδοση Αναβάθμισης Windows Professional</w:t>
            </w:r>
          </w:p>
        </w:tc>
        <w:tc>
          <w:tcPr>
            <w:tcW w:w="832" w:type="dxa"/>
            <w:vAlign w:val="center"/>
          </w:tcPr>
          <w:p w:rsidR="002F3421" w:rsidRDefault="002F3421"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2F3421" w:rsidRDefault="002F3421"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2F3421" w:rsidRDefault="002F3421"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2F3421"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2F3421" w:rsidRPr="0020545D" w:rsidRDefault="002F3421"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2F3421" w:rsidRPr="0020545D" w:rsidRDefault="002F3421"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2F3421" w:rsidRPr="0020545D" w:rsidRDefault="002F3421"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32" w:type="dxa"/>
            <w:vAlign w:val="center"/>
          </w:tcPr>
          <w:p w:rsidR="002F3421" w:rsidRPr="0020545D" w:rsidRDefault="002F3421"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2F3421" w:rsidRPr="0020545D" w:rsidRDefault="002F3421"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2F3421" w:rsidRPr="0020545D" w:rsidRDefault="002F3421"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2F3421" w:rsidRPr="00483B32" w:rsidRDefault="002F3421" w:rsidP="002F3421">
      <w:pPr>
        <w:pStyle w:val="BodyText"/>
        <w:spacing w:before="120"/>
      </w:pPr>
      <w:r>
        <w:rPr>
          <w:bCs/>
        </w:rPr>
        <w:t xml:space="preserve">Για περισσότερες πληροφορίες και για τον πλήρη κατάλογο πόντων Προϊόντων για άδειες χρήσης, επισκεφθείτε τη διεύθυνση </w:t>
      </w:r>
      <w:hyperlink r:id="rId17" w:history="1">
        <w:r>
          <w:rPr>
            <w:rStyle w:val="Hyperlink"/>
          </w:rPr>
          <w:t>http://www.microsoft.com/licensing/contracts</w:t>
        </w:r>
      </w:hyperlink>
    </w:p>
    <w:bookmarkEnd w:id="16"/>
    <w:p w:rsidR="002F3421" w:rsidRPr="00483B32" w:rsidRDefault="002F3421" w:rsidP="002F3421">
      <w:pPr>
        <w:pStyle w:val="Thirdheading"/>
      </w:pPr>
      <w:r>
        <w:rPr>
          <w:b/>
        </w:rPr>
        <w:t>Προσαρμογές επιπέδου τιμών</w:t>
      </w:r>
    </w:p>
    <w:p w:rsidR="002F3421" w:rsidRPr="00483B32" w:rsidRDefault="002F3421" w:rsidP="002F3421">
      <w:pPr>
        <w:pStyle w:val="BodyText"/>
      </w:pPr>
      <w:r>
        <w:lastRenderedPageBreak/>
        <w:t>Θα επιτύχετε το επόμενο επίπεδο τιμών μιας κατηγορίας μόλις ο οργανισμός συγκεντρώσει τους αντίστοιχους ετήσιους ελάχιστους πόντους. Η παραγγελία με την οποία κρίνεστε κατάλληλοι για το επόμενο επίπεδο ορίου έκπτωσης (π.χ., Επίπεδο A προς Επίπεδο B) έχει την έκπτωση που συνδέεται με το εν λόγω επόμενο επίπεδο. Τα επίπεδα τιμών για κάθε κατηγορία Προϊόντων αναθεωρούνται ετησίως τον μήνα επετείου συμμόρφωσης της σύμβασης, ο οποίος καθιερώνεται ως ο μήνας που ενεργοποιείται η Σύμβαση για Προϊόντα και Υπηρεσίες της Microsoft (MPSA) που διαθέτετε. Τυχόν πόντοι που έχετε κερδίσει μέσα σε ένα έτος και υπερβαίνουν το τρέχον επίπεδο τιμών αλλά είναι λιγότεροι από το επόμενο, θα μεταφέρονται στο επόμενο έτος και θα υπολογίζονται με τη συμμόρφωση του εν λόγω έτους.</w:t>
      </w:r>
    </w:p>
    <w:p w:rsidR="002F3421" w:rsidRPr="00483B32" w:rsidRDefault="002F3421" w:rsidP="002F3421">
      <w:pPr>
        <w:pStyle w:val="BodyText"/>
      </w:pPr>
      <w:r>
        <w:t>Εάν οι αγορές σας μειωθούν κάτω από τους ελάχιστους ετήσιους πόντους σε μια κατηγορία Προϊόντων μέσα σε ένα έτος, το επίπεδο τιμών του οργανισμού σας κατεβαίνει ένα επίπεδο (π.χ., από Επίπεδο Γ σε Επίπεδο B) για την εν λόγω κατηγορία και δεν θα μεταφερθούν πόντοι στο επόμενο έτος. Το επίπεδο τιμής μπορεί να κατεβαίνει έως ένα επίπεδο μόνο ανά έτος.</w:t>
      </w:r>
    </w:p>
    <w:p w:rsidR="002F3421" w:rsidRPr="00483B32" w:rsidRDefault="002F3421" w:rsidP="002F3421">
      <w:pPr>
        <w:pStyle w:val="BodyText"/>
      </w:pPr>
      <w:r>
        <w:t>Εάν έχετε συσχετίσει μια ενεργή κατάλληλη σύμβαση με τη Σύμβαση για Προϊόντα και Υπηρεσίες της Microsoft (MPSA) που διαθέτει καλύτερο επίπεδο τιμής Κατηγορίας προϊόντων από την αντίστοιχη κατηγορία στη Σύμβαση για Προϊόντα και Υπηρεσίες της Microsoft (MPSA), το εν λόγω καλύτερο επίπεδο τιμής Κατηγορίας προϊόντων θα χρησιμοποιείται για παραγγελίες στη Σύμβαση MPSA.</w:t>
      </w:r>
    </w:p>
    <w:p w:rsidR="002F3421" w:rsidRPr="00483B32" w:rsidRDefault="002F3421" w:rsidP="002F3421">
      <w:pPr>
        <w:pStyle w:val="Thirdheading"/>
      </w:pPr>
      <w:r>
        <w:rPr>
          <w:b/>
        </w:rPr>
        <w:t>Διαδικασίες Παραγγελίας</w:t>
      </w:r>
    </w:p>
    <w:p w:rsidR="002F3421" w:rsidRPr="00483B32" w:rsidRDefault="002F3421" w:rsidP="002F3421">
      <w:pPr>
        <w:pStyle w:val="BodyText"/>
      </w:pPr>
      <w:r>
        <w:t>Οι παραγγελίες για Προϊόντα που διαθέτει η Microsoft μέσω της Σύμβασης για Προϊόντα και Υπηρεσίες της Microsoft (MPSA) μπορούν να πραγματοποιούνται στους επιλεγμένους Συνεργάτες Λύσεων Παραχώρησης Αδειών Χρήσης. Οι τιμές και οι όροι πληρωμής για όλες τις παραγγελίες που πραγματοποιούνται μέσω Συνεργάτη θα καθορίζονται από τη σύμβαση ανάμεσα σε εσάς και το Συνεργάτη σας. Κατά την πραγματοποίηση παραγγελιών, πρέπει να καθορίζετε όλες τις χώρες στις οποίες ο οργανισμός σας θα χρησιμοποιήσει τα Προϊόντα.</w:t>
      </w:r>
    </w:p>
    <w:p w:rsidR="002F3421" w:rsidRPr="0056632B" w:rsidRDefault="002F3421" w:rsidP="002F3421">
      <w:pPr>
        <w:pStyle w:val="BodyText"/>
      </w:pPr>
      <w:r>
        <w:t>Όλες οι παραγγελίες Εξασφάλισης Αναβάθμισης Λογισμικού και άδειας συνδρομής Λογισμικού θα αντιστοιχίζονται στην τρίτη επέτειο του Λογαριασμού Αγοράς σας μετά την παραγγελία και θα τιμολογούνται ετησίως ή με πλήρη εξόφληση κατά τη στιγμή της παραγγελίας, ανάλογα την επιλογή σας.</w:t>
      </w:r>
    </w:p>
    <w:p w:rsidR="002F3421" w:rsidRPr="0056632B" w:rsidRDefault="002F3421" w:rsidP="002F3421">
      <w:pPr>
        <w:pStyle w:val="BodyText"/>
      </w:pPr>
      <w:r>
        <w:t>Οι παραγγελίες για Υπηρεσίες Online ή συνδρομές σε Πακέτα μπορούν να αντιστοιχιστούν στην επόμενη, δεύτερη ή τρίτη επέτειο του Λογαριασμού Αγοράς σας έπειτα από την ημερομηνία παραγγελίας. Οι επιλογές αντιστοίχισης εξαρτώνται από τα επιλεγμένα Προϊόντα. Τυχόν πρόσθετες παραγγελίες συνδρομής κατά τη συγκεκριμένη διάρκεια ισχύος θα αντιστοιχίζονται αυτόματα στην ίδια ημερομηνία λήξης. Η τιμολόγηση των παραγγελιών γίνεται ετησίως ή με άμεση εξόφληση κατά τη στιγμή της παραγγελίας, ανάλογα με την επιλογή σας. Η τιμολόγηση για πρόσθετες παραγγελίες συνδρομής ισχύει όπως και για την αρχική παραγγελία της συνδρομής, εκτός εάν υπάρχει διαθέσιμη κάποια σχετική προώθηση τη στιγμή της παραγγελίας, η οποία συμφέρει περισσότερο. Εάν η διάρκεια ισχύος της συνδρομής ήταν μεγαλύτερη του ενός έτους, οι παραγγελίες θα λαμβάνουν την καλύτερη τιμή ανάμεσα στην τρέχουσα τιμή κατά τη στιγμή της πρόσθετης παραγγελίας και στην τιμή της αρχικής παραγγελίας. Οι τιμές ορίζονται εκ νέου με την παράταση της περιόδου ισχύος της συνδρομής.</w:t>
      </w:r>
    </w:p>
    <w:p w:rsidR="002F3421" w:rsidRPr="0056632B" w:rsidRDefault="002F3421" w:rsidP="002F3421">
      <w:pPr>
        <w:pStyle w:val="BodyText"/>
      </w:pPr>
      <w:r>
        <w:t>Στο μέλλον ενδέχεται να διατεθούν και άλλες επιλογές τιμολόγησης και αντιστοίχισης για παραγγελίες μέσω της Σύμβασης για Προϊόντα και Υπηρεσίες της Microsoft (MPSA).</w:t>
      </w:r>
    </w:p>
    <w:p w:rsidR="002F3421" w:rsidRPr="0056632B" w:rsidRDefault="002F3421" w:rsidP="002F3421">
      <w:pPr>
        <w:pStyle w:val="BodyText"/>
      </w:pPr>
      <w:r>
        <w:t>Μετά την αποδοχή της καταχώρισης του Λογαριασμού Αγοράς σας από τη Microsoft, μπορείτε να χρησιμοποιήσετε οποιοδήποτε Προϊόν σαν να έχει παραχωρηθεί άδεια χρήσης στο πλαίσιο των όρων της Σύμβασης για Προϊόντα και Υπηρεσίες της Microsoft (MPSA), υπό την προϋπόθεση ότι θα υποβάλλετε μια παραγγελία, εντός του ίδιου ημερολογιακού μήνα στον οποίο χρησιμοποιήθηκε αρχικά το Προϊόν, για επαρκή αριθμό αδειών ώστε να καλύψετε τη χρήση εκ μέρους σας του Προϊόντος. Για πρόσθετες ποσότητες ενός Προϊόντος με άδεια χρήσης, πρέπει να υποβάλλετε παραγγελία μέσα στον μήνα στον οποίο χρησιμοποιήθηκαν οι εν λόγω ποσότητες για πρώτη φορά. Για άδειες χρήσης Υπηρεσιών Online για τις οποίες απαιτείται παραγγελία εναρμόνισης, μπορείτε να βρείτε αναφορές για τις εν λόγω ποσότητες στο Κέντρο Παραχώρησης Πολλαπλών Αδειών Χρήσης (Volume Licensing) της Microsoft (MVLC) ή με τη βοήθεια του Συνεργάτη σας.</w:t>
      </w:r>
    </w:p>
    <w:p w:rsidR="002F3421" w:rsidRPr="00483B32" w:rsidRDefault="002F3421" w:rsidP="002F3421">
      <w:pPr>
        <w:pStyle w:val="BodyText"/>
      </w:pPr>
      <w:r>
        <w:t>Η Microsoft έχει δικαίωμα να αλλάζει τα Προϊόντα που διατίθενται με τη Σύμβαση για Προϊόντα και Υπηρεσίες της Microsoft (MPSA), καθώς και να μην αποδέχεται μια παραγγελία εφόσον υπάρχει επαγγελματικός λόγος.</w:t>
      </w:r>
    </w:p>
    <w:p w:rsidR="002F3421" w:rsidRPr="00483B32" w:rsidRDefault="002F3421" w:rsidP="002F3421">
      <w:pPr>
        <w:pStyle w:val="BodyText"/>
      </w:pPr>
      <w:r>
        <w:t xml:space="preserve">Πληροφορίες για τις παραγγελίες που λαμβάνει και διεκπεραιώνει η Microsoft διατίθενται στο Κέντρο Παραχώρησης Πολλαπλών Αδειών Χρήσης (Volume Licensing) της Microsoft (MVLC), στη διεύθυνση </w:t>
      </w:r>
      <w:hyperlink r:id="rId18" w:history="1">
        <w:r>
          <w:rPr>
            <w:rStyle w:val="Hyperlink"/>
          </w:rPr>
          <w:t>https://licensing.microsoft.com/customer</w:t>
        </w:r>
      </w:hyperlink>
      <w:r>
        <w:t xml:space="preserve">. Μετά από την καταχώριση, ο σύνδεσμος του Λογαριασμού Αγοράς θα αποκτήσει πρόσβαση στο Κέντρο Παραχώρησης Πολλαπλών Αδειών </w:t>
      </w:r>
      <w:r>
        <w:lastRenderedPageBreak/>
        <w:t>Χρήσης (Volume Licensing) της Microsoft (MVLC) και ο καθορισμένος από εσάς λογαριασμός του Διαχειριστή της Σύμβασης θα έχει πρόσβαση σε πληροφορίες σε όλους τους Λογαριασμούς Αγοράς.</w:t>
      </w:r>
    </w:p>
    <w:p w:rsidR="002F3421" w:rsidRPr="00483B32" w:rsidRDefault="002F3421" w:rsidP="002F3421">
      <w:pPr>
        <w:pStyle w:val="Hdg1noborder"/>
      </w:pPr>
      <w:bookmarkStart w:id="17" w:name="_Toc403380298"/>
      <w:bookmarkStart w:id="18" w:name="_Toc403985016"/>
      <w:bookmarkStart w:id="19" w:name="_Toc428279504"/>
      <w:r>
        <w:t>Ενότητα 2</w:t>
      </w:r>
      <w:bookmarkEnd w:id="17"/>
      <w:bookmarkEnd w:id="18"/>
      <w:bookmarkEnd w:id="19"/>
    </w:p>
    <w:p w:rsidR="002F3421" w:rsidRPr="00AE6BFD" w:rsidRDefault="002F3421" w:rsidP="002F342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0" w:name="_Toc403380299"/>
      <w:bookmarkStart w:id="21" w:name="_Toc403985017"/>
      <w:bookmarkStart w:id="22" w:name="_Toc428279505"/>
      <w:r>
        <w:rPr>
          <w:rFonts w:asciiTheme="majorHAnsi" w:eastAsiaTheme="majorEastAsia" w:hAnsiTheme="majorHAnsi" w:cstheme="majorBidi"/>
          <w:bCs/>
          <w:color w:val="FFC000" w:themeColor="accent4"/>
          <w:sz w:val="28"/>
          <w:szCs w:val="26"/>
        </w:rPr>
        <w:t>Πλεονεκτήματα των Υπηρεσιών Online</w:t>
      </w:r>
      <w:bookmarkEnd w:id="20"/>
      <w:bookmarkEnd w:id="21"/>
      <w:bookmarkEnd w:id="22"/>
    </w:p>
    <w:p w:rsidR="002F3421" w:rsidRPr="0056632B" w:rsidRDefault="002F3421" w:rsidP="002F3421">
      <w:pPr>
        <w:pStyle w:val="BodyText"/>
        <w:rPr>
          <w:rFonts w:eastAsiaTheme="majorEastAsia"/>
        </w:rPr>
      </w:pPr>
      <w:r>
        <w:t>Εάν αγοράσετε Υπηρεσίες Online, ενδέχεται να πληροίτε τις προϋποθέσεις και για τα Πλεονεκτήματα των Υπηρεσιών Online. Για παράδειγμα, για το Office 365, δικαιούστε το πλεονέκτημα Ηλεκτρονικής Εκμάθησης. Λεπτομέρειες για τα πλεονεκτήματα που διατίθενται για τις Υπηρεσίες Online περιλαμβάνονται στην Καταχώριση Προϊόντος στους Όρους Προϊόντων και μέσω του Κέντρου Παραχώρησης Πολλαπλών Αδειών Χρήσης (Volume Licensing) της Microsoft (MVLC) μετά την αγορά. Δείτε παρακάτω τον κατάλογο με τα Πλεονεκτήματα Εξασφάλισης Αναβάθμισης Λογισμικού.</w:t>
      </w:r>
    </w:p>
    <w:p w:rsidR="002F3421" w:rsidRPr="00AE6BFD" w:rsidRDefault="002F3421" w:rsidP="002F342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3" w:name="_Toc403380300"/>
      <w:bookmarkStart w:id="24" w:name="_Toc403985018"/>
      <w:bookmarkStart w:id="25" w:name="_Toc428279506"/>
      <w:r>
        <w:rPr>
          <w:rFonts w:asciiTheme="majorHAnsi" w:eastAsiaTheme="majorEastAsia" w:hAnsiTheme="majorHAnsi" w:cstheme="majorBidi"/>
          <w:bCs/>
          <w:color w:val="FFC000" w:themeColor="accent4"/>
          <w:sz w:val="28"/>
          <w:szCs w:val="26"/>
        </w:rPr>
        <w:t>Εξασφάλιση Αναβάθμισης Λογισμικού και Πλεονεκτήματα</w:t>
      </w:r>
      <w:bookmarkEnd w:id="23"/>
      <w:bookmarkEnd w:id="24"/>
      <w:bookmarkEnd w:id="25"/>
    </w:p>
    <w:p w:rsidR="002F3421" w:rsidRPr="00483B32" w:rsidRDefault="002F3421" w:rsidP="002F3421">
      <w:pPr>
        <w:pStyle w:val="BodyText"/>
      </w:pPr>
      <w:r>
        <w:rPr>
          <w:color w:val="000000" w:themeColor="text1"/>
        </w:rPr>
        <w:t xml:space="preserve">Η Εξασφάλιση Αναβάθμισης Λογισμικού για Παραχώρηση Πολλαπλών Αδειών Χρήσης (Volume Licensing) της Microsoft είναι μια σειρά εργαλείων και πόρων που σας βοηθούν στην ανάπτυξη και τη διαχείριση Προϊόντων της Microsoft. Η Εξασφάλιση Αναβάθμισης Λογισμικού που αγοράζετε μέσω της Σύμβασης για Προϊόντα και Υπηρεσίες της Microsoft (MPSA) υπόκειται στους όρους του παρόντος Εγχειριδίου Παραχώρησης Αδειών Χρήσης και δεν διέπεται από την ενότητα </w:t>
      </w:r>
      <w:r w:rsidRPr="0056632B">
        <w:rPr>
          <w:color w:val="000000" w:themeColor="text1"/>
        </w:rPr>
        <w:t>«</w:t>
      </w:r>
      <w:r>
        <w:rPr>
          <w:color w:val="000000" w:themeColor="text1"/>
        </w:rPr>
        <w:t>Παράρτημα Β - Εξασφάλιση Αναβάθμισης Λογισμικού</w:t>
      </w:r>
      <w:r w:rsidRPr="0056632B">
        <w:rPr>
          <w:color w:val="000000" w:themeColor="text1"/>
        </w:rPr>
        <w:t>»</w:t>
      </w:r>
      <w:r>
        <w:rPr>
          <w:color w:val="000000" w:themeColor="text1"/>
        </w:rPr>
        <w:t xml:space="preserve"> των Όρων Προϊόντων. </w:t>
      </w:r>
      <w:r>
        <w:t>Λάβετε υπόψη, εάν γνωρίζετε τους κανόνες υπολογισμού και καταλληλότητας για Πλεονεκτήματα Εξασφάλισης Αναβάθμισης Λογισμικού στο Select Plus, ότι οι κανόνες αυτοί παραμένουν σταθεροί στη Σύμβαση για Προϊόντα και Υπηρεσίες της Microsoft (MPSA) εκτός από το Κουπόνι για Υποστήριξη Επίλυσης Προβλημάτων 24 Ώρες το 24ωρο και 7 Ημέρες την Εβδομάδα και το Κουπόνι Εκπαίδευσης όπως ορίζεται παρακάτω.</w:t>
      </w:r>
    </w:p>
    <w:p w:rsidR="002F3421" w:rsidRPr="00483B32" w:rsidRDefault="002F3421" w:rsidP="002F3421">
      <w:pPr>
        <w:pStyle w:val="Thirdheading"/>
      </w:pPr>
      <w:r>
        <w:rPr>
          <w:b/>
        </w:rPr>
        <w:t>Αγορά Εξασφάλισης Αναβάθμισης Λογισμικού</w:t>
      </w:r>
    </w:p>
    <w:p w:rsidR="002F3421" w:rsidRPr="00483B32" w:rsidRDefault="002F3421" w:rsidP="002F3421">
      <w:pPr>
        <w:pStyle w:val="BodyText"/>
      </w:pPr>
      <w:r>
        <w:t>Μπορείτε να αγοράσετε Εξασφάλιση Αναβάθμισης Λογισμικού μέσω της Σύμβασης για Προϊόντα και Υπηρεσίες της Microsoft (MPSA) ως εξής:</w:t>
      </w:r>
    </w:p>
    <w:p w:rsidR="002F3421" w:rsidRPr="00483B32" w:rsidRDefault="002F3421" w:rsidP="002F3421">
      <w:pPr>
        <w:pStyle w:val="BodyText"/>
        <w:numPr>
          <w:ilvl w:val="0"/>
          <w:numId w:val="16"/>
        </w:numPr>
        <w:spacing w:after="0"/>
      </w:pPr>
      <w:r>
        <w:t>Δεσμευτείτε για τη σύνδεση Εξασφάλισης Αναβάθμισης Λογισμικού σε όλες τις αγορές στο πλαίσιο μιας συγκεκριμένης κατηγορίας Προϊόντων (Εφαρμογές, Συστήματα ή Διακομιστές), η οποία αναφέρεται ως Συμμετοχή στο πρόγραμμα Εξασφάλισης Αναβάθμισης Λογισμικού (SAM).</w:t>
      </w:r>
    </w:p>
    <w:p w:rsidR="002F3421" w:rsidRPr="00483B32" w:rsidRDefault="002F3421" w:rsidP="002F3421">
      <w:pPr>
        <w:pStyle w:val="BodyText"/>
        <w:numPr>
          <w:ilvl w:val="0"/>
          <w:numId w:val="16"/>
        </w:numPr>
      </w:pPr>
      <w:r>
        <w:t>Αγοράστε Εξασφάλιση Αναβάθμισης Λογισμικού σε μεμονωμένα Προϊόντα χωρίς δέσμευση επέκτασης της Εξασφάλισης Αναβάθμισης Λογισμικού σε άλλα Προϊόντα.</w:t>
      </w:r>
    </w:p>
    <w:p w:rsidR="002F3421" w:rsidRPr="00483B32" w:rsidRDefault="002F3421" w:rsidP="002F3421">
      <w:pPr>
        <w:pStyle w:val="BodyText"/>
      </w:pPr>
      <w:r>
        <w:rPr>
          <w:color w:val="000000" w:themeColor="text1"/>
        </w:rPr>
        <w:t>Η Εξασφάλιση Αναβάθμισης Λογισμικού πρέπει να αποκτηθεί τη στιγμή της απόκτησης της Άδειας Χρήσης ή κατά την παράταση μιας υπάρχουσας περιόδου ισχύος Εξασφάλισης Αναβάθμισης Λογισμικού. Εκτός εάν αναφέρεται άλλως, μόνο οι άδειες χρήσης για την τελευταία έκδοση ενός Προϊόντος είναι κατάλληλες για Εξασφάλιση Αναβάθμισης Λογισμικού.</w:t>
      </w:r>
    </w:p>
    <w:p w:rsidR="002F3421" w:rsidRPr="00483B32" w:rsidRDefault="002F3421" w:rsidP="002F3421">
      <w:pPr>
        <w:pStyle w:val="Thirdheading"/>
      </w:pPr>
      <w:r>
        <w:rPr>
          <w:rFonts w:ascii="Segoe UI" w:hAnsi="Segoe UI" w:cs="Times New Roman"/>
          <w:color w:val="000000" w:themeColor="text1"/>
          <w:sz w:val="18"/>
          <w:szCs w:val="20"/>
        </w:rPr>
        <w:t>Ως εξαίρεση στον γενικό κανόνα, 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στις Κατηγορίες Συστημάτων και Διακομιστών της Σύμβασης για Προϊόντα και Υπηρεσίες της Microsoft (MPSA). Στην Κατηγορία Εφαρμογών, κανένα Πλήρως Συσκευασμένο Προϊόν (Full Packaged Product) (συμπεριλαμβανομένων των Καρτών Αριθμού-Κλειδιού Προϊόντος) δεν είναι κατάλληλο για αυτήν την εξαίρεση και μόνο η απόκτηση του Microsoft Office Professional 2013 από OEM μπορεί να εξασφαλίσει Εξασφάλιση Αναβάθμισης Λογισμικού για το Microsoft Office Standard εντός 90 ημερών από την ημερομηνία αγοράς.</w:t>
      </w:r>
    </w:p>
    <w:p w:rsidR="002F3421" w:rsidRPr="00483B32" w:rsidRDefault="002F3421" w:rsidP="002F3421">
      <w:pPr>
        <w:pStyle w:val="Thirdheading"/>
      </w:pPr>
      <w:r>
        <w:rPr>
          <w:b/>
        </w:rPr>
        <w:t>Παράταση Εξασφάλισης Αναβάθμισης Λογισμικού</w:t>
      </w:r>
    </w:p>
    <w:p w:rsidR="002F3421" w:rsidRPr="00483B32" w:rsidRDefault="002F3421" w:rsidP="002F3421">
      <w:pPr>
        <w:pStyle w:val="BodyText"/>
      </w:pPr>
      <w:r>
        <w:rPr>
          <w:color w:val="000000" w:themeColor="text1"/>
        </w:rPr>
        <w:t>Έχετε δυνατότητα παράτασης της Εξασφάλισης Αναβάθμισης Λογισμικού χωρίς να χρειάζεται να παραγγείλετε ταυτόχρονα Άδεια Χρήσης, εφόσον η κάλυψη για Εξασφάλιση Αναβάθμισης Λογισμικού δεν έχει λήξει.</w:t>
      </w:r>
    </w:p>
    <w:p w:rsidR="002F3421" w:rsidRPr="005148BA" w:rsidRDefault="002F3421" w:rsidP="002F3421">
      <w:pPr>
        <w:pStyle w:val="Thirdheading"/>
        <w:rPr>
          <w:b/>
        </w:rPr>
      </w:pPr>
    </w:p>
    <w:p w:rsidR="002F3421" w:rsidRPr="00483B32" w:rsidRDefault="002F3421" w:rsidP="002F3421">
      <w:pPr>
        <w:pStyle w:val="Thirdheading"/>
      </w:pPr>
      <w:r>
        <w:rPr>
          <w:b/>
        </w:rPr>
        <w:t>Παράταση Κάλυψης από Επιμέρους Σύμβαση</w:t>
      </w:r>
    </w:p>
    <w:p w:rsidR="002F3421" w:rsidRPr="00483B32" w:rsidRDefault="002F3421" w:rsidP="002F3421">
      <w:pPr>
        <w:pStyle w:val="BodyText"/>
      </w:pPr>
      <w:r>
        <w:t xml:space="preserve">Μπορείτε να παρατείνετε την Εξασφάλιση Αναβάθμισης Λογισμικού οποιουδήποτε Προϊόντος εάν έχετε οριστική άδεια χρήσης και Εξασφάλιση Αναβάθμισης Λογισμικού για το εν λόγω Προϊόν στο πλαίσιο προηγούμενης σύμβασης και: </w:t>
      </w:r>
    </w:p>
    <w:p w:rsidR="002F3421" w:rsidRPr="00483B32" w:rsidRDefault="002F3421" w:rsidP="002F3421">
      <w:pPr>
        <w:pStyle w:val="BodyText"/>
        <w:numPr>
          <w:ilvl w:val="0"/>
          <w:numId w:val="16"/>
        </w:numPr>
        <w:spacing w:after="0"/>
      </w:pPr>
      <w:r>
        <w:lastRenderedPageBreak/>
        <w:t xml:space="preserve">η ημερομηνία έναρξης της παράτασης κάλυψης Εξασφάλισης Αναβάθμισης Λογισμικού είναι η επομένη της ημερομηνίας λήξης διάρκειας της προηγούμενης κάλυψης Εξασφάλισης Αναβάθμισης Λογισμικού, </w:t>
      </w:r>
    </w:p>
    <w:p w:rsidR="002F3421" w:rsidRPr="00483B32" w:rsidRDefault="002F3421" w:rsidP="002F3421">
      <w:pPr>
        <w:pStyle w:val="BodyText"/>
        <w:numPr>
          <w:ilvl w:val="0"/>
          <w:numId w:val="16"/>
        </w:numPr>
        <w:spacing w:after="0"/>
      </w:pPr>
      <w:r>
        <w:t xml:space="preserve">η παραγγελία παράτασης της Εξασφάλισης Αναβάθμισης Λογισμικού πραγματοποιείται πριν τη λήξη διάρκειας της προηγούμενης κάλυψης Εξασφάλισης Αναβάθμισης Λογισμικού. </w:t>
      </w:r>
    </w:p>
    <w:p w:rsidR="002F3421" w:rsidRPr="00483B32" w:rsidRDefault="002F3421" w:rsidP="002F3421">
      <w:pPr>
        <w:pStyle w:val="Thirdheading"/>
        <w:spacing w:before="240"/>
      </w:pPr>
      <w:r>
        <w:rPr>
          <w:b/>
        </w:rPr>
        <w:t>Άδειες Πρόσβασης Πελάτη (CAL) και Άδειες Διαχείρισης Πελάτη (ML)</w:t>
      </w:r>
    </w:p>
    <w:p w:rsidR="002F3421" w:rsidRPr="0056632B" w:rsidRDefault="002F3421" w:rsidP="002F3421">
      <w:pPr>
        <w:pStyle w:val="BodyText"/>
      </w:pPr>
      <w:r>
        <w:t>Μετάβαση ανάμεσα σε Άδειες User και Device CAL: Στην παράταση Εξασφάλισης Αναβάθμισης Λογισμικού για Άδειες CAL έχετε δυνατότητα εναλλαγής ανάμεσα σε Άδειες User και Device. Αυτή η μετάβαση δεν αλλάζει την έκδοση της Άδειας CAL (π.χ., Standard σε Enterprise).</w:t>
      </w:r>
    </w:p>
    <w:p w:rsidR="002F3421" w:rsidRPr="00483B32" w:rsidRDefault="002F3421" w:rsidP="002F3421">
      <w:pPr>
        <w:pStyle w:val="BodyText"/>
      </w:pPr>
      <w:r>
        <w:t>Μετάβαση ανάμεσα σε Άδεια ML User και Άδεια ML πελάτη για OSE: Στην παράταση Εξασφάλισης Αναβάθμισης Λογισμικού για Άδειες ML πελάτη έχετε δυνατότητα εναλλαγής ανάμεσα σε Άδειες User και OSE.</w:t>
      </w:r>
    </w:p>
    <w:p w:rsidR="002F3421" w:rsidRPr="00483B32" w:rsidRDefault="002F3421" w:rsidP="002F3421">
      <w:pPr>
        <w:pStyle w:val="Thirdheading"/>
      </w:pPr>
      <w:r>
        <w:rPr>
          <w:b/>
        </w:rPr>
        <w:t>Πλεονεκτήματα της Εξασφάλισης Αναβάθμισης Λογισμικού</w:t>
      </w:r>
    </w:p>
    <w:p w:rsidR="002F3421" w:rsidRPr="0056632B" w:rsidRDefault="002F3421" w:rsidP="002F3421">
      <w:pPr>
        <w:pStyle w:val="BodyText"/>
      </w:pPr>
      <w:r>
        <w:t>Τα πλεονεκτήματα της Εξασφάλισης Αναβάθμισης Λογισμικού διαφέρουν ανά Προϊόν και σύνολο Προϊόντων. Η πρόσβαση και τα δικαιώματά σας για χρήση των πλεονεκτημάτων Εξασφάλισης Αναβάθμισης Λογισμικού που διαθέτετε λήγουν κατά κανόνα με τη λήξη διάρκειας της κάλυψης Εξασφάλισης Αναβάθμισης Λογισμικού, εκτός εάν επισημαίνεται άλλως παρακάτω. Τα περισσότερα πλεονεκτήματα Εξασφάλισης Αναβάθμισης Λογισμικού παραχωρούνται κατά την έναρξη της περιόδου κάλυψης. Οποιεσδήποτε αλλαγές προκύπτουν κατά την περίοδο κάλυψης (π.χ. πρόσθετες αγορές ή επιστροφές) ενδέχεται να έχουν ως αποτέλεσμα τυχόν αλλαγή στην καταλληλότητα των πλεονεκτημάτων. Τυχόν εξαιρέσεις στους παραπάνω κανόνες επισημαίνονται στις μεμονωμένες ενότητες πλεονεκτημάτων παρακάτω. Τα πλεονεκτήματα υπόκεινται σε αλλαγές και ενδέχεται να διακοπούν ανά πάσα στιγμή χωρίς κοινοποίηση. Τα πλεονεκτήματα Εξασφάλισης Αναβάθμισης Λογισμικού εκχωρούνται μέσω της Σύμβασης για Προϊόντα και Υπηρεσίες της Microsoft (MPSA) από Λογαριασμό Αγοράς.</w:t>
      </w:r>
    </w:p>
    <w:p w:rsidR="002F3421" w:rsidRPr="0056632B" w:rsidRDefault="002F3421" w:rsidP="002F3421">
      <w:pPr>
        <w:spacing w:line="240" w:lineRule="auto"/>
      </w:pPr>
      <w:r>
        <w:rPr>
          <w:rFonts w:eastAsia="Times New Roman" w:cs="Times New Roman"/>
          <w:color w:val="505050"/>
          <w:szCs w:val="20"/>
        </w:rPr>
        <w:t xml:space="preserve">Η ενεργή Εξασφάλιση Αναβάθμισης Λογισμικού για οποιοδήποτε κατάλληλο προϊόν μέσω Σύμβασης για Προϊόντα και Υπηρεσίες της Microsoft (MPSA), ανεξάρτητα από την έκδοση Προϊόντος που χρησιμοποιείτε, σημαίνει ότι πληροίτε τις προϋποθέσεις για τα πλεονεκτήματα που περιλαμβάνονται στον παρακάτω πίνακα. Ανατρέξτε στην ενότητα </w:t>
      </w:r>
      <w:r w:rsidRPr="0056632B">
        <w:rPr>
          <w:rFonts w:eastAsia="Times New Roman" w:cs="Times New Roman"/>
          <w:color w:val="505050"/>
          <w:szCs w:val="20"/>
        </w:rPr>
        <w:t>«</w:t>
      </w:r>
      <w:r>
        <w:rPr>
          <w:rFonts w:eastAsia="Times New Roman" w:cs="Times New Roman"/>
          <w:color w:val="505050"/>
          <w:szCs w:val="20"/>
        </w:rPr>
        <w:t>Εξασφάλιση Αναβάθμισης Λογισμικού</w:t>
      </w:r>
      <w:r w:rsidRPr="0056632B">
        <w:rPr>
          <w:rFonts w:eastAsia="Times New Roman" w:cs="Times New Roman"/>
          <w:color w:val="505050"/>
          <w:szCs w:val="20"/>
        </w:rPr>
        <w:t>»</w:t>
      </w:r>
      <w:r>
        <w:rPr>
          <w:rFonts w:eastAsia="Times New Roman" w:cs="Times New Roman"/>
          <w:color w:val="505050"/>
          <w:szCs w:val="20"/>
        </w:rPr>
        <w:t xml:space="preserve"> κάθε προϊόντος για πλεονεκτήματα που αφορούν συγκεκριμένα προϊόντα, όπως το Microsoft Desktop Optimization Pack και τον Υπολογιστή με Δυναμική Εκχώρηση Windows. Τα κατάλληλα προϊόντα προσδιορίζονται σε κάθε ενότητα προϊόντων των Όρων Προϊόντων. Ορισμένα πλεονεκτήματα απαιτούν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και δικαίωμα στα εν λόγω πλεονεκτήματα.</w:t>
      </w:r>
    </w:p>
    <w:p w:rsidR="002F3421" w:rsidRPr="005729E2" w:rsidRDefault="002F3421" w:rsidP="002F342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6" w:name="_Toc403380301"/>
      <w:bookmarkStart w:id="27" w:name="_Toc403985019"/>
      <w:bookmarkStart w:id="28" w:name="_Toc428279507"/>
      <w:r>
        <w:rPr>
          <w:rFonts w:asciiTheme="majorHAnsi" w:eastAsiaTheme="majorEastAsia" w:hAnsiTheme="majorHAnsi" w:cstheme="majorBidi"/>
          <w:bCs/>
          <w:color w:val="FFC000" w:themeColor="accent4"/>
          <w:sz w:val="28"/>
          <w:szCs w:val="26"/>
        </w:rPr>
        <w:t>Διαθεσιμότητα Πλεονεκτημάτων Εξασφάλισης Αναβάθμισης Λογισμικού σε Σύμβαση για Προϊόντα και Υπηρεσίες της Microsoft (MPSA)</w:t>
      </w:r>
      <w:bookmarkEnd w:id="26"/>
      <w:bookmarkEnd w:id="27"/>
      <w:bookmarkEnd w:id="28"/>
    </w:p>
    <w:p w:rsidR="002F3421" w:rsidRPr="00483B32" w:rsidRDefault="002F3421" w:rsidP="002F3421">
      <w:pPr>
        <w:pStyle w:val="BodyText"/>
        <w:spacing w:after="0"/>
      </w:pPr>
      <w:r>
        <w:t xml:space="preserve">Εκτός εάν αναφέρεται άλλως παρακάτω, η πρόσβαση στα Πλεονεκτήματα Εξασφάλισης Αναβάθμισης Λογισμικού γίνεται μέσω του Κέντρου Παραχώρησης Πολλαπλών Αδειών Χρήσης (Volume Licensing) της Microsoft (MVLC).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2F3421" w:rsidRPr="00717EC0" w:rsidTr="0019337E">
        <w:trPr>
          <w:trHeight w:val="56"/>
          <w:tblHeader/>
        </w:trPr>
        <w:tc>
          <w:tcPr>
            <w:tcW w:w="5736" w:type="dxa"/>
            <w:shd w:val="clear" w:color="auto" w:fill="BF8F00" w:themeFill="accent4" w:themeFillShade="BF"/>
            <w:vAlign w:val="center"/>
          </w:tcPr>
          <w:p w:rsidR="002F3421" w:rsidRPr="00422D62" w:rsidRDefault="002F3421" w:rsidP="0019337E">
            <w:pPr>
              <w:pStyle w:val="ProductList-Body"/>
              <w:rPr>
                <w:rFonts w:cstheme="minorHAnsi"/>
                <w:color w:val="FFFFFF" w:themeColor="background1"/>
                <w:szCs w:val="18"/>
              </w:rPr>
            </w:pPr>
            <w:r>
              <w:rPr>
                <w:rFonts w:cstheme="minorHAnsi"/>
                <w:color w:val="FFFFFF" w:themeColor="background1"/>
                <w:szCs w:val="18"/>
              </w:rPr>
              <w:t>Πλεονεκτήματα Εξασφάλισης Αναβάθμισης Λογισμικού</w:t>
            </w:r>
          </w:p>
        </w:tc>
        <w:tc>
          <w:tcPr>
            <w:tcW w:w="1648" w:type="dxa"/>
            <w:shd w:val="clear" w:color="auto" w:fill="BF8F00" w:themeFill="accent4" w:themeFillShade="BF"/>
            <w:vAlign w:val="center"/>
          </w:tcPr>
          <w:p w:rsidR="002F3421" w:rsidRPr="00422D62" w:rsidRDefault="002F3421" w:rsidP="0019337E">
            <w:pPr>
              <w:pStyle w:val="ProductList-Body"/>
              <w:jc w:val="center"/>
              <w:rPr>
                <w:rFonts w:cstheme="minorHAnsi"/>
                <w:color w:val="FFFFFF" w:themeColor="background1"/>
                <w:szCs w:val="18"/>
              </w:rPr>
            </w:pPr>
            <w:r>
              <w:rPr>
                <w:rFonts w:cstheme="minorHAnsi"/>
                <w:color w:val="FFFFFF" w:themeColor="background1"/>
                <w:szCs w:val="18"/>
              </w:rPr>
              <w:t>Κατηγορία εφαρμογών</w:t>
            </w:r>
          </w:p>
        </w:tc>
        <w:tc>
          <w:tcPr>
            <w:tcW w:w="1828" w:type="dxa"/>
            <w:shd w:val="clear" w:color="auto" w:fill="BF8F00" w:themeFill="accent4" w:themeFillShade="BF"/>
            <w:vAlign w:val="center"/>
          </w:tcPr>
          <w:p w:rsidR="002F3421" w:rsidRPr="00422D62" w:rsidRDefault="002F3421" w:rsidP="0019337E">
            <w:pPr>
              <w:pStyle w:val="ProductList-Body"/>
              <w:jc w:val="center"/>
              <w:rPr>
                <w:rFonts w:cstheme="minorHAnsi"/>
                <w:color w:val="FFFFFF" w:themeColor="background1"/>
                <w:szCs w:val="18"/>
              </w:rPr>
            </w:pPr>
            <w:r>
              <w:rPr>
                <w:rFonts w:cstheme="minorHAnsi"/>
                <w:color w:val="FFFFFF" w:themeColor="background1"/>
                <w:szCs w:val="18"/>
              </w:rPr>
              <w:t>Κατηγορία συστημάτων</w:t>
            </w:r>
          </w:p>
        </w:tc>
        <w:tc>
          <w:tcPr>
            <w:tcW w:w="1508" w:type="dxa"/>
            <w:shd w:val="clear" w:color="auto" w:fill="BF8F00" w:themeFill="accent4" w:themeFillShade="BF"/>
            <w:vAlign w:val="center"/>
          </w:tcPr>
          <w:p w:rsidR="002F3421" w:rsidRPr="00422D62" w:rsidRDefault="002F3421" w:rsidP="0019337E">
            <w:pPr>
              <w:pStyle w:val="ProductList-Body"/>
              <w:jc w:val="center"/>
              <w:rPr>
                <w:rFonts w:cstheme="minorHAnsi"/>
                <w:color w:val="FFFFFF" w:themeColor="background1"/>
                <w:szCs w:val="18"/>
              </w:rPr>
            </w:pPr>
            <w:r>
              <w:rPr>
                <w:rFonts w:cstheme="minorHAnsi"/>
                <w:color w:val="FFFFFF" w:themeColor="background1"/>
                <w:szCs w:val="18"/>
              </w:rPr>
              <w:t>Κατηγορία Διακομιστών</w:t>
            </w:r>
          </w:p>
        </w:tc>
      </w:tr>
      <w:tr w:rsidR="002F3421" w:rsidRPr="00A84C84" w:rsidTr="0019337E">
        <w:trPr>
          <w:trHeight w:val="255"/>
        </w:trPr>
        <w:tc>
          <w:tcPr>
            <w:tcW w:w="5736" w:type="dxa"/>
          </w:tcPr>
          <w:p w:rsidR="002F3421" w:rsidRPr="00BC431D" w:rsidRDefault="002F3421" w:rsidP="0019337E">
            <w:pPr>
              <w:pStyle w:val="ProductList-Body"/>
              <w:rPr>
                <w:rStyle w:val="Hyperlink"/>
                <w:sz w:val="17"/>
                <w:szCs w:val="17"/>
              </w:rPr>
            </w:pPr>
            <w:hyperlink w:anchor="_Planning_Services" w:history="1">
              <w:r>
                <w:rPr>
                  <w:rStyle w:val="Hyperlink"/>
                  <w:sz w:val="17"/>
                  <w:szCs w:val="17"/>
                </w:rPr>
                <w:t>Υπηρεσίες Σχεδιασμού</w:t>
              </w:r>
            </w:hyperlink>
          </w:p>
        </w:tc>
        <w:tc>
          <w:tcPr>
            <w:tcW w:w="1648" w:type="dxa"/>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2F3421" w:rsidRPr="00BC431D" w:rsidRDefault="002F3421" w:rsidP="0019337E">
            <w:pPr>
              <w:pStyle w:val="ProductList-Body"/>
              <w:jc w:val="center"/>
              <w:rPr>
                <w:rFonts w:cstheme="minorHAnsi"/>
                <w:color w:val="000000" w:themeColor="text1"/>
                <w:sz w:val="17"/>
                <w:szCs w:val="17"/>
              </w:rPr>
            </w:pPr>
          </w:p>
        </w:tc>
        <w:tc>
          <w:tcPr>
            <w:tcW w:w="1508" w:type="dxa"/>
            <w:vAlign w:val="center"/>
          </w:tcPr>
          <w:p w:rsidR="002F3421" w:rsidRPr="00BC431D" w:rsidRDefault="002F3421"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2F3421" w:rsidRPr="00A84C84" w:rsidTr="0019337E">
        <w:trPr>
          <w:trHeight w:val="255"/>
        </w:trPr>
        <w:tc>
          <w:tcPr>
            <w:tcW w:w="5736" w:type="dxa"/>
          </w:tcPr>
          <w:p w:rsidR="002F3421" w:rsidRPr="00BC431D" w:rsidRDefault="002F3421" w:rsidP="0019337E">
            <w:pPr>
              <w:pStyle w:val="ProductList-Body"/>
              <w:rPr>
                <w:rStyle w:val="Hyperlink"/>
                <w:sz w:val="17"/>
                <w:szCs w:val="17"/>
              </w:rPr>
            </w:pPr>
            <w:hyperlink w:anchor="_Enhanced_Edition_Benefits" w:history="1">
              <w:r>
                <w:rPr>
                  <w:rStyle w:val="Hyperlink"/>
                  <w:sz w:val="17"/>
                  <w:szCs w:val="17"/>
                </w:rPr>
                <w:t>Κουπόνια Εκπαίδευσης</w:t>
              </w:r>
            </w:hyperlink>
          </w:p>
        </w:tc>
        <w:tc>
          <w:tcPr>
            <w:tcW w:w="1648" w:type="dxa"/>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2F3421" w:rsidRPr="00BC431D" w:rsidRDefault="002F3421" w:rsidP="0019337E">
            <w:pPr>
              <w:pStyle w:val="ProductList-Body"/>
              <w:jc w:val="center"/>
              <w:rPr>
                <w:rFonts w:cstheme="minorHAnsi"/>
                <w:color w:val="000000" w:themeColor="text1"/>
                <w:sz w:val="17"/>
                <w:szCs w:val="17"/>
              </w:rPr>
            </w:pPr>
          </w:p>
        </w:tc>
      </w:tr>
      <w:tr w:rsidR="002F3421" w:rsidRPr="00A84C84" w:rsidTr="0019337E">
        <w:trPr>
          <w:trHeight w:val="255"/>
        </w:trPr>
        <w:tc>
          <w:tcPr>
            <w:tcW w:w="5736" w:type="dxa"/>
          </w:tcPr>
          <w:p w:rsidR="002F3421" w:rsidRPr="00BC431D" w:rsidRDefault="002F3421" w:rsidP="0019337E">
            <w:pPr>
              <w:pStyle w:val="ProductList-Body"/>
              <w:rPr>
                <w:sz w:val="17"/>
                <w:szCs w:val="17"/>
              </w:rPr>
            </w:pPr>
            <w:hyperlink w:anchor="_24x7_Problem_Resolution_1" w:history="1">
              <w:r>
                <w:rPr>
                  <w:rStyle w:val="Hyperlink"/>
                  <w:sz w:val="17"/>
                  <w:szCs w:val="17"/>
                </w:rPr>
                <w:t>Υποστήριξη Επίλυσης Προβλημάτων 24x7</w:t>
              </w:r>
            </w:hyperlink>
          </w:p>
        </w:tc>
        <w:tc>
          <w:tcPr>
            <w:tcW w:w="1648" w:type="dxa"/>
            <w:vAlign w:val="center"/>
          </w:tcPr>
          <w:p w:rsidR="002F3421" w:rsidRPr="00BC431D" w:rsidRDefault="002F3421"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2F3421" w:rsidRPr="00BC431D" w:rsidRDefault="002F3421"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2F3421" w:rsidRPr="00A84C84" w:rsidTr="0019337E">
        <w:trPr>
          <w:trHeight w:val="255"/>
        </w:trPr>
        <w:tc>
          <w:tcPr>
            <w:tcW w:w="5736" w:type="dxa"/>
          </w:tcPr>
          <w:p w:rsidR="002F3421" w:rsidRPr="00BC431D" w:rsidRDefault="002F3421" w:rsidP="0019337E">
            <w:pPr>
              <w:pStyle w:val="ProductList-Body"/>
              <w:rPr>
                <w:rFonts w:cstheme="minorHAnsi"/>
                <w:color w:val="000000" w:themeColor="text1"/>
                <w:sz w:val="17"/>
                <w:szCs w:val="17"/>
                <w:lang w:eastAsia="ja-JP"/>
              </w:rPr>
            </w:pPr>
            <w:hyperlink w:anchor="_Δικαιώματα_Νέας_Έκδοσης" w:history="1">
              <w:r>
                <w:rPr>
                  <w:rStyle w:val="Hyperlink"/>
                  <w:rFonts w:cstheme="minorHAnsi"/>
                  <w:sz w:val="17"/>
                  <w:szCs w:val="17"/>
                </w:rPr>
                <w:t>Δικαιώματα Νέας Έκδοσης</w:t>
              </w:r>
            </w:hyperlink>
          </w:p>
        </w:tc>
        <w:tc>
          <w:tcPr>
            <w:tcW w:w="1648" w:type="dxa"/>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2F3421" w:rsidRPr="00A84C84" w:rsidTr="0019337E">
        <w:trPr>
          <w:trHeight w:val="255"/>
        </w:trPr>
        <w:tc>
          <w:tcPr>
            <w:tcW w:w="5736" w:type="dxa"/>
          </w:tcPr>
          <w:p w:rsidR="002F3421" w:rsidRPr="00BC431D" w:rsidRDefault="002F3421" w:rsidP="0019337E">
            <w:pPr>
              <w:pStyle w:val="ProductList-Body"/>
              <w:rPr>
                <w:sz w:val="17"/>
                <w:szCs w:val="17"/>
              </w:rPr>
            </w:pPr>
            <w:hyperlink w:anchor="_Office_Multi_Language_1" w:history="1">
              <w:r>
                <w:rPr>
                  <w:rStyle w:val="Hyperlink"/>
                  <w:rFonts w:cstheme="minorHAnsi"/>
                  <w:sz w:val="17"/>
                  <w:szCs w:val="17"/>
                </w:rPr>
                <w:t>Office Multi Language Pack</w:t>
              </w:r>
            </w:hyperlink>
          </w:p>
        </w:tc>
        <w:tc>
          <w:tcPr>
            <w:tcW w:w="1648" w:type="dxa"/>
          </w:tcPr>
          <w:p w:rsidR="002F3421" w:rsidRPr="00BC431D" w:rsidRDefault="002F3421"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2F3421" w:rsidRPr="00BC431D" w:rsidRDefault="002F3421" w:rsidP="0019337E">
            <w:pPr>
              <w:pStyle w:val="ProductList-Body"/>
              <w:jc w:val="center"/>
              <w:rPr>
                <w:rFonts w:cstheme="minorHAnsi"/>
                <w:color w:val="000000" w:themeColor="text1"/>
                <w:sz w:val="17"/>
                <w:szCs w:val="17"/>
              </w:rPr>
            </w:pPr>
          </w:p>
        </w:tc>
        <w:tc>
          <w:tcPr>
            <w:tcW w:w="1508" w:type="dxa"/>
            <w:vAlign w:val="center"/>
          </w:tcPr>
          <w:p w:rsidR="002F3421" w:rsidRPr="00BC431D" w:rsidRDefault="002F3421" w:rsidP="0019337E">
            <w:pPr>
              <w:pStyle w:val="ProductList-Body"/>
              <w:jc w:val="center"/>
              <w:rPr>
                <w:rFonts w:ascii="Wingdings" w:hAnsi="Wingdings" w:cs="Wingdings"/>
                <w:color w:val="000000" w:themeColor="text1"/>
                <w:sz w:val="17"/>
                <w:szCs w:val="17"/>
              </w:rPr>
            </w:pPr>
          </w:p>
        </w:tc>
      </w:tr>
      <w:tr w:rsidR="002F3421" w:rsidRPr="00A84C84" w:rsidTr="0019337E">
        <w:trPr>
          <w:trHeight w:val="255"/>
        </w:trPr>
        <w:tc>
          <w:tcPr>
            <w:tcW w:w="5736" w:type="dxa"/>
          </w:tcPr>
          <w:p w:rsidR="002F3421" w:rsidRPr="00BC431D" w:rsidRDefault="002F3421" w:rsidP="0019337E">
            <w:pPr>
              <w:pStyle w:val="ProductList-Body"/>
              <w:rPr>
                <w:rFonts w:cstheme="minorHAnsi"/>
                <w:color w:val="000000" w:themeColor="text1"/>
                <w:sz w:val="17"/>
                <w:szCs w:val="17"/>
                <w:lang w:eastAsia="ja-JP"/>
              </w:rPr>
            </w:pPr>
            <w:hyperlink w:anchor="_E-Learning" w:history="1">
              <w:r>
                <w:rPr>
                  <w:rStyle w:val="Hyperlink"/>
                  <w:rFonts w:cstheme="minorHAnsi"/>
                  <w:sz w:val="17"/>
                  <w:szCs w:val="17"/>
                </w:rPr>
                <w:t>Ηλεκτρονική Εκμάθηση</w:t>
              </w:r>
            </w:hyperlink>
          </w:p>
        </w:tc>
        <w:tc>
          <w:tcPr>
            <w:tcW w:w="1648" w:type="dxa"/>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2F3421" w:rsidRPr="00A84C84" w:rsidTr="0019337E">
        <w:trPr>
          <w:trHeight w:val="255"/>
        </w:trPr>
        <w:tc>
          <w:tcPr>
            <w:tcW w:w="5736" w:type="dxa"/>
          </w:tcPr>
          <w:p w:rsidR="002F3421" w:rsidRPr="00BC431D" w:rsidRDefault="002F3421"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Πρόγραμμα Οικιακής Χρήσης</w:t>
              </w:r>
            </w:hyperlink>
          </w:p>
        </w:tc>
        <w:tc>
          <w:tcPr>
            <w:tcW w:w="1648" w:type="dxa"/>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2F3421" w:rsidRPr="00BC431D" w:rsidRDefault="002F3421" w:rsidP="0019337E">
            <w:pPr>
              <w:pStyle w:val="ProductList-Body"/>
              <w:jc w:val="center"/>
              <w:rPr>
                <w:rFonts w:cstheme="minorHAnsi"/>
                <w:color w:val="000000" w:themeColor="text1"/>
                <w:sz w:val="17"/>
                <w:szCs w:val="17"/>
              </w:rPr>
            </w:pPr>
          </w:p>
        </w:tc>
        <w:tc>
          <w:tcPr>
            <w:tcW w:w="1508" w:type="dxa"/>
            <w:vAlign w:val="center"/>
          </w:tcPr>
          <w:p w:rsidR="002F3421" w:rsidRPr="00BC431D" w:rsidRDefault="002F3421" w:rsidP="0019337E">
            <w:pPr>
              <w:pStyle w:val="ProductList-Body"/>
              <w:jc w:val="center"/>
              <w:rPr>
                <w:rFonts w:cstheme="minorHAnsi"/>
                <w:color w:val="000000" w:themeColor="text1"/>
                <w:sz w:val="17"/>
                <w:szCs w:val="17"/>
              </w:rPr>
            </w:pPr>
          </w:p>
        </w:tc>
      </w:tr>
      <w:tr w:rsidR="002F3421" w:rsidRPr="00A84C84" w:rsidTr="0019337E">
        <w:trPr>
          <w:trHeight w:val="255"/>
        </w:trPr>
        <w:tc>
          <w:tcPr>
            <w:tcW w:w="5736" w:type="dxa"/>
          </w:tcPr>
          <w:p w:rsidR="002F3421" w:rsidRPr="00BC431D" w:rsidRDefault="002F3421"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Πρόγραμμα Παραχώρησης Αδειών Χρήσης Πηγαίου Κώδικα Enterprise</w:t>
              </w:r>
            </w:hyperlink>
          </w:p>
        </w:tc>
        <w:tc>
          <w:tcPr>
            <w:tcW w:w="1648" w:type="dxa"/>
            <w:vAlign w:val="center"/>
          </w:tcPr>
          <w:p w:rsidR="002F3421" w:rsidRPr="00BC431D" w:rsidRDefault="002F3421" w:rsidP="0019337E">
            <w:pPr>
              <w:pStyle w:val="ProductList-Body"/>
              <w:jc w:val="center"/>
              <w:rPr>
                <w:rFonts w:cstheme="minorHAnsi"/>
                <w:color w:val="000000" w:themeColor="text1"/>
                <w:sz w:val="17"/>
                <w:szCs w:val="17"/>
              </w:rPr>
            </w:pPr>
          </w:p>
        </w:tc>
        <w:tc>
          <w:tcPr>
            <w:tcW w:w="1828" w:type="dxa"/>
            <w:vAlign w:val="center"/>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2F3421" w:rsidRPr="00BC431D" w:rsidRDefault="002F3421" w:rsidP="0019337E">
            <w:pPr>
              <w:pStyle w:val="ProductList-Body"/>
              <w:jc w:val="center"/>
              <w:rPr>
                <w:rFonts w:cstheme="minorHAnsi"/>
                <w:color w:val="000000" w:themeColor="text1"/>
                <w:sz w:val="17"/>
                <w:szCs w:val="17"/>
              </w:rPr>
            </w:pPr>
          </w:p>
        </w:tc>
      </w:tr>
      <w:tr w:rsidR="002F3421" w:rsidRPr="00A84C84" w:rsidTr="0019337E">
        <w:trPr>
          <w:trHeight w:val="255"/>
        </w:trPr>
        <w:tc>
          <w:tcPr>
            <w:tcW w:w="5736" w:type="dxa"/>
          </w:tcPr>
          <w:p w:rsidR="002F3421" w:rsidRPr="00BC431D" w:rsidRDefault="002F3421" w:rsidP="0019337E">
            <w:pPr>
              <w:pStyle w:val="ProductList-Body"/>
              <w:rPr>
                <w:rFonts w:cstheme="minorHAnsi"/>
                <w:color w:val="000000" w:themeColor="text1"/>
                <w:sz w:val="17"/>
                <w:szCs w:val="17"/>
                <w:lang w:eastAsia="ja-JP"/>
              </w:rPr>
            </w:pPr>
            <w:hyperlink w:anchor="_Αντίγραφο_ασφαλείας_για" w:history="1">
              <w:r>
                <w:rPr>
                  <w:rStyle w:val="Hyperlink"/>
                  <w:rFonts w:cstheme="minorHAnsi"/>
                  <w:sz w:val="17"/>
                  <w:szCs w:val="17"/>
                </w:rPr>
                <w:t>Αντίγραφο ασφαλείας για Αποκατάσταση Καταστροφών</w:t>
              </w:r>
            </w:hyperlink>
          </w:p>
        </w:tc>
        <w:tc>
          <w:tcPr>
            <w:tcW w:w="1648" w:type="dxa"/>
            <w:vAlign w:val="center"/>
          </w:tcPr>
          <w:p w:rsidR="002F3421" w:rsidRPr="00BC431D" w:rsidRDefault="002F3421" w:rsidP="0019337E">
            <w:pPr>
              <w:pStyle w:val="ProductList-Body"/>
              <w:jc w:val="center"/>
              <w:rPr>
                <w:rFonts w:cstheme="minorHAnsi"/>
                <w:color w:val="000000" w:themeColor="text1"/>
                <w:sz w:val="17"/>
                <w:szCs w:val="17"/>
              </w:rPr>
            </w:pPr>
          </w:p>
        </w:tc>
        <w:tc>
          <w:tcPr>
            <w:tcW w:w="1828" w:type="dxa"/>
            <w:vAlign w:val="center"/>
          </w:tcPr>
          <w:p w:rsidR="002F3421" w:rsidRPr="00BC431D" w:rsidRDefault="002F3421" w:rsidP="0019337E">
            <w:pPr>
              <w:pStyle w:val="ProductList-Body"/>
              <w:jc w:val="center"/>
              <w:rPr>
                <w:rFonts w:cstheme="minorHAnsi"/>
                <w:color w:val="000000" w:themeColor="text1"/>
                <w:sz w:val="17"/>
                <w:szCs w:val="17"/>
              </w:rPr>
            </w:pPr>
          </w:p>
        </w:tc>
        <w:tc>
          <w:tcPr>
            <w:tcW w:w="1508" w:type="dxa"/>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2F3421" w:rsidRPr="00A84C84" w:rsidTr="0019337E">
        <w:trPr>
          <w:trHeight w:val="246"/>
        </w:trPr>
        <w:tc>
          <w:tcPr>
            <w:tcW w:w="5736" w:type="dxa"/>
          </w:tcPr>
          <w:p w:rsidR="002F3421" w:rsidRPr="00BC431D" w:rsidRDefault="002F3421"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Φορητότητα Άδειας Χρήσης μέσω Εξασφάλισης Αναβάθμισης Λογισμικού</w:t>
              </w:r>
            </w:hyperlink>
          </w:p>
        </w:tc>
        <w:tc>
          <w:tcPr>
            <w:tcW w:w="1648" w:type="dxa"/>
            <w:vAlign w:val="center"/>
          </w:tcPr>
          <w:p w:rsidR="002F3421" w:rsidRPr="00BC431D" w:rsidRDefault="002F3421" w:rsidP="0019337E">
            <w:pPr>
              <w:pStyle w:val="ProductList-Body"/>
              <w:jc w:val="center"/>
              <w:rPr>
                <w:rFonts w:cstheme="minorHAnsi"/>
                <w:color w:val="000000" w:themeColor="text1"/>
                <w:sz w:val="17"/>
                <w:szCs w:val="17"/>
              </w:rPr>
            </w:pPr>
          </w:p>
        </w:tc>
        <w:tc>
          <w:tcPr>
            <w:tcW w:w="1828" w:type="dxa"/>
            <w:vAlign w:val="center"/>
          </w:tcPr>
          <w:p w:rsidR="002F3421" w:rsidRPr="00BC431D" w:rsidRDefault="002F3421" w:rsidP="0019337E">
            <w:pPr>
              <w:pStyle w:val="ProductList-Body"/>
              <w:jc w:val="center"/>
              <w:rPr>
                <w:rFonts w:ascii="Wingdings" w:hAnsi="Wingdings" w:cs="Wingdings"/>
                <w:color w:val="000000" w:themeColor="text1"/>
                <w:sz w:val="17"/>
                <w:szCs w:val="17"/>
              </w:rPr>
            </w:pPr>
          </w:p>
        </w:tc>
        <w:tc>
          <w:tcPr>
            <w:tcW w:w="1508" w:type="dxa"/>
            <w:vAlign w:val="center"/>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2F3421" w:rsidRPr="00A84C84" w:rsidTr="0019337E">
        <w:trPr>
          <w:trHeight w:val="255"/>
        </w:trPr>
        <w:tc>
          <w:tcPr>
            <w:tcW w:w="5736" w:type="dxa"/>
          </w:tcPr>
          <w:p w:rsidR="002F3421" w:rsidRPr="00BC431D" w:rsidRDefault="002F3421" w:rsidP="0019337E">
            <w:pPr>
              <w:pStyle w:val="ProductList-Body"/>
              <w:rPr>
                <w:rFonts w:cstheme="minorHAnsi"/>
                <w:color w:val="000000" w:themeColor="text1"/>
                <w:sz w:val="17"/>
                <w:szCs w:val="17"/>
                <w:lang w:eastAsia="ja-JP"/>
              </w:rPr>
            </w:pPr>
            <w:hyperlink w:anchor="_Extended_Hotfix_Support" w:history="1">
              <w:r>
                <w:rPr>
                  <w:rStyle w:val="Hyperlink"/>
                  <w:rFonts w:cstheme="minorHAnsi"/>
                  <w:sz w:val="17"/>
                  <w:szCs w:val="17"/>
                </w:rPr>
                <w:t>Εκτεταμένη Υποστήριξη Άμεσων Επιδιορθώσεων</w:t>
              </w:r>
            </w:hyperlink>
          </w:p>
        </w:tc>
        <w:tc>
          <w:tcPr>
            <w:tcW w:w="1648" w:type="dxa"/>
            <w:vAlign w:val="center"/>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2F3421" w:rsidRPr="00BC431D" w:rsidRDefault="002F342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2F3421" w:rsidRPr="00BC431D" w:rsidRDefault="002F3421"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2F3421" w:rsidRPr="00483B32" w:rsidRDefault="002F3421" w:rsidP="002F3421">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σημαίνει Συμμετοχή στο πρόγραμμα Εξασφάλισης Αναβάθμισης Λογισμικού, απόκτηση Εξασφάλισης Αναβάθμισης Λογισμικού για κατάλληλα προϊόντα ή αξιοποίηση Εξασφάλισης Αναβάθμισης Λογισμικού σε κατάλληλα προϊόντα εντός της κατηγορίας για το εν λόγω πλεονέκτημα.</w:t>
      </w:r>
    </w:p>
    <w:p w:rsidR="002F3421" w:rsidRPr="00483B32" w:rsidRDefault="002F3421" w:rsidP="002F3421">
      <w:pPr>
        <w:pStyle w:val="ProductList-Body"/>
        <w:tabs>
          <w:tab w:val="clear" w:pos="158"/>
          <w:tab w:val="left" w:pos="180"/>
        </w:tabs>
      </w:pPr>
      <w:r>
        <w:rPr>
          <w:rFonts w:cstheme="minorHAnsi"/>
          <w:i/>
          <w:color w:val="000000" w:themeColor="text1"/>
          <w:sz w:val="16"/>
          <w:szCs w:val="18"/>
        </w:rPr>
        <w:lastRenderedPageBreak/>
        <w:t>Γενικά, οι συνδρομές που περιλαμβάνουν στοιχεία λογισμικού που αποτελούνται από εκδόσεις λογισμικού θα περιλαμβάνουν δικαιώματα νέας έκδοσης για τα εν λόγω στοιχεία.</w:t>
      </w:r>
    </w:p>
    <w:p w:rsidR="002F3421" w:rsidRPr="00483B32" w:rsidRDefault="002F3421" w:rsidP="002F3421">
      <w:pPr>
        <w:pStyle w:val="ProductList-Body"/>
      </w:pPr>
      <w:r>
        <w:rPr>
          <w:rFonts w:cstheme="minorHAnsi"/>
          <w:color w:val="000000" w:themeColor="text1"/>
          <w:sz w:val="16"/>
          <w:szCs w:val="18"/>
          <w:vertAlign w:val="superscript"/>
        </w:rPr>
        <w:t>1</w:t>
      </w:r>
      <w:r>
        <w:rPr>
          <w:rFonts w:cstheme="minorHAnsi"/>
          <w:i/>
          <w:color w:val="000000" w:themeColor="text1"/>
          <w:sz w:val="16"/>
          <w:szCs w:val="18"/>
        </w:rPr>
        <w:t>Δεν αποτελεί πλεονέκτημα Εξασφάλισης Αναβάθμισης Λογισμικού για Προϊόντα Windows Embedded.</w:t>
      </w:r>
    </w:p>
    <w:p w:rsidR="002F3421" w:rsidRPr="00647414" w:rsidRDefault="002F3421" w:rsidP="002F3421">
      <w:pPr>
        <w:pStyle w:val="Hdg1noborder"/>
        <w:spacing w:before="60" w:after="120" w:line="240" w:lineRule="auto"/>
        <w:rPr>
          <w:rFonts w:asciiTheme="majorHAnsi" w:eastAsiaTheme="majorEastAsia" w:hAnsiTheme="majorHAnsi" w:cstheme="majorBidi"/>
          <w:bCs/>
          <w:color w:val="FFC000" w:themeColor="accent4"/>
          <w:sz w:val="28"/>
          <w:szCs w:val="26"/>
        </w:rPr>
      </w:pPr>
      <w:bookmarkStart w:id="29" w:name="_Toc403380302"/>
      <w:bookmarkStart w:id="30" w:name="_Toc403985020"/>
      <w:bookmarkStart w:id="31" w:name="_Toc428279508"/>
      <w:r>
        <w:rPr>
          <w:rFonts w:asciiTheme="majorHAnsi" w:eastAsiaTheme="majorEastAsia" w:hAnsiTheme="majorHAnsi" w:cstheme="majorBidi"/>
          <w:bCs/>
          <w:color w:val="FFC000" w:themeColor="accent4"/>
          <w:sz w:val="28"/>
          <w:szCs w:val="26"/>
        </w:rPr>
        <w:t>Πλεονεκτήματα Βάσει Πόντων</w:t>
      </w:r>
      <w:bookmarkEnd w:id="29"/>
      <w:bookmarkEnd w:id="30"/>
      <w:bookmarkEnd w:id="31"/>
    </w:p>
    <w:p w:rsidR="002F3421" w:rsidRPr="0056632B" w:rsidRDefault="002F3421" w:rsidP="002F3421">
      <w:pPr>
        <w:pStyle w:val="Thirdheading"/>
      </w:pPr>
      <w:r>
        <w:rPr>
          <w:b/>
        </w:rPr>
        <w:t>Υπολογισμός των Πόντων των Πλεονεκτημάτων Εξασφάλισης Αναβάθμισης Λογισμικού για τη Σύμβαση για Προϊόντα και Υπηρεσίες της Microsoft (MPSA)</w:t>
      </w:r>
    </w:p>
    <w:p w:rsidR="002F3421" w:rsidRPr="00483B32" w:rsidRDefault="002F3421" w:rsidP="002F3421">
      <w:pPr>
        <w:pStyle w:val="BodyText"/>
      </w:pPr>
      <w:r>
        <w:t>Με τη Σύμβαση για Προϊόντα και Υπηρεσίες της Microsoft (MPSA), τα δικαιώματα υπολογίζονται με ένα σύστημα πόντων για τα παρακάτω πλεονεκτήματα:</w:t>
      </w:r>
    </w:p>
    <w:p w:rsidR="002F3421" w:rsidRPr="00483B32" w:rsidRDefault="002F3421" w:rsidP="002F3421">
      <w:pPr>
        <w:pStyle w:val="BodyText"/>
        <w:numPr>
          <w:ilvl w:val="0"/>
          <w:numId w:val="16"/>
        </w:numPr>
        <w:spacing w:after="0"/>
      </w:pPr>
      <w:r>
        <w:t>Υπηρεσίες Σχεδιασμού</w:t>
      </w:r>
    </w:p>
    <w:p w:rsidR="002F3421" w:rsidRPr="00483B32" w:rsidRDefault="002F3421" w:rsidP="002F3421">
      <w:pPr>
        <w:pStyle w:val="BodyText"/>
        <w:numPr>
          <w:ilvl w:val="0"/>
          <w:numId w:val="16"/>
        </w:numPr>
        <w:spacing w:after="0"/>
      </w:pPr>
      <w:r>
        <w:t>Κουπόνια Εκπαίδευσης</w:t>
      </w:r>
    </w:p>
    <w:p w:rsidR="002F3421" w:rsidRPr="00483B32" w:rsidRDefault="002F3421" w:rsidP="002F3421">
      <w:pPr>
        <w:pStyle w:val="BodyText"/>
        <w:numPr>
          <w:ilvl w:val="0"/>
          <w:numId w:val="16"/>
        </w:numPr>
      </w:pPr>
      <w:r>
        <w:t>Υποστήριξη Επίλυσης Προβλημάτων 24 Ώρες το 24ωρο και 7 Ημέρες την Εβδομάδα (Μέσω Τηλεφώνου)</w:t>
      </w:r>
    </w:p>
    <w:p w:rsidR="002F3421" w:rsidRPr="00483B32" w:rsidRDefault="002F3421" w:rsidP="002F3421">
      <w:r>
        <w:rPr>
          <w:color w:val="000000" w:themeColor="text1"/>
          <w:szCs w:val="18"/>
        </w:rPr>
        <w:t xml:space="preserve">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Ανατρέξτε στον παραπάνω πίνακα «Διαθέσιμα Πλεονεκτήματα Εξασφάλισης Αναβάθμισης Λογισμικού μέσω της Σύμβασης για Προϊόντα και Υπηρεσίες της Microsoft (MPSA) ανά Κατηγορία» για λεπτομέρειες σχετικά με τις κατηγορίες που κερδίζουν πόντους για κάθε Πλεονέκτημα Εξασφάλισης Αναβάθμισης Λογισμικού. Οι πόντοι δεν συνδυάζονται μεταξύ των Λογαριασμών Αγοράς </w:t>
      </w:r>
      <w:r>
        <w:rPr>
          <w:rFonts w:cs="Tahoma"/>
          <w:color w:val="000000" w:themeColor="text1"/>
          <w:szCs w:val="18"/>
        </w:rPr>
        <w:t xml:space="preserve">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29"/>
        <w:gridCol w:w="786"/>
      </w:tblGrid>
      <w:tr w:rsidR="002F3421" w:rsidRPr="005B13F2" w:rsidTr="0019337E">
        <w:trPr>
          <w:trHeight w:val="208"/>
        </w:trPr>
        <w:tc>
          <w:tcPr>
            <w:tcW w:w="9929" w:type="dxa"/>
            <w:shd w:val="clear" w:color="auto" w:fill="BF8F00" w:themeFill="accent4" w:themeFillShade="BF"/>
            <w:tcMar>
              <w:top w:w="15" w:type="dxa"/>
              <w:left w:w="108" w:type="dxa"/>
              <w:bottom w:w="0" w:type="dxa"/>
              <w:right w:w="108" w:type="dxa"/>
            </w:tcMar>
          </w:tcPr>
          <w:p w:rsidR="002F3421" w:rsidRPr="00CC21B3" w:rsidRDefault="002F3421" w:rsidP="0019337E">
            <w:pPr>
              <w:pStyle w:val="ProductList-Body"/>
              <w:spacing w:before="20" w:after="20"/>
              <w:rPr>
                <w:rFonts w:cstheme="minorHAnsi"/>
                <w:color w:val="FFFFFF" w:themeColor="background1"/>
                <w:szCs w:val="18"/>
              </w:rPr>
            </w:pPr>
            <w:r>
              <w:rPr>
                <w:rFonts w:cstheme="minorHAnsi"/>
                <w:color w:val="FFFFFF" w:themeColor="background1"/>
                <w:szCs w:val="18"/>
              </w:rPr>
              <w:t>Προϊόντα</w:t>
            </w:r>
          </w:p>
        </w:tc>
        <w:tc>
          <w:tcPr>
            <w:tcW w:w="786" w:type="dxa"/>
            <w:shd w:val="clear" w:color="auto" w:fill="BF8F00" w:themeFill="accent4" w:themeFillShade="BF"/>
            <w:tcMar>
              <w:top w:w="15" w:type="dxa"/>
              <w:left w:w="108" w:type="dxa"/>
              <w:bottom w:w="0" w:type="dxa"/>
              <w:right w:w="108" w:type="dxa"/>
            </w:tcMar>
          </w:tcPr>
          <w:p w:rsidR="002F3421" w:rsidRPr="00CC21B3" w:rsidRDefault="002F3421"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Πόντοι</w:t>
            </w:r>
          </w:p>
        </w:tc>
      </w:tr>
      <w:tr w:rsidR="002F3421" w:rsidRPr="00CC21B3" w:rsidTr="0019337E">
        <w:trPr>
          <w:trHeight w:val="127"/>
        </w:trPr>
        <w:tc>
          <w:tcPr>
            <w:tcW w:w="9929" w:type="dxa"/>
            <w:shd w:val="clear" w:color="auto" w:fill="FFFFFF"/>
            <w:tcMar>
              <w:top w:w="15" w:type="dxa"/>
              <w:left w:w="108" w:type="dxa"/>
              <w:bottom w:w="0" w:type="dxa"/>
              <w:right w:w="108" w:type="dxa"/>
            </w:tcMar>
          </w:tcPr>
          <w:p w:rsidR="002F3421" w:rsidRPr="00BC431D" w:rsidRDefault="002F3421" w:rsidP="0019337E">
            <w:pPr>
              <w:pStyle w:val="ProductList-Body"/>
              <w:rPr>
                <w:color w:val="000000" w:themeColor="text1"/>
                <w:sz w:val="16"/>
                <w:szCs w:val="18"/>
              </w:rPr>
            </w:pPr>
            <w:r>
              <w:rPr>
                <w:color w:val="000000" w:themeColor="text1"/>
                <w:sz w:val="16"/>
                <w:szCs w:val="18"/>
              </w:rPr>
              <w:t>Προϊόντα κατηγορίας Εφαρμογών Office (όπως οικογένειες προγραμμάτων Office, Project Standard και Professional, Visio Standard και Professional), Προϊόντα Κατηγορίας Συστημάτων, Microsoft Dynamics CRM CAL</w:t>
            </w:r>
            <w:r w:rsidRPr="007D7936">
              <w:rPr>
                <w:color w:val="000000" w:themeColor="text1"/>
                <w:sz w:val="16"/>
                <w:szCs w:val="18"/>
                <w:vertAlign w:val="superscript"/>
              </w:rPr>
              <w:t>1</w:t>
            </w:r>
          </w:p>
        </w:tc>
        <w:tc>
          <w:tcPr>
            <w:tcW w:w="786" w:type="dxa"/>
            <w:shd w:val="clear" w:color="auto" w:fill="FFFFFF"/>
            <w:tcMar>
              <w:top w:w="15" w:type="dxa"/>
              <w:left w:w="108" w:type="dxa"/>
              <w:bottom w:w="0" w:type="dxa"/>
              <w:right w:w="108" w:type="dxa"/>
            </w:tcMar>
          </w:tcPr>
          <w:p w:rsidR="002F3421" w:rsidRPr="00BC431D" w:rsidRDefault="002F3421" w:rsidP="0019337E">
            <w:pPr>
              <w:pStyle w:val="ProductList-Body"/>
              <w:jc w:val="center"/>
              <w:rPr>
                <w:color w:val="000000" w:themeColor="text1"/>
                <w:sz w:val="16"/>
                <w:szCs w:val="18"/>
              </w:rPr>
            </w:pPr>
            <w:r>
              <w:rPr>
                <w:color w:val="000000" w:themeColor="text1"/>
                <w:sz w:val="16"/>
                <w:szCs w:val="18"/>
              </w:rPr>
              <w:t>1</w:t>
            </w:r>
          </w:p>
        </w:tc>
      </w:tr>
      <w:tr w:rsidR="002F3421" w:rsidRPr="00CC21B3" w:rsidTr="0019337E">
        <w:trPr>
          <w:trHeight w:val="45"/>
        </w:trPr>
        <w:tc>
          <w:tcPr>
            <w:tcW w:w="9929" w:type="dxa"/>
            <w:shd w:val="clear" w:color="auto" w:fill="FFFFFF"/>
            <w:tcMar>
              <w:top w:w="15" w:type="dxa"/>
              <w:left w:w="108" w:type="dxa"/>
              <w:bottom w:w="0" w:type="dxa"/>
              <w:right w:w="108" w:type="dxa"/>
            </w:tcMar>
          </w:tcPr>
          <w:p w:rsidR="002F3421" w:rsidRPr="00BC431D" w:rsidRDefault="002F3421" w:rsidP="0019337E">
            <w:pPr>
              <w:pStyle w:val="ProductList-Body"/>
              <w:rPr>
                <w:color w:val="000000" w:themeColor="text1"/>
                <w:sz w:val="16"/>
                <w:szCs w:val="18"/>
              </w:rPr>
            </w:pPr>
            <w:r w:rsidRPr="008575A9">
              <w:rPr>
                <w:color w:val="000000" w:themeColor="text1"/>
                <w:sz w:val="16"/>
                <w:szCs w:val="18"/>
              </w:rPr>
              <w:t>SQL Server Standard edition, Windows Server Standard edition, Microsoft Dynamics CRM Server 2011, Microsoft Dynamics CRM Server 2013</w:t>
            </w:r>
            <w:r w:rsidRPr="008575A9">
              <w:rPr>
                <w:color w:val="000000" w:themeColor="text1"/>
                <w:sz w:val="16"/>
                <w:szCs w:val="18"/>
              </w:rPr>
              <w:fldChar w:fldCharType="begin"/>
            </w:r>
            <w:r w:rsidRPr="008575A9">
              <w:rPr>
                <w:color w:val="000000" w:themeColor="text1"/>
                <w:sz w:val="16"/>
                <w:szCs w:val="18"/>
              </w:rPr>
              <w:instrText>XE "Microsoft Dynamics CRM Server 2013"</w:instrText>
            </w:r>
            <w:r w:rsidRPr="008575A9">
              <w:rPr>
                <w:color w:val="000000" w:themeColor="text1"/>
                <w:sz w:val="16"/>
                <w:szCs w:val="18"/>
              </w:rPr>
              <w:fldChar w:fldCharType="end"/>
            </w:r>
            <w:r w:rsidRPr="008575A9">
              <w:rPr>
                <w:color w:val="000000" w:themeColor="text1"/>
                <w:sz w:val="16"/>
                <w:szCs w:val="18"/>
              </w:rPr>
              <w:t>, Microsoft Dynamics CRM Server 2015</w:t>
            </w:r>
            <w:r w:rsidRPr="008575A9">
              <w:rPr>
                <w:color w:val="000000" w:themeColor="text1"/>
                <w:sz w:val="16"/>
                <w:szCs w:val="18"/>
              </w:rPr>
              <w:fldChar w:fldCharType="begin"/>
            </w:r>
            <w:r w:rsidRPr="008575A9">
              <w:rPr>
                <w:color w:val="000000" w:themeColor="text1"/>
                <w:sz w:val="16"/>
                <w:szCs w:val="18"/>
              </w:rPr>
              <w:instrText>XE "Microsoft Dynamics CRM Server 2015"</w:instrText>
            </w:r>
            <w:r w:rsidRPr="008575A9">
              <w:rPr>
                <w:color w:val="000000" w:themeColor="text1"/>
                <w:sz w:val="16"/>
                <w:szCs w:val="18"/>
              </w:rPr>
              <w:fldChar w:fldCharType="end"/>
            </w:r>
            <w:r w:rsidRPr="008575A9">
              <w:rPr>
                <w:color w:val="000000" w:themeColor="text1"/>
                <w:sz w:val="16"/>
                <w:szCs w:val="18"/>
              </w:rPr>
              <w:t>, System Center 2012 Standard</w:t>
            </w:r>
            <w:r w:rsidRPr="008575A9">
              <w:rPr>
                <w:color w:val="000000" w:themeColor="text1"/>
                <w:sz w:val="16"/>
                <w:szCs w:val="18"/>
              </w:rPr>
              <w:fldChar w:fldCharType="begin"/>
            </w:r>
            <w:r w:rsidRPr="008575A9">
              <w:rPr>
                <w:color w:val="000000" w:themeColor="text1"/>
                <w:sz w:val="16"/>
                <w:szCs w:val="18"/>
              </w:rPr>
              <w:instrText>XE "System Center 2012 Standard"</w:instrText>
            </w:r>
            <w:r w:rsidRPr="008575A9">
              <w:rPr>
                <w:color w:val="000000" w:themeColor="text1"/>
                <w:sz w:val="16"/>
                <w:szCs w:val="18"/>
              </w:rPr>
              <w:fldChar w:fldCharType="end"/>
            </w:r>
            <w:r w:rsidRPr="008575A9">
              <w:rPr>
                <w:color w:val="000000" w:themeColor="text1"/>
                <w:sz w:val="16"/>
                <w:szCs w:val="18"/>
              </w:rPr>
              <w:t xml:space="preserve"> Άδεια Διαχείρισης Διακομιστή (2 επεξεργαστών), Visual Studio Professional με MSDN και Visual Studio Test Professional με MSDN</w:t>
            </w:r>
          </w:p>
        </w:tc>
        <w:tc>
          <w:tcPr>
            <w:tcW w:w="786" w:type="dxa"/>
            <w:shd w:val="clear" w:color="auto" w:fill="FFFFFF"/>
            <w:tcMar>
              <w:top w:w="15" w:type="dxa"/>
              <w:left w:w="108" w:type="dxa"/>
              <w:bottom w:w="0" w:type="dxa"/>
              <w:right w:w="108" w:type="dxa"/>
            </w:tcMar>
          </w:tcPr>
          <w:p w:rsidR="002F3421" w:rsidRPr="00BC431D" w:rsidRDefault="002F3421" w:rsidP="0019337E">
            <w:pPr>
              <w:pStyle w:val="ProductList-Body"/>
              <w:jc w:val="center"/>
              <w:rPr>
                <w:color w:val="000000" w:themeColor="text1"/>
                <w:sz w:val="16"/>
                <w:szCs w:val="18"/>
              </w:rPr>
            </w:pPr>
            <w:r>
              <w:rPr>
                <w:color w:val="000000" w:themeColor="text1"/>
                <w:sz w:val="16"/>
                <w:szCs w:val="18"/>
              </w:rPr>
              <w:t>25</w:t>
            </w:r>
          </w:p>
        </w:tc>
      </w:tr>
      <w:tr w:rsidR="002F3421" w:rsidRPr="00CC21B3" w:rsidTr="0019337E">
        <w:trPr>
          <w:trHeight w:val="45"/>
        </w:trPr>
        <w:tc>
          <w:tcPr>
            <w:tcW w:w="9929" w:type="dxa"/>
            <w:shd w:val="clear" w:color="auto" w:fill="FFFFFF"/>
            <w:tcMar>
              <w:top w:w="15" w:type="dxa"/>
              <w:left w:w="108" w:type="dxa"/>
              <w:bottom w:w="0" w:type="dxa"/>
              <w:right w:w="108" w:type="dxa"/>
            </w:tcMar>
          </w:tcPr>
          <w:p w:rsidR="002F3421" w:rsidRPr="00BC431D" w:rsidRDefault="002F3421" w:rsidP="0019337E">
            <w:pPr>
              <w:pStyle w:val="ProductList-Body"/>
              <w:rPr>
                <w:color w:val="000000" w:themeColor="text1"/>
                <w:sz w:val="16"/>
                <w:szCs w:val="18"/>
              </w:rPr>
            </w:pPr>
            <w:r w:rsidRPr="008575A9">
              <w:rPr>
                <w:color w:val="000000" w:themeColor="text1"/>
                <w:sz w:val="16"/>
                <w:szCs w:val="18"/>
              </w:rPr>
              <w:t xml:space="preserve">SQL Server Enterprise edition, </w:t>
            </w:r>
            <w:r>
              <w:rPr>
                <w:color w:val="000000" w:themeColor="text1"/>
                <w:sz w:val="16"/>
                <w:szCs w:val="18"/>
              </w:rPr>
              <w:t xml:space="preserve">SQL Server Business Intelligence, </w:t>
            </w:r>
            <w:r w:rsidRPr="008575A9">
              <w:rPr>
                <w:color w:val="000000" w:themeColor="text1"/>
                <w:sz w:val="16"/>
                <w:szCs w:val="18"/>
              </w:rPr>
              <w:t>Windows Server Enterprise edition και Visual Studio Premium με MSDN</w:t>
            </w:r>
          </w:p>
        </w:tc>
        <w:tc>
          <w:tcPr>
            <w:tcW w:w="786" w:type="dxa"/>
            <w:shd w:val="clear" w:color="auto" w:fill="FFFFFF"/>
            <w:tcMar>
              <w:top w:w="15" w:type="dxa"/>
              <w:left w:w="108" w:type="dxa"/>
              <w:bottom w:w="0" w:type="dxa"/>
              <w:right w:w="108" w:type="dxa"/>
            </w:tcMar>
          </w:tcPr>
          <w:p w:rsidR="002F3421" w:rsidRPr="00BC431D" w:rsidRDefault="002F3421" w:rsidP="0019337E">
            <w:pPr>
              <w:pStyle w:val="ProductList-Body"/>
              <w:jc w:val="center"/>
              <w:rPr>
                <w:color w:val="000000" w:themeColor="text1"/>
                <w:sz w:val="16"/>
                <w:szCs w:val="18"/>
              </w:rPr>
            </w:pPr>
            <w:r>
              <w:rPr>
                <w:color w:val="000000" w:themeColor="text1"/>
                <w:sz w:val="16"/>
                <w:szCs w:val="18"/>
              </w:rPr>
              <w:t>50</w:t>
            </w:r>
          </w:p>
        </w:tc>
      </w:tr>
      <w:tr w:rsidR="002F3421" w:rsidRPr="00CC21B3" w:rsidTr="0019337E">
        <w:trPr>
          <w:trHeight w:val="45"/>
        </w:trPr>
        <w:tc>
          <w:tcPr>
            <w:tcW w:w="9929" w:type="dxa"/>
            <w:shd w:val="clear" w:color="auto" w:fill="FFFFFF"/>
            <w:tcMar>
              <w:top w:w="15" w:type="dxa"/>
              <w:left w:w="108" w:type="dxa"/>
              <w:bottom w:w="0" w:type="dxa"/>
              <w:right w:w="108" w:type="dxa"/>
            </w:tcMar>
          </w:tcPr>
          <w:p w:rsidR="002F3421" w:rsidRPr="00BC431D" w:rsidRDefault="002F3421" w:rsidP="0019337E">
            <w:pPr>
              <w:pStyle w:val="ProductList-Body"/>
              <w:rPr>
                <w:color w:val="000000" w:themeColor="text1"/>
                <w:sz w:val="16"/>
                <w:szCs w:val="18"/>
              </w:rPr>
            </w:pPr>
            <w:r w:rsidRPr="008575A9">
              <w:rPr>
                <w:color w:val="000000" w:themeColor="text1"/>
                <w:sz w:val="16"/>
                <w:szCs w:val="18"/>
              </w:rPr>
              <w:t>SQL Server Data Center edition, SQL Parallel Data Warehouse, Windows Server Data Center edition, System Center 2012 Datacenter</w:t>
            </w:r>
            <w:r w:rsidRPr="008575A9">
              <w:rPr>
                <w:color w:val="000000" w:themeColor="text1"/>
                <w:sz w:val="16"/>
                <w:szCs w:val="18"/>
              </w:rPr>
              <w:fldChar w:fldCharType="begin"/>
            </w:r>
            <w:r w:rsidRPr="008575A9">
              <w:rPr>
                <w:color w:val="000000" w:themeColor="text1"/>
                <w:sz w:val="16"/>
                <w:szCs w:val="18"/>
              </w:rPr>
              <w:instrText>XE "System Center 2012 Datacenter"</w:instrText>
            </w:r>
            <w:r w:rsidRPr="008575A9">
              <w:rPr>
                <w:color w:val="000000" w:themeColor="text1"/>
                <w:sz w:val="16"/>
                <w:szCs w:val="18"/>
              </w:rPr>
              <w:fldChar w:fldCharType="end"/>
            </w:r>
            <w:r w:rsidRPr="008575A9">
              <w:rPr>
                <w:color w:val="000000" w:themeColor="text1"/>
                <w:sz w:val="16"/>
                <w:szCs w:val="18"/>
              </w:rPr>
              <w:t xml:space="preserve"> Server Management License (2 επεξεργαστών) και Visual Studio Ultimate με MSDN</w:t>
            </w:r>
          </w:p>
        </w:tc>
        <w:tc>
          <w:tcPr>
            <w:tcW w:w="786" w:type="dxa"/>
            <w:shd w:val="clear" w:color="auto" w:fill="FFFFFF"/>
            <w:tcMar>
              <w:top w:w="15" w:type="dxa"/>
              <w:left w:w="108" w:type="dxa"/>
              <w:bottom w:w="0" w:type="dxa"/>
              <w:right w:w="108" w:type="dxa"/>
            </w:tcMar>
          </w:tcPr>
          <w:p w:rsidR="002F3421" w:rsidRPr="00BC431D" w:rsidRDefault="002F3421" w:rsidP="0019337E">
            <w:pPr>
              <w:pStyle w:val="ProductList-Body"/>
              <w:jc w:val="center"/>
              <w:rPr>
                <w:color w:val="000000" w:themeColor="text1"/>
                <w:sz w:val="16"/>
                <w:szCs w:val="18"/>
              </w:rPr>
            </w:pPr>
            <w:r>
              <w:rPr>
                <w:color w:val="000000" w:themeColor="text1"/>
                <w:sz w:val="16"/>
                <w:szCs w:val="18"/>
              </w:rPr>
              <w:t>75</w:t>
            </w:r>
          </w:p>
        </w:tc>
      </w:tr>
    </w:tbl>
    <w:p w:rsidR="002F3421" w:rsidRPr="00483B32" w:rsidRDefault="002F3421" w:rsidP="002F3421">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Η άδεια Microsoft Dynamics CRM Professional CAL υπολογίζεται ως δύο (2) πόντοι</w:t>
      </w:r>
    </w:p>
    <w:p w:rsidR="002F3421" w:rsidRPr="00483B32" w:rsidRDefault="002F3421" w:rsidP="002F3421">
      <w:pPr>
        <w:pStyle w:val="ProductList-Body"/>
        <w:tabs>
          <w:tab w:val="clear" w:pos="158"/>
          <w:tab w:val="left" w:pos="180"/>
        </w:tabs>
      </w:pPr>
      <w:r>
        <w:rPr>
          <w:i/>
          <w:color w:val="000000" w:themeColor="text1"/>
          <w:sz w:val="16"/>
          <w:szCs w:val="18"/>
        </w:rPr>
        <w:t>*Η κάλυψη Εξασφάλισης Αναβάθμισης Λογισμικού Οικογένειας Προϊόντων Core CAL και SQL CAL υπολογίζεται ως ένας (1) πόντος, η κάλυψη Εξασφάλισης Αναβάθμισης Λογισμικού Οικογένειας Προϊόντων Enterprise CAL υπολογίζεται ως δύο (2) πόντοι</w:t>
      </w:r>
    </w:p>
    <w:p w:rsidR="002F3421" w:rsidRPr="00483B32" w:rsidRDefault="002F3421" w:rsidP="002F3421">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79509"/>
      <w:bookmarkEnd w:id="32"/>
      <w:bookmarkEnd w:id="33"/>
      <w:bookmarkEnd w:id="34"/>
      <w:bookmarkEnd w:id="35"/>
      <w:r>
        <w:t>Υπηρεσίες Σχεδιασμού</w:t>
      </w:r>
      <w:bookmarkEnd w:id="36"/>
      <w:bookmarkEnd w:id="37"/>
      <w:bookmarkEnd w:id="38"/>
    </w:p>
    <w:p w:rsidR="002F3421" w:rsidRPr="00483B32" w:rsidRDefault="002F3421" w:rsidP="002F3421">
      <w:pPr>
        <w:pStyle w:val="ProductList-Body"/>
      </w:pPr>
      <w:r>
        <w:rPr>
          <w:color w:val="000000" w:themeColor="text1"/>
          <w:szCs w:val="18"/>
        </w:rPr>
        <w:t xml:space="preserve">Εάν έχετε επιλέξει Συμμετοχή στο πρόγραμμα Εξασφάλισης Αναβάθμισης Λογισμικού (SAM) στην Κατηγορία Εφαρμογών ή/και Διακομιστών, θεωρείστε κατάλληλοι για το συγκεκριμένο πλεονέκτημα. Το πλεονέκτημα Υπηρεσιών Σχεδιασμού σάς παρέχει προκαθορισμένες προσφορές υπηρεσιών οι οποίες περιλαμβάνονται στη διεύθυνση </w:t>
      </w:r>
      <w:hyperlink r:id="rId19" w:history="1">
        <w:r>
          <w:rPr>
            <w:rStyle w:val="Hyperlink"/>
          </w:rPr>
          <w:t>http://www.microsoft.com/licensing/software-assurance/planning-services-overview.aspx</w:t>
        </w:r>
      </w:hyperlink>
      <w:r>
        <w:rPr>
          <w:color w:val="000000" w:themeColor="text1"/>
          <w:szCs w:val="18"/>
        </w:rPr>
        <w:t xml:space="preserve">. Η λίστα διαθέσιμων υπηρεσιών και σχετικών επιπέδων εξυπηρέτησης ενδέχεται να αλλάξει ανά πάσα στιγμή. </w:t>
      </w:r>
      <w:r>
        <w:rPr>
          <w:rFonts w:ascii="Segoe UI" w:hAnsi="Segoe UI"/>
          <w:color w:val="000000" w:themeColor="text1"/>
          <w:szCs w:val="18"/>
        </w:rPr>
        <w:t xml:space="preserve">Οι Συνεργάτες Υπηρεσιών Σχεδιασμού (που μπορείτε να βρείτε στη διεύθυνση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παρέχουν μια συνοπτική περιγραφή του διαθέσιμου Πεδίου Εφαρμογής Εργασίας για καθεμία από τις παραπάνω προσφορές υπηρεσιών κατόπιν ζήτησης. Έχετε τη δυνατότητα επιλογής ενός ή περισσότερων από τις διαθέσιμες προσφορές και επιλογής ανάμεσα σε διαθέσιμα επίπεδα εξυπηρέτησης έως τον αριθμό ημερών Υπηρεσιών Σχεδιασμού που είναι διαθέσιμες.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2F3421" w:rsidRPr="0056632B" w:rsidRDefault="002F3421" w:rsidP="002F3421">
      <w:r>
        <w:rPr>
          <w:color w:val="000000" w:themeColor="text1"/>
          <w:szCs w:val="18"/>
        </w:rPr>
        <w:t>Όταν κρίνεστε κατάλληλοι, λαμβάνετε μια σειρά ημερών Υπηρεσιών Σχεδιασμού με βάση τον αριθμό κατάλληλων αδειών χρήσης Εφαρμογών του Office, κατάλληλων αδειών χρήσης Διακομιστή και τον αριθμό οικογενειών προϊόντων Core CAL, SQL CAL και οικογενειών προϊόντων Enterprise CAL για τις οποίες αποκτάται η Εξασφάλιση Αναβάθμισης Λογισμικού. Ο αριθμός των ημερών που λαμβάνετε για τις διαθέσιμες προσφορές Υπηρεσιών Σχεδιασμού συνδυάζεται σε μια κατηγορία ημερών Υπηρεσιών Σχεδιασμού για κάθε Λογαριασμό Αγοράς.</w:t>
      </w:r>
    </w:p>
    <w:p w:rsidR="002F3421" w:rsidRPr="00483B32" w:rsidRDefault="002F3421" w:rsidP="002F3421">
      <w:pPr>
        <w:pStyle w:val="ProductList-Body"/>
      </w:pPr>
    </w:p>
    <w:p w:rsidR="002F3421" w:rsidRPr="00483B32" w:rsidRDefault="002F3421" w:rsidP="002F3421">
      <w:pPr>
        <w:pStyle w:val="ProductList-Body"/>
      </w:pPr>
      <w:r>
        <w:rPr>
          <w:rFonts w:ascii="Segoe UI" w:hAnsi="Segoe UI"/>
          <w:color w:val="000000" w:themeColor="text1"/>
          <w:szCs w:val="18"/>
        </w:rPr>
        <w:t>Ο αριθμός των Ημερών Υπηρεσιών Σχεδιασμού που δικαιούστε βασίζεται στο σύνολο των πόντων που έχει υπολογιστεί ότι έχετε κερδίσει μέσω του Λογαριασμού Αγοράς σας, όπως φαίνεται παρακάτω (ανατρέξτε στην ενότητα «Υπολογισμός των Πόντων των Πλεονεκτημάτων Εξασφάλισης Αναβάθμισης Λογισμικού για τη Σύμβαση για Προϊόντα και Υπηρεσίες της Microsoft (MPSA)» στο παρόν έγγραφο για λεπτομέρειες σχετικά με τον υπολογισμό των πόντων των Πλεονεκτημάτων Εξασφάλισης Αναβάθμισης Λογισμικού):</w:t>
      </w:r>
    </w:p>
    <w:p w:rsidR="002F3421" w:rsidRPr="00483B32" w:rsidRDefault="002F3421" w:rsidP="002F3421">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00"/>
        <w:gridCol w:w="2975"/>
      </w:tblGrid>
      <w:tr w:rsidR="002F3421" w:rsidRPr="005B13F2" w:rsidTr="0019337E">
        <w:trPr>
          <w:trHeight w:val="226"/>
          <w:tblHeader/>
        </w:trPr>
        <w:tc>
          <w:tcPr>
            <w:tcW w:w="4500" w:type="dxa"/>
            <w:shd w:val="clear" w:color="auto" w:fill="BF8F00" w:themeFill="accent4" w:themeFillShade="BF"/>
            <w:tcMar>
              <w:top w:w="15" w:type="dxa"/>
              <w:left w:w="108" w:type="dxa"/>
              <w:bottom w:w="0" w:type="dxa"/>
              <w:right w:w="108" w:type="dxa"/>
            </w:tcMar>
          </w:tcPr>
          <w:p w:rsidR="002F3421" w:rsidRPr="005B13F2" w:rsidRDefault="002F3421" w:rsidP="0019337E">
            <w:pPr>
              <w:pStyle w:val="ProductList-Body"/>
              <w:spacing w:before="20" w:after="20"/>
              <w:rPr>
                <w:color w:val="FFFFFF" w:themeColor="background1"/>
                <w:szCs w:val="18"/>
              </w:rPr>
            </w:pPr>
            <w:r>
              <w:rPr>
                <w:color w:val="FFFFFF" w:themeColor="background1"/>
                <w:szCs w:val="18"/>
              </w:rPr>
              <w:lastRenderedPageBreak/>
              <w:t>Εφαρμογές Office ή/και Πόντοι Διακομιστή με SAM</w:t>
            </w:r>
          </w:p>
        </w:tc>
        <w:tc>
          <w:tcPr>
            <w:tcW w:w="2975" w:type="dxa"/>
            <w:shd w:val="clear" w:color="auto" w:fill="BF8F00" w:themeFill="accent4" w:themeFillShade="BF"/>
            <w:tcMar>
              <w:top w:w="15" w:type="dxa"/>
              <w:left w:w="108" w:type="dxa"/>
              <w:bottom w:w="0" w:type="dxa"/>
              <w:right w:w="108" w:type="dxa"/>
            </w:tcMar>
          </w:tcPr>
          <w:p w:rsidR="002F3421" w:rsidRPr="005B13F2" w:rsidRDefault="002F3421" w:rsidP="0019337E">
            <w:pPr>
              <w:pStyle w:val="ProductList-Body"/>
              <w:spacing w:before="20" w:after="20"/>
              <w:rPr>
                <w:color w:val="FFFFFF" w:themeColor="background1"/>
                <w:szCs w:val="18"/>
              </w:rPr>
            </w:pPr>
            <w:r>
              <w:rPr>
                <w:color w:val="FFFFFF" w:themeColor="background1"/>
                <w:szCs w:val="18"/>
              </w:rPr>
              <w:t>Ημέρες Υπηρεσιών Σχεδιασμού</w:t>
            </w:r>
          </w:p>
        </w:tc>
      </w:tr>
      <w:tr w:rsidR="002F3421" w:rsidRPr="005B13F2" w:rsidTr="0019337E">
        <w:trPr>
          <w:trHeight w:val="127"/>
        </w:trPr>
        <w:tc>
          <w:tcPr>
            <w:tcW w:w="4500" w:type="dxa"/>
            <w:shd w:val="clear" w:color="auto" w:fill="FFFFFF"/>
            <w:tcMar>
              <w:top w:w="15" w:type="dxa"/>
              <w:left w:w="108" w:type="dxa"/>
              <w:bottom w:w="0" w:type="dxa"/>
              <w:right w:w="108" w:type="dxa"/>
            </w:tcMar>
          </w:tcPr>
          <w:p w:rsidR="002F3421" w:rsidRPr="00D814DA" w:rsidRDefault="002F3421" w:rsidP="0019337E">
            <w:pPr>
              <w:pStyle w:val="ProductList-Body"/>
              <w:rPr>
                <w:color w:val="000000" w:themeColor="text1"/>
                <w:szCs w:val="18"/>
              </w:rPr>
            </w:pPr>
            <w:r>
              <w:rPr>
                <w:color w:val="000000" w:themeColor="text1"/>
                <w:szCs w:val="18"/>
              </w:rPr>
              <w:t>200</w:t>
            </w:r>
            <w:r>
              <w:rPr>
                <w:rFonts w:cstheme="minorHAnsi"/>
                <w:color w:val="000000" w:themeColor="text1"/>
                <w:szCs w:val="18"/>
              </w:rPr>
              <w:t xml:space="preserve"> – </w:t>
            </w:r>
            <w:r>
              <w:rPr>
                <w:color w:val="000000" w:themeColor="text1"/>
                <w:szCs w:val="18"/>
              </w:rPr>
              <w:t>499</w:t>
            </w:r>
          </w:p>
        </w:tc>
        <w:tc>
          <w:tcPr>
            <w:tcW w:w="2975" w:type="dxa"/>
            <w:shd w:val="clear" w:color="auto" w:fill="FFFFFF"/>
            <w:tcMar>
              <w:top w:w="15" w:type="dxa"/>
              <w:left w:w="108" w:type="dxa"/>
              <w:bottom w:w="0" w:type="dxa"/>
              <w:right w:w="108" w:type="dxa"/>
            </w:tcMar>
          </w:tcPr>
          <w:p w:rsidR="002F3421" w:rsidRPr="00D814DA" w:rsidRDefault="002F3421" w:rsidP="0019337E">
            <w:pPr>
              <w:pStyle w:val="ProductList-Body"/>
              <w:jc w:val="center"/>
              <w:rPr>
                <w:color w:val="000000" w:themeColor="text1"/>
                <w:szCs w:val="18"/>
              </w:rPr>
            </w:pPr>
            <w:r>
              <w:rPr>
                <w:color w:val="000000" w:themeColor="text1"/>
                <w:szCs w:val="18"/>
              </w:rPr>
              <w:t>1</w:t>
            </w:r>
          </w:p>
        </w:tc>
      </w:tr>
      <w:tr w:rsidR="002F3421" w:rsidRPr="005B13F2" w:rsidTr="0019337E">
        <w:trPr>
          <w:trHeight w:val="45"/>
        </w:trPr>
        <w:tc>
          <w:tcPr>
            <w:tcW w:w="4500" w:type="dxa"/>
            <w:shd w:val="clear" w:color="auto" w:fill="FFFFFF"/>
            <w:tcMar>
              <w:top w:w="15" w:type="dxa"/>
              <w:left w:w="108" w:type="dxa"/>
              <w:bottom w:w="0" w:type="dxa"/>
              <w:right w:w="108" w:type="dxa"/>
            </w:tcMar>
          </w:tcPr>
          <w:p w:rsidR="002F3421" w:rsidRPr="00D814DA" w:rsidRDefault="002F3421" w:rsidP="0019337E">
            <w:pPr>
              <w:pStyle w:val="ProductList-Body"/>
              <w:rPr>
                <w:color w:val="000000" w:themeColor="text1"/>
                <w:szCs w:val="18"/>
              </w:rPr>
            </w:pPr>
            <w:r>
              <w:rPr>
                <w:color w:val="000000" w:themeColor="text1"/>
                <w:szCs w:val="18"/>
              </w:rPr>
              <w:t>500</w:t>
            </w:r>
            <w:r>
              <w:rPr>
                <w:rFonts w:cstheme="minorHAnsi"/>
                <w:color w:val="000000" w:themeColor="text1"/>
                <w:szCs w:val="18"/>
              </w:rPr>
              <w:t xml:space="preserve"> – </w:t>
            </w:r>
            <w:r>
              <w:rPr>
                <w:color w:val="000000" w:themeColor="text1"/>
                <w:szCs w:val="18"/>
              </w:rPr>
              <w:t>1</w:t>
            </w:r>
            <w:r>
              <w:rPr>
                <w:color w:val="000000" w:themeColor="text1"/>
                <w:szCs w:val="18"/>
                <w:lang w:val="en-US"/>
              </w:rPr>
              <w:t>.</w:t>
            </w:r>
            <w:r>
              <w:rPr>
                <w:color w:val="000000" w:themeColor="text1"/>
                <w:szCs w:val="18"/>
              </w:rPr>
              <w:t>999</w:t>
            </w:r>
          </w:p>
        </w:tc>
        <w:tc>
          <w:tcPr>
            <w:tcW w:w="2975" w:type="dxa"/>
            <w:shd w:val="clear" w:color="auto" w:fill="FFFFFF"/>
            <w:tcMar>
              <w:top w:w="15" w:type="dxa"/>
              <w:left w:w="108" w:type="dxa"/>
              <w:bottom w:w="0" w:type="dxa"/>
              <w:right w:w="108" w:type="dxa"/>
            </w:tcMar>
          </w:tcPr>
          <w:p w:rsidR="002F3421" w:rsidRPr="00D814DA" w:rsidRDefault="002F3421" w:rsidP="0019337E">
            <w:pPr>
              <w:pStyle w:val="ProductList-Body"/>
              <w:jc w:val="center"/>
              <w:rPr>
                <w:color w:val="000000" w:themeColor="text1"/>
                <w:szCs w:val="18"/>
              </w:rPr>
            </w:pPr>
            <w:r>
              <w:rPr>
                <w:color w:val="000000" w:themeColor="text1"/>
                <w:szCs w:val="18"/>
              </w:rPr>
              <w:t>3</w:t>
            </w:r>
          </w:p>
        </w:tc>
      </w:tr>
      <w:tr w:rsidR="002F3421" w:rsidRPr="005B13F2" w:rsidTr="0019337E">
        <w:trPr>
          <w:trHeight w:val="45"/>
        </w:trPr>
        <w:tc>
          <w:tcPr>
            <w:tcW w:w="4500" w:type="dxa"/>
            <w:shd w:val="clear" w:color="auto" w:fill="FFFFFF"/>
            <w:tcMar>
              <w:top w:w="15" w:type="dxa"/>
              <w:left w:w="108" w:type="dxa"/>
              <w:bottom w:w="0" w:type="dxa"/>
              <w:right w:w="108" w:type="dxa"/>
            </w:tcMar>
          </w:tcPr>
          <w:p w:rsidR="002F3421" w:rsidRPr="00D814DA" w:rsidRDefault="002F3421" w:rsidP="0019337E">
            <w:pPr>
              <w:pStyle w:val="ProductList-Body"/>
              <w:rPr>
                <w:color w:val="000000" w:themeColor="text1"/>
                <w:szCs w:val="18"/>
              </w:rPr>
            </w:pPr>
            <w:r>
              <w:rPr>
                <w:color w:val="000000" w:themeColor="text1"/>
                <w:szCs w:val="18"/>
              </w:rPr>
              <w:t>2</w:t>
            </w:r>
            <w:r>
              <w:rPr>
                <w:color w:val="000000" w:themeColor="text1"/>
                <w:szCs w:val="18"/>
                <w:lang w:val="en-US"/>
              </w:rPr>
              <w:t>.</w:t>
            </w:r>
            <w:r>
              <w:rPr>
                <w:color w:val="000000" w:themeColor="text1"/>
                <w:szCs w:val="18"/>
              </w:rPr>
              <w:t>000</w:t>
            </w:r>
            <w:r>
              <w:rPr>
                <w:rFonts w:cstheme="minorHAnsi"/>
                <w:color w:val="000000" w:themeColor="text1"/>
                <w:szCs w:val="18"/>
              </w:rPr>
              <w:t xml:space="preserve"> – </w:t>
            </w:r>
            <w:r>
              <w:rPr>
                <w:color w:val="000000" w:themeColor="text1"/>
                <w:szCs w:val="18"/>
              </w:rPr>
              <w:t>3</w:t>
            </w:r>
            <w:r>
              <w:rPr>
                <w:color w:val="000000" w:themeColor="text1"/>
                <w:szCs w:val="18"/>
                <w:lang w:val="en-US"/>
              </w:rPr>
              <w:t>.</w:t>
            </w:r>
            <w:r>
              <w:rPr>
                <w:color w:val="000000" w:themeColor="text1"/>
                <w:szCs w:val="18"/>
              </w:rPr>
              <w:t>999</w:t>
            </w:r>
          </w:p>
        </w:tc>
        <w:tc>
          <w:tcPr>
            <w:tcW w:w="2975" w:type="dxa"/>
            <w:shd w:val="clear" w:color="auto" w:fill="FFFFFF"/>
            <w:tcMar>
              <w:top w:w="15" w:type="dxa"/>
              <w:left w:w="108" w:type="dxa"/>
              <w:bottom w:w="0" w:type="dxa"/>
              <w:right w:w="108" w:type="dxa"/>
            </w:tcMar>
          </w:tcPr>
          <w:p w:rsidR="002F3421" w:rsidRPr="00D814DA" w:rsidRDefault="002F3421" w:rsidP="0019337E">
            <w:pPr>
              <w:pStyle w:val="ProductList-Body"/>
              <w:jc w:val="center"/>
              <w:rPr>
                <w:color w:val="000000" w:themeColor="text1"/>
                <w:szCs w:val="18"/>
              </w:rPr>
            </w:pPr>
            <w:r>
              <w:rPr>
                <w:color w:val="000000" w:themeColor="text1"/>
                <w:szCs w:val="18"/>
              </w:rPr>
              <w:t>5</w:t>
            </w:r>
          </w:p>
        </w:tc>
      </w:tr>
      <w:tr w:rsidR="002F3421" w:rsidRPr="005B13F2" w:rsidTr="0019337E">
        <w:trPr>
          <w:trHeight w:val="45"/>
        </w:trPr>
        <w:tc>
          <w:tcPr>
            <w:tcW w:w="4500" w:type="dxa"/>
            <w:shd w:val="clear" w:color="auto" w:fill="FFFFFF"/>
            <w:tcMar>
              <w:top w:w="15" w:type="dxa"/>
              <w:left w:w="108" w:type="dxa"/>
              <w:bottom w:w="0" w:type="dxa"/>
              <w:right w:w="108" w:type="dxa"/>
            </w:tcMar>
          </w:tcPr>
          <w:p w:rsidR="002F3421" w:rsidRPr="00D814DA" w:rsidRDefault="002F3421" w:rsidP="0019337E">
            <w:pPr>
              <w:pStyle w:val="ProductList-Body"/>
              <w:rPr>
                <w:color w:val="000000" w:themeColor="text1"/>
                <w:szCs w:val="18"/>
              </w:rPr>
            </w:pPr>
            <w:r>
              <w:rPr>
                <w:color w:val="000000" w:themeColor="text1"/>
                <w:szCs w:val="18"/>
              </w:rPr>
              <w:t>4</w:t>
            </w:r>
            <w:r>
              <w:rPr>
                <w:color w:val="000000" w:themeColor="text1"/>
                <w:szCs w:val="18"/>
                <w:lang w:val="en-US"/>
              </w:rPr>
              <w:t>.</w:t>
            </w:r>
            <w:r>
              <w:rPr>
                <w:color w:val="000000" w:themeColor="text1"/>
                <w:szCs w:val="18"/>
              </w:rPr>
              <w:t>000 – 29</w:t>
            </w:r>
            <w:r>
              <w:rPr>
                <w:color w:val="000000" w:themeColor="text1"/>
                <w:szCs w:val="18"/>
                <w:lang w:val="en-US"/>
              </w:rPr>
              <w:t>.</w:t>
            </w:r>
            <w:r>
              <w:rPr>
                <w:color w:val="000000" w:themeColor="text1"/>
                <w:szCs w:val="18"/>
              </w:rPr>
              <w:t>999</w:t>
            </w:r>
          </w:p>
        </w:tc>
        <w:tc>
          <w:tcPr>
            <w:tcW w:w="2975" w:type="dxa"/>
            <w:shd w:val="clear" w:color="auto" w:fill="FFFFFF"/>
            <w:tcMar>
              <w:top w:w="15" w:type="dxa"/>
              <w:left w:w="108" w:type="dxa"/>
              <w:bottom w:w="0" w:type="dxa"/>
              <w:right w:w="108" w:type="dxa"/>
            </w:tcMar>
          </w:tcPr>
          <w:p w:rsidR="002F3421" w:rsidRPr="00D814DA" w:rsidRDefault="002F3421" w:rsidP="0019337E">
            <w:pPr>
              <w:pStyle w:val="ProductList-Body"/>
              <w:jc w:val="center"/>
              <w:rPr>
                <w:color w:val="000000" w:themeColor="text1"/>
                <w:szCs w:val="18"/>
              </w:rPr>
            </w:pPr>
            <w:r>
              <w:rPr>
                <w:color w:val="000000" w:themeColor="text1"/>
                <w:szCs w:val="18"/>
              </w:rPr>
              <w:t>10</w:t>
            </w:r>
          </w:p>
        </w:tc>
      </w:tr>
      <w:tr w:rsidR="002F3421" w:rsidRPr="005B13F2" w:rsidTr="0019337E">
        <w:trPr>
          <w:trHeight w:val="45"/>
        </w:trPr>
        <w:tc>
          <w:tcPr>
            <w:tcW w:w="4500" w:type="dxa"/>
            <w:shd w:val="clear" w:color="auto" w:fill="FFFFFF"/>
            <w:tcMar>
              <w:top w:w="15" w:type="dxa"/>
              <w:left w:w="108" w:type="dxa"/>
              <w:bottom w:w="0" w:type="dxa"/>
              <w:right w:w="108" w:type="dxa"/>
            </w:tcMar>
          </w:tcPr>
          <w:p w:rsidR="002F3421" w:rsidRPr="00D814DA" w:rsidRDefault="002F3421" w:rsidP="0019337E">
            <w:pPr>
              <w:pStyle w:val="ProductList-Body"/>
              <w:rPr>
                <w:color w:val="000000" w:themeColor="text1"/>
                <w:szCs w:val="18"/>
              </w:rPr>
            </w:pPr>
            <w:r>
              <w:rPr>
                <w:color w:val="000000" w:themeColor="text1"/>
                <w:szCs w:val="18"/>
              </w:rPr>
              <w:t>30</w:t>
            </w:r>
            <w:r>
              <w:rPr>
                <w:color w:val="000000" w:themeColor="text1"/>
                <w:szCs w:val="18"/>
                <w:lang w:val="en-US"/>
              </w:rPr>
              <w:t>.</w:t>
            </w:r>
            <w:r>
              <w:rPr>
                <w:color w:val="000000" w:themeColor="text1"/>
                <w:szCs w:val="18"/>
              </w:rPr>
              <w:t>000 – 49</w:t>
            </w:r>
            <w:r>
              <w:rPr>
                <w:color w:val="000000" w:themeColor="text1"/>
                <w:szCs w:val="18"/>
                <w:lang w:val="en-US"/>
              </w:rPr>
              <w:t>.</w:t>
            </w:r>
            <w:r>
              <w:rPr>
                <w:color w:val="000000" w:themeColor="text1"/>
                <w:szCs w:val="18"/>
              </w:rPr>
              <w:t>999</w:t>
            </w:r>
          </w:p>
        </w:tc>
        <w:tc>
          <w:tcPr>
            <w:tcW w:w="2975" w:type="dxa"/>
            <w:shd w:val="clear" w:color="auto" w:fill="FFFFFF"/>
            <w:tcMar>
              <w:top w:w="15" w:type="dxa"/>
              <w:left w:w="108" w:type="dxa"/>
              <w:bottom w:w="0" w:type="dxa"/>
              <w:right w:w="108" w:type="dxa"/>
            </w:tcMar>
          </w:tcPr>
          <w:p w:rsidR="002F3421" w:rsidRPr="00D814DA" w:rsidRDefault="002F3421" w:rsidP="0019337E">
            <w:pPr>
              <w:pStyle w:val="ProductList-Body"/>
              <w:jc w:val="center"/>
              <w:rPr>
                <w:color w:val="000000" w:themeColor="text1"/>
                <w:szCs w:val="18"/>
              </w:rPr>
            </w:pPr>
            <w:r>
              <w:rPr>
                <w:color w:val="000000" w:themeColor="text1"/>
                <w:szCs w:val="18"/>
              </w:rPr>
              <w:t>15</w:t>
            </w:r>
          </w:p>
        </w:tc>
      </w:tr>
      <w:tr w:rsidR="002F3421" w:rsidRPr="005B13F2" w:rsidTr="0019337E">
        <w:trPr>
          <w:trHeight w:val="45"/>
        </w:trPr>
        <w:tc>
          <w:tcPr>
            <w:tcW w:w="4500" w:type="dxa"/>
            <w:shd w:val="clear" w:color="auto" w:fill="FFFFFF"/>
            <w:tcMar>
              <w:top w:w="15" w:type="dxa"/>
              <w:left w:w="108" w:type="dxa"/>
              <w:bottom w:w="0" w:type="dxa"/>
              <w:right w:w="108" w:type="dxa"/>
            </w:tcMar>
          </w:tcPr>
          <w:p w:rsidR="002F3421" w:rsidRPr="00D814DA" w:rsidRDefault="002F3421" w:rsidP="0019337E">
            <w:pPr>
              <w:pStyle w:val="ProductList-Body"/>
              <w:rPr>
                <w:color w:val="000000" w:themeColor="text1"/>
                <w:szCs w:val="18"/>
              </w:rPr>
            </w:pPr>
            <w:r>
              <w:rPr>
                <w:color w:val="000000" w:themeColor="text1"/>
                <w:szCs w:val="18"/>
              </w:rPr>
              <w:t>50</w:t>
            </w:r>
            <w:r>
              <w:rPr>
                <w:color w:val="000000" w:themeColor="text1"/>
                <w:szCs w:val="18"/>
                <w:lang w:val="en-US"/>
              </w:rPr>
              <w:t>.</w:t>
            </w:r>
            <w:r>
              <w:rPr>
                <w:color w:val="000000" w:themeColor="text1"/>
                <w:szCs w:val="18"/>
              </w:rPr>
              <w:t>000 – 99</w:t>
            </w:r>
            <w:r>
              <w:rPr>
                <w:color w:val="000000" w:themeColor="text1"/>
                <w:szCs w:val="18"/>
                <w:lang w:val="en-US"/>
              </w:rPr>
              <w:t>.</w:t>
            </w:r>
            <w:r>
              <w:rPr>
                <w:color w:val="000000" w:themeColor="text1"/>
                <w:szCs w:val="18"/>
              </w:rPr>
              <w:t>999</w:t>
            </w:r>
          </w:p>
        </w:tc>
        <w:tc>
          <w:tcPr>
            <w:tcW w:w="2975" w:type="dxa"/>
            <w:shd w:val="clear" w:color="auto" w:fill="FFFFFF"/>
            <w:tcMar>
              <w:top w:w="15" w:type="dxa"/>
              <w:left w:w="108" w:type="dxa"/>
              <w:bottom w:w="0" w:type="dxa"/>
              <w:right w:w="108" w:type="dxa"/>
            </w:tcMar>
          </w:tcPr>
          <w:p w:rsidR="002F3421" w:rsidRPr="00D814DA" w:rsidRDefault="002F3421" w:rsidP="0019337E">
            <w:pPr>
              <w:pStyle w:val="ProductList-Body"/>
              <w:jc w:val="center"/>
              <w:rPr>
                <w:color w:val="000000" w:themeColor="text1"/>
                <w:szCs w:val="18"/>
              </w:rPr>
            </w:pPr>
            <w:r>
              <w:rPr>
                <w:color w:val="000000" w:themeColor="text1"/>
                <w:szCs w:val="18"/>
              </w:rPr>
              <w:t>20</w:t>
            </w:r>
          </w:p>
        </w:tc>
      </w:tr>
      <w:tr w:rsidR="002F3421" w:rsidRPr="005B13F2" w:rsidTr="0019337E">
        <w:trPr>
          <w:trHeight w:val="45"/>
        </w:trPr>
        <w:tc>
          <w:tcPr>
            <w:tcW w:w="4500" w:type="dxa"/>
            <w:shd w:val="clear" w:color="auto" w:fill="FFFFFF"/>
            <w:tcMar>
              <w:top w:w="15" w:type="dxa"/>
              <w:left w:w="108" w:type="dxa"/>
              <w:bottom w:w="0" w:type="dxa"/>
              <w:right w:w="108" w:type="dxa"/>
            </w:tcMar>
          </w:tcPr>
          <w:p w:rsidR="002F3421" w:rsidRPr="00D814DA" w:rsidRDefault="002F3421" w:rsidP="0019337E">
            <w:pPr>
              <w:pStyle w:val="ProductList-Body"/>
              <w:rPr>
                <w:color w:val="000000" w:themeColor="text1"/>
                <w:szCs w:val="18"/>
              </w:rPr>
            </w:pPr>
            <w:r>
              <w:rPr>
                <w:color w:val="000000" w:themeColor="text1"/>
                <w:szCs w:val="18"/>
              </w:rPr>
              <w:t>100</w:t>
            </w:r>
            <w:r>
              <w:rPr>
                <w:color w:val="000000" w:themeColor="text1"/>
                <w:szCs w:val="18"/>
                <w:lang w:val="en-US"/>
              </w:rPr>
              <w:t>.</w:t>
            </w:r>
            <w:r>
              <w:rPr>
                <w:color w:val="000000" w:themeColor="text1"/>
                <w:szCs w:val="18"/>
              </w:rPr>
              <w:t>000 – 199</w:t>
            </w:r>
            <w:r>
              <w:rPr>
                <w:color w:val="000000" w:themeColor="text1"/>
                <w:szCs w:val="18"/>
                <w:lang w:val="en-US"/>
              </w:rPr>
              <w:t>.</w:t>
            </w:r>
            <w:r>
              <w:rPr>
                <w:color w:val="000000" w:themeColor="text1"/>
                <w:szCs w:val="18"/>
              </w:rPr>
              <w:t>999</w:t>
            </w:r>
          </w:p>
        </w:tc>
        <w:tc>
          <w:tcPr>
            <w:tcW w:w="2975" w:type="dxa"/>
            <w:shd w:val="clear" w:color="auto" w:fill="FFFFFF"/>
            <w:tcMar>
              <w:top w:w="15" w:type="dxa"/>
              <w:left w:w="108" w:type="dxa"/>
              <w:bottom w:w="0" w:type="dxa"/>
              <w:right w:w="108" w:type="dxa"/>
            </w:tcMar>
          </w:tcPr>
          <w:p w:rsidR="002F3421" w:rsidRPr="00D814DA" w:rsidRDefault="002F3421" w:rsidP="0019337E">
            <w:pPr>
              <w:pStyle w:val="ProductList-Body"/>
              <w:jc w:val="center"/>
              <w:rPr>
                <w:color w:val="000000" w:themeColor="text1"/>
                <w:szCs w:val="18"/>
              </w:rPr>
            </w:pPr>
            <w:r>
              <w:rPr>
                <w:color w:val="000000" w:themeColor="text1"/>
                <w:szCs w:val="18"/>
              </w:rPr>
              <w:t>30</w:t>
            </w:r>
          </w:p>
        </w:tc>
      </w:tr>
      <w:tr w:rsidR="002F3421" w:rsidRPr="005B13F2" w:rsidTr="0019337E">
        <w:trPr>
          <w:trHeight w:val="45"/>
        </w:trPr>
        <w:tc>
          <w:tcPr>
            <w:tcW w:w="4500" w:type="dxa"/>
            <w:shd w:val="clear" w:color="auto" w:fill="FFFFFF"/>
            <w:tcMar>
              <w:top w:w="15" w:type="dxa"/>
              <w:left w:w="108" w:type="dxa"/>
              <w:bottom w:w="0" w:type="dxa"/>
              <w:right w:w="108" w:type="dxa"/>
            </w:tcMar>
          </w:tcPr>
          <w:p w:rsidR="002F3421" w:rsidRPr="00D814DA" w:rsidRDefault="002F3421" w:rsidP="0019337E">
            <w:pPr>
              <w:pStyle w:val="ProductList-Body"/>
              <w:rPr>
                <w:color w:val="000000" w:themeColor="text1"/>
                <w:szCs w:val="18"/>
              </w:rPr>
            </w:pPr>
            <w:r>
              <w:rPr>
                <w:color w:val="000000" w:themeColor="text1"/>
                <w:szCs w:val="18"/>
              </w:rPr>
              <w:t>200</w:t>
            </w:r>
            <w:r>
              <w:rPr>
                <w:color w:val="000000" w:themeColor="text1"/>
                <w:szCs w:val="18"/>
                <w:lang w:val="en-US"/>
              </w:rPr>
              <w:t>.</w:t>
            </w:r>
            <w:r>
              <w:rPr>
                <w:color w:val="000000" w:themeColor="text1"/>
                <w:szCs w:val="18"/>
              </w:rPr>
              <w:t>000 – 399</w:t>
            </w:r>
            <w:r>
              <w:rPr>
                <w:color w:val="000000" w:themeColor="text1"/>
                <w:szCs w:val="18"/>
                <w:lang w:val="en-US"/>
              </w:rPr>
              <w:t>.</w:t>
            </w:r>
            <w:r>
              <w:rPr>
                <w:color w:val="000000" w:themeColor="text1"/>
                <w:szCs w:val="18"/>
              </w:rPr>
              <w:t>999</w:t>
            </w:r>
          </w:p>
        </w:tc>
        <w:tc>
          <w:tcPr>
            <w:tcW w:w="2975" w:type="dxa"/>
            <w:shd w:val="clear" w:color="auto" w:fill="FFFFFF"/>
            <w:tcMar>
              <w:top w:w="15" w:type="dxa"/>
              <w:left w:w="108" w:type="dxa"/>
              <w:bottom w:w="0" w:type="dxa"/>
              <w:right w:w="108" w:type="dxa"/>
            </w:tcMar>
          </w:tcPr>
          <w:p w:rsidR="002F3421" w:rsidRPr="00D814DA" w:rsidRDefault="002F3421" w:rsidP="0019337E">
            <w:pPr>
              <w:pStyle w:val="ProductList-Body"/>
              <w:jc w:val="center"/>
              <w:rPr>
                <w:color w:val="000000" w:themeColor="text1"/>
                <w:szCs w:val="18"/>
              </w:rPr>
            </w:pPr>
            <w:r>
              <w:rPr>
                <w:color w:val="000000" w:themeColor="text1"/>
                <w:szCs w:val="18"/>
              </w:rPr>
              <w:t>40</w:t>
            </w:r>
          </w:p>
        </w:tc>
      </w:tr>
      <w:tr w:rsidR="002F3421" w:rsidRPr="005B13F2" w:rsidTr="0019337E">
        <w:trPr>
          <w:trHeight w:val="45"/>
        </w:trPr>
        <w:tc>
          <w:tcPr>
            <w:tcW w:w="4500" w:type="dxa"/>
            <w:shd w:val="clear" w:color="auto" w:fill="FFFFFF"/>
            <w:tcMar>
              <w:top w:w="15" w:type="dxa"/>
              <w:left w:w="108" w:type="dxa"/>
              <w:bottom w:w="0" w:type="dxa"/>
              <w:right w:w="108" w:type="dxa"/>
            </w:tcMar>
          </w:tcPr>
          <w:p w:rsidR="002F3421" w:rsidRPr="00D814DA" w:rsidRDefault="002F3421" w:rsidP="0019337E">
            <w:pPr>
              <w:pStyle w:val="ProductList-Body"/>
              <w:rPr>
                <w:color w:val="000000" w:themeColor="text1"/>
                <w:szCs w:val="18"/>
              </w:rPr>
            </w:pPr>
            <w:r>
              <w:rPr>
                <w:color w:val="000000" w:themeColor="text1"/>
                <w:szCs w:val="18"/>
              </w:rPr>
              <w:t>400</w:t>
            </w:r>
            <w:r>
              <w:rPr>
                <w:color w:val="000000" w:themeColor="text1"/>
                <w:szCs w:val="18"/>
                <w:lang w:val="en-US"/>
              </w:rPr>
              <w:t>.</w:t>
            </w:r>
            <w:r>
              <w:rPr>
                <w:color w:val="000000" w:themeColor="text1"/>
                <w:szCs w:val="18"/>
              </w:rPr>
              <w:t>000 – 599</w:t>
            </w:r>
            <w:r>
              <w:rPr>
                <w:color w:val="000000" w:themeColor="text1"/>
                <w:szCs w:val="18"/>
                <w:lang w:val="en-US"/>
              </w:rPr>
              <w:t>.</w:t>
            </w:r>
            <w:r>
              <w:rPr>
                <w:color w:val="000000" w:themeColor="text1"/>
                <w:szCs w:val="18"/>
              </w:rPr>
              <w:t>999</w:t>
            </w:r>
          </w:p>
        </w:tc>
        <w:tc>
          <w:tcPr>
            <w:tcW w:w="2975" w:type="dxa"/>
            <w:shd w:val="clear" w:color="auto" w:fill="FFFFFF"/>
            <w:tcMar>
              <w:top w:w="15" w:type="dxa"/>
              <w:left w:w="108" w:type="dxa"/>
              <w:bottom w:w="0" w:type="dxa"/>
              <w:right w:w="108" w:type="dxa"/>
            </w:tcMar>
          </w:tcPr>
          <w:p w:rsidR="002F3421" w:rsidRPr="00D814DA" w:rsidRDefault="002F3421" w:rsidP="0019337E">
            <w:pPr>
              <w:pStyle w:val="ProductList-Body"/>
              <w:jc w:val="center"/>
              <w:rPr>
                <w:color w:val="000000" w:themeColor="text1"/>
                <w:szCs w:val="18"/>
              </w:rPr>
            </w:pPr>
            <w:r>
              <w:rPr>
                <w:color w:val="000000" w:themeColor="text1"/>
                <w:szCs w:val="18"/>
              </w:rPr>
              <w:t>50</w:t>
            </w:r>
          </w:p>
        </w:tc>
      </w:tr>
      <w:tr w:rsidR="002F3421" w:rsidRPr="005B13F2" w:rsidTr="0019337E">
        <w:trPr>
          <w:trHeight w:val="45"/>
        </w:trPr>
        <w:tc>
          <w:tcPr>
            <w:tcW w:w="4500" w:type="dxa"/>
            <w:shd w:val="clear" w:color="auto" w:fill="FFFFFF"/>
            <w:tcMar>
              <w:top w:w="15" w:type="dxa"/>
              <w:left w:w="108" w:type="dxa"/>
              <w:bottom w:w="0" w:type="dxa"/>
              <w:right w:w="108" w:type="dxa"/>
            </w:tcMar>
          </w:tcPr>
          <w:p w:rsidR="002F3421" w:rsidRPr="00D814DA" w:rsidRDefault="002F3421" w:rsidP="0019337E">
            <w:pPr>
              <w:pStyle w:val="ProductList-Body"/>
              <w:rPr>
                <w:color w:val="000000" w:themeColor="text1"/>
                <w:szCs w:val="18"/>
              </w:rPr>
            </w:pPr>
            <w:r>
              <w:rPr>
                <w:color w:val="000000" w:themeColor="text1"/>
                <w:szCs w:val="18"/>
              </w:rPr>
              <w:t>600</w:t>
            </w:r>
            <w:r>
              <w:rPr>
                <w:color w:val="000000" w:themeColor="text1"/>
                <w:szCs w:val="18"/>
                <w:lang w:val="en-US"/>
              </w:rPr>
              <w:t>.</w:t>
            </w:r>
            <w:r>
              <w:rPr>
                <w:color w:val="000000" w:themeColor="text1"/>
                <w:szCs w:val="18"/>
              </w:rPr>
              <w:t>000 +</w:t>
            </w:r>
          </w:p>
        </w:tc>
        <w:tc>
          <w:tcPr>
            <w:tcW w:w="2975" w:type="dxa"/>
            <w:shd w:val="clear" w:color="auto" w:fill="FFFFFF"/>
            <w:tcMar>
              <w:top w:w="15" w:type="dxa"/>
              <w:left w:w="108" w:type="dxa"/>
              <w:bottom w:w="0" w:type="dxa"/>
              <w:right w:w="108" w:type="dxa"/>
            </w:tcMar>
          </w:tcPr>
          <w:p w:rsidR="002F3421" w:rsidRPr="00D814DA" w:rsidRDefault="002F3421" w:rsidP="0019337E">
            <w:pPr>
              <w:pStyle w:val="ProductList-Body"/>
              <w:jc w:val="center"/>
              <w:rPr>
                <w:color w:val="000000" w:themeColor="text1"/>
                <w:szCs w:val="18"/>
              </w:rPr>
            </w:pPr>
            <w:r>
              <w:rPr>
                <w:color w:val="000000" w:themeColor="text1"/>
                <w:szCs w:val="18"/>
              </w:rPr>
              <w:t>75</w:t>
            </w:r>
          </w:p>
        </w:tc>
      </w:tr>
    </w:tbl>
    <w:p w:rsidR="002F3421" w:rsidRPr="00483B32" w:rsidRDefault="002F3421" w:rsidP="002F3421">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00"/>
        <w:gridCol w:w="2975"/>
      </w:tblGrid>
      <w:tr w:rsidR="002F3421" w:rsidRPr="005B13F2" w:rsidTr="0019337E">
        <w:trPr>
          <w:trHeight w:val="172"/>
          <w:tblHeader/>
        </w:trPr>
        <w:tc>
          <w:tcPr>
            <w:tcW w:w="4500" w:type="dxa"/>
            <w:shd w:val="clear" w:color="auto" w:fill="BF8F00" w:themeFill="accent4" w:themeFillShade="BF"/>
            <w:tcMar>
              <w:top w:w="15" w:type="dxa"/>
              <w:left w:w="108" w:type="dxa"/>
              <w:bottom w:w="0" w:type="dxa"/>
              <w:right w:w="108" w:type="dxa"/>
            </w:tcMar>
          </w:tcPr>
          <w:p w:rsidR="002F3421" w:rsidRPr="005B13F2" w:rsidRDefault="002F3421" w:rsidP="0019337E">
            <w:pPr>
              <w:pStyle w:val="ProductList-Body"/>
              <w:spacing w:before="20" w:after="20"/>
              <w:rPr>
                <w:color w:val="FFFFFF" w:themeColor="background1"/>
                <w:szCs w:val="18"/>
              </w:rPr>
            </w:pPr>
            <w:r>
              <w:rPr>
                <w:color w:val="FFFFFF" w:themeColor="background1"/>
                <w:szCs w:val="18"/>
              </w:rPr>
              <w:t>Πόντοι CAL Suite με SAM</w:t>
            </w:r>
          </w:p>
        </w:tc>
        <w:tc>
          <w:tcPr>
            <w:tcW w:w="2975" w:type="dxa"/>
            <w:shd w:val="clear" w:color="auto" w:fill="BF8F00" w:themeFill="accent4" w:themeFillShade="BF"/>
            <w:tcMar>
              <w:top w:w="15" w:type="dxa"/>
              <w:left w:w="108" w:type="dxa"/>
              <w:bottom w:w="0" w:type="dxa"/>
              <w:right w:w="108" w:type="dxa"/>
            </w:tcMar>
          </w:tcPr>
          <w:p w:rsidR="002F3421" w:rsidRPr="005B13F2" w:rsidRDefault="002F3421" w:rsidP="0019337E">
            <w:pPr>
              <w:pStyle w:val="ProductList-Body"/>
              <w:spacing w:before="20" w:after="20"/>
              <w:rPr>
                <w:color w:val="FFFFFF" w:themeColor="background1"/>
                <w:szCs w:val="18"/>
              </w:rPr>
            </w:pPr>
            <w:r>
              <w:rPr>
                <w:color w:val="FFFFFF" w:themeColor="background1"/>
                <w:szCs w:val="18"/>
              </w:rPr>
              <w:t xml:space="preserve">Ημέρες Υπηρεσιών Σχεδιασμού </w:t>
            </w:r>
          </w:p>
        </w:tc>
      </w:tr>
      <w:tr w:rsidR="002F3421" w:rsidRPr="005B13F2" w:rsidTr="0019337E">
        <w:trPr>
          <w:trHeight w:val="235"/>
        </w:trPr>
        <w:tc>
          <w:tcPr>
            <w:tcW w:w="4500" w:type="dxa"/>
            <w:shd w:val="clear" w:color="auto" w:fill="FFFFFF"/>
            <w:tcMar>
              <w:top w:w="15" w:type="dxa"/>
              <w:left w:w="108" w:type="dxa"/>
              <w:bottom w:w="0" w:type="dxa"/>
              <w:right w:w="108" w:type="dxa"/>
            </w:tcMar>
          </w:tcPr>
          <w:p w:rsidR="002F3421" w:rsidRPr="00C144DF" w:rsidRDefault="002F3421" w:rsidP="0019337E">
            <w:pPr>
              <w:pStyle w:val="ProductList-Body"/>
              <w:rPr>
                <w:rFonts w:cstheme="minorHAnsi"/>
                <w:color w:val="000000" w:themeColor="text1"/>
                <w:szCs w:val="18"/>
              </w:rPr>
            </w:pPr>
            <w:r>
              <w:rPr>
                <w:rFonts w:cstheme="minorHAnsi"/>
                <w:color w:val="000000" w:themeColor="text1"/>
                <w:szCs w:val="18"/>
              </w:rPr>
              <w:t>200 – 3</w:t>
            </w:r>
            <w:r>
              <w:rPr>
                <w:rFonts w:cstheme="minorHAnsi"/>
                <w:color w:val="000000" w:themeColor="text1"/>
                <w:szCs w:val="18"/>
                <w:lang w:val="en-US"/>
              </w:rPr>
              <w:t>.</w:t>
            </w:r>
            <w:r>
              <w:rPr>
                <w:rFonts w:cstheme="minorHAnsi"/>
                <w:color w:val="000000" w:themeColor="text1"/>
                <w:szCs w:val="18"/>
              </w:rPr>
              <w:t>999</w:t>
            </w:r>
          </w:p>
        </w:tc>
        <w:tc>
          <w:tcPr>
            <w:tcW w:w="2975" w:type="dxa"/>
            <w:shd w:val="clear" w:color="auto" w:fill="FFFFFF"/>
            <w:tcMar>
              <w:top w:w="15" w:type="dxa"/>
              <w:left w:w="108" w:type="dxa"/>
              <w:bottom w:w="0" w:type="dxa"/>
              <w:right w:w="108" w:type="dxa"/>
            </w:tcMar>
          </w:tcPr>
          <w:p w:rsidR="002F3421" w:rsidRPr="00C144DF" w:rsidRDefault="002F3421" w:rsidP="0019337E">
            <w:pPr>
              <w:pStyle w:val="ProductList-Body"/>
              <w:jc w:val="center"/>
              <w:rPr>
                <w:rFonts w:cstheme="minorHAnsi"/>
                <w:color w:val="000000" w:themeColor="text1"/>
                <w:szCs w:val="18"/>
              </w:rPr>
            </w:pPr>
            <w:r>
              <w:rPr>
                <w:rFonts w:cstheme="minorHAnsi"/>
                <w:color w:val="000000" w:themeColor="text1"/>
                <w:szCs w:val="18"/>
              </w:rPr>
              <w:t>1</w:t>
            </w:r>
          </w:p>
        </w:tc>
      </w:tr>
      <w:tr w:rsidR="002F3421" w:rsidRPr="005B13F2" w:rsidTr="0019337E">
        <w:trPr>
          <w:trHeight w:val="55"/>
        </w:trPr>
        <w:tc>
          <w:tcPr>
            <w:tcW w:w="4500" w:type="dxa"/>
            <w:shd w:val="clear" w:color="auto" w:fill="FFFFFF"/>
            <w:tcMar>
              <w:top w:w="15" w:type="dxa"/>
              <w:left w:w="108" w:type="dxa"/>
              <w:bottom w:w="0" w:type="dxa"/>
              <w:right w:w="108" w:type="dxa"/>
            </w:tcMar>
          </w:tcPr>
          <w:p w:rsidR="002F3421" w:rsidRPr="00C144DF" w:rsidRDefault="002F3421" w:rsidP="0019337E">
            <w:pPr>
              <w:pStyle w:val="ProductList-Body"/>
              <w:rPr>
                <w:rFonts w:cstheme="minorHAnsi"/>
                <w:color w:val="000000" w:themeColor="text1"/>
                <w:szCs w:val="18"/>
              </w:rPr>
            </w:pPr>
            <w:r>
              <w:rPr>
                <w:rFonts w:cstheme="minorHAnsi"/>
                <w:color w:val="000000" w:themeColor="text1"/>
                <w:szCs w:val="18"/>
              </w:rPr>
              <w:t>4,000 – 9</w:t>
            </w:r>
            <w:r>
              <w:rPr>
                <w:rFonts w:cstheme="minorHAnsi"/>
                <w:color w:val="000000" w:themeColor="text1"/>
                <w:szCs w:val="18"/>
                <w:lang w:val="en-US"/>
              </w:rPr>
              <w:t>.</w:t>
            </w:r>
            <w:r>
              <w:rPr>
                <w:rFonts w:cstheme="minorHAnsi"/>
                <w:color w:val="000000" w:themeColor="text1"/>
                <w:szCs w:val="18"/>
              </w:rPr>
              <w:t>999</w:t>
            </w:r>
          </w:p>
        </w:tc>
        <w:tc>
          <w:tcPr>
            <w:tcW w:w="2975" w:type="dxa"/>
            <w:shd w:val="clear" w:color="auto" w:fill="FFFFFF"/>
            <w:tcMar>
              <w:top w:w="15" w:type="dxa"/>
              <w:left w:w="108" w:type="dxa"/>
              <w:bottom w:w="0" w:type="dxa"/>
              <w:right w:w="108" w:type="dxa"/>
            </w:tcMar>
          </w:tcPr>
          <w:p w:rsidR="002F3421" w:rsidRPr="00C144DF" w:rsidRDefault="002F3421" w:rsidP="0019337E">
            <w:pPr>
              <w:pStyle w:val="ProductList-Body"/>
              <w:jc w:val="center"/>
              <w:rPr>
                <w:rFonts w:cstheme="minorHAnsi"/>
                <w:color w:val="000000" w:themeColor="text1"/>
                <w:szCs w:val="18"/>
              </w:rPr>
            </w:pPr>
            <w:r>
              <w:rPr>
                <w:rFonts w:cstheme="minorHAnsi"/>
                <w:color w:val="000000" w:themeColor="text1"/>
                <w:szCs w:val="18"/>
              </w:rPr>
              <w:t>3</w:t>
            </w:r>
          </w:p>
        </w:tc>
      </w:tr>
      <w:tr w:rsidR="002F3421" w:rsidRPr="005B13F2" w:rsidTr="0019337E">
        <w:trPr>
          <w:trHeight w:val="45"/>
        </w:trPr>
        <w:tc>
          <w:tcPr>
            <w:tcW w:w="4500" w:type="dxa"/>
            <w:shd w:val="clear" w:color="auto" w:fill="FFFFFF"/>
            <w:tcMar>
              <w:top w:w="15" w:type="dxa"/>
              <w:left w:w="108" w:type="dxa"/>
              <w:bottom w:w="0" w:type="dxa"/>
              <w:right w:w="108" w:type="dxa"/>
            </w:tcMar>
          </w:tcPr>
          <w:p w:rsidR="002F3421" w:rsidRPr="00C144DF" w:rsidRDefault="002F3421" w:rsidP="0019337E">
            <w:pPr>
              <w:pStyle w:val="ProductList-Body"/>
              <w:rPr>
                <w:rFonts w:cstheme="minorHAnsi"/>
                <w:color w:val="000000" w:themeColor="text1"/>
                <w:szCs w:val="18"/>
              </w:rPr>
            </w:pPr>
            <w:r>
              <w:rPr>
                <w:rFonts w:cstheme="minorHAnsi"/>
                <w:color w:val="000000" w:themeColor="text1"/>
                <w:szCs w:val="18"/>
              </w:rPr>
              <w:t>10</w:t>
            </w:r>
            <w:r>
              <w:rPr>
                <w:rFonts w:cstheme="minorHAnsi"/>
                <w:color w:val="000000" w:themeColor="text1"/>
                <w:szCs w:val="18"/>
                <w:lang w:val="en-US"/>
              </w:rPr>
              <w:t>.</w:t>
            </w:r>
            <w:r>
              <w:rPr>
                <w:rFonts w:cstheme="minorHAnsi"/>
                <w:color w:val="000000" w:themeColor="text1"/>
                <w:szCs w:val="18"/>
              </w:rPr>
              <w:t>000 – 99</w:t>
            </w:r>
            <w:r>
              <w:rPr>
                <w:rFonts w:cstheme="minorHAnsi"/>
                <w:color w:val="000000" w:themeColor="text1"/>
                <w:szCs w:val="18"/>
                <w:lang w:val="en-US"/>
              </w:rPr>
              <w:t>.</w:t>
            </w:r>
            <w:r>
              <w:rPr>
                <w:rFonts w:cstheme="minorHAnsi"/>
                <w:color w:val="000000" w:themeColor="text1"/>
                <w:szCs w:val="18"/>
              </w:rPr>
              <w:t>999</w:t>
            </w:r>
          </w:p>
        </w:tc>
        <w:tc>
          <w:tcPr>
            <w:tcW w:w="2975" w:type="dxa"/>
            <w:shd w:val="clear" w:color="auto" w:fill="FFFFFF"/>
            <w:tcMar>
              <w:top w:w="15" w:type="dxa"/>
              <w:left w:w="108" w:type="dxa"/>
              <w:bottom w:w="0" w:type="dxa"/>
              <w:right w:w="108" w:type="dxa"/>
            </w:tcMar>
          </w:tcPr>
          <w:p w:rsidR="002F3421" w:rsidRPr="00C144DF" w:rsidRDefault="002F3421" w:rsidP="0019337E">
            <w:pPr>
              <w:pStyle w:val="ProductList-Body"/>
              <w:jc w:val="center"/>
              <w:rPr>
                <w:rFonts w:cstheme="minorHAnsi"/>
                <w:color w:val="000000" w:themeColor="text1"/>
                <w:szCs w:val="18"/>
              </w:rPr>
            </w:pPr>
            <w:r>
              <w:rPr>
                <w:rFonts w:cstheme="minorHAnsi"/>
                <w:color w:val="000000" w:themeColor="text1"/>
                <w:szCs w:val="18"/>
              </w:rPr>
              <w:t>5</w:t>
            </w:r>
          </w:p>
        </w:tc>
      </w:tr>
      <w:tr w:rsidR="002F3421" w:rsidRPr="005B13F2" w:rsidTr="0019337E">
        <w:trPr>
          <w:trHeight w:val="45"/>
        </w:trPr>
        <w:tc>
          <w:tcPr>
            <w:tcW w:w="4500" w:type="dxa"/>
            <w:shd w:val="clear" w:color="auto" w:fill="FFFFFF"/>
            <w:tcMar>
              <w:top w:w="15" w:type="dxa"/>
              <w:left w:w="108" w:type="dxa"/>
              <w:bottom w:w="0" w:type="dxa"/>
              <w:right w:w="108" w:type="dxa"/>
            </w:tcMar>
          </w:tcPr>
          <w:p w:rsidR="002F3421" w:rsidRPr="00C144DF" w:rsidRDefault="002F3421" w:rsidP="0019337E">
            <w:pPr>
              <w:pStyle w:val="ProductList-Body"/>
              <w:rPr>
                <w:rFonts w:cstheme="minorHAnsi"/>
                <w:color w:val="000000" w:themeColor="text1"/>
                <w:szCs w:val="18"/>
              </w:rPr>
            </w:pPr>
            <w:r>
              <w:rPr>
                <w:rFonts w:cstheme="minorHAnsi"/>
                <w:color w:val="000000" w:themeColor="text1"/>
                <w:szCs w:val="18"/>
              </w:rPr>
              <w:t>100</w:t>
            </w:r>
            <w:r>
              <w:rPr>
                <w:rFonts w:cstheme="minorHAnsi"/>
                <w:color w:val="000000" w:themeColor="text1"/>
                <w:szCs w:val="18"/>
                <w:lang w:val="en-US"/>
              </w:rPr>
              <w:t>.</w:t>
            </w:r>
            <w:r>
              <w:rPr>
                <w:rFonts w:cstheme="minorHAnsi"/>
                <w:color w:val="000000" w:themeColor="text1"/>
                <w:szCs w:val="18"/>
              </w:rPr>
              <w:t>000 – 299</w:t>
            </w:r>
            <w:r>
              <w:rPr>
                <w:rFonts w:cstheme="minorHAnsi"/>
                <w:color w:val="000000" w:themeColor="text1"/>
                <w:szCs w:val="18"/>
                <w:lang w:val="en-US"/>
              </w:rPr>
              <w:t>.</w:t>
            </w:r>
            <w:r>
              <w:rPr>
                <w:rFonts w:cstheme="minorHAnsi"/>
                <w:color w:val="000000" w:themeColor="text1"/>
                <w:szCs w:val="18"/>
              </w:rPr>
              <w:t>999</w:t>
            </w:r>
          </w:p>
        </w:tc>
        <w:tc>
          <w:tcPr>
            <w:tcW w:w="2975" w:type="dxa"/>
            <w:shd w:val="clear" w:color="auto" w:fill="FFFFFF"/>
            <w:tcMar>
              <w:top w:w="15" w:type="dxa"/>
              <w:left w:w="108" w:type="dxa"/>
              <w:bottom w:w="0" w:type="dxa"/>
              <w:right w:w="108" w:type="dxa"/>
            </w:tcMar>
          </w:tcPr>
          <w:p w:rsidR="002F3421" w:rsidRPr="00C144DF" w:rsidRDefault="002F3421" w:rsidP="0019337E">
            <w:pPr>
              <w:pStyle w:val="ProductList-Body"/>
              <w:jc w:val="center"/>
              <w:rPr>
                <w:rFonts w:cstheme="minorHAnsi"/>
                <w:color w:val="000000" w:themeColor="text1"/>
                <w:szCs w:val="18"/>
              </w:rPr>
            </w:pPr>
            <w:r>
              <w:rPr>
                <w:rFonts w:cstheme="minorHAnsi"/>
                <w:color w:val="000000" w:themeColor="text1"/>
                <w:szCs w:val="18"/>
              </w:rPr>
              <w:t>7</w:t>
            </w:r>
          </w:p>
        </w:tc>
      </w:tr>
      <w:tr w:rsidR="002F3421" w:rsidRPr="005B13F2" w:rsidTr="0019337E">
        <w:trPr>
          <w:trHeight w:val="36"/>
        </w:trPr>
        <w:tc>
          <w:tcPr>
            <w:tcW w:w="4500" w:type="dxa"/>
            <w:shd w:val="clear" w:color="auto" w:fill="FFFFFF"/>
            <w:tcMar>
              <w:top w:w="15" w:type="dxa"/>
              <w:left w:w="108" w:type="dxa"/>
              <w:bottom w:w="0" w:type="dxa"/>
              <w:right w:w="108" w:type="dxa"/>
            </w:tcMar>
          </w:tcPr>
          <w:p w:rsidR="002F3421" w:rsidRPr="00C144DF" w:rsidRDefault="002F3421" w:rsidP="0019337E">
            <w:pPr>
              <w:pStyle w:val="ProductList-Body"/>
              <w:rPr>
                <w:rFonts w:cstheme="minorHAnsi"/>
                <w:color w:val="000000" w:themeColor="text1"/>
                <w:szCs w:val="18"/>
              </w:rPr>
            </w:pPr>
            <w:r>
              <w:rPr>
                <w:rFonts w:cstheme="minorHAnsi"/>
                <w:color w:val="000000" w:themeColor="text1"/>
                <w:szCs w:val="18"/>
              </w:rPr>
              <w:t>300</w:t>
            </w:r>
            <w:r>
              <w:rPr>
                <w:rFonts w:cstheme="minorHAnsi"/>
                <w:color w:val="000000" w:themeColor="text1"/>
                <w:szCs w:val="18"/>
                <w:lang w:val="en-US"/>
              </w:rPr>
              <w:t>.</w:t>
            </w:r>
            <w:r>
              <w:rPr>
                <w:rFonts w:cstheme="minorHAnsi"/>
                <w:color w:val="000000" w:themeColor="text1"/>
                <w:szCs w:val="18"/>
              </w:rPr>
              <w:t>000 – 599</w:t>
            </w:r>
            <w:r>
              <w:rPr>
                <w:rFonts w:cstheme="minorHAnsi"/>
                <w:color w:val="000000" w:themeColor="text1"/>
                <w:szCs w:val="18"/>
                <w:lang w:val="en-US"/>
              </w:rPr>
              <w:t>.</w:t>
            </w:r>
            <w:r>
              <w:rPr>
                <w:rFonts w:cstheme="minorHAnsi"/>
                <w:color w:val="000000" w:themeColor="text1"/>
                <w:szCs w:val="18"/>
              </w:rPr>
              <w:t>999</w:t>
            </w:r>
          </w:p>
        </w:tc>
        <w:tc>
          <w:tcPr>
            <w:tcW w:w="2975" w:type="dxa"/>
            <w:shd w:val="clear" w:color="auto" w:fill="FFFFFF"/>
            <w:tcMar>
              <w:top w:w="15" w:type="dxa"/>
              <w:left w:w="108" w:type="dxa"/>
              <w:bottom w:w="0" w:type="dxa"/>
              <w:right w:w="108" w:type="dxa"/>
            </w:tcMar>
          </w:tcPr>
          <w:p w:rsidR="002F3421" w:rsidRPr="00C144DF" w:rsidRDefault="002F3421" w:rsidP="0019337E">
            <w:pPr>
              <w:pStyle w:val="ProductList-Body"/>
              <w:jc w:val="center"/>
              <w:rPr>
                <w:rFonts w:cstheme="minorHAnsi"/>
                <w:color w:val="000000" w:themeColor="text1"/>
                <w:szCs w:val="18"/>
              </w:rPr>
            </w:pPr>
            <w:r>
              <w:rPr>
                <w:rFonts w:cstheme="minorHAnsi"/>
                <w:color w:val="000000" w:themeColor="text1"/>
                <w:szCs w:val="18"/>
              </w:rPr>
              <w:t>10</w:t>
            </w:r>
          </w:p>
        </w:tc>
      </w:tr>
      <w:tr w:rsidR="002F3421" w:rsidRPr="005B13F2" w:rsidTr="0019337E">
        <w:trPr>
          <w:trHeight w:val="45"/>
        </w:trPr>
        <w:tc>
          <w:tcPr>
            <w:tcW w:w="4500" w:type="dxa"/>
            <w:shd w:val="clear" w:color="auto" w:fill="FFFFFF"/>
            <w:tcMar>
              <w:top w:w="15" w:type="dxa"/>
              <w:left w:w="108" w:type="dxa"/>
              <w:bottom w:w="0" w:type="dxa"/>
              <w:right w:w="108" w:type="dxa"/>
            </w:tcMar>
          </w:tcPr>
          <w:p w:rsidR="002F3421" w:rsidRPr="00C144DF" w:rsidRDefault="002F3421" w:rsidP="0019337E">
            <w:pPr>
              <w:pStyle w:val="ProductList-Body"/>
              <w:rPr>
                <w:rFonts w:cstheme="minorHAnsi"/>
                <w:color w:val="000000" w:themeColor="text1"/>
                <w:szCs w:val="18"/>
              </w:rPr>
            </w:pPr>
            <w:r>
              <w:rPr>
                <w:rFonts w:cstheme="minorHAnsi"/>
                <w:color w:val="000000" w:themeColor="text1"/>
                <w:szCs w:val="18"/>
              </w:rPr>
              <w:t>600.000 +</w:t>
            </w:r>
          </w:p>
        </w:tc>
        <w:tc>
          <w:tcPr>
            <w:tcW w:w="2975" w:type="dxa"/>
            <w:shd w:val="clear" w:color="auto" w:fill="FFFFFF"/>
            <w:tcMar>
              <w:top w:w="15" w:type="dxa"/>
              <w:left w:w="108" w:type="dxa"/>
              <w:bottom w:w="0" w:type="dxa"/>
              <w:right w:w="108" w:type="dxa"/>
            </w:tcMar>
          </w:tcPr>
          <w:p w:rsidR="002F3421" w:rsidRPr="00C144DF" w:rsidRDefault="002F3421" w:rsidP="0019337E">
            <w:pPr>
              <w:pStyle w:val="ProductList-Body"/>
              <w:jc w:val="center"/>
              <w:rPr>
                <w:rFonts w:cstheme="minorHAnsi"/>
                <w:color w:val="000000" w:themeColor="text1"/>
                <w:szCs w:val="18"/>
              </w:rPr>
            </w:pPr>
            <w:r>
              <w:rPr>
                <w:rFonts w:cstheme="minorHAnsi"/>
                <w:color w:val="000000" w:themeColor="text1"/>
                <w:szCs w:val="18"/>
              </w:rPr>
              <w:t>12</w:t>
            </w:r>
          </w:p>
        </w:tc>
      </w:tr>
    </w:tbl>
    <w:p w:rsidR="002F3421" w:rsidRPr="00483B32" w:rsidRDefault="002F3421" w:rsidP="002F3421">
      <w:pPr>
        <w:pStyle w:val="Thirdheading"/>
        <w:rPr>
          <w:rFonts w:eastAsiaTheme="majorEastAsia"/>
        </w:rPr>
      </w:pPr>
      <w:r>
        <w:rPr>
          <w:rFonts w:eastAsiaTheme="majorEastAsia" w:cstheme="majorBidi"/>
          <w:b/>
          <w:bCs/>
          <w:color w:val="FFC000" w:themeColor="accent4"/>
          <w:sz w:val="18"/>
          <w:szCs w:val="18"/>
        </w:rPr>
        <w:t>Χρήση των ημερών Υπηρεσιών Σχεδιασμού</w:t>
      </w:r>
    </w:p>
    <w:p w:rsidR="002F3421" w:rsidRPr="00483B32" w:rsidRDefault="002F3421" w:rsidP="002F3421">
      <w:pPr>
        <w:pStyle w:val="ListParagraph"/>
        <w:numPr>
          <w:ilvl w:val="0"/>
          <w:numId w:val="16"/>
        </w:numPr>
      </w:pPr>
      <w:r>
        <w:rPr>
          <w:rFonts w:eastAsia="Times New Roman" w:cs="Times New Roman"/>
          <w:color w:val="505050"/>
          <w:szCs w:val="20"/>
        </w:rPr>
        <w:t>Ο κατάλογος των Συνεργατών Υπηρεσιών Σχεδιασμού της Microsoft υπάρχει στη διεύθυνση:</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2F3421" w:rsidRPr="00483B32" w:rsidRDefault="002F3421" w:rsidP="002F3421">
      <w:pPr>
        <w:pStyle w:val="BodyText"/>
        <w:numPr>
          <w:ilvl w:val="0"/>
          <w:numId w:val="16"/>
        </w:numPr>
        <w:spacing w:after="0"/>
      </w:pPr>
      <w:r>
        <w:t xml:space="preserve">Οι Υπηρεσίες Σχεδιασμού ενδέχεται να παρασχεθούν από κατάλληλους Συνεργάτες της Microsoft ή από τις Συμβουλευτικές Υπηρεσίες της Microsoft. Ισχύουν οι τοπικοί «Κανόνες Χρήσης» που έχουν οριστεί από τον Συνεργάτη Υπηρεσιών Σχεδιασμού. Οι υπηρεσίες που παρέχονται στο πλαίσιο κουπονιών παρέχονται στο πλαίσιο σύμβασης ανάμεσα σε εσάς και τον Συνεργάτη Υπηρεσιών Σχεδιασμού. Η Microsoft δεν είναι υπεύθυνη για την εργασία ή τη μη εργασία του Συνεργάτη Υπηρεσιών Σχεδιασμού σε σχέση με τις υπηρεσίες. </w:t>
      </w:r>
    </w:p>
    <w:p w:rsidR="002F3421" w:rsidRPr="00483B32" w:rsidRDefault="002F3421" w:rsidP="002F3421">
      <w:pPr>
        <w:pStyle w:val="BodyText"/>
        <w:numPr>
          <w:ilvl w:val="0"/>
          <w:numId w:val="16"/>
        </w:numPr>
        <w:spacing w:after="0"/>
      </w:pPr>
      <w:r>
        <w:t>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2F3421" w:rsidRPr="00483B32" w:rsidRDefault="002F3421" w:rsidP="002F3421">
      <w:pPr>
        <w:pStyle w:val="BodyText"/>
        <w:numPr>
          <w:ilvl w:val="0"/>
          <w:numId w:val="16"/>
        </w:numPr>
        <w:spacing w:after="0"/>
      </w:pPr>
      <w:r>
        <w:t>Τα κουπόνια Υπηρεσιών Σχεδιασμού μπορούν να εξαργυρωθούν μόνο από τον Πελάτη που πληροί τις προϋποθέσεις για το πλεονέκτημα.</w:t>
      </w:r>
    </w:p>
    <w:p w:rsidR="002F3421" w:rsidRPr="00483B32" w:rsidRDefault="002F3421" w:rsidP="002F3421">
      <w:pPr>
        <w:pStyle w:val="BodyText"/>
        <w:numPr>
          <w:ilvl w:val="0"/>
          <w:numId w:val="16"/>
        </w:numPr>
        <w:spacing w:after="0"/>
      </w:pPr>
      <w:r>
        <w:t>Δεν είναι δυνατή η ανταλλαγή των κουπονιών Υπηρεσιών Σχεδιασμού έναντι μετρητών, χρημάτων ή άλλων ειδών αξίας.</w:t>
      </w:r>
    </w:p>
    <w:p w:rsidR="002F3421" w:rsidRPr="00483B32" w:rsidRDefault="002F3421" w:rsidP="002F3421">
      <w:pPr>
        <w:pStyle w:val="BodyText"/>
        <w:numPr>
          <w:ilvl w:val="0"/>
          <w:numId w:val="16"/>
        </w:numPr>
        <w:spacing w:after="0"/>
      </w:pPr>
      <w:r>
        <w:t>Έχετε τη δυνατότητα αγοράς πρόσθετων υπηρεσιών πέραν του πεδίου εφαρμογής της εργασίας (όπως ορίζεται από τον τύπο κουπονιού και το επίπεδο εξυπηρέτησης) από τον Συνεργάτη Υπηρεσιών Σχεδιασμού εκτός του παρόντος προγράμματος.</w:t>
      </w:r>
    </w:p>
    <w:p w:rsidR="002F3421" w:rsidRPr="00483B32" w:rsidRDefault="002F3421" w:rsidP="002F3421">
      <w:pPr>
        <w:pStyle w:val="BodyText"/>
        <w:numPr>
          <w:ilvl w:val="0"/>
          <w:numId w:val="16"/>
        </w:numPr>
        <w:spacing w:after="0"/>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δικαιούστε.</w:t>
      </w:r>
    </w:p>
    <w:p w:rsidR="002F3421" w:rsidRPr="00483B32" w:rsidRDefault="002F3421" w:rsidP="002F3421">
      <w:pPr>
        <w:pStyle w:val="BodyText"/>
        <w:numPr>
          <w:ilvl w:val="0"/>
          <w:numId w:val="16"/>
        </w:numPr>
        <w:spacing w:after="0"/>
      </w:pPr>
      <w:r>
        <w:t>Δεν επιτρέπεται η συγκεντρωτική χρήση ή ο συνδυασμός κουπονιών. Η εταιρεία θα πρέπει να παρέχει ένα κουπόνι για μία δέσμευση με τον διαθέσιμο αριθμό ημερών.</w:t>
      </w:r>
    </w:p>
    <w:p w:rsidR="002F3421" w:rsidRPr="00483B32" w:rsidRDefault="002F3421" w:rsidP="002F3421">
      <w:pPr>
        <w:pStyle w:val="BodyText"/>
        <w:numPr>
          <w:ilvl w:val="0"/>
          <w:numId w:val="16"/>
        </w:numPr>
        <w:spacing w:after="0"/>
      </w:pPr>
      <w:r>
        <w:t>Τα κουπόνια είναι έγκυρα μόνο με Συνεργάτη Υπηρεσιών Σχεδιασμού για τον συγκεκριμένο τύπο υπηρεσίας για τον οποίο εξαργυρώνεται κάθε κουπόνι. Το κουπόνι μπορεί να χρησιμοποιηθεί με οποιονδήποτε Συνεργάτη Υπηρεσιών Σχεδιασμού παγκοσμίως. Η συμμετοχή μπορεί να διαφέρει. Ο Συνεργάτης Υπηρεσιών Σχεδιασμού ενδέχεται να ακυρώσει μια υπηρεσία ανάλογα με την τοπική πολιτική ακύρωσης.</w:t>
      </w:r>
    </w:p>
    <w:p w:rsidR="002F3421" w:rsidRPr="00483B32" w:rsidRDefault="002F3421" w:rsidP="002F3421">
      <w:pPr>
        <w:pStyle w:val="BodyText"/>
        <w:numPr>
          <w:ilvl w:val="0"/>
          <w:numId w:val="16"/>
        </w:numPr>
        <w:spacing w:after="0"/>
      </w:pPr>
      <w:r>
        <w:t>Τα κουπόνια πρέπει να εκχωρούνται κατά την περίοδο κάλυψης Εξασφάλισης Αναβάθμισης Λογισμικού.</w:t>
      </w:r>
    </w:p>
    <w:p w:rsidR="002F3421" w:rsidRPr="00483B32" w:rsidRDefault="002F3421" w:rsidP="002F3421">
      <w:pPr>
        <w:pStyle w:val="BodyText"/>
        <w:numPr>
          <w:ilvl w:val="0"/>
          <w:numId w:val="16"/>
        </w:numPr>
        <w:spacing w:after="0"/>
      </w:pPr>
      <w:r>
        <w:t xml:space="preserve">Τα κουπόνια θα λήγουν 180 ημέρες μετά την ημερομηνία εκχώρησής τους, ανεξάρτητα από τη λήξη διάρκειας της κάλυψης Εξασφάλισης Αναβάθμισης Λογισμικού.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Εξασφάλισης Αναβάθμισης Λογισμικού θα επιστρέφονται στο διαθέσιμο σύνολο ημερών Υπηρεσιών Σχεδιασμού. </w:t>
      </w:r>
    </w:p>
    <w:p w:rsidR="002F3421" w:rsidRPr="00483B32" w:rsidRDefault="002F3421" w:rsidP="002F3421">
      <w:pPr>
        <w:pStyle w:val="BodyText"/>
        <w:numPr>
          <w:ilvl w:val="0"/>
          <w:numId w:val="16"/>
        </w:numPr>
        <w:spacing w:after="0"/>
      </w:pPr>
      <w:r>
        <w:t xml:space="preserve">Με την αποδοχή μιας δέσμευσης Υπηρεσιών Σχεδιασμού, αναγνωρίζετε ότι θα λάβετε μια έρευνα με την ολοκλήρωση της δέσμευσης για σκοπούς διασφάλισης ποιότητας. </w:t>
      </w:r>
    </w:p>
    <w:p w:rsidR="002F3421" w:rsidRPr="00483B32" w:rsidRDefault="002F3421" w:rsidP="002F3421">
      <w:pPr>
        <w:pStyle w:val="BodyText"/>
        <w:numPr>
          <w:ilvl w:val="0"/>
          <w:numId w:val="16"/>
        </w:numPr>
        <w:spacing w:after="0"/>
      </w:pPr>
      <w:r>
        <w:lastRenderedPageBreak/>
        <w:t>Στους παραπάνω πίνακες παρουσιάζονται οι ημέρες Υπηρεσιών Σχεδιασμού που είναι διαθέσιμες βάσει μιας πλήρους τριετούς αγοράς στο πλαίσιο Λογαριασμού Αγοράς. Εάν η κάλυψη Εξασφάλισης Αναβάθμισης Λογισμικού διαρκεί λιγότερο από 3 έτη, ο αριθμός των ημερών Υπηρεσιών Σχεδιασμού που δικαιούστε θα επιμεριστεί ανάλογα.</w:t>
      </w:r>
    </w:p>
    <w:p w:rsidR="002F3421" w:rsidRPr="00483B32" w:rsidRDefault="002F3421" w:rsidP="002F3421">
      <w:pPr>
        <w:pStyle w:val="ProductList-Body"/>
      </w:pPr>
    </w:p>
    <w:p w:rsidR="002F3421" w:rsidRPr="00483B32" w:rsidRDefault="002F3421" w:rsidP="002F3421">
      <w:pPr>
        <w:pStyle w:val="ProductList-Body"/>
      </w:pPr>
      <w:r>
        <w:rPr>
          <w:rFonts w:ascii="Segoe UI" w:hAnsi="Segoe UI"/>
          <w:color w:val="000000" w:themeColor="text1"/>
          <w:szCs w:val="18"/>
        </w:rPr>
        <w:t>Τα ολοκληρωμένα παραδοτέα που θα υποβάλλονται από τον Συνεργάτη Υπηρεσιών Σχεδιασμού με τη λήξη της δέσμευσης στη Microsoft ενδέχεται να χρησιμοποιηθούν από την τελευταία για σκοπούς διασφάλισης ποιότητας και να κοινοποιηθούν στην ομάδα λογαριασμού σας της Microsoft για αυτόν το σκοπό.</w:t>
      </w:r>
    </w:p>
    <w:p w:rsidR="002F3421" w:rsidRPr="00483B32" w:rsidRDefault="002F3421" w:rsidP="002F3421">
      <w:pPr>
        <w:pStyle w:val="Heading2"/>
      </w:pPr>
      <w:bookmarkStart w:id="39" w:name="_Enhanced_Edition_Benefits"/>
      <w:bookmarkStart w:id="40" w:name="_Toc403380304"/>
      <w:bookmarkStart w:id="41" w:name="_Toc403985022"/>
      <w:bookmarkStart w:id="42" w:name="_Toc428279510"/>
      <w:bookmarkStart w:id="43" w:name="_Toc394601024"/>
      <w:bookmarkEnd w:id="39"/>
      <w:r>
        <w:t>Κουπόνια Εκπαίδευσης</w:t>
      </w:r>
      <w:bookmarkEnd w:id="40"/>
      <w:bookmarkEnd w:id="41"/>
      <w:bookmarkEnd w:id="42"/>
    </w:p>
    <w:p w:rsidR="002F3421" w:rsidRPr="00483B32" w:rsidRDefault="002F3421" w:rsidP="002F3421">
      <w:pPr>
        <w:pStyle w:val="ProductList-Body"/>
      </w:pPr>
      <w:r>
        <w:rPr>
          <w:color w:val="000000" w:themeColor="text1"/>
        </w:rPr>
        <w:t>Εάν έχετε επιλέξει Συμμετοχή στο πρόγραμμα Εξασφάλισης Αναβάθμισης Λογισμικού (SAM) στην κατηγορία Εφαρμογών ή Συστημάτων, θεωρείστε κατάλληλοι για Κουπόνια Εκπαίδευσης της Microsoft. Αυτά τα κουπόνια σάς δίνουν το δικαίωμα να παρακολουθείτε προγράμματα μαθημάτων από Συνεργάτη της Microsoft με Ικανότητα Εκμάθησης (Συνεργάτης Εκμάθησης της Microsoft) για έναν συγκεκριμένο αριθμό ημερών εκπαίδευσης.</w:t>
      </w:r>
    </w:p>
    <w:p w:rsidR="002F3421" w:rsidRPr="00483B32" w:rsidRDefault="002F3421" w:rsidP="002F3421">
      <w:pPr>
        <w:pStyle w:val="ProductList-Body"/>
        <w:spacing w:before="120" w:after="120"/>
      </w:pPr>
      <w:r>
        <w:rPr>
          <w:color w:val="000000" w:themeColor="text1"/>
          <w:szCs w:val="18"/>
        </w:rPr>
        <w:t>Ο αριθμός των Κουπονιών Εκπαίδευσης που δικαιούστε βασίζεται στο σύνολο των πόντων που έχει υπολογιστεί ότι έχετε κερδίσει</w:t>
      </w:r>
      <w:r>
        <w:rPr>
          <w:rFonts w:ascii="Segoe UI" w:hAnsi="Segoe UI"/>
          <w:color w:val="000000" w:themeColor="text1"/>
          <w:szCs w:val="18"/>
        </w:rPr>
        <w:t xml:space="preserve"> μέσω του Λογαριασμού Αγοράς σας,</w:t>
      </w:r>
      <w:r>
        <w:rPr>
          <w:color w:val="000000" w:themeColor="text1"/>
          <w:szCs w:val="18"/>
        </w:rPr>
        <w:t xml:space="preserve"> όπως φαίνεται παρακάτω </w:t>
      </w:r>
      <w:r>
        <w:rPr>
          <w:rFonts w:ascii="Segoe UI" w:hAnsi="Segoe UI"/>
          <w:color w:val="000000" w:themeColor="text1"/>
          <w:szCs w:val="18"/>
        </w:rPr>
        <w:t>(ανατρέξτε στην ενότητα «Υπολογισμός των Πόντων των Πλεονεκτημάτων Εξασφάλισης Αναβάθμισης Λογισμικού για τη Σύμβαση για Προϊόντα και Υπηρεσίες της Microsoft (MPSA)» στο παρόν έγγραφο για λεπτομέρειες σχετικά με τον υπολογισμό των πόντων των Πλεονεκτημάτων Εξασφάλισης Αναβάθμισης Λογισμικού)</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2F3421" w:rsidRPr="005B13F2" w:rsidTr="0019337E">
        <w:trPr>
          <w:tblHeader/>
        </w:trPr>
        <w:tc>
          <w:tcPr>
            <w:tcW w:w="3198" w:type="dxa"/>
            <w:shd w:val="clear" w:color="auto" w:fill="BF8F00" w:themeFill="accent4" w:themeFillShade="BF"/>
            <w:vAlign w:val="center"/>
          </w:tcPr>
          <w:p w:rsidR="002F3421" w:rsidRPr="005B13F2" w:rsidRDefault="002F3421" w:rsidP="0019337E">
            <w:pPr>
              <w:pStyle w:val="ProductList-Body"/>
              <w:spacing w:before="20" w:after="20"/>
              <w:rPr>
                <w:color w:val="FFFFFF" w:themeColor="background1"/>
                <w:szCs w:val="18"/>
              </w:rPr>
            </w:pPr>
            <w:r>
              <w:rPr>
                <w:color w:val="FFFFFF" w:themeColor="background1"/>
                <w:szCs w:val="18"/>
              </w:rPr>
              <w:t>Πόντοι με SAM</w:t>
            </w:r>
          </w:p>
        </w:tc>
        <w:tc>
          <w:tcPr>
            <w:tcW w:w="2382" w:type="dxa"/>
            <w:shd w:val="clear" w:color="auto" w:fill="BF8F00" w:themeFill="accent4" w:themeFillShade="BF"/>
            <w:vAlign w:val="center"/>
          </w:tcPr>
          <w:p w:rsidR="002F3421" w:rsidRPr="005B13F2" w:rsidRDefault="002F3421" w:rsidP="0019337E">
            <w:pPr>
              <w:pStyle w:val="ProductList-Body"/>
              <w:spacing w:before="20" w:after="20"/>
              <w:jc w:val="center"/>
              <w:rPr>
                <w:color w:val="FFFFFF" w:themeColor="background1"/>
                <w:szCs w:val="18"/>
              </w:rPr>
            </w:pPr>
            <w:r>
              <w:rPr>
                <w:color w:val="FFFFFF" w:themeColor="background1"/>
                <w:szCs w:val="18"/>
              </w:rPr>
              <w:t>Ημέρες Κουπονιών</w:t>
            </w:r>
            <w:r>
              <w:rPr>
                <w:i/>
                <w:color w:val="FFFFFF" w:themeColor="background1"/>
                <w:szCs w:val="18"/>
              </w:rPr>
              <w:t xml:space="preserve"> </w:t>
            </w:r>
            <w:r>
              <w:rPr>
                <w:color w:val="FFFFFF" w:themeColor="background1"/>
                <w:szCs w:val="18"/>
              </w:rPr>
              <w:t>Προϊόντων Κατηγορίας Εφαρμογών</w:t>
            </w:r>
          </w:p>
        </w:tc>
        <w:tc>
          <w:tcPr>
            <w:tcW w:w="1890" w:type="dxa"/>
            <w:shd w:val="clear" w:color="auto" w:fill="BF8F00" w:themeFill="accent4" w:themeFillShade="BF"/>
            <w:vAlign w:val="center"/>
          </w:tcPr>
          <w:p w:rsidR="002F3421" w:rsidRPr="005B13F2" w:rsidRDefault="002F3421" w:rsidP="0019337E">
            <w:pPr>
              <w:pStyle w:val="ProductList-Body"/>
              <w:spacing w:before="20" w:after="20"/>
              <w:jc w:val="center"/>
              <w:rPr>
                <w:color w:val="FFFFFF" w:themeColor="background1"/>
                <w:szCs w:val="18"/>
              </w:rPr>
            </w:pPr>
            <w:r>
              <w:rPr>
                <w:color w:val="FFFFFF" w:themeColor="background1"/>
                <w:szCs w:val="18"/>
              </w:rPr>
              <w:t>Ημέρες Κουπονιών Προϊόντων Κατηγορίας Συστημάτων</w:t>
            </w:r>
          </w:p>
        </w:tc>
      </w:tr>
      <w:tr w:rsidR="002F3421" w:rsidRPr="005B13F2" w:rsidTr="0019337E">
        <w:tc>
          <w:tcPr>
            <w:tcW w:w="3198"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2F3421" w:rsidRPr="005B13F2" w:rsidTr="0019337E">
        <w:trPr>
          <w:trHeight w:val="70"/>
        </w:trPr>
        <w:tc>
          <w:tcPr>
            <w:tcW w:w="3198"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2F3421" w:rsidRPr="005B13F2" w:rsidTr="0019337E">
        <w:tc>
          <w:tcPr>
            <w:tcW w:w="3198"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2F3421" w:rsidRPr="005B13F2" w:rsidTr="0019337E">
        <w:tc>
          <w:tcPr>
            <w:tcW w:w="3198"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2F3421" w:rsidRPr="005B13F2" w:rsidTr="0019337E">
        <w:tc>
          <w:tcPr>
            <w:tcW w:w="3198"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250 – 2</w:t>
            </w:r>
            <w:r>
              <w:rPr>
                <w:rFonts w:ascii="Segoe UI" w:hAnsi="Segoe UI"/>
                <w:color w:val="000000" w:themeColor="text1"/>
                <w:szCs w:val="18"/>
                <w:lang w:val="en-US"/>
              </w:rPr>
              <w:t>.</w:t>
            </w:r>
            <w:r>
              <w:rPr>
                <w:rFonts w:ascii="Segoe UI" w:hAnsi="Segoe UI"/>
                <w:color w:val="000000" w:themeColor="text1"/>
                <w:szCs w:val="18"/>
              </w:rPr>
              <w:t>399</w:t>
            </w:r>
          </w:p>
        </w:tc>
        <w:tc>
          <w:tcPr>
            <w:tcW w:w="2382"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2F3421" w:rsidRPr="005B13F2" w:rsidTr="0019337E">
        <w:tc>
          <w:tcPr>
            <w:tcW w:w="3198"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2</w:t>
            </w:r>
            <w:r>
              <w:rPr>
                <w:rFonts w:ascii="Segoe UI" w:hAnsi="Segoe UI"/>
                <w:color w:val="000000" w:themeColor="text1"/>
                <w:szCs w:val="18"/>
                <w:lang w:val="en-US"/>
              </w:rPr>
              <w:t>.</w:t>
            </w:r>
            <w:r>
              <w:rPr>
                <w:rFonts w:ascii="Segoe UI" w:hAnsi="Segoe UI"/>
                <w:color w:val="000000" w:themeColor="text1"/>
                <w:szCs w:val="18"/>
              </w:rPr>
              <w:t>400 – 5</w:t>
            </w:r>
            <w:r>
              <w:rPr>
                <w:rFonts w:ascii="Segoe UI" w:hAnsi="Segoe UI"/>
                <w:color w:val="000000" w:themeColor="text1"/>
                <w:szCs w:val="18"/>
                <w:lang w:val="en-US"/>
              </w:rPr>
              <w:t>.</w:t>
            </w:r>
            <w:r>
              <w:rPr>
                <w:rFonts w:ascii="Segoe UI" w:hAnsi="Segoe UI"/>
                <w:color w:val="000000" w:themeColor="text1"/>
                <w:szCs w:val="18"/>
              </w:rPr>
              <w:t>999</w:t>
            </w:r>
          </w:p>
        </w:tc>
        <w:tc>
          <w:tcPr>
            <w:tcW w:w="2382"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2F3421" w:rsidRPr="005B13F2" w:rsidTr="0019337E">
        <w:trPr>
          <w:trHeight w:val="51"/>
        </w:trPr>
        <w:tc>
          <w:tcPr>
            <w:tcW w:w="3198"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6</w:t>
            </w:r>
            <w:r>
              <w:rPr>
                <w:rFonts w:ascii="Segoe UI" w:hAnsi="Segoe UI"/>
                <w:color w:val="000000" w:themeColor="text1"/>
                <w:szCs w:val="18"/>
                <w:lang w:val="en-US"/>
              </w:rPr>
              <w:t>.</w:t>
            </w:r>
            <w:r>
              <w:rPr>
                <w:rFonts w:ascii="Segoe UI" w:hAnsi="Segoe UI"/>
                <w:color w:val="000000" w:themeColor="text1"/>
                <w:szCs w:val="18"/>
              </w:rPr>
              <w:t>000 – 14</w:t>
            </w:r>
            <w:r>
              <w:rPr>
                <w:rFonts w:ascii="Segoe UI" w:hAnsi="Segoe UI"/>
                <w:color w:val="000000" w:themeColor="text1"/>
                <w:szCs w:val="18"/>
                <w:lang w:val="en-US"/>
              </w:rPr>
              <w:t>.</w:t>
            </w:r>
            <w:r>
              <w:rPr>
                <w:rFonts w:ascii="Segoe UI" w:hAnsi="Segoe UI"/>
                <w:color w:val="000000" w:themeColor="text1"/>
                <w:szCs w:val="18"/>
              </w:rPr>
              <w:t>999</w:t>
            </w:r>
          </w:p>
        </w:tc>
        <w:tc>
          <w:tcPr>
            <w:tcW w:w="2382"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2F3421" w:rsidRPr="005B13F2" w:rsidTr="0019337E">
        <w:tc>
          <w:tcPr>
            <w:tcW w:w="3198"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15</w:t>
            </w:r>
            <w:r>
              <w:rPr>
                <w:rFonts w:ascii="Segoe UI" w:hAnsi="Segoe UI"/>
                <w:color w:val="000000" w:themeColor="text1"/>
                <w:szCs w:val="18"/>
                <w:lang w:val="en-US"/>
              </w:rPr>
              <w:t>.</w:t>
            </w:r>
            <w:r>
              <w:rPr>
                <w:rFonts w:ascii="Segoe UI" w:hAnsi="Segoe UI"/>
                <w:color w:val="000000" w:themeColor="text1"/>
                <w:szCs w:val="18"/>
              </w:rPr>
              <w:t>000 – 29</w:t>
            </w:r>
            <w:r>
              <w:rPr>
                <w:rFonts w:ascii="Segoe UI" w:hAnsi="Segoe UI"/>
                <w:color w:val="000000" w:themeColor="text1"/>
                <w:szCs w:val="18"/>
                <w:lang w:val="en-US"/>
              </w:rPr>
              <w:t>.</w:t>
            </w:r>
            <w:r>
              <w:rPr>
                <w:rFonts w:ascii="Segoe UI" w:hAnsi="Segoe UI"/>
                <w:color w:val="000000" w:themeColor="text1"/>
                <w:szCs w:val="18"/>
              </w:rPr>
              <w:t>999</w:t>
            </w:r>
          </w:p>
        </w:tc>
        <w:tc>
          <w:tcPr>
            <w:tcW w:w="2382"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2F3421" w:rsidRPr="005B13F2" w:rsidTr="0019337E">
        <w:tc>
          <w:tcPr>
            <w:tcW w:w="3198"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30</w:t>
            </w:r>
            <w:r>
              <w:rPr>
                <w:rFonts w:ascii="Segoe UI" w:hAnsi="Segoe UI"/>
                <w:color w:val="000000" w:themeColor="text1"/>
                <w:szCs w:val="18"/>
                <w:lang w:val="en-US"/>
              </w:rPr>
              <w:t>.</w:t>
            </w:r>
            <w:r>
              <w:rPr>
                <w:rFonts w:ascii="Segoe UI" w:hAnsi="Segoe UI"/>
                <w:color w:val="000000" w:themeColor="text1"/>
                <w:szCs w:val="18"/>
              </w:rPr>
              <w:t>000 – 49</w:t>
            </w:r>
            <w:r>
              <w:rPr>
                <w:rFonts w:ascii="Segoe UI" w:hAnsi="Segoe UI"/>
                <w:color w:val="000000" w:themeColor="text1"/>
                <w:szCs w:val="18"/>
                <w:lang w:val="en-US"/>
              </w:rPr>
              <w:t>.</w:t>
            </w:r>
            <w:r>
              <w:rPr>
                <w:rFonts w:ascii="Segoe UI" w:hAnsi="Segoe UI"/>
                <w:color w:val="000000" w:themeColor="text1"/>
                <w:szCs w:val="18"/>
              </w:rPr>
              <w:t>999</w:t>
            </w:r>
          </w:p>
        </w:tc>
        <w:tc>
          <w:tcPr>
            <w:tcW w:w="2382"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2F3421" w:rsidRPr="005B13F2" w:rsidTr="0019337E">
        <w:tc>
          <w:tcPr>
            <w:tcW w:w="3198" w:type="dxa"/>
            <w:vAlign w:val="center"/>
          </w:tcPr>
          <w:p w:rsidR="002F3421" w:rsidRPr="002123CF" w:rsidRDefault="002F3421"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w:t>
            </w:r>
            <w:r>
              <w:rPr>
                <w:rFonts w:ascii="Segoe UI" w:hAnsi="Segoe UI"/>
                <w:color w:val="000000" w:themeColor="text1"/>
                <w:szCs w:val="18"/>
                <w:lang w:val="en-US"/>
              </w:rPr>
              <w:t>.</w:t>
            </w:r>
            <w:r>
              <w:rPr>
                <w:rFonts w:ascii="Segoe UI" w:hAnsi="Segoe UI"/>
                <w:color w:val="000000" w:themeColor="text1"/>
                <w:szCs w:val="18"/>
              </w:rPr>
              <w:t>000 – 99</w:t>
            </w:r>
            <w:r>
              <w:rPr>
                <w:rFonts w:ascii="Segoe UI" w:hAnsi="Segoe UI"/>
                <w:color w:val="000000" w:themeColor="text1"/>
                <w:szCs w:val="18"/>
                <w:lang w:val="en-US"/>
              </w:rPr>
              <w:t>.</w:t>
            </w:r>
            <w:r>
              <w:rPr>
                <w:rFonts w:ascii="Segoe UI" w:hAnsi="Segoe UI"/>
                <w:color w:val="000000" w:themeColor="text1"/>
                <w:szCs w:val="18"/>
              </w:rPr>
              <w:t>999</w:t>
            </w:r>
          </w:p>
        </w:tc>
        <w:tc>
          <w:tcPr>
            <w:tcW w:w="2382"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2F3421" w:rsidRPr="005B13F2" w:rsidTr="0019337E">
        <w:tc>
          <w:tcPr>
            <w:tcW w:w="3198"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100</w:t>
            </w:r>
            <w:r>
              <w:rPr>
                <w:rFonts w:ascii="Segoe UI" w:hAnsi="Segoe UI"/>
                <w:color w:val="000000" w:themeColor="text1"/>
                <w:szCs w:val="18"/>
                <w:lang w:val="en-US"/>
              </w:rPr>
              <w:t>.</w:t>
            </w:r>
            <w:r>
              <w:rPr>
                <w:rFonts w:ascii="Segoe UI" w:hAnsi="Segoe UI"/>
                <w:color w:val="000000" w:themeColor="text1"/>
                <w:szCs w:val="18"/>
              </w:rPr>
              <w:t>000 – 199</w:t>
            </w:r>
            <w:r>
              <w:rPr>
                <w:rFonts w:ascii="Segoe UI" w:hAnsi="Segoe UI"/>
                <w:color w:val="000000" w:themeColor="text1"/>
                <w:szCs w:val="18"/>
                <w:lang w:val="en-US"/>
              </w:rPr>
              <w:t>.</w:t>
            </w:r>
            <w:r>
              <w:rPr>
                <w:rFonts w:ascii="Segoe UI" w:hAnsi="Segoe UI"/>
                <w:color w:val="000000" w:themeColor="text1"/>
                <w:szCs w:val="18"/>
              </w:rPr>
              <w:t>999</w:t>
            </w:r>
          </w:p>
        </w:tc>
        <w:tc>
          <w:tcPr>
            <w:tcW w:w="2382"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2F3421" w:rsidRPr="005B13F2" w:rsidTr="0019337E">
        <w:tc>
          <w:tcPr>
            <w:tcW w:w="3198"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200</w:t>
            </w:r>
            <w:r>
              <w:rPr>
                <w:rFonts w:ascii="Segoe UI" w:hAnsi="Segoe UI"/>
                <w:color w:val="000000" w:themeColor="text1"/>
                <w:szCs w:val="18"/>
                <w:lang w:val="en-US"/>
              </w:rPr>
              <w:t>.</w:t>
            </w:r>
            <w:r>
              <w:rPr>
                <w:rFonts w:ascii="Segoe UI" w:hAnsi="Segoe UI"/>
                <w:color w:val="000000" w:themeColor="text1"/>
                <w:szCs w:val="18"/>
              </w:rPr>
              <w:t>000 – 399</w:t>
            </w:r>
            <w:r>
              <w:rPr>
                <w:rFonts w:ascii="Segoe UI" w:hAnsi="Segoe UI"/>
                <w:color w:val="000000" w:themeColor="text1"/>
                <w:szCs w:val="18"/>
                <w:lang w:val="en-US"/>
              </w:rPr>
              <w:t>.</w:t>
            </w:r>
            <w:r>
              <w:rPr>
                <w:rFonts w:ascii="Segoe UI" w:hAnsi="Segoe UI"/>
                <w:color w:val="000000" w:themeColor="text1"/>
                <w:szCs w:val="18"/>
              </w:rPr>
              <w:t>999</w:t>
            </w:r>
          </w:p>
        </w:tc>
        <w:tc>
          <w:tcPr>
            <w:tcW w:w="2382"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2F3421" w:rsidRPr="005B13F2" w:rsidTr="0019337E">
        <w:tc>
          <w:tcPr>
            <w:tcW w:w="3198"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400</w:t>
            </w:r>
            <w:r>
              <w:rPr>
                <w:rFonts w:ascii="Segoe UI" w:hAnsi="Segoe UI"/>
                <w:color w:val="000000" w:themeColor="text1"/>
                <w:szCs w:val="18"/>
                <w:lang w:val="en-US"/>
              </w:rPr>
              <w:t>.</w:t>
            </w:r>
            <w:r>
              <w:rPr>
                <w:rFonts w:ascii="Segoe UI" w:hAnsi="Segoe UI"/>
                <w:color w:val="000000" w:themeColor="text1"/>
                <w:szCs w:val="18"/>
              </w:rPr>
              <w:t>000 – 599</w:t>
            </w:r>
            <w:r>
              <w:rPr>
                <w:rFonts w:ascii="Segoe UI" w:hAnsi="Segoe UI"/>
                <w:color w:val="000000" w:themeColor="text1"/>
                <w:szCs w:val="18"/>
                <w:lang w:val="en-US"/>
              </w:rPr>
              <w:t>.</w:t>
            </w:r>
            <w:r>
              <w:rPr>
                <w:rFonts w:ascii="Segoe UI" w:hAnsi="Segoe UI"/>
                <w:color w:val="000000" w:themeColor="text1"/>
                <w:szCs w:val="18"/>
              </w:rPr>
              <w:t>999</w:t>
            </w:r>
          </w:p>
        </w:tc>
        <w:tc>
          <w:tcPr>
            <w:tcW w:w="2382"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2F3421" w:rsidRPr="005B13F2" w:rsidTr="0019337E">
        <w:tc>
          <w:tcPr>
            <w:tcW w:w="3198"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600</w:t>
            </w:r>
            <w:r>
              <w:rPr>
                <w:rFonts w:ascii="Segoe UI" w:hAnsi="Segoe UI"/>
                <w:color w:val="000000" w:themeColor="text1"/>
                <w:szCs w:val="18"/>
                <w:lang w:val="en-US"/>
              </w:rPr>
              <w:t>.</w:t>
            </w:r>
            <w:r>
              <w:rPr>
                <w:rFonts w:ascii="Segoe UI" w:hAnsi="Segoe UI"/>
                <w:color w:val="000000" w:themeColor="text1"/>
                <w:szCs w:val="18"/>
              </w:rPr>
              <w:t>000 +</w:t>
            </w:r>
          </w:p>
        </w:tc>
        <w:tc>
          <w:tcPr>
            <w:tcW w:w="2382"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1</w:t>
            </w:r>
            <w:r>
              <w:rPr>
                <w:rFonts w:ascii="Segoe UI" w:hAnsi="Segoe UI"/>
                <w:color w:val="000000" w:themeColor="text1"/>
                <w:szCs w:val="18"/>
                <w:lang w:val="en-US"/>
              </w:rPr>
              <w:t>.</w:t>
            </w:r>
            <w:r>
              <w:rPr>
                <w:rFonts w:ascii="Segoe UI" w:hAnsi="Segoe UI"/>
                <w:color w:val="000000" w:themeColor="text1"/>
                <w:szCs w:val="18"/>
              </w:rPr>
              <w:t>400</w:t>
            </w:r>
          </w:p>
        </w:tc>
        <w:tc>
          <w:tcPr>
            <w:tcW w:w="189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2F3421" w:rsidRPr="00483B32" w:rsidRDefault="002F3421" w:rsidP="002F3421">
      <w:pPr>
        <w:pStyle w:val="Thirdheading"/>
        <w:rPr>
          <w:rFonts w:eastAsiaTheme="majorEastAsia"/>
        </w:rPr>
      </w:pPr>
      <w:r>
        <w:rPr>
          <w:rFonts w:eastAsiaTheme="majorEastAsia" w:cstheme="majorBidi"/>
          <w:b/>
          <w:bCs/>
          <w:color w:val="FFC000" w:themeColor="accent4"/>
          <w:sz w:val="18"/>
          <w:szCs w:val="18"/>
        </w:rPr>
        <w:t>Χρήση των ημερών των Κουπονιών Εκπαίδευσης</w:t>
      </w:r>
    </w:p>
    <w:p w:rsidR="002F3421" w:rsidRPr="00483B32" w:rsidRDefault="002F3421" w:rsidP="002F3421">
      <w:pPr>
        <w:pStyle w:val="BodyText"/>
        <w:numPr>
          <w:ilvl w:val="0"/>
          <w:numId w:val="16"/>
        </w:numPr>
        <w:spacing w:after="0"/>
      </w:pPr>
      <w:r>
        <w:rPr>
          <w:color w:val="000000" w:themeColor="text1"/>
          <w:szCs w:val="18"/>
        </w:rPr>
        <w:t>Δ</w:t>
      </w:r>
      <w:r>
        <w:t>εν διατίθενται όλα τα προγράμματα μαθημάτων σε όλες τις γλώσσες.</w:t>
      </w:r>
    </w:p>
    <w:p w:rsidR="002F3421" w:rsidRPr="00483B32" w:rsidRDefault="002F3421" w:rsidP="002F3421">
      <w:pPr>
        <w:pStyle w:val="BodyText"/>
        <w:numPr>
          <w:ilvl w:val="0"/>
          <w:numId w:val="16"/>
        </w:numPr>
        <w:spacing w:after="0"/>
      </w:pPr>
      <w:r>
        <w:t>Ισχύουν τοπικές πολιτικές και Όροι Χρήσης που έχουν οριστεί από το Συνεργάτη Εκμάθησης της Microsoft.</w:t>
      </w:r>
    </w:p>
    <w:p w:rsidR="002F3421" w:rsidRPr="00483B32" w:rsidRDefault="002F3421" w:rsidP="002F3421">
      <w:pPr>
        <w:pStyle w:val="BodyText"/>
        <w:numPr>
          <w:ilvl w:val="0"/>
          <w:numId w:val="16"/>
        </w:numPr>
        <w:spacing w:after="0"/>
      </w:pPr>
      <w:r>
        <w:t>Οι Υπεύθυνοι Διαχείρισης Πλεονεκτημάτων έχουν τη δυνατότητα ανάκλησης ενός κουπονιού με εκχωρημένη κατάσταση έως την ημερομηνία ακύρωσης του μαθήματος που ορίζεται από το Συνεργάτη Εκμάθησης της Microsoft.</w:t>
      </w:r>
    </w:p>
    <w:p w:rsidR="002F3421" w:rsidRPr="00483B32" w:rsidRDefault="002F3421" w:rsidP="002F3421">
      <w:pPr>
        <w:pStyle w:val="BodyText"/>
        <w:numPr>
          <w:ilvl w:val="0"/>
          <w:numId w:val="16"/>
        </w:numPr>
        <w:spacing w:after="0"/>
      </w:pPr>
      <w:r>
        <w:t>Τυχόν ημέρες του προγράμματος μαθημάτων που δεν καλύπτονται από το κουπόνι θα πρέπει να πληρώνονται από το άτομο που είναι αποδέκτης της εκπαίδευσης.</w:t>
      </w:r>
    </w:p>
    <w:p w:rsidR="002F3421" w:rsidRPr="00483B32" w:rsidRDefault="002F3421" w:rsidP="002F3421">
      <w:pPr>
        <w:pStyle w:val="BodyText"/>
        <w:numPr>
          <w:ilvl w:val="0"/>
          <w:numId w:val="16"/>
        </w:numPr>
        <w:spacing w:after="0"/>
      </w:pPr>
      <w:r>
        <w:t>Τυχόν ημέρες κουπονιού που υπερβαίνουν τον αριθμό των ημερών που ισχύουν για ένα συγκεκριμένο μάθημα θα επιστρέφονται στο σύνολο ημερών που είναι διαθέσιμες για εσωτερική αναδιανομή από τους Υπευθύνους Διαχείρισης Πλεονεκτημάτων.</w:t>
      </w:r>
    </w:p>
    <w:p w:rsidR="002F3421" w:rsidRPr="00483B32" w:rsidRDefault="002F3421" w:rsidP="002F3421">
      <w:pPr>
        <w:pStyle w:val="BodyText"/>
        <w:numPr>
          <w:ilvl w:val="0"/>
          <w:numId w:val="16"/>
        </w:numPr>
        <w:spacing w:after="0"/>
      </w:pPr>
      <w:r>
        <w:t>Τα προγράμματα μαθημάτων που παρέχονται σε ταχεία μορφή απαιτούν ημέρες κουπονιών αντίστοιχες με τον αριθμό ημερών του προγράμματος μαθημάτων για την κανονική διεξαγωγή του προγράμματος μαθημάτων.</w:t>
      </w:r>
    </w:p>
    <w:p w:rsidR="002F3421" w:rsidRPr="00483B32" w:rsidRDefault="002F3421" w:rsidP="002F3421">
      <w:pPr>
        <w:pStyle w:val="BodyText"/>
        <w:numPr>
          <w:ilvl w:val="0"/>
          <w:numId w:val="16"/>
        </w:numPr>
        <w:spacing w:after="0"/>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ή προσαρμοσμένων προγραμμάτων μαθημάτων που αποτελούνται αποκλειστικά από εγκεκριμένα προγράμματα μαθημάτων) δεν είναι διαθέσιμα για κάλυψη από τα εν λόγω </w:t>
      </w:r>
      <w:r>
        <w:lastRenderedPageBreak/>
        <w:t xml:space="preserve">κουπόνια. Για πληροφορίες σχετικά με τα εγκεκριμένα προγράμματα μαθημάτων, επισκεφθείτε τη διεύθυνση </w:t>
      </w:r>
      <w:hyperlink r:id="rId22" w:history="1">
        <w:r>
          <w:rPr>
            <w:rStyle w:val="Hyperlink"/>
            <w:szCs w:val="18"/>
          </w:rPr>
          <w:t>http://www.microsoft.com/learning/sa/training.mspx</w:t>
        </w:r>
      </w:hyperlink>
      <w:r>
        <w:rPr>
          <w:color w:val="000000" w:themeColor="text1"/>
          <w:szCs w:val="18"/>
        </w:rPr>
        <w:t xml:space="preserve">. </w:t>
      </w:r>
    </w:p>
    <w:p w:rsidR="002F3421" w:rsidRPr="00483B32" w:rsidRDefault="002F3421" w:rsidP="002F3421">
      <w:pPr>
        <w:pStyle w:val="BodyText"/>
        <w:numPr>
          <w:ilvl w:val="0"/>
          <w:numId w:val="16"/>
        </w:numPr>
        <w:spacing w:after="0"/>
      </w:pPr>
      <w:r>
        <w:t xml:space="preserve">Δεν είναι δυνατή η χρήση κουπονιών για την κάλυψη αμοιβών σε περίπτωση απουσίας από ένα πρόγραμμα μαθημάτων για το οποίο έχει πραγματοποιηθεί κράτηση. Όλες οι αμοιβές που σχετίζονται με «Απουσίες» αποτελούν δική σας ευθύνη. </w:t>
      </w:r>
    </w:p>
    <w:p w:rsidR="002F3421" w:rsidRPr="00483B32" w:rsidRDefault="002F3421" w:rsidP="002F3421">
      <w:pPr>
        <w:pStyle w:val="BodyText"/>
        <w:numPr>
          <w:ilvl w:val="0"/>
          <w:numId w:val="16"/>
        </w:numPr>
        <w:spacing w:after="0"/>
      </w:pPr>
      <w:r>
        <w:t xml:space="preserve">Η εξαργύρωση των κουπονιών είναι δυνατή μόνο από το άτομο που έχει εγκριθεί από τον οργανισμό σας για χρήση του κουπονιού. </w:t>
      </w:r>
    </w:p>
    <w:p w:rsidR="002F3421" w:rsidRPr="00483B32" w:rsidRDefault="002F3421" w:rsidP="002F3421">
      <w:pPr>
        <w:pStyle w:val="BodyText"/>
        <w:numPr>
          <w:ilvl w:val="0"/>
          <w:numId w:val="16"/>
        </w:numPr>
        <w:spacing w:after="0"/>
      </w:pPr>
      <w:r>
        <w:t>Δεν είναι δυνατή η ανταλλαγή των κουπονιών έναντι μετρητών, χρημάτων ή άλλων ειδών αξίας.</w:t>
      </w:r>
    </w:p>
    <w:p w:rsidR="002F3421" w:rsidRPr="00483B32" w:rsidRDefault="002F3421" w:rsidP="002F3421">
      <w:pPr>
        <w:pStyle w:val="BodyText"/>
        <w:numPr>
          <w:ilvl w:val="0"/>
          <w:numId w:val="16"/>
        </w:numPr>
        <w:spacing w:after="0"/>
      </w:pPr>
      <w:r>
        <w:t>Τα κουπόνια πρέπει να εκχωρούνται κατά την περίοδο κάλυψης Εξασφάλισης Αναβάθμισης Λογισμικού.</w:t>
      </w:r>
    </w:p>
    <w:p w:rsidR="002F3421" w:rsidRPr="00483B32" w:rsidRDefault="002F3421" w:rsidP="002F3421">
      <w:pPr>
        <w:pStyle w:val="BodyText"/>
        <w:numPr>
          <w:ilvl w:val="0"/>
          <w:numId w:val="16"/>
        </w:numPr>
        <w:spacing w:after="0"/>
      </w:pPr>
      <w:r>
        <w:t>Τα κουπόνια θα λήγουν 180 ημέρες μετά την ημερομηνία εκχώρησής τους, ανεξάρτητα από τη λήξη διάρκειας της κάλυψης Εξασφάλισης Αναβάθμισης Λογισμικού. Όλες οι υπηρεσίες (διεξαγωγή της εκπαίδευσης και εξαργύρωση του κουπονιού) πρέπει να παρέχονται πριν από τη λήξη διάρκειας του κουπονιού. Τα κουπόνια που λήγουν πριν από τη λήξη της διάρκειας κάλυψης Εξασφάλισης Αναβάθμισης Λογισμικού θα επιστρέφονται στο διαθέσιμο σύνολο ημερών Κουπονιών Εκπαίδευσης.</w:t>
      </w:r>
    </w:p>
    <w:p w:rsidR="002F3421" w:rsidRPr="00483B32" w:rsidRDefault="002F3421" w:rsidP="002F3421">
      <w:pPr>
        <w:pStyle w:val="BodyText"/>
        <w:numPr>
          <w:ilvl w:val="0"/>
          <w:numId w:val="16"/>
        </w:numPr>
        <w:spacing w:after="0"/>
      </w:pPr>
      <w:r>
        <w:t>Με εξαίρεση τις Συνεδρίες Επίδειξης, μία ημέρα Κουπονιού Εκπαίδευσης ισούται με μία αντίστοιχη ημέρα εκπαιδευτικής συνεδρίας. Για τις Συνεδρίες Επίδειξης, μία ημέρα Κουπονιού Εκπαίδευσης ισούται με μία Συνεδρία Επίδειξης.</w:t>
      </w:r>
    </w:p>
    <w:p w:rsidR="002F3421" w:rsidRPr="00483B32" w:rsidRDefault="002F3421" w:rsidP="002F3421">
      <w:pPr>
        <w:pStyle w:val="BodyText"/>
        <w:numPr>
          <w:ilvl w:val="0"/>
          <w:numId w:val="16"/>
        </w:numPr>
        <w:spacing w:after="0"/>
      </w:pPr>
      <w:r>
        <w:t>Πρέπει να εξαργυρώσετε σύνολα τεσσάρων ή περισσότερων Κουπονιών Εκπαίδευσης για Συνεδρίες Επίδειξης</w:t>
      </w:r>
    </w:p>
    <w:p w:rsidR="002F3421" w:rsidRPr="00483B32" w:rsidRDefault="002F3421" w:rsidP="002F3421">
      <w:pPr>
        <w:pStyle w:val="BodyText"/>
        <w:numPr>
          <w:ilvl w:val="0"/>
          <w:numId w:val="16"/>
        </w:numPr>
        <w:spacing w:after="0"/>
      </w:pPr>
      <w:r>
        <w:t>Τα Κουπόνια Εκπαίδευσης που εξαργυρώνονται για Συνεδρίες Επίδειξης, αντίθετα με τα Κουπόνια Εκπαίδευσης που εξαργυρώνονται για άλλες εκπαιδευτικές συνεδρίες, δεν περιορίζονται σε ένα μεμονωμένο άτομο.</w:t>
      </w:r>
    </w:p>
    <w:p w:rsidR="002F3421" w:rsidRPr="00483B32" w:rsidRDefault="002F3421" w:rsidP="002F3421">
      <w:pPr>
        <w:pStyle w:val="BodyText"/>
        <w:numPr>
          <w:ilvl w:val="0"/>
          <w:numId w:val="16"/>
        </w:numPr>
        <w:spacing w:after="0"/>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2F3421" w:rsidRPr="00483B32" w:rsidRDefault="002F3421" w:rsidP="002F3421">
      <w:pPr>
        <w:pStyle w:val="BodyText"/>
        <w:numPr>
          <w:ilvl w:val="0"/>
          <w:numId w:val="16"/>
        </w:numPr>
        <w:spacing w:after="0"/>
      </w:pPr>
      <w:r>
        <w:t>Ο Συνεργάτης Εκμάθησης της Microsoft επιφυλάσσεται του δικαιώματος να ακυρώσει ένα μάθημα σύμφωνα με την τοπική πολιτική ακυρώσεων.</w:t>
      </w:r>
    </w:p>
    <w:p w:rsidR="002F3421" w:rsidRPr="00483B32" w:rsidRDefault="002F3421" w:rsidP="002F3421">
      <w:pPr>
        <w:pStyle w:val="BodyText"/>
        <w:numPr>
          <w:ilvl w:val="0"/>
          <w:numId w:val="16"/>
        </w:numPr>
        <w:spacing w:after="0"/>
      </w:pPr>
      <w:r>
        <w:t>Τα κουπόνια είναι έγκυρα μόνο με συμμετέχοντες Συνεργάτες Εκμάθησης της Microsoft. Μπορούν να χρησιμοποιηθούν με οποιονδήποτε κατάλληλο Συνεργάτη Εκμάθησης της Microsoft παγκοσμίως.</w:t>
      </w:r>
    </w:p>
    <w:p w:rsidR="002F3421" w:rsidRPr="00483B32" w:rsidRDefault="002F3421" w:rsidP="002F3421">
      <w:pPr>
        <w:pStyle w:val="BodyText"/>
        <w:numPr>
          <w:ilvl w:val="0"/>
          <w:numId w:val="16"/>
        </w:numPr>
        <w:spacing w:after="0"/>
      </w:pPr>
      <w:r>
        <w:t xml:space="preserve">Πρέπει να παρέχετε στο Συνεργάτη Εκμάθησης της Microsoft τις πληροφορίες κουπονιού που θέλει να χρησιμοποιήσει στο πρόγραμμα μαθημάτων πριν από τη λήξη του προγράμματος, προκειμένου να χρησιμοποιήσει το κουπόνι ως εξόφληση. </w:t>
      </w:r>
    </w:p>
    <w:p w:rsidR="002F3421" w:rsidRPr="00483B32" w:rsidRDefault="002F3421" w:rsidP="002F3421">
      <w:pPr>
        <w:pStyle w:val="BodyText"/>
        <w:numPr>
          <w:ilvl w:val="0"/>
          <w:numId w:val="16"/>
        </w:numPr>
        <w:spacing w:after="0"/>
      </w:pPr>
      <w:r>
        <w:t>Η Microsoft δεν είναι υπεύθυνη για κουπόνια που έχουν απολεσθεί, κλαπεί, χαθεί ή τύχει κατάχρησης.</w:t>
      </w:r>
    </w:p>
    <w:p w:rsidR="002F3421" w:rsidRPr="00483B32" w:rsidRDefault="002F3421" w:rsidP="002F3421">
      <w:pPr>
        <w:pStyle w:val="BodyText"/>
        <w:numPr>
          <w:ilvl w:val="0"/>
          <w:numId w:val="16"/>
        </w:numPr>
        <w:spacing w:after="0"/>
      </w:pPr>
      <w:r>
        <w:t>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w:t>
      </w:r>
    </w:p>
    <w:p w:rsidR="002F3421" w:rsidRPr="00483B32" w:rsidRDefault="002F3421" w:rsidP="002F3421">
      <w:pPr>
        <w:pStyle w:val="BodyText"/>
        <w:numPr>
          <w:ilvl w:val="0"/>
          <w:numId w:val="16"/>
        </w:numPr>
        <w:spacing w:after="0"/>
      </w:pPr>
      <w:r>
        <w:t>Τα κουπόνια μπορούν να εξαργυρωθούν μόνο από τον οργανισμό που πληροί τις προϋποθέσεις για το πλεονέκτημα.</w:t>
      </w:r>
    </w:p>
    <w:p w:rsidR="002F3421" w:rsidRPr="00483B32" w:rsidRDefault="002F3421" w:rsidP="002F3421">
      <w:pPr>
        <w:pStyle w:val="BodyText"/>
        <w:numPr>
          <w:ilvl w:val="0"/>
          <w:numId w:val="16"/>
        </w:numPr>
        <w:spacing w:after="0"/>
      </w:pPr>
      <w:r>
        <w:t>Οι υπηρεσίες που παρέχονται στο πλαίσιο κουπονιών παρέχονται στο πλαίσιο σύμβασης ανάμεσα σε εσάς και τον Συνεργάτη Υπηρεσιών Σχεδιασμού. Η Microsoft δεν είναι υπεύθυνη για την εργασία ή τη μη εργασία του Συνεργάτη Υπηρεσιών Σχεδιασμού σε σχέση με τις υπηρεσίες.</w:t>
      </w:r>
    </w:p>
    <w:p w:rsidR="002F3421" w:rsidRPr="00483B32" w:rsidRDefault="002F3421" w:rsidP="002F3421">
      <w:pPr>
        <w:pStyle w:val="BodyText"/>
        <w:numPr>
          <w:ilvl w:val="0"/>
          <w:numId w:val="16"/>
        </w:numPr>
        <w:spacing w:after="0"/>
      </w:pPr>
      <w:r>
        <w:t>Στον παραπάνω πίνακα παρουσιάζονται οι ημέρες εκπαίδευσης που είναι διαθέσιμες βάσει μιας πλήρους τριετούς αγοράς στο πλαίσιο Λογαριασμού Αγοράς. Εάν η κάλυψη Εξασφάλισης Αναβάθμισης Λογισμικού διαρκεί λιγότερο από 3 έτη, ο αριθμός των Ημερών Εκπαίδευσης που δικαιούστε θα επιμεριστεί ανάλογα.</w:t>
      </w:r>
    </w:p>
    <w:p w:rsidR="002F3421" w:rsidRPr="0056632B" w:rsidRDefault="002F3421" w:rsidP="002F3421">
      <w:pPr>
        <w:pStyle w:val="Heading2"/>
      </w:pPr>
      <w:bookmarkStart w:id="44" w:name="_24x7_Problem_Resolution_1"/>
      <w:bookmarkStart w:id="45" w:name="_Toc403380305"/>
      <w:bookmarkStart w:id="46" w:name="_Toc403985023"/>
      <w:bookmarkStart w:id="47" w:name="_Toc428279511"/>
      <w:bookmarkEnd w:id="44"/>
      <w:r>
        <w:t>Υποστήριξη Επίλυσης Προβλημάτων 24x7</w:t>
      </w:r>
      <w:bookmarkEnd w:id="45"/>
      <w:bookmarkEnd w:id="46"/>
      <w:bookmarkEnd w:id="47"/>
    </w:p>
    <w:p w:rsidR="002F3421" w:rsidRPr="0056632B" w:rsidRDefault="002F3421" w:rsidP="002F3421">
      <w:r>
        <w:rPr>
          <w:color w:val="000000" w:themeColor="text1"/>
          <w:szCs w:val="18"/>
        </w:rPr>
        <w:t>Εάν έχετε κάλυψη Εξασφάλισης Αναβάθμισης Λογισμικού, δικαιούστε Υποστήριξη Επίλυσης Προβλημάτων 24 Ώρες το 24ωρο και 7 Ημέρες την Εβδομάδα με τις αγορές σας. Η Υποστήριξη Επίλυσης Προβλημάτων 24 Ώρες το 24ωρο και 7 Ημέρες την Εβδομάδα παρέχει βοήθεια για προβλήματα με συγκεκριμένα συμπτώματα που παρουσιάζονται κατά τη χρήση προϊόντων της Microsoft, σε περιπτώσεις στις οποίες αναμένεται εύλογα ότι τα προβλήματα προκαλούνται από προϊόντα της Microsoft. Η Microsoft θα καταβάλει εύλογες προσπάθειες να σας βοηθήσει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κατά καιρούς ενδέχεται να σας παραπέμπει σε πρόσθετη σύμβαση επιπέδου εξυπηρέτησης η οποία ενδέχεται να απαιτεί πρόσθετη χρέωση.</w:t>
      </w:r>
    </w:p>
    <w:p w:rsidR="002F3421" w:rsidRPr="0056632B" w:rsidRDefault="002F3421" w:rsidP="002F3421">
      <w:pPr>
        <w:spacing w:before="120"/>
      </w:pPr>
      <w:r>
        <w:rPr>
          <w:color w:val="000000" w:themeColor="text1"/>
          <w:szCs w:val="18"/>
        </w:rPr>
        <w:t>Η Microsoft δύναται να προσθέτει υποστήριξη για νέα Προϊόντα ή να διακόπτει την υποστήριξη υπαρχόντων Προϊόντων. Ενδέχεται να υπάρχουν περιπτώσεις κατά τις οποίες ο τρόπος χρήσης και εφαρμογής των προϊόντων της Microsoft από τον οργανισμό σας να μην μπορεί να υποστηριχθεί αποτελεσματικά. Στο πλαίσιο της παροχής υπηρεσιών υποστήριξης, η Microsoft θα σας ενημερώνει όταν προκύπτει κάτι τέτοιο. Εάν μέσα σε 30 ημέρες από την κοινοποίηση ο οργανισμός σας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Ωστόσο, η Microsoft θα εξακολουθήσει να παρέχει υποστήριξη για άλλες υποστηρίξιμες εφαρμογές που καλύπτονται από τους παρόντες όρους και προϋποθέσεις.</w:t>
      </w:r>
    </w:p>
    <w:p w:rsidR="002F3421" w:rsidRPr="00483B32" w:rsidRDefault="002F3421" w:rsidP="002F3421">
      <w:pPr>
        <w:spacing w:before="120"/>
      </w:pPr>
      <w:r>
        <w:rPr>
          <w:color w:val="000000" w:themeColor="text1"/>
          <w:szCs w:val="18"/>
        </w:rPr>
        <w:lastRenderedPageBreak/>
        <w:t>Η αίτηση υποστήριξης για υποβοηθούμενη επιδιόρθωση σφαλμάτων, γνωστή επίσης και ως περιστατικό, ορίζεται ως ένα μεμονωμένο ζήτημα υποστήριξης με σχετική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επιμέρους περιστατικό. Σε ορισμένες περιπτώσεις, ενδέχεται να παράσχουμε μια τροποποίηση στον εμπορικά διαθέσιμο κώδικα λογισμικού του προϊόντος Microsoft, προκειμένου να αντιμετωπιστούν συγκεκριμένα κρίσιμα προβλήματα («Άμεσες Επιδιορθώσεις») ανταποκρινόμενοι σε αίτηση υποστήριξης υποβοηθούμενης επιδιόρθωσης σφαλμάτων. Οι άμεσες επιδιορθώσεις έχουν σχεδιαστεί για την αντιμετώπιση συγκεκριμένων προβλημάτων και δεν έχουν υποβληθεί σε δοκιμές παλινδρόμησης. Εκτός εάν προβλέπεται άλλως στην παρούσα, οι Άμεσες Επιδιορθώσεις δεν επιτρέπεται να διανέμονται σε μη συγγενή τρίτα μέρη χωρίς την πρότερη έγγραφη συγκατάθεση της Microsoft.</w:t>
      </w:r>
    </w:p>
    <w:p w:rsidR="002F3421" w:rsidRPr="00483B32" w:rsidRDefault="002F3421" w:rsidP="002F3421">
      <w:pPr>
        <w:spacing w:before="120" w:after="120"/>
      </w:pPr>
      <w:r>
        <w:rPr>
          <w:color w:val="000000" w:themeColor="text1"/>
          <w:szCs w:val="18"/>
        </w:rPr>
        <w:t>Τα προϊόντα που είναι διαθέσιμα μέσω της Παραχώρησης Πολλαπλών Αδειών Χρήσης (Volume Licensing) και τα οποία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 Ώρες το 24ωρο και 7 Ημέρες την Εβδομάδα. Η καταλληλότητα προϊόντων για τηλεφωνική υποστήριξη εξαρτάται από τη διαθεσιμότητα της προσφοράς Εξασφάλισης Αναβάθμισης Λογισμικού για το συγκεκριμένο Προϊόν. Στις περιπτώσεις που δεν είναι διαθέσιμη κάποια επιλογή Εξασφάλισης Αναβάθμισης Λογισμικού για το διακομιστή αλλά για τις CAL, θα χρησιμοποιηθούν πόντοι για το πλήθος CAL για περιστατικά για άλλα κατάλληλα Προϊόντα, όπως αναφέρεται παρακάτω στην ενότητα «Περιστατικά Τηλεφωνικής Υποστήριξης». Ανατρέξτε στη συγκεκριμένη ενότητα για το Προϊόν στους Όρους Προϊόντων, ώστε να συμβουλευτείτε την πολιτική εξυπηρέτησης και υποστήριξης. Οι προηγούμενες εκδόσεις Προϊόντων που βρίσκονται επί του παρόντος σε Βασική Υποστήριξη τις οποίες επιλέγετε να χρησιμοποιήσετε αντί για την τρέχουσα έκδοση με άδεια χρήσης, είναι επίσης κατάλληλες. Εξαιρούνται η έκδοση Developer Edition όλων των διακομιστών, τα προϊόντα HED και οι Συνδρομές MSDN.</w:t>
      </w:r>
    </w:p>
    <w:p w:rsidR="002F3421" w:rsidRPr="0056632B" w:rsidRDefault="002F3421" w:rsidP="002F3421">
      <w:r>
        <w:rPr>
          <w:color w:val="000000" w:themeColor="text1"/>
          <w:szCs w:val="18"/>
        </w:rPr>
        <w:t>Με την Υποστήριξη Επίλυσης Προβλημάτων 24 Ώρες το 24ωρο και 7 Ημέρες την Εβδομάδα δικαιούστε μια σειρά περιστατικών και συνδέσμων για την έναρξη τυχόν τέτοιων περιστατικών όπως περιγράφεται παρακάτω. Η υποστήριξη μπορεί να ξεκινήσει μέσω της υποβολής περιστατικών είτε ηλεκτρονικά μέσω Web είτε μέσω Τηλεφώνου. Για κάθε τύπο μέσου ισχύουν διαφορετικές παροχές.</w:t>
      </w:r>
    </w:p>
    <w:p w:rsidR="002F3421" w:rsidRPr="00483B32" w:rsidRDefault="002F3421" w:rsidP="002F3421">
      <w:pPr>
        <w:pStyle w:val="Thirdheading"/>
      </w:pPr>
      <w:r>
        <w:rPr>
          <w:b/>
        </w:rPr>
        <w:t>Περιστατικά Τηλεφωνικής Υποστήριξης</w:t>
      </w:r>
    </w:p>
    <w:p w:rsidR="002F3421" w:rsidRPr="00483B32" w:rsidRDefault="002F3421" w:rsidP="002F3421">
      <w:r>
        <w:rPr>
          <w:color w:val="000000" w:themeColor="text1"/>
          <w:szCs w:val="18"/>
        </w:rP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έχετε κερδίσει. Εάν έχετε κάλυψη Εξασφάλισης Αναβάθμισης Λογισμικού σε τουλάχιστον ένα κατάλληλο Προϊόν λογισμικού Διακομιστή, δικαιούστε δωρεάν περιστατικό.</w:t>
      </w:r>
      <w:r>
        <w:rPr>
          <w:rFonts w:cs="Tahoma"/>
          <w:color w:val="000000" w:themeColor="text1"/>
          <w:szCs w:val="18"/>
        </w:rPr>
        <w:t xml:space="preserve"> Ο αριθμός των περιστατικών τηλεφωνικής υποστήριξης που δικαιούστε βασίζεται στο σύνολο των πόντων που έχει υπολογιστεί ότι έχετε κερδίσει μέσω του </w:t>
      </w:r>
      <w:r>
        <w:rPr>
          <w:color w:val="000000" w:themeColor="text1"/>
          <w:szCs w:val="18"/>
        </w:rPr>
        <w:t>Λογαριασμού Αγοράς σας, όπως φαίνεται παρακάτω (ανατρέξτε στην ενότητα «Υπολογισμός των Πόντων των Πλεονεκτημάτων Εξασφάλισης Αναβάθμισης Λογισμικού για τη Σύμβαση για Προϊόντα και Υπηρεσίες της Microsoft (MPSA)» στο παρόν έγγραφο για λεπτομέρειες σχετικά με τον υπολογισμό των πόντων των Πλεονεκτημάτων Εξασφάλισης Αναβάθμισης Λογισμικού):</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2F3421" w:rsidRPr="005B13F2" w:rsidTr="0019337E">
        <w:trPr>
          <w:tblHeader/>
        </w:trPr>
        <w:tc>
          <w:tcPr>
            <w:tcW w:w="3060" w:type="dxa"/>
            <w:shd w:val="clear" w:color="auto" w:fill="BF8F00" w:themeFill="accent4" w:themeFillShade="BF"/>
            <w:vAlign w:val="center"/>
          </w:tcPr>
          <w:p w:rsidR="002F3421" w:rsidRPr="005B13F2" w:rsidRDefault="002F3421" w:rsidP="0019337E">
            <w:pPr>
              <w:pStyle w:val="ProductList-Body"/>
              <w:spacing w:before="20" w:after="20"/>
              <w:rPr>
                <w:color w:val="FFFFFF" w:themeColor="background1"/>
                <w:szCs w:val="18"/>
              </w:rPr>
            </w:pPr>
            <w:r>
              <w:rPr>
                <w:color w:val="FFFFFF" w:themeColor="background1"/>
                <w:szCs w:val="18"/>
              </w:rPr>
              <w:t>Κατηγορία</w:t>
            </w:r>
          </w:p>
        </w:tc>
        <w:tc>
          <w:tcPr>
            <w:tcW w:w="3240" w:type="dxa"/>
            <w:shd w:val="clear" w:color="auto" w:fill="BF8F00" w:themeFill="accent4" w:themeFillShade="BF"/>
            <w:vAlign w:val="center"/>
          </w:tcPr>
          <w:p w:rsidR="002F3421" w:rsidRPr="005B13F2" w:rsidRDefault="002F3421" w:rsidP="0019337E">
            <w:pPr>
              <w:pStyle w:val="ProductList-Body"/>
              <w:spacing w:before="20" w:after="20"/>
              <w:jc w:val="center"/>
              <w:rPr>
                <w:color w:val="FFFFFF" w:themeColor="background1"/>
                <w:szCs w:val="18"/>
              </w:rPr>
            </w:pPr>
            <w:r>
              <w:rPr>
                <w:color w:val="FFFFFF" w:themeColor="background1"/>
                <w:szCs w:val="18"/>
              </w:rPr>
              <w:t>Πόντοι ανά περιστατικό τηλεφωνικής υποστήριξης</w:t>
            </w:r>
          </w:p>
        </w:tc>
      </w:tr>
      <w:tr w:rsidR="002F3421" w:rsidRPr="005B13F2" w:rsidTr="0019337E">
        <w:trPr>
          <w:trHeight w:val="60"/>
        </w:trPr>
        <w:tc>
          <w:tcPr>
            <w:tcW w:w="3060" w:type="dxa"/>
          </w:tcPr>
          <w:p w:rsidR="002F3421" w:rsidRPr="00C118D4" w:rsidRDefault="002F3421" w:rsidP="0019337E">
            <w:pPr>
              <w:pStyle w:val="ProductList-Body"/>
              <w:rPr>
                <w:color w:val="000000" w:themeColor="text1"/>
                <w:szCs w:val="18"/>
              </w:rPr>
            </w:pPr>
            <w:r>
              <w:rPr>
                <w:rFonts w:cs="Tahoma"/>
                <w:color w:val="000000" w:themeColor="text1"/>
                <w:szCs w:val="18"/>
              </w:rPr>
              <w:t>Εφαρμογές και Συστήματα (σε συνδυασμό)</w:t>
            </w:r>
          </w:p>
        </w:tc>
        <w:tc>
          <w:tcPr>
            <w:tcW w:w="3240" w:type="dxa"/>
            <w:vAlign w:val="center"/>
          </w:tcPr>
          <w:p w:rsidR="002F3421" w:rsidRPr="00C118D4" w:rsidRDefault="002F3421" w:rsidP="0019337E">
            <w:pPr>
              <w:pStyle w:val="ProductList-Body"/>
              <w:jc w:val="center"/>
              <w:rPr>
                <w:color w:val="000000" w:themeColor="text1"/>
                <w:szCs w:val="18"/>
              </w:rPr>
            </w:pPr>
            <w:r>
              <w:rPr>
                <w:color w:val="000000" w:themeColor="text1"/>
                <w:szCs w:val="18"/>
              </w:rPr>
              <w:t>2</w:t>
            </w:r>
            <w:r>
              <w:rPr>
                <w:color w:val="000000" w:themeColor="text1"/>
                <w:szCs w:val="18"/>
                <w:lang w:val="en-US"/>
              </w:rPr>
              <w:t>.</w:t>
            </w:r>
            <w:r>
              <w:rPr>
                <w:color w:val="000000" w:themeColor="text1"/>
                <w:szCs w:val="18"/>
              </w:rPr>
              <w:t>000</w:t>
            </w:r>
          </w:p>
        </w:tc>
      </w:tr>
      <w:tr w:rsidR="002F3421" w:rsidRPr="005B13F2" w:rsidTr="0019337E">
        <w:trPr>
          <w:trHeight w:val="60"/>
        </w:trPr>
        <w:tc>
          <w:tcPr>
            <w:tcW w:w="3060" w:type="dxa"/>
          </w:tcPr>
          <w:p w:rsidR="002F3421" w:rsidRPr="00C118D4" w:rsidRDefault="002F3421" w:rsidP="0019337E">
            <w:pPr>
              <w:pStyle w:val="ProductList-Body"/>
              <w:rPr>
                <w:rFonts w:cs="Tahoma"/>
                <w:color w:val="000000" w:themeColor="text1"/>
                <w:szCs w:val="18"/>
              </w:rPr>
            </w:pPr>
            <w:r>
              <w:rPr>
                <w:rFonts w:cs="Tahoma"/>
                <w:color w:val="000000" w:themeColor="text1"/>
                <w:szCs w:val="18"/>
              </w:rPr>
              <w:t>Εφαρμογές</w:t>
            </w:r>
          </w:p>
        </w:tc>
        <w:tc>
          <w:tcPr>
            <w:tcW w:w="3240" w:type="dxa"/>
            <w:vAlign w:val="center"/>
          </w:tcPr>
          <w:p w:rsidR="002F3421" w:rsidRPr="00C118D4" w:rsidRDefault="002F3421" w:rsidP="0019337E">
            <w:pPr>
              <w:pStyle w:val="ProductList-Body"/>
              <w:jc w:val="center"/>
              <w:rPr>
                <w:color w:val="000000" w:themeColor="text1"/>
                <w:szCs w:val="18"/>
              </w:rPr>
            </w:pPr>
            <w:r>
              <w:rPr>
                <w:color w:val="000000" w:themeColor="text1"/>
                <w:szCs w:val="18"/>
              </w:rPr>
              <w:t>400</w:t>
            </w:r>
          </w:p>
        </w:tc>
      </w:tr>
      <w:tr w:rsidR="002F3421" w:rsidRPr="005B13F2" w:rsidTr="0019337E">
        <w:trPr>
          <w:trHeight w:val="60"/>
        </w:trPr>
        <w:tc>
          <w:tcPr>
            <w:tcW w:w="3060" w:type="dxa"/>
          </w:tcPr>
          <w:p w:rsidR="002F3421" w:rsidRPr="00C118D4" w:rsidRDefault="002F3421" w:rsidP="0019337E">
            <w:pPr>
              <w:pStyle w:val="ProductList-Body"/>
              <w:rPr>
                <w:rFonts w:cs="Tahoma"/>
                <w:color w:val="000000" w:themeColor="text1"/>
                <w:szCs w:val="18"/>
              </w:rPr>
            </w:pPr>
            <w:r>
              <w:rPr>
                <w:rFonts w:cs="Tahoma"/>
                <w:color w:val="000000" w:themeColor="text1"/>
                <w:szCs w:val="18"/>
              </w:rPr>
              <w:t>CAL</w:t>
            </w:r>
          </w:p>
        </w:tc>
        <w:tc>
          <w:tcPr>
            <w:tcW w:w="3240" w:type="dxa"/>
            <w:vAlign w:val="center"/>
          </w:tcPr>
          <w:p w:rsidR="002F3421" w:rsidRPr="00C118D4" w:rsidRDefault="002F3421" w:rsidP="0019337E">
            <w:pPr>
              <w:pStyle w:val="ProductList-Body"/>
              <w:jc w:val="center"/>
              <w:rPr>
                <w:color w:val="000000" w:themeColor="text1"/>
                <w:szCs w:val="18"/>
              </w:rPr>
            </w:pPr>
            <w:r>
              <w:rPr>
                <w:color w:val="000000" w:themeColor="text1"/>
                <w:szCs w:val="18"/>
              </w:rPr>
              <w:t>400</w:t>
            </w:r>
          </w:p>
        </w:tc>
      </w:tr>
    </w:tbl>
    <w:p w:rsidR="002F3421" w:rsidRPr="00483B32" w:rsidRDefault="002F3421" w:rsidP="002F3421">
      <w:pPr>
        <w:ind w:firstLine="180"/>
      </w:pPr>
    </w:p>
    <w:p w:rsidR="002F3421" w:rsidRPr="00483B32" w:rsidRDefault="002F3421" w:rsidP="002F3421">
      <w:pPr>
        <w:pStyle w:val="ProductList-Body"/>
        <w:spacing w:after="120"/>
      </w:pPr>
      <w:r>
        <w:rPr>
          <w:rFonts w:ascii="Segoe UI" w:hAnsi="Segoe UI"/>
          <w:color w:val="000000" w:themeColor="text1"/>
          <w:szCs w:val="18"/>
        </w:rP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είτε έχετε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Εξασφάλισης Αναβάθμισης Λογισμικού. Δεν είναι δυνατή η μεταβίβαση Περιστατικών Τηλεφωνικής Υποστήριξης ανάμεσα σε Λογαριασμούς Αγοράς.</w:t>
      </w:r>
    </w:p>
    <w:p w:rsidR="002F3421" w:rsidRPr="00483B32" w:rsidRDefault="002F3421" w:rsidP="002F3421">
      <w:pPr>
        <w:pStyle w:val="ProductList-Body"/>
      </w:pPr>
      <w:r>
        <w:rPr>
          <w:rFonts w:ascii="Segoe UI" w:hAnsi="Segoe UI"/>
          <w:color w:val="000000" w:themeColor="text1"/>
          <w:szCs w:val="18"/>
        </w:rPr>
        <w:t xml:space="preserve">Η πρόσβαση στην τοπική τηλεφωνική υποστήριξη είναι διαθέσιμη τις εργάσιμες ώρες που αναφέρονται στη διεύθυνση </w:t>
      </w:r>
      <w:hyperlink r:id="rId23" w:history="1">
        <w:r>
          <w:rPr>
            <w:rStyle w:val="Hyperlink"/>
            <w:rFonts w:ascii="Segoe UI" w:hAnsi="Segoe UI"/>
            <w:szCs w:val="18"/>
          </w:rPr>
          <w:t>http://support.microsoft.com/gp/saphone</w:t>
        </w:r>
      </w:hyperlink>
      <w:r>
        <w:rPr>
          <w:rFonts w:ascii="Segoe UI" w:hAnsi="Segoe UI"/>
          <w:color w:val="000000" w:themeColor="text1"/>
          <w:szCs w:val="18"/>
        </w:rP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2F3421" w:rsidRPr="00483B32" w:rsidRDefault="002F3421" w:rsidP="002F3421">
      <w:pPr>
        <w:pStyle w:val="Thirdheading"/>
      </w:pPr>
      <w:r>
        <w:rPr>
          <w:b/>
        </w:rPr>
        <w:t xml:space="preserve">Περιστατικά βάσει Web </w:t>
      </w:r>
    </w:p>
    <w:p w:rsidR="002F3421" w:rsidRPr="00483B32" w:rsidRDefault="002F3421" w:rsidP="002F3421">
      <w:pPr>
        <w:pStyle w:val="ProductList-Body"/>
      </w:pPr>
      <w:r>
        <w:rPr>
          <w:rFonts w:ascii="Segoe UI" w:hAnsi="Segoe UI"/>
          <w:color w:val="000000" w:themeColor="text1"/>
          <w:szCs w:val="18"/>
        </w:rPr>
        <w:lastRenderedPageBreak/>
        <w:t>Τυχόν αγορές με εκδόσεις Standard, Enterprise και Datacenter λογισμικού διακομιστή που καλύπτεται με Εξασφάλιση Αναβάθμισης Λογισμικού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την ημέρα, 7 ημέρες την εβδομάδα, παρόλο που η ανταπόκριση σημειώνεται κατά τις Εργάσιμες Ώρες. Ανατρέξτε στις Αποκλίσεις Εργάσιμων Ωρών ανά Περιοχή στην παραπάνω ενότητα «Περιστατικά Τηλεφωνικής Υποστήριξης».</w:t>
      </w:r>
    </w:p>
    <w:p w:rsidR="002F3421" w:rsidRPr="0056632B" w:rsidRDefault="002F3421" w:rsidP="002F3421">
      <w:pPr>
        <w:pStyle w:val="ProductList-Body"/>
        <w:spacing w:before="120" w:after="120"/>
      </w:pPr>
      <w:r>
        <w:rPr>
          <w:rFonts w:ascii="Segoe UI" w:hAnsi="Segoe UI"/>
          <w:color w:val="000000" w:themeColor="text1"/>
          <w:szCs w:val="18"/>
        </w:rPr>
        <w:t>Τα περιστατικά που ξεκινούν μέσω Τηλεφώνου θα υπολογίζονται στο διαθέσιμο υπόλοιπο τηλεφωνικών περιστατικών κατά την επίλυση. Τα περιστατικά που ξεκινούν μέσω του Web ανταποκρίνονται στις εκάστοτε ανάγκες και διεξάγονται μέσω Web, ηλεκτρονικού ταχυδρομείου και άλλων ηλεκτρονικών μέσων. Τα περιστατικά που ξεκινούν μέσω Web και, στη συνέχεια, μετατρέπονται σε τηλεφωνική επίλυση από εσάς,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2F3421" w:rsidRPr="005148BA" w:rsidRDefault="002F3421" w:rsidP="002F3421">
      <w:pPr>
        <w:pStyle w:val="ProductList-Body"/>
        <w:rPr>
          <w:rFonts w:ascii="Segoe UI" w:hAnsi="Segoe UI"/>
          <w:color w:val="000000" w:themeColor="text1"/>
          <w:szCs w:val="18"/>
        </w:rPr>
      </w:pPr>
      <w:r>
        <w:rPr>
          <w:rFonts w:ascii="Segoe UI" w:hAnsi="Segoe UI"/>
          <w:color w:val="000000" w:themeColor="text1"/>
          <w:szCs w:val="18"/>
        </w:rPr>
        <w:t xml:space="preserve">Απαιτείται Εξασφάλιση Αναβάθμισης Λογισμικού τόσο για λογισμικό διακομιστή όσο και για σχετικές CAL για περιστατικά Υποστήριξης Web. Έχετε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Εξασφάλιση Αναβάθμισης Λογισμικού. Δεν είναι δυνατή η μεταβίβαση περιστατικών Υποστήριξης Web από τη μία άδεια χρήσης στην άλλη. </w:t>
      </w:r>
      <w:r w:rsidRPr="005148BA">
        <w:rPr>
          <w:rFonts w:ascii="Segoe UI" w:hAnsi="Segoe UI"/>
          <w:color w:val="000000" w:themeColor="text1"/>
          <w:szCs w:val="18"/>
        </w:rPr>
        <w:t>Συμβουλευτείτε τα Όροι Προϊόντων για περαιτέρω λεπτομέρειες σχετικά με την εκχώρηση ή την εσωτερική αναδιανομή αδειών χρήσης σε φυσικούς διακομιστές.</w:t>
      </w:r>
    </w:p>
    <w:p w:rsidR="002F3421" w:rsidRPr="00483B32" w:rsidRDefault="002F3421" w:rsidP="002F3421">
      <w:pPr>
        <w:pStyle w:val="Thirdheading"/>
      </w:pPr>
      <w:r>
        <w:rPr>
          <w:b/>
        </w:rPr>
        <w:t>Σύνδεσμοι Υποστήριξης</w:t>
      </w:r>
    </w:p>
    <w:p w:rsidR="002F3421" w:rsidRPr="00483B32" w:rsidRDefault="002F3421" w:rsidP="002F3421">
      <w:pPr>
        <w:spacing w:line="240" w:lineRule="auto"/>
      </w:pPr>
      <w:r>
        <w:rPr>
          <w:rFonts w:cs="Tahoma"/>
          <w:color w:val="000000" w:themeColor="text1"/>
          <w:szCs w:val="18"/>
        </w:rPr>
        <w:t xml:space="preserve">Ο </w:t>
      </w:r>
      <w:r>
        <w:rPr>
          <w:color w:val="000000" w:themeColor="text1"/>
          <w:szCs w:val="18"/>
        </w:rPr>
        <w:t>αριθμός</w:t>
      </w:r>
      <w:r>
        <w:rPr>
          <w:rFonts w:cs="Tahoma"/>
          <w:color w:val="000000" w:themeColor="text1"/>
          <w:szCs w:val="18"/>
        </w:rPr>
        <w:t xml:space="preserve"> επιτρεπόμενων συνδέσμων υποστήριξης ανά Λογαριασμό Αγοράς αναφέρεται παρακάτω. Οι σύνδεσμοι πρέπει να είναι κατονομασμένα άτομα στα οποία μπορούν να περιλαμβάνονται άτομα εκτός του οργανισμού σας. Ωστόσο, δεν είναι δυνατή η καταχώρηση του ονόματος ενός οργανισμού, τμήματος ή ομάδας ως συνδέσμου.</w:t>
      </w:r>
    </w:p>
    <w:p w:rsidR="002F3421" w:rsidRPr="00483B32" w:rsidRDefault="002F3421" w:rsidP="002F3421">
      <w:pPr>
        <w:spacing w:line="240" w:lineRule="auto"/>
      </w:pPr>
    </w:p>
    <w:tbl>
      <w:tblPr>
        <w:tblW w:w="72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590"/>
        <w:gridCol w:w="2610"/>
      </w:tblGrid>
      <w:tr w:rsidR="002F3421" w:rsidRPr="005B13F2" w:rsidTr="0019337E">
        <w:trPr>
          <w:trHeight w:val="178"/>
          <w:tblHeader/>
        </w:trPr>
        <w:tc>
          <w:tcPr>
            <w:tcW w:w="4590" w:type="dxa"/>
            <w:shd w:val="clear" w:color="auto" w:fill="8064A2"/>
            <w:vAlign w:val="center"/>
          </w:tcPr>
          <w:p w:rsidR="002F3421" w:rsidRPr="002123CF" w:rsidRDefault="002F3421" w:rsidP="0019337E">
            <w:pPr>
              <w:pStyle w:val="ProductList-Body"/>
              <w:rPr>
                <w:rFonts w:ascii="Segoe UI" w:hAnsi="Segoe UI"/>
                <w:color w:val="FFFFFF" w:themeColor="background1"/>
                <w:szCs w:val="18"/>
              </w:rPr>
            </w:pPr>
            <w:r>
              <w:rPr>
                <w:rFonts w:ascii="Segoe UI" w:hAnsi="Segoe UI"/>
                <w:color w:val="FFFFFF" w:themeColor="background1"/>
                <w:szCs w:val="18"/>
              </w:rPr>
              <w:t>Πλεονεκτήματα</w:t>
            </w:r>
          </w:p>
        </w:tc>
        <w:tc>
          <w:tcPr>
            <w:tcW w:w="2610" w:type="dxa"/>
            <w:shd w:val="clear" w:color="auto" w:fill="8064A2"/>
            <w:vAlign w:val="center"/>
          </w:tcPr>
          <w:p w:rsidR="002F3421" w:rsidRPr="002123CF" w:rsidRDefault="002F3421"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Ανά Λογαριασμό Αγοράς</w:t>
            </w:r>
          </w:p>
        </w:tc>
      </w:tr>
      <w:tr w:rsidR="002F3421" w:rsidRPr="005B13F2" w:rsidTr="0019337E">
        <w:trPr>
          <w:trHeight w:val="236"/>
        </w:trPr>
        <w:tc>
          <w:tcPr>
            <w:tcW w:w="4590"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Αρ. Συνδέσμων Τηλεφωνικής Υποστήριξη Επίλυσης Προβλημάτων</w:t>
            </w:r>
          </w:p>
        </w:tc>
        <w:tc>
          <w:tcPr>
            <w:tcW w:w="261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Κατά περίπτωση</w:t>
            </w:r>
          </w:p>
        </w:tc>
      </w:tr>
      <w:tr w:rsidR="002F3421" w:rsidRPr="005B13F2" w:rsidTr="0019337E">
        <w:trPr>
          <w:trHeight w:val="236"/>
        </w:trPr>
        <w:tc>
          <w:tcPr>
            <w:tcW w:w="4590" w:type="dxa"/>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Αρ. Εξουσιοδοτημένων Συνδέσμων Υποστήριξης Web</w:t>
            </w:r>
          </w:p>
        </w:tc>
        <w:tc>
          <w:tcPr>
            <w:tcW w:w="2610" w:type="dxa"/>
            <w:vAlign w:val="center"/>
          </w:tcPr>
          <w:p w:rsidR="002F3421" w:rsidRPr="002123CF" w:rsidRDefault="002F3421"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2F3421" w:rsidRPr="00483B32" w:rsidRDefault="002F3421" w:rsidP="002F3421">
      <w:pPr>
        <w:pStyle w:val="Thirdheading"/>
      </w:pPr>
      <w:bookmarkStart w:id="48" w:name="_Toc240899166"/>
      <w:r>
        <w:rPr>
          <w:b/>
        </w:rPr>
        <w:t>Επίπεδο Εξυπηρέτησης για Πελάτες Εξασφάλισης Αναβάθμισης Λογισμικού</w:t>
      </w:r>
      <w:bookmarkEnd w:id="48"/>
    </w:p>
    <w:p w:rsidR="002F3421" w:rsidRPr="00483B32" w:rsidRDefault="002F3421" w:rsidP="002F3421">
      <w:pPr>
        <w:pStyle w:val="ProductList-Body"/>
      </w:pPr>
      <w:r>
        <w:rPr>
          <w:rFonts w:ascii="Segoe UI" w:hAnsi="Segoe UI"/>
          <w:color w:val="000000" w:themeColor="text1"/>
          <w:szCs w:val="18"/>
        </w:rPr>
        <w:t>Οι αιτήσεις για υποστήριξη μπορούν να υποβάλλονται μέσω τηλεφώνου ή ηλεκτρονικά από τους καθορισμένους συνδέσμους του οργανισμού σας, εκτός από τις κατηγορίες Σοβαρότητας Α και Β που πρέπει να υποβάλλονται μέσω τηλεφώνου, όπως ορίζεται παρακάτω. Φέρετε την ευθύνη για τη ρύθμιση του αρχικού επιπέδου σοβαρότητας σε συνεργασία μαζί μας και μπορείτε να ζητήσετε αλλαγή στο επίπεδο σοβαρότητας ανά πάσα στιγμή. Στον ακόλουθο πίνακα ορίζονται εκτιμώμενοι χρόνοι απόκρισης ανάλογα με το επίπεδο σοβαρότητας, καθώς και οι δικές σας ευθύνες:</w:t>
      </w:r>
    </w:p>
    <w:p w:rsidR="002F3421" w:rsidRPr="00483B32" w:rsidRDefault="002F3421" w:rsidP="002F342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2700"/>
        <w:gridCol w:w="3690"/>
        <w:gridCol w:w="2880"/>
      </w:tblGrid>
      <w:tr w:rsidR="002F3421" w:rsidRPr="00717EC0" w:rsidTr="0019337E">
        <w:trPr>
          <w:trHeight w:val="160"/>
          <w:tblHeader/>
        </w:trPr>
        <w:tc>
          <w:tcPr>
            <w:tcW w:w="1260" w:type="dxa"/>
            <w:shd w:val="clear" w:color="auto" w:fill="FFC000" w:themeFill="accent4"/>
            <w:tcMar>
              <w:top w:w="0" w:type="dxa"/>
              <w:left w:w="108" w:type="dxa"/>
              <w:bottom w:w="0" w:type="dxa"/>
              <w:right w:w="108" w:type="dxa"/>
            </w:tcMar>
            <w:vAlign w:val="center"/>
          </w:tcPr>
          <w:p w:rsidR="002F3421" w:rsidRPr="002123CF" w:rsidRDefault="002F3421"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Σοβαρότητα</w:t>
            </w:r>
          </w:p>
        </w:tc>
        <w:tc>
          <w:tcPr>
            <w:tcW w:w="2700" w:type="dxa"/>
            <w:shd w:val="clear" w:color="auto" w:fill="FFC000" w:themeFill="accent4"/>
            <w:tcMar>
              <w:top w:w="0" w:type="dxa"/>
              <w:left w:w="108" w:type="dxa"/>
              <w:bottom w:w="0" w:type="dxa"/>
              <w:right w:w="108" w:type="dxa"/>
            </w:tcMar>
            <w:vAlign w:val="center"/>
          </w:tcPr>
          <w:p w:rsidR="002F3421" w:rsidRPr="002123CF" w:rsidRDefault="002F3421"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Κατάσταση</w:t>
            </w:r>
          </w:p>
        </w:tc>
        <w:tc>
          <w:tcPr>
            <w:tcW w:w="3690" w:type="dxa"/>
            <w:shd w:val="clear" w:color="auto" w:fill="FFC000" w:themeFill="accent4"/>
            <w:tcMar>
              <w:top w:w="0" w:type="dxa"/>
              <w:left w:w="108" w:type="dxa"/>
              <w:bottom w:w="0" w:type="dxa"/>
              <w:right w:w="108" w:type="dxa"/>
            </w:tcMar>
            <w:vAlign w:val="center"/>
          </w:tcPr>
          <w:p w:rsidR="002F3421" w:rsidRPr="002123CF" w:rsidRDefault="002F3421"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Η Αναμενόμενη Απόκρισή Μας</w:t>
            </w:r>
          </w:p>
        </w:tc>
        <w:tc>
          <w:tcPr>
            <w:tcW w:w="2880" w:type="dxa"/>
            <w:shd w:val="clear" w:color="auto" w:fill="FFC000" w:themeFill="accent4"/>
            <w:tcMar>
              <w:top w:w="0" w:type="dxa"/>
              <w:left w:w="108" w:type="dxa"/>
              <w:bottom w:w="0" w:type="dxa"/>
              <w:right w:w="108" w:type="dxa"/>
            </w:tcMar>
            <w:vAlign w:val="center"/>
          </w:tcPr>
          <w:p w:rsidR="002F3421" w:rsidRPr="002123CF" w:rsidRDefault="002F3421"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Η Αναμενόμενη Απόκρισή Σας</w:t>
            </w:r>
          </w:p>
        </w:tc>
      </w:tr>
      <w:tr w:rsidR="002F3421" w:rsidRPr="00717EC0" w:rsidTr="0019337E">
        <w:tc>
          <w:tcPr>
            <w:tcW w:w="1260" w:type="dxa"/>
            <w:tcMar>
              <w:top w:w="0" w:type="dxa"/>
              <w:left w:w="108" w:type="dxa"/>
              <w:bottom w:w="0" w:type="dxa"/>
              <w:right w:w="108" w:type="dxa"/>
            </w:tcMa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 xml:space="preserve">Α. Υποβολή μόνο μέσω τηλεφώνου </w:t>
            </w:r>
          </w:p>
        </w:tc>
        <w:tc>
          <w:tcPr>
            <w:tcW w:w="2700" w:type="dxa"/>
            <w:tcMar>
              <w:top w:w="0" w:type="dxa"/>
              <w:left w:w="108" w:type="dxa"/>
              <w:bottom w:w="0" w:type="dxa"/>
              <w:right w:w="108" w:type="dxa"/>
            </w:tcMar>
          </w:tcPr>
          <w:p w:rsidR="002F3421" w:rsidRPr="00483B32" w:rsidRDefault="002F3421" w:rsidP="0019337E">
            <w:pPr>
              <w:pStyle w:val="ProductList-Body"/>
            </w:pPr>
            <w:r>
              <w:rPr>
                <w:rFonts w:ascii="Segoe UI" w:hAnsi="Segoe UI"/>
                <w:color w:val="000000" w:themeColor="text1"/>
                <w:szCs w:val="18"/>
              </w:rPr>
              <w:t xml:space="preserve">Κρίσιμη επίδραση επιχείρησης: </w:t>
            </w:r>
          </w:p>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Η επιχείρησή σας έχει σημαντική απώλεια ή υποβάθμιση υπηρεσιών</w:t>
            </w:r>
          </w:p>
        </w:tc>
        <w:tc>
          <w:tcPr>
            <w:tcW w:w="3690" w:type="dxa"/>
            <w:tcMar>
              <w:top w:w="0" w:type="dxa"/>
              <w:left w:w="108" w:type="dxa"/>
              <w:bottom w:w="0" w:type="dxa"/>
              <w:right w:w="108" w:type="dxa"/>
            </w:tcMar>
          </w:tcPr>
          <w:p w:rsidR="002F3421" w:rsidRPr="00483B32" w:rsidRDefault="002F3421" w:rsidP="0019337E">
            <w:pPr>
              <w:pStyle w:val="ProductList-Body"/>
            </w:pPr>
            <w:r>
              <w:rPr>
                <w:rFonts w:ascii="Segoe UI" w:hAnsi="Segoe UI"/>
                <w:color w:val="000000" w:themeColor="text1"/>
                <w:szCs w:val="18"/>
              </w:rPr>
              <w:t>Ανταπόκριση στην 1η κλήση σε 2 ώρες ή λιγότερο ανάλογα την προσφορά υποστήριξης</w:t>
            </w:r>
          </w:p>
          <w:p w:rsidR="002F3421" w:rsidRPr="00483B32" w:rsidRDefault="002F3421" w:rsidP="0019337E">
            <w:pPr>
              <w:pStyle w:val="ProductList-Body"/>
            </w:pPr>
            <w:r>
              <w:rPr>
                <w:rFonts w:ascii="Segoe UI" w:hAnsi="Segoe UI"/>
                <w:color w:val="000000" w:themeColor="text1"/>
                <w:szCs w:val="18"/>
              </w:rPr>
              <w:t>Πόροι της Microsoft στην τοποθεσία σας, όπως απαιτείται.</w:t>
            </w:r>
          </w:p>
          <w:p w:rsidR="002F3421" w:rsidRPr="00483B32" w:rsidRDefault="002F3421" w:rsidP="0019337E">
            <w:pPr>
              <w:pStyle w:val="ProductList-Body"/>
            </w:pPr>
            <w:r>
              <w:rPr>
                <w:rFonts w:ascii="Segoe UI" w:hAnsi="Segoe UI"/>
                <w:color w:val="000000" w:themeColor="text1"/>
                <w:szCs w:val="18"/>
              </w:rPr>
              <w:t>Συνεχείς προσπάθειες χωρίς διακοπή 24/7</w:t>
            </w:r>
          </w:p>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Ειδοποίηση των Ανώτερων Στελεχών στη Microsoft βάσει της προσφοράς υποστήριξης</w:t>
            </w:r>
          </w:p>
        </w:tc>
        <w:tc>
          <w:tcPr>
            <w:tcW w:w="2880" w:type="dxa"/>
            <w:tcMar>
              <w:top w:w="0" w:type="dxa"/>
              <w:left w:w="108" w:type="dxa"/>
              <w:bottom w:w="0" w:type="dxa"/>
              <w:right w:w="108" w:type="dxa"/>
            </w:tcMar>
          </w:tcPr>
          <w:p w:rsidR="002F3421" w:rsidRPr="00483B32" w:rsidRDefault="002F3421" w:rsidP="0019337E">
            <w:pPr>
              <w:pStyle w:val="ProductList-Body"/>
            </w:pPr>
            <w:r>
              <w:rPr>
                <w:rFonts w:ascii="Segoe UI" w:hAnsi="Segoe UI"/>
                <w:color w:val="000000" w:themeColor="text1"/>
                <w:szCs w:val="18"/>
              </w:rPr>
              <w:t>Παραχώρηση των κατάλληλων πόρων για την καταβολή συνεχών προσπαθειών χωρίς διακοπή 24/7</w:t>
            </w:r>
            <w:r>
              <w:rPr>
                <w:rFonts w:ascii="Segoe UI" w:hAnsi="Segoe UI"/>
                <w:color w:val="000000" w:themeColor="text1"/>
                <w:szCs w:val="18"/>
                <w:vertAlign w:val="superscript"/>
              </w:rPr>
              <w:t>2</w:t>
            </w:r>
          </w:p>
          <w:p w:rsidR="002F3421" w:rsidRPr="00483B32" w:rsidRDefault="002F3421" w:rsidP="0019337E">
            <w:pPr>
              <w:pStyle w:val="ProductList-Body"/>
            </w:pPr>
            <w:r>
              <w:rPr>
                <w:rFonts w:ascii="Segoe UI" w:hAnsi="Segoe UI"/>
                <w:color w:val="000000" w:themeColor="text1"/>
                <w:szCs w:val="18"/>
              </w:rPr>
              <w:t>Άμεση πρόσβαση και ανταπόκριση από την αρχή ελέγχου αλλαγών</w:t>
            </w:r>
          </w:p>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Ειδοποίηση Διαχείρισης</w:t>
            </w:r>
          </w:p>
        </w:tc>
      </w:tr>
      <w:tr w:rsidR="002F3421" w:rsidRPr="00717EC0" w:rsidTr="0019337E">
        <w:tc>
          <w:tcPr>
            <w:tcW w:w="1260" w:type="dxa"/>
            <w:tcMar>
              <w:top w:w="0" w:type="dxa"/>
              <w:left w:w="108" w:type="dxa"/>
              <w:bottom w:w="0" w:type="dxa"/>
              <w:right w:w="108" w:type="dxa"/>
            </w:tcMa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 xml:space="preserve">Β. Υποβολή μόνο μέσω τηλεφώνου </w:t>
            </w:r>
          </w:p>
        </w:tc>
        <w:tc>
          <w:tcPr>
            <w:tcW w:w="2700" w:type="dxa"/>
            <w:tcMar>
              <w:top w:w="0" w:type="dxa"/>
              <w:left w:w="108" w:type="dxa"/>
              <w:bottom w:w="0" w:type="dxa"/>
              <w:right w:w="108" w:type="dxa"/>
            </w:tcMar>
          </w:tcPr>
          <w:p w:rsidR="002F3421" w:rsidRPr="00483B32" w:rsidRDefault="002F3421" w:rsidP="0019337E">
            <w:pPr>
              <w:pStyle w:val="ProductList-Body"/>
            </w:pPr>
            <w:r>
              <w:rPr>
                <w:rFonts w:ascii="Segoe UI" w:hAnsi="Segoe UI"/>
                <w:color w:val="000000" w:themeColor="text1"/>
                <w:szCs w:val="18"/>
              </w:rPr>
              <w:t xml:space="preserve">Μέτρια επίδραση επιχείρησης: </w:t>
            </w:r>
          </w:p>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Η επιχείρησή σας έχει μέτρια απώλεια ή υποβάθμιση υπηρεσιών αλλά η εργασία μπορεί να συνεχιστεί εύλογα με μειωμένη απόδοση.</w:t>
            </w:r>
          </w:p>
        </w:tc>
        <w:tc>
          <w:tcPr>
            <w:tcW w:w="3690" w:type="dxa"/>
            <w:tcMar>
              <w:top w:w="0" w:type="dxa"/>
              <w:left w:w="108" w:type="dxa"/>
              <w:bottom w:w="0" w:type="dxa"/>
              <w:right w:w="108" w:type="dxa"/>
            </w:tcMar>
          </w:tcPr>
          <w:p w:rsidR="002F3421" w:rsidRPr="00483B32" w:rsidRDefault="002F3421" w:rsidP="0019337E">
            <w:pPr>
              <w:pStyle w:val="ProductList-Body"/>
            </w:pPr>
            <w:r>
              <w:rPr>
                <w:rFonts w:ascii="Segoe UI" w:hAnsi="Segoe UI"/>
                <w:color w:val="000000" w:themeColor="text1"/>
                <w:szCs w:val="18"/>
              </w:rPr>
              <w:t>Ανταπόκριση στην 1η κλήση σε 4 ώρες ή λιγότερο ανάλογα την προσφορά υποστήριξης</w:t>
            </w:r>
          </w:p>
          <w:p w:rsidR="002F3421" w:rsidRPr="00483B32" w:rsidRDefault="002F3421" w:rsidP="0019337E">
            <w:pPr>
              <w:pStyle w:val="ProductList-Body"/>
            </w:pPr>
            <w:r>
              <w:rPr>
                <w:rFonts w:ascii="Segoe UI" w:hAnsi="Segoe UI"/>
                <w:color w:val="000000" w:themeColor="text1"/>
                <w:szCs w:val="18"/>
              </w:rPr>
              <w:t>Προσπάθεια κατά τις Εργάσιμες Ώρες</w:t>
            </w:r>
            <w:r>
              <w:rPr>
                <w:rFonts w:ascii="Segoe UI" w:hAnsi="Segoe UI"/>
                <w:color w:val="000000" w:themeColor="text1"/>
                <w:szCs w:val="18"/>
                <w:vertAlign w:val="superscript"/>
              </w:rPr>
              <w:t>1</w:t>
            </w:r>
            <w:r>
              <w:rPr>
                <w:rFonts w:ascii="Segoe UI" w:hAnsi="Segoe UI"/>
                <w:color w:val="000000" w:themeColor="text1"/>
                <w:szCs w:val="18"/>
              </w:rPr>
              <w:t xml:space="preserve"> μόνο</w:t>
            </w:r>
          </w:p>
          <w:p w:rsidR="002F3421" w:rsidRPr="002123CF" w:rsidRDefault="002F3421"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2F3421" w:rsidRPr="00483B32" w:rsidRDefault="002F3421" w:rsidP="0019337E">
            <w:pPr>
              <w:pStyle w:val="ProductList-Body"/>
            </w:pPr>
            <w:r>
              <w:rPr>
                <w:rFonts w:ascii="Segoe UI" w:hAnsi="Segoe UI"/>
                <w:color w:val="000000" w:themeColor="text1"/>
                <w:szCs w:val="18"/>
              </w:rPr>
              <w:t>Εκχώρηση των κατάλληλων πόρων για την καταβολή συνεχούς προσπάθειας</w:t>
            </w:r>
            <w:r>
              <w:rPr>
                <w:rFonts w:ascii="Segoe UI" w:hAnsi="Segoe UI"/>
                <w:color w:val="000000" w:themeColor="text1"/>
                <w:szCs w:val="18"/>
                <w:vertAlign w:val="superscript"/>
              </w:rPr>
              <w:t>1</w:t>
            </w:r>
            <w:r>
              <w:rPr>
                <w:rFonts w:ascii="Segoe UI" w:hAnsi="Segoe UI"/>
                <w:color w:val="000000" w:themeColor="text1"/>
                <w:szCs w:val="18"/>
              </w:rPr>
              <w:t xml:space="preserve"> τις Εργάσιμες Ώρες</w:t>
            </w:r>
          </w:p>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Πρόσβαση και απόκριση από την αρχή ελέγχου αλλαγών εντός 4 Εργάσιμων Ωρών</w:t>
            </w:r>
            <w:r>
              <w:rPr>
                <w:rFonts w:ascii="Segoe UI" w:hAnsi="Segoe UI"/>
                <w:color w:val="000000" w:themeColor="text1"/>
                <w:szCs w:val="18"/>
                <w:vertAlign w:val="superscript"/>
              </w:rPr>
              <w:t>1</w:t>
            </w:r>
          </w:p>
        </w:tc>
      </w:tr>
      <w:tr w:rsidR="002F3421" w:rsidRPr="00717EC0" w:rsidTr="0019337E">
        <w:tc>
          <w:tcPr>
            <w:tcW w:w="1260" w:type="dxa"/>
            <w:tcMar>
              <w:top w:w="0" w:type="dxa"/>
              <w:left w:w="108" w:type="dxa"/>
              <w:bottom w:w="0" w:type="dxa"/>
              <w:right w:w="108" w:type="dxa"/>
            </w:tcMa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lastRenderedPageBreak/>
              <w:t>Γ. Υποβολή μόνο μέσω τηλεφώνου ή web</w:t>
            </w:r>
          </w:p>
        </w:tc>
        <w:tc>
          <w:tcPr>
            <w:tcW w:w="2700" w:type="dxa"/>
            <w:tcMar>
              <w:top w:w="0" w:type="dxa"/>
              <w:left w:w="108" w:type="dxa"/>
              <w:bottom w:w="0" w:type="dxa"/>
              <w:right w:w="108" w:type="dxa"/>
            </w:tcMar>
          </w:tcPr>
          <w:p w:rsidR="002F3421" w:rsidRPr="00483B32" w:rsidRDefault="002F3421" w:rsidP="0019337E">
            <w:pPr>
              <w:pStyle w:val="ProductList-Body"/>
            </w:pPr>
            <w:r>
              <w:rPr>
                <w:rFonts w:ascii="Segoe UI" w:hAnsi="Segoe UI"/>
                <w:color w:val="000000" w:themeColor="text1"/>
                <w:szCs w:val="18"/>
              </w:rPr>
              <w:t xml:space="preserve">Ελάχιστη επίδραση επιχείρησης: </w:t>
            </w:r>
          </w:p>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Η επιχείρησή σας διατηρεί ουσιαστική λειτουργία με μικρές ή μηδενικές δυσχέρειες στις υπηρεσίες.</w:t>
            </w:r>
          </w:p>
        </w:tc>
        <w:tc>
          <w:tcPr>
            <w:tcW w:w="3690" w:type="dxa"/>
            <w:tcMar>
              <w:top w:w="0" w:type="dxa"/>
              <w:left w:w="108" w:type="dxa"/>
              <w:bottom w:w="0" w:type="dxa"/>
              <w:right w:w="108" w:type="dxa"/>
            </w:tcMar>
          </w:tcPr>
          <w:p w:rsidR="002F3421" w:rsidRPr="00483B32" w:rsidRDefault="002F3421" w:rsidP="0019337E">
            <w:pPr>
              <w:pStyle w:val="ProductList-Body"/>
            </w:pPr>
            <w:r>
              <w:rPr>
                <w:rFonts w:ascii="Segoe UI" w:hAnsi="Segoe UI"/>
                <w:color w:val="000000" w:themeColor="text1"/>
                <w:szCs w:val="18"/>
              </w:rPr>
              <w:t>1η ανταπόκριση σε μία εργάσιμη ημέρα ή λιγότερο ανάλογα την προσφορά υποστήριξης</w:t>
            </w:r>
          </w:p>
          <w:p w:rsidR="002F3421" w:rsidRPr="00483B32" w:rsidRDefault="002F3421" w:rsidP="0019337E">
            <w:pPr>
              <w:pStyle w:val="ProductList-Body"/>
            </w:pPr>
            <w:r>
              <w:rPr>
                <w:rFonts w:ascii="Segoe UI" w:hAnsi="Segoe UI"/>
                <w:color w:val="000000" w:themeColor="text1"/>
                <w:szCs w:val="18"/>
              </w:rPr>
              <w:t>Προσπάθεια κατά τις Εργάσιμες Ώρες</w:t>
            </w:r>
            <w:r>
              <w:rPr>
                <w:rFonts w:ascii="Segoe UI" w:hAnsi="Segoe UI"/>
                <w:color w:val="000000" w:themeColor="text1"/>
                <w:szCs w:val="18"/>
                <w:vertAlign w:val="superscript"/>
              </w:rPr>
              <w:t>1</w:t>
            </w:r>
            <w:r>
              <w:rPr>
                <w:rFonts w:ascii="Segoe UI" w:hAnsi="Segoe UI"/>
                <w:color w:val="000000" w:themeColor="text1"/>
                <w:szCs w:val="18"/>
              </w:rPr>
              <w:t xml:space="preserve"> μόνο</w:t>
            </w:r>
          </w:p>
          <w:p w:rsidR="002F3421" w:rsidRPr="002123CF" w:rsidRDefault="002F3421"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2F3421" w:rsidRPr="00483B32" w:rsidRDefault="002F3421" w:rsidP="0019337E">
            <w:pPr>
              <w:pStyle w:val="ProductList-Body"/>
            </w:pPr>
            <w:r>
              <w:rPr>
                <w:rFonts w:ascii="Segoe UI" w:hAnsi="Segoe UI"/>
                <w:color w:val="000000" w:themeColor="text1"/>
                <w:szCs w:val="18"/>
              </w:rPr>
              <w:t>Ακριβή στοιχεία επικοινωνίας του υπευθύνου της υπόθεσης</w:t>
            </w:r>
          </w:p>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Ανταπόκριση εντός μίας εργάσιμης ημέρας.</w:t>
            </w:r>
          </w:p>
        </w:tc>
      </w:tr>
    </w:tbl>
    <w:p w:rsidR="002F3421" w:rsidRPr="00483B32" w:rsidRDefault="002F3421" w:rsidP="002F3421">
      <w:pPr>
        <w:pStyle w:val="ProductList-Body"/>
        <w:tabs>
          <w:tab w:val="clear" w:pos="158"/>
          <w:tab w:val="left" w:pos="180"/>
        </w:tabs>
      </w:pPr>
      <w:r>
        <w:rPr>
          <w:rFonts w:ascii="Segoe UI" w:hAnsi="Segoe UI"/>
          <w:color w:val="000000" w:themeColor="text1"/>
          <w:szCs w:val="18"/>
        </w:rPr>
        <w:t>1 Επικοινωνήστε με τον εκπρόσωπο της Microsoft για τις τοπικές εργάσιμες ώρες.</w:t>
      </w:r>
    </w:p>
    <w:p w:rsidR="002F3421" w:rsidRPr="00483B32" w:rsidRDefault="002F3421" w:rsidP="002F3421">
      <w:pPr>
        <w:pStyle w:val="ProductList-Body"/>
        <w:tabs>
          <w:tab w:val="clear" w:pos="158"/>
          <w:tab w:val="left" w:pos="180"/>
        </w:tabs>
      </w:pPr>
      <w:r>
        <w:rPr>
          <w:rFonts w:ascii="Segoe UI" w:hAnsi="Segoe UI"/>
          <w:color w:val="000000" w:themeColor="text1"/>
          <w:szCs w:val="18"/>
        </w:rPr>
        <w:t>2 Ενδέχεται να χρειαστεί να υποβαθμίσουμε το επίπεδο σοβαρότητας, εάν δεν είστε σε θέση να παράσχετε επαρκείς πόρους ή ανταπόκριση, προκειμένου να μας επιτρέψετε να συνεχίσουμε τις προσπάθειες επίλυσης του προβλήματος.</w:t>
      </w:r>
    </w:p>
    <w:p w:rsidR="002F3421" w:rsidRPr="0056632B" w:rsidRDefault="002F3421" w:rsidP="002F3421">
      <w:pPr>
        <w:pStyle w:val="ProductList-Body"/>
        <w:spacing w:before="120" w:after="120"/>
      </w:pPr>
      <w:r>
        <w:rPr>
          <w:rFonts w:ascii="Segoe UI" w:hAnsi="Segoe UI"/>
          <w:color w:val="000000" w:themeColor="text1"/>
          <w:szCs w:val="18"/>
        </w:rPr>
        <w:t>Ενδέχεται να σας ζητηθεί η εκτέλεση προσδιορισμού προβλημάτων και δραστηριοτήτων επίλυσης προβλημάτων κατόπιν δικής μας αίτησης, όπως ο καθορισμός ιχνών δικτύου, η καταγραφή μηνυμάτων σφάλματος, η συλλογή πληροφοριών ρύθμισης παραμέτρων, η αλλαγή ρυθμίσεων παραμέτρων προϊόντων, η εγκατάσταση νέων εκδόσεων λογισμικού ή νέων στοιχείων ή η τροποποίηση διεργασιών.</w:t>
      </w:r>
    </w:p>
    <w:p w:rsidR="002F3421" w:rsidRPr="00483B32" w:rsidRDefault="002F3421" w:rsidP="002F3421">
      <w:pPr>
        <w:pStyle w:val="ProductList-Body"/>
      </w:pPr>
      <w:r>
        <w:rPr>
          <w:rFonts w:ascii="Segoe UI" w:hAnsi="Segoe UI"/>
          <w:color w:val="000000" w:themeColor="text1"/>
          <w:szCs w:val="18"/>
        </w:rPr>
        <w:t>Είστε υπεύθυνοι για την υλοποίηση των απαραίτητων διεργασιών για την προστασία της ακεραιότητας και της ασφάλειας του λογισμικού και των δεδομένων σας από μη εξουσιοδοτημένη πρόσβαση και την ανακατασκευή απολεσθέντων ή τροποποιημένων αρχείων από καταστροφικές αποτυχίες.</w:t>
      </w:r>
    </w:p>
    <w:p w:rsidR="002F3421" w:rsidRPr="0056632B" w:rsidRDefault="002F3421" w:rsidP="002F3421">
      <w:pPr>
        <w:pStyle w:val="ProductList-Body"/>
      </w:pPr>
      <w:r>
        <w:rPr>
          <w:rFonts w:ascii="Segoe UI" w:hAnsi="Segoe UI"/>
          <w:color w:val="000000" w:themeColor="text1"/>
          <w:szCs w:val="18"/>
        </w:rPr>
        <w:t>Το συγκεκριμένο πλεονέκτημα υποστήριξης εξαρτάται από την επένδυση σε Εξασφάλιση Αναβάθμισης Λογισμικού, όχι από την έκδοση.</w:t>
      </w:r>
    </w:p>
    <w:p w:rsidR="002F3421" w:rsidRPr="000120BD" w:rsidRDefault="002F3421" w:rsidP="002F3421">
      <w:pPr>
        <w:pStyle w:val="Hdg1noborder"/>
        <w:spacing w:before="120"/>
        <w:rPr>
          <w:rFonts w:asciiTheme="majorHAnsi" w:eastAsiaTheme="majorEastAsia" w:hAnsiTheme="majorHAnsi" w:cstheme="majorBidi"/>
          <w:bCs/>
          <w:color w:val="FFC000" w:themeColor="accent4"/>
          <w:sz w:val="28"/>
          <w:szCs w:val="26"/>
        </w:rPr>
      </w:pPr>
      <w:bookmarkStart w:id="49" w:name="_New_Version_Rights_1"/>
      <w:bookmarkStart w:id="50" w:name="_Toc403380306"/>
      <w:bookmarkStart w:id="51" w:name="_Toc403985024"/>
      <w:bookmarkStart w:id="52" w:name="_Toc428279512"/>
      <w:bookmarkEnd w:id="49"/>
      <w:r>
        <w:rPr>
          <w:rFonts w:asciiTheme="majorHAnsi" w:eastAsiaTheme="majorEastAsia" w:hAnsiTheme="majorHAnsi" w:cstheme="majorBidi"/>
          <w:bCs/>
          <w:color w:val="FFC000" w:themeColor="accent4"/>
          <w:sz w:val="28"/>
          <w:szCs w:val="26"/>
        </w:rPr>
        <w:t>Πλεονεκτήματα Κατάλληλων Προϊόντων</w:t>
      </w:r>
      <w:bookmarkEnd w:id="50"/>
      <w:bookmarkEnd w:id="51"/>
      <w:bookmarkEnd w:id="52"/>
    </w:p>
    <w:p w:rsidR="002F3421" w:rsidRPr="00483B32" w:rsidRDefault="002F3421" w:rsidP="002F3421">
      <w:pPr>
        <w:pStyle w:val="Heading2"/>
      </w:pPr>
      <w:bookmarkStart w:id="53" w:name="_Δικαιώματα_Νέας_Έκδοσης"/>
      <w:bookmarkStart w:id="54" w:name="_Toc403380307"/>
      <w:bookmarkStart w:id="55" w:name="_Toc403985025"/>
      <w:bookmarkStart w:id="56" w:name="_Toc428279513"/>
      <w:bookmarkEnd w:id="53"/>
      <w:r>
        <w:t>Δικαιώματα Νέας Έκδοσης</w:t>
      </w:r>
      <w:bookmarkEnd w:id="54"/>
      <w:bookmarkEnd w:id="55"/>
      <w:bookmarkEnd w:id="56"/>
    </w:p>
    <w:p w:rsidR="002F3421" w:rsidRPr="00483B32" w:rsidRDefault="002F3421" w:rsidP="002F3421">
      <w:pPr>
        <w:pStyle w:val="ProductList-Body"/>
      </w:pPr>
      <w:r>
        <w:rPr>
          <w:rFonts w:ascii="Segoe UI" w:hAnsi="Segoe UI"/>
          <w:color w:val="000000" w:themeColor="text1"/>
          <w:szCs w:val="18"/>
        </w:rPr>
        <w:t>Ως «Δικαιώματα Νέας Έκδοσης» νοούνται, για κάθε υφιστάμενο Προϊόν με άδεια χρήσης για το οποίο έχει παραγγελθεί κάλυψη Εξασφάλιση Αναβάθμισης Λογισμικού, το δικαίωμα αναβάθμισης και εκτέλεσης στη θέση του υφιστάμενου Προϊόντος με άδεια χρήσης, της τελευταίας έκδοσης του Προϊόντος αυτού, το οποίο καθίσταται διαθέσιμο κατά τη διάρκεια της περιόδου κάλυψης. Η χρήση της νέας έκδοσης διέπεται από τους όρους άδειας χρήσης για τη συγκεκριμένη έκδοση. Όταν αποκτάτε οριστικές άδειες χρήσης μέσω Εξασφάλισης Αναβάθμισης Λογισμικού μπορείτε να αναπτύξετε τις αναβαθμίσεις μετά τη λήξη της κάλυψής τους.</w:t>
      </w:r>
    </w:p>
    <w:p w:rsidR="002F3421" w:rsidRPr="00483B32" w:rsidRDefault="002F3421" w:rsidP="002F3421">
      <w:pPr>
        <w:pStyle w:val="Heading2"/>
      </w:pPr>
      <w:bookmarkStart w:id="57" w:name="_Office_Multi_Language_1"/>
      <w:bookmarkStart w:id="58" w:name="_Toc403380308"/>
      <w:bookmarkStart w:id="59" w:name="_Toc403985026"/>
      <w:bookmarkStart w:id="60" w:name="_Toc428279514"/>
      <w:bookmarkEnd w:id="57"/>
      <w:r>
        <w:t>Office Multi Language Pack</w:t>
      </w:r>
      <w:bookmarkEnd w:id="58"/>
      <w:bookmarkEnd w:id="59"/>
      <w:bookmarkEnd w:id="60"/>
    </w:p>
    <w:p w:rsidR="002F3421" w:rsidRPr="005148BA" w:rsidRDefault="002F3421" w:rsidP="002F3421">
      <w:pPr>
        <w:pStyle w:val="ProductList-Body"/>
      </w:pPr>
      <w:r>
        <w:rPr>
          <w:rFonts w:ascii="Segoe UI" w:hAnsi="Segoe UI"/>
          <w:color w:val="000000" w:themeColor="text1"/>
          <w:szCs w:val="18"/>
        </w:rPr>
        <w:t>Αυτό το πλεονέκτημα σας παραχωρεί την επιλογή χρήσης της τελευταίας έκδοσης του Office Multi Language Pack με αντίγραφα λογισμικού Office System (ανατρέξτε στον παρακάτω πίνακα) που επιτρέπεται να χρησιμοποιείτε στο πλαίσιο κατάλληλων αδειών χρήσης. Όταν έχετε δικαιώματα χρήσης του λογισμικού στο πλαίσιο κατάλληλης άδειας χρήσης, έχετε και το δικαίωμα χρήσης του Office Multi Language Pack με το εν λόγω λογισμικό. Το δικαίωμα χρήσης του Office Multi Language Pack λήγει με τη λήξη διάρκειας των δικαιωμάτων στο πλαίσιο της κατάλληλης άδειας χρήσης για Office System.</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2F3421" w:rsidRPr="00717EC0" w:rsidTr="0019337E">
        <w:trPr>
          <w:cantSplit/>
          <w:trHeight w:val="60"/>
          <w:tblHeader/>
        </w:trPr>
        <w:tc>
          <w:tcPr>
            <w:tcW w:w="10800" w:type="dxa"/>
            <w:gridSpan w:val="3"/>
            <w:shd w:val="clear" w:color="auto" w:fill="FFC000" w:themeFill="accent4"/>
            <w:vAlign w:val="center"/>
          </w:tcPr>
          <w:p w:rsidR="002F3421" w:rsidRPr="002123CF" w:rsidRDefault="002F3421" w:rsidP="0019337E">
            <w:pPr>
              <w:pStyle w:val="ProductList-Body"/>
              <w:keepNext/>
              <w:keepLines/>
              <w:rPr>
                <w:rFonts w:ascii="Segoe UI" w:hAnsi="Segoe UI"/>
                <w:color w:val="000000" w:themeColor="text1"/>
                <w:szCs w:val="18"/>
              </w:rPr>
            </w:pPr>
            <w:r>
              <w:rPr>
                <w:rFonts w:ascii="Segoe UI" w:hAnsi="Segoe UI"/>
                <w:color w:val="FFFFFF" w:themeColor="background1"/>
                <w:szCs w:val="18"/>
              </w:rPr>
              <w:t>Προϊόντα Κατηγορίας Εφαρμογών Office System</w:t>
            </w:r>
          </w:p>
        </w:tc>
      </w:tr>
      <w:tr w:rsidR="002F3421" w:rsidRPr="00717EC0" w:rsidTr="0019337E">
        <w:trPr>
          <w:cantSplit/>
          <w:trHeight w:val="438"/>
        </w:trPr>
        <w:tc>
          <w:tcPr>
            <w:tcW w:w="3600" w:type="dxa"/>
          </w:tcPr>
          <w:p w:rsidR="002F3421" w:rsidRPr="00483B32" w:rsidRDefault="002F3421" w:rsidP="0019337E">
            <w:pPr>
              <w:pStyle w:val="ProductList-Body"/>
              <w:keepLines/>
            </w:pPr>
            <w:r>
              <w:rPr>
                <w:rFonts w:ascii="Segoe UI" w:hAnsi="Segoe UI"/>
                <w:color w:val="000000" w:themeColor="text1"/>
                <w:szCs w:val="18"/>
              </w:rPr>
              <w:t>Office Standard 2013</w:t>
            </w:r>
            <w:r>
              <w:fldChar w:fldCharType="begin"/>
            </w:r>
            <w:r>
              <w:instrText>XE "Office Standard 2013"</w:instrText>
            </w:r>
            <w:r>
              <w:fldChar w:fldCharType="end"/>
            </w:r>
          </w:p>
          <w:p w:rsidR="002F3421" w:rsidRPr="00483B32" w:rsidRDefault="002F3421" w:rsidP="0019337E">
            <w:pPr>
              <w:pStyle w:val="ProductList-Body"/>
              <w:keepLines/>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2F3421" w:rsidRPr="00483B32" w:rsidRDefault="002F3421" w:rsidP="0019337E">
            <w:pPr>
              <w:pStyle w:val="ProductList-Body"/>
              <w:keepLines/>
            </w:pPr>
            <w:r>
              <w:rPr>
                <w:rFonts w:ascii="Segoe UI" w:hAnsi="Segoe UI"/>
                <w:color w:val="000000" w:themeColor="text1"/>
                <w:szCs w:val="18"/>
              </w:rPr>
              <w:t>Project Standard 2013</w:t>
            </w:r>
            <w:r>
              <w:fldChar w:fldCharType="begin"/>
            </w:r>
            <w:r>
              <w:instrText>XE "Project Standard 2013"</w:instrText>
            </w:r>
            <w:r>
              <w:fldChar w:fldCharType="end"/>
            </w:r>
          </w:p>
          <w:p w:rsidR="002F3421" w:rsidRPr="00483B32" w:rsidRDefault="002F3421" w:rsidP="0019337E">
            <w:pPr>
              <w:pStyle w:val="ProductList-Body"/>
              <w:keepLines/>
            </w:pPr>
            <w:r>
              <w:rPr>
                <w:rFonts w:ascii="Segoe UI" w:hAnsi="Segoe UI"/>
                <w:color w:val="000000" w:themeColor="text1"/>
                <w:szCs w:val="18"/>
              </w:rPr>
              <w:t>Project Professional 2013</w:t>
            </w:r>
            <w:r>
              <w:fldChar w:fldCharType="begin"/>
            </w:r>
            <w:r>
              <w:instrText>XE "Project Professional 2013"</w:instrText>
            </w:r>
            <w:r>
              <w:fldChar w:fldCharType="end"/>
            </w:r>
          </w:p>
          <w:p w:rsidR="002F3421" w:rsidRPr="00483B32" w:rsidRDefault="002F3421" w:rsidP="0019337E">
            <w:pPr>
              <w:pStyle w:val="ProductList-Body"/>
              <w:keepLines/>
            </w:pPr>
            <w:r>
              <w:rPr>
                <w:rFonts w:ascii="Segoe UI" w:hAnsi="Segoe UI"/>
                <w:color w:val="000000" w:themeColor="text1"/>
                <w:szCs w:val="18"/>
              </w:rPr>
              <w:t>Visio Standard 2013</w:t>
            </w:r>
            <w:r>
              <w:fldChar w:fldCharType="begin"/>
            </w:r>
            <w:r>
              <w:instrText>XE "Visio Standard 2013"</w:instrText>
            </w:r>
            <w:r>
              <w:fldChar w:fldCharType="end"/>
            </w:r>
          </w:p>
          <w:p w:rsidR="002F3421" w:rsidRPr="002123CF" w:rsidRDefault="002F3421" w:rsidP="0019337E">
            <w:pPr>
              <w:pStyle w:val="ProductList-Body"/>
              <w:keepLines/>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2F3421" w:rsidRPr="00483B32" w:rsidRDefault="002F3421" w:rsidP="0019337E">
            <w:pPr>
              <w:pStyle w:val="ProductList-Body"/>
              <w:keepLines/>
            </w:pPr>
            <w:r>
              <w:rPr>
                <w:rFonts w:ascii="Segoe UI" w:hAnsi="Segoe UI"/>
                <w:color w:val="000000" w:themeColor="text1"/>
                <w:szCs w:val="18"/>
              </w:rPr>
              <w:t>Access 2013</w:t>
            </w:r>
            <w:r>
              <w:fldChar w:fldCharType="begin"/>
            </w:r>
            <w:r>
              <w:instrText>XE "Access 2013"</w:instrText>
            </w:r>
            <w:r>
              <w:fldChar w:fldCharType="end"/>
            </w:r>
          </w:p>
          <w:p w:rsidR="002F3421" w:rsidRPr="00483B32" w:rsidRDefault="002F3421" w:rsidP="0019337E">
            <w:pPr>
              <w:pStyle w:val="ProductList-Body"/>
              <w:keepLines/>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2F3421" w:rsidRPr="00483B32" w:rsidRDefault="002F3421" w:rsidP="0019337E">
            <w:pPr>
              <w:pStyle w:val="ProductList-Body"/>
              <w:keepLines/>
            </w:pPr>
            <w:r>
              <w:rPr>
                <w:rFonts w:ascii="Segoe UI" w:hAnsi="Segoe UI"/>
                <w:color w:val="000000" w:themeColor="text1"/>
                <w:szCs w:val="18"/>
              </w:rPr>
              <w:t>InfoPath 2013</w:t>
            </w:r>
            <w:r>
              <w:fldChar w:fldCharType="begin"/>
            </w:r>
            <w:r>
              <w:instrText>XE "InfoPath 2013"</w:instrText>
            </w:r>
            <w:r>
              <w:fldChar w:fldCharType="end"/>
            </w:r>
          </w:p>
          <w:p w:rsidR="002F3421" w:rsidRPr="00483B32" w:rsidRDefault="002F3421" w:rsidP="0019337E">
            <w:pPr>
              <w:pStyle w:val="ProductList-Body"/>
              <w:keepLines/>
            </w:pPr>
            <w:r>
              <w:rPr>
                <w:rFonts w:ascii="Segoe UI" w:hAnsi="Segoe UI"/>
                <w:color w:val="000000" w:themeColor="text1"/>
                <w:szCs w:val="18"/>
              </w:rPr>
              <w:t>Lync 2013</w:t>
            </w:r>
            <w:r>
              <w:fldChar w:fldCharType="begin"/>
            </w:r>
            <w:r>
              <w:instrText>XE "Lync 2013"</w:instrText>
            </w:r>
            <w:r>
              <w:fldChar w:fldCharType="end"/>
            </w:r>
          </w:p>
          <w:p w:rsidR="002F3421" w:rsidRPr="00483B32" w:rsidRDefault="002F3421" w:rsidP="0019337E">
            <w:pPr>
              <w:pStyle w:val="ProductList-Body"/>
              <w:keepLines/>
            </w:pPr>
            <w:r>
              <w:rPr>
                <w:rFonts w:ascii="Segoe UI" w:hAnsi="Segoe UI"/>
                <w:color w:val="000000" w:themeColor="text1"/>
                <w:szCs w:val="18"/>
              </w:rPr>
              <w:t>OneNote 2013</w:t>
            </w:r>
            <w:r>
              <w:fldChar w:fldCharType="begin"/>
            </w:r>
            <w:r>
              <w:instrText>XE "OneNote 2013"</w:instrText>
            </w:r>
            <w:r>
              <w:fldChar w:fldCharType="end"/>
            </w:r>
          </w:p>
          <w:p w:rsidR="002F3421" w:rsidRPr="00483B32" w:rsidRDefault="002F3421" w:rsidP="0019337E">
            <w:pPr>
              <w:pStyle w:val="ProductList-Body"/>
              <w:keepLines/>
            </w:pPr>
            <w:r>
              <w:rPr>
                <w:rFonts w:ascii="Segoe UI" w:hAnsi="Segoe UI"/>
                <w:color w:val="000000" w:themeColor="text1"/>
                <w:szCs w:val="18"/>
              </w:rPr>
              <w:t>Outlook 2013</w:t>
            </w:r>
            <w:r>
              <w:fldChar w:fldCharType="begin"/>
            </w:r>
            <w:r>
              <w:instrText>XE "Outlook 2013"</w:instrText>
            </w:r>
            <w:r>
              <w:fldChar w:fldCharType="end"/>
            </w:r>
          </w:p>
          <w:p w:rsidR="002F3421" w:rsidRPr="00483B32" w:rsidRDefault="002F3421" w:rsidP="0019337E">
            <w:pPr>
              <w:pStyle w:val="ProductList-Body"/>
              <w:keepLines/>
            </w:pPr>
            <w:r>
              <w:rPr>
                <w:rFonts w:ascii="Segoe UI" w:hAnsi="Segoe UI"/>
                <w:color w:val="000000" w:themeColor="text1"/>
                <w:szCs w:val="18"/>
              </w:rPr>
              <w:t>PowerPoint 2013</w:t>
            </w:r>
            <w:r>
              <w:fldChar w:fldCharType="begin"/>
            </w:r>
            <w:r>
              <w:instrText>XE "PowerPoint 2013"</w:instrText>
            </w:r>
            <w:r>
              <w:fldChar w:fldCharType="end"/>
            </w:r>
          </w:p>
          <w:p w:rsidR="002F3421" w:rsidRPr="00483B32" w:rsidRDefault="002F3421" w:rsidP="0019337E">
            <w:pPr>
              <w:pStyle w:val="ProductList-Body"/>
              <w:keepLines/>
            </w:pPr>
            <w:r>
              <w:rPr>
                <w:rFonts w:ascii="Segoe UI" w:hAnsi="Segoe UI"/>
                <w:color w:val="000000" w:themeColor="text1"/>
                <w:szCs w:val="18"/>
              </w:rPr>
              <w:t>Publisher 2013</w:t>
            </w:r>
            <w:r>
              <w:fldChar w:fldCharType="begin"/>
            </w:r>
            <w:r>
              <w:instrText>XE "Publisher 2013"</w:instrText>
            </w:r>
            <w:r>
              <w:fldChar w:fldCharType="end"/>
            </w:r>
          </w:p>
          <w:p w:rsidR="002F3421" w:rsidRPr="002123CF" w:rsidRDefault="002F3421" w:rsidP="0019337E">
            <w:pPr>
              <w:pStyle w:val="ProductList-Body"/>
              <w:keepLines/>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2F3421" w:rsidRPr="00483B32" w:rsidRDefault="002F3421" w:rsidP="0019337E">
            <w:pPr>
              <w:pStyle w:val="ProductList-Body"/>
              <w:keepLines/>
            </w:pPr>
            <w:r>
              <w:rPr>
                <w:rFonts w:ascii="Segoe UI" w:hAnsi="Segoe UI"/>
                <w:color w:val="000000" w:themeColor="text1"/>
                <w:szCs w:val="18"/>
              </w:rPr>
              <w:t>Office for Mac Standard 2011</w:t>
            </w:r>
            <w:r>
              <w:fldChar w:fldCharType="begin"/>
            </w:r>
            <w:r>
              <w:instrText>XE "Office for Mac Standard 2011"</w:instrText>
            </w:r>
            <w:r>
              <w:fldChar w:fldCharType="end"/>
            </w:r>
            <w:r>
              <w:rPr>
                <w:rFonts w:ascii="Segoe UI" w:hAnsi="Segoe UI"/>
                <w:color w:val="000000" w:themeColor="text1"/>
                <w:szCs w:val="18"/>
              </w:rPr>
              <w:t xml:space="preserve"> </w:t>
            </w:r>
          </w:p>
          <w:p w:rsidR="002F3421" w:rsidRPr="00483B32" w:rsidRDefault="002F3421" w:rsidP="0019337E">
            <w:pPr>
              <w:pStyle w:val="ProductList-Body"/>
              <w:keepLines/>
            </w:pPr>
            <w:r>
              <w:rPr>
                <w:rFonts w:ascii="Segoe UI" w:hAnsi="Segoe UI"/>
                <w:color w:val="000000" w:themeColor="text1"/>
                <w:szCs w:val="18"/>
              </w:rPr>
              <w:t>Lync for Mac 2011</w:t>
            </w:r>
            <w:r>
              <w:fldChar w:fldCharType="begin"/>
            </w:r>
            <w:r>
              <w:instrText>XE "Lync for Mac 2011"</w:instrText>
            </w:r>
            <w:r>
              <w:fldChar w:fldCharType="end"/>
            </w:r>
          </w:p>
          <w:p w:rsidR="002F3421" w:rsidRPr="00483B32" w:rsidRDefault="002F3421" w:rsidP="0019337E">
            <w:pPr>
              <w:pStyle w:val="ProductList-Body"/>
              <w:keepLines/>
            </w:pPr>
            <w:r>
              <w:rPr>
                <w:rFonts w:ascii="Segoe UI" w:hAnsi="Segoe UI"/>
                <w:color w:val="000000" w:themeColor="text1"/>
                <w:szCs w:val="18"/>
              </w:rPr>
              <w:t>Outlook for Mac 2011</w:t>
            </w:r>
            <w:r>
              <w:fldChar w:fldCharType="begin"/>
            </w:r>
            <w:r>
              <w:instrText>XE "Outlook for Mac 2011"</w:instrText>
            </w:r>
            <w:r>
              <w:fldChar w:fldCharType="end"/>
            </w:r>
          </w:p>
          <w:p w:rsidR="002F3421" w:rsidRPr="00483B32" w:rsidRDefault="002F3421" w:rsidP="0019337E">
            <w:pPr>
              <w:pStyle w:val="ProductList-Body"/>
              <w:keepLines/>
            </w:pPr>
            <w:r>
              <w:rPr>
                <w:rFonts w:ascii="Segoe UI" w:hAnsi="Segoe UI"/>
                <w:color w:val="000000" w:themeColor="text1"/>
                <w:szCs w:val="18"/>
              </w:rPr>
              <w:t>PowerPoint for Mac 2011</w:t>
            </w:r>
            <w:r>
              <w:fldChar w:fldCharType="begin"/>
            </w:r>
            <w:r>
              <w:instrText>XE "PowerPoint for Mac 2011"</w:instrText>
            </w:r>
            <w:r>
              <w:fldChar w:fldCharType="end"/>
            </w:r>
          </w:p>
          <w:p w:rsidR="002F3421" w:rsidRPr="00483B32" w:rsidRDefault="002F3421" w:rsidP="0019337E">
            <w:pPr>
              <w:pStyle w:val="ProductList-Body"/>
              <w:keepLines/>
            </w:pPr>
            <w:r>
              <w:rPr>
                <w:rFonts w:ascii="Segoe UI" w:hAnsi="Segoe UI"/>
                <w:color w:val="000000" w:themeColor="text1"/>
                <w:szCs w:val="18"/>
              </w:rPr>
              <w:t>Excel for Mac 2011</w:t>
            </w:r>
            <w:r>
              <w:fldChar w:fldCharType="begin"/>
            </w:r>
            <w:r>
              <w:instrText>XE "Excel for Mac 2011"</w:instrText>
            </w:r>
            <w:r>
              <w:fldChar w:fldCharType="end"/>
            </w:r>
          </w:p>
          <w:p w:rsidR="002F3421" w:rsidRPr="002123CF" w:rsidRDefault="002F3421" w:rsidP="0019337E">
            <w:pPr>
              <w:pStyle w:val="ProductList-Body"/>
              <w:keepLines/>
              <w:rPr>
                <w:rFonts w:ascii="Segoe UI" w:hAnsi="Segoe UI"/>
                <w:color w:val="000000" w:themeColor="text1"/>
                <w:szCs w:val="18"/>
              </w:rPr>
            </w:pPr>
            <w:r>
              <w:rPr>
                <w:rFonts w:ascii="Segoe UI" w:hAnsi="Segoe UI"/>
                <w:color w:val="000000" w:themeColor="text1"/>
                <w:szCs w:val="18"/>
              </w:rPr>
              <w:t>Word for Mac 2011</w:t>
            </w:r>
            <w:r>
              <w:fldChar w:fldCharType="begin"/>
            </w:r>
            <w:r>
              <w:instrText>XE "Word for Mac 2011"</w:instrText>
            </w:r>
            <w:r>
              <w:fldChar w:fldCharType="end"/>
            </w:r>
          </w:p>
        </w:tc>
      </w:tr>
    </w:tbl>
    <w:p w:rsidR="002F3421" w:rsidRPr="00483B32" w:rsidRDefault="002F3421" w:rsidP="002F3421">
      <w:pPr>
        <w:pStyle w:val="ProductList-Body"/>
        <w:tabs>
          <w:tab w:val="clear" w:pos="158"/>
          <w:tab w:val="left" w:pos="180"/>
        </w:tabs>
      </w:pPr>
      <w:r>
        <w:rPr>
          <w:rFonts w:ascii="Segoe UI" w:hAnsi="Segoe UI"/>
          <w:color w:val="000000" w:themeColor="text1"/>
          <w:szCs w:val="18"/>
        </w:rPr>
        <w:t>Σημείωση: Ο κατάλογος των προϊόντων Κατηγορίας Εφαρμογών Office System υπόκειται σε αλλαγή.</w:t>
      </w:r>
    </w:p>
    <w:p w:rsidR="002F3421" w:rsidRPr="00483B32" w:rsidRDefault="002F3421" w:rsidP="002F3421">
      <w:bookmarkStart w:id="61" w:name="_Office_Online_1"/>
      <w:bookmarkStart w:id="62" w:name="_Enhanced_Edition_Benefits_1"/>
      <w:bookmarkEnd w:id="43"/>
      <w:bookmarkEnd w:id="61"/>
      <w:bookmarkEnd w:id="62"/>
    </w:p>
    <w:p w:rsidR="002F3421" w:rsidRPr="00483B32" w:rsidRDefault="002F3421" w:rsidP="002F3421">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79515"/>
      <w:bookmarkEnd w:id="63"/>
      <w:bookmarkEnd w:id="64"/>
      <w:bookmarkEnd w:id="65"/>
      <w:r>
        <w:t>Ηλεκτρονική Εκμάθηση</w:t>
      </w:r>
      <w:bookmarkEnd w:id="66"/>
      <w:bookmarkEnd w:id="67"/>
      <w:bookmarkEnd w:id="68"/>
    </w:p>
    <w:p w:rsidR="002F3421" w:rsidRPr="0056632B" w:rsidRDefault="002F3421" w:rsidP="002F3421">
      <w:pPr>
        <w:pStyle w:val="ProductList-Body"/>
      </w:pPr>
      <w:r>
        <w:rPr>
          <w:rFonts w:ascii="Segoe UI" w:hAnsi="Segoe UI"/>
          <w:color w:val="000000" w:themeColor="text1"/>
          <w:szCs w:val="18"/>
        </w:rPr>
        <w:t xml:space="preserve">Εάν αγοράσετε ένα προϊόν που προσφέρει ηλεκτρονική εκμάθηση, δικαιούστε να λάβετε έναν κωδικό πρόσβασης ανά σχετική κατηγορία (Εφαρμογές, Συστήματα και Διακομιστές) και ανά Λογαριασμό Αγοράς. Έχετε επίσης τη δυνατότητα λήψης αρχείων </w:t>
      </w:r>
      <w:r>
        <w:rPr>
          <w:rFonts w:ascii="Segoe UI" w:hAnsi="Segoe UI"/>
          <w:color w:val="000000" w:themeColor="text1"/>
          <w:szCs w:val="18"/>
        </w:rPr>
        <w:lastRenderedPageBreak/>
        <w:t>Ηλεκτρονικής Εκμάθησης (για επιλεγμένες Εφαρμογές και Συστήματα), μόνο περιεχομένου, συμβατών με SCORM από το Κέντρο Παραχώρησης Πολλαπλών Αδειών Χρήσης (Volume Licensing) της Microsoft (MVLC) για εισαγωγή στο Σύστημα Διαχείρισης Εκμάθησης (LMS) που διαθέτετε. Δεν υπάρχει κωδικός πρόσβασης που να απαιτείται για τη λήψη αρχείων από το Κέντρο Παραχώρησης Πολλαπλών Αδειών Χρήσης (Volume Licensing) της Microsoft (MVLC).</w:t>
      </w:r>
    </w:p>
    <w:p w:rsidR="002F3421" w:rsidRPr="0056632B" w:rsidRDefault="002F3421" w:rsidP="002F3421">
      <w:pPr>
        <w:pStyle w:val="ProductList-Body"/>
        <w:spacing w:before="120" w:after="120"/>
      </w:pPr>
      <w:r>
        <w:rPr>
          <w:rFonts w:ascii="Segoe UI" w:hAnsi="Segoe UI"/>
          <w:color w:val="000000" w:themeColor="text1"/>
          <w:szCs w:val="18"/>
        </w:rPr>
        <w:t>Ο μέγιστος αριθμός χρηστών για τους οποίους μπορείτε να χρησιμοποιήσετε την εκπαίδευση Ηλεκτρονικής Εκμάθησης ισούται με τον αριθμό αντιγράφων με άδεια χρήσης και Εξασφάλιση Αναβάθμισης Λογισμικού των αντίστοιχων προϊόντων που προσφέρουν ηλεκτρονική εκμάθηση. Πρέπει να ορίσετε έναν χρήστη για κάθε άδεια χρήσης. Δεν επιτρέπεται η μεταβίβαση της πρόσβασης από τον ένα χρήστη στον άλλο.</w:t>
      </w:r>
    </w:p>
    <w:p w:rsidR="002F3421" w:rsidRPr="0056632B" w:rsidRDefault="002F3421" w:rsidP="002F3421">
      <w:pPr>
        <w:pStyle w:val="ProductList-Body"/>
      </w:pPr>
      <w:r>
        <w:rPr>
          <w:rFonts w:ascii="Segoe UI" w:hAnsi="Segoe UI"/>
          <w:color w:val="000000" w:themeColor="text1"/>
          <w:szCs w:val="18"/>
        </w:rPr>
        <w:t>Εφόσον κρίνεστε κατάλληλοι, μπορείτε να αγοράσετε κιτ Ηλεκτρονικής Εκμάθησης σε τοπικό κέντρο εκπλήρωσης, εάν δεν επαρκεί η επιλογή μέσω Internet.</w:t>
      </w:r>
    </w:p>
    <w:p w:rsidR="002F3421" w:rsidRPr="0056632B" w:rsidRDefault="002F3421" w:rsidP="002F3421">
      <w:pPr>
        <w:pStyle w:val="ProductList-Body"/>
      </w:pPr>
      <w:r>
        <w:rPr>
          <w:rFonts w:ascii="Segoe UI" w:hAnsi="Segoe UI"/>
          <w:color w:val="000000" w:themeColor="text1"/>
          <w:szCs w:val="18"/>
        </w:rPr>
        <w:t>Η ανάπτυξη και χρήση εκ μέρους σας των προγραμμάτων μαθημάτων Ηλεκτρονικής Εκμάθησης διέπεται από τους όρους και τις προϋποθέσεις της άδειας χρήσης.</w:t>
      </w:r>
    </w:p>
    <w:p w:rsidR="002F3421" w:rsidRPr="00483B32" w:rsidRDefault="002F3421" w:rsidP="002F3421">
      <w:pPr>
        <w:pStyle w:val="ProductList-Body"/>
        <w:rPr>
          <w:highlight w:val="yellow"/>
        </w:rPr>
      </w:pPr>
    </w:p>
    <w:p w:rsidR="002F3421" w:rsidRPr="00483B32" w:rsidRDefault="002F3421" w:rsidP="002F3421">
      <w:pPr>
        <w:pStyle w:val="ProductList-Body"/>
      </w:pPr>
      <w:r>
        <w:rPr>
          <w:rFonts w:ascii="Segoe UI" w:hAnsi="Segoe UI"/>
          <w:color w:val="000000" w:themeColor="text1"/>
          <w:szCs w:val="18"/>
        </w:rPr>
        <w:t>Όταν διαθέτετε Εξασφάλιση Αναβάθμισης Λογισμικού για κατάλληλα Προϊόντα Εφαρμογών ή Συστημάτων θεωρείστε κατάλληλοι για χρήση φιλοξενούμενων προγραμμάτων μαθημάτων Ηλεκτρονικής Εκμάθησης και περιεχομένου συμβατού με SCORM. Όταν έχετε κατάλληλα Προϊόντα Διακομιστή θεωρείστε κατάλληλοι για χρήση φιλοξενούμενων προγραμμάτων μαθημάτων Ηλεκτρονικής Εκμάθησης, αλλά όχι περιεχομένου συμβατού με SCORM.</w:t>
      </w:r>
    </w:p>
    <w:p w:rsidR="002F3421" w:rsidRPr="00483B32" w:rsidRDefault="002F3421" w:rsidP="002F3421">
      <w:pPr>
        <w:pStyle w:val="Heading2"/>
      </w:pPr>
      <w:bookmarkStart w:id="69" w:name="_Home_Use_Program"/>
      <w:bookmarkStart w:id="70" w:name="_Toc403380311"/>
      <w:bookmarkStart w:id="71" w:name="_Toc403985029"/>
      <w:bookmarkStart w:id="72" w:name="_Toc428279516"/>
      <w:bookmarkEnd w:id="69"/>
      <w:r>
        <w:t>Πρόγραμμα Οικιακής Χρήσης</w:t>
      </w:r>
      <w:bookmarkEnd w:id="70"/>
      <w:bookmarkEnd w:id="71"/>
      <w:bookmarkEnd w:id="72"/>
    </w:p>
    <w:p w:rsidR="002F3421" w:rsidRPr="00483B32" w:rsidRDefault="002F3421" w:rsidP="002F3421">
      <w:pPr>
        <w:pStyle w:val="ProductList-Body"/>
        <w:spacing w:after="120"/>
      </w:pPr>
      <w:r>
        <w:rPr>
          <w:rFonts w:ascii="Segoe UI" w:hAnsi="Segoe UI"/>
          <w:color w:val="000000" w:themeColor="text1"/>
          <w:szCs w:val="18"/>
        </w:rPr>
        <w:t>Όταν έχετε ενεργή κάλυψη Εξασφάλισης Αναβάθμισης Λογισμικού για κατάλληλα Προϊόντα εφαρμογών desktop, πληροίτε τις προϋποθέσεις για συμμετοχή στο Πρόγραμμα Οικιακής Χρήσης, το οποίο επιτρέπει στους υπαλλήλους σας που είναι χρήστες των κατάλληλων εφαρμογών με άδεια χρήσης την απόκτηση μιας μεμονωμένης άδειας χρήσης για το αντίστοιχο λογισμικό του Προγράμματος Οικιακής Χρήσης, για εγκατάσταση σε έως δύο συσκευές (είτε 2 PC είτε 2 Mac, συγκεκριμένα για το λογισμικό που αγοράζεται), για κάθε άδεια χρήσης σχετικής εφαρμογής desktop που αποκτάτε. Υπό τον όρο ότι οι υπάλληλοί σας αποκτούν για πρώτη φορά τους κατάλληλους αριθμούς-κλειδιά προϊόντων του Προγράμματος Οικιακής Χρήσης από τη Microsoft, έχετε τη δυνατότητα να επιτρέψετε στους υπαλλήλους σας να εγκαταστήσουν το αντίστοιχο λογισμικό του Προγράμματος Οικιακής Χρήσης, το οποίο έχει αποκτηθεί από εσάς στο πλαίσιο της Σύμβασης για Προϊόντα και Υπηρεσίες της Microsoft (MPSA), στους οικιακούς υπολογιστές και στις φορητές συσκευές των υπαλλήλων στις εγκαταστάσεις του οργανισμού σας. Εάν μια νέα έκδοση κυκλοφορήσει κατά την κατάλληλη περίοδο χρήσης, οι κύριοι χρήστες μπορούν να αποκτήσουν την τελευταία έκδοση, για να αντικαταστήσουν την τρέχουσα εγκατεστημένη έκδοση που διαθέτουν. Οι εφαρμογές desktop που είναι κατάλληλες για συμμετοχή στο Πρόγραμμα Οικιακής Χρήσης και αυτές που είναι διαθέσιμες στο Πρόγραμμα Οικιακής Χρήσης προσδιορίζονται στον παρακάτω πίνακα.</w:t>
      </w:r>
    </w:p>
    <w:p w:rsidR="002F3421" w:rsidRPr="0056632B" w:rsidRDefault="002F3421" w:rsidP="002F3421">
      <w:pPr>
        <w:pStyle w:val="ProductList-Body"/>
      </w:pPr>
      <w:r>
        <w:rPr>
          <w:rFonts w:ascii="Segoe UI" w:hAnsi="Segoe UI"/>
          <w:color w:val="000000" w:themeColor="text1"/>
          <w:szCs w:val="18"/>
        </w:rPr>
        <w:t>Η Microsoft δύναται να τερματίσει τη συμμετοχή σας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που έχετε.</w:t>
      </w:r>
    </w:p>
    <w:p w:rsidR="002F3421" w:rsidRPr="00483B32" w:rsidRDefault="002F3421" w:rsidP="002F3421">
      <w:pPr>
        <w:pStyle w:val="ProductList-Body"/>
        <w:spacing w:before="120" w:after="120"/>
      </w:pPr>
      <w:r>
        <w:rPr>
          <w:rFonts w:ascii="Segoe UI" w:hAnsi="Segoe UI"/>
          <w:color w:val="000000" w:themeColor="text1"/>
          <w:szCs w:val="18"/>
        </w:rPr>
        <w:t>Οι Άδειες Χρήσης Οικιακής Χρήσης λήγουν με τον τερματισμό της απασχόλησης, τον τερματισμό ή τη λήξη διάρκειας της κάλυψης Εξασφάλισης Αναβάθμισης Λογισμικού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2F3421" w:rsidRPr="00483B32" w:rsidRDefault="002F3421" w:rsidP="002F3421">
      <w:pPr>
        <w:pStyle w:val="ProductList-Body"/>
      </w:pPr>
      <w:r>
        <w:rPr>
          <w:rFonts w:ascii="Segoe UI" w:hAnsi="Segoe UI"/>
          <w:color w:val="000000" w:themeColor="text1"/>
          <w:szCs w:val="18"/>
        </w:rPr>
        <w:t>Οι όροι χρήσης για το λογισμικό του Προγράμματος Οικιακής Χρήσης ισχύουν μεταξύ της Microsoft και του υπαλλήλου σας και η πρόσβαση σε αυτούς είναι δυνατή μέσω της τοποθεσίας web του Προγράμματος Οικιακής Χρήσης. Οι συγκεκριμένοι όροι ενδέχεται να διαφέρουν από τα δικαιώματα που παρέχονται στο πλαίσιο της Σύμβασης για Προϊόντα και Υπηρεσίες της Microsoft (MPSA). Πρέπει να περιορίζετε την πρόσβαση στο Πρόγραμμα Οικιακής Χρήσης μόνο στους υπαλλήλους και να ενημερώνετε τους υπαλλήλους πότε θα πρέπει να διακόπτουν τη χρήση του λογισμικού του Προγράμματος Οικιακής Χρήσης σε συνδυασμό με τυχόν λήξη της κάλυψης Εξασφάλισης Αναβάθμισης Λογισμικού ή με τον τερματισμό της απασχόλησης.</w:t>
      </w:r>
    </w:p>
    <w:p w:rsidR="002F3421" w:rsidRPr="00483B32" w:rsidRDefault="002F3421" w:rsidP="002F3421">
      <w:pPr>
        <w:pStyle w:val="ProductList-Body"/>
        <w:spacing w:before="120"/>
      </w:pPr>
      <w:r>
        <w:rPr>
          <w:rFonts w:ascii="Segoe UI" w:hAnsi="Segoe UI"/>
          <w:color w:val="000000" w:themeColor="text1"/>
          <w:szCs w:val="18"/>
        </w:rPr>
        <w:t>Η συμμετοχή σε αυτό το πρόγραμμα ενδέχεται να έχει φορολογικές επιπτώσεις για τον οργανισμό και τους υπαλλήλους σας. 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έχετε εσείς ή οι υπάλληλοί σας. Παρακάτω ορίζονται οι πρόσθετοι όροι που ισχύουν για τους υπαλλήλους στη Νέα Ζηλανδία:</w:t>
      </w:r>
    </w:p>
    <w:p w:rsidR="002F3421" w:rsidRPr="00483B32" w:rsidRDefault="002F3421" w:rsidP="002F3421">
      <w:pPr>
        <w:pStyle w:val="BodyText"/>
        <w:numPr>
          <w:ilvl w:val="0"/>
          <w:numId w:val="16"/>
        </w:numPr>
        <w:spacing w:after="0"/>
      </w:pPr>
      <w:r>
        <w:t xml:space="preserve">Δεν πρέπει να απαιτείτε εξόφληση ή αντιμισθία από υπαλλήλους σε σχέση με το HUP ή να προβαίνετε ή να παραλείπετε να προβείτε σε οποιαδήποτε ενέργεια που ενδέχεται να έχει ως αποτέλεσμα την αύξηση του συνολικού κόστους του </w:t>
      </w:r>
      <w:r>
        <w:lastRenderedPageBreak/>
        <w:t>πλεονεκτήματος HUP για οποιονδήποτε υπάλληλο στη Νέα Ζηλανδία πέραν οποιουδήποτε ποσού που χρεώνεται από τη Microsoft.</w:t>
      </w:r>
    </w:p>
    <w:p w:rsidR="002F3421" w:rsidRPr="00483B32" w:rsidRDefault="002F3421" w:rsidP="002F3421">
      <w:pPr>
        <w:pStyle w:val="BodyText"/>
        <w:numPr>
          <w:ilvl w:val="0"/>
          <w:numId w:val="16"/>
        </w:numPr>
        <w:spacing w:after="0"/>
      </w:pPr>
      <w:r>
        <w:t>Οφείλετε να αποζημιώσετε και να διατηρήσετε τη Microsoft και τις συγγενείς εταιρείες της αζήμιες, να τις απαλλάξετε και να μην εγείρετε απαιτήσεις εναντίον τους για τυχόν δαπάνες, έξοδα, απώλειες ή ζημίες που θα υποστεί η Microsoft ή οι συγγενείς της εταιρείες ως αποτέλεσμα της παράλειψης του οργανισμού σας να συμμορφωθεί με τις υποχρεώσεις που περιέχονται στην παρούσα ενότητα.</w:t>
      </w:r>
    </w:p>
    <w:p w:rsidR="002F3421" w:rsidRPr="00483B32" w:rsidRDefault="002F3421" w:rsidP="002F3421">
      <w:pPr>
        <w:pStyle w:val="BodyText"/>
        <w:spacing w:after="0"/>
      </w:pPr>
    </w:p>
    <w:p w:rsidR="002F3421" w:rsidRPr="00483B32" w:rsidRDefault="002F3421" w:rsidP="002F3421">
      <w:pPr>
        <w:pStyle w:val="ProductList-Body"/>
      </w:pPr>
      <w:r>
        <w:rPr>
          <w:rFonts w:ascii="Segoe UI" w:hAnsi="Segoe UI"/>
          <w:color w:val="000000" w:themeColor="text1"/>
          <w:szCs w:val="18"/>
        </w:rPr>
        <w:t xml:space="preserve">Οι εφαρμογές desktop που είναι κατάλληλες για συμμετοχή και είναι διαθέσιμες στο Πρόγραμμα Οικιακής Χρήσης προσδιορίζονται εδώ: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2F3421"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2F3421" w:rsidRPr="002123CF" w:rsidRDefault="002F3421"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Κατάλληλη Εφαρμογή Desktop</w:t>
            </w:r>
          </w:p>
        </w:tc>
        <w:tc>
          <w:tcPr>
            <w:tcW w:w="5355" w:type="dxa"/>
            <w:shd w:val="clear" w:color="auto" w:fill="FFC000" w:themeFill="accent4"/>
            <w:tcMar>
              <w:top w:w="0" w:type="dxa"/>
              <w:left w:w="108" w:type="dxa"/>
              <w:bottom w:w="0" w:type="dxa"/>
              <w:right w:w="108" w:type="dxa"/>
            </w:tcMar>
            <w:vAlign w:val="center"/>
          </w:tcPr>
          <w:p w:rsidR="002F3421" w:rsidRPr="002123CF" w:rsidRDefault="002F3421"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Αντίστοιχη Άδεια Χρήσης Προγράμματος Οικιακής Χρήσης</w:t>
            </w:r>
          </w:p>
        </w:tc>
      </w:tr>
      <w:tr w:rsidR="002F3421" w:rsidRPr="00E23144" w:rsidTr="0019337E">
        <w:trPr>
          <w:trHeight w:val="438"/>
        </w:trPr>
        <w:tc>
          <w:tcPr>
            <w:tcW w:w="5355" w:type="dxa"/>
            <w:tcMar>
              <w:top w:w="0" w:type="dxa"/>
              <w:left w:w="108" w:type="dxa"/>
              <w:bottom w:w="0" w:type="dxa"/>
              <w:right w:w="108" w:type="dxa"/>
            </w:tcMar>
            <w:vAlign w:val="center"/>
          </w:tcPr>
          <w:p w:rsidR="002F3421" w:rsidRPr="00483B32" w:rsidRDefault="002F3421" w:rsidP="0019337E">
            <w:pPr>
              <w:pStyle w:val="ProductList-Body"/>
            </w:pPr>
            <w:r>
              <w:rPr>
                <w:rFonts w:ascii="Segoe UI" w:hAnsi="Segoe UI"/>
                <w:color w:val="000000" w:themeColor="text1"/>
                <w:szCs w:val="18"/>
              </w:rPr>
              <w:t>Office Standard 2010/2013</w:t>
            </w:r>
          </w:p>
          <w:p w:rsidR="002F3421" w:rsidRPr="00483B32" w:rsidRDefault="002F3421"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Office for Mac Standard 2011/Office 2016 for Mac Standard</w:t>
            </w:r>
            <w:r>
              <w:fldChar w:fldCharType="begin"/>
            </w:r>
            <w:r>
              <w:instrText>XE "Office for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2F3421" w:rsidRPr="00483B32" w:rsidRDefault="002F3421"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ή</w:t>
            </w:r>
          </w:p>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Office 2016 for Mac Έκδοση για οικιακή χρήση και μικρές επιχειρήσεις με Lync DL HUP</w:t>
            </w:r>
          </w:p>
        </w:tc>
      </w:tr>
      <w:tr w:rsidR="002F3421" w:rsidRPr="00E23144" w:rsidTr="0019337E">
        <w:trPr>
          <w:trHeight w:val="438"/>
        </w:trPr>
        <w:tc>
          <w:tcPr>
            <w:tcW w:w="5355" w:type="dxa"/>
            <w:tcMar>
              <w:top w:w="0" w:type="dxa"/>
              <w:left w:w="108" w:type="dxa"/>
              <w:bottom w:w="0" w:type="dxa"/>
              <w:right w:w="108" w:type="dxa"/>
            </w:tcMar>
            <w:vAlign w:val="center"/>
          </w:tcPr>
          <w:p w:rsidR="002F3421" w:rsidRPr="00483B32" w:rsidRDefault="002F3421" w:rsidP="0019337E">
            <w:pPr>
              <w:pStyle w:val="ProductList-Body"/>
            </w:pPr>
            <w:r>
              <w:rPr>
                <w:rFonts w:ascii="Segoe UI" w:hAnsi="Segoe UI"/>
                <w:color w:val="000000" w:themeColor="text1"/>
                <w:szCs w:val="18"/>
              </w:rPr>
              <w:t>Access 2010/2013</w:t>
            </w:r>
          </w:p>
          <w:p w:rsidR="002F3421" w:rsidRPr="00483B32" w:rsidRDefault="002F3421" w:rsidP="0019337E">
            <w:pPr>
              <w:pStyle w:val="ProductList-Body"/>
            </w:pPr>
            <w:r>
              <w:rPr>
                <w:rFonts w:ascii="Segoe UI" w:hAnsi="Segoe UI"/>
                <w:color w:val="000000" w:themeColor="text1"/>
                <w:szCs w:val="18"/>
              </w:rPr>
              <w:t>Excel 2010/2013</w:t>
            </w:r>
          </w:p>
          <w:p w:rsidR="002F3421" w:rsidRPr="00483B32" w:rsidRDefault="002F3421" w:rsidP="0019337E">
            <w:pPr>
              <w:pStyle w:val="ProductList-Body"/>
            </w:pPr>
            <w:r>
              <w:rPr>
                <w:rFonts w:ascii="Segoe UI" w:hAnsi="Segoe UI"/>
                <w:color w:val="000000" w:themeColor="text1"/>
                <w:szCs w:val="18"/>
              </w:rPr>
              <w:t>PowerPoint 2010/2013</w:t>
            </w:r>
          </w:p>
          <w:p w:rsidR="002F3421" w:rsidRPr="00483B32" w:rsidRDefault="002F3421" w:rsidP="0019337E">
            <w:pPr>
              <w:pStyle w:val="ProductList-Body"/>
            </w:pPr>
            <w:r>
              <w:rPr>
                <w:rFonts w:ascii="Segoe UI" w:hAnsi="Segoe UI"/>
                <w:color w:val="000000" w:themeColor="text1"/>
                <w:szCs w:val="18"/>
              </w:rPr>
              <w:t>InfoPath 2010/2013</w:t>
            </w:r>
          </w:p>
          <w:p w:rsidR="002F3421" w:rsidRPr="007D7936" w:rsidRDefault="002F3421" w:rsidP="0019337E">
            <w:pPr>
              <w:pStyle w:val="ProductList-Body"/>
              <w:rPr>
                <w:rFonts w:ascii="Segoe UI" w:hAnsi="Segoe UI"/>
                <w:color w:val="000000" w:themeColor="text1"/>
                <w:szCs w:val="18"/>
              </w:rPr>
            </w:pPr>
            <w:r w:rsidRPr="007D7936">
              <w:rPr>
                <w:rFonts w:ascii="Segoe UI" w:hAnsi="Segoe UI"/>
                <w:color w:val="000000" w:themeColor="text1"/>
                <w:szCs w:val="18"/>
              </w:rPr>
              <w:t>Lync 2010/2013</w:t>
            </w:r>
          </w:p>
          <w:p w:rsidR="002F3421" w:rsidRPr="00483B32" w:rsidRDefault="002F3421" w:rsidP="0019337E">
            <w:pPr>
              <w:pStyle w:val="ProductList-Body"/>
            </w:pPr>
            <w:r>
              <w:rPr>
                <w:rFonts w:ascii="Segoe UI" w:hAnsi="Segoe UI"/>
                <w:color w:val="000000" w:themeColor="text1"/>
                <w:szCs w:val="18"/>
              </w:rPr>
              <w:t>OneNote 2010/2013</w:t>
            </w:r>
          </w:p>
          <w:p w:rsidR="002F3421" w:rsidRPr="00483B32" w:rsidRDefault="002F3421" w:rsidP="0019337E">
            <w:pPr>
              <w:pStyle w:val="ProductList-Body"/>
            </w:pPr>
            <w:r>
              <w:rPr>
                <w:rFonts w:ascii="Segoe UI" w:hAnsi="Segoe UI"/>
                <w:color w:val="000000" w:themeColor="text1"/>
                <w:szCs w:val="18"/>
              </w:rPr>
              <w:t>Outlook 2010/2013</w:t>
            </w:r>
          </w:p>
          <w:p w:rsidR="002F3421" w:rsidRPr="00483B32" w:rsidRDefault="002F3421" w:rsidP="0019337E">
            <w:pPr>
              <w:pStyle w:val="ProductList-Body"/>
            </w:pPr>
            <w:r>
              <w:rPr>
                <w:rFonts w:ascii="Segoe UI" w:hAnsi="Segoe UI"/>
                <w:color w:val="000000" w:themeColor="text1"/>
                <w:szCs w:val="18"/>
              </w:rPr>
              <w:t>Publisher 2010/2013</w:t>
            </w:r>
          </w:p>
          <w:p w:rsidR="002F3421" w:rsidRPr="00483B32" w:rsidRDefault="002F3421" w:rsidP="0019337E">
            <w:pPr>
              <w:pStyle w:val="ProductList-Body"/>
            </w:pPr>
            <w:r>
              <w:rPr>
                <w:rFonts w:ascii="Segoe UI" w:hAnsi="Segoe UI"/>
                <w:color w:val="000000" w:themeColor="text1"/>
                <w:szCs w:val="18"/>
              </w:rPr>
              <w:t>Skype για επιχειρήσεις 2015</w:t>
            </w:r>
          </w:p>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2F3421" w:rsidRPr="00483B32" w:rsidRDefault="002F3421"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ή</w:t>
            </w:r>
          </w:p>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Office 2016 for Mac Έκδοση για οικιακή χρήση και μικρές επιχειρήσεις με Lync DL HUP</w:t>
            </w:r>
          </w:p>
        </w:tc>
      </w:tr>
      <w:tr w:rsidR="002F3421" w:rsidRPr="00E23144" w:rsidTr="0019337E">
        <w:trPr>
          <w:trHeight w:val="438"/>
        </w:trPr>
        <w:tc>
          <w:tcPr>
            <w:tcW w:w="5355" w:type="dxa"/>
            <w:tcMar>
              <w:top w:w="0" w:type="dxa"/>
              <w:left w:w="108" w:type="dxa"/>
              <w:bottom w:w="0" w:type="dxa"/>
              <w:right w:w="108" w:type="dxa"/>
            </w:tcMar>
            <w:vAlign w:val="center"/>
          </w:tcPr>
          <w:p w:rsidR="002F3421" w:rsidRPr="00483B32" w:rsidRDefault="002F3421" w:rsidP="0019337E">
            <w:pPr>
              <w:pStyle w:val="ProductList-Body"/>
            </w:pPr>
            <w:r>
              <w:rPr>
                <w:rFonts w:ascii="Segoe UI" w:hAnsi="Segoe UI"/>
                <w:color w:val="000000" w:themeColor="text1"/>
                <w:szCs w:val="18"/>
              </w:rPr>
              <w:t xml:space="preserve">Visio Standard 2010/2013 </w:t>
            </w:r>
          </w:p>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2F3421" w:rsidRPr="00E23144" w:rsidTr="0019337E">
        <w:trPr>
          <w:trHeight w:val="438"/>
        </w:trPr>
        <w:tc>
          <w:tcPr>
            <w:tcW w:w="5355" w:type="dxa"/>
            <w:tcMar>
              <w:top w:w="0" w:type="dxa"/>
              <w:left w:w="108" w:type="dxa"/>
              <w:bottom w:w="0" w:type="dxa"/>
              <w:right w:w="108" w:type="dxa"/>
            </w:tcMar>
            <w:vAlign w:val="center"/>
          </w:tcPr>
          <w:p w:rsidR="002F3421" w:rsidRPr="00483B32" w:rsidRDefault="002F3421" w:rsidP="0019337E">
            <w:pPr>
              <w:pStyle w:val="ProductList-Body"/>
            </w:pPr>
            <w:r>
              <w:rPr>
                <w:rFonts w:ascii="Segoe UI" w:hAnsi="Segoe UI"/>
                <w:color w:val="000000" w:themeColor="text1"/>
                <w:szCs w:val="18"/>
              </w:rPr>
              <w:t>Project Standard 2010/2013</w:t>
            </w:r>
          </w:p>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2F3421" w:rsidRPr="002123CF" w:rsidRDefault="002F3421"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2F3421" w:rsidRPr="00483B32" w:rsidRDefault="002F3421" w:rsidP="002F3421">
      <w:pPr>
        <w:pStyle w:val="ProductList-Body"/>
        <w:tabs>
          <w:tab w:val="clear" w:pos="158"/>
          <w:tab w:val="left" w:pos="180"/>
        </w:tabs>
      </w:pPr>
      <w:r>
        <w:rPr>
          <w:rFonts w:ascii="Segoe UI" w:hAnsi="Segoe UI"/>
          <w:color w:val="000000" w:themeColor="text1"/>
          <w:szCs w:val="18"/>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2F3421" w:rsidRPr="0056632B" w:rsidRDefault="002F3421" w:rsidP="002F3421">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79517"/>
      <w:bookmarkEnd w:id="73"/>
      <w:r>
        <w:t>Πρόγραμμα Παραχώρησης Αδειών Χρήσης Πηγαίου Κώδικα Enterprise</w:t>
      </w:r>
      <w:bookmarkEnd w:id="74"/>
      <w:bookmarkEnd w:id="75"/>
      <w:bookmarkEnd w:id="76"/>
      <w:bookmarkEnd w:id="77"/>
      <w:bookmarkEnd w:id="78"/>
      <w:bookmarkEnd w:id="79"/>
      <w:bookmarkEnd w:id="80"/>
    </w:p>
    <w:p w:rsidR="002F3421" w:rsidRPr="00483B32" w:rsidRDefault="002F3421" w:rsidP="002F3421">
      <w:pPr>
        <w:pStyle w:val="ProductList-Body"/>
      </w:pPr>
      <w:r>
        <w:rPr>
          <w:rFonts w:ascii="Segoe UI" w:hAnsi="Segoe UI"/>
          <w:color w:val="000000" w:themeColor="text1"/>
          <w:szCs w:val="18"/>
        </w:rPr>
        <w:t>Όταν ο Λογαριασμός Αγοράς σας έχει 10.000 ή περισσότερες άδειες χρήσης με κάλυψη Εξασφάλισης Αναβάθμισης Λογισμικού στην κατηγορία συστημάτων, ενδέχεται να είστε κατάλληλοι για συμμετοχή στο Πρόγραμμα Παραχώρησης Αδειών Χρήσης Πηγαίου Κώδικα Enterprise (ESLP), το οποίο παρέχει πρόσβαση στον πηγαίο κώδικα των Microsoft Windows για εσωτερική ανάπτυξη και υποστήριξη και παραχωρείται ανά Λογαριασμό Αγοράς. Για πρόσθετες λεπτομέρειες σχετικά με την καταλληλότητα και τη διαθεσιμότητα ανά χώρα, ανατρέξτε στη διεύθυνση</w:t>
      </w:r>
      <w:r>
        <w:t xml:space="preserve"> </w:t>
      </w:r>
      <w:hyperlink r:id="rId25" w:history="1">
        <w:r>
          <w:rPr>
            <w:rStyle w:val="Hyperlink"/>
          </w:rPr>
          <w:t>http://www.microsoft.com/en-us/sharedsource/enterprise-source-licensing-program.aspx</w:t>
        </w:r>
      </w:hyperlink>
      <w:r>
        <w:t>.</w:t>
      </w:r>
      <w:r>
        <w:rPr>
          <w:strike/>
        </w:rPr>
        <w:t xml:space="preserve"> </w:t>
      </w:r>
    </w:p>
    <w:p w:rsidR="002F3421" w:rsidRPr="00483B32" w:rsidRDefault="002F3421" w:rsidP="002F3421">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2F3421" w:rsidRPr="00483B32" w:rsidRDefault="002F3421" w:rsidP="002F3421">
      <w:pPr>
        <w:pStyle w:val="Heading2"/>
      </w:pPr>
      <w:bookmarkStart w:id="91" w:name="_Αντίγραφο_ασφαλείας_για"/>
      <w:bookmarkStart w:id="92" w:name="_Toc403380314"/>
      <w:bookmarkStart w:id="93" w:name="_Toc403985032"/>
      <w:bookmarkStart w:id="94" w:name="_Toc428279518"/>
      <w:bookmarkEnd w:id="91"/>
      <w:r>
        <w:t>Αντίγραφο ασφαλείας για Αποκατάσταση Καταστροφών</w:t>
      </w:r>
      <w:bookmarkEnd w:id="85"/>
      <w:bookmarkEnd w:id="86"/>
      <w:bookmarkEnd w:id="87"/>
      <w:bookmarkEnd w:id="88"/>
      <w:bookmarkEnd w:id="89"/>
      <w:bookmarkEnd w:id="90"/>
      <w:bookmarkEnd w:id="92"/>
      <w:bookmarkEnd w:id="93"/>
      <w:bookmarkEnd w:id="94"/>
      <w:r>
        <w:t xml:space="preserve"> </w:t>
      </w:r>
    </w:p>
    <w:p w:rsidR="002F3421" w:rsidRPr="00483B32" w:rsidRDefault="002F3421" w:rsidP="002F3421">
      <w:r>
        <w:rPr>
          <w:color w:val="000000" w:themeColor="text1"/>
          <w:szCs w:val="18"/>
        </w:rPr>
        <w:t xml:space="preserve">Εάν διαθέτετε Εξασφάλιση Αναβάθμισης Λογισμικού για προϊόντα Διακομιστή και σχετικές άδειες CAL, είστε κατάλληλοι για δωρεάν άδειες χρήσης Διακομιστή για τα συγκεκριμένα προϊόντα για σκοπούς αποκατάστασης καταστροφών. Ανατρέξτε επίσης στη διεύθυνση </w:t>
      </w:r>
      <w:hyperlink r:id="rId26" w:anchor="tab=4" w:history="1">
        <w:r>
          <w:rPr>
            <w:rStyle w:val="Hyperlink"/>
          </w:rPr>
          <w:t>http://www.microsoft.com/licensing/software-assurance/by-benefits.aspx#tab=4</w:t>
        </w:r>
      </w:hyperlink>
      <w:r>
        <w:rPr>
          <w:color w:val="1F497D"/>
        </w:rPr>
        <w:t>.</w:t>
      </w:r>
    </w:p>
    <w:p w:rsidR="002F3421" w:rsidRPr="00483B32" w:rsidRDefault="002F3421" w:rsidP="002F3421">
      <w:pPr>
        <w:pStyle w:val="Heading2"/>
      </w:pPr>
      <w:bookmarkStart w:id="95" w:name="_License_Mobility_through"/>
      <w:bookmarkStart w:id="96" w:name="_Toc336338242"/>
      <w:bookmarkStart w:id="97" w:name="_Toc372892149"/>
      <w:bookmarkStart w:id="98" w:name="_Toc403380315"/>
      <w:bookmarkStart w:id="99" w:name="_Toc403985033"/>
      <w:bookmarkStart w:id="100" w:name="_Toc428279519"/>
      <w:bookmarkEnd w:id="95"/>
      <w:r>
        <w:t>Φορητότητα Αδειών Χρήσης μέσω Εξασφάλισης Αναβάθμισης Λογισμικού</w:t>
      </w:r>
      <w:bookmarkEnd w:id="96"/>
      <w:bookmarkEnd w:id="97"/>
      <w:bookmarkEnd w:id="98"/>
      <w:bookmarkEnd w:id="99"/>
      <w:bookmarkEnd w:id="100"/>
    </w:p>
    <w:p w:rsidR="002F3421" w:rsidRPr="00483B32" w:rsidRDefault="002F3421" w:rsidP="002F3421">
      <w:pPr>
        <w:pStyle w:val="ProductList-Body"/>
      </w:pPr>
      <w:r>
        <w:rPr>
          <w:rFonts w:ascii="Segoe UI" w:hAnsi="Segoe UI"/>
          <w:color w:val="000000" w:themeColor="text1"/>
          <w:szCs w:val="18"/>
        </w:rPr>
        <w:t>Η Φορητότητα Αδειών Χρήσης μέσω Εξασφάλισης Αναβάθμισης Λογισμικού σάς επιτρέπει να μετακινείτε ορισμένες άδειες χρήσης εσωτερικής εγκατάστασης που καλύπτονται από Εξασφάλιση Αναβάθμισης Λογισμικού σε κοινόχρηστους διακομιστές τρίτων μερών. Όλα τα Προϊόντα που προς το παρόν θεωρούνται κατάλληλα για «Φορητότητα Αδειών Χρήσης σε Συστοιχίες Διακομιστών» όπως ορίζεται στο PUR και καλύπτονται από Εξασφάλιση Αναβάθμισης Λογισμικού είναι κατάλληλα για Φορητότητα Αδειών Χρήσης μέσω Εξασφάλισης Αναβάθμισης Λογισμικού. Επίσης, τα ακόλουθα Προϊόντα είναι επίσης κατάλληλα για Φορητότητα Αδειών Χρήσης μέσω Εξασφάλισης Αναβάθμισης Λογισμικού:</w:t>
      </w:r>
    </w:p>
    <w:p w:rsidR="002F3421" w:rsidRPr="00483B32" w:rsidRDefault="002F3421" w:rsidP="002F3421">
      <w:pPr>
        <w:pStyle w:val="BodyText"/>
        <w:numPr>
          <w:ilvl w:val="0"/>
          <w:numId w:val="16"/>
        </w:numPr>
        <w:spacing w:after="0"/>
      </w:pPr>
      <w:r>
        <w:t>System Center – όλες οι Άδειες Διαχείρισης Διακομιστών (ML), συμπεριλαμβανομένων των SMSE και SMSD με SA και System Center 2012 Standard</w:t>
      </w:r>
      <w:r>
        <w:fldChar w:fldCharType="begin"/>
      </w:r>
      <w:r>
        <w:instrText>XE "System Center 2012 Standard"</w:instrText>
      </w:r>
      <w:r>
        <w:fldChar w:fldCharType="end"/>
      </w:r>
      <w:r>
        <w:t xml:space="preserve"> και Datacenter με Εξασφάλιση Αναβάθμισης Λογισμικού.</w:t>
      </w:r>
    </w:p>
    <w:p w:rsidR="002F3421" w:rsidRPr="00483B32" w:rsidRDefault="002F3421" w:rsidP="002F3421">
      <w:pPr>
        <w:pStyle w:val="BodyText"/>
        <w:spacing w:after="0"/>
      </w:pPr>
    </w:p>
    <w:p w:rsidR="002F3421" w:rsidRPr="00483B32" w:rsidRDefault="002F3421" w:rsidP="002F3421">
      <w:pPr>
        <w:pStyle w:val="BodyText"/>
        <w:numPr>
          <w:ilvl w:val="0"/>
          <w:numId w:val="16"/>
        </w:numPr>
        <w:spacing w:after="0"/>
      </w:pPr>
      <w:r>
        <w:t>Για χρήση Φορητότητας Αδειών Χρήσης μέσω Εξασφάλιση Αναβάθμισης Λογισμικού, πρέπει να:</w:t>
      </w:r>
    </w:p>
    <w:p w:rsidR="002F3421" w:rsidRPr="00483B32" w:rsidRDefault="002F3421" w:rsidP="002F3421">
      <w:pPr>
        <w:pStyle w:val="BodyText"/>
        <w:numPr>
          <w:ilvl w:val="1"/>
          <w:numId w:val="16"/>
        </w:numPr>
        <w:spacing w:after="0"/>
        <w:ind w:left="720" w:hanging="288"/>
      </w:pPr>
      <w:r>
        <w:t>Διατηρείτε την κάλυψη Εξασφάλισης Αναβάθμισης Λογισμικού για τις άδειες χρήσης στο πλαίσιο των οποίων εκτελείτε λογισμικό ή διαχειρίζεστε περιβάλλοντα λειτουργικών συστημάτων σε κοινόχρηστους διακομιστές τρίτων μερών, καθώς και σε όλες τις αντίστοιχες CAL, άδειες External Connector και άδειες διαχείρισης,</w:t>
      </w:r>
    </w:p>
    <w:p w:rsidR="002F3421" w:rsidRPr="00483B32" w:rsidRDefault="002F3421" w:rsidP="002F3421">
      <w:pPr>
        <w:pStyle w:val="BodyText"/>
        <w:numPr>
          <w:ilvl w:val="1"/>
          <w:numId w:val="16"/>
        </w:numPr>
        <w:spacing w:after="0"/>
        <w:ind w:left="720" w:hanging="288"/>
      </w:pPr>
      <w:r>
        <w:t xml:space="preserve">Αναπτύσσετε τις άδειες χρήσης σας μόνο με κατάλληλους Συνεργάτες Φορητότητας Αδειών Χρήσης μέσω Εξασφάλισης Αναβάθμισης Λογισμικού (ανατρέξτε στη διεύθυνση </w:t>
      </w:r>
      <w:hyperlink r:id="rId27" w:history="1">
        <w:r>
          <w:rPr>
            <w:rStyle w:val="Hyperlink"/>
            <w:szCs w:val="18"/>
          </w:rPr>
          <w:t>http://www.microsoft.com/licensing/software-assurance/license-mobility.aspx</w:t>
        </w:r>
      </w:hyperlink>
      <w:r>
        <w:rPr>
          <w:color w:val="000000" w:themeColor="text1"/>
          <w:szCs w:val="18"/>
        </w:rPr>
        <w:t xml:space="preserve">) </w:t>
      </w:r>
    </w:p>
    <w:p w:rsidR="002F3421" w:rsidRPr="00483B32" w:rsidRDefault="002F3421" w:rsidP="002F3421">
      <w:pPr>
        <w:pStyle w:val="BodyText"/>
        <w:numPr>
          <w:ilvl w:val="1"/>
          <w:numId w:val="16"/>
        </w:numPr>
        <w:spacing w:after="0"/>
        <w:ind w:left="720" w:hanging="288"/>
      </w:pPr>
      <w:r>
        <w:t>Συμπληρώσετε και υποβάλλετε τη φόρμα Επικύρωσης Φορητότητας Άδειας Χρήσης για κάθε Φορητότητα Άδειας Χρήσης μέσω Συνεργάτη Εξασφάλισης Αναβάθμισης Λογισμικού, ο οποίος θα εκτελεί το λογισμικό σας με άδεια χρήσης στους κοινόχρηστους διακομιστές του. Η φόρμα Επικύρωσης Φορητότητας Άδειας Χρήσης θα σας διατίθεται από την κατάλληλη Φορητότητα Άδειας Χρήσης μέσω Συνεργάτη Εξασφάλισης Αναβάθμισης Λογισμικού.</w:t>
      </w:r>
    </w:p>
    <w:p w:rsidR="002F3421" w:rsidRPr="00483B32" w:rsidRDefault="002F3421" w:rsidP="002F3421">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79520"/>
      <w:bookmarkEnd w:id="101"/>
      <w:bookmarkEnd w:id="102"/>
      <w:r>
        <w:t>Εκτεταμένη Υποστήριξη Άμεσων Επιδιορθώσεων</w:t>
      </w:r>
      <w:bookmarkEnd w:id="103"/>
      <w:bookmarkEnd w:id="104"/>
      <w:bookmarkEnd w:id="105"/>
      <w:bookmarkEnd w:id="106"/>
      <w:bookmarkEnd w:id="107"/>
      <w:bookmarkEnd w:id="108"/>
      <w:bookmarkEnd w:id="109"/>
      <w:bookmarkEnd w:id="110"/>
      <w:bookmarkEnd w:id="111"/>
      <w:bookmarkEnd w:id="112"/>
    </w:p>
    <w:p w:rsidR="002F3421" w:rsidRPr="00483B32" w:rsidRDefault="002F3421" w:rsidP="002F3421">
      <w:pPr>
        <w:pStyle w:val="ProductList-Body"/>
      </w:pPr>
      <w:r>
        <w:rPr>
          <w:rFonts w:ascii="Segoe UI" w:hAnsi="Segoe UI"/>
          <w:color w:val="000000" w:themeColor="text1"/>
          <w:szCs w:val="18"/>
        </w:rPr>
        <w:t>Η Εκτεταμένη Υποστήριξη Άμεσων Επιδιορθώσεων είναι διαθέσιμη εάν έχετε υπογράψει σύμβαση Υποστήριξης Premier ή Essential και έχετε αγοράσει Εξασφάλιση Αναβάθμισης Λογισμικού.</w:t>
      </w:r>
    </w:p>
    <w:p w:rsidR="002F3421" w:rsidRPr="00483B32" w:rsidRDefault="002F3421" w:rsidP="002F3421">
      <w:pPr>
        <w:pStyle w:val="BodyText"/>
        <w:numPr>
          <w:ilvl w:val="0"/>
          <w:numId w:val="16"/>
        </w:numPr>
        <w:spacing w:after="0"/>
      </w:pPr>
      <w:r>
        <w:t xml:space="preserve">Εάν έχετε κάλυψη για Συμμετοχή στο πρόγραμμα Εξασφάλισης Αναβάθμισης Λογισμικού (SAM) για την Κατηγορία Εφαρμογών, θεωρείστε κατάλληλοι για Εκτεταμένη Υποστήριξη Άμεσων Επιδιορθώσεων για προϊόντα κατηγορίας Εφαρμογών. </w:t>
      </w:r>
    </w:p>
    <w:p w:rsidR="002F3421" w:rsidRPr="00483B32" w:rsidRDefault="002F3421" w:rsidP="002F3421">
      <w:pPr>
        <w:pStyle w:val="BodyText"/>
        <w:numPr>
          <w:ilvl w:val="0"/>
          <w:numId w:val="16"/>
        </w:numPr>
        <w:spacing w:after="0"/>
      </w:pPr>
      <w:r>
        <w:t>Εάν έχετε κάλυψη Συμμετοχής στο πρόγραμμα Εξασφάλισης Αναβάθμισης Λογισμικού για κατηγορία Συστημάτων, πληροίτε τις προϋποθέσεις για Εκτεταμένη Υποστήριξη Άμεσων Επιδιορθώσεων για κατάλληλο λειτουργικό σύστημα desktop των Windows ή/και λειτουργικό σύστημα Windows Embedded (με κάλυψη Συμμετοχής στο πρόγραμμα Εξασφάλισης Αναβάθμισης Λογισμικού σε προϊόν Windows Embedded).</w:t>
      </w:r>
    </w:p>
    <w:p w:rsidR="002F3421" w:rsidRPr="00483B32" w:rsidRDefault="002F3421" w:rsidP="002F3421">
      <w:pPr>
        <w:pStyle w:val="BodyText"/>
        <w:numPr>
          <w:ilvl w:val="0"/>
          <w:numId w:val="16"/>
        </w:numPr>
        <w:spacing w:after="0"/>
      </w:pPr>
      <w:r>
        <w:t>Εάν έχετε Εξασφάλιση Αναβάθμισης Λογισμικού σε τουλάχιστον ένα προϊόν διακομιστή, πληροίτε τις προϋποθέσεις για Εκτεταμένη Υποστήριξη Άμεσων Επιδιορθώσεων για προϊόντα Διακομιστή. Καλύπτονται τα ακόλουθα προϊόντα διακομιστή:</w:t>
      </w:r>
    </w:p>
    <w:p w:rsidR="002F3421" w:rsidRPr="00483B32" w:rsidRDefault="002F3421" w:rsidP="002F3421">
      <w:pPr>
        <w:pStyle w:val="BodyText"/>
        <w:numPr>
          <w:ilvl w:val="1"/>
          <w:numId w:val="16"/>
        </w:numPr>
        <w:spacing w:after="0"/>
        <w:ind w:left="720" w:hanging="288"/>
      </w:pPr>
      <w:r>
        <w:t>Microsoft Exchange Server, Microsoft SQL Server, System Center 2012 και Windows Server.</w:t>
      </w:r>
    </w:p>
    <w:p w:rsidR="002F3421" w:rsidRPr="00483B32" w:rsidRDefault="002F3421" w:rsidP="002F3421"/>
    <w:p w:rsidR="002F3421" w:rsidRPr="00483B32" w:rsidRDefault="002F3421" w:rsidP="002F3421">
      <w:r>
        <w:rPr>
          <w:color w:val="000000" w:themeColor="text1"/>
          <w:szCs w:val="18"/>
        </w:rPr>
        <w:t xml:space="preserve">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Οι ετήσιες αμοιβές που χρεώνονται συνήθως στο πλαίσιο μιας σύμβασης Εκτεταμένης Υποστήριξης δεν ισχύουν πλέον εάν είστε κατάλληλοι για αυτό το πλεονέκτημα Εξασφάλισης Αναβάθμισης Λογισμικού. Εξακολουθείτε να είστε υπεύθυνοι για τις αμοιβές των μεμονωμένων Άμεσων Επιδιορθώσεων. Όταν είστε κατάλληλοι για αυτό το πλεονέκτημα, δεν χρειάζεται να εγγραφείτε εντός περιόδου 90 ημερών από τη μετάβαση του προϊόντος στην Εκτεταμένη Υποστήριξη. Ανατρέξτε επίσης στη διεύθυνση </w:t>
      </w:r>
      <w:hyperlink r:id="rId28" w:anchor="tab=4" w:history="1">
        <w:r>
          <w:rPr>
            <w:rStyle w:val="Hyperlink"/>
          </w:rPr>
          <w:t>http://www.microsoft.com/licensing/software-assurance/by-benefits.aspx#tab=4</w:t>
        </w:r>
      </w:hyperlink>
      <w:r>
        <w:rPr>
          <w:color w:val="1F497D"/>
        </w:rPr>
        <w:t>.</w:t>
      </w:r>
    </w:p>
    <w:p w:rsidR="002F3421" w:rsidRPr="00483B32" w:rsidRDefault="002F3421" w:rsidP="002F3421">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2F3421" w:rsidRPr="00483B32" w:rsidRDefault="002F3421" w:rsidP="002F3421">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79521"/>
      <w:bookmarkEnd w:id="117"/>
      <w:bookmarkEnd w:id="118"/>
      <w:bookmarkEnd w:id="119"/>
      <w:bookmarkEnd w:id="120"/>
      <w:bookmarkEnd w:id="121"/>
      <w:bookmarkEnd w:id="122"/>
      <w:r>
        <w:t>Ενότητα 3</w:t>
      </w:r>
      <w:bookmarkEnd w:id="123"/>
      <w:bookmarkEnd w:id="124"/>
      <w:bookmarkEnd w:id="125"/>
      <w:r>
        <w:t xml:space="preserve"> </w:t>
      </w:r>
    </w:p>
    <w:p w:rsidR="002F3421" w:rsidRPr="001851AA" w:rsidRDefault="002F3421" w:rsidP="002F342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6" w:name="_Toc403380323"/>
      <w:bookmarkStart w:id="127" w:name="_Toc403985041"/>
      <w:bookmarkStart w:id="128" w:name="_Toc428279522"/>
      <w:r>
        <w:rPr>
          <w:rFonts w:asciiTheme="majorHAnsi" w:eastAsiaTheme="majorEastAsia" w:hAnsiTheme="majorHAnsi" w:cstheme="majorBidi"/>
          <w:bCs/>
          <w:color w:val="FFC000" w:themeColor="accent4"/>
          <w:sz w:val="28"/>
          <w:szCs w:val="26"/>
        </w:rPr>
        <w:t>Δημιουργία αντιγράφων Προϊόντων και δικαιώματα re-imaging</w:t>
      </w:r>
      <w:bookmarkEnd w:id="126"/>
      <w:bookmarkEnd w:id="127"/>
      <w:bookmarkEnd w:id="128"/>
    </w:p>
    <w:p w:rsidR="002F3421" w:rsidRPr="0056632B" w:rsidRDefault="002F3421" w:rsidP="002F3421">
      <w:pPr>
        <w:spacing w:before="120" w:line="240" w:lineRule="auto"/>
      </w:pPr>
      <w:r>
        <w:rPr>
          <w:rFonts w:eastAsia="Times New Roman" w:cs="Times New Roman"/>
          <w:color w:val="505050"/>
          <w:szCs w:val="20"/>
        </w:rPr>
        <w:t>Οι εγγεγραμμένοι</w:t>
      </w:r>
      <w:r>
        <w:t xml:space="preserve"> </w:t>
      </w:r>
      <w:r>
        <w:rPr>
          <w:rFonts w:eastAsia="Times New Roman" w:cs="Times New Roman"/>
          <w:color w:val="505050"/>
          <w:szCs w:val="20"/>
        </w:rPr>
        <w:t>Λογαριασμοί Αγοράς σας μπορούν να δημιουργήσουν όσα αντίγραφα Προϊόντων χρειάζεται για να τα διανείμουν στον οργανισμό σας. Τα αντίγραφα πρέπει να είναι ακριβή και πλήρη (συμπεριλαμβανομένων και των κοινοποιήσεων περί προστασίας δικαιωμάτων πνευματικής ιδιοκτησίας και εμπορικών σημάτων), προερχόμενα από αντίγραφα αναφοράς που έχουν ληφθεί από νόμιμη πηγή εκπλήρωσης, εγκεκριμένη από τη Microsoft. Οι Λογαριασμοί Αγοράς μπορούν να αναθέσουν σε τρίτο μέρος τη δημιουργία αυτών των αντιγράφων, με την προϋπόθεση ότι αποδέχεστε την ευθύνη, καθώς και οι λογαριασμοί σας, για τις ενέργειες τυχόν τρίτου μέρους.</w:t>
      </w:r>
    </w:p>
    <w:p w:rsidR="002F3421" w:rsidRPr="00483B32" w:rsidRDefault="002F3421" w:rsidP="002F3421">
      <w:pPr>
        <w:spacing w:before="120" w:line="240" w:lineRule="auto"/>
      </w:pPr>
      <w:r>
        <w:rPr>
          <w:rFonts w:eastAsia="Times New Roman" w:cs="Times New Roman"/>
          <w:color w:val="505050"/>
          <w:szCs w:val="20"/>
        </w:rPr>
        <w:t>Σε ορισμένες περιπτώσεις, επιτρέπεται το re-imaging με τα αποθηκευτικά μέσα του Προϊόντος. Εάν η άδεια χρήσης ενός Προϊόντος παραχωρήθηκε (1) από Κατασκευαστή Πρωτότυπου Εξοπλισμού (OEM), (2) μέσω αγοράς λιανικής ως ένα πλήρως συσκευασμένο Προϊόν (full packaged product) ή (3) στο πλαίσιο άλλου προγράμματος Microsoft, τότε τα αποθηκευτικά μέσα που παρέχονται στο πλαίσιο της Σύμβασης για Προϊόντα και Υπηρεσίες της Microsoft (MPSA) μπορούν γενικά να χρησιμοποιηθούν για τη δημιουργία ειδώλων για χρήση αντί αντιγράφων που παρέχονται από αυτήν την ανεξάρτητη πηγή. Το ανωτέρω δικαίωμα ισχύει με τις εξής προϋποθέσεις:</w:t>
      </w:r>
    </w:p>
    <w:p w:rsidR="002F3421" w:rsidRPr="00483B32" w:rsidRDefault="002F3421" w:rsidP="002F3421">
      <w:pPr>
        <w:pStyle w:val="BodyText"/>
        <w:numPr>
          <w:ilvl w:val="0"/>
          <w:numId w:val="16"/>
        </w:numPr>
        <w:spacing w:after="0"/>
      </w:pPr>
      <w:r>
        <w:t>Θα πρέπει να εξασφαλίζονται επιμέρους Άδειες Χρήσης από την επιμέρους πηγή για κάθε Προϊόν για το οποίο γίνεται re-imaging.</w:t>
      </w:r>
    </w:p>
    <w:p w:rsidR="002F3421" w:rsidRPr="00483B32" w:rsidRDefault="002F3421" w:rsidP="002F3421">
      <w:pPr>
        <w:pStyle w:val="BodyText"/>
        <w:numPr>
          <w:ilvl w:val="0"/>
          <w:numId w:val="16"/>
        </w:numPr>
        <w:spacing w:after="0"/>
      </w:pPr>
      <w:r>
        <w:lastRenderedPageBreak/>
        <w:t>Το Προϊόν, η γλώσσα, η έκδοση και τα συστατικά μέρη των αντιγράφων που δημιουργούνται πρέπει να είναι όμοια με το Προϊόν, τη γλώσσα, την έκδοση και όλα τα συστατικά μέρη των αντιγράφων που αντικαθιστούν και ο αριθμός των επιτρεπόμενων αντιγράφων ή των περιόδων λειτουργίας των re-imaging του Προϊόντος πρέπει να παραμείνει ίδιος.</w:t>
      </w:r>
    </w:p>
    <w:p w:rsidR="002F3421" w:rsidRPr="00483B32" w:rsidRDefault="002F3421" w:rsidP="002F3421">
      <w:pPr>
        <w:pStyle w:val="BodyText"/>
        <w:numPr>
          <w:ilvl w:val="0"/>
          <w:numId w:val="16"/>
        </w:numPr>
        <w:spacing w:after="0"/>
      </w:pPr>
      <w:r>
        <w:t>Ο τύπος του Προϊόντος (π.χ. αναβάθμιση ή πλήρης άδεια χρήσης) για το οποίο γίνεται re-imaging πρέπει να είναι πανομοιότυπος με τον τύπο του Προϊόντος που παραχωρείται με άδεια χρήσης από την επιμέρους πηγή, εκτός εάν πρόκειται για αντίγραφα λειτουργικού συστήματος, καθώς και για αντίγραφα Προϊόντων που παραχωρούνται με άδεια χρήσης στο πλαίσιο κάποιου άλλου προγράμματος της Microsoft.</w:t>
      </w:r>
    </w:p>
    <w:p w:rsidR="002F3421" w:rsidRPr="00483B32" w:rsidRDefault="002F3421" w:rsidP="002F3421">
      <w:pPr>
        <w:pStyle w:val="BodyText"/>
        <w:numPr>
          <w:ilvl w:val="0"/>
          <w:numId w:val="16"/>
        </w:numPr>
        <w:spacing w:after="0"/>
      </w:pPr>
      <w:r>
        <w:t>Ο Λογαριασμός Αγοράς πρέπει να συμμορφώνεται με τυχόν διαδικασίες ή προδιαγραφές Προϊόντος για re-imaging που προσδιορίζονται στους Όρους Προϊόντων.</w:t>
      </w:r>
    </w:p>
    <w:p w:rsidR="002F3421" w:rsidRPr="00483B32" w:rsidRDefault="002F3421" w:rsidP="002F3421">
      <w:pPr>
        <w:pStyle w:val="BodyText"/>
        <w:numPr>
          <w:ilvl w:val="0"/>
          <w:numId w:val="16"/>
        </w:numPr>
        <w:spacing w:after="0"/>
      </w:pPr>
      <w:r>
        <w:t>Τα Προϊόντα για τα οποία γίνεται re-imaging εξακολουθούν να υπόκεινται στους όρους και στα δικαιώματα χρήσης της άδειας χρήσης που εξασφαλίζεται από την επιμέρους πηγή.</w:t>
      </w:r>
    </w:p>
    <w:p w:rsidR="002F3421" w:rsidRPr="00483B32" w:rsidRDefault="002F3421" w:rsidP="002F3421">
      <w:pPr>
        <w:pStyle w:val="Thirdheading"/>
      </w:pPr>
      <w:r>
        <w:rPr>
          <w:b/>
        </w:rPr>
        <w:t xml:space="preserve">Αντίγραφα για εκπαίδευση/αξιολόγηση και ασφάλεια </w:t>
      </w:r>
    </w:p>
    <w:p w:rsidR="002F3421" w:rsidRPr="0056632B" w:rsidRDefault="002F3421" w:rsidP="002F3421">
      <w:pPr>
        <w:spacing w:before="120" w:line="240" w:lineRule="auto"/>
      </w:pPr>
      <w:r>
        <w:rPr>
          <w:rFonts w:eastAsia="Times New Roman" w:cs="Times New Roman"/>
          <w:color w:val="505050"/>
          <w:szCs w:val="20"/>
        </w:rPr>
        <w:t>Για όλα τα Προϊόντα εκτός των Υπηρεσιών Online, κάθε Λογαριασμός Αγοράς μπορεί (1) να χρησιμοποιεί έως και 20 συμπληρωματικά αντίγραφα οποιουδήποτε Προϊόντος με άδεια χρήσης σε χώρο που προορίζεται αποκλειστικά για εκπαίδευση στις εγκαταστάσεις του, για τους σκοπούς της εκπαίδευσης σχετικά με το συγκεκριμένο Προϊόν, (2) να χρησιμοποιεί έως και 10 συμπληρωματικά αντίγραφα οποιουδήποτε Προϊόντος για μια περίοδο αξιολόγησης 60 ημερών και (3) να χρησιμοποιεί ένα συμπληρωματικό αντίγραφο οποιουδήποτε Προϊόντος με άδεια χρήσης για λόγους δημιουργίας αντιγράφων ασφαλείας ή αρχειοθέτησης, για κάθε μία από τις επιμέρους γεωγραφικές τοποθεσίες του.</w:t>
      </w:r>
    </w:p>
    <w:p w:rsidR="002F3421" w:rsidRPr="00D5048B" w:rsidRDefault="002F3421" w:rsidP="002F342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9" w:name="_Toc403380324"/>
      <w:bookmarkStart w:id="130" w:name="_Toc403985042"/>
      <w:bookmarkStart w:id="131" w:name="_Toc428279523"/>
      <w:r>
        <w:rPr>
          <w:rFonts w:asciiTheme="majorHAnsi" w:eastAsiaTheme="majorEastAsia" w:hAnsiTheme="majorHAnsi" w:cstheme="majorBidi"/>
          <w:bCs/>
          <w:color w:val="FFC000" w:themeColor="accent4"/>
          <w:sz w:val="28"/>
          <w:szCs w:val="26"/>
        </w:rPr>
        <w:t>Διαδικασία Μεταβίβασης Άδειας Χρήσης</w:t>
      </w:r>
      <w:bookmarkEnd w:id="129"/>
      <w:bookmarkEnd w:id="130"/>
      <w:bookmarkEnd w:id="131"/>
    </w:p>
    <w:p w:rsidR="002F3421" w:rsidRPr="00483B32" w:rsidRDefault="002F3421" w:rsidP="002F3421">
      <w:pPr>
        <w:pStyle w:val="BodyText"/>
      </w:pPr>
      <w:r>
        <w:t xml:space="preserve">Πρέπει να ενημερώσετε τη Microsoft για μια μεταβίβαση άδειας χρήσης, συμπληρώνοντας ένα έντυπο για την κοινοποίηση της μεταβίβασης της άδειας χρήσης, το οποίο διατίθεται στη διεύθυνση </w:t>
      </w:r>
      <w:hyperlink r:id="rId29" w:history="1">
        <w:r>
          <w:rPr>
            <w:rStyle w:val="Hyperlink"/>
          </w:rPr>
          <w:t>http://www.microsoft.com/licensing/contracts</w:t>
        </w:r>
      </w:hyperlink>
      <w:r>
        <w:t xml:space="preserve"> και αποστέλλοντάς το στη Microsoft πριν από τη μεταβίβαση της άδειας χρήσης. Καμία μεταβίβαση άδειας χρήσης δεν θα είναι έγκυρη εάν δεν παράσχετε προς τον αποκτώντα και εάν αυτός δεν αποδεχθεί εγγράφως τα ισχύοντα Δικαιώματα Χρήσης Προϊόντος, περιορισμούς χρήσης, περιορισμούς ευθύνης (συμπεριλαμβανομένων των διατάξεων για τους αποκλεισμούς και την εγγύηση) και τους περιορισμούς μεταβίβασης που περιγράφονται στην παρούσα ενότητα.</w:t>
      </w:r>
    </w:p>
    <w:p w:rsidR="002F3421" w:rsidRPr="0056632B" w:rsidRDefault="002F3421" w:rsidP="002F342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2" w:name="_Toc428279524"/>
      <w:r>
        <w:rPr>
          <w:rFonts w:asciiTheme="majorHAnsi" w:eastAsiaTheme="majorEastAsia" w:hAnsiTheme="majorHAnsi" w:cstheme="majorBidi"/>
          <w:bCs/>
          <w:color w:val="FFC000" w:themeColor="accent4"/>
          <w:sz w:val="28"/>
          <w:szCs w:val="26"/>
        </w:rPr>
        <w:t xml:space="preserve">Διαδικασία Πιστοποίησης Συμμόρφωσης και </w:t>
      </w:r>
      <w:r>
        <w:rPr>
          <w:rFonts w:asciiTheme="majorHAnsi" w:eastAsiaTheme="majorEastAsia" w:hAnsiTheme="majorHAnsi"/>
          <w:color w:val="FFC000" w:themeColor="accent4"/>
          <w:sz w:val="28"/>
        </w:rPr>
        <w:t>Περιορισμοί</w:t>
      </w:r>
      <w:bookmarkEnd w:id="132"/>
    </w:p>
    <w:p w:rsidR="002F3421" w:rsidRPr="0056632B" w:rsidRDefault="002F3421" w:rsidP="002F3421">
      <w:pPr>
        <w:pStyle w:val="BodyText"/>
      </w:pPr>
      <w:r>
        <w:t>Η Microsoft θα σας ενημερώνει τουλάχιστον 30 ημέρες εκ των προτέρων σχετικά με την πρόθεσή της να πιστοποιήσει τη συμμόρφωσή σας με τους όρους άδειας χρήσης για τα Προϊόντα που χρησιμοποιείτε ή διανέμετε εσείς και οι Συγγενείς Εταιρείες σας. Η Microsoft θα προσλάβει ανεξάρτητο ελεγκτή, ο οποίος θα δεσμεύεται με υποχρέωση εμπιστευτικότητας. Κάθε πληροφορία που συλλέγεται στο πλαίσιο της διαδικασίας αυτοελέγχου θα χρησιμοποιείται μόνο για λόγους προσδιορισμού της συμμόρφωσης. Η εν λόγω πιστοποίηση θα διενεργείται κατά τη διάρκεια των τυπικών εργάσιμων ωρών και με τέτοιον τρόπο ώστε να μην παρεμποδίζεται, πέραν του απαιτουμένου, η λειτουργία της επιχείρησής σας.</w:t>
      </w:r>
    </w:p>
    <w:p w:rsidR="002F3421" w:rsidRPr="00E667A6" w:rsidRDefault="002F3421" w:rsidP="002F342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3" w:name="_Toc428279525"/>
      <w:bookmarkStart w:id="134" w:name="_Toc403380325"/>
      <w:bookmarkStart w:id="135" w:name="_Toc403985043"/>
      <w:r>
        <w:rPr>
          <w:rFonts w:asciiTheme="majorHAnsi" w:eastAsiaTheme="majorEastAsia" w:hAnsiTheme="majorHAnsi" w:cstheme="majorBidi"/>
          <w:bCs/>
          <w:color w:val="FFC000" w:themeColor="accent4"/>
          <w:sz w:val="28"/>
          <w:szCs w:val="26"/>
        </w:rPr>
        <w:t>Διασπάσεις</w:t>
      </w:r>
      <w:bookmarkEnd w:id="133"/>
    </w:p>
    <w:p w:rsidR="002F3421" w:rsidRPr="00483B32" w:rsidRDefault="002F3421" w:rsidP="002F3421">
      <w:pPr>
        <w:pStyle w:val="BodyText"/>
      </w:pPr>
      <w:r>
        <w:t>Εάν σκοπεύετε να μεταβιβάσετε ποσοστό μεγαλύτερο του δέκα τοις εκατό των αδειών χρήσης σας σε σχέση με τη διάσπαση μιας Συγγενούς Εταιρείας, ενός λειτουργικού τμήματος ή οποιουδήποτε από τα λειτουργικά τμήματα των Συγγενών Εταιρειών σας, η Microsoft θα συνεργαστεί μαζί σας καλή τη πίστη, για να καταστήσει δυνατή τη μεταβίβαση.</w:t>
      </w:r>
    </w:p>
    <w:p w:rsidR="002F3421" w:rsidRPr="0056632B" w:rsidRDefault="002F3421" w:rsidP="002F342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279526"/>
      <w:r w:rsidRPr="00E667A6">
        <w:rPr>
          <w:rFonts w:asciiTheme="majorHAnsi" w:eastAsiaTheme="majorEastAsia" w:hAnsiTheme="majorHAnsi" w:cstheme="majorBidi"/>
          <w:bCs/>
          <w:color w:val="FFC000" w:themeColor="accent4"/>
          <w:sz w:val="28"/>
          <w:szCs w:val="26"/>
        </w:rPr>
        <w:t>Φυσική Καταστροφή</w:t>
      </w:r>
      <w:bookmarkEnd w:id="134"/>
      <w:bookmarkEnd w:id="135"/>
      <w:bookmarkEnd w:id="136"/>
    </w:p>
    <w:p w:rsidR="002F3421" w:rsidRPr="00483B32" w:rsidRDefault="002F3421" w:rsidP="002F3421">
      <w:pPr>
        <w:pStyle w:val="BodyText"/>
      </w:pPr>
      <w:r>
        <w:t>Σε περίπτωση φυσικής καταστροφής, η Microsoft ενδέχεται να παρέχει επιπλέον βοήθεια ή δικαιώματα, τα οποία θα δημοσιεύει την εν λόγω χρονική στιγμή στην τοποθεσία http://www.microsoft.com.</w:t>
      </w:r>
    </w:p>
    <w:p w:rsidR="002F3421" w:rsidRPr="00483B32" w:rsidRDefault="002F3421" w:rsidP="002F3421">
      <w:pPr>
        <w:pStyle w:val="Hdg1noborder"/>
      </w:pPr>
      <w:bookmarkStart w:id="137" w:name="_Toc403380326"/>
      <w:bookmarkStart w:id="138" w:name="_Toc403985044"/>
      <w:bookmarkStart w:id="139" w:name="_Toc428279527"/>
      <w:r>
        <w:t>Ενότητα 4</w:t>
      </w:r>
      <w:bookmarkEnd w:id="137"/>
      <w:bookmarkEnd w:id="138"/>
      <w:bookmarkEnd w:id="139"/>
    </w:p>
    <w:p w:rsidR="002F3421" w:rsidRPr="001F2DFD" w:rsidRDefault="002F3421" w:rsidP="002F3421">
      <w:pPr>
        <w:pStyle w:val="Hdg1noborder"/>
        <w:spacing w:before="120" w:after="120" w:line="240" w:lineRule="auto"/>
        <w:rPr>
          <w:rFonts w:asciiTheme="majorHAnsi" w:eastAsiaTheme="majorEastAsia" w:hAnsiTheme="majorHAnsi" w:cstheme="majorBidi"/>
          <w:color w:val="FFC000" w:themeColor="accent4"/>
          <w:sz w:val="28"/>
          <w:szCs w:val="26"/>
        </w:rPr>
      </w:pPr>
      <w:bookmarkStart w:id="140" w:name="_Toc403380327"/>
      <w:bookmarkStart w:id="141" w:name="_Toc403985045"/>
      <w:bookmarkStart w:id="142" w:name="_Toc428279528"/>
      <w:r>
        <w:rPr>
          <w:rFonts w:asciiTheme="majorHAnsi" w:eastAsiaTheme="majorEastAsia" w:hAnsiTheme="majorHAnsi" w:cstheme="majorBidi"/>
          <w:color w:val="FFC000" w:themeColor="accent4"/>
          <w:sz w:val="28"/>
          <w:szCs w:val="26"/>
        </w:rPr>
        <w:t>Αλλαγές στο Εγχειρίδιο Παραχώρησης Αδειών Χρήσης τους τελευταίους 12 μήνες</w:t>
      </w:r>
      <w:bookmarkEnd w:id="140"/>
      <w:bookmarkEnd w:id="141"/>
      <w:bookmarkEnd w:id="142"/>
    </w:p>
    <w:p w:rsidR="002F3421" w:rsidRPr="00483B32" w:rsidRDefault="002F3421" w:rsidP="002F3421">
      <w:pPr>
        <w:pStyle w:val="BodyText"/>
        <w:numPr>
          <w:ilvl w:val="0"/>
          <w:numId w:val="16"/>
        </w:numPr>
        <w:spacing w:after="0"/>
      </w:pPr>
      <w:r>
        <w:t xml:space="preserve">Τον Αύγουστο του 2015 ενημερώθηκε, ώστε να αντικατοπτρίζει πρόσθετες επιλογές αγοράς Υπηρεσιών Azure, Υπηρεσιών Online και Πακέτων, καθώς και να παραπέμπει στο έγγραφο Όρων Προϊόντων και να αντιστοιχίζεται με αυτό. Από την 1η </w:t>
      </w:r>
      <w:r>
        <w:lastRenderedPageBreak/>
        <w:t xml:space="preserve">Ιουλίου 2015, οι Όροι Προϊόντων αντικατέστησαν τόσο το έγγραφο </w:t>
      </w:r>
      <w:r w:rsidRPr="0056632B">
        <w:t>«</w:t>
      </w:r>
      <w:r>
        <w:t>Κατάλογος Προϊόντων</w:t>
      </w:r>
      <w:r w:rsidRPr="0056632B">
        <w:t>»</w:t>
      </w:r>
      <w:r>
        <w:t xml:space="preserve"> όσο και το έγγραφο </w:t>
      </w:r>
      <w:r w:rsidRPr="0056632B">
        <w:t>«</w:t>
      </w:r>
      <w:r>
        <w:t>Δικαιώματα Χρήσης Προϊόντος (PUR)</w:t>
      </w:r>
      <w:r w:rsidRPr="0056632B">
        <w:t>»</w:t>
      </w:r>
      <w:r>
        <w:t>.</w:t>
      </w:r>
    </w:p>
    <w:p w:rsidR="002F3421" w:rsidRPr="00483B32" w:rsidRDefault="002F3421" w:rsidP="002F3421">
      <w:pPr>
        <w:pStyle w:val="BodyText"/>
        <w:numPr>
          <w:ilvl w:val="0"/>
          <w:numId w:val="16"/>
        </w:numPr>
        <w:spacing w:after="0"/>
      </w:pPr>
      <w:r>
        <w:t>Τον Μάιο του 2015 προστέθηκαν πληροφορίες σχετικά με τη διαδικασία πιστοποίησης συμμόρφωσης, τις μεταβιβάσεις αδειών χρήσης λόγω διάσπασης και της προσάρτησης Εξασφάλισης Αναβάθμισης Λογισμικού σε OEM/FPP.</w:t>
      </w:r>
    </w:p>
    <w:p w:rsidR="002F3421" w:rsidRPr="00483B32" w:rsidRDefault="002F3421" w:rsidP="002F3421">
      <w:pPr>
        <w:pStyle w:val="BodyText"/>
        <w:numPr>
          <w:ilvl w:val="0"/>
          <w:numId w:val="16"/>
        </w:numPr>
        <w:spacing w:after="0"/>
      </w:pPr>
      <w:r>
        <w:t>Τον Φεβρουάριο του 2015 ενημερώθηκε, ώστε να υποστηρίξει την έναρξη των διαδικασιών του Τύπου Λογαριασμού Αγοράς Δημοσίου και Εκπαιδευτικού Ιδρύματος.</w:t>
      </w:r>
    </w:p>
    <w:p w:rsidR="002F3421" w:rsidRPr="00483B32" w:rsidRDefault="002F3421" w:rsidP="002F3421">
      <w:pPr>
        <w:pStyle w:val="BodyText"/>
        <w:numPr>
          <w:ilvl w:val="0"/>
          <w:numId w:val="16"/>
        </w:numPr>
        <w:spacing w:after="0"/>
      </w:pPr>
      <w:r>
        <w:t>Τον Δεκέμβριο του 2014 ενημερώθηκαν πληροφορίες σχετικά με το Πρόγραμμα Οικιακής Χρήσης και αφαιρέθηκαν αναφορές στο Windows Companion Subscription.</w:t>
      </w:r>
    </w:p>
    <w:p w:rsidR="002F3421" w:rsidRPr="00483B32" w:rsidRDefault="002F3421" w:rsidP="002F3421">
      <w:pPr>
        <w:pStyle w:val="BodyText"/>
        <w:numPr>
          <w:ilvl w:val="0"/>
          <w:numId w:val="16"/>
        </w:numPr>
        <w:spacing w:after="0"/>
      </w:pPr>
      <w:r>
        <w:t>Τον Σεπτέμβριο του 2014 ενημερώθηκε υποστηρίζοντας την έναρξη της Εξασφάλισης Αναβάθμισης Λογισμικού και των πλεονεκτημάτων Εξασφάλισης Αναβάθμισης Λογισμικού.</w:t>
      </w:r>
    </w:p>
    <w:p w:rsidR="002F3421" w:rsidRPr="00483B32" w:rsidRDefault="002F3421" w:rsidP="002F3421">
      <w:pPr>
        <w:pStyle w:val="Hdg1noborder"/>
      </w:pPr>
      <w:bookmarkStart w:id="143" w:name="_Toc403380328"/>
      <w:bookmarkStart w:id="144" w:name="_Toc403985046"/>
      <w:bookmarkStart w:id="145" w:name="_Toc428279529"/>
      <w:r>
        <w:t>Παράρτημα</w:t>
      </w:r>
      <w:bookmarkEnd w:id="143"/>
      <w:bookmarkEnd w:id="144"/>
      <w:bookmarkEnd w:id="145"/>
    </w:p>
    <w:p w:rsidR="002F3421" w:rsidRPr="0056632B" w:rsidRDefault="002F3421" w:rsidP="002F3421">
      <w:pPr>
        <w:pStyle w:val="Hdg1noborder"/>
        <w:spacing w:before="120" w:after="120" w:line="240" w:lineRule="auto"/>
        <w:rPr>
          <w:rFonts w:asciiTheme="majorHAnsi" w:eastAsiaTheme="majorEastAsia" w:hAnsiTheme="majorHAnsi" w:cstheme="majorBidi"/>
          <w:color w:val="FFC000" w:themeColor="accent4"/>
          <w:sz w:val="28"/>
          <w:szCs w:val="26"/>
        </w:rPr>
      </w:pPr>
      <w:bookmarkStart w:id="146" w:name="_Toc403985047"/>
      <w:bookmarkStart w:id="147" w:name="_Toc403380329"/>
      <w:bookmarkStart w:id="148" w:name="_Toc428279530"/>
      <w:r>
        <w:rPr>
          <w:rFonts w:asciiTheme="majorHAnsi" w:eastAsiaTheme="majorEastAsia" w:hAnsiTheme="majorHAnsi" w:cstheme="majorBidi"/>
          <w:bCs/>
          <w:color w:val="FFC000" w:themeColor="accent4"/>
          <w:sz w:val="28"/>
          <w:szCs w:val="26"/>
        </w:rPr>
        <w:t xml:space="preserve">Ορισμοί </w:t>
      </w:r>
      <w:r>
        <w:rPr>
          <w:rFonts w:asciiTheme="majorHAnsi" w:eastAsiaTheme="majorEastAsia" w:hAnsiTheme="majorHAnsi" w:cstheme="majorBidi"/>
          <w:color w:val="FFC000" w:themeColor="accent4"/>
          <w:sz w:val="28"/>
          <w:szCs w:val="26"/>
        </w:rPr>
        <w:t>Περιοχών</w:t>
      </w:r>
      <w:bookmarkEnd w:id="146"/>
      <w:bookmarkEnd w:id="147"/>
      <w:bookmarkEnd w:id="148"/>
    </w:p>
    <w:p w:rsidR="002F3421" w:rsidRPr="00483B32" w:rsidRDefault="002F3421" w:rsidP="002F3421">
      <w:pPr>
        <w:pStyle w:val="BodyText"/>
      </w:pPr>
      <w:r>
        <w:t>Στον παρακάτω κατάλογο αναφέρονται οι χώρες</w:t>
      </w:r>
      <w:r>
        <w:rPr>
          <w:color w:val="1F497D"/>
        </w:rPr>
        <w:t xml:space="preserve">, </w:t>
      </w:r>
      <w:r>
        <w:t>οι περιοχές ή τα εδάφη</w:t>
      </w:r>
      <w:r>
        <w:rPr>
          <w:color w:val="FF0000"/>
        </w:rPr>
        <w:t xml:space="preserve"> </w:t>
      </w:r>
      <w:r>
        <w:t>που περιλαμβάνονται στον ορισμό της Microsoft για την περιοχή EMEA (Ευρώπη, Μέση Ανατολή και Αφρική), οι οποίες ενδέχεται να αναφέρονται σε ορισμένους Όρους Χώρας Λογαριασμού Αγοράς. Η Σύμβαση για Προϊόντα και Υπηρεσίες της Microsoft (MPSA) ενδέχεται να μην είναι διαθέσιμη σε όλες τις χώρες.</w:t>
      </w:r>
    </w:p>
    <w:p w:rsidR="002F3421" w:rsidRPr="003F622E" w:rsidRDefault="002F3421" w:rsidP="002F3421">
      <w:pPr>
        <w:pStyle w:val="BodyText"/>
        <w:rPr>
          <w:sz w:val="14"/>
          <w:szCs w:val="14"/>
        </w:rPr>
      </w:pPr>
      <w:r>
        <w:rPr>
          <w:sz w:val="14"/>
        </w:rPr>
        <w:t>Αφγανιστάν, Αλβανία, Αλγερία, Ανδόρα, Αγκόλα, Αρμενία, Αυστρία, Αζερμπαϊτζάν, Μπαχρέιν, Λευκορωσία, Βέλγιο, Μπενίν, Βοσνία και Ερζεγοβίνη, Μποτσουάνα, Βουλγαρία, Μπουρκίνα Φάσο, Μπουρούντι, Καμερούν, Πράσινο Ακρωτήριο, Κεντροαφρικανική Δημοκρατία, Τσαντ, Κομόρες, Κονγκό, Κονγκό (Λαϊκή Δημοκρατία), Ακτή Ελεφαντοστού, Κροατία, Κύπρος, Δημοκρατία της Τσεχίας, Δανία, Τζιμπουτί, Αίγυπτος, Ισημερινή Γουινέα, Ερυθραία, Εσθονία, Αιθιοπία, Φινλανδία, Γαλλία, Γαλλική Πολυνησία, Γκαμπόν, Γκάμπια, Γεωργία, Γερμανία, Γκάνα, Ελλάδα, Γουινέα, Γουινέα-Μπισάου, Αγία Έδρα (Βατικανό), Ουγγαρία, Ισλανδία, Ιράκ, Ιρλανδία, Ισραήλ, Ιταλία, Ιορδανία, Καζακστάν, Κένυα, Κουβέιτ, Κιργιστάν, Λετονία, Λίβανος, Λιβύη, Λίχτενσταϊν, Λιθουανία, Λουξεμβούργο, Πρώην Γιουγκοσλαβική Δημοκρατία της Μακεδονίας, Μαδαγασκάρη, Μαλάουι, Μάλι, Μάλτα, Μαυριτανία, Μαυρίκιος, Μολδαβία, Μονακό, Μογγολία, Μαυροβούνιο, Μαρόκο, Μοζαμβίκη, Ναμίμπια, Ολλανδία, Νέα Καληδονία, Νίγηρας, Νιγηρία, Νορβηγία, Ομάν, Πακιστάν, Πολωνία, Πορτογαλία, Κατάρ, Ρουμανία, Ρωσία, Ρουάντα, Σαν Μαρίνο, Σαουδική Αραβία, Σενεγάλη, Σερβία, Σεϋχέλλες, Σιέρα Λεόνε, Σλοβακία, Σλοβενία, Σομαλία, Νότια Αφρική, Νότιο Σουδάν, Ισπανία, Σουηδία, Ελβετία, Συρία, Τατζικιστάν, Τανζανία, Τόγκο, Τυνησία, Τουρκία, Τουρκμενιστάν, Ουγκάντα, Ουκρανία, Ηνωμένα Αραβικά Εμιράτα, Ηνωμένο Βασίλειο, Ουζμπεκιστάν, Υεμένη, Ζάμπια, Ζιμπάμπουε</w:t>
      </w:r>
      <w:r w:rsidRPr="003F622E">
        <w:rPr>
          <w:rFonts w:cs="Segoe UI"/>
          <w:color w:val="1C4269"/>
          <w:sz w:val="14"/>
          <w:szCs w:val="14"/>
        </w:rPr>
        <w:t>.</w:t>
      </w:r>
    </w:p>
    <w:p w:rsidR="002F3421" w:rsidRPr="00483B32" w:rsidRDefault="002F3421" w:rsidP="002F3421">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3421" w:rsidRDefault="002F3421" w:rsidP="002F3421">
      <w:pPr>
        <w:spacing w:line="240" w:lineRule="auto"/>
      </w:pPr>
      <w:r>
        <w:separator/>
      </w:r>
    </w:p>
  </w:endnote>
  <w:endnote w:type="continuationSeparator" w:id="0">
    <w:p w:rsidR="002F3421" w:rsidRDefault="002F3421" w:rsidP="002F34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3421" w:rsidRPr="00175A86" w:rsidRDefault="002F3421"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C74" w:rsidRDefault="00495AE7" w:rsidP="00642549">
    <w:pPr>
      <w:pStyle w:val="Footer"/>
      <w:tabs>
        <w:tab w:val="clear" w:pos="4680"/>
        <w:tab w:val="clear" w:pos="9360"/>
        <w:tab w:val="right" w:pos="10800"/>
      </w:tabs>
    </w:pPr>
    <w:r w:rsidRPr="00CC6A48">
      <w:rPr>
        <w:sz w:val="16"/>
      </w:rPr>
      <w:t>©</w:t>
    </w:r>
    <w:r w:rsidRPr="00CC6A48">
      <w:rPr>
        <w:sz w:val="16"/>
      </w:rPr>
      <w:t xml:space="preserve"> 201</w:t>
    </w:r>
    <w:r>
      <w:rPr>
        <w:sz w:val="16"/>
      </w:rPr>
      <w:t>5</w:t>
    </w:r>
    <w:r w:rsidRPr="00CC6A48">
      <w:rPr>
        <w:sz w:val="16"/>
      </w:rPr>
      <w:t xml:space="preserve"> Microsoft Corporation. All rights reserved.</w:t>
    </w:r>
  </w:p>
  <w:p w:rsidR="007D0C74" w:rsidRPr="00C537F0" w:rsidRDefault="00495AE7" w:rsidP="00642549">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Pr>
        <w:noProof/>
      </w:rPr>
      <w:t>20</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C74" w:rsidRDefault="00495A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3421" w:rsidRDefault="002F3421" w:rsidP="002F3421">
      <w:pPr>
        <w:spacing w:line="240" w:lineRule="auto"/>
      </w:pPr>
      <w:r>
        <w:separator/>
      </w:r>
    </w:p>
  </w:footnote>
  <w:footnote w:type="continuationSeparator" w:id="0">
    <w:p w:rsidR="002F3421" w:rsidRDefault="002F3421" w:rsidP="002F3421">
      <w:pPr>
        <w:spacing w:line="240" w:lineRule="auto"/>
      </w:pPr>
      <w:r>
        <w:continuationSeparator/>
      </w:r>
    </w:p>
  </w:footnote>
  <w:footnote w:id="1">
    <w:p w:rsidR="002F3421" w:rsidRPr="009B53C9" w:rsidRDefault="002F3421" w:rsidP="002F3421">
      <w:pPr>
        <w:pStyle w:val="FootnoteText"/>
        <w:rPr>
          <w:sz w:val="14"/>
        </w:rPr>
      </w:pPr>
      <w:r w:rsidRPr="007B5219">
        <w:rPr>
          <w:rStyle w:val="FootnoteReference"/>
          <w:sz w:val="18"/>
        </w:rPr>
        <w:footnoteRef/>
      </w:r>
      <w:r>
        <w:rPr>
          <w:sz w:val="14"/>
        </w:rPr>
        <w:t xml:space="preserve"> </w:t>
      </w:r>
      <w:r w:rsidRPr="009B53C9">
        <w:rPr>
          <w:sz w:val="14"/>
        </w:rPr>
        <w:t>Υποστηρίζονται, κατά περίπτωση, συμβάσεις με χειρόγραφη υπογραφή ή με ηλεκτρονικά μέσα.</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3421" w:rsidRPr="00175A86" w:rsidRDefault="002F3421"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3421" w:rsidRDefault="002F3421"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C74" w:rsidRPr="00C537F0" w:rsidRDefault="00495AE7"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C74" w:rsidRDefault="00495AE7"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Ok3fsnEvXYvffrUfqBd9DLuMhuEjcnPySoeraincV8OeGlF5qLaTk66rmsLwi1ClZwh69W9M1aiWNUiuo22gLg==" w:salt="RXqUhInZjCV/nP7f1b/06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421"/>
    <w:rsid w:val="002F3421"/>
    <w:rsid w:val="00495AE7"/>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C2B6B0-E25E-415D-8049-27E67923A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2F3421"/>
    <w:pPr>
      <w:spacing w:after="0" w:line="240" w:lineRule="atLeast"/>
    </w:pPr>
    <w:rPr>
      <w:rFonts w:ascii="Segoe UI" w:hAnsi="Segoe UI"/>
      <w:sz w:val="18"/>
      <w:lang w:val="el-GR" w:eastAsia="el-GR" w:bidi="el-GR"/>
    </w:rPr>
  </w:style>
  <w:style w:type="paragraph" w:styleId="Heading1">
    <w:name w:val="heading 1"/>
    <w:aliases w:val="Hdg 1 w/ border"/>
    <w:next w:val="Normal"/>
    <w:link w:val="Heading1Char"/>
    <w:uiPriority w:val="2"/>
    <w:qFormat/>
    <w:rsid w:val="002F3421"/>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el-GR" w:eastAsia="el-GR" w:bidi="el-GR"/>
    </w:rPr>
  </w:style>
  <w:style w:type="paragraph" w:styleId="Heading2">
    <w:name w:val="heading 2"/>
    <w:next w:val="Normal"/>
    <w:link w:val="Heading2Char"/>
    <w:uiPriority w:val="2"/>
    <w:qFormat/>
    <w:rsid w:val="002F3421"/>
    <w:pPr>
      <w:keepNext/>
      <w:keepLines/>
      <w:spacing w:before="120" w:after="120" w:line="240" w:lineRule="auto"/>
      <w:outlineLvl w:val="1"/>
    </w:pPr>
    <w:rPr>
      <w:rFonts w:asciiTheme="majorHAnsi" w:eastAsiaTheme="majorEastAsia" w:hAnsiTheme="majorHAnsi" w:cstheme="majorBidi"/>
      <w:b/>
      <w:bCs/>
      <w:color w:val="FFC000" w:themeColor="accent4"/>
      <w:szCs w:val="18"/>
      <w:lang w:val="el-GR" w:eastAsia="el-GR" w:bidi="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2F3421"/>
    <w:rPr>
      <w:rFonts w:ascii="Segoe UI Light" w:eastAsia="Times New Roman" w:hAnsi="Segoe UI Light" w:cs="Times New Roman"/>
      <w:color w:val="68217A"/>
      <w:kern w:val="36"/>
      <w:sz w:val="36"/>
      <w:szCs w:val="39"/>
      <w:lang w:val="el-GR" w:eastAsia="el-GR" w:bidi="el-GR"/>
    </w:rPr>
  </w:style>
  <w:style w:type="character" w:customStyle="1" w:styleId="Heading2Char">
    <w:name w:val="Heading 2 Char"/>
    <w:basedOn w:val="DefaultParagraphFont"/>
    <w:link w:val="Heading2"/>
    <w:uiPriority w:val="2"/>
    <w:rsid w:val="002F3421"/>
    <w:rPr>
      <w:rFonts w:asciiTheme="majorHAnsi" w:eastAsiaTheme="majorEastAsia" w:hAnsiTheme="majorHAnsi" w:cstheme="majorBidi"/>
      <w:b/>
      <w:bCs/>
      <w:color w:val="FFC000" w:themeColor="accent4"/>
      <w:szCs w:val="18"/>
      <w:lang w:val="el-GR" w:eastAsia="el-GR" w:bidi="el-GR"/>
    </w:rPr>
  </w:style>
  <w:style w:type="paragraph" w:styleId="BalloonText">
    <w:name w:val="Balloon Text"/>
    <w:basedOn w:val="Normal"/>
    <w:link w:val="BalloonTextChar"/>
    <w:uiPriority w:val="99"/>
    <w:semiHidden/>
    <w:unhideWhenUsed/>
    <w:rsid w:val="002F3421"/>
    <w:rPr>
      <w:rFonts w:ascii="Tahoma" w:hAnsi="Tahoma" w:cs="Tahoma"/>
      <w:sz w:val="16"/>
      <w:szCs w:val="16"/>
    </w:rPr>
  </w:style>
  <w:style w:type="character" w:customStyle="1" w:styleId="BalloonTextChar">
    <w:name w:val="Balloon Text Char"/>
    <w:basedOn w:val="DefaultParagraphFont"/>
    <w:link w:val="BalloonText"/>
    <w:uiPriority w:val="99"/>
    <w:semiHidden/>
    <w:rsid w:val="002F3421"/>
    <w:rPr>
      <w:rFonts w:ascii="Tahoma" w:hAnsi="Tahoma" w:cs="Tahoma"/>
      <w:sz w:val="16"/>
      <w:szCs w:val="16"/>
      <w:lang w:val="el-GR" w:eastAsia="el-GR" w:bidi="el-GR"/>
    </w:rPr>
  </w:style>
  <w:style w:type="paragraph" w:customStyle="1" w:styleId="ecxmsonormal">
    <w:name w:val="ecxmsonormal"/>
    <w:basedOn w:val="Normal"/>
    <w:uiPriority w:val="98"/>
    <w:semiHidden/>
    <w:rsid w:val="002F3421"/>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2F3421"/>
    <w:rPr>
      <w:color w:val="0563C1" w:themeColor="hyperlink"/>
      <w:u w:val="single"/>
    </w:rPr>
  </w:style>
  <w:style w:type="paragraph" w:styleId="Title">
    <w:name w:val="Title"/>
    <w:basedOn w:val="Normal"/>
    <w:next w:val="Normal"/>
    <w:link w:val="TitleChar"/>
    <w:uiPriority w:val="99"/>
    <w:unhideWhenUsed/>
    <w:rsid w:val="002F3421"/>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2F3421"/>
    <w:rPr>
      <w:rFonts w:asciiTheme="majorHAnsi" w:eastAsiaTheme="majorEastAsia" w:hAnsiTheme="majorHAnsi" w:cstheme="majorBidi"/>
      <w:color w:val="323E4F" w:themeColor="text2" w:themeShade="BF"/>
      <w:spacing w:val="5"/>
      <w:kern w:val="28"/>
      <w:sz w:val="52"/>
      <w:szCs w:val="52"/>
      <w:lang w:val="el-GR" w:eastAsia="el-GR" w:bidi="el-GR"/>
    </w:rPr>
  </w:style>
  <w:style w:type="paragraph" w:styleId="Subtitle">
    <w:name w:val="Subtitle"/>
    <w:basedOn w:val="Normal"/>
    <w:next w:val="Normal"/>
    <w:link w:val="SubtitleChar"/>
    <w:uiPriority w:val="99"/>
    <w:unhideWhenUsed/>
    <w:rsid w:val="002F3421"/>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2F3421"/>
    <w:rPr>
      <w:rFonts w:asciiTheme="majorHAnsi" w:eastAsiaTheme="majorEastAsia" w:hAnsiTheme="majorHAnsi" w:cstheme="majorBidi"/>
      <w:i/>
      <w:iCs/>
      <w:color w:val="5B9BD5" w:themeColor="accent1"/>
      <w:spacing w:val="15"/>
      <w:sz w:val="24"/>
      <w:szCs w:val="24"/>
      <w:lang w:val="el-GR" w:eastAsia="el-GR" w:bidi="el-GR"/>
    </w:rPr>
  </w:style>
  <w:style w:type="character" w:styleId="SubtleEmphasis">
    <w:name w:val="Subtle Emphasis"/>
    <w:basedOn w:val="DefaultParagraphFont"/>
    <w:uiPriority w:val="99"/>
    <w:rsid w:val="002F3421"/>
    <w:rPr>
      <w:i/>
      <w:iCs/>
      <w:color w:val="808080" w:themeColor="text1" w:themeTint="7F"/>
    </w:rPr>
  </w:style>
  <w:style w:type="character" w:styleId="Emphasis">
    <w:name w:val="Emphasis"/>
    <w:basedOn w:val="DefaultParagraphFont"/>
    <w:uiPriority w:val="99"/>
    <w:rsid w:val="002F3421"/>
    <w:rPr>
      <w:i/>
      <w:iCs/>
    </w:rPr>
  </w:style>
  <w:style w:type="character" w:styleId="IntenseEmphasis">
    <w:name w:val="Intense Emphasis"/>
    <w:basedOn w:val="DefaultParagraphFont"/>
    <w:uiPriority w:val="21"/>
    <w:unhideWhenUsed/>
    <w:rsid w:val="002F3421"/>
    <w:rPr>
      <w:b/>
      <w:bCs/>
      <w:i/>
      <w:iCs/>
      <w:color w:val="5B9BD5" w:themeColor="accent1"/>
    </w:rPr>
  </w:style>
  <w:style w:type="character" w:styleId="Strong">
    <w:name w:val="Strong"/>
    <w:basedOn w:val="DefaultParagraphFont"/>
    <w:uiPriority w:val="22"/>
    <w:unhideWhenUsed/>
    <w:rsid w:val="002F3421"/>
    <w:rPr>
      <w:b/>
      <w:bCs/>
    </w:rPr>
  </w:style>
  <w:style w:type="paragraph" w:styleId="Quote">
    <w:name w:val="Quote"/>
    <w:basedOn w:val="Normal"/>
    <w:next w:val="Normal"/>
    <w:link w:val="QuoteChar"/>
    <w:uiPriority w:val="29"/>
    <w:unhideWhenUsed/>
    <w:rsid w:val="002F3421"/>
    <w:rPr>
      <w:i/>
      <w:iCs/>
      <w:color w:val="000000" w:themeColor="text1"/>
    </w:rPr>
  </w:style>
  <w:style w:type="character" w:customStyle="1" w:styleId="QuoteChar">
    <w:name w:val="Quote Char"/>
    <w:basedOn w:val="DefaultParagraphFont"/>
    <w:link w:val="Quote"/>
    <w:uiPriority w:val="29"/>
    <w:rsid w:val="002F3421"/>
    <w:rPr>
      <w:rFonts w:ascii="Segoe UI" w:hAnsi="Segoe UI"/>
      <w:i/>
      <w:iCs/>
      <w:color w:val="000000" w:themeColor="text1"/>
      <w:sz w:val="18"/>
      <w:lang w:val="el-GR" w:eastAsia="el-GR" w:bidi="el-GR"/>
    </w:rPr>
  </w:style>
  <w:style w:type="paragraph" w:styleId="IntenseQuote">
    <w:name w:val="Intense Quote"/>
    <w:basedOn w:val="Normal"/>
    <w:next w:val="Normal"/>
    <w:link w:val="IntenseQuoteChar"/>
    <w:uiPriority w:val="30"/>
    <w:unhideWhenUsed/>
    <w:rsid w:val="002F3421"/>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2F3421"/>
    <w:rPr>
      <w:rFonts w:ascii="Segoe UI" w:hAnsi="Segoe UI"/>
      <w:b/>
      <w:bCs/>
      <w:i/>
      <w:iCs/>
      <w:color w:val="5B9BD5" w:themeColor="accent1"/>
      <w:sz w:val="18"/>
      <w:lang w:val="el-GR" w:eastAsia="el-GR" w:bidi="el-GR"/>
    </w:rPr>
  </w:style>
  <w:style w:type="character" w:styleId="SubtleReference">
    <w:name w:val="Subtle Reference"/>
    <w:basedOn w:val="DefaultParagraphFont"/>
    <w:uiPriority w:val="31"/>
    <w:unhideWhenUsed/>
    <w:rsid w:val="002F3421"/>
    <w:rPr>
      <w:smallCaps/>
      <w:color w:val="ED7D31" w:themeColor="accent2"/>
      <w:u w:val="single"/>
    </w:rPr>
  </w:style>
  <w:style w:type="character" w:styleId="IntenseReference">
    <w:name w:val="Intense Reference"/>
    <w:basedOn w:val="DefaultParagraphFont"/>
    <w:uiPriority w:val="32"/>
    <w:unhideWhenUsed/>
    <w:rsid w:val="002F3421"/>
    <w:rPr>
      <w:b/>
      <w:bCs/>
      <w:smallCaps/>
      <w:color w:val="ED7D31" w:themeColor="accent2"/>
      <w:spacing w:val="5"/>
      <w:u w:val="single"/>
    </w:rPr>
  </w:style>
  <w:style w:type="character" w:styleId="BookTitle">
    <w:name w:val="Book Title"/>
    <w:basedOn w:val="DefaultParagraphFont"/>
    <w:uiPriority w:val="33"/>
    <w:unhideWhenUsed/>
    <w:rsid w:val="002F3421"/>
    <w:rPr>
      <w:b/>
      <w:bCs/>
      <w:smallCaps/>
      <w:spacing w:val="5"/>
    </w:rPr>
  </w:style>
  <w:style w:type="paragraph" w:styleId="ListParagraph">
    <w:name w:val="List Paragraph"/>
    <w:basedOn w:val="Normal"/>
    <w:uiPriority w:val="34"/>
    <w:unhideWhenUsed/>
    <w:qFormat/>
    <w:rsid w:val="002F3421"/>
  </w:style>
  <w:style w:type="paragraph" w:styleId="NoSpacing">
    <w:name w:val="No Spacing"/>
    <w:uiPriority w:val="98"/>
    <w:rsid w:val="002F3421"/>
    <w:pPr>
      <w:spacing w:after="0" w:line="240" w:lineRule="auto"/>
    </w:pPr>
    <w:rPr>
      <w:rFonts w:ascii="Arial" w:hAnsi="Arial"/>
      <w:lang w:val="el-GR" w:eastAsia="el-GR" w:bidi="el-GR"/>
    </w:rPr>
  </w:style>
  <w:style w:type="table" w:styleId="TableGrid">
    <w:name w:val="Table Grid"/>
    <w:basedOn w:val="TableNormal"/>
    <w:uiPriority w:val="39"/>
    <w:rsid w:val="002F3421"/>
    <w:pPr>
      <w:spacing w:after="0" w:line="240" w:lineRule="auto"/>
    </w:pPr>
    <w:rPr>
      <w:rFonts w:ascii="Arial" w:hAnsi="Arial"/>
      <w:sz w:val="20"/>
      <w:lang w:val="el-GR" w:eastAsia="el-GR" w:bidi="el-GR"/>
    </w:rPr>
    <w:tblPr>
      <w:tblCellMar>
        <w:left w:w="0" w:type="dxa"/>
        <w:right w:w="0" w:type="dxa"/>
      </w:tblCellMar>
    </w:tblPr>
    <w:trPr>
      <w:cantSplit/>
    </w:trPr>
  </w:style>
  <w:style w:type="paragraph" w:customStyle="1" w:styleId="BodyTextIndented">
    <w:name w:val="Body Text Indented"/>
    <w:basedOn w:val="BodyText"/>
    <w:uiPriority w:val="6"/>
    <w:qFormat/>
    <w:rsid w:val="002F3421"/>
    <w:pPr>
      <w:ind w:left="3168"/>
    </w:pPr>
  </w:style>
  <w:style w:type="paragraph" w:styleId="Header">
    <w:name w:val="header"/>
    <w:basedOn w:val="Normal"/>
    <w:link w:val="HeaderChar"/>
    <w:uiPriority w:val="99"/>
    <w:unhideWhenUsed/>
    <w:rsid w:val="002F3421"/>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2F3421"/>
    <w:rPr>
      <w:rFonts w:asciiTheme="majorHAnsi" w:hAnsiTheme="majorHAnsi"/>
      <w:color w:val="68217A"/>
      <w:sz w:val="40"/>
      <w:lang w:val="el-GR" w:eastAsia="el-GR" w:bidi="el-GR"/>
    </w:rPr>
  </w:style>
  <w:style w:type="paragraph" w:styleId="Footer">
    <w:name w:val="footer"/>
    <w:link w:val="FooterChar"/>
    <w:uiPriority w:val="99"/>
    <w:unhideWhenUsed/>
    <w:rsid w:val="002F3421"/>
    <w:pPr>
      <w:pBdr>
        <w:top w:val="single" w:sz="4" w:space="5" w:color="969696"/>
      </w:pBdr>
      <w:tabs>
        <w:tab w:val="center" w:pos="4680"/>
        <w:tab w:val="right" w:pos="9360"/>
      </w:tabs>
      <w:spacing w:after="0" w:line="240" w:lineRule="auto"/>
    </w:pPr>
    <w:rPr>
      <w:rFonts w:ascii="Segoe UI" w:hAnsi="Segoe UI"/>
      <w:color w:val="505050"/>
      <w:sz w:val="18"/>
      <w:lang w:val="el-GR" w:eastAsia="el-GR" w:bidi="el-GR"/>
    </w:rPr>
  </w:style>
  <w:style w:type="character" w:customStyle="1" w:styleId="FooterChar">
    <w:name w:val="Footer Char"/>
    <w:basedOn w:val="DefaultParagraphFont"/>
    <w:link w:val="Footer"/>
    <w:uiPriority w:val="99"/>
    <w:rsid w:val="002F3421"/>
    <w:rPr>
      <w:rFonts w:ascii="Segoe UI" w:hAnsi="Segoe UI"/>
      <w:color w:val="505050"/>
      <w:sz w:val="18"/>
      <w:lang w:val="el-GR" w:eastAsia="el-GR" w:bidi="el-GR"/>
    </w:rPr>
  </w:style>
  <w:style w:type="paragraph" w:customStyle="1" w:styleId="DocTitle">
    <w:name w:val="DocTitle"/>
    <w:rsid w:val="002F3421"/>
    <w:pPr>
      <w:spacing w:after="0" w:line="880" w:lineRule="atLeast"/>
      <w:ind w:left="2430" w:right="14"/>
    </w:pPr>
    <w:rPr>
      <w:rFonts w:ascii="Segoe UI Light" w:eastAsia="Times New Roman" w:hAnsi="Segoe UI Light" w:cs="Times New Roman"/>
      <w:color w:val="B4009E"/>
      <w:sz w:val="80"/>
      <w:szCs w:val="20"/>
      <w:lang w:val="el-GR" w:eastAsia="el-GR" w:bidi="el-GR"/>
    </w:rPr>
  </w:style>
  <w:style w:type="paragraph" w:customStyle="1" w:styleId="TOCHeadingV1">
    <w:name w:val="TOC Heading V1"/>
    <w:uiPriority w:val="19"/>
    <w:rsid w:val="002F3421"/>
    <w:pPr>
      <w:pageBreakBefore/>
      <w:pBdr>
        <w:bottom w:val="single" w:sz="36" w:space="6" w:color="68217A"/>
      </w:pBdr>
      <w:spacing w:before="1320" w:after="720" w:line="240" w:lineRule="auto"/>
      <w:ind w:right="1440"/>
    </w:pPr>
    <w:rPr>
      <w:rFonts w:ascii="Segoe UI" w:hAnsi="Segoe UI"/>
      <w:color w:val="68217A"/>
      <w:sz w:val="32"/>
      <w:lang w:val="el-GR" w:eastAsia="el-GR" w:bidi="el-GR"/>
    </w:rPr>
  </w:style>
  <w:style w:type="paragraph" w:styleId="Caption">
    <w:name w:val="caption"/>
    <w:aliases w:val="Caption underneath"/>
    <w:basedOn w:val="Normal"/>
    <w:uiPriority w:val="9"/>
    <w:qFormat/>
    <w:rsid w:val="002F3421"/>
    <w:pPr>
      <w:spacing w:before="60" w:after="300" w:line="180" w:lineRule="atLeast"/>
    </w:pPr>
    <w:rPr>
      <w:i/>
      <w:sz w:val="14"/>
    </w:rPr>
  </w:style>
  <w:style w:type="paragraph" w:customStyle="1" w:styleId="Legalese">
    <w:name w:val="Legalese"/>
    <w:uiPriority w:val="13"/>
    <w:qFormat/>
    <w:rsid w:val="002F3421"/>
    <w:pPr>
      <w:spacing w:after="120" w:line="180" w:lineRule="atLeast"/>
    </w:pPr>
    <w:rPr>
      <w:rFonts w:ascii="Segoe UI" w:eastAsia="Times New Roman" w:hAnsi="Segoe UI" w:cs="Times New Roman"/>
      <w:color w:val="000000" w:themeColor="text1"/>
      <w:sz w:val="14"/>
      <w:szCs w:val="20"/>
      <w:lang w:val="el-GR" w:eastAsia="el-GR" w:bidi="el-GR"/>
    </w:rPr>
  </w:style>
  <w:style w:type="paragraph" w:styleId="TOC1">
    <w:name w:val="toc 1"/>
    <w:basedOn w:val="Normal"/>
    <w:next w:val="Normal"/>
    <w:uiPriority w:val="39"/>
    <w:unhideWhenUsed/>
    <w:rsid w:val="002F3421"/>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2F3421"/>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2F3421"/>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2F3421"/>
    <w:pPr>
      <w:spacing w:after="0" w:line="240" w:lineRule="auto"/>
    </w:pPr>
    <w:rPr>
      <w:sz w:val="18"/>
      <w:lang w:val="el-GR" w:eastAsia="el-GR" w:bidi="el-GR"/>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2F3421"/>
    <w:pPr>
      <w:keepNext/>
    </w:pPr>
    <w:rPr>
      <w:color w:val="FFFFFF"/>
      <w:sz w:val="22"/>
    </w:rPr>
  </w:style>
  <w:style w:type="paragraph" w:customStyle="1" w:styleId="Hdg1noborder">
    <w:name w:val="Hdg 1 no border"/>
    <w:basedOn w:val="Heading1"/>
    <w:uiPriority w:val="2"/>
    <w:qFormat/>
    <w:rsid w:val="002F3421"/>
    <w:pPr>
      <w:pBdr>
        <w:top w:val="none" w:sz="0" w:space="0" w:color="auto"/>
      </w:pBdr>
      <w:spacing w:before="360"/>
    </w:pPr>
    <w:rPr>
      <w:rFonts w:ascii="Segoe UI" w:hAnsi="Segoe UI"/>
      <w:b/>
      <w:szCs w:val="20"/>
    </w:rPr>
  </w:style>
  <w:style w:type="paragraph" w:customStyle="1" w:styleId="DocSubtitle">
    <w:name w:val="DocSubtitle"/>
    <w:next w:val="DocTitle"/>
    <w:rsid w:val="002F3421"/>
    <w:pPr>
      <w:pageBreakBefore/>
      <w:spacing w:before="1080" w:after="0" w:line="340" w:lineRule="atLeast"/>
      <w:ind w:left="2434"/>
    </w:pPr>
    <w:rPr>
      <w:rFonts w:ascii="Segoe UI" w:eastAsia="Times New Roman" w:hAnsi="Segoe UI" w:cs="Times New Roman"/>
      <w:color w:val="68217A"/>
      <w:sz w:val="30"/>
      <w:szCs w:val="20"/>
      <w:lang w:val="el-GR" w:eastAsia="el-GR" w:bidi="el-GR"/>
    </w:rPr>
  </w:style>
  <w:style w:type="paragraph" w:styleId="BodyText">
    <w:name w:val="Body Text"/>
    <w:basedOn w:val="Normal"/>
    <w:link w:val="BodyTextChar"/>
    <w:uiPriority w:val="3"/>
    <w:qFormat/>
    <w:rsid w:val="002F3421"/>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2F3421"/>
    <w:rPr>
      <w:rFonts w:ascii="Segoe UI" w:eastAsia="Times New Roman" w:hAnsi="Segoe UI" w:cs="Times New Roman"/>
      <w:color w:val="505050"/>
      <w:sz w:val="18"/>
      <w:szCs w:val="20"/>
      <w:lang w:val="el-GR" w:eastAsia="el-GR" w:bidi="el-GR"/>
    </w:rPr>
  </w:style>
  <w:style w:type="paragraph" w:customStyle="1" w:styleId="Imagetablespacerrows">
    <w:name w:val="Image table spacer rows"/>
    <w:uiPriority w:val="8"/>
    <w:qFormat/>
    <w:rsid w:val="002F3421"/>
    <w:pPr>
      <w:keepNext/>
      <w:spacing w:after="0" w:line="240" w:lineRule="auto"/>
    </w:pPr>
    <w:rPr>
      <w:rFonts w:ascii="Segoe UI" w:eastAsia="Times New Roman" w:hAnsi="Segoe UI" w:cs="Times New Roman"/>
      <w:noProof/>
      <w:color w:val="000000" w:themeColor="text1"/>
      <w:sz w:val="16"/>
      <w:szCs w:val="20"/>
      <w:lang w:val="el-GR" w:eastAsia="el-GR" w:bidi="el-GR"/>
    </w:rPr>
  </w:style>
  <w:style w:type="paragraph" w:customStyle="1" w:styleId="Sidebarheading">
    <w:name w:val="Sidebar heading"/>
    <w:uiPriority w:val="7"/>
    <w:qFormat/>
    <w:rsid w:val="002F3421"/>
    <w:pPr>
      <w:spacing w:after="180" w:line="290" w:lineRule="exact"/>
    </w:pPr>
    <w:rPr>
      <w:rFonts w:ascii="Segoe UI" w:eastAsia="Times New Roman" w:hAnsi="Segoe UI" w:cs="Times New Roman"/>
      <w:color w:val="68217A"/>
      <w:sz w:val="24"/>
      <w:szCs w:val="20"/>
      <w:lang w:val="el-GR" w:eastAsia="el-GR" w:bidi="el-GR"/>
    </w:rPr>
  </w:style>
  <w:style w:type="paragraph" w:customStyle="1" w:styleId="DocTitlewhite">
    <w:name w:val="DocTitle white"/>
    <w:uiPriority w:val="1"/>
    <w:rsid w:val="002F3421"/>
    <w:pPr>
      <w:spacing w:after="0" w:line="880" w:lineRule="atLeast"/>
      <w:ind w:left="-144"/>
    </w:pPr>
    <w:rPr>
      <w:rFonts w:ascii="Segoe UI Light" w:eastAsia="Times New Roman" w:hAnsi="Segoe UI Light" w:cs="Times New Roman"/>
      <w:color w:val="FFFFFF"/>
      <w:sz w:val="80"/>
      <w:szCs w:val="20"/>
      <w:lang w:val="el-GR" w:eastAsia="el-GR" w:bidi="el-GR"/>
    </w:rPr>
  </w:style>
  <w:style w:type="paragraph" w:customStyle="1" w:styleId="DocSubtitlewhite">
    <w:name w:val="DocSubtitle white"/>
    <w:basedOn w:val="DocSubtitle"/>
    <w:next w:val="DocTitlewhite"/>
    <w:uiPriority w:val="1"/>
    <w:rsid w:val="002F3421"/>
    <w:pPr>
      <w:spacing w:before="3000"/>
      <w:ind w:left="-144"/>
    </w:pPr>
    <w:rPr>
      <w:color w:val="FFFFFF"/>
    </w:rPr>
  </w:style>
  <w:style w:type="paragraph" w:customStyle="1" w:styleId="SpacerafterToChdgV3">
    <w:name w:val="Spacer after ToC hdg V3"/>
    <w:uiPriority w:val="20"/>
    <w:rsid w:val="002F3421"/>
    <w:pPr>
      <w:spacing w:after="0" w:line="240" w:lineRule="auto"/>
    </w:pPr>
    <w:rPr>
      <w:rFonts w:ascii="Segoe UI" w:eastAsia="Times New Roman" w:hAnsi="Segoe UI" w:cs="Times New Roman"/>
      <w:sz w:val="8"/>
      <w:szCs w:val="20"/>
      <w:lang w:val="el-GR" w:eastAsia="el-GR" w:bidi="el-GR"/>
    </w:rPr>
  </w:style>
  <w:style w:type="paragraph" w:customStyle="1" w:styleId="Hdg1wborderindented">
    <w:name w:val="Hdg 1 w/ border indented"/>
    <w:basedOn w:val="Heading1"/>
    <w:uiPriority w:val="4"/>
    <w:qFormat/>
    <w:rsid w:val="002F3421"/>
    <w:pPr>
      <w:ind w:left="3150"/>
    </w:pPr>
    <w:rPr>
      <w:szCs w:val="20"/>
    </w:rPr>
  </w:style>
  <w:style w:type="paragraph" w:customStyle="1" w:styleId="Hdg1noborderindented">
    <w:name w:val="Hdg 1 no border indented"/>
    <w:basedOn w:val="Hdg1noborder"/>
    <w:uiPriority w:val="4"/>
    <w:qFormat/>
    <w:rsid w:val="002F3421"/>
    <w:pPr>
      <w:ind w:left="3150"/>
    </w:pPr>
  </w:style>
  <w:style w:type="paragraph" w:customStyle="1" w:styleId="Heading2indented">
    <w:name w:val="Heading 2 indented"/>
    <w:basedOn w:val="Heading2"/>
    <w:uiPriority w:val="5"/>
    <w:qFormat/>
    <w:rsid w:val="002F3421"/>
    <w:pPr>
      <w:ind w:left="3150"/>
    </w:pPr>
    <w:rPr>
      <w:rFonts w:eastAsia="Times New Roman" w:cs="Times New Roman"/>
      <w:szCs w:val="20"/>
    </w:rPr>
  </w:style>
  <w:style w:type="paragraph" w:customStyle="1" w:styleId="Bullet">
    <w:name w:val="Bullet"/>
    <w:basedOn w:val="BodyText"/>
    <w:uiPriority w:val="3"/>
    <w:qFormat/>
    <w:rsid w:val="002F3421"/>
    <w:pPr>
      <w:numPr>
        <w:numId w:val="12"/>
      </w:numPr>
    </w:pPr>
  </w:style>
  <w:style w:type="paragraph" w:customStyle="1" w:styleId="Bulletindented">
    <w:name w:val="Bullet indented"/>
    <w:basedOn w:val="Bullet"/>
    <w:uiPriority w:val="7"/>
    <w:qFormat/>
    <w:rsid w:val="002F3421"/>
    <w:pPr>
      <w:ind w:left="3528"/>
    </w:pPr>
  </w:style>
  <w:style w:type="paragraph" w:customStyle="1" w:styleId="Bulletnexttosidebar">
    <w:name w:val="Bullet next to sidebar"/>
    <w:basedOn w:val="Bulletindented"/>
    <w:uiPriority w:val="7"/>
    <w:qFormat/>
    <w:rsid w:val="002F3421"/>
    <w:pPr>
      <w:ind w:left="3442" w:hanging="3442"/>
    </w:pPr>
  </w:style>
  <w:style w:type="paragraph" w:customStyle="1" w:styleId="TOCHeadingV2">
    <w:name w:val="TOC Heading V2"/>
    <w:basedOn w:val="TOCHeadingV1"/>
    <w:uiPriority w:val="19"/>
    <w:qFormat/>
    <w:rsid w:val="002F3421"/>
    <w:pPr>
      <w:pBdr>
        <w:bottom w:val="none" w:sz="0" w:space="0" w:color="auto"/>
      </w:pBdr>
      <w:spacing w:before="1440" w:after="120"/>
      <w:ind w:left="1440"/>
    </w:pPr>
  </w:style>
  <w:style w:type="paragraph" w:customStyle="1" w:styleId="TOCHeadingV3">
    <w:name w:val="TOC Heading V3"/>
    <w:basedOn w:val="TOCHeadingV1"/>
    <w:uiPriority w:val="19"/>
    <w:qFormat/>
    <w:rsid w:val="002F3421"/>
    <w:pPr>
      <w:pBdr>
        <w:bottom w:val="none" w:sz="0" w:space="0" w:color="auto"/>
      </w:pBdr>
      <w:spacing w:before="120" w:after="0"/>
    </w:pPr>
    <w:rPr>
      <w:sz w:val="40"/>
    </w:rPr>
  </w:style>
  <w:style w:type="paragraph" w:customStyle="1" w:styleId="Tablespacerrows">
    <w:name w:val="Table spacer rows"/>
    <w:uiPriority w:val="12"/>
    <w:qFormat/>
    <w:rsid w:val="002F3421"/>
    <w:pPr>
      <w:keepNext/>
      <w:spacing w:after="0" w:line="240" w:lineRule="auto"/>
    </w:pPr>
    <w:rPr>
      <w:rFonts w:ascii="Segoe UI" w:eastAsia="Times New Roman" w:hAnsi="Segoe UI" w:cs="Times New Roman"/>
      <w:noProof/>
      <w:color w:val="000000" w:themeColor="text1"/>
      <w:sz w:val="16"/>
      <w:szCs w:val="20"/>
      <w:lang w:val="el-GR" w:eastAsia="el-GR" w:bidi="el-GR"/>
    </w:rPr>
  </w:style>
  <w:style w:type="paragraph" w:customStyle="1" w:styleId="Captiontotheleft">
    <w:name w:val="Caption to the left"/>
    <w:basedOn w:val="Caption"/>
    <w:uiPriority w:val="9"/>
    <w:rsid w:val="002F3421"/>
    <w:pPr>
      <w:spacing w:after="120"/>
    </w:pPr>
    <w:rPr>
      <w:rFonts w:eastAsia="Times New Roman" w:cs="Times New Roman"/>
      <w:iCs/>
      <w:szCs w:val="20"/>
    </w:rPr>
  </w:style>
  <w:style w:type="paragraph" w:customStyle="1" w:styleId="VLBodyBullet">
    <w:name w:val="VL Body Bullet"/>
    <w:basedOn w:val="Normal"/>
    <w:qFormat/>
    <w:rsid w:val="002F3421"/>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2F3421"/>
    <w:pPr>
      <w:spacing w:after="0" w:line="240" w:lineRule="auto"/>
    </w:pPr>
    <w:rPr>
      <w:sz w:val="24"/>
      <w:szCs w:val="24"/>
      <w:lang w:val="el-GR" w:eastAsia="el-GR" w:bidi="el-GR"/>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2F3421"/>
    <w:pPr>
      <w:spacing w:before="60" w:after="60" w:line="240" w:lineRule="auto"/>
    </w:pPr>
    <w:rPr>
      <w:b/>
      <w:bCs/>
      <w:color w:val="FFFFFF" w:themeColor="background1"/>
    </w:rPr>
  </w:style>
  <w:style w:type="paragraph" w:customStyle="1" w:styleId="VLTableBullets">
    <w:name w:val="VL Table Bullets"/>
    <w:basedOn w:val="VLBodyBullet"/>
    <w:rsid w:val="002F3421"/>
    <w:pPr>
      <w:spacing w:line="200" w:lineRule="exact"/>
      <w:ind w:left="432"/>
    </w:pPr>
    <w:rPr>
      <w:spacing w:val="-2"/>
      <w:sz w:val="17"/>
    </w:rPr>
  </w:style>
  <w:style w:type="paragraph" w:customStyle="1" w:styleId="VLTabletext">
    <w:name w:val="VL Table text"/>
    <w:basedOn w:val="Normal"/>
    <w:rsid w:val="002F3421"/>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2F3421"/>
    <w:pPr>
      <w:spacing w:after="0" w:line="240" w:lineRule="auto"/>
    </w:pPr>
    <w:rPr>
      <w:rFonts w:ascii="Arial" w:hAnsi="Arial"/>
      <w:lang w:val="el-GR" w:eastAsia="el-GR" w:bidi="el-GR"/>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2F3421"/>
    <w:pPr>
      <w:spacing w:after="0" w:line="240" w:lineRule="auto"/>
    </w:pPr>
    <w:rPr>
      <w:rFonts w:ascii="Arial" w:hAnsi="Arial"/>
      <w:lang w:val="el-GR" w:eastAsia="el-GR" w:bidi="el-GR"/>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2F3421"/>
    <w:pPr>
      <w:numPr>
        <w:numId w:val="14"/>
      </w:numPr>
      <w:spacing w:after="60" w:line="240" w:lineRule="auto"/>
    </w:pPr>
    <w:rPr>
      <w:rFonts w:ascii="Segoe Light" w:eastAsia="Times New Roman" w:hAnsi="Segoe Light" w:cs="Times New Roman"/>
      <w:sz w:val="14"/>
      <w:szCs w:val="24"/>
      <w:lang w:val="el-GR" w:eastAsia="el-GR" w:bidi="el-GR"/>
    </w:rPr>
  </w:style>
  <w:style w:type="character" w:styleId="FollowedHyperlink">
    <w:name w:val="FollowedHyperlink"/>
    <w:basedOn w:val="DefaultParagraphFont"/>
    <w:uiPriority w:val="99"/>
    <w:semiHidden/>
    <w:unhideWhenUsed/>
    <w:rsid w:val="002F3421"/>
    <w:rPr>
      <w:color w:val="954F72" w:themeColor="followedHyperlink"/>
      <w:u w:val="single"/>
    </w:rPr>
  </w:style>
  <w:style w:type="paragraph" w:customStyle="1" w:styleId="VLBodyCopy2">
    <w:name w:val="VL Body Copy 2"/>
    <w:basedOn w:val="Normal"/>
    <w:next w:val="Normal"/>
    <w:link w:val="VLBodyCopy2Char"/>
    <w:qFormat/>
    <w:rsid w:val="002F3421"/>
    <w:pPr>
      <w:spacing w:line="240" w:lineRule="auto"/>
    </w:pPr>
    <w:rPr>
      <w:color w:val="595959" w:themeColor="text1" w:themeTint="A6"/>
      <w:sz w:val="19"/>
    </w:rPr>
  </w:style>
  <w:style w:type="character" w:customStyle="1" w:styleId="VLBodyCopy2Char">
    <w:name w:val="VL Body Copy 2 Char"/>
    <w:basedOn w:val="DefaultParagraphFont"/>
    <w:link w:val="VLBodyCopy2"/>
    <w:rsid w:val="002F3421"/>
    <w:rPr>
      <w:rFonts w:ascii="Segoe UI" w:hAnsi="Segoe UI"/>
      <w:color w:val="595959" w:themeColor="text1" w:themeTint="A6"/>
      <w:sz w:val="19"/>
      <w:lang w:val="el-GR" w:eastAsia="el-GR" w:bidi="el-GR"/>
    </w:rPr>
  </w:style>
  <w:style w:type="character" w:styleId="CommentReference">
    <w:name w:val="annotation reference"/>
    <w:basedOn w:val="DefaultParagraphFont"/>
    <w:unhideWhenUsed/>
    <w:rsid w:val="002F3421"/>
    <w:rPr>
      <w:sz w:val="16"/>
      <w:szCs w:val="16"/>
    </w:rPr>
  </w:style>
  <w:style w:type="paragraph" w:styleId="CommentText">
    <w:name w:val="annotation text"/>
    <w:basedOn w:val="Normal"/>
    <w:link w:val="CommentTextChar"/>
    <w:uiPriority w:val="99"/>
    <w:semiHidden/>
    <w:unhideWhenUsed/>
    <w:rsid w:val="002F3421"/>
    <w:pPr>
      <w:spacing w:line="240" w:lineRule="auto"/>
    </w:pPr>
    <w:rPr>
      <w:sz w:val="20"/>
      <w:szCs w:val="20"/>
    </w:rPr>
  </w:style>
  <w:style w:type="character" w:customStyle="1" w:styleId="CommentTextChar">
    <w:name w:val="Comment Text Char"/>
    <w:basedOn w:val="DefaultParagraphFont"/>
    <w:link w:val="CommentText"/>
    <w:uiPriority w:val="99"/>
    <w:semiHidden/>
    <w:rsid w:val="002F3421"/>
    <w:rPr>
      <w:rFonts w:ascii="Segoe UI" w:hAnsi="Segoe UI"/>
      <w:sz w:val="20"/>
      <w:szCs w:val="20"/>
      <w:lang w:val="el-GR" w:eastAsia="el-GR" w:bidi="el-GR"/>
    </w:rPr>
  </w:style>
  <w:style w:type="paragraph" w:styleId="CommentSubject">
    <w:name w:val="annotation subject"/>
    <w:basedOn w:val="CommentText"/>
    <w:next w:val="CommentText"/>
    <w:link w:val="CommentSubjectChar"/>
    <w:uiPriority w:val="99"/>
    <w:semiHidden/>
    <w:unhideWhenUsed/>
    <w:rsid w:val="002F3421"/>
    <w:rPr>
      <w:b/>
      <w:bCs/>
    </w:rPr>
  </w:style>
  <w:style w:type="character" w:customStyle="1" w:styleId="CommentSubjectChar">
    <w:name w:val="Comment Subject Char"/>
    <w:basedOn w:val="CommentTextChar"/>
    <w:link w:val="CommentSubject"/>
    <w:uiPriority w:val="99"/>
    <w:semiHidden/>
    <w:rsid w:val="002F3421"/>
    <w:rPr>
      <w:rFonts w:ascii="Segoe UI" w:hAnsi="Segoe UI"/>
      <w:b/>
      <w:bCs/>
      <w:sz w:val="20"/>
      <w:szCs w:val="20"/>
      <w:lang w:val="el-GR" w:eastAsia="el-GR" w:bidi="el-GR"/>
    </w:rPr>
  </w:style>
  <w:style w:type="paragraph" w:styleId="NormalWeb">
    <w:name w:val="Normal (Web)"/>
    <w:basedOn w:val="Normal"/>
    <w:uiPriority w:val="99"/>
    <w:unhideWhenUsed/>
    <w:rsid w:val="002F34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2F3421"/>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2F3421"/>
    <w:rPr>
      <w:rFonts w:ascii="Segoe UI" w:hAnsi="Segoe UI"/>
      <w:color w:val="5B9BD5" w:themeColor="accent1"/>
      <w:sz w:val="25"/>
      <w:szCs w:val="24"/>
      <w:lang w:val="el-GR" w:eastAsia="el-GR" w:bidi="el-GR"/>
    </w:rPr>
  </w:style>
  <w:style w:type="paragraph" w:styleId="FootnoteText">
    <w:name w:val="footnote text"/>
    <w:basedOn w:val="Normal"/>
    <w:link w:val="FootnoteTextChar"/>
    <w:uiPriority w:val="99"/>
    <w:semiHidden/>
    <w:unhideWhenUsed/>
    <w:rsid w:val="002F3421"/>
    <w:pPr>
      <w:spacing w:line="240" w:lineRule="auto"/>
    </w:pPr>
    <w:rPr>
      <w:sz w:val="20"/>
      <w:szCs w:val="20"/>
    </w:rPr>
  </w:style>
  <w:style w:type="character" w:customStyle="1" w:styleId="FootnoteTextChar">
    <w:name w:val="Footnote Text Char"/>
    <w:basedOn w:val="DefaultParagraphFont"/>
    <w:link w:val="FootnoteText"/>
    <w:uiPriority w:val="99"/>
    <w:semiHidden/>
    <w:rsid w:val="002F3421"/>
    <w:rPr>
      <w:rFonts w:ascii="Segoe UI" w:hAnsi="Segoe UI"/>
      <w:sz w:val="20"/>
      <w:szCs w:val="20"/>
      <w:lang w:val="el-GR" w:eastAsia="el-GR" w:bidi="el-GR"/>
    </w:rPr>
  </w:style>
  <w:style w:type="character" w:styleId="FootnoteReference">
    <w:name w:val="footnote reference"/>
    <w:basedOn w:val="DefaultParagraphFont"/>
    <w:uiPriority w:val="99"/>
    <w:semiHidden/>
    <w:unhideWhenUsed/>
    <w:rsid w:val="002F3421"/>
    <w:rPr>
      <w:vertAlign w:val="superscript"/>
    </w:rPr>
  </w:style>
  <w:style w:type="paragraph" w:customStyle="1" w:styleId="AppendixTableHeadings">
    <w:name w:val="Appendix Table Headings"/>
    <w:basedOn w:val="AppendixTableText"/>
    <w:rsid w:val="002F3421"/>
    <w:rPr>
      <w:b/>
      <w:bCs/>
    </w:rPr>
  </w:style>
  <w:style w:type="paragraph" w:customStyle="1" w:styleId="AppendixTableText">
    <w:name w:val="Appendix Table Text"/>
    <w:basedOn w:val="Normal"/>
    <w:rsid w:val="002F3421"/>
    <w:pPr>
      <w:jc w:val="center"/>
    </w:pPr>
    <w:rPr>
      <w:rFonts w:ascii="Trebuchet MS" w:eastAsia="MS Mincho" w:hAnsi="Trebuchet MS" w:cs="Arial"/>
      <w:szCs w:val="18"/>
    </w:rPr>
  </w:style>
  <w:style w:type="paragraph" w:styleId="Revision">
    <w:name w:val="Revision"/>
    <w:hidden/>
    <w:uiPriority w:val="99"/>
    <w:semiHidden/>
    <w:rsid w:val="002F3421"/>
    <w:pPr>
      <w:spacing w:after="0" w:line="240" w:lineRule="auto"/>
    </w:pPr>
    <w:rPr>
      <w:rFonts w:ascii="Segoe UI" w:hAnsi="Segoe UI"/>
      <w:sz w:val="18"/>
      <w:lang w:val="el-GR" w:eastAsia="el-GR" w:bidi="el-GR"/>
    </w:rPr>
  </w:style>
  <w:style w:type="table" w:customStyle="1" w:styleId="GridTable4-Accent41">
    <w:name w:val="Grid Table 4 - Accent 41"/>
    <w:basedOn w:val="TableNormal"/>
    <w:uiPriority w:val="49"/>
    <w:rsid w:val="002F3421"/>
    <w:pPr>
      <w:spacing w:after="0" w:line="240" w:lineRule="auto"/>
    </w:pPr>
    <w:rPr>
      <w:rFonts w:ascii="Arial" w:hAnsi="Arial"/>
      <w:lang w:val="el-GR" w:eastAsia="el-GR" w:bidi="el-GR"/>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2F3421"/>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2F3421"/>
    <w:rPr>
      <w:rFonts w:ascii="Segoe UI Semibold" w:hAnsi="Segoe UI Semibold"/>
      <w:color w:val="404040" w:themeColor="text1" w:themeTint="BF"/>
      <w:sz w:val="19"/>
      <w:lang w:val="el-GR" w:eastAsia="el-GR" w:bidi="el-GR"/>
    </w:rPr>
  </w:style>
  <w:style w:type="paragraph" w:customStyle="1" w:styleId="tableheading">
    <w:name w:val="table heading"/>
    <w:basedOn w:val="BodyText"/>
    <w:next w:val="Hdg1noborder"/>
    <w:link w:val="tableheadingChar"/>
    <w:uiPriority w:val="11"/>
    <w:qFormat/>
    <w:rsid w:val="002F3421"/>
    <w:pPr>
      <w:spacing w:before="120"/>
    </w:pPr>
    <w:rPr>
      <w:color w:val="68217A"/>
      <w:sz w:val="40"/>
    </w:rPr>
  </w:style>
  <w:style w:type="paragraph" w:customStyle="1" w:styleId="newheading2shurley">
    <w:name w:val="new heading 2 shurley"/>
    <w:basedOn w:val="Heading2"/>
    <w:link w:val="newheading2shurleyChar"/>
    <w:uiPriority w:val="11"/>
    <w:qFormat/>
    <w:rsid w:val="002F3421"/>
    <w:rPr>
      <w:b w:val="0"/>
      <w:sz w:val="28"/>
    </w:rPr>
  </w:style>
  <w:style w:type="character" w:customStyle="1" w:styleId="tableheadingChar">
    <w:name w:val="table heading Char"/>
    <w:basedOn w:val="BodyTextChar"/>
    <w:link w:val="tableheading"/>
    <w:uiPriority w:val="11"/>
    <w:rsid w:val="002F3421"/>
    <w:rPr>
      <w:rFonts w:ascii="Segoe UI" w:eastAsia="Times New Roman" w:hAnsi="Segoe UI" w:cs="Times New Roman"/>
      <w:color w:val="68217A"/>
      <w:sz w:val="40"/>
      <w:szCs w:val="20"/>
      <w:lang w:val="el-GR" w:eastAsia="el-GR" w:bidi="el-GR"/>
    </w:rPr>
  </w:style>
  <w:style w:type="paragraph" w:customStyle="1" w:styleId="Thirdheading">
    <w:name w:val="Third heading"/>
    <w:basedOn w:val="BodyText"/>
    <w:link w:val="ThirdheadingChar"/>
    <w:uiPriority w:val="11"/>
    <w:qFormat/>
    <w:rsid w:val="002F342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2F3421"/>
    <w:rPr>
      <w:rFonts w:asciiTheme="majorHAnsi" w:eastAsiaTheme="majorEastAsia" w:hAnsiTheme="majorHAnsi" w:cstheme="majorBidi"/>
      <w:b w:val="0"/>
      <w:bCs/>
      <w:color w:val="FFC000" w:themeColor="accent4"/>
      <w:sz w:val="28"/>
      <w:szCs w:val="18"/>
      <w:lang w:val="el-GR" w:eastAsia="el-GR" w:bidi="el-GR"/>
    </w:rPr>
  </w:style>
  <w:style w:type="character" w:customStyle="1" w:styleId="ThirdheadingChar">
    <w:name w:val="Third heading Char"/>
    <w:basedOn w:val="BodyTextChar"/>
    <w:link w:val="Thirdheading"/>
    <w:uiPriority w:val="11"/>
    <w:rsid w:val="002F3421"/>
    <w:rPr>
      <w:rFonts w:asciiTheme="majorHAnsi" w:eastAsia="Times New Roman" w:hAnsiTheme="majorHAnsi" w:cstheme="majorHAnsi"/>
      <w:color w:val="68217A"/>
      <w:sz w:val="20"/>
      <w:szCs w:val="24"/>
      <w:lang w:val="el-GR" w:eastAsia="el-GR" w:bidi="el-GR"/>
    </w:rPr>
  </w:style>
  <w:style w:type="paragraph" w:customStyle="1" w:styleId="ProductList-Body">
    <w:name w:val="Product List - Body"/>
    <w:basedOn w:val="Normal"/>
    <w:link w:val="ProductList-BodyChar"/>
    <w:qFormat/>
    <w:rsid w:val="002F3421"/>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2F3421"/>
    <w:rPr>
      <w:sz w:val="18"/>
      <w:lang w:val="el-GR" w:eastAsia="el-GR" w:bidi="el-GR"/>
    </w:rPr>
  </w:style>
  <w:style w:type="paragraph" w:customStyle="1" w:styleId="ProductList-Offering1Heading">
    <w:name w:val="Product List - Offering 1 Heading"/>
    <w:basedOn w:val="ProductList-Body"/>
    <w:next w:val="ProductList-Body"/>
    <w:link w:val="ProductList-Offering1HeadingChar"/>
    <w:qFormat/>
    <w:rsid w:val="002F3421"/>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F3421"/>
    <w:rPr>
      <w:rFonts w:asciiTheme="majorHAnsi" w:hAnsiTheme="majorHAnsi"/>
      <w:b/>
      <w:sz w:val="28"/>
      <w:lang w:val="el-GR" w:eastAsia="el-GR" w:bidi="el-GR"/>
    </w:rPr>
  </w:style>
  <w:style w:type="paragraph" w:customStyle="1" w:styleId="ProductList-SubSubSectionHeading">
    <w:name w:val="Product List - SubSubSection Heading"/>
    <w:basedOn w:val="ProductList-Body"/>
    <w:link w:val="ProductList-SubSubSectionHeadingChar"/>
    <w:qFormat/>
    <w:rsid w:val="002F3421"/>
  </w:style>
  <w:style w:type="character" w:customStyle="1" w:styleId="ProductList-SubSubSectionHeadingChar">
    <w:name w:val="Product List - SubSubSection Heading Char"/>
    <w:basedOn w:val="ProductList-BodyChar"/>
    <w:link w:val="ProductList-SubSubSectionHeading"/>
    <w:rsid w:val="002F3421"/>
    <w:rPr>
      <w:sz w:val="18"/>
      <w:lang w:val="el-GR" w:eastAsia="el-GR" w:bidi="el-GR"/>
    </w:rPr>
  </w:style>
  <w:style w:type="paragraph" w:styleId="TOC5">
    <w:name w:val="toc 5"/>
    <w:basedOn w:val="Normal"/>
    <w:next w:val="Normal"/>
    <w:autoRedefine/>
    <w:uiPriority w:val="39"/>
    <w:semiHidden/>
    <w:unhideWhenUsed/>
    <w:rsid w:val="002F3421"/>
    <w:pPr>
      <w:spacing w:after="100"/>
      <w:ind w:left="720"/>
    </w:pPr>
  </w:style>
  <w:style w:type="table" w:customStyle="1" w:styleId="PlainTable11">
    <w:name w:val="Plain Table 11"/>
    <w:basedOn w:val="TableNormal"/>
    <w:uiPriority w:val="41"/>
    <w:rsid w:val="002F3421"/>
    <w:pPr>
      <w:spacing w:after="0" w:line="240" w:lineRule="auto"/>
    </w:pPr>
    <w:rPr>
      <w:rFonts w:ascii="Arial" w:hAnsi="Arial"/>
      <w:lang w:val="el-GR" w:eastAsia="el-GR" w:bidi="el-GR"/>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2F3421"/>
    <w:rPr>
      <w:rFonts w:ascii="Courier New" w:hAnsi="Courier New" w:cs="Courier New"/>
      <w:b w:val="0"/>
      <w:i w:val="0"/>
      <w:color w:val="FF0000"/>
      <w:sz w:val="18"/>
    </w:rPr>
  </w:style>
  <w:style w:type="character" w:customStyle="1" w:styleId="LogoportDoNotTranslate">
    <w:name w:val="LogoportDoNotTranslate"/>
    <w:basedOn w:val="DefaultParagraphFont"/>
    <w:rsid w:val="002F342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11718</Words>
  <Characters>66794</Characters>
  <Application>Microsoft Office Word</Application>
  <DocSecurity>0</DocSecurity>
  <Lines>556</Lines>
  <Paragraphs>156</Paragraphs>
  <ScaleCrop>false</ScaleCrop>
  <Company/>
  <LinksUpToDate>false</LinksUpToDate>
  <CharactersWithSpaces>78356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