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bendrasis licencijavimas </w:t>
      </w:r>
    </w:p>
    <w:p w14:paraId="5A22EF86" w14:textId="77777777" w:rsidR="00C415FE" w:rsidRPr="007057C1" w:rsidRDefault="003B5822" w:rsidP="00EA4630">
      <w:pPr>
        <w:pStyle w:val="DocTitle"/>
      </w:pPr>
      <w:r>
        <w:t>„Microsoft“ produktų ir paslaugų sutarties licencijavimo vadovas</w:t>
      </w:r>
    </w:p>
    <w:p w14:paraId="094BDD3F" w14:textId="77777777" w:rsidR="00C415FE" w:rsidRPr="007057C1" w:rsidRDefault="00C415FE" w:rsidP="00EA4630">
      <w:pPr>
        <w:pStyle w:val="DocTitle"/>
      </w:pPr>
    </w:p>
    <w:p w14:paraId="3E736D23" w14:textId="784C927F" w:rsidR="001D1377" w:rsidRPr="007057C1" w:rsidRDefault="00E240C1" w:rsidP="00CC6A48">
      <w:pPr>
        <w:pStyle w:val="DocTitle"/>
      </w:pPr>
      <w:r>
        <w:t>2016 m. kovas</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Turinys</w:t>
      </w:r>
    </w:p>
    <w:p w14:paraId="273724DB" w14:textId="77777777" w:rsidR="00A04DC5"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26891" w:history="1">
        <w:r w:rsidR="00A04DC5" w:rsidRPr="005A54C4">
          <w:rPr>
            <w:rStyle w:val="Hyperlink"/>
          </w:rPr>
          <w:t>Dokumento paskirtis ir ištekliai</w:t>
        </w:r>
        <w:r w:rsidR="00A04DC5">
          <w:rPr>
            <w:webHidden/>
          </w:rPr>
          <w:tab/>
        </w:r>
        <w:r w:rsidR="00A04DC5">
          <w:rPr>
            <w:webHidden/>
          </w:rPr>
          <w:fldChar w:fldCharType="begin"/>
        </w:r>
        <w:r w:rsidR="00A04DC5">
          <w:rPr>
            <w:webHidden/>
          </w:rPr>
          <w:instrText xml:space="preserve"> PAGEREF _Toc444526891 \h </w:instrText>
        </w:r>
        <w:r w:rsidR="00A04DC5">
          <w:rPr>
            <w:webHidden/>
          </w:rPr>
        </w:r>
        <w:r w:rsidR="00A04DC5">
          <w:rPr>
            <w:webHidden/>
          </w:rPr>
          <w:fldChar w:fldCharType="separate"/>
        </w:r>
        <w:r w:rsidR="001715BD">
          <w:rPr>
            <w:webHidden/>
          </w:rPr>
          <w:t>2</w:t>
        </w:r>
        <w:r w:rsidR="00A04DC5">
          <w:rPr>
            <w:webHidden/>
          </w:rPr>
          <w:fldChar w:fldCharType="end"/>
        </w:r>
      </w:hyperlink>
    </w:p>
    <w:p w14:paraId="098DAB52" w14:textId="77777777" w:rsidR="00A04DC5" w:rsidRDefault="00F96B4F">
      <w:pPr>
        <w:pStyle w:val="TOC1"/>
        <w:rPr>
          <w:rFonts w:asciiTheme="minorHAnsi" w:eastAsiaTheme="minorEastAsia" w:hAnsiTheme="minorHAnsi"/>
          <w:color w:val="auto"/>
          <w:sz w:val="22"/>
          <w:lang w:val="en-US" w:eastAsia="en-US" w:bidi="ar-SA"/>
        </w:rPr>
      </w:pPr>
      <w:hyperlink w:anchor="_Toc444526892" w:history="1">
        <w:r w:rsidR="00A04DC5" w:rsidRPr="005A54C4">
          <w:rPr>
            <w:rStyle w:val="Hyperlink"/>
          </w:rPr>
          <w:t>1 skyrius</w:t>
        </w:r>
        <w:r w:rsidR="00A04DC5">
          <w:rPr>
            <w:webHidden/>
          </w:rPr>
          <w:tab/>
        </w:r>
        <w:r w:rsidR="00A04DC5">
          <w:rPr>
            <w:webHidden/>
          </w:rPr>
          <w:fldChar w:fldCharType="begin"/>
        </w:r>
        <w:r w:rsidR="00A04DC5">
          <w:rPr>
            <w:webHidden/>
          </w:rPr>
          <w:instrText xml:space="preserve"> PAGEREF _Toc444526892 \h </w:instrText>
        </w:r>
        <w:r w:rsidR="00A04DC5">
          <w:rPr>
            <w:webHidden/>
          </w:rPr>
        </w:r>
        <w:r w:rsidR="00A04DC5">
          <w:rPr>
            <w:webHidden/>
          </w:rPr>
          <w:fldChar w:fldCharType="separate"/>
        </w:r>
        <w:r w:rsidR="001715BD">
          <w:rPr>
            <w:webHidden/>
          </w:rPr>
          <w:t>3</w:t>
        </w:r>
        <w:r w:rsidR="00A04DC5">
          <w:rPr>
            <w:webHidden/>
          </w:rPr>
          <w:fldChar w:fldCharType="end"/>
        </w:r>
      </w:hyperlink>
    </w:p>
    <w:p w14:paraId="1AF22063" w14:textId="77777777" w:rsidR="00A04DC5" w:rsidRDefault="00F96B4F">
      <w:pPr>
        <w:pStyle w:val="TOC1"/>
        <w:rPr>
          <w:rFonts w:asciiTheme="minorHAnsi" w:eastAsiaTheme="minorEastAsia" w:hAnsiTheme="minorHAnsi"/>
          <w:color w:val="auto"/>
          <w:sz w:val="22"/>
          <w:lang w:val="en-US" w:eastAsia="en-US" w:bidi="ar-SA"/>
        </w:rPr>
      </w:pPr>
      <w:hyperlink w:anchor="_Toc444526893" w:history="1">
        <w:r w:rsidR="00A04DC5" w:rsidRPr="005A54C4">
          <w:rPr>
            <w:rStyle w:val="Hyperlink"/>
            <w:rFonts w:asciiTheme="majorHAnsi" w:eastAsiaTheme="majorEastAsia" w:hAnsiTheme="majorHAnsi" w:cstheme="majorBidi"/>
            <w:bCs/>
          </w:rPr>
          <w:t>Ką suteikia „Microsoft“ produktų ir paslaugų teikimo sutartis</w:t>
        </w:r>
        <w:r w:rsidR="00A04DC5">
          <w:rPr>
            <w:webHidden/>
          </w:rPr>
          <w:tab/>
        </w:r>
        <w:r w:rsidR="00A04DC5">
          <w:rPr>
            <w:webHidden/>
          </w:rPr>
          <w:fldChar w:fldCharType="begin"/>
        </w:r>
        <w:r w:rsidR="00A04DC5">
          <w:rPr>
            <w:webHidden/>
          </w:rPr>
          <w:instrText xml:space="preserve"> PAGEREF _Toc444526893 \h </w:instrText>
        </w:r>
        <w:r w:rsidR="00A04DC5">
          <w:rPr>
            <w:webHidden/>
          </w:rPr>
        </w:r>
        <w:r w:rsidR="00A04DC5">
          <w:rPr>
            <w:webHidden/>
          </w:rPr>
          <w:fldChar w:fldCharType="separate"/>
        </w:r>
        <w:r w:rsidR="001715BD">
          <w:rPr>
            <w:webHidden/>
          </w:rPr>
          <w:t>3</w:t>
        </w:r>
        <w:r w:rsidR="00A04DC5">
          <w:rPr>
            <w:webHidden/>
          </w:rPr>
          <w:fldChar w:fldCharType="end"/>
        </w:r>
      </w:hyperlink>
    </w:p>
    <w:p w14:paraId="55D14743" w14:textId="77777777" w:rsidR="00A04DC5" w:rsidRDefault="00F96B4F">
      <w:pPr>
        <w:pStyle w:val="TOC1"/>
        <w:rPr>
          <w:rFonts w:asciiTheme="minorHAnsi" w:eastAsiaTheme="minorEastAsia" w:hAnsiTheme="minorHAnsi"/>
          <w:color w:val="auto"/>
          <w:sz w:val="22"/>
          <w:lang w:val="en-US" w:eastAsia="en-US" w:bidi="ar-SA"/>
        </w:rPr>
      </w:pPr>
      <w:hyperlink w:anchor="_Toc444526894" w:history="1">
        <w:r w:rsidR="00A04DC5" w:rsidRPr="005A54C4">
          <w:rPr>
            <w:rStyle w:val="Hyperlink"/>
            <w:rFonts w:asciiTheme="majorHAnsi" w:eastAsiaTheme="majorEastAsia" w:hAnsiTheme="majorHAnsi" w:cstheme="majorBidi"/>
            <w:bCs/>
          </w:rPr>
          <w:t>Sutarties struktūra</w:t>
        </w:r>
        <w:r w:rsidR="00A04DC5">
          <w:rPr>
            <w:webHidden/>
          </w:rPr>
          <w:tab/>
        </w:r>
        <w:r w:rsidR="00A04DC5">
          <w:rPr>
            <w:webHidden/>
          </w:rPr>
          <w:fldChar w:fldCharType="begin"/>
        </w:r>
        <w:r w:rsidR="00A04DC5">
          <w:rPr>
            <w:webHidden/>
          </w:rPr>
          <w:instrText xml:space="preserve"> PAGEREF _Toc444526894 \h </w:instrText>
        </w:r>
        <w:r w:rsidR="00A04DC5">
          <w:rPr>
            <w:webHidden/>
          </w:rPr>
        </w:r>
        <w:r w:rsidR="00A04DC5">
          <w:rPr>
            <w:webHidden/>
          </w:rPr>
          <w:fldChar w:fldCharType="separate"/>
        </w:r>
        <w:r w:rsidR="001715BD">
          <w:rPr>
            <w:webHidden/>
          </w:rPr>
          <w:t>4</w:t>
        </w:r>
        <w:r w:rsidR="00A04DC5">
          <w:rPr>
            <w:webHidden/>
          </w:rPr>
          <w:fldChar w:fldCharType="end"/>
        </w:r>
      </w:hyperlink>
    </w:p>
    <w:p w14:paraId="58A7B240" w14:textId="77777777" w:rsidR="00A04DC5" w:rsidRDefault="00F96B4F">
      <w:pPr>
        <w:pStyle w:val="TOC1"/>
        <w:rPr>
          <w:rFonts w:asciiTheme="minorHAnsi" w:eastAsiaTheme="minorEastAsia" w:hAnsiTheme="minorHAnsi"/>
          <w:color w:val="auto"/>
          <w:sz w:val="22"/>
          <w:lang w:val="en-US" w:eastAsia="en-US" w:bidi="ar-SA"/>
        </w:rPr>
      </w:pPr>
      <w:hyperlink w:anchor="_Toc444526895" w:history="1">
        <w:r w:rsidR="00A04DC5" w:rsidRPr="005A54C4">
          <w:rPr>
            <w:rStyle w:val="Hyperlink"/>
            <w:rFonts w:asciiTheme="majorHAnsi" w:eastAsiaTheme="majorEastAsia" w:hAnsiTheme="majorHAnsi" w:cstheme="majorBidi"/>
            <w:bCs/>
          </w:rPr>
          <w:t>Pirkimo sandoriai</w:t>
        </w:r>
        <w:r w:rsidR="00A04DC5">
          <w:rPr>
            <w:webHidden/>
          </w:rPr>
          <w:tab/>
        </w:r>
        <w:r w:rsidR="00A04DC5">
          <w:rPr>
            <w:webHidden/>
          </w:rPr>
          <w:fldChar w:fldCharType="begin"/>
        </w:r>
        <w:r w:rsidR="00A04DC5">
          <w:rPr>
            <w:webHidden/>
          </w:rPr>
          <w:instrText xml:space="preserve"> PAGEREF _Toc444526895 \h </w:instrText>
        </w:r>
        <w:r w:rsidR="00A04DC5">
          <w:rPr>
            <w:webHidden/>
          </w:rPr>
        </w:r>
        <w:r w:rsidR="00A04DC5">
          <w:rPr>
            <w:webHidden/>
          </w:rPr>
          <w:fldChar w:fldCharType="separate"/>
        </w:r>
        <w:r w:rsidR="001715BD">
          <w:rPr>
            <w:webHidden/>
          </w:rPr>
          <w:t>4</w:t>
        </w:r>
        <w:r w:rsidR="00A04DC5">
          <w:rPr>
            <w:webHidden/>
          </w:rPr>
          <w:fldChar w:fldCharType="end"/>
        </w:r>
      </w:hyperlink>
    </w:p>
    <w:p w14:paraId="346E2415" w14:textId="77777777" w:rsidR="00A04DC5" w:rsidRDefault="00F96B4F">
      <w:pPr>
        <w:pStyle w:val="TOC1"/>
        <w:rPr>
          <w:rFonts w:asciiTheme="minorHAnsi" w:eastAsiaTheme="minorEastAsia" w:hAnsiTheme="minorHAnsi"/>
          <w:color w:val="auto"/>
          <w:sz w:val="22"/>
          <w:lang w:val="en-US" w:eastAsia="en-US" w:bidi="ar-SA"/>
        </w:rPr>
      </w:pPr>
      <w:hyperlink w:anchor="_Toc444526896" w:history="1">
        <w:r w:rsidR="00A04DC5" w:rsidRPr="005A54C4">
          <w:rPr>
            <w:rStyle w:val="Hyperlink"/>
          </w:rPr>
          <w:t>2 skyrius</w:t>
        </w:r>
        <w:r w:rsidR="00A04DC5">
          <w:rPr>
            <w:webHidden/>
          </w:rPr>
          <w:tab/>
        </w:r>
        <w:r w:rsidR="00A04DC5">
          <w:rPr>
            <w:webHidden/>
          </w:rPr>
          <w:fldChar w:fldCharType="begin"/>
        </w:r>
        <w:r w:rsidR="00A04DC5">
          <w:rPr>
            <w:webHidden/>
          </w:rPr>
          <w:instrText xml:space="preserve"> PAGEREF _Toc444526896 \h </w:instrText>
        </w:r>
        <w:r w:rsidR="00A04DC5">
          <w:rPr>
            <w:webHidden/>
          </w:rPr>
        </w:r>
        <w:r w:rsidR="00A04DC5">
          <w:rPr>
            <w:webHidden/>
          </w:rPr>
          <w:fldChar w:fldCharType="separate"/>
        </w:r>
        <w:r w:rsidR="001715BD">
          <w:rPr>
            <w:webHidden/>
          </w:rPr>
          <w:t>6</w:t>
        </w:r>
        <w:r w:rsidR="00A04DC5">
          <w:rPr>
            <w:webHidden/>
          </w:rPr>
          <w:fldChar w:fldCharType="end"/>
        </w:r>
      </w:hyperlink>
    </w:p>
    <w:p w14:paraId="006B0383" w14:textId="77777777" w:rsidR="00A04DC5" w:rsidRDefault="00F96B4F">
      <w:pPr>
        <w:pStyle w:val="TOC1"/>
        <w:rPr>
          <w:rFonts w:asciiTheme="minorHAnsi" w:eastAsiaTheme="minorEastAsia" w:hAnsiTheme="minorHAnsi"/>
          <w:color w:val="auto"/>
          <w:sz w:val="22"/>
          <w:lang w:val="en-US" w:eastAsia="en-US" w:bidi="ar-SA"/>
        </w:rPr>
      </w:pPr>
      <w:hyperlink w:anchor="_Toc444526897" w:history="1">
        <w:r w:rsidR="00A04DC5" w:rsidRPr="005A54C4">
          <w:rPr>
            <w:rStyle w:val="Hyperlink"/>
            <w:rFonts w:asciiTheme="majorHAnsi" w:eastAsiaTheme="majorEastAsia" w:hAnsiTheme="majorHAnsi" w:cstheme="majorBidi"/>
            <w:bCs/>
          </w:rPr>
          <w:t>Internete teikiamų paslaugų privilegijos</w:t>
        </w:r>
        <w:r w:rsidR="00A04DC5">
          <w:rPr>
            <w:webHidden/>
          </w:rPr>
          <w:tab/>
        </w:r>
        <w:r w:rsidR="00A04DC5">
          <w:rPr>
            <w:webHidden/>
          </w:rPr>
          <w:fldChar w:fldCharType="begin"/>
        </w:r>
        <w:r w:rsidR="00A04DC5">
          <w:rPr>
            <w:webHidden/>
          </w:rPr>
          <w:instrText xml:space="preserve"> PAGEREF _Toc444526897 \h </w:instrText>
        </w:r>
        <w:r w:rsidR="00A04DC5">
          <w:rPr>
            <w:webHidden/>
          </w:rPr>
        </w:r>
        <w:r w:rsidR="00A04DC5">
          <w:rPr>
            <w:webHidden/>
          </w:rPr>
          <w:fldChar w:fldCharType="separate"/>
        </w:r>
        <w:r w:rsidR="001715BD">
          <w:rPr>
            <w:webHidden/>
          </w:rPr>
          <w:t>6</w:t>
        </w:r>
        <w:r w:rsidR="00A04DC5">
          <w:rPr>
            <w:webHidden/>
          </w:rPr>
          <w:fldChar w:fldCharType="end"/>
        </w:r>
      </w:hyperlink>
    </w:p>
    <w:p w14:paraId="24726FD0" w14:textId="77777777" w:rsidR="00A04DC5" w:rsidRDefault="00F96B4F">
      <w:pPr>
        <w:pStyle w:val="TOC1"/>
        <w:rPr>
          <w:rFonts w:asciiTheme="minorHAnsi" w:eastAsiaTheme="minorEastAsia" w:hAnsiTheme="minorHAnsi"/>
          <w:color w:val="auto"/>
          <w:sz w:val="22"/>
          <w:lang w:val="en-US" w:eastAsia="en-US" w:bidi="ar-SA"/>
        </w:rPr>
      </w:pPr>
      <w:hyperlink w:anchor="_Toc444526898" w:history="1">
        <w:r w:rsidR="00A04DC5" w:rsidRPr="005A54C4">
          <w:rPr>
            <w:rStyle w:val="Hyperlink"/>
            <w:rFonts w:asciiTheme="majorHAnsi" w:eastAsiaTheme="majorEastAsia" w:hAnsiTheme="majorHAnsi" w:cstheme="majorBidi"/>
            <w:bCs/>
          </w:rPr>
          <w:t>Programinės įrangos naujumo garantija ir privilegijos</w:t>
        </w:r>
        <w:r w:rsidR="00A04DC5">
          <w:rPr>
            <w:webHidden/>
          </w:rPr>
          <w:tab/>
        </w:r>
        <w:r w:rsidR="00A04DC5">
          <w:rPr>
            <w:webHidden/>
          </w:rPr>
          <w:fldChar w:fldCharType="begin"/>
        </w:r>
        <w:r w:rsidR="00A04DC5">
          <w:rPr>
            <w:webHidden/>
          </w:rPr>
          <w:instrText xml:space="preserve"> PAGEREF _Toc444526898 \h </w:instrText>
        </w:r>
        <w:r w:rsidR="00A04DC5">
          <w:rPr>
            <w:webHidden/>
          </w:rPr>
        </w:r>
        <w:r w:rsidR="00A04DC5">
          <w:rPr>
            <w:webHidden/>
          </w:rPr>
          <w:fldChar w:fldCharType="separate"/>
        </w:r>
        <w:r w:rsidR="001715BD">
          <w:rPr>
            <w:webHidden/>
          </w:rPr>
          <w:t>7</w:t>
        </w:r>
        <w:r w:rsidR="00A04DC5">
          <w:rPr>
            <w:webHidden/>
          </w:rPr>
          <w:fldChar w:fldCharType="end"/>
        </w:r>
      </w:hyperlink>
    </w:p>
    <w:p w14:paraId="55385362" w14:textId="77777777" w:rsidR="00A04DC5" w:rsidRDefault="00F96B4F">
      <w:pPr>
        <w:pStyle w:val="TOC1"/>
        <w:rPr>
          <w:rFonts w:asciiTheme="minorHAnsi" w:eastAsiaTheme="minorEastAsia" w:hAnsiTheme="minorHAnsi"/>
          <w:color w:val="auto"/>
          <w:sz w:val="22"/>
          <w:lang w:val="en-US" w:eastAsia="en-US" w:bidi="ar-SA"/>
        </w:rPr>
      </w:pPr>
      <w:hyperlink w:anchor="_Toc444526899" w:history="1">
        <w:r w:rsidR="00A04DC5" w:rsidRPr="005A54C4">
          <w:rPr>
            <w:rStyle w:val="Hyperlink"/>
            <w:rFonts w:asciiTheme="majorHAnsi" w:eastAsiaTheme="majorEastAsia" w:hAnsiTheme="majorHAnsi" w:cstheme="majorBidi"/>
            <w:bCs/>
          </w:rPr>
          <w:t>MPSA programinės įrangos naujumo garantijos privilegijų suteikimas</w:t>
        </w:r>
        <w:r w:rsidR="00A04DC5">
          <w:rPr>
            <w:webHidden/>
          </w:rPr>
          <w:tab/>
        </w:r>
        <w:r w:rsidR="00A04DC5">
          <w:rPr>
            <w:webHidden/>
          </w:rPr>
          <w:fldChar w:fldCharType="begin"/>
        </w:r>
        <w:r w:rsidR="00A04DC5">
          <w:rPr>
            <w:webHidden/>
          </w:rPr>
          <w:instrText xml:space="preserve"> PAGEREF _Toc444526899 \h </w:instrText>
        </w:r>
        <w:r w:rsidR="00A04DC5">
          <w:rPr>
            <w:webHidden/>
          </w:rPr>
        </w:r>
        <w:r w:rsidR="00A04DC5">
          <w:rPr>
            <w:webHidden/>
          </w:rPr>
          <w:fldChar w:fldCharType="separate"/>
        </w:r>
        <w:r w:rsidR="001715BD">
          <w:rPr>
            <w:webHidden/>
          </w:rPr>
          <w:t>8</w:t>
        </w:r>
        <w:r w:rsidR="00A04DC5">
          <w:rPr>
            <w:webHidden/>
          </w:rPr>
          <w:fldChar w:fldCharType="end"/>
        </w:r>
      </w:hyperlink>
    </w:p>
    <w:p w14:paraId="6CE3AD41" w14:textId="77777777" w:rsidR="00A04DC5" w:rsidRDefault="00F96B4F">
      <w:pPr>
        <w:pStyle w:val="TOC1"/>
        <w:rPr>
          <w:rFonts w:asciiTheme="minorHAnsi" w:eastAsiaTheme="minorEastAsia" w:hAnsiTheme="minorHAnsi"/>
          <w:color w:val="auto"/>
          <w:sz w:val="22"/>
          <w:lang w:val="en-US" w:eastAsia="en-US" w:bidi="ar-SA"/>
        </w:rPr>
      </w:pPr>
      <w:hyperlink w:anchor="_Toc444526900" w:history="1">
        <w:r w:rsidR="00A04DC5" w:rsidRPr="005A54C4">
          <w:rPr>
            <w:rStyle w:val="Hyperlink"/>
            <w:rFonts w:asciiTheme="majorHAnsi" w:eastAsiaTheme="majorEastAsia" w:hAnsiTheme="majorHAnsi" w:cstheme="majorBidi"/>
            <w:bCs/>
          </w:rPr>
          <w:t>Taškais pagrįstos privilegijos</w:t>
        </w:r>
        <w:r w:rsidR="00A04DC5">
          <w:rPr>
            <w:webHidden/>
          </w:rPr>
          <w:tab/>
        </w:r>
        <w:r w:rsidR="00A04DC5">
          <w:rPr>
            <w:webHidden/>
          </w:rPr>
          <w:fldChar w:fldCharType="begin"/>
        </w:r>
        <w:r w:rsidR="00A04DC5">
          <w:rPr>
            <w:webHidden/>
          </w:rPr>
          <w:instrText xml:space="preserve"> PAGEREF _Toc444526900 \h </w:instrText>
        </w:r>
        <w:r w:rsidR="00A04DC5">
          <w:rPr>
            <w:webHidden/>
          </w:rPr>
        </w:r>
        <w:r w:rsidR="00A04DC5">
          <w:rPr>
            <w:webHidden/>
          </w:rPr>
          <w:fldChar w:fldCharType="separate"/>
        </w:r>
        <w:r w:rsidR="001715BD">
          <w:rPr>
            <w:webHidden/>
          </w:rPr>
          <w:t>8</w:t>
        </w:r>
        <w:r w:rsidR="00A04DC5">
          <w:rPr>
            <w:webHidden/>
          </w:rPr>
          <w:fldChar w:fldCharType="end"/>
        </w:r>
      </w:hyperlink>
    </w:p>
    <w:p w14:paraId="757A8641"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01" w:history="1">
        <w:r w:rsidR="00A04DC5" w:rsidRPr="005A54C4">
          <w:rPr>
            <w:rStyle w:val="Hyperlink"/>
          </w:rPr>
          <w:t>Planavimo paslaugos</w:t>
        </w:r>
        <w:r w:rsidR="00A04DC5">
          <w:rPr>
            <w:webHidden/>
          </w:rPr>
          <w:tab/>
        </w:r>
        <w:r w:rsidR="00A04DC5">
          <w:rPr>
            <w:webHidden/>
          </w:rPr>
          <w:fldChar w:fldCharType="begin"/>
        </w:r>
        <w:r w:rsidR="00A04DC5">
          <w:rPr>
            <w:webHidden/>
          </w:rPr>
          <w:instrText xml:space="preserve"> PAGEREF _Toc444526901 \h </w:instrText>
        </w:r>
        <w:r w:rsidR="00A04DC5">
          <w:rPr>
            <w:webHidden/>
          </w:rPr>
        </w:r>
        <w:r w:rsidR="00A04DC5">
          <w:rPr>
            <w:webHidden/>
          </w:rPr>
          <w:fldChar w:fldCharType="separate"/>
        </w:r>
        <w:r w:rsidR="001715BD">
          <w:rPr>
            <w:webHidden/>
          </w:rPr>
          <w:t>8</w:t>
        </w:r>
        <w:r w:rsidR="00A04DC5">
          <w:rPr>
            <w:webHidden/>
          </w:rPr>
          <w:fldChar w:fldCharType="end"/>
        </w:r>
      </w:hyperlink>
    </w:p>
    <w:p w14:paraId="787D5E2D"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02" w:history="1">
        <w:r w:rsidR="00A04DC5" w:rsidRPr="005A54C4">
          <w:rPr>
            <w:rStyle w:val="Hyperlink"/>
          </w:rPr>
          <w:t>Mokymo kuponai</w:t>
        </w:r>
        <w:r w:rsidR="00A04DC5">
          <w:rPr>
            <w:webHidden/>
          </w:rPr>
          <w:tab/>
        </w:r>
        <w:r w:rsidR="00A04DC5">
          <w:rPr>
            <w:webHidden/>
          </w:rPr>
          <w:fldChar w:fldCharType="begin"/>
        </w:r>
        <w:r w:rsidR="00A04DC5">
          <w:rPr>
            <w:webHidden/>
          </w:rPr>
          <w:instrText xml:space="preserve"> PAGEREF _Toc444526902 \h </w:instrText>
        </w:r>
        <w:r w:rsidR="00A04DC5">
          <w:rPr>
            <w:webHidden/>
          </w:rPr>
        </w:r>
        <w:r w:rsidR="00A04DC5">
          <w:rPr>
            <w:webHidden/>
          </w:rPr>
          <w:fldChar w:fldCharType="separate"/>
        </w:r>
        <w:r w:rsidR="001715BD">
          <w:rPr>
            <w:webHidden/>
          </w:rPr>
          <w:t>10</w:t>
        </w:r>
        <w:r w:rsidR="00A04DC5">
          <w:rPr>
            <w:webHidden/>
          </w:rPr>
          <w:fldChar w:fldCharType="end"/>
        </w:r>
      </w:hyperlink>
    </w:p>
    <w:p w14:paraId="7C92DA35"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03" w:history="1">
        <w:r w:rsidR="00A04DC5" w:rsidRPr="005A54C4">
          <w:rPr>
            <w:rStyle w:val="Hyperlink"/>
          </w:rPr>
          <w:t>Problemų sprendimo paslaugos ištisą parą visomis savaitės dienomis</w:t>
        </w:r>
        <w:r w:rsidR="00A04DC5">
          <w:rPr>
            <w:webHidden/>
          </w:rPr>
          <w:tab/>
        </w:r>
        <w:r w:rsidR="00A04DC5">
          <w:rPr>
            <w:webHidden/>
          </w:rPr>
          <w:fldChar w:fldCharType="begin"/>
        </w:r>
        <w:r w:rsidR="00A04DC5">
          <w:rPr>
            <w:webHidden/>
          </w:rPr>
          <w:instrText xml:space="preserve"> PAGEREF _Toc444526903 \h </w:instrText>
        </w:r>
        <w:r w:rsidR="00A04DC5">
          <w:rPr>
            <w:webHidden/>
          </w:rPr>
        </w:r>
        <w:r w:rsidR="00A04DC5">
          <w:rPr>
            <w:webHidden/>
          </w:rPr>
          <w:fldChar w:fldCharType="separate"/>
        </w:r>
        <w:r w:rsidR="001715BD">
          <w:rPr>
            <w:webHidden/>
          </w:rPr>
          <w:t>11</w:t>
        </w:r>
        <w:r w:rsidR="00A04DC5">
          <w:rPr>
            <w:webHidden/>
          </w:rPr>
          <w:fldChar w:fldCharType="end"/>
        </w:r>
      </w:hyperlink>
    </w:p>
    <w:p w14:paraId="28CA18D1" w14:textId="77777777" w:rsidR="00A04DC5" w:rsidRDefault="00F96B4F">
      <w:pPr>
        <w:pStyle w:val="TOC1"/>
        <w:rPr>
          <w:rFonts w:asciiTheme="minorHAnsi" w:eastAsiaTheme="minorEastAsia" w:hAnsiTheme="minorHAnsi"/>
          <w:color w:val="auto"/>
          <w:sz w:val="22"/>
          <w:lang w:val="en-US" w:eastAsia="en-US" w:bidi="ar-SA"/>
        </w:rPr>
      </w:pPr>
      <w:hyperlink w:anchor="_Toc444526904" w:history="1">
        <w:r w:rsidR="00A04DC5" w:rsidRPr="005A54C4">
          <w:rPr>
            <w:rStyle w:val="Hyperlink"/>
            <w:rFonts w:asciiTheme="majorHAnsi" w:eastAsiaTheme="majorEastAsia" w:hAnsiTheme="majorHAnsi" w:cstheme="majorBidi"/>
            <w:bCs/>
          </w:rPr>
          <w:t>Priskirto produkto privilegijos</w:t>
        </w:r>
        <w:r w:rsidR="00A04DC5">
          <w:rPr>
            <w:webHidden/>
          </w:rPr>
          <w:tab/>
        </w:r>
        <w:r w:rsidR="00A04DC5">
          <w:rPr>
            <w:webHidden/>
          </w:rPr>
          <w:fldChar w:fldCharType="begin"/>
        </w:r>
        <w:r w:rsidR="00A04DC5">
          <w:rPr>
            <w:webHidden/>
          </w:rPr>
          <w:instrText xml:space="preserve"> PAGEREF _Toc444526904 \h </w:instrText>
        </w:r>
        <w:r w:rsidR="00A04DC5">
          <w:rPr>
            <w:webHidden/>
          </w:rPr>
        </w:r>
        <w:r w:rsidR="00A04DC5">
          <w:rPr>
            <w:webHidden/>
          </w:rPr>
          <w:fldChar w:fldCharType="separate"/>
        </w:r>
        <w:r w:rsidR="001715BD">
          <w:rPr>
            <w:webHidden/>
          </w:rPr>
          <w:t>14</w:t>
        </w:r>
        <w:r w:rsidR="00A04DC5">
          <w:rPr>
            <w:webHidden/>
          </w:rPr>
          <w:fldChar w:fldCharType="end"/>
        </w:r>
      </w:hyperlink>
    </w:p>
    <w:p w14:paraId="6C26E39D"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05" w:history="1">
        <w:r w:rsidR="00A04DC5" w:rsidRPr="005A54C4">
          <w:rPr>
            <w:rStyle w:val="Hyperlink"/>
          </w:rPr>
          <w:t>Teisės gauti naują versiją</w:t>
        </w:r>
        <w:r w:rsidR="00A04DC5">
          <w:rPr>
            <w:webHidden/>
          </w:rPr>
          <w:tab/>
        </w:r>
        <w:r w:rsidR="00A04DC5">
          <w:rPr>
            <w:webHidden/>
          </w:rPr>
          <w:fldChar w:fldCharType="begin"/>
        </w:r>
        <w:r w:rsidR="00A04DC5">
          <w:rPr>
            <w:webHidden/>
          </w:rPr>
          <w:instrText xml:space="preserve"> PAGEREF _Toc444526905 \h </w:instrText>
        </w:r>
        <w:r w:rsidR="00A04DC5">
          <w:rPr>
            <w:webHidden/>
          </w:rPr>
        </w:r>
        <w:r w:rsidR="00A04DC5">
          <w:rPr>
            <w:webHidden/>
          </w:rPr>
          <w:fldChar w:fldCharType="separate"/>
        </w:r>
        <w:r w:rsidR="001715BD">
          <w:rPr>
            <w:webHidden/>
          </w:rPr>
          <w:t>14</w:t>
        </w:r>
        <w:r w:rsidR="00A04DC5">
          <w:rPr>
            <w:webHidden/>
          </w:rPr>
          <w:fldChar w:fldCharType="end"/>
        </w:r>
      </w:hyperlink>
    </w:p>
    <w:p w14:paraId="2AF6E823"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06" w:history="1">
        <w:r w:rsidR="00A04DC5" w:rsidRPr="005A54C4">
          <w:rPr>
            <w:rStyle w:val="Hyperlink"/>
          </w:rPr>
          <w:t>El. mokymas</w:t>
        </w:r>
        <w:r w:rsidR="00A04DC5">
          <w:rPr>
            <w:webHidden/>
          </w:rPr>
          <w:tab/>
        </w:r>
        <w:r w:rsidR="00A04DC5">
          <w:rPr>
            <w:webHidden/>
          </w:rPr>
          <w:fldChar w:fldCharType="begin"/>
        </w:r>
        <w:r w:rsidR="00A04DC5">
          <w:rPr>
            <w:webHidden/>
          </w:rPr>
          <w:instrText xml:space="preserve"> PAGEREF _Toc444526906 \h </w:instrText>
        </w:r>
        <w:r w:rsidR="00A04DC5">
          <w:rPr>
            <w:webHidden/>
          </w:rPr>
        </w:r>
        <w:r w:rsidR="00A04DC5">
          <w:rPr>
            <w:webHidden/>
          </w:rPr>
          <w:fldChar w:fldCharType="separate"/>
        </w:r>
        <w:r w:rsidR="001715BD">
          <w:rPr>
            <w:webHidden/>
          </w:rPr>
          <w:t>14</w:t>
        </w:r>
        <w:r w:rsidR="00A04DC5">
          <w:rPr>
            <w:webHidden/>
          </w:rPr>
          <w:fldChar w:fldCharType="end"/>
        </w:r>
      </w:hyperlink>
    </w:p>
    <w:p w14:paraId="5D3441FB"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07" w:history="1">
        <w:r w:rsidR="00A04DC5" w:rsidRPr="005A54C4">
          <w:rPr>
            <w:rStyle w:val="Hyperlink"/>
          </w:rPr>
          <w:t>Naudojimo namuose programa</w:t>
        </w:r>
        <w:r w:rsidR="00A04DC5">
          <w:rPr>
            <w:webHidden/>
          </w:rPr>
          <w:tab/>
        </w:r>
        <w:r w:rsidR="00A04DC5">
          <w:rPr>
            <w:webHidden/>
          </w:rPr>
          <w:fldChar w:fldCharType="begin"/>
        </w:r>
        <w:r w:rsidR="00A04DC5">
          <w:rPr>
            <w:webHidden/>
          </w:rPr>
          <w:instrText xml:space="preserve"> PAGEREF _Toc444526907 \h </w:instrText>
        </w:r>
        <w:r w:rsidR="00A04DC5">
          <w:rPr>
            <w:webHidden/>
          </w:rPr>
        </w:r>
        <w:r w:rsidR="00A04DC5">
          <w:rPr>
            <w:webHidden/>
          </w:rPr>
          <w:fldChar w:fldCharType="separate"/>
        </w:r>
        <w:r w:rsidR="001715BD">
          <w:rPr>
            <w:webHidden/>
          </w:rPr>
          <w:t>14</w:t>
        </w:r>
        <w:r w:rsidR="00A04DC5">
          <w:rPr>
            <w:webHidden/>
          </w:rPr>
          <w:fldChar w:fldCharType="end"/>
        </w:r>
      </w:hyperlink>
    </w:p>
    <w:p w14:paraId="38D42E06"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08" w:history="1">
        <w:r w:rsidR="00A04DC5" w:rsidRPr="005A54C4">
          <w:rPr>
            <w:rStyle w:val="Hyperlink"/>
          </w:rPr>
          <w:t>Įmonės šaltinio licencijavimo programa</w:t>
        </w:r>
        <w:r w:rsidR="00A04DC5">
          <w:rPr>
            <w:webHidden/>
          </w:rPr>
          <w:tab/>
        </w:r>
        <w:r w:rsidR="00A04DC5">
          <w:rPr>
            <w:webHidden/>
          </w:rPr>
          <w:fldChar w:fldCharType="begin"/>
        </w:r>
        <w:r w:rsidR="00A04DC5">
          <w:rPr>
            <w:webHidden/>
          </w:rPr>
          <w:instrText xml:space="preserve"> PAGEREF _Toc444526908 \h </w:instrText>
        </w:r>
        <w:r w:rsidR="00A04DC5">
          <w:rPr>
            <w:webHidden/>
          </w:rPr>
        </w:r>
        <w:r w:rsidR="00A04DC5">
          <w:rPr>
            <w:webHidden/>
          </w:rPr>
          <w:fldChar w:fldCharType="separate"/>
        </w:r>
        <w:r w:rsidR="001715BD">
          <w:rPr>
            <w:webHidden/>
          </w:rPr>
          <w:t>15</w:t>
        </w:r>
        <w:r w:rsidR="00A04DC5">
          <w:rPr>
            <w:webHidden/>
          </w:rPr>
          <w:fldChar w:fldCharType="end"/>
        </w:r>
      </w:hyperlink>
    </w:p>
    <w:p w14:paraId="3EF66EFA"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09" w:history="1">
        <w:r w:rsidR="00A04DC5" w:rsidRPr="005A54C4">
          <w:rPr>
            <w:rStyle w:val="Hyperlink"/>
          </w:rPr>
          <w:t>Atsarginių kopijų kūrimas avarinio atkūrimo atveju</w:t>
        </w:r>
        <w:r w:rsidR="00A04DC5">
          <w:rPr>
            <w:webHidden/>
          </w:rPr>
          <w:tab/>
        </w:r>
        <w:r w:rsidR="00A04DC5">
          <w:rPr>
            <w:webHidden/>
          </w:rPr>
          <w:fldChar w:fldCharType="begin"/>
        </w:r>
        <w:r w:rsidR="00A04DC5">
          <w:rPr>
            <w:webHidden/>
          </w:rPr>
          <w:instrText xml:space="preserve"> PAGEREF _Toc444526909 \h </w:instrText>
        </w:r>
        <w:r w:rsidR="00A04DC5">
          <w:rPr>
            <w:webHidden/>
          </w:rPr>
        </w:r>
        <w:r w:rsidR="00A04DC5">
          <w:rPr>
            <w:webHidden/>
          </w:rPr>
          <w:fldChar w:fldCharType="separate"/>
        </w:r>
        <w:r w:rsidR="001715BD">
          <w:rPr>
            <w:webHidden/>
          </w:rPr>
          <w:t>15</w:t>
        </w:r>
        <w:r w:rsidR="00A04DC5">
          <w:rPr>
            <w:webHidden/>
          </w:rPr>
          <w:fldChar w:fldCharType="end"/>
        </w:r>
      </w:hyperlink>
    </w:p>
    <w:p w14:paraId="0F0C3BA6"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10" w:history="1">
        <w:r w:rsidR="00A04DC5" w:rsidRPr="005A54C4">
          <w:rPr>
            <w:rStyle w:val="Hyperlink"/>
          </w:rPr>
          <w:t>Licencijos mobilumas naudojant Programinės įrangos naujumo garantiją</w:t>
        </w:r>
        <w:r w:rsidR="00A04DC5">
          <w:rPr>
            <w:webHidden/>
          </w:rPr>
          <w:tab/>
        </w:r>
        <w:r w:rsidR="00A04DC5">
          <w:rPr>
            <w:webHidden/>
          </w:rPr>
          <w:fldChar w:fldCharType="begin"/>
        </w:r>
        <w:r w:rsidR="00A04DC5">
          <w:rPr>
            <w:webHidden/>
          </w:rPr>
          <w:instrText xml:space="preserve"> PAGEREF _Toc444526910 \h </w:instrText>
        </w:r>
        <w:r w:rsidR="00A04DC5">
          <w:rPr>
            <w:webHidden/>
          </w:rPr>
        </w:r>
        <w:r w:rsidR="00A04DC5">
          <w:rPr>
            <w:webHidden/>
          </w:rPr>
          <w:fldChar w:fldCharType="separate"/>
        </w:r>
        <w:r w:rsidR="001715BD">
          <w:rPr>
            <w:webHidden/>
          </w:rPr>
          <w:t>15</w:t>
        </w:r>
        <w:r w:rsidR="00A04DC5">
          <w:rPr>
            <w:webHidden/>
          </w:rPr>
          <w:fldChar w:fldCharType="end"/>
        </w:r>
      </w:hyperlink>
    </w:p>
    <w:p w14:paraId="63590613" w14:textId="77777777" w:rsidR="00A04DC5" w:rsidRDefault="00F96B4F">
      <w:pPr>
        <w:pStyle w:val="TOC2"/>
        <w:rPr>
          <w:rFonts w:asciiTheme="minorHAnsi" w:eastAsiaTheme="minorEastAsia" w:hAnsiTheme="minorHAnsi" w:cstheme="minorBidi"/>
          <w:color w:val="auto"/>
          <w:sz w:val="22"/>
          <w:szCs w:val="22"/>
          <w:lang w:val="en-US" w:eastAsia="en-US" w:bidi="ar-SA"/>
        </w:rPr>
      </w:pPr>
      <w:hyperlink w:anchor="_Toc444526911" w:history="1">
        <w:r w:rsidR="00A04DC5" w:rsidRPr="005A54C4">
          <w:rPr>
            <w:rStyle w:val="Hyperlink"/>
          </w:rPr>
          <w:t>Papildomas karštųjų pataisų palaikymas</w:t>
        </w:r>
        <w:r w:rsidR="00A04DC5">
          <w:rPr>
            <w:webHidden/>
          </w:rPr>
          <w:tab/>
        </w:r>
        <w:r w:rsidR="00A04DC5">
          <w:rPr>
            <w:webHidden/>
          </w:rPr>
          <w:fldChar w:fldCharType="begin"/>
        </w:r>
        <w:r w:rsidR="00A04DC5">
          <w:rPr>
            <w:webHidden/>
          </w:rPr>
          <w:instrText xml:space="preserve"> PAGEREF _Toc444526911 \h </w:instrText>
        </w:r>
        <w:r w:rsidR="00A04DC5">
          <w:rPr>
            <w:webHidden/>
          </w:rPr>
        </w:r>
        <w:r w:rsidR="00A04DC5">
          <w:rPr>
            <w:webHidden/>
          </w:rPr>
          <w:fldChar w:fldCharType="separate"/>
        </w:r>
        <w:r w:rsidR="001715BD">
          <w:rPr>
            <w:webHidden/>
          </w:rPr>
          <w:t>16</w:t>
        </w:r>
        <w:r w:rsidR="00A04DC5">
          <w:rPr>
            <w:webHidden/>
          </w:rPr>
          <w:fldChar w:fldCharType="end"/>
        </w:r>
      </w:hyperlink>
    </w:p>
    <w:p w14:paraId="694AFEA3" w14:textId="77777777" w:rsidR="00A04DC5" w:rsidRDefault="00F96B4F">
      <w:pPr>
        <w:pStyle w:val="TOC1"/>
        <w:rPr>
          <w:rFonts w:asciiTheme="minorHAnsi" w:eastAsiaTheme="minorEastAsia" w:hAnsiTheme="minorHAnsi"/>
          <w:color w:val="auto"/>
          <w:sz w:val="22"/>
          <w:lang w:val="en-US" w:eastAsia="en-US" w:bidi="ar-SA"/>
        </w:rPr>
      </w:pPr>
      <w:hyperlink w:anchor="_Toc444526912" w:history="1">
        <w:r w:rsidR="00A04DC5" w:rsidRPr="005A54C4">
          <w:rPr>
            <w:rStyle w:val="Hyperlink"/>
          </w:rPr>
          <w:t>3 skyrius</w:t>
        </w:r>
        <w:r w:rsidR="00A04DC5">
          <w:rPr>
            <w:webHidden/>
          </w:rPr>
          <w:tab/>
        </w:r>
        <w:r w:rsidR="00A04DC5">
          <w:rPr>
            <w:webHidden/>
          </w:rPr>
          <w:fldChar w:fldCharType="begin"/>
        </w:r>
        <w:r w:rsidR="00A04DC5">
          <w:rPr>
            <w:webHidden/>
          </w:rPr>
          <w:instrText xml:space="preserve"> PAGEREF _Toc444526912 \h </w:instrText>
        </w:r>
        <w:r w:rsidR="00A04DC5">
          <w:rPr>
            <w:webHidden/>
          </w:rPr>
        </w:r>
        <w:r w:rsidR="00A04DC5">
          <w:rPr>
            <w:webHidden/>
          </w:rPr>
          <w:fldChar w:fldCharType="separate"/>
        </w:r>
        <w:r w:rsidR="001715BD">
          <w:rPr>
            <w:webHidden/>
          </w:rPr>
          <w:t>16</w:t>
        </w:r>
        <w:r w:rsidR="00A04DC5">
          <w:rPr>
            <w:webHidden/>
          </w:rPr>
          <w:fldChar w:fldCharType="end"/>
        </w:r>
      </w:hyperlink>
    </w:p>
    <w:p w14:paraId="7D179717" w14:textId="77777777" w:rsidR="00A04DC5" w:rsidRDefault="00F96B4F">
      <w:pPr>
        <w:pStyle w:val="TOC1"/>
        <w:rPr>
          <w:rFonts w:asciiTheme="minorHAnsi" w:eastAsiaTheme="minorEastAsia" w:hAnsiTheme="minorHAnsi"/>
          <w:color w:val="auto"/>
          <w:sz w:val="22"/>
          <w:lang w:val="en-US" w:eastAsia="en-US" w:bidi="ar-SA"/>
        </w:rPr>
      </w:pPr>
      <w:hyperlink w:anchor="_Toc444526913" w:history="1">
        <w:r w:rsidR="00A04DC5" w:rsidRPr="005A54C4">
          <w:rPr>
            <w:rStyle w:val="Hyperlink"/>
            <w:rFonts w:asciiTheme="majorHAnsi" w:eastAsiaTheme="majorEastAsia" w:hAnsiTheme="majorHAnsi" w:cstheme="majorBidi"/>
            <w:bCs/>
          </w:rPr>
          <w:t>Produktų kopijų kūrimas ir pakartotinio atvaizdavimo teisės</w:t>
        </w:r>
        <w:r w:rsidR="00A04DC5">
          <w:rPr>
            <w:webHidden/>
          </w:rPr>
          <w:tab/>
        </w:r>
        <w:r w:rsidR="00A04DC5">
          <w:rPr>
            <w:webHidden/>
          </w:rPr>
          <w:fldChar w:fldCharType="begin"/>
        </w:r>
        <w:r w:rsidR="00A04DC5">
          <w:rPr>
            <w:webHidden/>
          </w:rPr>
          <w:instrText xml:space="preserve"> PAGEREF _Toc444526913 \h </w:instrText>
        </w:r>
        <w:r w:rsidR="00A04DC5">
          <w:rPr>
            <w:webHidden/>
          </w:rPr>
        </w:r>
        <w:r w:rsidR="00A04DC5">
          <w:rPr>
            <w:webHidden/>
          </w:rPr>
          <w:fldChar w:fldCharType="separate"/>
        </w:r>
        <w:r w:rsidR="001715BD">
          <w:rPr>
            <w:webHidden/>
          </w:rPr>
          <w:t>16</w:t>
        </w:r>
        <w:r w:rsidR="00A04DC5">
          <w:rPr>
            <w:webHidden/>
          </w:rPr>
          <w:fldChar w:fldCharType="end"/>
        </w:r>
      </w:hyperlink>
    </w:p>
    <w:p w14:paraId="0D0C526E" w14:textId="77777777" w:rsidR="00A04DC5" w:rsidRDefault="00F96B4F">
      <w:pPr>
        <w:pStyle w:val="TOC1"/>
        <w:rPr>
          <w:rFonts w:asciiTheme="minorHAnsi" w:eastAsiaTheme="minorEastAsia" w:hAnsiTheme="minorHAnsi"/>
          <w:color w:val="auto"/>
          <w:sz w:val="22"/>
          <w:lang w:val="en-US" w:eastAsia="en-US" w:bidi="ar-SA"/>
        </w:rPr>
      </w:pPr>
      <w:hyperlink w:anchor="_Toc444526914" w:history="1">
        <w:r w:rsidR="00A04DC5" w:rsidRPr="005A54C4">
          <w:rPr>
            <w:rStyle w:val="Hyperlink"/>
            <w:rFonts w:asciiTheme="majorHAnsi" w:eastAsiaTheme="majorEastAsia" w:hAnsiTheme="majorHAnsi" w:cstheme="majorBidi"/>
            <w:bCs/>
          </w:rPr>
          <w:t>Licencijos perleidimo procesas</w:t>
        </w:r>
        <w:r w:rsidR="00A04DC5">
          <w:rPr>
            <w:webHidden/>
          </w:rPr>
          <w:tab/>
        </w:r>
        <w:r w:rsidR="00A04DC5">
          <w:rPr>
            <w:webHidden/>
          </w:rPr>
          <w:fldChar w:fldCharType="begin"/>
        </w:r>
        <w:r w:rsidR="00A04DC5">
          <w:rPr>
            <w:webHidden/>
          </w:rPr>
          <w:instrText xml:space="preserve"> PAGEREF _Toc444526914 \h </w:instrText>
        </w:r>
        <w:r w:rsidR="00A04DC5">
          <w:rPr>
            <w:webHidden/>
          </w:rPr>
        </w:r>
        <w:r w:rsidR="00A04DC5">
          <w:rPr>
            <w:webHidden/>
          </w:rPr>
          <w:fldChar w:fldCharType="separate"/>
        </w:r>
        <w:r w:rsidR="001715BD">
          <w:rPr>
            <w:webHidden/>
          </w:rPr>
          <w:t>17</w:t>
        </w:r>
        <w:r w:rsidR="00A04DC5">
          <w:rPr>
            <w:webHidden/>
          </w:rPr>
          <w:fldChar w:fldCharType="end"/>
        </w:r>
      </w:hyperlink>
    </w:p>
    <w:p w14:paraId="2CC31037" w14:textId="77777777" w:rsidR="00A04DC5" w:rsidRDefault="00F96B4F">
      <w:pPr>
        <w:pStyle w:val="TOC1"/>
        <w:rPr>
          <w:rFonts w:asciiTheme="minorHAnsi" w:eastAsiaTheme="minorEastAsia" w:hAnsiTheme="minorHAnsi"/>
          <w:color w:val="auto"/>
          <w:sz w:val="22"/>
          <w:lang w:val="en-US" w:eastAsia="en-US" w:bidi="ar-SA"/>
        </w:rPr>
      </w:pPr>
      <w:hyperlink w:anchor="_Toc444526915" w:history="1">
        <w:r w:rsidR="00A04DC5" w:rsidRPr="005A54C4">
          <w:rPr>
            <w:rStyle w:val="Hyperlink"/>
            <w:rFonts w:asciiTheme="majorHAnsi" w:eastAsiaTheme="majorEastAsia" w:hAnsiTheme="majorHAnsi" w:cstheme="majorBidi"/>
            <w:bCs/>
          </w:rPr>
          <w:t xml:space="preserve">Atitikimo tikrinimo procesas ir </w:t>
        </w:r>
        <w:r w:rsidR="00A04DC5" w:rsidRPr="005A54C4">
          <w:rPr>
            <w:rStyle w:val="Hyperlink"/>
            <w:rFonts w:asciiTheme="majorHAnsi" w:eastAsiaTheme="majorEastAsia" w:hAnsiTheme="majorHAnsi"/>
          </w:rPr>
          <w:t>apribojimai</w:t>
        </w:r>
        <w:r w:rsidR="00A04DC5">
          <w:rPr>
            <w:webHidden/>
          </w:rPr>
          <w:tab/>
        </w:r>
        <w:r w:rsidR="00A04DC5">
          <w:rPr>
            <w:webHidden/>
          </w:rPr>
          <w:fldChar w:fldCharType="begin"/>
        </w:r>
        <w:r w:rsidR="00A04DC5">
          <w:rPr>
            <w:webHidden/>
          </w:rPr>
          <w:instrText xml:space="preserve"> PAGEREF _Toc444526915 \h </w:instrText>
        </w:r>
        <w:r w:rsidR="00A04DC5">
          <w:rPr>
            <w:webHidden/>
          </w:rPr>
        </w:r>
        <w:r w:rsidR="00A04DC5">
          <w:rPr>
            <w:webHidden/>
          </w:rPr>
          <w:fldChar w:fldCharType="separate"/>
        </w:r>
        <w:r w:rsidR="001715BD">
          <w:rPr>
            <w:webHidden/>
          </w:rPr>
          <w:t>17</w:t>
        </w:r>
        <w:r w:rsidR="00A04DC5">
          <w:rPr>
            <w:webHidden/>
          </w:rPr>
          <w:fldChar w:fldCharType="end"/>
        </w:r>
      </w:hyperlink>
    </w:p>
    <w:p w14:paraId="5251E80B" w14:textId="77777777" w:rsidR="00A04DC5" w:rsidRDefault="00F96B4F">
      <w:pPr>
        <w:pStyle w:val="TOC1"/>
        <w:rPr>
          <w:rFonts w:asciiTheme="minorHAnsi" w:eastAsiaTheme="minorEastAsia" w:hAnsiTheme="minorHAnsi"/>
          <w:color w:val="auto"/>
          <w:sz w:val="22"/>
          <w:lang w:val="en-US" w:eastAsia="en-US" w:bidi="ar-SA"/>
        </w:rPr>
      </w:pPr>
      <w:hyperlink w:anchor="_Toc444526916" w:history="1">
        <w:r w:rsidR="00A04DC5" w:rsidRPr="005A54C4">
          <w:rPr>
            <w:rStyle w:val="Hyperlink"/>
            <w:rFonts w:asciiTheme="majorHAnsi" w:eastAsiaTheme="majorEastAsia" w:hAnsiTheme="majorHAnsi" w:cstheme="majorBidi"/>
            <w:bCs/>
          </w:rPr>
          <w:t>Pardavimai</w:t>
        </w:r>
        <w:r w:rsidR="00A04DC5">
          <w:rPr>
            <w:webHidden/>
          </w:rPr>
          <w:tab/>
        </w:r>
        <w:r w:rsidR="00A04DC5">
          <w:rPr>
            <w:webHidden/>
          </w:rPr>
          <w:fldChar w:fldCharType="begin"/>
        </w:r>
        <w:r w:rsidR="00A04DC5">
          <w:rPr>
            <w:webHidden/>
          </w:rPr>
          <w:instrText xml:space="preserve"> PAGEREF _Toc444526916 \h </w:instrText>
        </w:r>
        <w:r w:rsidR="00A04DC5">
          <w:rPr>
            <w:webHidden/>
          </w:rPr>
        </w:r>
        <w:r w:rsidR="00A04DC5">
          <w:rPr>
            <w:webHidden/>
          </w:rPr>
          <w:fldChar w:fldCharType="separate"/>
        </w:r>
        <w:r w:rsidR="001715BD">
          <w:rPr>
            <w:webHidden/>
          </w:rPr>
          <w:t>17</w:t>
        </w:r>
        <w:r w:rsidR="00A04DC5">
          <w:rPr>
            <w:webHidden/>
          </w:rPr>
          <w:fldChar w:fldCharType="end"/>
        </w:r>
      </w:hyperlink>
    </w:p>
    <w:p w14:paraId="2B3FD493" w14:textId="77777777" w:rsidR="00A04DC5" w:rsidRDefault="00F96B4F">
      <w:pPr>
        <w:pStyle w:val="TOC1"/>
        <w:rPr>
          <w:rFonts w:asciiTheme="minorHAnsi" w:eastAsiaTheme="minorEastAsia" w:hAnsiTheme="minorHAnsi"/>
          <w:color w:val="auto"/>
          <w:sz w:val="22"/>
          <w:lang w:val="en-US" w:eastAsia="en-US" w:bidi="ar-SA"/>
        </w:rPr>
      </w:pPr>
      <w:hyperlink w:anchor="_Toc444526917" w:history="1">
        <w:r w:rsidR="00A04DC5" w:rsidRPr="005A54C4">
          <w:rPr>
            <w:rStyle w:val="Hyperlink"/>
            <w:rFonts w:asciiTheme="majorHAnsi" w:eastAsiaTheme="majorEastAsia" w:hAnsiTheme="majorHAnsi" w:cstheme="majorBidi"/>
            <w:bCs/>
          </w:rPr>
          <w:t>Stichinė nelaimė</w:t>
        </w:r>
        <w:r w:rsidR="00A04DC5">
          <w:rPr>
            <w:webHidden/>
          </w:rPr>
          <w:tab/>
        </w:r>
        <w:r w:rsidR="00A04DC5">
          <w:rPr>
            <w:webHidden/>
          </w:rPr>
          <w:fldChar w:fldCharType="begin"/>
        </w:r>
        <w:r w:rsidR="00A04DC5">
          <w:rPr>
            <w:webHidden/>
          </w:rPr>
          <w:instrText xml:space="preserve"> PAGEREF _Toc444526917 \h </w:instrText>
        </w:r>
        <w:r w:rsidR="00A04DC5">
          <w:rPr>
            <w:webHidden/>
          </w:rPr>
        </w:r>
        <w:r w:rsidR="00A04DC5">
          <w:rPr>
            <w:webHidden/>
          </w:rPr>
          <w:fldChar w:fldCharType="separate"/>
        </w:r>
        <w:r w:rsidR="001715BD">
          <w:rPr>
            <w:webHidden/>
          </w:rPr>
          <w:t>17</w:t>
        </w:r>
        <w:r w:rsidR="00A04DC5">
          <w:rPr>
            <w:webHidden/>
          </w:rPr>
          <w:fldChar w:fldCharType="end"/>
        </w:r>
      </w:hyperlink>
    </w:p>
    <w:p w14:paraId="4ACAD86E" w14:textId="77777777" w:rsidR="00A04DC5" w:rsidRDefault="00F96B4F">
      <w:pPr>
        <w:pStyle w:val="TOC1"/>
        <w:rPr>
          <w:rFonts w:asciiTheme="minorHAnsi" w:eastAsiaTheme="minorEastAsia" w:hAnsiTheme="minorHAnsi"/>
          <w:color w:val="auto"/>
          <w:sz w:val="22"/>
          <w:lang w:val="en-US" w:eastAsia="en-US" w:bidi="ar-SA"/>
        </w:rPr>
      </w:pPr>
      <w:hyperlink w:anchor="_Toc444526918" w:history="1">
        <w:r w:rsidR="00A04DC5" w:rsidRPr="005A54C4">
          <w:rPr>
            <w:rStyle w:val="Hyperlink"/>
          </w:rPr>
          <w:t>4 skyrius</w:t>
        </w:r>
        <w:r w:rsidR="00A04DC5">
          <w:rPr>
            <w:webHidden/>
          </w:rPr>
          <w:tab/>
        </w:r>
        <w:r w:rsidR="00A04DC5">
          <w:rPr>
            <w:webHidden/>
          </w:rPr>
          <w:fldChar w:fldCharType="begin"/>
        </w:r>
        <w:r w:rsidR="00A04DC5">
          <w:rPr>
            <w:webHidden/>
          </w:rPr>
          <w:instrText xml:space="preserve"> PAGEREF _Toc444526918 \h </w:instrText>
        </w:r>
        <w:r w:rsidR="00A04DC5">
          <w:rPr>
            <w:webHidden/>
          </w:rPr>
        </w:r>
        <w:r w:rsidR="00A04DC5">
          <w:rPr>
            <w:webHidden/>
          </w:rPr>
          <w:fldChar w:fldCharType="separate"/>
        </w:r>
        <w:r w:rsidR="001715BD">
          <w:rPr>
            <w:webHidden/>
          </w:rPr>
          <w:t>17</w:t>
        </w:r>
        <w:r w:rsidR="00A04DC5">
          <w:rPr>
            <w:webHidden/>
          </w:rPr>
          <w:fldChar w:fldCharType="end"/>
        </w:r>
      </w:hyperlink>
    </w:p>
    <w:p w14:paraId="62DDC34F" w14:textId="77777777" w:rsidR="00A04DC5" w:rsidRDefault="00F96B4F">
      <w:pPr>
        <w:pStyle w:val="TOC1"/>
        <w:rPr>
          <w:rFonts w:asciiTheme="minorHAnsi" w:eastAsiaTheme="minorEastAsia" w:hAnsiTheme="minorHAnsi"/>
          <w:color w:val="auto"/>
          <w:sz w:val="22"/>
          <w:lang w:val="en-US" w:eastAsia="en-US" w:bidi="ar-SA"/>
        </w:rPr>
      </w:pPr>
      <w:hyperlink w:anchor="_Toc444526919" w:history="1">
        <w:r w:rsidR="00A04DC5" w:rsidRPr="005A54C4">
          <w:rPr>
            <w:rStyle w:val="Hyperlink"/>
            <w:rFonts w:asciiTheme="majorHAnsi" w:eastAsiaTheme="majorEastAsia" w:hAnsiTheme="majorHAnsi" w:cstheme="majorBidi"/>
          </w:rPr>
          <w:t>Per pastaruosius 12 mėnesių atlikti Licencijavimo vadovo keitimai</w:t>
        </w:r>
        <w:r w:rsidR="00A04DC5">
          <w:rPr>
            <w:webHidden/>
          </w:rPr>
          <w:tab/>
        </w:r>
        <w:r w:rsidR="00A04DC5">
          <w:rPr>
            <w:webHidden/>
          </w:rPr>
          <w:fldChar w:fldCharType="begin"/>
        </w:r>
        <w:r w:rsidR="00A04DC5">
          <w:rPr>
            <w:webHidden/>
          </w:rPr>
          <w:instrText xml:space="preserve"> PAGEREF _Toc444526919 \h </w:instrText>
        </w:r>
        <w:r w:rsidR="00A04DC5">
          <w:rPr>
            <w:webHidden/>
          </w:rPr>
        </w:r>
        <w:r w:rsidR="00A04DC5">
          <w:rPr>
            <w:webHidden/>
          </w:rPr>
          <w:fldChar w:fldCharType="separate"/>
        </w:r>
        <w:r w:rsidR="001715BD">
          <w:rPr>
            <w:webHidden/>
          </w:rPr>
          <w:t>17</w:t>
        </w:r>
        <w:r w:rsidR="00A04DC5">
          <w:rPr>
            <w:webHidden/>
          </w:rPr>
          <w:fldChar w:fldCharType="end"/>
        </w:r>
      </w:hyperlink>
    </w:p>
    <w:p w14:paraId="709A953F" w14:textId="77777777" w:rsidR="00A04DC5" w:rsidRDefault="00F96B4F">
      <w:pPr>
        <w:pStyle w:val="TOC1"/>
        <w:rPr>
          <w:rFonts w:asciiTheme="minorHAnsi" w:eastAsiaTheme="minorEastAsia" w:hAnsiTheme="minorHAnsi"/>
          <w:color w:val="auto"/>
          <w:sz w:val="22"/>
          <w:lang w:val="en-US" w:eastAsia="en-US" w:bidi="ar-SA"/>
        </w:rPr>
      </w:pPr>
      <w:hyperlink w:anchor="_Toc444526920" w:history="1">
        <w:r w:rsidR="00A04DC5" w:rsidRPr="005A54C4">
          <w:rPr>
            <w:rStyle w:val="Hyperlink"/>
          </w:rPr>
          <w:t>Priedas</w:t>
        </w:r>
        <w:r w:rsidR="00A04DC5">
          <w:rPr>
            <w:webHidden/>
          </w:rPr>
          <w:tab/>
        </w:r>
        <w:r w:rsidR="00A04DC5">
          <w:rPr>
            <w:webHidden/>
          </w:rPr>
          <w:fldChar w:fldCharType="begin"/>
        </w:r>
        <w:r w:rsidR="00A04DC5">
          <w:rPr>
            <w:webHidden/>
          </w:rPr>
          <w:instrText xml:space="preserve"> PAGEREF _Toc444526920 \h </w:instrText>
        </w:r>
        <w:r w:rsidR="00A04DC5">
          <w:rPr>
            <w:webHidden/>
          </w:rPr>
        </w:r>
        <w:r w:rsidR="00A04DC5">
          <w:rPr>
            <w:webHidden/>
          </w:rPr>
          <w:fldChar w:fldCharType="separate"/>
        </w:r>
        <w:r w:rsidR="001715BD">
          <w:rPr>
            <w:webHidden/>
          </w:rPr>
          <w:t>17</w:t>
        </w:r>
        <w:r w:rsidR="00A04DC5">
          <w:rPr>
            <w:webHidden/>
          </w:rPr>
          <w:fldChar w:fldCharType="end"/>
        </w:r>
      </w:hyperlink>
    </w:p>
    <w:p w14:paraId="755C9323" w14:textId="77777777" w:rsidR="00A04DC5" w:rsidRDefault="00F96B4F">
      <w:pPr>
        <w:pStyle w:val="TOC1"/>
        <w:rPr>
          <w:rFonts w:asciiTheme="minorHAnsi" w:eastAsiaTheme="minorEastAsia" w:hAnsiTheme="minorHAnsi"/>
          <w:color w:val="auto"/>
          <w:sz w:val="22"/>
          <w:lang w:val="en-US" w:eastAsia="en-US" w:bidi="ar-SA"/>
        </w:rPr>
      </w:pPr>
      <w:hyperlink w:anchor="_Toc444526921" w:history="1">
        <w:r w:rsidR="00A04DC5" w:rsidRPr="005A54C4">
          <w:rPr>
            <w:rStyle w:val="Hyperlink"/>
            <w:rFonts w:asciiTheme="majorHAnsi" w:eastAsiaTheme="majorEastAsia" w:hAnsiTheme="majorHAnsi" w:cstheme="majorBidi"/>
            <w:bCs/>
          </w:rPr>
          <w:t>Regionų</w:t>
        </w:r>
        <w:r w:rsidR="00A04DC5" w:rsidRPr="005A54C4">
          <w:rPr>
            <w:rStyle w:val="Hyperlink"/>
            <w:rFonts w:asciiTheme="majorHAnsi" w:eastAsiaTheme="majorEastAsia" w:hAnsiTheme="majorHAnsi" w:cstheme="majorBidi"/>
          </w:rPr>
          <w:t xml:space="preserve"> apibrėžtis</w:t>
        </w:r>
        <w:r w:rsidR="00A04DC5">
          <w:rPr>
            <w:webHidden/>
          </w:rPr>
          <w:tab/>
        </w:r>
        <w:r w:rsidR="00A04DC5">
          <w:rPr>
            <w:webHidden/>
          </w:rPr>
          <w:fldChar w:fldCharType="begin"/>
        </w:r>
        <w:r w:rsidR="00A04DC5">
          <w:rPr>
            <w:webHidden/>
          </w:rPr>
          <w:instrText xml:space="preserve"> PAGEREF _Toc444526921 \h </w:instrText>
        </w:r>
        <w:r w:rsidR="00A04DC5">
          <w:rPr>
            <w:webHidden/>
          </w:rPr>
        </w:r>
        <w:r w:rsidR="00A04DC5">
          <w:rPr>
            <w:webHidden/>
          </w:rPr>
          <w:fldChar w:fldCharType="separate"/>
        </w:r>
        <w:r w:rsidR="001715BD">
          <w:rPr>
            <w:webHidden/>
          </w:rPr>
          <w:t>17</w:t>
        </w:r>
        <w:r w:rsidR="00A04DC5">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26891"/>
      <w:r>
        <w:lastRenderedPageBreak/>
        <w:t>Dokumento paskirtis ir ištekliai</w:t>
      </w:r>
      <w:bookmarkEnd w:id="1"/>
      <w:bookmarkEnd w:id="2"/>
      <w:bookmarkEnd w:id="3"/>
    </w:p>
    <w:p w14:paraId="0AAB290E" w14:textId="7B4BDABC" w:rsidR="0038541A" w:rsidRPr="007057C1" w:rsidRDefault="00BC6802" w:rsidP="0038541A">
      <w:pPr>
        <w:pStyle w:val="BodyText"/>
      </w:pPr>
      <w:r>
        <w:t>Šiame Licencijavimo vadove pateikiama pagalbinė informacija klientams, turintiems „Microsoft“ produktų ir paslaugų sutartį (MPSA), apie abonemento struktūrą, užsakymo procesus, įkainius, Programinės įrangos naujumo garantiją, Programinės įrangos naujumo garantijos privilegijas ir kitas sąlygas.</w:t>
      </w:r>
      <w:r w:rsidR="00760EA2">
        <w:t xml:space="preserve"> </w:t>
      </w:r>
      <w:r>
        <w:t>Visų šiame Licencijavimo vadove vartojamų ir didžiąja raide rašomų, bet neapibrėžtų terminų reikšmė yra tokia pati, kaip pateikta MPSA.</w:t>
      </w:r>
    </w:p>
    <w:p w14:paraId="6352A80B" w14:textId="45E0FCDB" w:rsidR="00BC6802" w:rsidRPr="007057C1" w:rsidRDefault="00BC6802" w:rsidP="0038541A">
      <w:pPr>
        <w:pStyle w:val="BodyText"/>
      </w:pPr>
      <w:r>
        <w:t xml:space="preserve">Bendrą MPSA apžvalgą galima rasti Licencijavimo vadove adresu </w:t>
      </w:r>
      <w:hyperlink r:id="rId15" w:history="1">
        <w:r>
          <w:rPr>
            <w:rStyle w:val="Hyperlink"/>
          </w:rPr>
          <w:t>http://www.microsoft.com/licensing/mpsa/</w:t>
        </w:r>
      </w:hyperlink>
      <w:r w:rsidR="00B21BC6">
        <w:t>.</w:t>
      </w:r>
      <w:r>
        <w:rPr>
          <w:rStyle w:val="Hyperlink"/>
        </w:rPr>
        <w:t xml:space="preserve"> </w:t>
      </w:r>
    </w:p>
    <w:p w14:paraId="7505A368" w14:textId="52A0DEEB" w:rsidR="00BC6802" w:rsidRPr="007057C1" w:rsidRDefault="00BC6802" w:rsidP="00BC6802">
      <w:pPr>
        <w:pStyle w:val="BodyText"/>
      </w:pPr>
      <w:r>
        <w:t xml:space="preserve">Naujausios šio dokumento versijos ir informacijos apie naudojimo teises, taip pat Produktų naudojimo sąlygų žr. </w:t>
      </w:r>
      <w:hyperlink r:id="rId16" w:history="1">
        <w:r>
          <w:rPr>
            <w:rStyle w:val="Hyperlink"/>
          </w:rPr>
          <w:t>http://www.microsoft.com/licensing/contracts</w:t>
        </w:r>
      </w:hyperlink>
      <w:r w:rsidR="00B21BC6">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526892"/>
      <w:r>
        <w:lastRenderedPageBreak/>
        <w:t>1 skyrius</w:t>
      </w:r>
      <w:bookmarkEnd w:id="4"/>
      <w:bookmarkEnd w:id="5"/>
      <w:bookmarkEnd w:id="6"/>
    </w:p>
    <w:p w14:paraId="2C831D37" w14:textId="26828A3C"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26893"/>
      <w:r>
        <w:rPr>
          <w:rFonts w:asciiTheme="majorHAnsi" w:eastAsiaTheme="majorEastAsia" w:hAnsiTheme="majorHAnsi" w:cstheme="majorBidi"/>
          <w:bCs/>
          <w:color w:val="8064A2" w:themeColor="accent4"/>
          <w:sz w:val="28"/>
          <w:szCs w:val="26"/>
        </w:rPr>
        <w:t>Ką suteikia „Microsoft</w:t>
      </w:r>
      <w:r w:rsidR="00257AE2">
        <w:rPr>
          <w:rFonts w:asciiTheme="majorHAnsi" w:eastAsiaTheme="majorEastAsia" w:hAnsiTheme="majorHAnsi" w:cstheme="majorBidi"/>
          <w:bCs/>
          <w:color w:val="8064A2" w:themeColor="accent4"/>
          <w:sz w:val="28"/>
          <w:szCs w:val="26"/>
        </w:rPr>
        <w:t>“</w:t>
      </w:r>
      <w:r>
        <w:rPr>
          <w:rFonts w:asciiTheme="majorHAnsi" w:eastAsiaTheme="majorEastAsia" w:hAnsiTheme="majorHAnsi" w:cstheme="majorBidi"/>
          <w:bCs/>
          <w:color w:val="8064A2" w:themeColor="accent4"/>
          <w:sz w:val="28"/>
          <w:szCs w:val="26"/>
        </w:rPr>
        <w:t xml:space="preserve"> produktų ir paslaugų teikimo sutartis</w:t>
      </w:r>
      <w:bookmarkEnd w:id="7"/>
      <w:bookmarkEnd w:id="8"/>
      <w:bookmarkEnd w:id="9"/>
    </w:p>
    <w:p w14:paraId="3D0499DA" w14:textId="77777777" w:rsidR="00EE5D60" w:rsidRPr="007057C1" w:rsidRDefault="00FD4C65" w:rsidP="00CC6A48">
      <w:pPr>
        <w:pStyle w:val="Thirdheading"/>
      </w:pPr>
      <w:r>
        <w:rPr>
          <w:b/>
        </w:rPr>
        <w:t>Abonemento struktūra</w:t>
      </w:r>
    </w:p>
    <w:p w14:paraId="748F15FC" w14:textId="47BF1191" w:rsidR="002B4822" w:rsidRPr="007057C1" w:rsidRDefault="002B4822" w:rsidP="002B4822">
      <w:pPr>
        <w:pStyle w:val="BodyText"/>
      </w:pPr>
      <w:r>
        <w:t>Naudodami „Microsoft“ produktų ir paslaugų sutartį ir Pirkimo abonementus galite lanksčiai nustatyti norimą Bendrojo licencijavimo pirkinių pirkimo struktūrą. Pirkimo abonementas yra bet kuris jūsų organizacijos padalinys, kuriam leidžiate pirkti ir Programinę įrangą, ir Internete teikiamas paslaugas. Jūsų Pirkimo abonementai yra susieti su jūsų organizacijos MPSA per Pirkimo abonemento registracijos formoje apibrėžtą juridinį asmenį.</w:t>
      </w:r>
    </w:p>
    <w:p w14:paraId="304B63ED" w14:textId="77777777" w:rsidR="00986457" w:rsidRPr="007057C1" w:rsidRDefault="00986457" w:rsidP="002B4822">
      <w:pPr>
        <w:pStyle w:val="BodyText"/>
      </w:pPr>
      <w:r>
        <w:t xml:space="preserve">Skirtingiems Klientų tipams palaikomi trys Pirkimo abonementų tipai: Komercijos, Valstybinės institucijos ir Akademinis. </w:t>
      </w:r>
    </w:p>
    <w:p w14:paraId="57454CD8" w14:textId="77777777" w:rsidR="002B4822" w:rsidRPr="007057C1" w:rsidRDefault="002B4822" w:rsidP="002B4822">
      <w:pPr>
        <w:pStyle w:val="BodyText"/>
      </w:pPr>
      <w:r>
        <w:t>Lanksti Pirkimo abonemento struktūra leidžia jums iš naujo apibrėžti savo organizacijos pirkimo konfigūraciją remiantis verslo poreikiais. Šiuos abonementus galima nustatyti organizacijos lygiu, susijusios įmonės lygiu, departamento lygiu arba tik personalo pogrupiui.</w:t>
      </w:r>
    </w:p>
    <w:p w14:paraId="18A1DAD4" w14:textId="30FD24D7" w:rsidR="003B5822" w:rsidRPr="007057C1" w:rsidRDefault="002B4822" w:rsidP="002B4822">
      <w:pPr>
        <w:pStyle w:val="BodyText"/>
      </w:pPr>
      <w:r>
        <w:t xml:space="preserve">Visų prima reikia nuspręsti, kaip organizacija turi pirkti Produktus. Tai padės valdyti struktūrą, nustatytą jūsų Bendrojo licencijavimo pirkimo sandoriams. </w:t>
      </w:r>
    </w:p>
    <w:p w14:paraId="1454C11F" w14:textId="0A28A5BC" w:rsidR="00EE5D60" w:rsidRPr="007057C1" w:rsidRDefault="00EE5D60" w:rsidP="003B5822">
      <w:pPr>
        <w:pStyle w:val="BodyText"/>
      </w:pPr>
      <w:r>
        <w:t>Pavyzdžiui, jei norite pirkimą valdyti centralizuotai, galite užregistruoti vieną Pirkimo abonementą:</w:t>
      </w:r>
      <w:r w:rsidR="00760EA2">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PIRKIMO ABONEMENTAS</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1F59BECE" w:rsidR="002C6347" w:rsidRPr="007057C1" w:rsidRDefault="001273AD" w:rsidP="00EF5842">
      <w:pPr>
        <w:pStyle w:val="BodyText"/>
        <w:spacing w:before="240"/>
      </w:pPr>
      <w:r>
        <w:t>O jei nenorite laikytis tokios centralizuotos strategijos, galite užregistruoti keletą Pirkimo abonementų, be to, vienoje MPSA gali būti skirtingų Pirkimo abonementų tipų:</w:t>
      </w:r>
      <w:r w:rsidR="00760EA2">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1 PIRKIMO ABONEMENTAS</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Akademinė įstaiga</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PIRKIMO ABONEMENTAS</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PIRKIMO ABONEMENTAS</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1 PIRKIMO ABONEMENTAS</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Komercinis</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PIRKIMO ABONEMENTAS</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PIRKIMO ABONEMENTAS</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Pirkimo abonemento metinių mėnuo</w:t>
      </w:r>
    </w:p>
    <w:p w14:paraId="716531FB" w14:textId="07C4B452" w:rsidR="00BA0D95" w:rsidRPr="007057C1" w:rsidRDefault="00F55CB5" w:rsidP="000F6294">
      <w:pPr>
        <w:pStyle w:val="BodyText"/>
      </w:pPr>
      <w:r>
        <w:t>Registruodami kiekvieną Pirkimo abonementą galite pasirinkti konkretų mėnesį, kada sugretinami pirkiniai, kuriems priskirti prenumeratos terminai, kad metiniai užsakymai būtų atnaujinami nuosekliai. Pavyzdžiui, jei vieno iš abonementų metinis užsakymas yra pateiktas sausį, bus laikoma, kad bet kokios Internete teikiamos paslaugos naudojant tą abonementą visada bus įsigyjamos tą mėnesį, ir kiekvienais metais Internete teikiamos paslaugos bus atnaujinamos sausį. Šį nurodymą vėliau galima pakeisti, atsižvelgiant į organizacijos poreikius, naudojant kliento portalą.</w:t>
      </w:r>
    </w:p>
    <w:p w14:paraId="523B666A" w14:textId="13EA5481" w:rsidR="009C6617" w:rsidRPr="007057C1" w:rsidRDefault="00351635" w:rsidP="000F6294">
      <w:pPr>
        <w:pStyle w:val="BodyText"/>
      </w:pPr>
      <w:r>
        <w:t>Valstybinių ir akademinių institucijų pirkimo abonementams galima nustatyti pirkimo pasibaigimo datą. Pasirinkus šią parinktį, prenumeratos terminai po tos datos nebus tęsiami. Prireikus šią datą galima pratęsti.</w:t>
      </w:r>
      <w:r w:rsidR="00760EA2">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Sutarties administratorius</w:t>
      </w:r>
    </w:p>
    <w:p w14:paraId="5DCCE091" w14:textId="56FB90E0" w:rsidR="00EE5D60" w:rsidRPr="007057C1" w:rsidRDefault="00B60D55" w:rsidP="00EE5D60">
      <w:pPr>
        <w:pStyle w:val="BodyText"/>
      </w:pPr>
      <w:r>
        <w:t>Kiekvieną „Microsoft“ produktų ir paslaugų sutartį („Microsoft Products &amp; Services Agreement“, MPSA) turi pasirašyti juridinis asmuo, vadinamas klientu. Klientas priskiria vieną Pirkimo abonementą, kuris veiks kaip Sutarties administratorius.</w:t>
      </w:r>
      <w:r w:rsidR="00760EA2">
        <w:t xml:space="preserve"> </w:t>
      </w:r>
      <w:r>
        <w:t xml:space="preserve">Galima pridėti kitų Pirkimo </w:t>
      </w:r>
      <w:r>
        <w:lastRenderedPageBreak/>
        <w:t>abonementų ir juos susieti su Sutarties administratoriumi.</w:t>
      </w:r>
      <w:r w:rsidR="00760EA2">
        <w:t xml:space="preserve"> </w:t>
      </w:r>
      <w:r>
        <w:t>Sutarties administratoriui tai suteikia apibendrintą visų organizacijos išteklių vaizdą ir vieną patogų visų Pirkimo abonementų tvarkymo šaltinį. Sutarties administratoriaus abonementas:</w:t>
      </w:r>
    </w:p>
    <w:p w14:paraId="17D00860" w14:textId="77777777" w:rsidR="00EE5D60" w:rsidRPr="007057C1" w:rsidRDefault="00EE5D60" w:rsidP="00732568">
      <w:pPr>
        <w:pStyle w:val="BodyText"/>
        <w:numPr>
          <w:ilvl w:val="0"/>
          <w:numId w:val="16"/>
        </w:numPr>
        <w:spacing w:after="0"/>
      </w:pPr>
      <w:r>
        <w:t>Gauna išsamų visų Pirkimo abonementų išteklių vaizdą.</w:t>
      </w:r>
    </w:p>
    <w:p w14:paraId="22DDFB5B" w14:textId="5DF06EAD" w:rsidR="00EE5D60" w:rsidRPr="007057C1" w:rsidRDefault="00EE5D60" w:rsidP="00732568">
      <w:pPr>
        <w:pStyle w:val="BodyText"/>
        <w:numPr>
          <w:ilvl w:val="0"/>
          <w:numId w:val="16"/>
        </w:numPr>
        <w:spacing w:after="0"/>
      </w:pPr>
      <w:r>
        <w:t>Yra įspėjamas apie Pirkimo abonemento susiejimą su MPSA.</w:t>
      </w:r>
    </w:p>
    <w:p w14:paraId="3900998A" w14:textId="77777777" w:rsidR="00EE5D60" w:rsidRPr="007057C1" w:rsidRDefault="00EE5D60" w:rsidP="00732568">
      <w:pPr>
        <w:pStyle w:val="BodyText"/>
        <w:numPr>
          <w:ilvl w:val="0"/>
          <w:numId w:val="16"/>
        </w:numPr>
        <w:spacing w:after="0"/>
      </w:pPr>
      <w:r>
        <w:t>Turi teisę nutraukti bet kurio Pirkimo abonemento sąsają su MPSA.</w:t>
      </w:r>
    </w:p>
    <w:p w14:paraId="670F27E9" w14:textId="77777777" w:rsidR="00EE5D60" w:rsidRPr="007057C1" w:rsidRDefault="00EE5D60" w:rsidP="00732568">
      <w:pPr>
        <w:pStyle w:val="BodyText"/>
        <w:numPr>
          <w:ilvl w:val="0"/>
          <w:numId w:val="16"/>
        </w:numPr>
        <w:spacing w:after="0"/>
      </w:pPr>
      <w:r>
        <w:t>Turi teisę nutraukti pačią MPSA.</w:t>
      </w:r>
    </w:p>
    <w:p w14:paraId="4B7AFB3F" w14:textId="77777777" w:rsidR="00732568" w:rsidRPr="007057C1" w:rsidRDefault="00732568" w:rsidP="00A80953">
      <w:pPr>
        <w:pStyle w:val="BodyText"/>
        <w:numPr>
          <w:ilvl w:val="0"/>
          <w:numId w:val="16"/>
        </w:numPr>
        <w:spacing w:after="0"/>
      </w:pPr>
      <w:r>
        <w:t xml:space="preserve">Negali užsakyti kitų Pirkimo abonementų arba tvarkyti jų išteklių. </w:t>
      </w:r>
    </w:p>
    <w:p w14:paraId="4805856A" w14:textId="7316D0FD" w:rsidR="00E66243" w:rsidRPr="007057C1" w:rsidRDefault="00E66243" w:rsidP="008073E9">
      <w:pPr>
        <w:pStyle w:val="BodyText"/>
        <w:spacing w:before="120" w:after="0"/>
      </w:pPr>
      <w:r>
        <w:t>Sutarties administratoriaus Klientas (juridinis asmuo) naudojamas MPSA Susijusios įmonės apibrėžčiai.</w:t>
      </w:r>
    </w:p>
    <w:p w14:paraId="16DC1212" w14:textId="77777777" w:rsidR="00BA0D95" w:rsidRPr="007057C1" w:rsidRDefault="00BA0D95" w:rsidP="002123CF">
      <w:pPr>
        <w:pStyle w:val="Thirdheading"/>
        <w:spacing w:line="240" w:lineRule="auto"/>
      </w:pPr>
      <w:r>
        <w:rPr>
          <w:b/>
        </w:rPr>
        <w:t>Partneriai</w:t>
      </w:r>
    </w:p>
    <w:p w14:paraId="13ADF8DC" w14:textId="540CA597" w:rsidR="00BA0D95" w:rsidRPr="007057C1" w:rsidRDefault="00C75E20" w:rsidP="00850872">
      <w:pPr>
        <w:pStyle w:val="BodyText"/>
        <w:spacing w:after="0"/>
      </w:pPr>
      <w:r>
        <w:t>Pirkimo abonementų užsakymai pateikiami pagal MPSA, naudojantis Licencijavimo sprendimų partnerių („Licensing Solution Partners“, LSP) paslaugomis. Kiekvienam Pirkimo abonementui galima parinkti konkretų LSP, kuris bendradarbiaudamas su jumis užregistruos Pirkimo abonementus ir elektroniniu būdu sukurs elektroniniu parašu pasirašytą sutartį</w:t>
      </w:r>
      <w:r w:rsidR="00162B87">
        <w:rPr>
          <w:rStyle w:val="FootnoteReference"/>
        </w:rPr>
        <w:footnoteReference w:id="2"/>
      </w:r>
      <w:r>
        <w:t>. Laikui bėgant galite įtraukti LSP į savo abonementą (-us), kad būtų galima sudaryti pirkimo sandorius.</w:t>
      </w:r>
      <w:r w:rsidR="00760EA2">
        <w:t xml:space="preserve"> </w:t>
      </w:r>
      <w:r>
        <w:t xml:space="preserve">Daugiau informacijos apie pasaulinius Partnerius nurodytoje vietoje ieškokite </w:t>
      </w:r>
      <w:hyperlink r:id="rId17" w:history="1">
        <w:r>
          <w:rPr>
            <w:rStyle w:val="Hyperlink"/>
          </w:rPr>
          <w:t>http://pinpoint.microsoft.com</w:t>
        </w:r>
      </w:hyperlink>
      <w:r w:rsidR="00BF237B">
        <w:t>.</w:t>
      </w:r>
    </w:p>
    <w:p w14:paraId="1E9FBD4F" w14:textId="19C7971B" w:rsidR="00F360FC" w:rsidRPr="007057C1" w:rsidRDefault="00F360FC" w:rsidP="00F360FC">
      <w:pPr>
        <w:pStyle w:val="Thirdheading"/>
        <w:spacing w:line="240" w:lineRule="auto"/>
      </w:pPr>
      <w:r>
        <w:rPr>
          <w:b/>
        </w:rPr>
        <w:t>Tiesioginiai pardavimai</w:t>
      </w:r>
    </w:p>
    <w:p w14:paraId="712E4874" w14:textId="0C8821C7" w:rsidR="00F360FC" w:rsidRPr="007057C1" w:rsidRDefault="000273F6" w:rsidP="00F360FC">
      <w:pPr>
        <w:pStyle w:val="BodyText"/>
        <w:spacing w:after="0"/>
      </w:pPr>
      <w:r>
        <w:t>Kai kurie „Microsoft“ pardavimo specialistai yra įgalinti siūlyti Produktus naudodamiesi MPSA ir gali bendradarbiaudami su jumis užregistruoti Pirkimo abonementus.</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526894"/>
      <w:r>
        <w:rPr>
          <w:rFonts w:asciiTheme="majorHAnsi" w:eastAsiaTheme="majorEastAsia" w:hAnsiTheme="majorHAnsi" w:cstheme="majorBidi"/>
          <w:bCs/>
          <w:color w:val="8064A2" w:themeColor="accent4"/>
          <w:sz w:val="28"/>
          <w:szCs w:val="26"/>
        </w:rPr>
        <w:t>Sutarties struktūra</w:t>
      </w:r>
      <w:bookmarkEnd w:id="10"/>
      <w:bookmarkEnd w:id="11"/>
      <w:bookmarkEnd w:id="12"/>
    </w:p>
    <w:p w14:paraId="1D8A2382" w14:textId="609FFA32" w:rsidR="004C3E0D" w:rsidRPr="007057C1" w:rsidRDefault="00185211" w:rsidP="00E66243">
      <w:pPr>
        <w:pStyle w:val="BodyText"/>
      </w:pPr>
      <w:r>
        <w:t xml:space="preserve">Siekiant kuo geriau prisitaikyti prie jūsų organizacijos struktūros, jūsų MPSA sąlygos kuriamos naudojant šiuos skyrius: </w:t>
      </w:r>
    </w:p>
    <w:p w14:paraId="5780EFAB" w14:textId="53989E44" w:rsidR="004C3E0D" w:rsidRPr="007057C1" w:rsidRDefault="004C3E0D" w:rsidP="00917603">
      <w:pPr>
        <w:pStyle w:val="BodyText"/>
        <w:numPr>
          <w:ilvl w:val="0"/>
          <w:numId w:val="48"/>
        </w:numPr>
      </w:pPr>
      <w:r>
        <w:t>Bendrosios sąlygos – taikomos visų tipų Klientams visame pasaulyje</w:t>
      </w:r>
    </w:p>
    <w:p w14:paraId="08774ADE" w14:textId="4A70A772" w:rsidR="004C3E0D" w:rsidRPr="007057C1" w:rsidRDefault="004C3E0D" w:rsidP="00917603">
      <w:pPr>
        <w:pStyle w:val="BodyText"/>
        <w:numPr>
          <w:ilvl w:val="0"/>
          <w:numId w:val="48"/>
        </w:numPr>
      </w:pPr>
      <w:r>
        <w:t>Profesionalių paslaugų teikimo sąlygos – „Microsoft“ konsultavimo ir palaikymo paslaugų visame pasaulyje sąlygos</w:t>
      </w:r>
    </w:p>
    <w:p w14:paraId="637FCEA9" w14:textId="20FC71AB" w:rsidR="00D40C13" w:rsidRPr="007057C1" w:rsidRDefault="004C3E0D" w:rsidP="00917603">
      <w:pPr>
        <w:pStyle w:val="BodyText"/>
        <w:numPr>
          <w:ilvl w:val="0"/>
          <w:numId w:val="48"/>
        </w:numPr>
      </w:pPr>
      <w:r>
        <w:t>Pirkimo abonemento tipo sąlygos – kai registruojate Valstybinės arba akademinės institucijos pirkimo abonementą, įtraukiamos ir specifinės Kliento tipo sąlygos</w:t>
      </w:r>
    </w:p>
    <w:p w14:paraId="39280316" w14:textId="3FF4BD5F" w:rsidR="00D40C13" w:rsidRPr="007057C1" w:rsidRDefault="00D40C13" w:rsidP="00917603">
      <w:pPr>
        <w:pStyle w:val="BodyText"/>
        <w:numPr>
          <w:ilvl w:val="0"/>
          <w:numId w:val="48"/>
        </w:numPr>
      </w:pPr>
      <w:r>
        <w:t xml:space="preserve">Pirkimo abonemento tipo šalies sąlygos – valstybinių ir akademinių institucijų klientams tam tikrose šalyse arba regionuose; taikomos papildomos sąlygos </w:t>
      </w:r>
    </w:p>
    <w:p w14:paraId="4F0B26BA" w14:textId="01259CD0" w:rsidR="00E66243" w:rsidRPr="007057C1" w:rsidRDefault="00E668DF" w:rsidP="002E2AB4">
      <w:pPr>
        <w:pStyle w:val="BodyText"/>
      </w:pPr>
      <w:r>
        <w:t xml:space="preserve">Norėdamos įgyti teisę turėti Valstybinės arba akademinės institucijos pirkimo abonementą organizacijos turi atitikti atitinkamus tinkamumo reikalavimus, juos galima rasti adresu </w:t>
      </w:r>
      <w:hyperlink r:id="rId18" w:history="1">
        <w:r w:rsidR="002E2AB4" w:rsidRPr="00B351F0">
          <w:rPr>
            <w:rStyle w:val="Hyperlink"/>
          </w:rPr>
          <w:t>http://www.microsoftvolumelicensing.com/contracts</w:t>
        </w:r>
      </w:hyperlink>
      <w:r w:rsidR="00BF237B">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526895"/>
      <w:r>
        <w:rPr>
          <w:rFonts w:asciiTheme="majorHAnsi" w:eastAsiaTheme="majorEastAsia" w:hAnsiTheme="majorHAnsi" w:cstheme="majorBidi"/>
          <w:bCs/>
          <w:color w:val="8064A2" w:themeColor="accent4"/>
          <w:sz w:val="28"/>
          <w:szCs w:val="26"/>
        </w:rPr>
        <w:t>Pirkimo sandoriai</w:t>
      </w:r>
      <w:bookmarkEnd w:id="13"/>
      <w:bookmarkEnd w:id="14"/>
      <w:bookmarkEnd w:id="15"/>
    </w:p>
    <w:p w14:paraId="2A578B5E" w14:textId="77777777" w:rsidR="009D6481" w:rsidRPr="007057C1" w:rsidRDefault="00FD50F2" w:rsidP="00CC6A48">
      <w:pPr>
        <w:pStyle w:val="Thirdheading"/>
      </w:pPr>
      <w:r>
        <w:rPr>
          <w:b/>
        </w:rPr>
        <w:t>Produktai</w:t>
      </w:r>
    </w:p>
    <w:p w14:paraId="7B8A6817" w14:textId="56F5E3B1" w:rsidR="009D6481" w:rsidRPr="007057C1" w:rsidRDefault="00C72F37" w:rsidP="009D6481">
      <w:pPr>
        <w:pStyle w:val="BodyText"/>
      </w:pPr>
      <w:r>
        <w:t xml:space="preserve">Naudodami MPSA galite užsakyti daugelį „Microsoft“ Programinės įrangos produktų ir Internete teikiamų paslaugų. Visas per MPSA gaunamų Produktų sąrašas pateiktas Produktų naudojimo sąlygų skyriuje adresu </w:t>
      </w:r>
      <w:hyperlink r:id="rId19" w:history="1">
        <w:r>
          <w:rPr>
            <w:rStyle w:val="Hyperlink"/>
          </w:rPr>
          <w:t>http://www.microsoft.com/licensing/contracts</w:t>
        </w:r>
      </w:hyperlink>
      <w:r w:rsidR="00BF237B">
        <w:t>.</w:t>
      </w:r>
    </w:p>
    <w:p w14:paraId="07C83D7C" w14:textId="77777777" w:rsidR="009D6481" w:rsidRPr="007057C1" w:rsidRDefault="00FD50F2" w:rsidP="00CC6A48">
      <w:pPr>
        <w:pStyle w:val="Thirdheading"/>
      </w:pPr>
      <w:r>
        <w:rPr>
          <w:b/>
        </w:rPr>
        <w:t>Prieiga prie atsisiunčiamų failų ir abonemento informacijos</w:t>
      </w:r>
    </w:p>
    <w:p w14:paraId="27EB6CBB" w14:textId="47B7DB5D" w:rsidR="009D6481" w:rsidRPr="007057C1" w:rsidRDefault="00437D88" w:rsidP="00994CAB">
      <w:pPr>
        <w:pStyle w:val="BodyText"/>
      </w:pPr>
      <w:r>
        <w:t xml:space="preserve">Atsižvelgiant į jūsų vietą jums bus suteikta prieiga prie kliento portalo – „Microsoft“ verslo centro arba „Microsoft“ bendrojo licencijavimo centro („Microsoft Volume Licensing Center“, MVLC), iš kurio galėsite atsisiųsti Programinės įrangos, pasiekti Produktų kodus, peržiūrėti savo licencijų ir paslaugų portfelį bei gauti Internete teikiamas paslaugas. Savo kliento portalą galite pasiekti adresu </w:t>
      </w:r>
      <w:hyperlink r:id="rId20" w:history="1">
        <w:r>
          <w:rPr>
            <w:rStyle w:val="Hyperlink"/>
          </w:rPr>
          <w:t>https://licensing.microsoft.com/customer/</w:t>
        </w:r>
      </w:hyperlink>
      <w:r w:rsidR="00BF237B">
        <w:t>.</w:t>
      </w:r>
    </w:p>
    <w:p w14:paraId="5C93939D" w14:textId="77777777" w:rsidR="00634506" w:rsidRDefault="00634506" w:rsidP="00CC6A48">
      <w:pPr>
        <w:pStyle w:val="Thirdheading"/>
        <w:rPr>
          <w:b/>
        </w:rPr>
      </w:pPr>
    </w:p>
    <w:p w14:paraId="0DB6FBA2" w14:textId="77777777" w:rsidR="008E77D5" w:rsidRPr="007057C1" w:rsidRDefault="0020545D" w:rsidP="00CC6A48">
      <w:pPr>
        <w:pStyle w:val="Thirdheading"/>
      </w:pPr>
      <w:r>
        <w:rPr>
          <w:b/>
        </w:rPr>
        <w:t>Kainų lygiai</w:t>
      </w:r>
    </w:p>
    <w:p w14:paraId="3FE02415" w14:textId="2D551DB6" w:rsidR="00D17BBE" w:rsidRPr="007057C1" w:rsidRDefault="009D5624" w:rsidP="00E30CB7">
      <w:pPr>
        <w:pStyle w:val="BodyText"/>
      </w:pPr>
      <w:r>
        <w:lastRenderedPageBreak/>
        <w:t>Kasmet reikia sukaupti bent po 500 kiekvienos kategorijos taškų norint įgyti teisę pirkti tos kategorijos produktus. Įgyti teisę galima ir įsigyjant bent 250 taškų (tos kategorijos Internete teikiamų paslaugų) arba su MPSA susiejant galiojančią priskirtą sutartį (Korporatyvinę registracijos sutartį, Korporatyvinę prenumeratos registracijos sutartį arba Pasirenkamąją sutartį „Plius“). Kiekvienai kategorijai galite naudoti skirtingą priskirtą sutartį. Vis dėlto, kad priskirtą sutartį galėtumėte susieti su MPSA, turite būti su Klientu Susijusi įmonė ir gauti priskirtą sutartį sudariusio Kliento patvirtinimą.</w:t>
      </w:r>
      <w:r w:rsidR="00760EA2">
        <w:t xml:space="preserve"> </w:t>
      </w:r>
      <w:r>
        <w:t>Be to, net neturėdami minimalaus reikalaujamo taškų skaičiaus, galite naudotis „Microsoft Azure“ paslaugomis.</w:t>
      </w:r>
    </w:p>
    <w:p w14:paraId="14D5163E" w14:textId="54719217" w:rsidR="00BC6802" w:rsidRPr="007057C1" w:rsidRDefault="00433D47" w:rsidP="00E30CB7">
      <w:pPr>
        <w:pStyle w:val="BodyText"/>
      </w:pPr>
      <w:r>
        <w:t xml:space="preserve">Komerciniams pirkimo abonementams taikomi keturi pagal Produktų kategorijas nustatomi kainų lygiai (paaiškinimą žr. toliau). Kiekvieno kainų lygio Komercinių pirkimo abonementų taškai nurodyti pateiktoje lentelėje.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Kainų lygis – komercinis</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Metinis taškų minimumas pagal kategorijas</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arba 250 tik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58A73038" w:rsidR="00FB2B2F" w:rsidRPr="00B50681" w:rsidRDefault="00FB2B2F" w:rsidP="004C3F41">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27517D9D" w:rsidR="00FB2B2F" w:rsidRPr="00B50681" w:rsidRDefault="00FB2B2F" w:rsidP="004C3F41">
            <w:pPr>
              <w:pStyle w:val="VLBodyCopy2"/>
              <w:jc w:val="center"/>
              <w:cnfStyle w:val="000000100000" w:firstRow="0" w:lastRow="0" w:firstColumn="0" w:lastColumn="0" w:oddVBand="0" w:evenVBand="0" w:oddHBand="1" w:evenHBand="0" w:firstRowFirstColumn="0" w:firstRowLastColumn="0" w:lastRowFirstColumn="0" w:lastRowLastColumn="0"/>
            </w:pPr>
            <w:r>
              <w:t>10</w:t>
            </w:r>
            <w:r w:rsidR="002C153C">
              <w:t xml:space="preserve">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52191543" w:rsidR="00FB2B2F" w:rsidRPr="00B50681" w:rsidRDefault="00FB2B2F" w:rsidP="004C3F41">
            <w:pPr>
              <w:pStyle w:val="VLBodyCopy2"/>
              <w:jc w:val="center"/>
              <w:cnfStyle w:val="000000010000" w:firstRow="0" w:lastRow="0" w:firstColumn="0" w:lastColumn="0" w:oddVBand="0" w:evenVBand="0" w:oddHBand="0" w:evenHBand="1" w:firstRowFirstColumn="0" w:firstRowLastColumn="0" w:lastRowFirstColumn="0" w:lastRowLastColumn="0"/>
            </w:pPr>
            <w:r>
              <w:t>25</w:t>
            </w:r>
            <w:r w:rsidR="002C153C">
              <w:t xml:space="preserve"> </w:t>
            </w:r>
            <w:r>
              <w:t>000</w:t>
            </w:r>
          </w:p>
        </w:tc>
      </w:tr>
    </w:tbl>
    <w:p w14:paraId="24A79A8D" w14:textId="712917B8" w:rsidR="008E77D5" w:rsidRPr="007057C1" w:rsidRDefault="008E77D5" w:rsidP="008073E9">
      <w:pPr>
        <w:pStyle w:val="BodyText"/>
        <w:spacing w:before="120"/>
      </w:pPr>
      <w:bookmarkStart w:id="16" w:name="_Toc364455186"/>
      <w:r>
        <w:t>Pagal numatytuosius nustatymus pradinis kainų lygis pasirašant yra A. Jūsų organizacija automatiškai pereis į palankesnį kainų lygį vienu iš toliau nurodytų atvejų.</w:t>
      </w:r>
    </w:p>
    <w:p w14:paraId="4CE0D1CA" w14:textId="77777777" w:rsidR="00A80953" w:rsidRPr="007057C1" w:rsidRDefault="008E77D5" w:rsidP="00A80953">
      <w:pPr>
        <w:pStyle w:val="BodyText"/>
        <w:numPr>
          <w:ilvl w:val="0"/>
          <w:numId w:val="16"/>
        </w:numPr>
        <w:spacing w:after="0"/>
      </w:pPr>
      <w:r>
        <w:t xml:space="preserve">Pateiksite užsakymą, turintį pakankamai taškų, kad būtų galima pereiti į tolesnį kainų lygį. </w:t>
      </w:r>
    </w:p>
    <w:p w14:paraId="67DCFF8F" w14:textId="507FDF6F" w:rsidR="00A80953" w:rsidRPr="007057C1" w:rsidRDefault="00A80953" w:rsidP="00A80953">
      <w:pPr>
        <w:pStyle w:val="BodyText"/>
        <w:numPr>
          <w:ilvl w:val="0"/>
          <w:numId w:val="16"/>
        </w:numPr>
        <w:spacing w:after="0"/>
      </w:pPr>
      <w:r>
        <w:t xml:space="preserve">Susiesite galiojančią priskirtą sutartį, kurios produktų kategorijos kainų lygis palankesnis nei atitinkamos MPSA kategorijos. </w:t>
      </w:r>
    </w:p>
    <w:p w14:paraId="0374531C" w14:textId="34A0FE6C" w:rsidR="00D17BBE" w:rsidRPr="007057C1" w:rsidRDefault="00D17BBE" w:rsidP="008073E9">
      <w:pPr>
        <w:pStyle w:val="BodyText"/>
        <w:spacing w:before="120"/>
      </w:pPr>
      <w:r>
        <w:t>Kiekvienas Valstybinių ir akademinių institucijų pirkimo abonementas turi vieną kainų lygį, atspindintį naudingiausius įkainius, kuriuos „Microsoft“ gali pasiūlyti šių tipų klientams naudojantis MPSA. Valstybinių institucijų atveju jos atitinka D lygio komercines kainas.</w:t>
      </w:r>
    </w:p>
    <w:p w14:paraId="20A50E73" w14:textId="77777777" w:rsidR="00CE4C53" w:rsidRPr="007057C1" w:rsidRDefault="0020545D" w:rsidP="00A80953">
      <w:pPr>
        <w:pStyle w:val="Thirdheading"/>
      </w:pPr>
      <w:r>
        <w:rPr>
          <w:b/>
        </w:rPr>
        <w:t>Taškai</w:t>
      </w:r>
    </w:p>
    <w:p w14:paraId="77280ADF" w14:textId="7BA25DA3" w:rsidR="00CE4C53" w:rsidRPr="007057C1" w:rsidRDefault="0020545D" w:rsidP="00CE4C53">
      <w:pPr>
        <w:pStyle w:val="BodyText"/>
      </w:pPr>
      <w:r>
        <w:t>„Microsoft“ skirsto Produktus į tris atskirus Produktų telkinius</w:t>
      </w:r>
      <w:r>
        <w:rPr>
          <w:szCs w:val="22"/>
        </w:rPr>
        <w:t>, kuriems taikomi pakopiniai kainų lygiai</w:t>
      </w:r>
      <w:r>
        <w:t xml:space="preserve">: programos, Sistemos ir Serveriai. Kiekvienos kategorijos kainų lygis yra pagrįstas taškais, kuriuos gaunate už tų kategorijų pirkinius. Visų vieno tipo (pvz., Komercinių) Pirkimų abonementų taškai yra kaupiamieji. </w:t>
      </w:r>
    </w:p>
    <w:p w14:paraId="5635F696" w14:textId="77777777" w:rsidR="00CE4C53" w:rsidRPr="007057C1" w:rsidRDefault="00CE4C53" w:rsidP="00A80953">
      <w:pPr>
        <w:pStyle w:val="BodyText"/>
        <w:numPr>
          <w:ilvl w:val="0"/>
          <w:numId w:val="16"/>
        </w:numPr>
        <w:spacing w:after="0"/>
      </w:pPr>
      <w:r>
        <w:t xml:space="preserve">Programos. Programų produktų pavyzdžiai: „Microsoft Office Professional“, „Microsoft Lync“ klientas ir „Office 365“. </w:t>
      </w:r>
    </w:p>
    <w:p w14:paraId="6F41AFC8" w14:textId="1F4D4170" w:rsidR="00372F76" w:rsidRPr="007057C1" w:rsidRDefault="00CE4C53" w:rsidP="00A80953">
      <w:pPr>
        <w:pStyle w:val="BodyText"/>
        <w:numPr>
          <w:ilvl w:val="0"/>
          <w:numId w:val="16"/>
        </w:numPr>
        <w:spacing w:after="0"/>
      </w:pPr>
      <w:r>
        <w:t>Sistemos. Sistemos produktų pavyzdžiai yra „Windows“ operacinės sistemos plėtotės, pvz., „Windows Enterprise“.</w:t>
      </w:r>
    </w:p>
    <w:p w14:paraId="46017CF3" w14:textId="77777777" w:rsidR="00461D21" w:rsidRPr="007057C1" w:rsidRDefault="00CE4C53" w:rsidP="00A80953">
      <w:pPr>
        <w:pStyle w:val="BodyText"/>
        <w:numPr>
          <w:ilvl w:val="0"/>
          <w:numId w:val="16"/>
        </w:numPr>
        <w:spacing w:after="0"/>
      </w:pPr>
      <w:r>
        <w:t>Serveriai. Serverio produktų pavyzdžiai apima „Microsoft Exchange Server“, „Microsoft SQL Server“ duomenų bazės programinę įrangą, „Intune“ ir susietas Kliento prieigos licencijas (KPL).</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Pavyzdys:</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98"/>
        <w:gridCol w:w="990"/>
        <w:gridCol w:w="2790"/>
        <w:gridCol w:w="810"/>
        <w:gridCol w:w="2610"/>
        <w:gridCol w:w="1260"/>
      </w:tblGrid>
      <w:tr w:rsidR="0020545D" w:rsidRPr="0020545D" w14:paraId="280F2046" w14:textId="77777777" w:rsidTr="006345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Programų kategorija</w:t>
            </w:r>
          </w:p>
        </w:tc>
        <w:tc>
          <w:tcPr>
            <w:tcW w:w="990"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c>
          <w:tcPr>
            <w:tcW w:w="2790"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Sistemų kategorija</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Serverių kategorija</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r>
      <w:tr w:rsidR="00D302A8" w14:paraId="5055512B" w14:textId="77777777" w:rsidTr="00634506">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98"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90"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790"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plėtotė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634506">
        <w:trPr>
          <w:trHeight w:val="70"/>
        </w:trPr>
        <w:tc>
          <w:tcPr>
            <w:cnfStyle w:val="001000000000" w:firstRow="0" w:lastRow="0" w:firstColumn="1" w:lastColumn="0" w:oddVBand="0" w:evenVBand="0" w:oddHBand="0" w:evenHBand="0" w:firstRowFirstColumn="0" w:firstRowLastColumn="0" w:lastRowFirstColumn="0" w:lastRowLastColumn="0"/>
            <w:tcW w:w="1998"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90"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790"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39C39B4C" w:rsidR="0020545D" w:rsidRPr="007057C1" w:rsidRDefault="0020545D" w:rsidP="002E2AB4">
      <w:pPr>
        <w:pStyle w:val="BodyText"/>
        <w:spacing w:before="120"/>
      </w:pPr>
      <w:r>
        <w:rPr>
          <w:bCs/>
        </w:rPr>
        <w:t xml:space="preserve">Daugiau informacijos, įskaitant visą licencijų Produktų taškų sąrašą, ieškokite </w:t>
      </w:r>
      <w:hyperlink r:id="rId21" w:history="1">
        <w:r w:rsidR="002E2AB4" w:rsidRPr="004043F4">
          <w:rPr>
            <w:rStyle w:val="Hyperlink"/>
          </w:rPr>
          <w:t>http://www.microsoft.com/licensing/contracts</w:t>
        </w:r>
      </w:hyperlink>
      <w:r w:rsidR="00BF237B">
        <w:t>.</w:t>
      </w:r>
    </w:p>
    <w:bookmarkEnd w:id="16"/>
    <w:p w14:paraId="05817D9E" w14:textId="77777777" w:rsidR="008E77D5" w:rsidRPr="007057C1" w:rsidRDefault="008E77D5" w:rsidP="00CC6A48">
      <w:pPr>
        <w:pStyle w:val="Thirdheading"/>
      </w:pPr>
      <w:r>
        <w:rPr>
          <w:b/>
        </w:rPr>
        <w:t>Kainų lygio pakeitimai</w:t>
      </w:r>
    </w:p>
    <w:p w14:paraId="53BCC1C8" w14:textId="4BA69BEA" w:rsidR="00E30CB7" w:rsidRPr="007057C1" w:rsidRDefault="00E30CB7" w:rsidP="00E30CB7">
      <w:pPr>
        <w:pStyle w:val="BodyText"/>
      </w:pPr>
      <w:r>
        <w:t>Tolesnį kategorijos kainų lygį pasieksite, vos tik jūsų organizacija atitiks atitinkamą metinį taškų skaičiaus minimumą. Užsakymas, suteikiantis teisę pereiti į tolesnį nuolaidų lygį (pvz., iš A lygio į B), gauna su tuo tolesniu lygiu susietą nuolaidą. Kiekvienos produktų kategorijos kainų lygiai peržiūrimi kasmet: sutarties laikymosi metinio užsakymo mėnesį, nustatytą atsižvelgiant į MPSA įsigaliojimo mėnesį. Visi taškai, kuriuos gavote per konkrečius metus, viršijantys dabartinį kainų lygį, tačiau nesiekiantys tolesnio kainų lygio, bus perkelti į tolesnius metus skaičiuojant tų metų rezultatą.</w:t>
      </w:r>
    </w:p>
    <w:p w14:paraId="0B62F604" w14:textId="7A560FD6" w:rsidR="000720F7" w:rsidRPr="007057C1" w:rsidRDefault="00BB2634" w:rsidP="000720F7">
      <w:pPr>
        <w:pStyle w:val="BodyText"/>
      </w:pPr>
      <w:r>
        <w:t xml:space="preserve">Jeigu sutarties laikymosi metinio užsakymo mėnesį jūsų sukaupti taškai nesiekia Produktų kategorijos metinio mažiausio taškų skaičiaus, jūsų organizacijos tos kategorijos kainų lygis tolesniems metams yra sumažinamas vienu lygiu (pvz., pereinama iš C lygio į B) ir į tolesnius metus nebus perkelta jokių taškų. Kainų lygis po metų gali būti sumažintas ne daugiau kaip vienu lygiu. Jeigu nepasieksite minimalaus lygio, kad įgytumėte teisę užsakyti kategorijos Produktų, negalėsite pateikti tos kategorijos Produktų užsakymų tol, kol nebus pateiktas pirmas užsakymas, atitinkantis minimalias sąlygas. </w:t>
      </w:r>
    </w:p>
    <w:p w14:paraId="6E84C18E" w14:textId="70D81F63" w:rsidR="005E1FDC" w:rsidRPr="007057C1" w:rsidRDefault="00A708FB" w:rsidP="000720F7">
      <w:pPr>
        <w:pStyle w:val="BodyText"/>
      </w:pPr>
      <w:r>
        <w:lastRenderedPageBreak/>
        <w:t>Jei turite su MPSA susietą galiojančią priskirtą sutartį, pagal kurią siūlomas palankesnis Produktų kategorijos kainų lygis nei pagal MPSA siūlomos Produktų kategorijos, pateikiant užsakymus pagal MPSA bus taikomas palankesnis Produktų kategorijos kainų lygis.</w:t>
      </w:r>
    </w:p>
    <w:p w14:paraId="76025713" w14:textId="77777777" w:rsidR="00245EA6" w:rsidRPr="007057C1" w:rsidRDefault="000323FD" w:rsidP="00CC6A48">
      <w:pPr>
        <w:pStyle w:val="Thirdheading"/>
      </w:pPr>
      <w:r>
        <w:rPr>
          <w:b/>
        </w:rPr>
        <w:t>Užsakymo mechanizmas</w:t>
      </w:r>
    </w:p>
    <w:p w14:paraId="1AC9F3E3" w14:textId="7BA4B2D1" w:rsidR="009D1152" w:rsidRPr="007057C1" w:rsidRDefault="00245EA6" w:rsidP="00E10622">
      <w:pPr>
        <w:pStyle w:val="BodyText"/>
      </w:pPr>
      <w:r>
        <w:t>Produktų, kuriuos „Microsoft“ siūlo pagal MPSA, užsakymus galima pateikti pasirinktam Licencijavimo sprendimų partneriui (-iams) arba „Microsoft“ pardavimo specialistui. Pateikus užsakymą Partneriui, kaina ir mokėjimo sąlygos visada nurodomos tarp jūsų ir Partnerio sudarytoje sutartyje.</w:t>
      </w:r>
      <w:r w:rsidR="00760EA2">
        <w:t xml:space="preserve"> </w:t>
      </w:r>
      <w:r>
        <w:t>Pateikdami užsakymus turite nurodyti visas šalis, kuriose jūsų organizacija naudos Produktus.</w:t>
      </w:r>
    </w:p>
    <w:p w14:paraId="1696708D" w14:textId="15C5F292" w:rsidR="004840AE" w:rsidRPr="007057C1" w:rsidRDefault="008E740A" w:rsidP="00E10622">
      <w:pPr>
        <w:pStyle w:val="BodyText"/>
      </w:pPr>
      <w:r>
        <w:t>Kiekvieno Programinės įrangos naujumo garantijos ir Programinės įrangos prenumeratos licencijų užsakymo metu galite pasirinkti, ar šių prenumeratų terminas baigsis dieną prieš Pirkimo abonemento trečiąjį metinį užsakymą ar paskutinę 36 kalendorinių mėnesių dieną. Už šias prenumeratas galima atsiskaityti sumokant visą mokėtiną sumą, kai pateikiamas užsakymas, arba iš anksto metinėmis įmokomis, kurių sąskaitos išrašomos kasmet per Pirkimo abonemento metinį užsakymą ar praėjus metams nuo užsakymo.</w:t>
      </w:r>
    </w:p>
    <w:p w14:paraId="06E80410" w14:textId="51B13996" w:rsidR="00E04AD6" w:rsidRPr="007057C1" w:rsidRDefault="002C6EEB" w:rsidP="00E10622">
      <w:pPr>
        <w:pStyle w:val="BodyText"/>
      </w:pPr>
      <w:r>
        <w:t>Kiekvieną kartą užsakydami Internete teikiamų paslaugų ar Paketų prenumeratų pradiniu ar atnaujinimo laikotarpiu galite pasirinkti, ar šių prenumeratų terminas baigsis dieną prieš Pirkimo abonemento paskesnį, antrąjį ar trečiąjį metinį užsakymą, ar paskutinę 12, 24 ar 36 kalendorinių mėnesių dieną. Papildomi iki termino pabaigos iš tos pačios Pirkimo paskyros pateikti šio Produkto prenumeratos užsakymai bus automatiškai gretinami su ta pačia pasibaigimo data. Atsižvelgiant į pasirinktą Produktą „Microsoft“ gali suteikti tik keletą pradinio ar atnaujinto galimo prenumeratos termino ilgio variantų.</w:t>
      </w:r>
    </w:p>
    <w:p w14:paraId="31EA8E50" w14:textId="0457A723" w:rsidR="00E10622" w:rsidRPr="007057C1" w:rsidRDefault="00CA6315" w:rsidP="00E10622">
      <w:pPr>
        <w:pStyle w:val="BodyText"/>
      </w:pPr>
      <w:r>
        <w:t xml:space="preserve">Už Internete teikiamų paslaugų arba Paketų prenumeratų užsakymus atsiskaitoma sumokant visą mokėtiną sumą, kai pateikiamas užsakymas, arba iš anksto metinėmis įmokomis, kurių sąskaitos išrašomos kasmet per Pirkimo abonemento metinį užsakymą ar praėjus metams nuo užsakymo. Prenumeratos papildomų užsakymų įkainiai bus tokie pat kaip pradinio prenumeratos užsakymo, nebent užsakant galiotų palankesnis reklaminis pasiūlymas. Jei prenumeratos laikotarpis yra ilgesnis nei vieni metai, papildomiems užsakymams bus taikoma palankesnė, nei pateikiant papildomą užsakymą, nustatyta kaina arba pradinio užsakymo kaina, atsižvelgiant į tai, kuri bus palankesnė. Kainos iš anksto nustatomos atnaujinant prenumeratos laikotarpį. </w:t>
      </w:r>
    </w:p>
    <w:p w14:paraId="46DEAF93" w14:textId="2610A1C0" w:rsidR="00770503" w:rsidRPr="007057C1" w:rsidRDefault="00FA2ABF" w:rsidP="00E10622">
      <w:pPr>
        <w:pStyle w:val="BodyText"/>
      </w:pPr>
      <w:r>
        <w:t>Be prieš tai išvardytų galimybių, galite užsisakyti kai kurių Internete teikiamų paslaugų trumpo laikotarpio prenumeratą. Trumpo laikotarpio prenumeratos gali trukti nuo vieno iki vienuolikos mėnesių, to paties Produkto kitoms prenumeratoms nebus taikomas automatinis gretinimas. Trumpo laikotarpio prenumeratų užsakymų įkainiai skiriasi nuo pasirenkamų kitokių laikotarpių prenumeratų ir yra nustatomi užsakant.</w:t>
      </w:r>
    </w:p>
    <w:p w14:paraId="0E6252FB" w14:textId="501BF112" w:rsidR="00D11874" w:rsidRPr="007057C1" w:rsidRDefault="00EF3BBE" w:rsidP="00D11874">
      <w:pPr>
        <w:pStyle w:val="BodyText"/>
      </w:pPr>
      <w:r>
        <w:t xml:space="preserve">Ateityje pateikiant užsakymus pagal MPSA gali būti pasiūlyta ir kitų atsiskaitymo ir gretinimo galimybių. </w:t>
      </w:r>
    </w:p>
    <w:p w14:paraId="6D161856" w14:textId="51339648" w:rsidR="00A90CD0" w:rsidRPr="007057C1" w:rsidRDefault="00A90CD0" w:rsidP="00D11874">
      <w:pPr>
        <w:pStyle w:val="BodyText"/>
      </w:pPr>
      <w:r>
        <w:t>Kai „Microsoft“ priima jūsų Pirkimo abonemento registraciją, galite bet kurį Produktą naudoti kaip licencijuotą pagal MPSA sąlygas, jei užsakymą tą patį kalendorinį mėnesį, kurį Produktas yra pirmą kartą naudojamas, pateikiate dėl pakankamo licencijų skaičiaus, apimančio Produkto naudojimą.</w:t>
      </w:r>
      <w:r w:rsidR="00760EA2">
        <w:t xml:space="preserve"> </w:t>
      </w:r>
      <w:r>
        <w:t>Norėdami gauti papildomų licencijuotų Produktų, užsakymą turite pateikti tą mėnesį, kurį tie kiekiai pirmą kartą naudojami.</w:t>
      </w:r>
      <w:r w:rsidR="00760EA2">
        <w:t xml:space="preserve"> </w:t>
      </w:r>
      <w:r>
        <w:t>Jei reikia informacijos apie Internete teikiamų paslaugų prenumeratas, kurių atveju būtinas suderinimo užsakymas, ataskaitų apie šiuos skaičius galite rasti savo kliento portale arba pasiteiravę Partnerio ar „Microsoft“ pardavimo specialisto. </w:t>
      </w:r>
    </w:p>
    <w:p w14:paraId="03B07B14" w14:textId="0C20A168" w:rsidR="0037779D" w:rsidRPr="007057C1" w:rsidRDefault="00D84DF6" w:rsidP="00D11874">
      <w:pPr>
        <w:pStyle w:val="BodyText"/>
      </w:pPr>
      <w:r>
        <w:t>„Microsoft“ gali pakeisti naudojant MPSA pasiekiamus produktus ir atsisakyti priimti užsakymą, jei turi komercinę priežastį taip daryti.</w:t>
      </w:r>
    </w:p>
    <w:p w14:paraId="246E6E08" w14:textId="134FDF0D" w:rsidR="0037779D" w:rsidRPr="007057C1" w:rsidRDefault="00D84DF6" w:rsidP="002123CF">
      <w:pPr>
        <w:pStyle w:val="BodyText"/>
      </w:pPr>
      <w:r>
        <w:t xml:space="preserve">Informacijos apie užsakymus, kuriuos gavo ir apdorojo „Microsoft“, galite gauti iš savo Partnerio arba rasti kliento portale adresu </w:t>
      </w:r>
      <w:hyperlink r:id="rId22" w:history="1">
        <w:r>
          <w:rPr>
            <w:rStyle w:val="Hyperlink"/>
          </w:rPr>
          <w:t>https://licensing.microsoft.com/customer</w:t>
        </w:r>
      </w:hyperlink>
      <w:r w:rsidR="00D97E9C">
        <w:t>.</w:t>
      </w:r>
      <w:r>
        <w:t xml:space="preserve"> Užregistravus Pirkimo abonemento kontaktinis asmuo gaus prieigą prie jūsų kliento portalo, o jūsų nurodytas Sutarties administratoriaus abonementas turės prieigą prie informacijos visuose Pirkimo abonementuose.</w:t>
      </w:r>
    </w:p>
    <w:p w14:paraId="3B7FF27D" w14:textId="77777777" w:rsidR="007F1CC7" w:rsidRPr="007057C1" w:rsidRDefault="007F1CC7" w:rsidP="007F1CC7">
      <w:pPr>
        <w:pStyle w:val="Hdg1noborder"/>
      </w:pPr>
      <w:bookmarkStart w:id="17" w:name="_Toc403380298"/>
      <w:bookmarkStart w:id="18" w:name="_Toc403985016"/>
      <w:bookmarkStart w:id="19" w:name="_Toc444526896"/>
      <w:r>
        <w:t>2 skyrius</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526897"/>
      <w:r>
        <w:rPr>
          <w:rFonts w:asciiTheme="majorHAnsi" w:eastAsiaTheme="majorEastAsia" w:hAnsiTheme="majorHAnsi" w:cstheme="majorBidi"/>
          <w:bCs/>
          <w:color w:val="8064A2" w:themeColor="accent4"/>
          <w:sz w:val="28"/>
          <w:szCs w:val="26"/>
        </w:rPr>
        <w:t>Internete teikiamų paslaugų privilegijos</w:t>
      </w:r>
      <w:bookmarkEnd w:id="20"/>
      <w:bookmarkEnd w:id="21"/>
      <w:bookmarkEnd w:id="22"/>
    </w:p>
    <w:p w14:paraId="5D2EF590" w14:textId="0B3671DC" w:rsidR="00461D21" w:rsidRPr="007057C1" w:rsidRDefault="00461D21" w:rsidP="002123CF">
      <w:pPr>
        <w:pStyle w:val="BodyText"/>
        <w:rPr>
          <w:rFonts w:eastAsiaTheme="majorEastAsia"/>
        </w:rPr>
      </w:pPr>
      <w:r>
        <w:t>Jei perkate Internete teikiamas paslaugas, galite įgyti teisę ir į Internete teikiamų paslaugų privilegijas.</w:t>
      </w:r>
      <w:r w:rsidR="00760EA2">
        <w:t xml:space="preserve"> </w:t>
      </w:r>
      <w:r>
        <w:t>Pavyzdžiui, naudodami „Office 365“ turite teisę į El. mokymo privilegiją.</w:t>
      </w:r>
      <w:r w:rsidR="00760EA2">
        <w:t xml:space="preserve"> </w:t>
      </w:r>
      <w:r>
        <w:t xml:space="preserve">Informacija apie privilegijas, suteikiamas naudojantis Internete teikiamomis paslaugomis, jas įsigijus pateikiama Produktų naudojimo sąlygų skyriuje Produkto įrašas ir kliento portale. Programinės įrangos naujumo garantijos privilegijų sąrašas pateiktas toliau.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526898"/>
      <w:r>
        <w:rPr>
          <w:rFonts w:asciiTheme="majorHAnsi" w:eastAsiaTheme="majorEastAsia" w:hAnsiTheme="majorHAnsi" w:cstheme="majorBidi"/>
          <w:bCs/>
          <w:color w:val="8064A2" w:themeColor="accent4"/>
          <w:sz w:val="28"/>
          <w:szCs w:val="26"/>
        </w:rPr>
        <w:lastRenderedPageBreak/>
        <w:t>Programinės įrangos naujumo garantija ir privilegijos</w:t>
      </w:r>
      <w:bookmarkEnd w:id="23"/>
      <w:bookmarkEnd w:id="24"/>
      <w:bookmarkEnd w:id="25"/>
    </w:p>
    <w:p w14:paraId="35FAD68F" w14:textId="742B1046" w:rsidR="007F1CC7" w:rsidRPr="007057C1" w:rsidRDefault="007F1CC7" w:rsidP="007F1CC7">
      <w:pPr>
        <w:pStyle w:val="BodyText"/>
      </w:pPr>
      <w:r>
        <w:rPr>
          <w:color w:val="58595B" w:themeColor="text1"/>
        </w:rPr>
        <w:t xml:space="preserve">Bendrojo licencijavimo „Microsoft“ programinės įrangos naujumo garantija (PĮNG) yra įrankių bei išteklių rinkinys, padedantis diegti ir valdyti „Microsoft“ produktus. Pagal MPSA įsigytai Programinės įrangos naujumo garantijai taikomos šiame Licencijavimo vadove išdėstytos sąlygos; Produktų naudojimo sąlygų B priede „Programinės įrangos naujumo garantija“ išdėstytos sąlygos negalioja. </w:t>
      </w:r>
      <w:r>
        <w:t>Žinokite, kad jei esate susipažinę su Pasirenkamosios „Plius“ PĮNG privilegijų apskaičiavimo ir tinkamumo taisyklėmis, šios taisyklės išlieka suderinamos su MPSA, išskyrus Problemų sprendimo visą parą be poilsio dienų paslaugas ir Mokymo kuponus, kaip nurodyta toliau.</w:t>
      </w:r>
    </w:p>
    <w:p w14:paraId="73060D47" w14:textId="77777777" w:rsidR="00460B0C" w:rsidRPr="007057C1" w:rsidRDefault="00460B0C" w:rsidP="002123CF">
      <w:pPr>
        <w:pStyle w:val="Thirdheading"/>
      </w:pPr>
      <w:r>
        <w:rPr>
          <w:b/>
        </w:rPr>
        <w:t>Programinės įrangos naujumo garantijos pirkimas</w:t>
      </w:r>
    </w:p>
    <w:p w14:paraId="4A385B1F" w14:textId="77777777" w:rsidR="00460B0C" w:rsidRPr="007057C1" w:rsidRDefault="00461D21" w:rsidP="00460B0C">
      <w:pPr>
        <w:pStyle w:val="BodyText"/>
      </w:pPr>
      <w:r>
        <w:t>Programinės įrangos naujumo garantiją (PĮNG) galite įsigyti naudodami MPSA.</w:t>
      </w:r>
    </w:p>
    <w:p w14:paraId="6F0C97B0" w14:textId="77777777" w:rsidR="00460B0C" w:rsidRPr="007057C1" w:rsidRDefault="00460B0C" w:rsidP="00A80953">
      <w:pPr>
        <w:pStyle w:val="BodyText"/>
        <w:numPr>
          <w:ilvl w:val="0"/>
          <w:numId w:val="16"/>
        </w:numPr>
        <w:spacing w:after="0"/>
      </w:pPr>
      <w:r>
        <w:t xml:space="preserve">Įsipareigodami pridėti PĮNG prie visų pirkinių tam tikroje Produktų kategorijoje (Programos, Sistemos ar Serveris), vadinama Programinės įrangos naujumo garantijos naryste (NPĮNG). </w:t>
      </w:r>
    </w:p>
    <w:p w14:paraId="15721776" w14:textId="367D6E68" w:rsidR="00A41853" w:rsidRPr="007057C1" w:rsidRDefault="00460B0C" w:rsidP="00D22A53">
      <w:pPr>
        <w:pStyle w:val="BodyText"/>
        <w:numPr>
          <w:ilvl w:val="0"/>
          <w:numId w:val="16"/>
        </w:numPr>
      </w:pPr>
      <w:r>
        <w:t>Nusipirkdami atskirų Produktų PĮNG neįsipareigodami plėsti PĮNG naudojimo kitiems Produktams.</w:t>
      </w:r>
    </w:p>
    <w:p w14:paraId="6C18D230" w14:textId="12DBD4BA" w:rsidR="00414B97" w:rsidRPr="007057C1" w:rsidRDefault="00460B0C" w:rsidP="00460B0C">
      <w:pPr>
        <w:pStyle w:val="BodyText"/>
      </w:pPr>
      <w:r>
        <w:rPr>
          <w:color w:val="58595B" w:themeColor="text1"/>
        </w:rPr>
        <w:t>PĮNG būtina įsigyti įsigyjant Licenciją arba atnaujinant esamą PĮNG terminą.</w:t>
      </w:r>
      <w:r w:rsidR="00760EA2">
        <w:rPr>
          <w:color w:val="58595B" w:themeColor="text1"/>
        </w:rPr>
        <w:t xml:space="preserve"> </w:t>
      </w:r>
      <w:r>
        <w:rPr>
          <w:color w:val="58595B" w:themeColor="text1"/>
        </w:rPr>
        <w:t>Jei nenurodyta kitaip, tik naujausios Produkto versijos licencijos yra tinkamos PĮNG.</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Bendrosios taisyklės išimtis: klientams gali būti suteikta galimybė per 90 dienų nuo įsigijimo datos iš MPSA nurodytų Sistemų ir serverių kategorijų įsigyti tam tikroms licencijoms, įsigytoms mažmeninės prekybos vietose (Pilno produkto paketo) arba iš Originalios įrangos gamintojo (OĮG), taikomą PĮNG. Jokių Programų telkinio Pilno paketo produktų (įskaitant Produktų kodų korteles) atveju ši išimtis netaikoma ir tik jei „Microsoft Office Professional 2016“ yra įsigyta iš OĮG, per 90 d. nuo įsigijimo galima įsigyti PĮNG, taikomą „Microsoft Office Standard“.</w:t>
      </w:r>
    </w:p>
    <w:p w14:paraId="4E0C2BCE" w14:textId="63FBBA99" w:rsidR="00267F89" w:rsidRPr="007057C1" w:rsidRDefault="00267F89" w:rsidP="002123CF">
      <w:pPr>
        <w:pStyle w:val="Thirdheading"/>
      </w:pPr>
      <w:r>
        <w:rPr>
          <w:b/>
        </w:rPr>
        <w:t>Programinės įrangos naujumo garantijos atnaujinimas</w:t>
      </w:r>
    </w:p>
    <w:p w14:paraId="43F94B16" w14:textId="77777777" w:rsidR="00267F89" w:rsidRPr="007057C1" w:rsidRDefault="00461D21" w:rsidP="00267F89">
      <w:pPr>
        <w:pStyle w:val="BodyText"/>
      </w:pPr>
      <w:r>
        <w:rPr>
          <w:color w:val="58595B" w:themeColor="text1"/>
        </w:rPr>
        <w:t>Galite atnaujinti PĮNG kartu neužsakydami Licencijos tol, kol galioja PĮNG apsauga.</w:t>
      </w:r>
    </w:p>
    <w:p w14:paraId="4DC26F3F" w14:textId="77777777" w:rsidR="00267F89" w:rsidRPr="007057C1" w:rsidRDefault="00267F89" w:rsidP="002123CF">
      <w:pPr>
        <w:pStyle w:val="Thirdheading"/>
      </w:pPr>
      <w:r>
        <w:rPr>
          <w:b/>
        </w:rPr>
        <w:t>Apsaugos pagal atskirą sutartį atnaujinimas</w:t>
      </w:r>
    </w:p>
    <w:p w14:paraId="37329F13" w14:textId="77777777" w:rsidR="00461D21" w:rsidRPr="007057C1" w:rsidRDefault="00461D21" w:rsidP="00267F89">
      <w:pPr>
        <w:pStyle w:val="BodyText"/>
      </w:pPr>
      <w:r>
        <w:t xml:space="preserve">Galite atnaujinti bet kurio Produkto PĮNG, jei įsigijote nuolatinę licenciją ir to Produkto PĮNG pagal ankstesnę sutartį, o: </w:t>
      </w:r>
    </w:p>
    <w:p w14:paraId="2C0D77EA" w14:textId="451D34A2" w:rsidR="00461D21" w:rsidRPr="007057C1" w:rsidRDefault="00267F89" w:rsidP="00A80953">
      <w:pPr>
        <w:pStyle w:val="BodyText"/>
        <w:numPr>
          <w:ilvl w:val="0"/>
          <w:numId w:val="16"/>
        </w:numPr>
        <w:spacing w:after="0"/>
      </w:pPr>
      <w:r>
        <w:t>PĮNG apsaugos pradžios datos atnaujinimas yra ne vėlesnis nei viena diena po ankstesnės PĮNG galiojimo pabaigos datos,</w:t>
      </w:r>
      <w:r w:rsidR="00760EA2">
        <w:t xml:space="preserve"> </w:t>
      </w:r>
    </w:p>
    <w:p w14:paraId="1BBE27F3" w14:textId="77777777" w:rsidR="00267F89" w:rsidRPr="007057C1" w:rsidRDefault="00267F89" w:rsidP="00A80953">
      <w:pPr>
        <w:pStyle w:val="BodyText"/>
        <w:numPr>
          <w:ilvl w:val="0"/>
          <w:numId w:val="16"/>
        </w:numPr>
        <w:spacing w:after="0"/>
      </w:pPr>
      <w:r>
        <w:t xml:space="preserve">PĮNG užsakymas dėl atnaujinimo pateikiamas prieš ankstesnės PĮNG apsaugos pabaigos datą. </w:t>
      </w:r>
    </w:p>
    <w:p w14:paraId="690F43E1" w14:textId="77777777" w:rsidR="00267F89" w:rsidRPr="007057C1" w:rsidRDefault="00267F89" w:rsidP="002123CF">
      <w:pPr>
        <w:pStyle w:val="Thirdheading"/>
        <w:spacing w:before="240"/>
      </w:pPr>
      <w:r>
        <w:rPr>
          <w:b/>
        </w:rPr>
        <w:t>Kliento prieigos licencijos (KPL) ir Kliento valdymo licencijos (ML)</w:t>
      </w:r>
    </w:p>
    <w:p w14:paraId="09AC0E32" w14:textId="1BA435BB" w:rsidR="00267F89" w:rsidRPr="007057C1" w:rsidRDefault="00267F89" w:rsidP="00267F89">
      <w:pPr>
        <w:pStyle w:val="BodyText"/>
      </w:pPr>
      <w:r>
        <w:t>Perėjimas nuo Vartotojo prie įrenginio KPL ir atvirkščiai. Atnaujindami KPL PĮNG, galite pereiti nuo Vartotojo prie Įrenginio ir atvirkščiai.</w:t>
      </w:r>
      <w:r w:rsidR="00760EA2">
        <w:t xml:space="preserve"> </w:t>
      </w:r>
      <w:r>
        <w:t xml:space="preserve">Perėjimas nekeičia KPL versijos (tai yra „Standard“ į „Enterprise“). </w:t>
      </w:r>
    </w:p>
    <w:p w14:paraId="28A94685" w14:textId="77777777" w:rsidR="00267F89" w:rsidRPr="007057C1" w:rsidRDefault="00267F89" w:rsidP="00267F89">
      <w:pPr>
        <w:pStyle w:val="BodyText"/>
      </w:pPr>
      <w:r>
        <w:t>Perėjimas nuo Vartotojo prie OSE kliento ML ir atvirkščiai. Naujinant kliento ML PĮNG galima pereiti nuo Vartotojo prie OSE ir atvirkščiai.</w:t>
      </w:r>
    </w:p>
    <w:p w14:paraId="01031232" w14:textId="77777777" w:rsidR="00AC16A2" w:rsidRPr="007057C1" w:rsidRDefault="00AC16A2" w:rsidP="002123CF">
      <w:pPr>
        <w:pStyle w:val="Thirdheading"/>
      </w:pPr>
      <w:r>
        <w:rPr>
          <w:b/>
        </w:rPr>
        <w:t>Programinės įrangos naujumo garantija ir privilegijos</w:t>
      </w:r>
    </w:p>
    <w:p w14:paraId="6DDDAC47" w14:textId="0EDA3CC8" w:rsidR="00BC0962" w:rsidRPr="007057C1" w:rsidRDefault="00AC16A2" w:rsidP="00BC0962">
      <w:pPr>
        <w:pStyle w:val="BodyText"/>
      </w:pPr>
      <w:r>
        <w:t>Programinės įrangos naujumo garantijos privilegijos priklauso nuo Produkto ir Produktų kategorijos. Jūsų prieiga ir naudojimosi PĮNG privilegijomis teisės iš esmės baigia galioti kartu su PĮNG apsauga, jei toliau nenurodyta kitaip. Daugelis PĮNG privilegijų suteikiamos apsaugos laikotarpio pradžioje.</w:t>
      </w:r>
      <w:r w:rsidR="00760EA2">
        <w:t xml:space="preserve"> </w:t>
      </w:r>
      <w:r>
        <w:t>Visi pasikeitimai, įvykę apsaugos laikotarpiu (pvz., papildomas pirkimas arba grąžinimas), gali pakeisti teisę į privilegiją. Visos anksčiau pateiktų taisyklių išimtys nurodytos toliau atskirų privilegijų skyriuose.</w:t>
      </w:r>
      <w:r w:rsidR="00760EA2">
        <w:t xml:space="preserve"> </w:t>
      </w:r>
      <w:r>
        <w:t xml:space="preserve">Privilegijos bet kada ir apie tai nepranešus gali būti keičiamos ir nutraukiamas jų galiojimas. PĮNG privilegijos paskirstomos naudojant MPSA pagal Pirkimo abonementą. </w:t>
      </w:r>
    </w:p>
    <w:p w14:paraId="6C270EC3" w14:textId="737A7618" w:rsidR="005E32B9" w:rsidRPr="007057C1" w:rsidRDefault="00AC16A2">
      <w:pPr>
        <w:spacing w:line="240" w:lineRule="auto"/>
      </w:pPr>
      <w:r>
        <w:rPr>
          <w:rFonts w:eastAsia="Times New Roman" w:cs="Times New Roman"/>
          <w:color w:val="505050"/>
          <w:szCs w:val="20"/>
        </w:rPr>
        <w:t>Bet kurio priskirto produkto galiojanti PĮNG (naudojant MPSA), nepaisant jūsų faktiškai naudojamos Produkto versijos, suteikia teisę pasinaudoti privilegijomis, nurodytomis toliau pateikiamoje lentelėje.</w:t>
      </w:r>
      <w:r w:rsidR="00760EA2">
        <w:rPr>
          <w:rFonts w:eastAsia="Times New Roman" w:cs="Times New Roman"/>
          <w:color w:val="505050"/>
          <w:szCs w:val="20"/>
        </w:rPr>
        <w:t xml:space="preserve"> </w:t>
      </w:r>
      <w:r>
        <w:rPr>
          <w:rFonts w:eastAsia="Times New Roman" w:cs="Times New Roman"/>
          <w:color w:val="505050"/>
          <w:szCs w:val="20"/>
        </w:rPr>
        <w:t>Informacijos apie konkrečių produktų atveju suteikiamas privilegijas, pvz., „Microsoft“ kompiuterio optimizavimo paketą ir „Windows Thin PC“, žr. skyriaus „Programinės įrangos naujumo garantija“ konkretiems produktams skirtose dalyse.</w:t>
      </w:r>
      <w:r w:rsidR="00760EA2">
        <w:rPr>
          <w:rFonts w:eastAsia="Times New Roman" w:cs="Times New Roman"/>
          <w:color w:val="505050"/>
          <w:szCs w:val="20"/>
        </w:rPr>
        <w:t xml:space="preserve"> </w:t>
      </w:r>
      <w:r>
        <w:rPr>
          <w:rFonts w:eastAsia="Times New Roman" w:cs="Times New Roman"/>
          <w:color w:val="505050"/>
          <w:szCs w:val="20"/>
        </w:rPr>
        <w:t>Priskirti produktai nurodyti kiekvienam produktui skirtame Produktų naudojimo sąlygų skyriuje.</w:t>
      </w:r>
      <w:r w:rsidR="00760EA2">
        <w:rPr>
          <w:rFonts w:eastAsia="Times New Roman" w:cs="Times New Roman"/>
          <w:color w:val="505050"/>
          <w:szCs w:val="20"/>
        </w:rPr>
        <w:t xml:space="preserve"> </w:t>
      </w:r>
      <w:r>
        <w:rPr>
          <w:rFonts w:eastAsia="Times New Roman" w:cs="Times New Roman"/>
          <w:color w:val="505050"/>
          <w:szCs w:val="20"/>
        </w:rPr>
        <w:t xml:space="preserve">Kai kurios privilegijos reikalauja PĮNG narystės; taikytinos Produktų kategorijos PĮNG narystė įgyja teisę į tas privilegijas. </w:t>
      </w:r>
    </w:p>
    <w:p w14:paraId="2492D134" w14:textId="77777777" w:rsidR="00634506" w:rsidRDefault="00634506" w:rsidP="00634506">
      <w:pPr>
        <w:pStyle w:val="Hdg1noborder"/>
        <w:keepNext w:val="0"/>
        <w:spacing w:before="120" w:after="120" w:line="240" w:lineRule="auto"/>
        <w:rPr>
          <w:rFonts w:asciiTheme="majorHAnsi" w:eastAsiaTheme="majorEastAsia" w:hAnsiTheme="majorHAnsi" w:cstheme="majorBidi"/>
          <w:bCs/>
          <w:color w:val="8064A2" w:themeColor="accent4"/>
          <w:sz w:val="28"/>
          <w:szCs w:val="26"/>
        </w:rPr>
      </w:pPr>
      <w:bookmarkStart w:id="26" w:name="_Toc403380301"/>
      <w:bookmarkStart w:id="27" w:name="_Toc403985019"/>
      <w:bookmarkStart w:id="28" w:name="_Toc444526899"/>
    </w:p>
    <w:p w14:paraId="316E34AB" w14:textId="77777777" w:rsidR="00A84C84" w:rsidRPr="007057C1" w:rsidRDefault="002123CF" w:rsidP="0046773C">
      <w:pPr>
        <w:pStyle w:val="Hdg1noborder"/>
        <w:spacing w:before="120" w:after="120" w:line="240" w:lineRule="auto"/>
        <w:rPr>
          <w:rFonts w:eastAsiaTheme="majorEastAsia"/>
        </w:rPr>
      </w:pPr>
      <w:r>
        <w:rPr>
          <w:rFonts w:asciiTheme="majorHAnsi" w:eastAsiaTheme="majorEastAsia" w:hAnsiTheme="majorHAnsi" w:cstheme="majorBidi"/>
          <w:bCs/>
          <w:color w:val="8064A2" w:themeColor="accent4"/>
          <w:sz w:val="28"/>
          <w:szCs w:val="26"/>
        </w:rPr>
        <w:lastRenderedPageBreak/>
        <w:t>MPSA programinės įrangos naujumo garantijos privilegijų suteikimas</w:t>
      </w:r>
      <w:bookmarkEnd w:id="26"/>
      <w:bookmarkEnd w:id="27"/>
      <w:bookmarkEnd w:id="28"/>
    </w:p>
    <w:p w14:paraId="6BE75843" w14:textId="00C1FEE3" w:rsidR="00CD1CDD" w:rsidRPr="007057C1" w:rsidRDefault="00CD1CDD" w:rsidP="0046773C">
      <w:pPr>
        <w:pStyle w:val="BodyText"/>
        <w:spacing w:after="0"/>
      </w:pPr>
      <w:r>
        <w:t>Jei toliau nenurodyta kitaip, PĮNG privilegijas galima pasiekti naudojantis savo kliento portalu.</w:t>
      </w:r>
      <w:r w:rsidR="00760EA2">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PĮNG privilegijos</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Programų kategorija</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Sistemų kategorija</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Serverių kategorija</w:t>
            </w:r>
          </w:p>
        </w:tc>
      </w:tr>
      <w:tr w:rsidR="00A84C84" w:rsidRPr="00A84C84" w14:paraId="6E44B5DD" w14:textId="77777777" w:rsidTr="00BC431D">
        <w:trPr>
          <w:trHeight w:val="255"/>
        </w:trPr>
        <w:tc>
          <w:tcPr>
            <w:tcW w:w="5736" w:type="dxa"/>
          </w:tcPr>
          <w:p w14:paraId="0DA9B846" w14:textId="77777777" w:rsidR="00A84C84" w:rsidRPr="00BC431D" w:rsidRDefault="00F96B4F" w:rsidP="00BC431D">
            <w:pPr>
              <w:pStyle w:val="ProductList-Body"/>
              <w:rPr>
                <w:rStyle w:val="Hyperlink"/>
                <w:sz w:val="17"/>
                <w:szCs w:val="17"/>
              </w:rPr>
            </w:pPr>
            <w:hyperlink w:anchor="_Planning_Services" w:history="1">
              <w:r w:rsidR="00922676">
                <w:rPr>
                  <w:rStyle w:val="Hyperlink"/>
                  <w:sz w:val="17"/>
                  <w:szCs w:val="17"/>
                </w:rPr>
                <w:t>Planavimo paslaugos</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BC431D" w:rsidRDefault="00F96B4F" w:rsidP="00BC431D">
            <w:pPr>
              <w:pStyle w:val="ProductList-Body"/>
              <w:rPr>
                <w:rStyle w:val="Hyperlink"/>
                <w:sz w:val="17"/>
                <w:szCs w:val="17"/>
              </w:rPr>
            </w:pPr>
            <w:hyperlink w:anchor="_Enhanced_Edition_Benefits" w:history="1">
              <w:r w:rsidR="00922676">
                <w:rPr>
                  <w:rStyle w:val="Hyperlink"/>
                  <w:sz w:val="17"/>
                  <w:szCs w:val="17"/>
                </w:rPr>
                <w:t>Mokymo kuponai</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BC431D" w:rsidRDefault="00F96B4F" w:rsidP="00BC431D">
            <w:pPr>
              <w:pStyle w:val="ProductList-Body"/>
              <w:rPr>
                <w:sz w:val="17"/>
                <w:szCs w:val="17"/>
              </w:rPr>
            </w:pPr>
            <w:hyperlink w:anchor="_24x7_Problem_Resolution_1" w:history="1">
              <w:r w:rsidR="00922676">
                <w:rPr>
                  <w:rStyle w:val="Hyperlink"/>
                  <w:sz w:val="17"/>
                  <w:szCs w:val="17"/>
                </w:rPr>
                <w:t>Problemų sprendimo paslaugos ištisą parą visomis savaitės dienomis</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7661A58B" w:rsidR="005944C1" w:rsidRPr="00BC431D" w:rsidRDefault="00F96B4F" w:rsidP="00BC431D">
            <w:pPr>
              <w:pStyle w:val="ProductList-Body"/>
              <w:rPr>
                <w:rFonts w:cstheme="minorHAnsi"/>
                <w:color w:val="58595B" w:themeColor="text1"/>
                <w:sz w:val="17"/>
                <w:szCs w:val="17"/>
                <w:lang w:eastAsia="ja-JP"/>
              </w:rPr>
            </w:pPr>
            <w:hyperlink w:anchor="New_Version_Rights" w:history="1">
              <w:r w:rsidR="00922676">
                <w:rPr>
                  <w:rStyle w:val="Hyperlink"/>
                  <w:rFonts w:cstheme="minorHAnsi"/>
                  <w:sz w:val="17"/>
                  <w:szCs w:val="17"/>
                </w:rPr>
                <w:t>Teisės gauti naują versiją</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BC431D" w:rsidRDefault="00F96B4F"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BC431D" w:rsidRDefault="00F96B4F"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 mokymas</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77777777" w:rsidR="005944C1" w:rsidRPr="00BC431D" w:rsidRDefault="00F96B4F"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Naudojimo namuose programa</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77777777" w:rsidR="005944C1" w:rsidRPr="00BC431D" w:rsidRDefault="00F96B4F"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Įmonės šaltinio licencijavimo programa</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32A02B26" w:rsidR="005944C1" w:rsidRPr="00BC431D" w:rsidRDefault="00F96B4F" w:rsidP="00BC431D">
            <w:pPr>
              <w:pStyle w:val="ProductList-Body"/>
              <w:rPr>
                <w:rFonts w:cstheme="minorHAnsi"/>
                <w:color w:val="58595B" w:themeColor="text1"/>
                <w:sz w:val="17"/>
                <w:szCs w:val="17"/>
                <w:lang w:eastAsia="ja-JP"/>
              </w:rPr>
            </w:pPr>
            <w:hyperlink w:anchor="Backup_for_Disaster_Recovery" w:history="1">
              <w:r w:rsidR="00922676">
                <w:rPr>
                  <w:rStyle w:val="Hyperlink"/>
                  <w:rFonts w:cstheme="minorHAnsi"/>
                  <w:sz w:val="17"/>
                  <w:szCs w:val="17"/>
                </w:rPr>
                <w:t>Atsarginių kopijų kūrimas avarinio atkūrimo atveju</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77777777" w:rsidR="005944C1" w:rsidRPr="00BC431D" w:rsidRDefault="00F96B4F"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PĮNG suteikiamas licencijų mobilumas</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7777777" w:rsidR="005944C1" w:rsidRPr="00BC431D" w:rsidRDefault="00F96B4F"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Papildomas karštųjų pataisų palaikymas</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reiškia, kad PĮNG narystė, PĮNG įsigijimas pagal priskirtus produktus arba PĮNG priskyrimas priskirtiems to telkinio produktams suteikia teisę į tą privilegiją.</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Apskritai prenumeratos, apimančios programinės įrangos komponentus, sudarytus iš skirtingų versijų programinės įrangos, apims naujas tų komponentų versijų teises.</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Ne PĮNG privilegija „Windows Embedded“ produktams.</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26900"/>
      <w:r>
        <w:rPr>
          <w:rFonts w:asciiTheme="majorHAnsi" w:eastAsiaTheme="majorEastAsia" w:hAnsiTheme="majorHAnsi" w:cstheme="majorBidi"/>
          <w:bCs/>
          <w:color w:val="8064A2" w:themeColor="accent4"/>
          <w:sz w:val="28"/>
          <w:szCs w:val="26"/>
        </w:rPr>
        <w:t>Taškais pagrįstos privilegijos</w:t>
      </w:r>
      <w:bookmarkEnd w:id="29"/>
      <w:bookmarkEnd w:id="30"/>
      <w:bookmarkEnd w:id="31"/>
    </w:p>
    <w:p w14:paraId="6505EE9C" w14:textId="77777777" w:rsidR="00D658E2" w:rsidRPr="007057C1" w:rsidRDefault="00D658E2" w:rsidP="002123CF">
      <w:pPr>
        <w:pStyle w:val="Thirdheading"/>
      </w:pPr>
      <w:r>
        <w:rPr>
          <w:b/>
        </w:rPr>
        <w:t xml:space="preserve">MPSA programinės įrangos naujumo garantijos privilegijų taškų apskaičiavimas </w:t>
      </w:r>
    </w:p>
    <w:p w14:paraId="2F9FBF93" w14:textId="77777777" w:rsidR="00405B6B" w:rsidRPr="007057C1" w:rsidRDefault="00D658E2" w:rsidP="00405B6B">
      <w:pPr>
        <w:pStyle w:val="BodyText"/>
      </w:pPr>
      <w:r>
        <w:t>Naudojant MPSA teisių į nurodytas privilegijas suteikimas apskaičiuojamas pagal taškais pagrįstą sistemą.</w:t>
      </w:r>
    </w:p>
    <w:p w14:paraId="1E852945" w14:textId="77777777" w:rsidR="00405B6B" w:rsidRPr="007057C1" w:rsidRDefault="00405B6B" w:rsidP="007B5219">
      <w:pPr>
        <w:pStyle w:val="BodyText"/>
        <w:numPr>
          <w:ilvl w:val="0"/>
          <w:numId w:val="16"/>
        </w:numPr>
        <w:spacing w:after="0"/>
      </w:pPr>
      <w:r>
        <w:t>Planavimo paslaugos</w:t>
      </w:r>
    </w:p>
    <w:p w14:paraId="758CFEC0" w14:textId="77777777" w:rsidR="00405B6B" w:rsidRPr="007057C1" w:rsidRDefault="00405B6B" w:rsidP="007B5219">
      <w:pPr>
        <w:pStyle w:val="BodyText"/>
        <w:numPr>
          <w:ilvl w:val="0"/>
          <w:numId w:val="16"/>
        </w:numPr>
        <w:spacing w:after="0"/>
      </w:pPr>
      <w:r>
        <w:t>Mokymo kuponai</w:t>
      </w:r>
    </w:p>
    <w:p w14:paraId="3D15FEEA" w14:textId="77777777" w:rsidR="00461D21" w:rsidRPr="007057C1" w:rsidRDefault="00405B6B" w:rsidP="007B5219">
      <w:pPr>
        <w:pStyle w:val="BodyText"/>
        <w:numPr>
          <w:ilvl w:val="0"/>
          <w:numId w:val="16"/>
        </w:numPr>
      </w:pPr>
      <w:r>
        <w:t>Problemų sprendimo paslaugos visą parą be poilsio dienų (telefonu)</w:t>
      </w:r>
    </w:p>
    <w:p w14:paraId="0FE137E5" w14:textId="2A021C0B" w:rsidR="00BC431D" w:rsidRPr="007057C1" w:rsidRDefault="00405B6B" w:rsidP="00405B6B">
      <w:r>
        <w:rPr>
          <w:color w:val="58595B" w:themeColor="text1"/>
          <w:szCs w:val="18"/>
        </w:rPr>
        <w:t>Programinės įrangos naujumo garantijos privilegijų taškai apskaičiuojami remiantis priskirtomis licencijomis, taikytinomis kategorijomis ir taškais, susietais su priskirtais produktais, nurodytais pateiktoje lentelėje.</w:t>
      </w:r>
      <w:r w:rsidR="00760EA2">
        <w:rPr>
          <w:color w:val="58595B" w:themeColor="text1"/>
          <w:szCs w:val="18"/>
        </w:rPr>
        <w:t xml:space="preserve"> </w:t>
      </w:r>
      <w:r>
        <w:rPr>
          <w:color w:val="58595B" w:themeColor="text1"/>
          <w:szCs w:val="18"/>
        </w:rPr>
        <w:t>Žr. pirmiau pateiktą lentelę „Naudojant MPSA suteikiamos PĮNG pagal kategoriją“ norėdami sužinoti, kurios kategorijos gaus taškų kiekvienai PĮNG privilegijai.</w:t>
      </w:r>
      <w:r w:rsidR="00760EA2">
        <w:rPr>
          <w:color w:val="58595B" w:themeColor="text1"/>
          <w:szCs w:val="18"/>
        </w:rPr>
        <w:t xml:space="preserve"> </w:t>
      </w:r>
      <w:r>
        <w:rPr>
          <w:color w:val="58595B" w:themeColor="text1"/>
          <w:szCs w:val="18"/>
        </w:rPr>
        <w:t xml:space="preserve">Taškų Pirkimo abonementuose negalima sumuoti </w:t>
      </w:r>
      <w:r>
        <w:rPr>
          <w:rFonts w:cs="Tahoma"/>
          <w:color w:val="58595B" w:themeColor="text1"/>
          <w:szCs w:val="18"/>
        </w:rPr>
        <w:t>norint įgyti teisę į papildomus taškus.</w:t>
      </w:r>
      <w:r w:rsidR="00760EA2">
        <w:rPr>
          <w:rFonts w:cs="Tahoma"/>
          <w:color w:val="58595B" w:themeColor="text1"/>
          <w:szCs w:val="18"/>
        </w:rPr>
        <w:t xml:space="preserve"> </w:t>
      </w:r>
      <w:r>
        <w:rPr>
          <w:rFonts w:cs="Tahoma"/>
          <w:color w:val="58595B" w:themeColor="text1"/>
          <w:szCs w:val="18"/>
        </w:rPr>
        <w:t xml:space="preserve">Taškų sumažėjimas dėl grąžinimo ir kitų atsiskaitymo koregavimų, kai leidžiama, gali lemti teisių sumažėjimą esamą arba būsimą teisių suteikimo laikotarpį.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Produktai</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Taškai</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„Office“ programų kategorijos produktai (įskaitant „Office“ programų paketus, „Project Standard“ ir „Project Professional“, „Visio Standard“ ir „Visio Professional“), Sistemų kategorijos produktai, „Microsoft Dynamics CRM“ KPL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leidimas, „Windows Server Standard“ leidimas,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rsidRPr="002E2AB4">
              <w:rPr>
                <w:rFonts w:eastAsia="Calibri"/>
                <w:color w:val="58595B" w:themeColor="text1"/>
                <w:sz w:val="16"/>
                <w:szCs w:val="18"/>
              </w:rPr>
              <w:fldChar w:fldCharType="begin"/>
            </w:r>
            <w:r w:rsidRPr="002E2AB4">
              <w:rPr>
                <w:rFonts w:eastAsia="Calibri"/>
                <w:color w:val="58595B" w:themeColor="text1"/>
                <w:sz w:val="16"/>
                <w:szCs w:val="18"/>
              </w:rPr>
              <w:instrText>XE "„Microsoft Dynamics CRM Server 2015“"</w:instrText>
            </w:r>
            <w:r w:rsidRPr="002E2AB4">
              <w:rPr>
                <w:rFonts w:eastAsia="Calibri"/>
                <w:color w:val="58595B" w:themeColor="text1"/>
                <w:sz w:val="16"/>
                <w:szCs w:val="18"/>
              </w:rPr>
              <w:fldChar w:fldCharType="end"/>
            </w:r>
            <w:r w:rsidRPr="002E2AB4">
              <w:rPr>
                <w:rFonts w:eastAsia="Calibri"/>
                <w:color w:val="58595B" w:themeColor="text1"/>
                <w:sz w:val="16"/>
                <w:szCs w:val="18"/>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 procesorių), „Visual Studio Professional with MSDN“ ir „Visual Studio Test Professional with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leidimas, </w:t>
            </w:r>
            <w:r>
              <w:rPr>
                <w:color w:val="58595B" w:themeColor="text1"/>
                <w:sz w:val="16"/>
                <w:szCs w:val="18"/>
              </w:rPr>
              <w:t xml:space="preserve">„SQL Server Business Intelligence“, </w:t>
            </w:r>
            <w:r>
              <w:rPr>
                <w:rFonts w:eastAsia="Calibri"/>
                <w:color w:val="58595B" w:themeColor="text1"/>
                <w:sz w:val="16"/>
                <w:szCs w:val="18"/>
              </w:rPr>
              <w:t>„Windows Server Enterprise“ leidimas ir „Visual Studio Premium with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leidimas, „SQL Parallel Data Warehouse“, „Windows Server Data Center“ leidimas,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procesoriai) ir „Visual Studio Ultimate with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KPL – du (2) taškai</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*Pagrindinės KPL paketo ir SQL KPL PĮNG apsauga skaičiuojama kaip vienas (1) taškas, Korporatyvinės KPL paketo PĮNG apsauga skaičiuojama kaip du (2) taškai</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26901"/>
      <w:bookmarkEnd w:id="32"/>
      <w:bookmarkEnd w:id="33"/>
      <w:bookmarkEnd w:id="34"/>
      <w:bookmarkEnd w:id="35"/>
      <w:r>
        <w:t>Planavimo paslaugos</w:t>
      </w:r>
      <w:bookmarkEnd w:id="36"/>
      <w:bookmarkEnd w:id="37"/>
      <w:bookmarkEnd w:id="38"/>
    </w:p>
    <w:p w14:paraId="4A34D17F" w14:textId="77777777" w:rsidR="00634506" w:rsidRDefault="00461D21" w:rsidP="00B96105">
      <w:pPr>
        <w:pStyle w:val="ProductList-Body"/>
        <w:rPr>
          <w:color w:val="58595B" w:themeColor="text1"/>
          <w:szCs w:val="18"/>
        </w:rPr>
      </w:pPr>
      <w:r>
        <w:rPr>
          <w:color w:val="58595B" w:themeColor="text1"/>
          <w:szCs w:val="18"/>
        </w:rPr>
        <w:t>Jei Programų ir (arba) Serverių kategorijose pasirinkote Programinės įrangos naujumo garantijos narystę (NPĮNG), turite teisę į šią privilegiją.</w:t>
      </w:r>
      <w:r w:rsidR="00760EA2">
        <w:rPr>
          <w:color w:val="58595B" w:themeColor="text1"/>
          <w:szCs w:val="18"/>
        </w:rPr>
        <w:t xml:space="preserve"> </w:t>
      </w:r>
      <w:r>
        <w:rPr>
          <w:color w:val="58595B" w:themeColor="text1"/>
          <w:szCs w:val="18"/>
        </w:rPr>
        <w:t xml:space="preserve">Planavimo paslaugų privilegija suteikia iš anksto nustatytus paslaugų pasiūlymus, aprašytus </w:t>
      </w:r>
      <w:hyperlink r:id="rId23" w:history="1">
        <w:r>
          <w:rPr>
            <w:rStyle w:val="Hyperlink"/>
          </w:rPr>
          <w:t>http://www.microsoft.com/licensing/software-assurance/planning-services-overview.aspx</w:t>
        </w:r>
      </w:hyperlink>
      <w:r>
        <w:rPr>
          <w:color w:val="58595B" w:themeColor="text1"/>
          <w:szCs w:val="18"/>
        </w:rPr>
        <w:t>.</w:t>
      </w:r>
      <w:r w:rsidR="00760EA2">
        <w:rPr>
          <w:color w:val="58595B" w:themeColor="text1"/>
          <w:szCs w:val="18"/>
        </w:rPr>
        <w:t xml:space="preserve"> </w:t>
      </w:r>
      <w:r>
        <w:rPr>
          <w:color w:val="58595B" w:themeColor="text1"/>
          <w:szCs w:val="18"/>
        </w:rPr>
        <w:t xml:space="preserve">Teikiamų paslaugų ir susijusių paslaugų lygių </w:t>
      </w:r>
      <w:r>
        <w:rPr>
          <w:color w:val="58595B" w:themeColor="text1"/>
          <w:szCs w:val="18"/>
        </w:rPr>
        <w:lastRenderedPageBreak/>
        <w:t xml:space="preserve">sąrašas bet kuriuo metu gali būti pakeistas. </w:t>
      </w:r>
      <w:r>
        <w:rPr>
          <w:rFonts w:ascii="Segoe UI" w:hAnsi="Segoe UI"/>
          <w:color w:val="58595B" w:themeColor="text1"/>
          <w:szCs w:val="18"/>
        </w:rPr>
        <w:t xml:space="preserve">Planavimo paslaugų partneriai (randami čia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paprašius pateiks jums galimo Darbo masto metmenis dėl kiekvieno pirmiau nurodyto paslaugos pasiūlymo.</w:t>
      </w:r>
      <w:r w:rsidR="00760EA2">
        <w:rPr>
          <w:color w:val="58595B" w:themeColor="text1"/>
          <w:szCs w:val="18"/>
        </w:rPr>
        <w:t xml:space="preserve"> </w:t>
      </w:r>
      <w:r>
        <w:rPr>
          <w:color w:val="58595B" w:themeColor="text1"/>
          <w:szCs w:val="18"/>
        </w:rPr>
        <w:t xml:space="preserve">Galite pasirinkti vieną ar daugiau iš pateikiamų pasiūlymų ir iš paslaugų lygių neviršydami turimo Planavimo paslaugų dienų skaičiaus. </w:t>
      </w:r>
    </w:p>
    <w:p w14:paraId="5E648AA3" w14:textId="6755D45E" w:rsidR="00B96105" w:rsidRPr="007057C1" w:rsidRDefault="00461D21" w:rsidP="00B96105">
      <w:pPr>
        <w:pStyle w:val="ProductList-Body"/>
      </w:pP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"Pagrindinės KPL paketas"</w:instrText>
      </w:r>
      <w:r>
        <w:fldChar w:fldCharType="end"/>
      </w:r>
      <w:r>
        <w:fldChar w:fldCharType="begin"/>
      </w:r>
      <w:r>
        <w:instrText>XE "Korporatyvinės KPL paketas"</w:instrText>
      </w:r>
      <w:r>
        <w:fldChar w:fldCharType="end"/>
      </w:r>
      <w:r>
        <w:fldChar w:fldCharType="begin"/>
      </w:r>
      <w:r>
        <w:instrText>XE "Korporatyvinės KPL paketas"</w:instrText>
      </w:r>
      <w:r>
        <w:fldChar w:fldCharType="end"/>
      </w:r>
      <w:r>
        <w:fldChar w:fldCharType="begin"/>
      </w:r>
      <w:r>
        <w:instrText>XE "Korporatyvinės KPL paketas"</w:instrText>
      </w:r>
      <w:r>
        <w:fldChar w:fldCharType="end"/>
      </w:r>
    </w:p>
    <w:p w14:paraId="52277498" w14:textId="58C59BE4" w:rsidR="00270FD7" w:rsidRPr="007057C1" w:rsidRDefault="00E85D19" w:rsidP="00270FD7">
      <w:r>
        <w:rPr>
          <w:color w:val="58595B" w:themeColor="text1"/>
          <w:szCs w:val="18"/>
        </w:rPr>
        <w:t>Kai įgyjate teisę, gaunate Planavimo paslaugų dienų skaičių pagal priskirtų „Office“ programų licencijų, Serverio licencijų skaičių ir pagal Pagrindinės KPL paketų, SQL KPL ir Korporatyvinės KPL paketų, kuriems įsigyta PĮNG, skaičių.</w:t>
      </w:r>
      <w:r w:rsidR="00760EA2">
        <w:rPr>
          <w:color w:val="58595B" w:themeColor="text1"/>
          <w:szCs w:val="18"/>
        </w:rPr>
        <w:t xml:space="preserve"> </w:t>
      </w:r>
      <w:r>
        <w:rPr>
          <w:color w:val="58595B" w:themeColor="text1"/>
          <w:szCs w:val="18"/>
        </w:rPr>
        <w:t xml:space="preserve">Gautas dienų skaičius yra skirtas suteikiamų Planavimo paslaugų pasiūlymams ir susumuojamas į kiekvieno Pirkimo abonemento planavimo paslaugų dienų telkinį.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Planavimo paslaugų dienų skaičius, į kurį turite teisę, yra pagrįstas bendru apskaičiuotu taškų, gautų naudojant jūsų Pirkimo abonementą, skaičiumi, kaip parodyta toliau (informacijos, kaip apskaičiuojami PĮNG privilegijų taškai, žr. šio dokumento skyriuje „MPSA programinės įrangos naujumo garantijos privilegijų taškų apskaičiavimas“):</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„Office“ programų ir (arba) serverio taškai naudojant NPĮNG</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Planavimo paslaugų dienos</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1392283D" w:rsidR="00D814DA" w:rsidRPr="00D814DA" w:rsidRDefault="00D814DA" w:rsidP="00141526">
            <w:pPr>
              <w:pStyle w:val="ProductList-Body"/>
              <w:rPr>
                <w:color w:val="58595B" w:themeColor="text1"/>
                <w:szCs w:val="18"/>
              </w:rPr>
            </w:pPr>
            <w:r>
              <w:rPr>
                <w:color w:val="58595B" w:themeColor="text1"/>
                <w:szCs w:val="18"/>
              </w:rPr>
              <w:t>200</w:t>
            </w:r>
            <w:r w:rsidR="00FE239B">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3B12057E" w:rsidR="00D814DA" w:rsidRPr="00D814DA" w:rsidRDefault="00D814DA" w:rsidP="00FE239B">
            <w:pPr>
              <w:pStyle w:val="ProductList-Body"/>
              <w:rPr>
                <w:color w:val="58595B" w:themeColor="text1"/>
                <w:szCs w:val="18"/>
              </w:rPr>
            </w:pPr>
            <w:r>
              <w:rPr>
                <w:color w:val="58595B" w:themeColor="text1"/>
                <w:szCs w:val="18"/>
              </w:rPr>
              <w:t>500</w:t>
            </w:r>
            <w:r w:rsidR="00FE239B">
              <w:rPr>
                <w:color w:val="58595B" w:themeColor="text1"/>
                <w:szCs w:val="18"/>
              </w:rPr>
              <w:t xml:space="preserve"> – </w:t>
            </w:r>
            <w:r>
              <w:rPr>
                <w:color w:val="58595B" w:themeColor="text1"/>
                <w:szCs w:val="18"/>
              </w:rPr>
              <w:t>1999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3AD8136A" w:rsidR="00D814DA" w:rsidRPr="00D814DA" w:rsidRDefault="00D814DA" w:rsidP="00FE239B">
            <w:pPr>
              <w:pStyle w:val="ProductList-Body"/>
              <w:rPr>
                <w:color w:val="58595B" w:themeColor="text1"/>
                <w:szCs w:val="18"/>
              </w:rPr>
            </w:pPr>
            <w:r>
              <w:rPr>
                <w:color w:val="58595B" w:themeColor="text1"/>
                <w:szCs w:val="18"/>
              </w:rPr>
              <w:t>2000</w:t>
            </w:r>
            <w:r w:rsidR="00FE239B" w:rsidRPr="00C84BC9">
              <w:rPr>
                <w:color w:val="58595B" w:themeColor="text1"/>
                <w:szCs w:val="18"/>
              </w:rPr>
              <w:t xml:space="preserve"> – </w:t>
            </w:r>
            <w:r>
              <w:rPr>
                <w:color w:val="58595B" w:themeColor="text1"/>
                <w:szCs w:val="18"/>
              </w:rPr>
              <w:t>3999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6AF9A99F" w:rsidR="00D814DA" w:rsidRPr="00D814DA" w:rsidRDefault="00D814DA" w:rsidP="008A3BF3">
            <w:pPr>
              <w:pStyle w:val="ProductList-Body"/>
              <w:rPr>
                <w:color w:val="58595B" w:themeColor="text1"/>
                <w:szCs w:val="18"/>
              </w:rPr>
            </w:pPr>
            <w:r>
              <w:rPr>
                <w:color w:val="58595B" w:themeColor="text1"/>
                <w:szCs w:val="18"/>
              </w:rPr>
              <w:t>4000 – 29</w:t>
            </w:r>
            <w:r w:rsidR="0063450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547E7B2F" w:rsidR="00D814DA" w:rsidRPr="00D814DA" w:rsidRDefault="00D814DA" w:rsidP="008A3BF3">
            <w:pPr>
              <w:pStyle w:val="ProductList-Body"/>
              <w:rPr>
                <w:color w:val="58595B" w:themeColor="text1"/>
                <w:szCs w:val="18"/>
              </w:rPr>
            </w:pPr>
            <w:r>
              <w:rPr>
                <w:color w:val="58595B" w:themeColor="text1"/>
                <w:szCs w:val="18"/>
              </w:rPr>
              <w:t>30</w:t>
            </w:r>
            <w:r w:rsidR="00634506">
              <w:rPr>
                <w:color w:val="58595B" w:themeColor="text1"/>
                <w:szCs w:val="18"/>
              </w:rPr>
              <w:t xml:space="preserve"> </w:t>
            </w:r>
            <w:r>
              <w:rPr>
                <w:color w:val="58595B" w:themeColor="text1"/>
                <w:szCs w:val="18"/>
              </w:rPr>
              <w:t>000 – 49</w:t>
            </w:r>
            <w:r w:rsidR="0063450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5567FAE6" w:rsidR="00D814DA" w:rsidRPr="00D814DA" w:rsidRDefault="00D814DA" w:rsidP="008A3BF3">
            <w:pPr>
              <w:pStyle w:val="ProductList-Body"/>
              <w:rPr>
                <w:color w:val="58595B" w:themeColor="text1"/>
                <w:szCs w:val="18"/>
              </w:rPr>
            </w:pPr>
            <w:r>
              <w:rPr>
                <w:color w:val="58595B" w:themeColor="text1"/>
                <w:szCs w:val="18"/>
              </w:rPr>
              <w:t>50</w:t>
            </w:r>
            <w:r w:rsidR="00634506">
              <w:rPr>
                <w:color w:val="58595B" w:themeColor="text1"/>
                <w:szCs w:val="18"/>
              </w:rPr>
              <w:t xml:space="preserve"> </w:t>
            </w:r>
            <w:r>
              <w:rPr>
                <w:color w:val="58595B" w:themeColor="text1"/>
                <w:szCs w:val="18"/>
              </w:rPr>
              <w:t>000</w:t>
            </w:r>
            <w:r w:rsidRPr="00C84BC9">
              <w:rPr>
                <w:color w:val="58595B" w:themeColor="text1"/>
                <w:szCs w:val="18"/>
              </w:rPr>
              <w:t xml:space="preserve"> – </w:t>
            </w:r>
            <w:r>
              <w:rPr>
                <w:color w:val="58595B" w:themeColor="text1"/>
                <w:szCs w:val="18"/>
              </w:rPr>
              <w:t>99</w:t>
            </w:r>
            <w:r w:rsidR="0063450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111138FA" w:rsidR="00D814DA" w:rsidRPr="00D814DA" w:rsidRDefault="00D814DA" w:rsidP="008A3BF3">
            <w:pPr>
              <w:pStyle w:val="ProductList-Body"/>
              <w:rPr>
                <w:color w:val="58595B" w:themeColor="text1"/>
                <w:szCs w:val="18"/>
              </w:rPr>
            </w:pPr>
            <w:r>
              <w:rPr>
                <w:color w:val="58595B" w:themeColor="text1"/>
                <w:szCs w:val="18"/>
              </w:rPr>
              <w:t>100</w:t>
            </w:r>
            <w:r w:rsidR="00634506">
              <w:rPr>
                <w:color w:val="58595B" w:themeColor="text1"/>
                <w:szCs w:val="18"/>
              </w:rPr>
              <w:t xml:space="preserve"> </w:t>
            </w:r>
            <w:r>
              <w:rPr>
                <w:color w:val="58595B" w:themeColor="text1"/>
                <w:szCs w:val="18"/>
              </w:rPr>
              <w:t>000 – 199</w:t>
            </w:r>
            <w:r w:rsidR="0063450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5CC3861E" w:rsidR="00D814DA" w:rsidRPr="00D814DA" w:rsidRDefault="00D814DA" w:rsidP="008A3BF3">
            <w:pPr>
              <w:pStyle w:val="ProductList-Body"/>
              <w:rPr>
                <w:color w:val="58595B" w:themeColor="text1"/>
                <w:szCs w:val="18"/>
              </w:rPr>
            </w:pPr>
            <w:r>
              <w:rPr>
                <w:color w:val="58595B" w:themeColor="text1"/>
                <w:szCs w:val="18"/>
              </w:rPr>
              <w:t>200</w:t>
            </w:r>
            <w:r w:rsidR="00634506">
              <w:rPr>
                <w:color w:val="58595B" w:themeColor="text1"/>
                <w:szCs w:val="18"/>
              </w:rPr>
              <w:t xml:space="preserve"> </w:t>
            </w:r>
            <w:r>
              <w:rPr>
                <w:color w:val="58595B" w:themeColor="text1"/>
                <w:szCs w:val="18"/>
              </w:rPr>
              <w:t>000 – 399</w:t>
            </w:r>
            <w:r w:rsidR="0063450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53FD08AF" w:rsidR="00D814DA" w:rsidRPr="00D814DA" w:rsidRDefault="00D814DA" w:rsidP="008A3BF3">
            <w:pPr>
              <w:pStyle w:val="ProductList-Body"/>
              <w:rPr>
                <w:color w:val="58595B" w:themeColor="text1"/>
                <w:szCs w:val="18"/>
              </w:rPr>
            </w:pPr>
            <w:r>
              <w:rPr>
                <w:color w:val="58595B" w:themeColor="text1"/>
                <w:szCs w:val="18"/>
              </w:rPr>
              <w:t>400</w:t>
            </w:r>
            <w:r w:rsidR="00634506">
              <w:rPr>
                <w:color w:val="58595B" w:themeColor="text1"/>
                <w:szCs w:val="18"/>
              </w:rPr>
              <w:t xml:space="preserve"> </w:t>
            </w:r>
            <w:r>
              <w:rPr>
                <w:color w:val="58595B" w:themeColor="text1"/>
                <w:szCs w:val="18"/>
              </w:rPr>
              <w:t>000 – 599</w:t>
            </w:r>
            <w:r w:rsidR="00634506">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2D430EF9" w:rsidR="00D814DA" w:rsidRPr="00D814DA" w:rsidRDefault="00D814DA" w:rsidP="008A3BF3">
            <w:pPr>
              <w:pStyle w:val="ProductList-Body"/>
              <w:rPr>
                <w:color w:val="58595B" w:themeColor="text1"/>
                <w:szCs w:val="18"/>
              </w:rPr>
            </w:pPr>
            <w:r>
              <w:rPr>
                <w:color w:val="58595B" w:themeColor="text1"/>
                <w:szCs w:val="18"/>
              </w:rPr>
              <w:t>600</w:t>
            </w:r>
            <w:r w:rsidR="00634506">
              <w:rPr>
                <w:color w:val="58595B" w:themeColor="text1"/>
                <w:szCs w:val="18"/>
              </w:rPr>
              <w:t xml:space="preserve"> </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KPL paketų taškai su NPĮNG</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Planavimo paslaugų dienos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11FD769E" w:rsidR="00D814DA" w:rsidRPr="00C84BC9" w:rsidRDefault="00D814DA" w:rsidP="00FE239B">
            <w:pPr>
              <w:pStyle w:val="ProductList-Body"/>
              <w:rPr>
                <w:color w:val="58595B" w:themeColor="text1"/>
                <w:szCs w:val="18"/>
              </w:rPr>
            </w:pPr>
            <w:r w:rsidRPr="00C84BC9">
              <w:rPr>
                <w:color w:val="58595B" w:themeColor="text1"/>
                <w:szCs w:val="18"/>
              </w:rPr>
              <w:t>200</w:t>
            </w:r>
            <w:r w:rsidR="00FE239B" w:rsidRPr="00C84BC9">
              <w:rPr>
                <w:color w:val="58595B" w:themeColor="text1"/>
                <w:szCs w:val="18"/>
              </w:rPr>
              <w:t xml:space="preserve"> – </w:t>
            </w:r>
            <w:r w:rsidRPr="00C84BC9">
              <w:rPr>
                <w:color w:val="58595B" w:themeColor="text1"/>
                <w:szCs w:val="18"/>
              </w:rPr>
              <w:t>3999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27579AC2" w:rsidR="00D814DA" w:rsidRPr="00C84BC9" w:rsidRDefault="00D814DA" w:rsidP="00FE239B">
            <w:pPr>
              <w:pStyle w:val="ProductList-Body"/>
              <w:rPr>
                <w:color w:val="58595B" w:themeColor="text1"/>
                <w:szCs w:val="18"/>
              </w:rPr>
            </w:pPr>
            <w:r w:rsidRPr="00C84BC9">
              <w:rPr>
                <w:color w:val="58595B" w:themeColor="text1"/>
                <w:szCs w:val="18"/>
              </w:rPr>
              <w:t>4000 – 9999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7D4D9357" w:rsidR="00D814DA" w:rsidRPr="00C84BC9" w:rsidRDefault="00D814DA" w:rsidP="004F28A0">
            <w:pPr>
              <w:pStyle w:val="ProductList-Body"/>
              <w:rPr>
                <w:color w:val="58595B" w:themeColor="text1"/>
                <w:szCs w:val="18"/>
              </w:rPr>
            </w:pPr>
            <w:r w:rsidRPr="00C84BC9">
              <w:rPr>
                <w:color w:val="58595B" w:themeColor="text1"/>
                <w:szCs w:val="18"/>
              </w:rPr>
              <w:t>10</w:t>
            </w:r>
            <w:r w:rsidR="00634506" w:rsidRPr="00C84BC9">
              <w:rPr>
                <w:color w:val="58595B" w:themeColor="text1"/>
                <w:szCs w:val="18"/>
              </w:rPr>
              <w:t xml:space="preserve"> </w:t>
            </w:r>
            <w:r w:rsidRPr="00C84BC9">
              <w:rPr>
                <w:color w:val="58595B" w:themeColor="text1"/>
                <w:szCs w:val="18"/>
              </w:rPr>
              <w:t>000 – 99</w:t>
            </w:r>
            <w:r w:rsidR="00634506" w:rsidRPr="00C84BC9">
              <w:rPr>
                <w:color w:val="58595B" w:themeColor="text1"/>
                <w:szCs w:val="18"/>
              </w:rPr>
              <w:t xml:space="preserve"> </w:t>
            </w:r>
            <w:r w:rsidRPr="00C84BC9">
              <w:rPr>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15767AB1" w:rsidR="00D814DA" w:rsidRPr="00C84BC9" w:rsidRDefault="00D814DA" w:rsidP="004F28A0">
            <w:pPr>
              <w:pStyle w:val="ProductList-Body"/>
              <w:rPr>
                <w:color w:val="58595B" w:themeColor="text1"/>
                <w:szCs w:val="18"/>
              </w:rPr>
            </w:pPr>
            <w:r w:rsidRPr="00C84BC9">
              <w:rPr>
                <w:color w:val="58595B" w:themeColor="text1"/>
                <w:szCs w:val="18"/>
              </w:rPr>
              <w:t>100</w:t>
            </w:r>
            <w:r w:rsidR="00634506" w:rsidRPr="00C84BC9">
              <w:rPr>
                <w:color w:val="58595B" w:themeColor="text1"/>
                <w:szCs w:val="18"/>
              </w:rPr>
              <w:t xml:space="preserve"> </w:t>
            </w:r>
            <w:r w:rsidRPr="00C84BC9">
              <w:rPr>
                <w:color w:val="58595B" w:themeColor="text1"/>
                <w:szCs w:val="18"/>
              </w:rPr>
              <w:t>000 – 299</w:t>
            </w:r>
            <w:r w:rsidR="00634506" w:rsidRPr="00C84BC9">
              <w:rPr>
                <w:color w:val="58595B" w:themeColor="text1"/>
                <w:szCs w:val="18"/>
              </w:rPr>
              <w:t xml:space="preserve"> </w:t>
            </w:r>
            <w:r w:rsidRPr="00C84BC9">
              <w:rPr>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6912E8B6" w:rsidR="00D814DA" w:rsidRPr="00C84BC9" w:rsidRDefault="00D814DA" w:rsidP="004F28A0">
            <w:pPr>
              <w:pStyle w:val="ProductList-Body"/>
              <w:rPr>
                <w:color w:val="58595B" w:themeColor="text1"/>
                <w:szCs w:val="18"/>
              </w:rPr>
            </w:pPr>
            <w:r w:rsidRPr="00C84BC9">
              <w:rPr>
                <w:color w:val="58595B" w:themeColor="text1"/>
                <w:szCs w:val="18"/>
              </w:rPr>
              <w:t>300</w:t>
            </w:r>
            <w:r w:rsidR="00634506" w:rsidRPr="00C84BC9">
              <w:rPr>
                <w:color w:val="58595B" w:themeColor="text1"/>
                <w:szCs w:val="18"/>
              </w:rPr>
              <w:t xml:space="preserve"> </w:t>
            </w:r>
            <w:r w:rsidRPr="00C84BC9">
              <w:rPr>
                <w:color w:val="58595B" w:themeColor="text1"/>
                <w:szCs w:val="18"/>
              </w:rPr>
              <w:t>000 – 599</w:t>
            </w:r>
            <w:r w:rsidR="00634506" w:rsidRPr="00C84BC9">
              <w:rPr>
                <w:color w:val="58595B" w:themeColor="text1"/>
                <w:szCs w:val="18"/>
              </w:rPr>
              <w:t xml:space="preserve"> </w:t>
            </w:r>
            <w:r w:rsidRPr="00C84BC9">
              <w:rPr>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241A75E8" w:rsidR="00D814DA" w:rsidRPr="00C84BC9" w:rsidRDefault="00D814DA" w:rsidP="004F28A0">
            <w:pPr>
              <w:pStyle w:val="ProductList-Body"/>
              <w:rPr>
                <w:color w:val="58595B" w:themeColor="text1"/>
                <w:szCs w:val="18"/>
              </w:rPr>
            </w:pPr>
            <w:r w:rsidRPr="00C84BC9">
              <w:rPr>
                <w:color w:val="58595B" w:themeColor="text1"/>
                <w:szCs w:val="18"/>
              </w:rPr>
              <w:t>600</w:t>
            </w:r>
            <w:r w:rsidR="00634506" w:rsidRPr="00C84BC9">
              <w:rPr>
                <w:color w:val="58595B" w:themeColor="text1"/>
                <w:szCs w:val="18"/>
              </w:rPr>
              <w:t xml:space="preserve"> </w:t>
            </w:r>
            <w:r w:rsidRPr="00C84BC9">
              <w:rPr>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Akademinių institucijų pirkimo abonementams Planavimo paslaugos netaikomos.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Planavimo paslaugų naudojimo dienos</w:t>
      </w:r>
    </w:p>
    <w:p w14:paraId="34ADCDF5" w14:textId="0420881C" w:rsidR="007B5219" w:rsidRPr="007057C1" w:rsidRDefault="00120E85" w:rsidP="007B5219">
      <w:pPr>
        <w:pStyle w:val="ListParagraph"/>
        <w:numPr>
          <w:ilvl w:val="0"/>
          <w:numId w:val="16"/>
        </w:numPr>
      </w:pPr>
      <w:r>
        <w:rPr>
          <w:rFonts w:eastAsia="Times New Roman" w:cs="Times New Roman"/>
          <w:color w:val="505050"/>
          <w:szCs w:val="20"/>
        </w:rPr>
        <w:t>„Microsoft“ planavimo paslaugų partnerių sąrašą galima rasti čia:</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760EA2">
        <w:rPr>
          <w:rFonts w:eastAsia="Times New Roman" w:cs="Times New Roman"/>
          <w:color w:val="505050"/>
          <w:szCs w:val="20"/>
        </w:rPr>
        <w:t xml:space="preserve"> </w:t>
      </w:r>
    </w:p>
    <w:p w14:paraId="0AC30F04" w14:textId="3EC9C42F" w:rsidR="00E85D19" w:rsidRPr="007057C1" w:rsidRDefault="005F07A3" w:rsidP="007B5219">
      <w:pPr>
        <w:pStyle w:val="BodyText"/>
        <w:numPr>
          <w:ilvl w:val="0"/>
          <w:numId w:val="16"/>
        </w:numPr>
        <w:spacing w:after="0"/>
      </w:pPr>
      <w:r>
        <w:t>Planavimo paslaugas gali teikti priskirti „Microsoft“ partneriai arba „Microsoft“ konsultavimo paslaugų specialistai.</w:t>
      </w:r>
      <w:r w:rsidR="00760EA2">
        <w:t xml:space="preserve"> </w:t>
      </w:r>
      <w:r>
        <w:t>Taikomos vietos „Naudojimo sąlygos“, kurias nustato Planavimo paslaugų partneris. Paslaugoms, teikiamoms pagal kuponus, taikoma jūsų ir Planavimo paslaugų partnerio sutartis; „Microsoft“ neatsako už jokio Planavimo paslaugų partnerio, susijusio su paslaugomis, darbą arba klaidą.</w:t>
      </w:r>
      <w:r w:rsidR="00760EA2">
        <w:t xml:space="preserve"> </w:t>
      </w:r>
    </w:p>
    <w:p w14:paraId="7823CC37" w14:textId="77777777" w:rsidR="00E85D19" w:rsidRPr="007057C1" w:rsidRDefault="005F07A3" w:rsidP="007B5219">
      <w:pPr>
        <w:pStyle w:val="BodyText"/>
        <w:numPr>
          <w:ilvl w:val="0"/>
          <w:numId w:val="16"/>
        </w:numPr>
        <w:spacing w:after="0"/>
      </w:pPr>
      <w:r>
        <w:t>Pagal Planavimo paslaugų įsipareigojimus teikiamos konsultacijos, kurios apima iš anksto apibrėžtą darbų mastą, kurių rezultatas – aukšto lygio visuotinio diegimo planas. Faktinis programinės įrangos diegimas neįtraukiamas.</w:t>
      </w:r>
    </w:p>
    <w:p w14:paraId="105E49ED" w14:textId="77777777" w:rsidR="00E85D19" w:rsidRPr="007057C1" w:rsidRDefault="005F07A3" w:rsidP="007B5219">
      <w:pPr>
        <w:pStyle w:val="BodyText"/>
        <w:numPr>
          <w:ilvl w:val="0"/>
          <w:numId w:val="16"/>
        </w:numPr>
        <w:spacing w:after="0"/>
      </w:pPr>
      <w:r>
        <w:t>Planavimo paslaugų kuponus gali panaudoti tik tas Klientas, kuris turi teisę gauti tokią privilegiją.</w:t>
      </w:r>
    </w:p>
    <w:p w14:paraId="0C46CAF7" w14:textId="77777777" w:rsidR="00E85D19" w:rsidRPr="007057C1" w:rsidRDefault="005F07A3" w:rsidP="007B5219">
      <w:pPr>
        <w:pStyle w:val="BodyText"/>
        <w:numPr>
          <w:ilvl w:val="0"/>
          <w:numId w:val="16"/>
        </w:numPr>
        <w:spacing w:after="0"/>
      </w:pPr>
      <w:r>
        <w:t>Planavimo paslaugų kuponų negalima iškeisti į grynuosius pinigus ar kitus vertingus daiktus.</w:t>
      </w:r>
    </w:p>
    <w:p w14:paraId="12E50C3F" w14:textId="77777777" w:rsidR="005F07A3" w:rsidRPr="007057C1" w:rsidRDefault="00E85D19" w:rsidP="007B5219">
      <w:pPr>
        <w:pStyle w:val="BodyText"/>
        <w:numPr>
          <w:ilvl w:val="0"/>
          <w:numId w:val="16"/>
        </w:numPr>
        <w:spacing w:after="0"/>
      </w:pPr>
      <w:r>
        <w:t>Galite iš šioje programoje nedalyvaujančio Planavimo paslaugų partnerio įsigyti papildomų paslaugų, kurios nepatenka į darbų mastą (kaip apibrėžta pagal kupono tipą ir paslaugų lygį).</w:t>
      </w:r>
    </w:p>
    <w:p w14:paraId="78138E4C" w14:textId="77777777" w:rsidR="005F07A3" w:rsidRPr="007057C1" w:rsidRDefault="005F07A3" w:rsidP="007B5219">
      <w:pPr>
        <w:pStyle w:val="BodyText"/>
        <w:numPr>
          <w:ilvl w:val="0"/>
          <w:numId w:val="16"/>
        </w:numPr>
        <w:spacing w:after="0"/>
      </w:pPr>
      <w:r>
        <w:t>Kai leidžiama, dėl grąžinimo ar kitaip pakoregavus atsiskaitymą ir taip sumažinus priskirtos PĮNG apsaugą, gali sumažėti jūsų Planavimo paslaugų dienų skaičius.</w:t>
      </w:r>
    </w:p>
    <w:p w14:paraId="2146E968" w14:textId="77777777" w:rsidR="005F07A3" w:rsidRPr="007057C1" w:rsidRDefault="005F07A3" w:rsidP="007B5219">
      <w:pPr>
        <w:pStyle w:val="BodyText"/>
        <w:numPr>
          <w:ilvl w:val="0"/>
          <w:numId w:val="16"/>
        </w:numPr>
        <w:spacing w:after="0"/>
      </w:pPr>
      <w:r>
        <w:t>Kuponų negalima sujungti. Įmonė turi pateikti vieną kuponą už vieną įsipareigojimą suteikiamų dienų skaičiui.</w:t>
      </w:r>
    </w:p>
    <w:p w14:paraId="3874EE8F" w14:textId="77777777" w:rsidR="005F07A3" w:rsidRPr="007057C1" w:rsidRDefault="005F07A3" w:rsidP="007B5219">
      <w:pPr>
        <w:pStyle w:val="BodyText"/>
        <w:numPr>
          <w:ilvl w:val="0"/>
          <w:numId w:val="16"/>
        </w:numPr>
        <w:spacing w:after="0"/>
      </w:pPr>
      <w:r>
        <w:lastRenderedPageBreak/>
        <w:t>Kuponai galioja tik Planavimo paslaugų partnerio teikiamai konkretaus tipo paslaugai, už kurią galima atsiskaityti kuponu. Kuponą galima naudoti su bet kuriuo Planavimo paslaugų partneriu visame pasaulyje. Dalyvavimas gali skirtis. Planavimo paslaugų partneris gali atšaukti paslaugą pagal vietos atšaukimo strategiją.</w:t>
      </w:r>
    </w:p>
    <w:p w14:paraId="78F0AB21" w14:textId="77777777" w:rsidR="005F07A3" w:rsidRPr="007057C1" w:rsidRDefault="005F07A3" w:rsidP="007B5219">
      <w:pPr>
        <w:pStyle w:val="BodyText"/>
        <w:numPr>
          <w:ilvl w:val="0"/>
          <w:numId w:val="16"/>
        </w:numPr>
        <w:spacing w:after="0"/>
      </w:pPr>
      <w:r>
        <w:t>Kuponai turi būti paskirti PĮNG apsaugos galiojimo laikotarpiu.</w:t>
      </w:r>
    </w:p>
    <w:p w14:paraId="43E20042" w14:textId="77777777" w:rsidR="00E23144" w:rsidRPr="007057C1" w:rsidRDefault="005F07A3" w:rsidP="007B5219">
      <w:pPr>
        <w:pStyle w:val="BodyText"/>
        <w:numPr>
          <w:ilvl w:val="0"/>
          <w:numId w:val="16"/>
        </w:numPr>
        <w:spacing w:after="0"/>
      </w:pPr>
      <w:r>
        <w:t xml:space="preserve">Kuponai galioja 180 dienų nuo jų priskyrimo dienos, nepriklausomai nuo PĮNG apsaugos galiojimo pabaigos. Visos paslaugos turi būti suteiktos (kuponas panaudotas) iki kupono galiojimo pabaigos. Kuponai, kurie baigia galioti nebaigus galioti PĮNG apsaugai, bus sugrąžinami į suteikiamų Planavimo paslaugų dienų telkinį. </w:t>
      </w:r>
    </w:p>
    <w:p w14:paraId="5030B3C6" w14:textId="77777777" w:rsidR="00E23144" w:rsidRPr="007057C1" w:rsidRDefault="005F07A3" w:rsidP="007B5219">
      <w:pPr>
        <w:pStyle w:val="BodyText"/>
        <w:numPr>
          <w:ilvl w:val="0"/>
          <w:numId w:val="16"/>
        </w:numPr>
        <w:spacing w:after="0"/>
      </w:pPr>
      <w:r>
        <w:t xml:space="preserve">Priimdami Planavimo paslaugų įsipareigojimą jūs patvirtinate, kad įvykdžius įsipareigojimą gausite tyrimo rezultatus kokybės užtikrinimo tikslais. </w:t>
      </w:r>
    </w:p>
    <w:p w14:paraId="776D9DED" w14:textId="64914CF8" w:rsidR="005F07A3" w:rsidRPr="007057C1" w:rsidRDefault="005F07A3" w:rsidP="007B5219">
      <w:pPr>
        <w:pStyle w:val="BodyText"/>
        <w:numPr>
          <w:ilvl w:val="0"/>
          <w:numId w:val="16"/>
        </w:numPr>
        <w:spacing w:after="0"/>
      </w:pPr>
      <w:r>
        <w:t>Anksčiau pateiktose lentelėse parodytos Planavimo paslaugų dienos remiantis visu 3 metų pirkimu pagal Pirkimo abonementą.</w:t>
      </w:r>
      <w:r w:rsidR="00760EA2">
        <w:t xml:space="preserve"> </w:t>
      </w:r>
      <w:r>
        <w:t>Jei PĮNG apsauga trumpesnė nei 3 metai, Planavimo paslaugų dienų, į kurias turite teisę, skaičius bus paskirtas proporcingai.</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Galutiniai rezultatai, Planavimo paslaugų partneriui įvykdžius įsipareigojimą pateikti „Microsoft“, gali būti bendrovėje „Microsoft“ naudojami kokybės užtikrinimo tikslais ir bendrinami su jūsų „Microsoft“ abonemento komanda tais pačiais tikslais.</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26902"/>
      <w:bookmarkStart w:id="43" w:name="_Toc394601024"/>
      <w:bookmarkEnd w:id="39"/>
      <w:r>
        <w:t>Mokymo kuponai</w:t>
      </w:r>
      <w:bookmarkEnd w:id="40"/>
      <w:bookmarkEnd w:id="41"/>
      <w:bookmarkEnd w:id="42"/>
    </w:p>
    <w:p w14:paraId="03AE8FED" w14:textId="5B73BDAA" w:rsidR="00816143" w:rsidRPr="007057C1" w:rsidRDefault="00E23144" w:rsidP="00816143">
      <w:pPr>
        <w:pStyle w:val="ProductList-Body"/>
      </w:pPr>
      <w:r>
        <w:rPr>
          <w:color w:val="58595B" w:themeColor="text1"/>
        </w:rPr>
        <w:t>Jei Programų arba Sistemų kategorijose pasirinkote Programinės įrangos naujumo garantijos narystę (NPĮNG), turite teisę į „Microsoft“ mokymo kuponus.</w:t>
      </w:r>
      <w:r w:rsidR="00760EA2">
        <w:rPr>
          <w:color w:val="58595B" w:themeColor="text1"/>
        </w:rPr>
        <w:t xml:space="preserve"> </w:t>
      </w:r>
      <w:r>
        <w:rPr>
          <w:color w:val="58595B" w:themeColor="text1"/>
        </w:rPr>
        <w:t>Šie kuponai suteikia jums teisę lankyti kompetentingo „Microsoft“ partnerio („Microsoft“ mokymo partneris) kursus tam tikrą dienų skaičių.</w:t>
      </w:r>
    </w:p>
    <w:p w14:paraId="5AD428C6" w14:textId="77777777" w:rsidR="00816143" w:rsidRPr="007057C1" w:rsidRDefault="00816143" w:rsidP="0046773C">
      <w:pPr>
        <w:pStyle w:val="ProductList-Body"/>
        <w:spacing w:before="120" w:after="120"/>
      </w:pPr>
      <w:r>
        <w:rPr>
          <w:color w:val="58595B" w:themeColor="text1"/>
          <w:szCs w:val="18"/>
        </w:rPr>
        <w:t>Mokymo kuponų dienų skaičius, į kurį turite teisę, yra pagrįstas bendru apskaičiuotų taškų,</w:t>
      </w:r>
      <w:r>
        <w:rPr>
          <w:rFonts w:ascii="Segoe UI" w:hAnsi="Segoe UI"/>
          <w:color w:val="58595B" w:themeColor="text1"/>
          <w:szCs w:val="18"/>
        </w:rPr>
        <w:t xml:space="preserve"> gautų naudojant Pirkimo abonementą, skaičiumi,</w:t>
      </w:r>
      <w:r>
        <w:rPr>
          <w:color w:val="58595B" w:themeColor="text1"/>
          <w:szCs w:val="18"/>
        </w:rPr>
        <w:t xml:space="preserve"> kaip parodyta toliau </w:t>
      </w:r>
      <w:r>
        <w:rPr>
          <w:rFonts w:ascii="Segoe UI" w:hAnsi="Segoe UI"/>
          <w:color w:val="58595B" w:themeColor="text1"/>
          <w:szCs w:val="18"/>
        </w:rPr>
        <w:t>(informacijos, kaip apskaičiuojami PĮNG privilegijų taškai, žr. šio dokumento skyriuje „MPSA programinės įrangos naujumo garantijos privilegijų taškų apskaičiavimas“)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Taškai naudojant NPĮNG</w:t>
            </w:r>
          </w:p>
        </w:tc>
        <w:tc>
          <w:tcPr>
            <w:tcW w:w="2382" w:type="dxa"/>
            <w:shd w:val="clear" w:color="auto" w:fill="5F497A" w:themeFill="accent4" w:themeFillShade="BF"/>
            <w:vAlign w:val="center"/>
          </w:tcPr>
          <w:p w14:paraId="15EB93EB" w14:textId="6B3A91B8"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Programų kategorijos produktai</w:t>
            </w:r>
            <w:r w:rsidR="00760EA2">
              <w:rPr>
                <w:i/>
                <w:color w:val="FFFFFF" w:themeColor="background1"/>
                <w:szCs w:val="18"/>
              </w:rPr>
              <w:t xml:space="preserve"> </w:t>
            </w:r>
            <w:r>
              <w:rPr>
                <w:color w:val="FFFFFF" w:themeColor="background1"/>
                <w:szCs w:val="18"/>
              </w:rPr>
              <w:t>Kuponų dienos</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Sistemų kategorijos produktų kuponų dienos</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3D68A90A" w:rsidR="00816143" w:rsidRPr="002123CF" w:rsidRDefault="00816143" w:rsidP="00457253">
            <w:pPr>
              <w:pStyle w:val="ProductList-Body"/>
              <w:rPr>
                <w:rFonts w:ascii="Segoe UI" w:hAnsi="Segoe UI"/>
                <w:color w:val="58595B" w:themeColor="text1"/>
                <w:szCs w:val="18"/>
              </w:rPr>
            </w:pPr>
            <w:r>
              <w:rPr>
                <w:rFonts w:ascii="Segoe UI" w:hAnsi="Segoe UI"/>
                <w:color w:val="58595B" w:themeColor="text1"/>
                <w:szCs w:val="18"/>
              </w:rPr>
              <w:t>250 – 2399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7B5865DB" w:rsidR="00816143" w:rsidRPr="002123CF" w:rsidRDefault="00816143" w:rsidP="00457253">
            <w:pPr>
              <w:pStyle w:val="ProductList-Body"/>
              <w:rPr>
                <w:rFonts w:ascii="Segoe UI" w:hAnsi="Segoe UI"/>
                <w:color w:val="58595B" w:themeColor="text1"/>
                <w:szCs w:val="18"/>
              </w:rPr>
            </w:pPr>
            <w:r>
              <w:rPr>
                <w:rFonts w:ascii="Segoe UI" w:hAnsi="Segoe UI"/>
                <w:color w:val="58595B" w:themeColor="text1"/>
                <w:szCs w:val="18"/>
              </w:rPr>
              <w:t>2400 – 5999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09488024" w:rsidR="00816143" w:rsidRPr="002123CF" w:rsidRDefault="00816143" w:rsidP="00457253">
            <w:pPr>
              <w:pStyle w:val="ProductList-Body"/>
              <w:rPr>
                <w:rFonts w:ascii="Segoe UI" w:hAnsi="Segoe UI"/>
                <w:color w:val="58595B" w:themeColor="text1"/>
                <w:szCs w:val="18"/>
              </w:rPr>
            </w:pPr>
            <w:r>
              <w:rPr>
                <w:rFonts w:ascii="Segoe UI" w:hAnsi="Segoe UI"/>
                <w:color w:val="58595B" w:themeColor="text1"/>
                <w:szCs w:val="18"/>
              </w:rPr>
              <w:t>6000 – 14</w:t>
            </w:r>
            <w:r w:rsidR="00457253">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0596EC01" w:rsidR="00816143" w:rsidRPr="002123CF" w:rsidRDefault="00816143" w:rsidP="00457253">
            <w:pPr>
              <w:pStyle w:val="ProductList-Body"/>
              <w:rPr>
                <w:rFonts w:ascii="Segoe UI" w:hAnsi="Segoe UI"/>
                <w:color w:val="58595B" w:themeColor="text1"/>
                <w:szCs w:val="18"/>
              </w:rPr>
            </w:pPr>
            <w:r>
              <w:rPr>
                <w:rFonts w:ascii="Segoe UI" w:hAnsi="Segoe UI"/>
                <w:color w:val="58595B" w:themeColor="text1"/>
                <w:szCs w:val="18"/>
              </w:rPr>
              <w:t>15</w:t>
            </w:r>
            <w:r w:rsidR="00457253">
              <w:rPr>
                <w:rFonts w:ascii="Segoe UI" w:hAnsi="Segoe UI"/>
                <w:color w:val="58595B" w:themeColor="text1"/>
                <w:szCs w:val="18"/>
              </w:rPr>
              <w:t> </w:t>
            </w:r>
            <w:r>
              <w:rPr>
                <w:rFonts w:ascii="Segoe UI" w:hAnsi="Segoe UI"/>
                <w:color w:val="58595B" w:themeColor="text1"/>
                <w:szCs w:val="18"/>
              </w:rPr>
              <w:t>000 – 29</w:t>
            </w:r>
            <w:r w:rsidR="00457253">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09E8892E" w:rsidR="00816143" w:rsidRPr="002123CF" w:rsidRDefault="00816143" w:rsidP="00457253">
            <w:pPr>
              <w:pStyle w:val="ProductList-Body"/>
              <w:rPr>
                <w:rFonts w:ascii="Segoe UI" w:hAnsi="Segoe UI"/>
                <w:color w:val="58595B" w:themeColor="text1"/>
                <w:szCs w:val="18"/>
              </w:rPr>
            </w:pPr>
            <w:r>
              <w:rPr>
                <w:rFonts w:ascii="Segoe UI" w:hAnsi="Segoe UI"/>
                <w:color w:val="58595B" w:themeColor="text1"/>
                <w:szCs w:val="18"/>
              </w:rPr>
              <w:t>30</w:t>
            </w:r>
            <w:r w:rsidR="00457253">
              <w:rPr>
                <w:rFonts w:ascii="Segoe UI" w:hAnsi="Segoe UI"/>
                <w:color w:val="58595B" w:themeColor="text1"/>
                <w:szCs w:val="18"/>
              </w:rPr>
              <w:t xml:space="preserve"> </w:t>
            </w:r>
            <w:r>
              <w:rPr>
                <w:rFonts w:ascii="Segoe UI" w:hAnsi="Segoe UI"/>
                <w:color w:val="58595B" w:themeColor="text1"/>
                <w:szCs w:val="18"/>
              </w:rPr>
              <w:t>000 – 49</w:t>
            </w:r>
            <w:r w:rsidR="00457253">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38E360A2" w:rsidR="00816143" w:rsidRPr="002123CF" w:rsidRDefault="00816143" w:rsidP="00457253">
            <w:pPr>
              <w:pStyle w:val="ProductList-Body"/>
              <w:rPr>
                <w:rFonts w:ascii="Segoe UI" w:hAnsi="Segoe UI"/>
                <w:color w:val="58595B" w:themeColor="text1"/>
                <w:szCs w:val="18"/>
              </w:rPr>
            </w:pPr>
            <w:r>
              <w:rPr>
                <w:rFonts w:ascii="Segoe UI" w:hAnsi="Segoe UI"/>
                <w:color w:val="58595B" w:themeColor="text1"/>
                <w:szCs w:val="18"/>
              </w:rPr>
              <w:t>50</w:t>
            </w:r>
            <w:r w:rsidR="00457253">
              <w:rPr>
                <w:rFonts w:ascii="Segoe UI" w:hAnsi="Segoe UI"/>
                <w:color w:val="58595B" w:themeColor="text1"/>
                <w:szCs w:val="18"/>
              </w:rPr>
              <w:t xml:space="preserve"> </w:t>
            </w:r>
            <w:r>
              <w:rPr>
                <w:rFonts w:ascii="Segoe UI" w:hAnsi="Segoe UI"/>
                <w:color w:val="58595B" w:themeColor="text1"/>
                <w:szCs w:val="18"/>
              </w:rPr>
              <w:t>000 – 99</w:t>
            </w:r>
            <w:r w:rsidR="00457253">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0454BA2D" w:rsidR="00816143" w:rsidRPr="002123CF" w:rsidRDefault="00816143" w:rsidP="00A62105">
            <w:pPr>
              <w:pStyle w:val="ProductList-Body"/>
              <w:rPr>
                <w:rFonts w:ascii="Segoe UI" w:hAnsi="Segoe UI"/>
                <w:color w:val="58595B" w:themeColor="text1"/>
                <w:szCs w:val="18"/>
              </w:rPr>
            </w:pPr>
            <w:r>
              <w:rPr>
                <w:rFonts w:ascii="Segoe UI" w:hAnsi="Segoe UI"/>
                <w:color w:val="58595B" w:themeColor="text1"/>
                <w:szCs w:val="18"/>
              </w:rPr>
              <w:t>100</w:t>
            </w:r>
            <w:r w:rsidR="00457253">
              <w:rPr>
                <w:rFonts w:ascii="Segoe UI" w:hAnsi="Segoe UI"/>
                <w:color w:val="58595B" w:themeColor="text1"/>
                <w:szCs w:val="18"/>
              </w:rPr>
              <w:t xml:space="preserve"> </w:t>
            </w:r>
            <w:r>
              <w:rPr>
                <w:rFonts w:ascii="Segoe UI" w:hAnsi="Segoe UI"/>
                <w:color w:val="58595B" w:themeColor="text1"/>
                <w:szCs w:val="18"/>
              </w:rPr>
              <w:t>000 – 199</w:t>
            </w:r>
            <w:r w:rsidR="00D303AB">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4177003A" w:rsidR="00816143" w:rsidRPr="002123CF" w:rsidRDefault="00816143" w:rsidP="00A62105">
            <w:pPr>
              <w:pStyle w:val="ProductList-Body"/>
              <w:rPr>
                <w:rFonts w:ascii="Segoe UI" w:hAnsi="Segoe UI"/>
                <w:color w:val="58595B" w:themeColor="text1"/>
                <w:szCs w:val="18"/>
              </w:rPr>
            </w:pPr>
            <w:r>
              <w:rPr>
                <w:rFonts w:ascii="Segoe UI" w:hAnsi="Segoe UI"/>
                <w:color w:val="58595B" w:themeColor="text1"/>
                <w:szCs w:val="18"/>
              </w:rPr>
              <w:t>200</w:t>
            </w:r>
            <w:r w:rsidR="00457253">
              <w:rPr>
                <w:rFonts w:ascii="Segoe UI" w:hAnsi="Segoe UI"/>
                <w:color w:val="58595B" w:themeColor="text1"/>
                <w:szCs w:val="18"/>
              </w:rPr>
              <w:t xml:space="preserve"> </w:t>
            </w:r>
            <w:r>
              <w:rPr>
                <w:rFonts w:ascii="Segoe UI" w:hAnsi="Segoe UI"/>
                <w:color w:val="58595B" w:themeColor="text1"/>
                <w:szCs w:val="18"/>
              </w:rPr>
              <w:t>000 – 399</w:t>
            </w:r>
            <w:r w:rsidR="00D303AB">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0D508D89" w:rsidR="00816143" w:rsidRPr="002123CF" w:rsidRDefault="00816143" w:rsidP="00A62105">
            <w:pPr>
              <w:pStyle w:val="ProductList-Body"/>
              <w:rPr>
                <w:rFonts w:ascii="Segoe UI" w:hAnsi="Segoe UI"/>
                <w:color w:val="58595B" w:themeColor="text1"/>
                <w:szCs w:val="18"/>
              </w:rPr>
            </w:pPr>
            <w:r>
              <w:rPr>
                <w:rFonts w:ascii="Segoe UI" w:hAnsi="Segoe UI"/>
                <w:color w:val="58595B" w:themeColor="text1"/>
                <w:szCs w:val="18"/>
              </w:rPr>
              <w:t>400</w:t>
            </w:r>
            <w:r w:rsidR="00457253">
              <w:rPr>
                <w:rFonts w:ascii="Segoe UI" w:hAnsi="Segoe UI"/>
                <w:color w:val="58595B" w:themeColor="text1"/>
                <w:szCs w:val="18"/>
              </w:rPr>
              <w:t xml:space="preserve"> </w:t>
            </w:r>
            <w:r>
              <w:rPr>
                <w:rFonts w:ascii="Segoe UI" w:hAnsi="Segoe UI"/>
                <w:color w:val="58595B" w:themeColor="text1"/>
                <w:szCs w:val="18"/>
              </w:rPr>
              <w:t>000 – 599</w:t>
            </w:r>
            <w:r w:rsidR="00D303AB">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70CEE059" w:rsidR="00816143" w:rsidRPr="002123CF" w:rsidRDefault="00816143" w:rsidP="00457253">
            <w:pPr>
              <w:pStyle w:val="ProductList-Body"/>
              <w:rPr>
                <w:rFonts w:ascii="Segoe UI" w:hAnsi="Segoe UI"/>
                <w:color w:val="58595B" w:themeColor="text1"/>
                <w:szCs w:val="18"/>
              </w:rPr>
            </w:pPr>
            <w:r>
              <w:rPr>
                <w:rFonts w:ascii="Segoe UI" w:hAnsi="Segoe UI"/>
                <w:color w:val="58595B" w:themeColor="text1"/>
                <w:szCs w:val="18"/>
              </w:rPr>
              <w:t>600</w:t>
            </w:r>
            <w:r w:rsidR="00457253">
              <w:rPr>
                <w:rFonts w:ascii="Segoe UI" w:hAnsi="Segoe UI"/>
                <w:color w:val="58595B" w:themeColor="text1"/>
                <w:szCs w:val="18"/>
              </w:rPr>
              <w:t xml:space="preserve"> </w:t>
            </w:r>
            <w:r>
              <w:rPr>
                <w:rFonts w:ascii="Segoe UI" w:hAnsi="Segoe UI"/>
                <w:color w:val="58595B" w:themeColor="text1"/>
                <w:szCs w:val="18"/>
              </w:rPr>
              <w:t>000 +</w:t>
            </w:r>
          </w:p>
        </w:tc>
        <w:tc>
          <w:tcPr>
            <w:tcW w:w="2382" w:type="dxa"/>
            <w:vAlign w:val="center"/>
          </w:tcPr>
          <w:p w14:paraId="3169A153" w14:textId="07AAC765" w:rsidR="00816143" w:rsidRPr="002123CF" w:rsidRDefault="00816143" w:rsidP="004C3F41">
            <w:pPr>
              <w:pStyle w:val="ProductList-Body"/>
              <w:jc w:val="center"/>
              <w:rPr>
                <w:rFonts w:ascii="Segoe UI" w:hAnsi="Segoe UI"/>
                <w:color w:val="58595B" w:themeColor="text1"/>
                <w:szCs w:val="18"/>
              </w:rPr>
            </w:pPr>
            <w:r>
              <w:rPr>
                <w:rFonts w:ascii="Segoe UI" w:hAnsi="Segoe UI"/>
                <w:color w:val="58595B" w:themeColor="text1"/>
                <w:szCs w:val="18"/>
              </w:rPr>
              <w:t>1400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Akademinių institucijų pirkimo abonementams Mokymo kuponai netaikomi.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Mokymo kuponų naudojimo dienos</w:t>
      </w:r>
    </w:p>
    <w:p w14:paraId="3F79EAE9" w14:textId="77777777" w:rsidR="00816143" w:rsidRPr="007057C1" w:rsidRDefault="00816143" w:rsidP="007B5219">
      <w:pPr>
        <w:pStyle w:val="BodyText"/>
        <w:numPr>
          <w:ilvl w:val="0"/>
          <w:numId w:val="16"/>
        </w:numPr>
        <w:spacing w:after="0"/>
      </w:pPr>
      <w:r>
        <w:t>Ne visi kursai organizuojami visomis kalbomis.</w:t>
      </w:r>
    </w:p>
    <w:p w14:paraId="4335D16C" w14:textId="77777777" w:rsidR="00816143" w:rsidRPr="007057C1" w:rsidRDefault="00816143" w:rsidP="007B5219">
      <w:pPr>
        <w:pStyle w:val="BodyText"/>
        <w:numPr>
          <w:ilvl w:val="0"/>
          <w:numId w:val="16"/>
        </w:numPr>
        <w:spacing w:after="0"/>
      </w:pPr>
      <w:r>
        <w:t>Taikomos vietos įstatymų nuostatos ir „Microsoft“ mokymo partnerio nustatytos naudojimo sąlygos.</w:t>
      </w:r>
    </w:p>
    <w:p w14:paraId="02B001D7" w14:textId="77777777" w:rsidR="00816143" w:rsidRPr="007057C1" w:rsidRDefault="00816143" w:rsidP="007B5219">
      <w:pPr>
        <w:pStyle w:val="BodyText"/>
        <w:numPr>
          <w:ilvl w:val="0"/>
          <w:numId w:val="16"/>
        </w:numPr>
        <w:spacing w:after="0"/>
      </w:pPr>
      <w:r>
        <w:t>Privilegijos vadybininkai turi galimybę anuliuoti priskirtą kuponą iki kursų atšaukimo datos, kurią nustato „Microsoft“ mokymo partneris.</w:t>
      </w:r>
    </w:p>
    <w:p w14:paraId="35435445" w14:textId="77777777" w:rsidR="00816143" w:rsidRPr="007057C1" w:rsidRDefault="00816143" w:rsidP="007B5219">
      <w:pPr>
        <w:pStyle w:val="BodyText"/>
        <w:numPr>
          <w:ilvl w:val="0"/>
          <w:numId w:val="16"/>
        </w:numPr>
        <w:spacing w:after="0"/>
      </w:pPr>
      <w:r>
        <w:t>Už bet kurią kursų dieną, kuri nėra įtraukta į kuponą, turi sumokėti kursuose dalyvaujantis asmuo.</w:t>
      </w:r>
    </w:p>
    <w:p w14:paraId="7304B9A0" w14:textId="77777777" w:rsidR="00816143" w:rsidRPr="007057C1" w:rsidRDefault="00816143" w:rsidP="007B5219">
      <w:pPr>
        <w:pStyle w:val="BodyText"/>
        <w:numPr>
          <w:ilvl w:val="0"/>
          <w:numId w:val="16"/>
        </w:numPr>
        <w:spacing w:after="0"/>
      </w:pPr>
      <w:r>
        <w:t>Visos kupono dienos, viršijančios konkrečiam kursui skirtų dienų skaičių, bus grąžintos į dienų telkinį, kad jas galėtų perskirti Privilegijos vadybininkai.</w:t>
      </w:r>
    </w:p>
    <w:p w14:paraId="175228D0" w14:textId="77777777" w:rsidR="00816143" w:rsidRPr="007057C1" w:rsidRDefault="00816143" w:rsidP="007B5219">
      <w:pPr>
        <w:pStyle w:val="BodyText"/>
        <w:numPr>
          <w:ilvl w:val="0"/>
          <w:numId w:val="16"/>
        </w:numPr>
        <w:spacing w:after="0"/>
      </w:pPr>
      <w:r>
        <w:t>Paspartinti ir per trumpesnį laiką baigti kursai turi būti apmokėti kuponu, kurio dienų skaičius yra lygus įprastų kursų dienų skaičiui.</w:t>
      </w:r>
    </w:p>
    <w:p w14:paraId="45F46670" w14:textId="138F15C4" w:rsidR="00816143" w:rsidRPr="007057C1" w:rsidRDefault="00816143" w:rsidP="007B5219">
      <w:pPr>
        <w:pStyle w:val="BodyText"/>
        <w:numPr>
          <w:ilvl w:val="0"/>
          <w:numId w:val="16"/>
        </w:numPr>
        <w:spacing w:after="0"/>
      </w:pPr>
      <w:r>
        <w:lastRenderedPageBreak/>
        <w:t>Kuponas galioja tik toms patvirtintų kursų dienoms, kurias moko instruktorius su priskirtais „Microsoft“ mokymo partneriais.</w:t>
      </w:r>
      <w:r w:rsidR="00760EA2">
        <w:t xml:space="preserve"> </w:t>
      </w:r>
      <w:r>
        <w:t>Pasirinktinių kursų (išskyrus pagreitintus patvirtintus kursus ir pasirinktinius kursus, kurie sudaryti tik iš patvirtintų kursų) šiais kuponais apmokėti negalima.</w:t>
      </w:r>
      <w:r w:rsidR="00760EA2">
        <w:t xml:space="preserve"> </w:t>
      </w:r>
      <w:r>
        <w:t xml:space="preserve">Informacijos, kurie kursai yra patvirtinti, žr. </w:t>
      </w:r>
      <w:hyperlink r:id="rId26" w:history="1">
        <w:r>
          <w:rPr>
            <w:rStyle w:val="Hyperlink"/>
            <w:szCs w:val="18"/>
          </w:rPr>
          <w:t>http://www.microsoft.com/learning/sa/training.mspx</w:t>
        </w:r>
      </w:hyperlink>
      <w:r>
        <w:rPr>
          <w:color w:val="58595B" w:themeColor="text1"/>
          <w:szCs w:val="18"/>
        </w:rPr>
        <w:t xml:space="preserve">. </w:t>
      </w:r>
    </w:p>
    <w:p w14:paraId="4C0ABD57" w14:textId="5F759D15" w:rsidR="00816143" w:rsidRPr="007057C1" w:rsidRDefault="00816143" w:rsidP="007B5219">
      <w:pPr>
        <w:pStyle w:val="BodyText"/>
        <w:numPr>
          <w:ilvl w:val="0"/>
          <w:numId w:val="16"/>
        </w:numPr>
        <w:spacing w:after="0"/>
      </w:pPr>
      <w:r>
        <w:t>Kuponų negalima panaudoti jokiems mokesčiams, susijusiems su rezervuotais bet nelankomais kursais, sumokėti.</w:t>
      </w:r>
      <w:r w:rsidR="00760EA2">
        <w:t xml:space="preserve"> </w:t>
      </w:r>
      <w:r>
        <w:t xml:space="preserve">Visus mokesčius, susijusius su „Nedalyvavimu“, sumokate jūs. </w:t>
      </w:r>
    </w:p>
    <w:p w14:paraId="530E8699" w14:textId="77777777" w:rsidR="00816143" w:rsidRPr="007057C1" w:rsidRDefault="00816143" w:rsidP="007B5219">
      <w:pPr>
        <w:pStyle w:val="BodyText"/>
        <w:numPr>
          <w:ilvl w:val="0"/>
          <w:numId w:val="16"/>
        </w:numPr>
        <w:spacing w:after="0"/>
      </w:pPr>
      <w:r>
        <w:t xml:space="preserve">Kuponus gali panaudoti tik jūsų organizacijos asmuo, turintis leidimą. </w:t>
      </w:r>
    </w:p>
    <w:p w14:paraId="6F4E8D2C" w14:textId="77777777" w:rsidR="00816143" w:rsidRPr="007057C1" w:rsidRDefault="00816143" w:rsidP="007B5219">
      <w:pPr>
        <w:pStyle w:val="BodyText"/>
        <w:numPr>
          <w:ilvl w:val="0"/>
          <w:numId w:val="16"/>
        </w:numPr>
        <w:spacing w:after="0"/>
      </w:pPr>
      <w:r>
        <w:t>Kuponų negalima iškeisti į grynuosius pinigus ar kitus vertingus daiktus.</w:t>
      </w:r>
    </w:p>
    <w:p w14:paraId="338AB8E9" w14:textId="77777777" w:rsidR="00816143" w:rsidRPr="007057C1" w:rsidRDefault="00816143" w:rsidP="007B5219">
      <w:pPr>
        <w:pStyle w:val="BodyText"/>
        <w:numPr>
          <w:ilvl w:val="0"/>
          <w:numId w:val="16"/>
        </w:numPr>
        <w:spacing w:after="0"/>
      </w:pPr>
      <w:r>
        <w:t>Kuponai turi būti paskirti PĮNG apsaugos galiojimo laikotarpiu.</w:t>
      </w:r>
    </w:p>
    <w:p w14:paraId="6BE49A15" w14:textId="77777777" w:rsidR="00816143" w:rsidRPr="007057C1" w:rsidRDefault="00816143" w:rsidP="007B5219">
      <w:pPr>
        <w:pStyle w:val="BodyText"/>
        <w:numPr>
          <w:ilvl w:val="0"/>
          <w:numId w:val="16"/>
        </w:numPr>
        <w:spacing w:after="0"/>
      </w:pPr>
      <w:r>
        <w:t>Kuponai galioja 180 dienų nuo jų priskyrimo dienos, nepriklausomai nuo PĮNG apsaugos galiojimo pabaigos. Visos paslaugos turi būti suteiktos (mokymas suteiktas ir kuponas panaudotas) iki kupono galiojimo pabaigos. Kuponai, kurie nustoja galioti nebaigus galioti PĮNG apsaugai, sugrąžinami į esamą Mokymo kuponų dienų telkinį.</w:t>
      </w:r>
    </w:p>
    <w:p w14:paraId="3BF816DC" w14:textId="3CA1E2E7" w:rsidR="00816143" w:rsidRPr="007057C1" w:rsidRDefault="00816143" w:rsidP="007B5219">
      <w:pPr>
        <w:pStyle w:val="BodyText"/>
        <w:numPr>
          <w:ilvl w:val="0"/>
          <w:numId w:val="16"/>
        </w:numPr>
        <w:spacing w:after="0"/>
      </w:pPr>
      <w:r>
        <w:t>Išskyrus Demonstracinius seansus, viena Mokymo kupono diena yra lygi vienai mokymo seanso dienai.</w:t>
      </w:r>
      <w:r w:rsidR="00760EA2">
        <w:t xml:space="preserve"> </w:t>
      </w:r>
      <w:r>
        <w:t>Demonstracinių seansų atveju viena Mokymo kupono diena yra lygi vienam Demonstraciniam seansui.</w:t>
      </w:r>
    </w:p>
    <w:p w14:paraId="3791B9E2" w14:textId="77777777" w:rsidR="00816143" w:rsidRPr="007057C1" w:rsidRDefault="000F116B" w:rsidP="007B5219">
      <w:pPr>
        <w:pStyle w:val="BodyText"/>
        <w:numPr>
          <w:ilvl w:val="0"/>
          <w:numId w:val="16"/>
        </w:numPr>
        <w:spacing w:after="0"/>
      </w:pPr>
      <w:r>
        <w:t>Jūs Mokymo kuponus galite panaudoti keturių ar daugiau Demonstracinių seansų komplektams</w:t>
      </w:r>
    </w:p>
    <w:p w14:paraId="6C94E346" w14:textId="77777777" w:rsidR="00816143" w:rsidRPr="007057C1" w:rsidRDefault="00816143" w:rsidP="007B5219">
      <w:pPr>
        <w:pStyle w:val="BodyText"/>
        <w:numPr>
          <w:ilvl w:val="0"/>
          <w:numId w:val="16"/>
        </w:numPr>
        <w:spacing w:after="0"/>
      </w:pPr>
      <w:r>
        <w:t>Mokymo kuponai, panaudoti Demonstraciniams seansams, kitaip nei panaudoti kitiems mokymo seansams, nėra ribojami tik vienam asmeniui.</w:t>
      </w:r>
    </w:p>
    <w:p w14:paraId="26DFDBE8" w14:textId="77777777" w:rsidR="00816143" w:rsidRPr="007057C1" w:rsidRDefault="00816143" w:rsidP="007B5219">
      <w:pPr>
        <w:pStyle w:val="BodyText"/>
        <w:numPr>
          <w:ilvl w:val="0"/>
          <w:numId w:val="16"/>
        </w:numPr>
        <w:spacing w:after="0"/>
      </w:pPr>
      <w:r>
        <w:t xml:space="preserve">Vienu metu kuponus galima naudoti tik vieno priskirto „Microsoft“ mokymo partnerio kursui rezervuoti. </w:t>
      </w:r>
    </w:p>
    <w:p w14:paraId="75042746" w14:textId="77777777" w:rsidR="00816143" w:rsidRPr="007057C1" w:rsidRDefault="00816143" w:rsidP="007B5219">
      <w:pPr>
        <w:pStyle w:val="BodyText"/>
        <w:numPr>
          <w:ilvl w:val="0"/>
          <w:numId w:val="16"/>
        </w:numPr>
        <w:spacing w:after="0"/>
      </w:pPr>
      <w:r>
        <w:t>„Microsoft“ mokymo partneris pasilieka teisę atšaukti kursą pagal vietos atšaukimo strategiją.</w:t>
      </w:r>
    </w:p>
    <w:p w14:paraId="3B639A06" w14:textId="427FA2BD" w:rsidR="00816143" w:rsidRPr="007057C1" w:rsidRDefault="00816143" w:rsidP="007B5219">
      <w:pPr>
        <w:pStyle w:val="BodyText"/>
        <w:numPr>
          <w:ilvl w:val="0"/>
          <w:numId w:val="16"/>
        </w:numPr>
        <w:spacing w:after="0"/>
      </w:pPr>
      <w:r>
        <w:t>Kuponus galima naudoti tik dalyvaujančio „Microsoft“ mokymo partnerio kursams. Jie gali būti panaudoti pasirinkus bet kurio priskirto „Microsoft“ mokymo partnerio kursą bet kurioje pasaulio vietoje.</w:t>
      </w:r>
      <w:r w:rsidR="00760EA2">
        <w:t xml:space="preserve"> </w:t>
      </w:r>
    </w:p>
    <w:p w14:paraId="771899BD" w14:textId="621D08D0" w:rsidR="00816143" w:rsidRPr="007057C1" w:rsidRDefault="000F116B" w:rsidP="007B5219">
      <w:pPr>
        <w:pStyle w:val="BodyText"/>
        <w:numPr>
          <w:ilvl w:val="0"/>
          <w:numId w:val="16"/>
        </w:numPr>
        <w:spacing w:after="0"/>
      </w:pPr>
      <w:r>
        <w:t>„Microsoft“ mokymo partneriui turite pateikti kupono, kurį norėsite panaudoti kursui apmokėti, informaciją prieš pasibaigiant kursui; priešingu atveju juo apmokėti kurso nebus galima.</w:t>
      </w:r>
      <w:r w:rsidR="00760EA2">
        <w:t xml:space="preserve"> </w:t>
      </w:r>
    </w:p>
    <w:p w14:paraId="05CEE565" w14:textId="77777777" w:rsidR="00816143" w:rsidRPr="007057C1" w:rsidRDefault="00816143" w:rsidP="007B5219">
      <w:pPr>
        <w:pStyle w:val="BodyText"/>
        <w:numPr>
          <w:ilvl w:val="0"/>
          <w:numId w:val="16"/>
        </w:numPr>
        <w:spacing w:after="0"/>
      </w:pPr>
      <w:r>
        <w:t>„Microsoft“ neatsako už kuponų pametimą, pavogimą, netinkamą padėjimą ar panaudojimą.</w:t>
      </w:r>
    </w:p>
    <w:p w14:paraId="6D42FF5F" w14:textId="0EA50423" w:rsidR="00816143" w:rsidRPr="007057C1" w:rsidRDefault="00816143" w:rsidP="007B5219">
      <w:pPr>
        <w:pStyle w:val="BodyText"/>
        <w:numPr>
          <w:ilvl w:val="0"/>
          <w:numId w:val="16"/>
        </w:numPr>
        <w:spacing w:after="0"/>
      </w:pPr>
      <w:r>
        <w:t>Kai leidžiama, dėl grąžinimo ar kitokių atsiskaitymo pakeitimų sumažinus priskirtų licencijų, kurioms įsigyta PĮNG, skaičių, gali sumažėti jums taikomas Mokymo kuponų paslaugų lygis.</w:t>
      </w:r>
    </w:p>
    <w:p w14:paraId="3E4BDBBE" w14:textId="77777777" w:rsidR="00816143" w:rsidRPr="007057C1" w:rsidRDefault="00816143" w:rsidP="007B5219">
      <w:pPr>
        <w:pStyle w:val="BodyText"/>
        <w:numPr>
          <w:ilvl w:val="0"/>
          <w:numId w:val="16"/>
        </w:numPr>
        <w:spacing w:after="0"/>
      </w:pPr>
      <w:r>
        <w:t>Kuponus gali panaudoti tik organizacija, kuri turi teisę gauti tokią privilegiją.</w:t>
      </w:r>
    </w:p>
    <w:p w14:paraId="7F39E827" w14:textId="77777777" w:rsidR="00816143" w:rsidRPr="007057C1" w:rsidRDefault="00816143" w:rsidP="007B5219">
      <w:pPr>
        <w:pStyle w:val="BodyText"/>
        <w:numPr>
          <w:ilvl w:val="0"/>
          <w:numId w:val="16"/>
        </w:numPr>
        <w:spacing w:after="0"/>
      </w:pPr>
      <w:r>
        <w:t>Paslaugoms, teikiamoms pagal kuponus, taikoma jūsų ir Planavimo paslaugų partnerio sutartis; „Microsoft“ neatsako už jokio Planavimo paslaugų partnerio, susijusio su paslaugomis, darbą arba klaidą</w:t>
      </w:r>
    </w:p>
    <w:p w14:paraId="6B8C2217" w14:textId="7337D254" w:rsidR="00405B6B" w:rsidRPr="007057C1" w:rsidRDefault="00816143" w:rsidP="007B5219">
      <w:pPr>
        <w:pStyle w:val="BodyText"/>
        <w:numPr>
          <w:ilvl w:val="0"/>
          <w:numId w:val="16"/>
        </w:numPr>
        <w:spacing w:after="0"/>
      </w:pPr>
      <w:r>
        <w:t>Anksčiau pateiktoje lentelėje parodytos mokymo dienos remiantis visu 3 metų pirkimu pagal Pirkimo abonementą.</w:t>
      </w:r>
      <w:r w:rsidR="00760EA2">
        <w:t xml:space="preserve"> </w:t>
      </w:r>
      <w:r>
        <w:t>Jei PĮNG apsauga trumpesnė nei 3 metai, Mokymo dienų, į kurias turite teisę, skaičius bus paskirtas proporcingai.</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26903"/>
      <w:bookmarkEnd w:id="44"/>
      <w:r>
        <w:t>Problemų sprendimo paslaugos ištisą parą visomis savaitės dienomis</w:t>
      </w:r>
      <w:bookmarkEnd w:id="45"/>
      <w:bookmarkEnd w:id="46"/>
      <w:bookmarkEnd w:id="47"/>
      <w:r>
        <w:t xml:space="preserve"> </w:t>
      </w:r>
    </w:p>
    <w:p w14:paraId="24FA5DC4" w14:textId="7606CE9B" w:rsidR="005944C1" w:rsidRPr="007057C1" w:rsidRDefault="00E23144" w:rsidP="005944C1">
      <w:r>
        <w:rPr>
          <w:color w:val="58595B" w:themeColor="text1"/>
          <w:szCs w:val="18"/>
        </w:rPr>
        <w:t>Jei turite PĮNG apsaugą, jūsų pirkiniai turi teisę į problemų sprendimo paslaugas visą parą be poilsio dienų.</w:t>
      </w:r>
      <w:r w:rsidR="00760EA2">
        <w:rPr>
          <w:color w:val="58595B" w:themeColor="text1"/>
          <w:szCs w:val="18"/>
        </w:rPr>
        <w:t xml:space="preserve"> </w:t>
      </w:r>
      <w:r>
        <w:rPr>
          <w:color w:val="58595B" w:themeColor="text1"/>
          <w:szCs w:val="18"/>
        </w:rPr>
        <w:t>Problemų sprendimo paslaugos visą parą be poilsio dienų padeda spręsti konkrečias problemas, kilusias naudojant „Microsoft“ produktus, kai pagrįstai manoma, kad problemos kilo dėl „Microsoft“ produktų.</w:t>
      </w:r>
      <w:r w:rsidR="00760EA2">
        <w:rPr>
          <w:color w:val="58595B" w:themeColor="text1"/>
          <w:szCs w:val="18"/>
        </w:rPr>
        <w:t xml:space="preserve"> </w:t>
      </w:r>
      <w:r>
        <w:rPr>
          <w:color w:val="58595B" w:themeColor="text1"/>
          <w:szCs w:val="18"/>
        </w:rPr>
        <w:t>„Microsoft“ dės visas pastangas, kad padėtų jums dėl pagalbos prašymų laikydamasi „Microsoft“ produktų palaikymo strategijų nuostatų.</w:t>
      </w:r>
      <w:r w:rsidR="00760EA2">
        <w:rPr>
          <w:color w:val="58595B" w:themeColor="text1"/>
          <w:szCs w:val="18"/>
        </w:rPr>
        <w:t xml:space="preserve"> </w:t>
      </w:r>
      <w:r>
        <w:rPr>
          <w:color w:val="58595B" w:themeColor="text1"/>
          <w:szCs w:val="18"/>
        </w:rPr>
        <w:t xml:space="preserve">„Microsoft“ pasilieka teisę atsisakyti tenkinti nepagrįstus pagalbos prašymus ir kartais gali pateikti jums papildomą paslaugų lygio sutartį, už kurios paslaugas gali reikėti mokėti papildomai. </w:t>
      </w:r>
    </w:p>
    <w:p w14:paraId="33EBFDD9" w14:textId="77777777" w:rsidR="005944C1" w:rsidRPr="007057C1" w:rsidRDefault="005944C1" w:rsidP="002123CF">
      <w:pPr>
        <w:spacing w:before="120"/>
      </w:pPr>
      <w:r>
        <w:rPr>
          <w:color w:val="58595B" w:themeColor="text1"/>
          <w:szCs w:val="18"/>
        </w:rPr>
        <w:t xml:space="preserve">„Microsoft“ gali įtraukti palaikymą naujiems Produktams arba nustoti teikti palaikymą esamiems Produktams. Galimi atvejai, kai jūsų organizacijai įdiegus „Microsoft“ produktus nebus įmanoma suteikti efektyvaus palaikymo. Padariusi tokią išvadą, „Microsoft“ praneš jums apie tai, nes tai yra „Microsoft“ teikiamų palaikymo paslaugų dalis. Jeigu jūsų organizacija per 30 dienų nuo pranešimo pateikimo nemodifikuos įdiegto produkto taip, kad jam būtų galima suteikti efektyvų palaikymą, „Microsoft“ neprivalės teikti to produkto papildomo palaikymo paslaugų, tačiau „Microsoft“ ir toliau teiks palaikymą kitiems įdiegtiems produktams, kuriems palaikymas teikiamas pagal šias sąlygas. </w:t>
      </w:r>
    </w:p>
    <w:p w14:paraId="7F7638E8" w14:textId="4FD71B5C" w:rsidR="0046773C" w:rsidRPr="007057C1" w:rsidRDefault="005944C1" w:rsidP="002123CF">
      <w:pPr>
        <w:spacing w:before="120"/>
      </w:pPr>
      <w:r>
        <w:rPr>
          <w:color w:val="58595B" w:themeColor="text1"/>
          <w:szCs w:val="18"/>
        </w:rPr>
        <w:t>Prašymas pašalinti gedimą (incidentas) apibrėžiamas kaip prašymas išspręsti atskirą su palaikymu susijusią problemą, kuriai išspręsti reikia tam tikrų pastangų.</w:t>
      </w:r>
      <w:r w:rsidR="00760EA2">
        <w:rPr>
          <w:color w:val="58595B" w:themeColor="text1"/>
          <w:szCs w:val="18"/>
        </w:rPr>
        <w:t xml:space="preserve"> </w:t>
      </w:r>
      <w:r>
        <w:rPr>
          <w:color w:val="58595B" w:themeColor="text1"/>
          <w:szCs w:val="18"/>
        </w:rPr>
        <w:t>Atskira su palaikymu susijusi problema yra tokia problema, kurios negalima suskaidyti į mažesnes dalis.</w:t>
      </w:r>
      <w:r w:rsidR="00760EA2">
        <w:rPr>
          <w:color w:val="58595B" w:themeColor="text1"/>
          <w:szCs w:val="18"/>
        </w:rPr>
        <w:t xml:space="preserve"> </w:t>
      </w:r>
      <w:r>
        <w:rPr>
          <w:color w:val="58595B" w:themeColor="text1"/>
          <w:szCs w:val="18"/>
        </w:rPr>
        <w:t>Jei problemą sudaro kelios mažesnės problemos, kiekviena iš jų bus laikoma atskiru incidentu.</w:t>
      </w:r>
      <w:r w:rsidR="00760EA2">
        <w:rPr>
          <w:color w:val="58595B" w:themeColor="text1"/>
          <w:szCs w:val="18"/>
        </w:rPr>
        <w:t xml:space="preserve"> </w:t>
      </w:r>
      <w:r>
        <w:rPr>
          <w:color w:val="58595B" w:themeColor="text1"/>
          <w:szCs w:val="18"/>
        </w:rPr>
        <w:t>Kai kuriais atvejais, reaguodami į pateiktą prašymą pašalinti gedimą galime jums suteikti komercinio „Microsoft“ produkto programinės įrangos kodo modifikaciją, kad padėtume išspręsti konkrečias kritines problemas („Karštoji (-osios) pataisa (-os)“).</w:t>
      </w:r>
      <w:r w:rsidR="00760EA2">
        <w:rPr>
          <w:color w:val="58595B" w:themeColor="text1"/>
          <w:szCs w:val="18"/>
        </w:rPr>
        <w:t xml:space="preserve"> </w:t>
      </w:r>
      <w:r>
        <w:rPr>
          <w:color w:val="58595B" w:themeColor="text1"/>
          <w:szCs w:val="18"/>
        </w:rPr>
        <w:t>Karštosios pataisos yra skirtos konkrečioms jūsų problemoms išspręsti ir nėra patikrintos dėl grąžinimo į pradinę padėtį.</w:t>
      </w:r>
      <w:r w:rsidR="00760EA2">
        <w:rPr>
          <w:color w:val="58595B" w:themeColor="text1"/>
          <w:szCs w:val="18"/>
        </w:rPr>
        <w:t xml:space="preserve"> </w:t>
      </w:r>
      <w:r>
        <w:rPr>
          <w:color w:val="58595B" w:themeColor="text1"/>
          <w:szCs w:val="18"/>
        </w:rPr>
        <w:t>Jeigu šiame aprašyme nenurodyta kitaip, Karštosios pataisos negali būti platinamos nesusijusioms trečiosioms šalims be raštiško „Microsoft“ sutikimo.</w:t>
      </w:r>
    </w:p>
    <w:p w14:paraId="75721CA1" w14:textId="5884580F" w:rsidR="005944C1" w:rsidRPr="007057C1" w:rsidRDefault="005944C1" w:rsidP="002123CF">
      <w:pPr>
        <w:spacing w:before="120" w:after="120"/>
      </w:pPr>
      <w:r>
        <w:rPr>
          <w:color w:val="58595B" w:themeColor="text1"/>
          <w:szCs w:val="18"/>
        </w:rPr>
        <w:t xml:space="preserve">Produktai, kuriuos galima gauti naudojantis Bendruoju licencijavimu, ir tie, kurie patenka į Standartinį palaikymą, kaip nurodyta „Microsoft“ palaikymo trukmės strategijoje, suteikia teisę naudotis visą parą be poilsio dienų teikiamomis problemų sprendimo </w:t>
      </w:r>
      <w:r>
        <w:rPr>
          <w:color w:val="58595B" w:themeColor="text1"/>
          <w:szCs w:val="18"/>
        </w:rPr>
        <w:lastRenderedPageBreak/>
        <w:t>paslaugomis.</w:t>
      </w:r>
      <w:r w:rsidR="00760EA2">
        <w:rPr>
          <w:color w:val="58595B" w:themeColor="text1"/>
          <w:szCs w:val="18"/>
        </w:rPr>
        <w:t xml:space="preserve"> </w:t>
      </w:r>
      <w:r>
        <w:rPr>
          <w:color w:val="58595B" w:themeColor="text1"/>
          <w:szCs w:val="18"/>
        </w:rPr>
        <w:t>Ar produktas suteikia teisę gauti pagalbą telefonu, priklauso nuo galiojančio to Produkto PĮNG pasiūlymo. Kai PĮNG galimybė nesuteikiama serveriui, bet suteikiama KPL, KPL incidentų skaičiaus taškai gali būti naudojami kitiems tinkamiems Produktams, kaip toliau nurodyta skyriuje „Incidentų sprendimas telefonu“.</w:t>
      </w:r>
      <w:r w:rsidR="00760EA2">
        <w:rPr>
          <w:color w:val="58595B" w:themeColor="text1"/>
          <w:szCs w:val="18"/>
        </w:rPr>
        <w:t xml:space="preserve"> </w:t>
      </w:r>
      <w:r>
        <w:rPr>
          <w:color w:val="58595B" w:themeColor="text1"/>
          <w:szCs w:val="18"/>
        </w:rPr>
        <w:t>Informacijos apie paslaugų teikimo ir palaikymo strategijas žr. konkrečiame tam Produktui skirtame Produktų naudojimo sąlygų skyriuje.</w:t>
      </w:r>
      <w:r w:rsidR="00760EA2">
        <w:rPr>
          <w:color w:val="58595B" w:themeColor="text1"/>
          <w:szCs w:val="18"/>
        </w:rPr>
        <w:t xml:space="preserve"> </w:t>
      </w:r>
      <w:r>
        <w:rPr>
          <w:color w:val="58595B" w:themeColor="text1"/>
          <w:szCs w:val="18"/>
        </w:rPr>
        <w:t>Ankstesnės Produktų versijos, kurios patenka į Standartinį palaikymą, pasirenkamos naudoti vietoj dabartinės licencijuotos versijos, irgi suteikia teisę.</w:t>
      </w:r>
      <w:r w:rsidR="00760EA2">
        <w:rPr>
          <w:color w:val="58595B" w:themeColor="text1"/>
          <w:szCs w:val="18"/>
        </w:rPr>
        <w:t xml:space="preserve"> </w:t>
      </w:r>
      <w:r>
        <w:rPr>
          <w:color w:val="58595B" w:themeColor="text1"/>
          <w:szCs w:val="18"/>
        </w:rPr>
        <w:t>Neįtraukiama visų serverių, HED produktų ir MSDN prenumeratų „Developer Edition“.</w:t>
      </w:r>
    </w:p>
    <w:p w14:paraId="35C15289" w14:textId="0975FDB5" w:rsidR="005944C1" w:rsidRPr="007057C1" w:rsidRDefault="005944C1" w:rsidP="005944C1">
      <w:r>
        <w:rPr>
          <w:color w:val="58595B" w:themeColor="text1"/>
          <w:szCs w:val="18"/>
        </w:rPr>
        <w:t>Problemų sprendimo paslaugos visą parą be poilsio dienų suteikia jums teisę į atitinkamą skaičių incidentų sprendimo pasiūlymų ir kontaktų, kuriais galima naudotis įvykus incidentui, kaip aprašyta toliau. Pagalbos galima prašyti aprašant incidentus elektroniniu paštu, žiniatinklio svetainėje arba telefonu. Kiekvienos priemonės atveju taikomos skirtingos nuostatos.</w:t>
      </w:r>
      <w:r w:rsidR="00760EA2">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Akademinių institucijų pirkimo abonementams Problemų sprendimo paslaugos visą parą be poilsio dienų netaikomos. </w:t>
      </w:r>
    </w:p>
    <w:p w14:paraId="548829F6" w14:textId="77777777" w:rsidR="005944C1" w:rsidRPr="007057C1" w:rsidRDefault="005944C1" w:rsidP="005944C1">
      <w:pPr>
        <w:pStyle w:val="Thirdheading"/>
      </w:pPr>
      <w:r>
        <w:rPr>
          <w:b/>
        </w:rPr>
        <w:t>Incidentų sprendimas telefonu</w:t>
      </w:r>
    </w:p>
    <w:p w14:paraId="06BE9431" w14:textId="2A95FDDC" w:rsidR="005944C1" w:rsidRPr="007057C1" w:rsidRDefault="005944C1" w:rsidP="005944C1">
      <w:r>
        <w:rPr>
          <w:color w:val="58595B" w:themeColor="text1"/>
          <w:szCs w:val="18"/>
        </w:rPr>
        <w:t>Kiek incidentų bus išspręsta telefonu, priklauso nuo jūsų gautų PĮNG privilegijų taškų.</w:t>
      </w:r>
      <w:r w:rsidR="00760EA2">
        <w:rPr>
          <w:color w:val="58595B" w:themeColor="text1"/>
          <w:szCs w:val="18"/>
        </w:rPr>
        <w:t xml:space="preserve"> </w:t>
      </w:r>
      <w:r>
        <w:rPr>
          <w:color w:val="58595B" w:themeColor="text1"/>
          <w:szCs w:val="18"/>
        </w:rPr>
        <w:t>Jei turite PĮNG apsaugą bent vienam priskirtam Serverio programinės įrangos produktui, turite teisę ir į nemokamą incidento sprendimą.</w:t>
      </w:r>
      <w:r w:rsidR="00760EA2">
        <w:rPr>
          <w:rFonts w:cs="Tahoma"/>
          <w:color w:val="58595B" w:themeColor="text1"/>
          <w:szCs w:val="18"/>
        </w:rPr>
        <w:t xml:space="preserve"> </w:t>
      </w:r>
      <w:r>
        <w:rPr>
          <w:rFonts w:cs="Tahoma"/>
          <w:color w:val="58595B" w:themeColor="text1"/>
          <w:szCs w:val="18"/>
        </w:rPr>
        <w:t xml:space="preserve">Incidentų sprendimo telefonu skaičius, į kurį turite teisę, yra pagrįstas bendru apskaičiuotų taškų, gautų naudojant jūsų </w:t>
      </w:r>
      <w:r>
        <w:rPr>
          <w:color w:val="58595B" w:themeColor="text1"/>
          <w:szCs w:val="18"/>
        </w:rPr>
        <w:t>Pirkimo abonementą, skaičiumi, kaip parodyta toliau (informacijos, kaip apskaičiuojami PĮNG privilegijų taškai, žr. šio dokumento skyriuje „MPSA programinės įrangos naujumo garantijos privilegijų taškų apskaičiavimas“).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Kategorija</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Taškai vieno incidento sprendimui telefonu</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Programos ir sistemos (kartu)</w:t>
            </w:r>
          </w:p>
        </w:tc>
        <w:tc>
          <w:tcPr>
            <w:tcW w:w="3240" w:type="dxa"/>
            <w:vAlign w:val="center"/>
          </w:tcPr>
          <w:p w14:paraId="74D18714" w14:textId="3DB01DCC" w:rsidR="005944C1" w:rsidRPr="00C118D4" w:rsidRDefault="005944C1" w:rsidP="004C3F41">
            <w:pPr>
              <w:pStyle w:val="ProductList-Body"/>
              <w:jc w:val="center"/>
              <w:rPr>
                <w:color w:val="58595B" w:themeColor="text1"/>
                <w:szCs w:val="18"/>
              </w:rPr>
            </w:pPr>
            <w:r>
              <w:rPr>
                <w:color w:val="58595B" w:themeColor="text1"/>
                <w:szCs w:val="18"/>
              </w:rPr>
              <w:t>2000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Serverių</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KPL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3DE8723F" w:rsidR="005944C1" w:rsidRPr="007057C1" w:rsidRDefault="005944C1" w:rsidP="002123CF">
      <w:pPr>
        <w:pStyle w:val="ProductList-Body"/>
        <w:spacing w:after="120"/>
      </w:pPr>
      <w:r>
        <w:rPr>
          <w:rFonts w:ascii="Segoe UI" w:hAnsi="Segoe UI"/>
          <w:color w:val="58595B" w:themeColor="text1"/>
          <w:szCs w:val="18"/>
        </w:rPr>
        <w:t>Teisė į incidentų sprendimą suteikiama PĮNG apsaugos laikotarpiu ir ja galima naudotis nuo PĮNG apsaugos pradžios, nepaisant to, ar pasirinkote paskirstyti mokėjimą, ar ne. Pirkimas po pradinio užsakymo lems suteikiamų incidentų sprendimo pasiūlymų skaičiaus perskaičiavimą ir metinį paskirstymą.</w:t>
      </w:r>
      <w:r w:rsidR="00760EA2">
        <w:rPr>
          <w:rFonts w:ascii="Segoe UI" w:hAnsi="Segoe UI"/>
          <w:color w:val="58595B" w:themeColor="text1"/>
          <w:szCs w:val="18"/>
        </w:rPr>
        <w:t xml:space="preserve"> </w:t>
      </w:r>
      <w:r>
        <w:rPr>
          <w:rFonts w:ascii="Segoe UI" w:hAnsi="Segoe UI"/>
          <w:color w:val="58595B" w:themeColor="text1"/>
          <w:szCs w:val="18"/>
        </w:rPr>
        <w:t>Incidentų sprendimas telefonu, kuriuo nebuvo pasinaudota, baigs galioti kartu su PĮNG apsauga.</w:t>
      </w:r>
      <w:r w:rsidR="00760EA2">
        <w:rPr>
          <w:rFonts w:ascii="Segoe UI" w:hAnsi="Segoe UI"/>
          <w:color w:val="58595B" w:themeColor="text1"/>
          <w:szCs w:val="18"/>
        </w:rPr>
        <w:t xml:space="preserve"> </w:t>
      </w:r>
      <w:r>
        <w:rPr>
          <w:rFonts w:ascii="Segoe UI" w:hAnsi="Segoe UI"/>
          <w:color w:val="58595B" w:themeColor="text1"/>
          <w:szCs w:val="18"/>
        </w:rPr>
        <w:t>Incidentų sprendimo telefonu negalima perkelti iš vieno Pirkimo abonemento į kitą.</w:t>
      </w:r>
    </w:p>
    <w:p w14:paraId="5BB63731" w14:textId="347EB23D" w:rsidR="005944C1" w:rsidRPr="007057C1" w:rsidRDefault="005944C1" w:rsidP="005944C1">
      <w:pPr>
        <w:pStyle w:val="ProductList-Body"/>
      </w:pPr>
      <w:r>
        <w:rPr>
          <w:rFonts w:ascii="Segoe UI" w:hAnsi="Segoe UI"/>
          <w:color w:val="58595B" w:themeColor="text1"/>
          <w:szCs w:val="18"/>
        </w:rPr>
        <w:t xml:space="preserve">Vietinio palaikymo telefonu paslaugos teikiamos darbo valandomis, kurios nurodytos žiniatinklio svetainėje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760EA2">
        <w:rPr>
          <w:rFonts w:ascii="Segoe UI" w:hAnsi="Segoe UI"/>
          <w:color w:val="58595B" w:themeColor="text1"/>
          <w:szCs w:val="18"/>
        </w:rPr>
        <w:t xml:space="preserve"> </w:t>
      </w:r>
      <w:r>
        <w:rPr>
          <w:rFonts w:ascii="Segoe UI" w:hAnsi="Segoe UI"/>
          <w:color w:val="58595B" w:themeColor="text1"/>
          <w:szCs w:val="18"/>
        </w:rPr>
        <w:t>Ne darbo metu palaikymas telefonu gali būti teikiamas per regioninius ir tarptautinius palaikymo centrus.</w:t>
      </w:r>
      <w:r w:rsidR="00760EA2">
        <w:rPr>
          <w:rFonts w:ascii="Segoe UI" w:hAnsi="Segoe UI"/>
          <w:color w:val="58595B" w:themeColor="text1"/>
          <w:szCs w:val="18"/>
        </w:rPr>
        <w:t xml:space="preserve"> </w:t>
      </w:r>
      <w:r>
        <w:rPr>
          <w:rFonts w:ascii="Segoe UI" w:hAnsi="Segoe UI"/>
          <w:color w:val="58595B" w:themeColor="text1"/>
          <w:szCs w:val="18"/>
        </w:rPr>
        <w:t>Ne darbo metu palaikymas telefonu gali būti teikiamas tik kritiniams įmonių pagalbos prašymams įvykdyti.</w:t>
      </w:r>
      <w:r w:rsidR="00760EA2">
        <w:rPr>
          <w:rFonts w:ascii="Segoe UI" w:hAnsi="Segoe UI"/>
          <w:color w:val="58595B" w:themeColor="text1"/>
          <w:szCs w:val="18"/>
        </w:rPr>
        <w:t xml:space="preserve"> </w:t>
      </w:r>
      <w:r>
        <w:rPr>
          <w:rFonts w:ascii="Segoe UI" w:hAnsi="Segoe UI"/>
          <w:color w:val="58595B" w:themeColor="text1"/>
          <w:szCs w:val="18"/>
        </w:rPr>
        <w:t>Darbo valandos nustatomos pagal regioną.</w:t>
      </w:r>
      <w:r w:rsidR="00760EA2">
        <w:rPr>
          <w:rFonts w:ascii="Segoe UI" w:hAnsi="Segoe UI"/>
          <w:color w:val="58595B" w:themeColor="text1"/>
          <w:szCs w:val="18"/>
        </w:rPr>
        <w:t xml:space="preserve"> </w:t>
      </w:r>
      <w:r>
        <w:rPr>
          <w:rFonts w:ascii="Segoe UI" w:hAnsi="Segoe UI"/>
          <w:color w:val="58595B" w:themeColor="text1"/>
          <w:szCs w:val="18"/>
        </w:rPr>
        <w:t>Palaikymas telefonu teikiamas ne visomis kalbomis ir ne visuose regionuose.</w:t>
      </w:r>
    </w:p>
    <w:p w14:paraId="78703AB9" w14:textId="77777777" w:rsidR="005944C1" w:rsidRPr="007057C1" w:rsidRDefault="005944C1" w:rsidP="005944C1">
      <w:pPr>
        <w:pStyle w:val="Thirdheading"/>
      </w:pPr>
      <w:r>
        <w:rPr>
          <w:b/>
        </w:rPr>
        <w:t xml:space="preserve">Incidentų sprendimas internetu </w:t>
      </w:r>
    </w:p>
    <w:p w14:paraId="0489C8F1" w14:textId="44D59758" w:rsidR="005944C1" w:rsidRPr="007057C1" w:rsidRDefault="00E23144" w:rsidP="005944C1">
      <w:pPr>
        <w:pStyle w:val="ProductList-Body"/>
      </w:pPr>
      <w:r>
        <w:rPr>
          <w:rFonts w:ascii="Segoe UI" w:hAnsi="Segoe UI"/>
          <w:color w:val="58595B" w:themeColor="text1"/>
          <w:szCs w:val="18"/>
        </w:rPr>
        <w:t>Visiems pirkiniams su serverio programinės įrangos „Standard“, „Enterprise“ ir „Datacenter“ leidimais, kuriems taikoma PĮNG, prireikus suteikiama ir prieiga prie elektroninių Problemų sprendimo internetu paslaugų.</w:t>
      </w:r>
      <w:r w:rsidR="00760EA2">
        <w:rPr>
          <w:rFonts w:ascii="Segoe UI" w:hAnsi="Segoe UI"/>
          <w:color w:val="58595B" w:themeColor="text1"/>
          <w:szCs w:val="18"/>
        </w:rPr>
        <w:t xml:space="preserve"> </w:t>
      </w:r>
      <w:r>
        <w:rPr>
          <w:rFonts w:ascii="Segoe UI" w:hAnsi="Segoe UI"/>
          <w:color w:val="58595B" w:themeColor="text1"/>
          <w:szCs w:val="18"/>
        </w:rPr>
        <w:t>Elektronines palaikymo svetaines galima pasiekti visą parą be poilsio dienų, tačiau atsakymus galima gauti tik darbo valandomis.</w:t>
      </w:r>
      <w:r w:rsidR="00760EA2">
        <w:rPr>
          <w:rFonts w:ascii="Segoe UI" w:hAnsi="Segoe UI"/>
          <w:color w:val="58595B" w:themeColor="text1"/>
          <w:szCs w:val="18"/>
        </w:rPr>
        <w:t xml:space="preserve"> </w:t>
      </w:r>
      <w:r>
        <w:rPr>
          <w:rFonts w:ascii="Segoe UI" w:hAnsi="Segoe UI"/>
          <w:color w:val="58595B" w:themeColor="text1"/>
          <w:szCs w:val="18"/>
        </w:rPr>
        <w:t>Darbo valandas pagal regioną žr. ankstesniame skyriuje „Incidentų sprendimas telefonu“.</w:t>
      </w:r>
    </w:p>
    <w:p w14:paraId="34EE713C" w14:textId="0B6706CC" w:rsidR="005944C1" w:rsidRPr="007057C1" w:rsidRDefault="005944C1" w:rsidP="002123CF">
      <w:pPr>
        <w:pStyle w:val="ProductList-Body"/>
        <w:spacing w:before="120" w:after="120"/>
      </w:pPr>
      <w:r>
        <w:rPr>
          <w:rFonts w:ascii="Segoe UI" w:hAnsi="Segoe UI"/>
          <w:color w:val="58595B" w:themeColor="text1"/>
          <w:szCs w:val="18"/>
        </w:rPr>
        <w:t>Telefonu pateikti prašymai dėl incidentų išsprendus bus išskaičiuoti iš galimų incidentų sprendimo telefonu skaičiaus.</w:t>
      </w:r>
      <w:r w:rsidR="00760EA2">
        <w:rPr>
          <w:rFonts w:ascii="Segoe UI" w:hAnsi="Segoe UI"/>
          <w:color w:val="58595B" w:themeColor="text1"/>
          <w:szCs w:val="18"/>
        </w:rPr>
        <w:t xml:space="preserve"> </w:t>
      </w:r>
      <w:r>
        <w:rPr>
          <w:rFonts w:ascii="Segoe UI" w:hAnsi="Segoe UI"/>
          <w:color w:val="58595B" w:themeColor="text1"/>
          <w:szCs w:val="18"/>
        </w:rPr>
        <w:t>Per žiniatinklio svetainę pateikti prašymai dėl incidentų bus sprendžiami įprasta tvarka, pagalbą suteikiant per žiniatinklio svetainę, el. paštu ar kitomis elektroninėmis priemonėmis.</w:t>
      </w:r>
      <w:r w:rsidR="00760EA2">
        <w:rPr>
          <w:rFonts w:ascii="Segoe UI" w:hAnsi="Segoe UI"/>
          <w:color w:val="58595B" w:themeColor="text1"/>
          <w:szCs w:val="18"/>
        </w:rPr>
        <w:t xml:space="preserve"> </w:t>
      </w:r>
      <w:r>
        <w:rPr>
          <w:rFonts w:ascii="Segoe UI" w:hAnsi="Segoe UI"/>
          <w:color w:val="58595B" w:themeColor="text1"/>
          <w:szCs w:val="18"/>
        </w:rPr>
        <w:t>Per žiniatinklio svetainę pateikti prašymai dėl incidentų, o paskui jūsų paversti į sprendžiamus telefonu, išsprendus bus išskaičiuoti iš galimų incidentų sprendimo telefonu skaičiaus.</w:t>
      </w:r>
      <w:r w:rsidR="00760EA2">
        <w:rPr>
          <w:rFonts w:ascii="Segoe UI" w:hAnsi="Segoe UI"/>
          <w:color w:val="58595B" w:themeColor="text1"/>
          <w:szCs w:val="18"/>
        </w:rPr>
        <w:t xml:space="preserve"> </w:t>
      </w:r>
      <w:r>
        <w:rPr>
          <w:rFonts w:ascii="Segoe UI" w:hAnsi="Segoe UI"/>
          <w:color w:val="58595B" w:themeColor="text1"/>
          <w:szCs w:val="18"/>
        </w:rPr>
        <w:t>Per žiniatinklio svetainę pateikti prašymai dėl incidentų, o paskui „Microsoft“ toliau sprendžiami telefonu, jei sprendimas tęsiamas per žiniatinklio svetainę, el. paštu ar kitomis elektroninėmis priemonėmis, nebus išskaičiuoti iš galimų incidentų sprendimo telefonu skaičiaus.</w:t>
      </w:r>
      <w:r w:rsidR="00760EA2">
        <w:rPr>
          <w:rFonts w:ascii="Segoe UI" w:hAnsi="Segoe UI"/>
          <w:color w:val="58595B" w:themeColor="text1"/>
          <w:szCs w:val="18"/>
        </w:rPr>
        <w:t xml:space="preserve"> </w:t>
      </w:r>
    </w:p>
    <w:p w14:paraId="3A7AE0AA" w14:textId="63991118" w:rsidR="005944C1" w:rsidRPr="007057C1" w:rsidRDefault="005944C1" w:rsidP="002123CF">
      <w:pPr>
        <w:pStyle w:val="ProductList-Body"/>
      </w:pPr>
      <w:r>
        <w:rPr>
          <w:rFonts w:ascii="Segoe UI" w:hAnsi="Segoe UI"/>
          <w:color w:val="58595B" w:themeColor="text1"/>
          <w:szCs w:val="18"/>
        </w:rPr>
        <w:t>Palaikymo per žiniatinklio svetainę incidentų atveju būtina turėti serverio programinės įrangos ir susijusių KPL PĮNG. Jūs per žiniatinklio svetainę dėl Problemų sprendimo paslaugų galite pateikti tik tokius prašymus, kurie susiję su licencijuotomis serverio programinės įrangos, kuriai taikoma PĮNG, kopijomis. Palaikymo per žiniatinklio svetainę incidentų negalima perduoti iš vienos licencijos į kitą.</w:t>
      </w:r>
      <w:r w:rsidR="00760EA2">
        <w:rPr>
          <w:rFonts w:ascii="Segoe UI" w:hAnsi="Segoe UI"/>
          <w:color w:val="58595B" w:themeColor="text1"/>
          <w:szCs w:val="18"/>
        </w:rPr>
        <w:t xml:space="preserve"> </w:t>
      </w:r>
      <w:r>
        <w:rPr>
          <w:rFonts w:ascii="Segoe UI" w:hAnsi="Segoe UI"/>
          <w:color w:val="58595B" w:themeColor="text1"/>
          <w:szCs w:val="18"/>
        </w:rPr>
        <w:t>Žr. Produktų naudojimo teises, kur rasite daugiau informacijos apie licencijų priskyrimą arba perskyrimą fiziniams serveriams.</w:t>
      </w:r>
    </w:p>
    <w:p w14:paraId="2629FE27" w14:textId="77777777" w:rsidR="00634506" w:rsidRDefault="00634506" w:rsidP="002123CF">
      <w:pPr>
        <w:pStyle w:val="Thirdheading"/>
        <w:rPr>
          <w:b/>
        </w:rPr>
      </w:pPr>
    </w:p>
    <w:p w14:paraId="3407F2D7" w14:textId="77777777" w:rsidR="00634506" w:rsidRDefault="00634506" w:rsidP="002123CF">
      <w:pPr>
        <w:pStyle w:val="Thirdheading"/>
        <w:rPr>
          <w:b/>
        </w:rPr>
      </w:pPr>
    </w:p>
    <w:p w14:paraId="1709B9BE" w14:textId="77777777" w:rsidR="005944C1" w:rsidRPr="007057C1" w:rsidRDefault="005944C1" w:rsidP="002123CF">
      <w:pPr>
        <w:pStyle w:val="Thirdheading"/>
      </w:pPr>
      <w:r>
        <w:rPr>
          <w:b/>
        </w:rPr>
        <w:lastRenderedPageBreak/>
        <w:t>Palaikymo kontaktai</w:t>
      </w:r>
    </w:p>
    <w:p w14:paraId="6B277BA6" w14:textId="23CD6461" w:rsidR="005944C1" w:rsidRPr="007057C1" w:rsidRDefault="005944C1" w:rsidP="002123CF">
      <w:pPr>
        <w:spacing w:line="240" w:lineRule="auto"/>
      </w:pPr>
      <w:r>
        <w:rPr>
          <w:color w:val="58595B" w:themeColor="text1"/>
          <w:szCs w:val="18"/>
        </w:rPr>
        <w:t>Leidžiamų</w:t>
      </w:r>
      <w:r>
        <w:rPr>
          <w:rFonts w:cs="Tahoma"/>
          <w:color w:val="58595B" w:themeColor="text1"/>
          <w:szCs w:val="18"/>
        </w:rPr>
        <w:t xml:space="preserve"> palaikymo kontaktų skaičius (pagal Pirkimo abonementą) parodytas toliau.</w:t>
      </w:r>
      <w:r w:rsidR="00760EA2">
        <w:rPr>
          <w:rFonts w:cs="Tahoma"/>
          <w:color w:val="58595B" w:themeColor="text1"/>
          <w:szCs w:val="18"/>
        </w:rPr>
        <w:t xml:space="preserve"> </w:t>
      </w:r>
      <w:r>
        <w:rPr>
          <w:rFonts w:cs="Tahoma"/>
          <w:color w:val="58595B" w:themeColor="text1"/>
          <w:szCs w:val="18"/>
        </w:rPr>
        <w:t>Kontaktai turi būti įvardyti asmenys ir tarp jų gali būti asmenų ne iš jūsų organizacijos.</w:t>
      </w:r>
      <w:r w:rsidR="00760EA2">
        <w:rPr>
          <w:rFonts w:cs="Tahoma"/>
          <w:color w:val="58595B" w:themeColor="text1"/>
          <w:szCs w:val="18"/>
        </w:rPr>
        <w:t xml:space="preserve"> </w:t>
      </w:r>
      <w:r>
        <w:rPr>
          <w:rFonts w:cs="Tahoma"/>
          <w:color w:val="58595B" w:themeColor="text1"/>
          <w:szCs w:val="18"/>
        </w:rPr>
        <w:t>Tačiau organizacijos, departamento ar grupės pavadinimas negali būti įtrauktas į kontaktų sąrašą.</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Privilegijos</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Pirkimo abonementui</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Problemų sprendimo telefonu kontaktų skaičius</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Pagal poreikius</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Įgaliotųjų palaikymo per žiniatinklio svetainę kontaktų skaičius</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Programinės įrangos naujumo garantiją turintiems klientams teikiamų paslaugų lygis</w:t>
      </w:r>
      <w:bookmarkEnd w:id="48"/>
    </w:p>
    <w:p w14:paraId="765449CC" w14:textId="5E3F9DC8" w:rsidR="005944C1" w:rsidRPr="007057C1" w:rsidRDefault="005944C1" w:rsidP="002123CF">
      <w:pPr>
        <w:pStyle w:val="ProductList-Body"/>
      </w:pPr>
      <w:r>
        <w:rPr>
          <w:rFonts w:ascii="Segoe UI" w:hAnsi="Segoe UI"/>
          <w:color w:val="58595B" w:themeColor="text1"/>
          <w:szCs w:val="18"/>
        </w:rPr>
        <w:t>Jūsų organizacijos nurodyti kontaktiniai asmenys gali pateikti prašymus suteikti pagalbą telefonu arba elektroniniu būdu, išskyrus A ir B svarbos lygio atvejus, apie kuriuos būtina pranešti telefonu, kaip nurodyta toliau. Jūs konsultuodamiesi su mumis turite nustatyti pirminį svarbos lygį ir bet kuriuo metu galite paprašyti svarbos lygį pakeisti.</w:t>
      </w:r>
      <w:r w:rsidR="00760EA2">
        <w:rPr>
          <w:rFonts w:ascii="Segoe UI" w:hAnsi="Segoe UI"/>
          <w:color w:val="58595B" w:themeColor="text1"/>
          <w:szCs w:val="18"/>
        </w:rPr>
        <w:t xml:space="preserve"> </w:t>
      </w:r>
      <w:r>
        <w:rPr>
          <w:rFonts w:ascii="Segoe UI" w:hAnsi="Segoe UI"/>
          <w:color w:val="58595B" w:themeColor="text1"/>
          <w:szCs w:val="18"/>
        </w:rPr>
        <w:t>Numatomas reagavimo laikas pagal svarbos lygį ir jūsų įsipareigojimus nurodytas toliau pateiktoje lentelėje.</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2123CF">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Svarba</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Situacija</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Mūsų numatytas atsakas</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Jūsų numatytas atsakas</w:t>
            </w:r>
          </w:p>
        </w:tc>
      </w:tr>
      <w:tr w:rsidR="005944C1" w:rsidRPr="00717EC0" w14:paraId="1951336B" w14:textId="77777777" w:rsidTr="002123CF">
        <w:tc>
          <w:tcPr>
            <w:tcW w:w="1170"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Pateikiama telefonu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Kritinis poveikis verslui: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Jūsų verslo veikla reikšmingai sutrinka arba pablogėja paslaugų kokybė</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Pirmas atsiliepimas į skambutį per 2 valandas arba greičiau atsižvelgiant į siūlomą palaikymą</w:t>
            </w:r>
          </w:p>
          <w:p w14:paraId="1FE6DF8C" w14:textId="77777777" w:rsidR="005944C1" w:rsidRPr="007057C1" w:rsidRDefault="005944C1" w:rsidP="00E16B45">
            <w:pPr>
              <w:pStyle w:val="ProductList-Body"/>
            </w:pPr>
            <w:r>
              <w:rPr>
                <w:rFonts w:ascii="Segoe UI" w:hAnsi="Segoe UI"/>
                <w:color w:val="58595B" w:themeColor="text1"/>
                <w:szCs w:val="18"/>
              </w:rPr>
              <w:t>„Microsoft“ atstovai atvyksta į vietą, jei būtina.</w:t>
            </w:r>
          </w:p>
          <w:p w14:paraId="771AC424" w14:textId="77777777" w:rsidR="005944C1" w:rsidRPr="007057C1" w:rsidRDefault="005944C1" w:rsidP="00E16B45">
            <w:pPr>
              <w:pStyle w:val="ProductList-Body"/>
            </w:pPr>
            <w:r>
              <w:rPr>
                <w:rFonts w:ascii="Segoe UI" w:hAnsi="Segoe UI"/>
                <w:color w:val="58595B" w:themeColor="text1"/>
                <w:szCs w:val="18"/>
              </w:rPr>
              <w:t>Nepertraukiamas darbas visą parą be poilsio dienų.</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„Microsoft“ vyresniųjų vadovaujančių asmenų informavimas atsižvelgiant į siūlomą palaikymą</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Atitinkamų išteklių skyrimas nepertraukiamam darbui užtikrinti visą parą be poilsio dienų</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Greita prieiga ir keitimų valdymo specialistų atsakas</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Vadovybės informavimas</w:t>
            </w:r>
          </w:p>
        </w:tc>
      </w:tr>
      <w:tr w:rsidR="005944C1" w:rsidRPr="00717EC0" w14:paraId="65E7B09B" w14:textId="77777777" w:rsidTr="002123CF">
        <w:tc>
          <w:tcPr>
            <w:tcW w:w="1170"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Pateikiama telefonu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Vidutiniškas poveikis verslui: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Jūsų verslo veikla nežymiai sutriko arba pablogėjo paslaugų kokybė, tačiau darbą ribota apimtimi galima tęsti.</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Pirmas atsiliepimas į skambutį per 4 valandas arba greičiau atsižvelgiant į siūlomą palaikymą</w:t>
            </w:r>
          </w:p>
          <w:p w14:paraId="28B6EDBA" w14:textId="77777777" w:rsidR="005944C1" w:rsidRPr="007057C1" w:rsidRDefault="005944C1" w:rsidP="00E16B45">
            <w:pPr>
              <w:pStyle w:val="ProductList-Body"/>
            </w:pPr>
            <w:r>
              <w:rPr>
                <w:rFonts w:ascii="Segoe UI" w:hAnsi="Segoe UI"/>
                <w:color w:val="58595B" w:themeColor="text1"/>
                <w:szCs w:val="18"/>
              </w:rPr>
              <w:t>Problema sprendžiama tik darbo metu</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BDA898B" w:rsidR="005944C1" w:rsidRPr="007057C1" w:rsidRDefault="005944C1" w:rsidP="00E16B45">
            <w:pPr>
              <w:pStyle w:val="ProductList-Body"/>
            </w:pPr>
            <w:r>
              <w:rPr>
                <w:rFonts w:ascii="Segoe UI" w:hAnsi="Segoe UI"/>
                <w:color w:val="58595B" w:themeColor="text1"/>
                <w:szCs w:val="18"/>
              </w:rPr>
              <w:t>Tinkamų išteklių skyrimas, kad darbo metu</w:t>
            </w:r>
            <w:r>
              <w:rPr>
                <w:rFonts w:ascii="Segoe UI" w:hAnsi="Segoe UI"/>
                <w:color w:val="58595B" w:themeColor="text1"/>
                <w:szCs w:val="18"/>
                <w:vertAlign w:val="superscript"/>
              </w:rPr>
              <w:t>1</w:t>
            </w:r>
            <w:r w:rsidR="00C84BC9">
              <w:rPr>
                <w:rFonts w:ascii="Segoe UI" w:hAnsi="Segoe UI"/>
                <w:color w:val="58595B" w:themeColor="text1"/>
                <w:szCs w:val="18"/>
                <w:vertAlign w:val="superscript"/>
              </w:rPr>
              <w:t xml:space="preserve"> </w:t>
            </w:r>
            <w:r>
              <w:rPr>
                <w:rFonts w:ascii="Segoe UI" w:hAnsi="Segoe UI"/>
                <w:color w:val="58595B" w:themeColor="text1"/>
                <w:szCs w:val="18"/>
              </w:rPr>
              <w:t>būtų teikiama nepertraukiama pagalba</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Prieiga ir keitimų valdymo specialistų reagavimas per 4 darbo valandas</w:t>
            </w:r>
            <w:r>
              <w:rPr>
                <w:rFonts w:ascii="Segoe UI" w:hAnsi="Segoe UI"/>
                <w:color w:val="58595B" w:themeColor="text1"/>
                <w:szCs w:val="18"/>
                <w:vertAlign w:val="superscript"/>
              </w:rPr>
              <w:t>1</w:t>
            </w:r>
          </w:p>
        </w:tc>
      </w:tr>
      <w:tr w:rsidR="005944C1" w:rsidRPr="00717EC0" w14:paraId="3E9A084B" w14:textId="77777777" w:rsidTr="002123CF">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Pateikiama telefonu arba internetu</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Minimalus poveikis verslui: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Jūsų verslas iš esmės funkcionuoja su nedideliais paslaugų sutrikimais ar be jų.</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Pirmas atsiliepimas per vieną darbo dieną arba greičiau atsižvelgiant į siūlomą palaikymą</w:t>
            </w:r>
          </w:p>
          <w:p w14:paraId="64726F5C" w14:textId="77777777" w:rsidR="005944C1" w:rsidRPr="007057C1" w:rsidRDefault="005944C1" w:rsidP="00E16B45">
            <w:pPr>
              <w:pStyle w:val="ProductList-Body"/>
            </w:pPr>
            <w:r>
              <w:rPr>
                <w:rFonts w:ascii="Segoe UI" w:hAnsi="Segoe UI"/>
                <w:color w:val="58595B" w:themeColor="text1"/>
                <w:szCs w:val="18"/>
              </w:rPr>
              <w:t>Problema sprendžiama tik darbo metu</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Pateikiama tiksli kontaktinio asmens informacija</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Reaguojama per vieną darbo dieną.</w:t>
            </w:r>
          </w:p>
        </w:tc>
      </w:tr>
    </w:tbl>
    <w:p w14:paraId="363CF4E5" w14:textId="77777777" w:rsidR="005944C1" w:rsidRPr="007057C1" w:rsidRDefault="005944C1" w:rsidP="005944C1">
      <w:pPr>
        <w:pStyle w:val="ProductList-Body"/>
        <w:tabs>
          <w:tab w:val="clear" w:pos="158"/>
          <w:tab w:val="left" w:pos="180"/>
        </w:tabs>
      </w:pPr>
      <w:r w:rsidRPr="00634506">
        <w:rPr>
          <w:rFonts w:ascii="Segoe UI" w:hAnsi="Segoe UI"/>
          <w:color w:val="58595B" w:themeColor="text1"/>
          <w:szCs w:val="18"/>
          <w:vertAlign w:val="superscript"/>
        </w:rPr>
        <w:t>1</w:t>
      </w:r>
      <w:r>
        <w:rPr>
          <w:rFonts w:ascii="Segoe UI" w:hAnsi="Segoe UI"/>
          <w:color w:val="58595B" w:themeColor="text1"/>
          <w:szCs w:val="18"/>
        </w:rPr>
        <w:t xml:space="preserve"> Kreipkitės į „Microsoft“ atstovą vietos darbo metu.</w:t>
      </w:r>
    </w:p>
    <w:p w14:paraId="5B8BD240" w14:textId="77777777" w:rsidR="005944C1" w:rsidRPr="007057C1" w:rsidRDefault="005944C1" w:rsidP="005944C1">
      <w:pPr>
        <w:pStyle w:val="ProductList-Body"/>
        <w:tabs>
          <w:tab w:val="clear" w:pos="158"/>
          <w:tab w:val="left" w:pos="180"/>
        </w:tabs>
      </w:pPr>
      <w:r w:rsidRPr="00634506">
        <w:rPr>
          <w:rFonts w:ascii="Segoe UI" w:hAnsi="Segoe UI"/>
          <w:color w:val="58595B" w:themeColor="text1"/>
          <w:szCs w:val="18"/>
          <w:vertAlign w:val="superscript"/>
        </w:rPr>
        <w:t>2</w:t>
      </w:r>
      <w:r>
        <w:rPr>
          <w:rFonts w:ascii="Segoe UI" w:hAnsi="Segoe UI"/>
          <w:color w:val="58595B" w:themeColor="text1"/>
          <w:szCs w:val="18"/>
        </w:rPr>
        <w:t xml:space="preserve"> Mums gali reikėti sumažinti svarbos lygį, jei nesugebėjote suteikti pakankamų išteklių arba nesugebėjote tinkamai reaguoti, kad galėtume toliau spręsti problemą.</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Jūsų gali būti reikalaujama, mums paprašius, atlikti problemos nustatymo ir sprendimo veiksmus, tokius kaip tinklo sekimas, klaidų pranešimų fiksavimas, informacijos apie konfigūraciją rinkimas, produkto konfigūracijų keitimas, naujų programinės įrangos versijų ar naujų komponentų diegimas arba procesų modifikavimas. </w:t>
      </w:r>
    </w:p>
    <w:p w14:paraId="133ECB75" w14:textId="77777777" w:rsidR="005944C1" w:rsidRPr="007057C1" w:rsidRDefault="00BC7B19" w:rsidP="005944C1">
      <w:pPr>
        <w:pStyle w:val="ProductList-Body"/>
      </w:pPr>
      <w:r>
        <w:rPr>
          <w:rFonts w:ascii="Segoe UI" w:hAnsi="Segoe UI"/>
          <w:color w:val="58595B" w:themeColor="text1"/>
          <w:szCs w:val="18"/>
        </w:rPr>
        <w:t>Jūs esate atsakingi už procedūrų, kurios būtinos siekiant užtikrinti programinės įrangos ir duomenų vientisumą bei apsaugą nuo neteisėtos prieigos ir atkurti prarastus ar pakeistus failus, įvykus kritiniams gedimams, įgyvendinimą.</w:t>
      </w:r>
    </w:p>
    <w:p w14:paraId="6B0FFF79" w14:textId="77777777" w:rsidR="00816143" w:rsidRPr="007057C1" w:rsidRDefault="005944C1" w:rsidP="005944C1">
      <w:pPr>
        <w:pStyle w:val="ProductList-Body"/>
      </w:pPr>
      <w:r>
        <w:rPr>
          <w:rFonts w:ascii="Segoe UI" w:hAnsi="Segoe UI"/>
          <w:color w:val="58595B" w:themeColor="text1"/>
          <w:szCs w:val="18"/>
        </w:rPr>
        <w:t xml:space="preserve">Šios paslaugos privilegija susijusi su PĮNG investicijomis, o ne su versija.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26904"/>
      <w:bookmarkEnd w:id="49"/>
      <w:r>
        <w:rPr>
          <w:rFonts w:asciiTheme="majorHAnsi" w:eastAsiaTheme="majorEastAsia" w:hAnsiTheme="majorHAnsi" w:cstheme="majorBidi"/>
          <w:bCs/>
          <w:color w:val="8064A2" w:themeColor="accent4"/>
          <w:sz w:val="28"/>
          <w:szCs w:val="26"/>
        </w:rPr>
        <w:lastRenderedPageBreak/>
        <w:t>Priskirto produkto privilegijos</w:t>
      </w:r>
      <w:bookmarkEnd w:id="50"/>
      <w:bookmarkEnd w:id="51"/>
      <w:bookmarkEnd w:id="52"/>
    </w:p>
    <w:p w14:paraId="3271BC8A" w14:textId="77777777" w:rsidR="00E82782" w:rsidRPr="007057C1" w:rsidRDefault="00E82782" w:rsidP="009A7988">
      <w:pPr>
        <w:pStyle w:val="Heading2"/>
      </w:pPr>
      <w:bookmarkStart w:id="53" w:name="New_Version_Rights"/>
      <w:bookmarkStart w:id="54" w:name="_Toc403380307"/>
      <w:bookmarkStart w:id="55" w:name="_Toc403985025"/>
      <w:bookmarkStart w:id="56" w:name="_Toc444526905"/>
      <w:bookmarkEnd w:id="53"/>
      <w:r>
        <w:t>Teisės gauti naują versiją</w:t>
      </w:r>
      <w:bookmarkEnd w:id="54"/>
      <w:bookmarkEnd w:id="55"/>
      <w:bookmarkEnd w:id="56"/>
    </w:p>
    <w:p w14:paraId="505AC669" w14:textId="73613302" w:rsidR="00E82782" w:rsidRPr="007057C1" w:rsidRDefault="00E82782" w:rsidP="00E82782">
      <w:pPr>
        <w:pStyle w:val="ProductList-Body"/>
      </w:pPr>
      <w:r>
        <w:rPr>
          <w:rFonts w:ascii="Segoe UI" w:hAnsi="Segoe UI"/>
          <w:color w:val="58595B" w:themeColor="text1"/>
          <w:szCs w:val="18"/>
        </w:rPr>
        <w:t>Naujos versijos teisės bet kurio esamo licencijuoto Produkto, kuriam užsakyta PĮNG apsauga, atveju reiškia teisę vietoj esamos licencijuoto Produkto versijos atnaujinti į naujausią to Produkto versiją, kuri siūloma apsaugos galiojimo laikotarpiu.</w:t>
      </w:r>
      <w:r w:rsidR="00760EA2">
        <w:rPr>
          <w:rFonts w:ascii="Segoe UI" w:hAnsi="Segoe UI"/>
          <w:color w:val="58595B" w:themeColor="text1"/>
          <w:szCs w:val="18"/>
        </w:rPr>
        <w:t xml:space="preserve"> </w:t>
      </w:r>
      <w:r>
        <w:rPr>
          <w:rFonts w:ascii="Segoe UI" w:hAnsi="Segoe UI"/>
          <w:color w:val="58595B" w:themeColor="text1"/>
          <w:szCs w:val="18"/>
        </w:rPr>
        <w:t>Naujos versijos naudojimui taikomos tos versijos licencijos sąlygos. Kai nuolatines licencijas įsigyjate naudodami PĮNG, plėtotes galite įdiegti ir pasibaigus apsaugos galiojimo laikui.</w:t>
      </w:r>
    </w:p>
    <w:p w14:paraId="6A06CAF1" w14:textId="23631894" w:rsidR="00850C97" w:rsidRPr="007057C1" w:rsidRDefault="00850C97" w:rsidP="002123CF">
      <w:bookmarkStart w:id="57" w:name="_Office_Multi_Language_1"/>
      <w:bookmarkStart w:id="58" w:name="_Office_Online_1"/>
      <w:bookmarkStart w:id="59" w:name="_Enhanced_Edition_Benefits_1"/>
      <w:bookmarkEnd w:id="43"/>
      <w:bookmarkEnd w:id="57"/>
      <w:bookmarkEnd w:id="58"/>
      <w:bookmarkEnd w:id="59"/>
    </w:p>
    <w:p w14:paraId="21A47E42" w14:textId="77777777" w:rsidR="00A019EE" w:rsidRPr="007057C1" w:rsidRDefault="00A019EE" w:rsidP="009A7988">
      <w:pPr>
        <w:pStyle w:val="Heading2"/>
      </w:pPr>
      <w:bookmarkStart w:id="60" w:name="_Windows_Companion_Subscription"/>
      <w:bookmarkStart w:id="61" w:name="_Training_Vouchers"/>
      <w:bookmarkStart w:id="62" w:name="_E-Learning"/>
      <w:bookmarkStart w:id="63" w:name="_Toc403380310"/>
      <w:bookmarkStart w:id="64" w:name="_Toc403985028"/>
      <w:bookmarkStart w:id="65" w:name="_Toc444526906"/>
      <w:bookmarkEnd w:id="60"/>
      <w:bookmarkEnd w:id="61"/>
      <w:bookmarkEnd w:id="62"/>
      <w:r>
        <w:t>El. mokymas</w:t>
      </w:r>
      <w:bookmarkEnd w:id="63"/>
      <w:bookmarkEnd w:id="64"/>
      <w:bookmarkEnd w:id="65"/>
    </w:p>
    <w:p w14:paraId="3E8C635F" w14:textId="5124706B" w:rsidR="00B129B1" w:rsidRPr="007057C1" w:rsidRDefault="00DD41D4" w:rsidP="00B129B1">
      <w:pPr>
        <w:pStyle w:val="ProductList-Body"/>
      </w:pPr>
      <w:r>
        <w:rPr>
          <w:rFonts w:ascii="Segoe UI" w:hAnsi="Segoe UI"/>
          <w:color w:val="58595B" w:themeColor="text1"/>
          <w:szCs w:val="18"/>
        </w:rPr>
        <w:t>Jei perkate Produktą, kuris suteikia el. mokymą, įgysite teisę gauti vieną prieigos kodą taikytinai kategorijai (Programų, Sistemų ir Serverių kategorijos) ir Pirkimo abonementui.</w:t>
      </w:r>
      <w:r w:rsidR="00760EA2">
        <w:rPr>
          <w:rFonts w:ascii="Segoe UI" w:hAnsi="Segoe UI"/>
          <w:color w:val="58595B" w:themeColor="text1"/>
          <w:szCs w:val="18"/>
        </w:rPr>
        <w:t xml:space="preserve"> </w:t>
      </w:r>
      <w:r>
        <w:rPr>
          <w:rFonts w:ascii="Segoe UI" w:hAnsi="Segoe UI"/>
          <w:color w:val="58595B" w:themeColor="text1"/>
          <w:szCs w:val="18"/>
        </w:rPr>
        <w:t>Be to, su SCORM suderinamus pasirinktų Programų ir Sistemų El. mokymo failus, kuriuose yra tik šis turinys, galite atsisiųsti iš savo kliento portalo ir importuoti juos į savo Mokymo valdymo sistemą („Learning Management System“, LMS).</w:t>
      </w:r>
      <w:r w:rsidR="00760EA2">
        <w:rPr>
          <w:rFonts w:ascii="Segoe UI" w:hAnsi="Segoe UI"/>
          <w:color w:val="58595B" w:themeColor="text1"/>
          <w:szCs w:val="18"/>
        </w:rPr>
        <w:t xml:space="preserve"> </w:t>
      </w:r>
      <w:r>
        <w:rPr>
          <w:rFonts w:ascii="Segoe UI" w:hAnsi="Segoe UI"/>
          <w:color w:val="58595B" w:themeColor="text1"/>
          <w:szCs w:val="18"/>
        </w:rPr>
        <w:t xml:space="preserve">Failams atsisiųsti iš kliento portalo prieigos kodo nereikia. </w:t>
      </w:r>
    </w:p>
    <w:p w14:paraId="2ACD1299" w14:textId="5B7D3298" w:rsidR="00B129B1" w:rsidRPr="007057C1" w:rsidRDefault="00B129B1" w:rsidP="00BC431D">
      <w:pPr>
        <w:pStyle w:val="ProductList-Body"/>
        <w:spacing w:before="120" w:after="120"/>
      </w:pPr>
      <w:r>
        <w:rPr>
          <w:rFonts w:ascii="Segoe UI" w:hAnsi="Segoe UI"/>
          <w:color w:val="58595B" w:themeColor="text1"/>
          <w:szCs w:val="18"/>
        </w:rPr>
        <w:t>Didžiausias vartotojų, kuriems galite suteikti el. mokymą, skaičius yra lygus licencijuotų kopijų su Programinės įrangos naujumo garantija, kurią turite atitinkamiems produktams, kurie suteikia el. mokymą, skaičiui. Kiekvienai licencijai turite nurodyti vieną vartotoją.</w:t>
      </w:r>
      <w:r w:rsidR="00760EA2">
        <w:rPr>
          <w:rFonts w:ascii="Segoe UI" w:hAnsi="Segoe UI"/>
          <w:color w:val="58595B" w:themeColor="text1"/>
          <w:szCs w:val="18"/>
        </w:rPr>
        <w:t xml:space="preserve"> </w:t>
      </w:r>
      <w:r>
        <w:rPr>
          <w:rFonts w:ascii="Segoe UI" w:hAnsi="Segoe UI"/>
          <w:color w:val="58595B" w:themeColor="text1"/>
          <w:szCs w:val="18"/>
        </w:rPr>
        <w:t>Prieigos teisės negalima perduoti iš vieno vartotojo kitam.</w:t>
      </w:r>
      <w:r w:rsidR="00760EA2">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Kai turite teisę, galite pirkti el. mokymo rinkinius regioniniame centre, jei to negalima padaryti internetu. </w:t>
      </w:r>
    </w:p>
    <w:p w14:paraId="33166EE3" w14:textId="529E2A4D" w:rsidR="00B129B1" w:rsidRPr="007057C1" w:rsidRDefault="00887401" w:rsidP="00B129B1">
      <w:pPr>
        <w:pStyle w:val="ProductList-Body"/>
      </w:pPr>
      <w:r>
        <w:rPr>
          <w:rFonts w:ascii="Segoe UI" w:hAnsi="Segoe UI"/>
          <w:color w:val="58595B" w:themeColor="text1"/>
          <w:szCs w:val="18"/>
        </w:rPr>
        <w:t>Jūsų diegimui ir el. mokymo kursams taikomos licencijos sąlygos.</w:t>
      </w:r>
      <w:r w:rsidR="00760EA2">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Kai turite priskirtų Programų ar Sistemų produktų PĮNG, turite teisę naudotis komerciniais pagrindais teikiamais el. mokymo kursais ir su SCORM suderinamu turiniu. Kai turite priskirtų Serverio produktų, turite teisę naudotis komerciniais pagrindais teikiamais Serverių el. mokymo kursais, tačiau su SCORM suderinamo turinio naudoti negalima.</w:t>
      </w:r>
    </w:p>
    <w:p w14:paraId="4C21B4DA" w14:textId="77777777" w:rsidR="00A019EE" w:rsidRPr="007057C1" w:rsidRDefault="00A019EE" w:rsidP="009A7988">
      <w:pPr>
        <w:pStyle w:val="Heading2"/>
      </w:pPr>
      <w:bookmarkStart w:id="66" w:name="_Home_Use_Program"/>
      <w:bookmarkStart w:id="67" w:name="_Toc403380311"/>
      <w:bookmarkStart w:id="68" w:name="_Toc403985029"/>
      <w:bookmarkStart w:id="69" w:name="_Toc444526907"/>
      <w:bookmarkEnd w:id="66"/>
      <w:r>
        <w:t>Naudojimo namuose programa</w:t>
      </w:r>
      <w:bookmarkEnd w:id="67"/>
      <w:bookmarkEnd w:id="68"/>
      <w:bookmarkEnd w:id="69"/>
    </w:p>
    <w:p w14:paraId="4423E0B8" w14:textId="2CB65223" w:rsidR="00590E43" w:rsidRPr="007057C1" w:rsidRDefault="00887401" w:rsidP="00BC431D">
      <w:pPr>
        <w:pStyle w:val="ProductList-Body"/>
        <w:spacing w:after="120"/>
      </w:pPr>
      <w:r>
        <w:rPr>
          <w:rFonts w:ascii="Segoe UI" w:hAnsi="Segoe UI"/>
          <w:color w:val="58595B" w:themeColor="text1"/>
          <w:szCs w:val="18"/>
        </w:rPr>
        <w:t>Kai turite galiojančią PĮNG apsaugą, skirtą priskirtų kompiuterio programų Produktams, turite teisę dalyvauti Naudojimo namuose programoje, kuri suteikia galimybę jūsų darbuotojams, kurie yra licencijuotų priskirtų programų vartotojai, įsigyti atskirą licenciją, skirtą atitinkamai Naudojimo namuose programos programinei įrangai, kurią galima įdiegti ne daugiau kaip dviejuose įrenginiuose (2</w:t>
      </w:r>
      <w:r w:rsidR="00634506">
        <w:rPr>
          <w:rFonts w:ascii="Segoe UI" w:hAnsi="Segoe UI"/>
          <w:color w:val="58595B" w:themeColor="text1"/>
          <w:szCs w:val="18"/>
        </w:rPr>
        <w:t>)</w:t>
      </w:r>
      <w:r>
        <w:rPr>
          <w:rFonts w:ascii="Segoe UI" w:hAnsi="Segoe UI"/>
          <w:color w:val="58595B" w:themeColor="text1"/>
          <w:szCs w:val="18"/>
        </w:rPr>
        <w:t xml:space="preserve"> įprastuose arba 2 „Mac“ kompiuteriuose pagal įsigytą programinę įrangą) kiekvienai atitinkamos įsigytos kompiuterio programos licencijai.</w:t>
      </w:r>
      <w:r w:rsidR="00760EA2">
        <w:rPr>
          <w:rFonts w:ascii="Segoe UI" w:hAnsi="Segoe UI"/>
          <w:color w:val="58595B" w:themeColor="text1"/>
          <w:szCs w:val="18"/>
        </w:rPr>
        <w:t xml:space="preserve"> </w:t>
      </w:r>
      <w:r>
        <w:rPr>
          <w:rFonts w:ascii="Segoe UI" w:hAnsi="Segoe UI"/>
          <w:color w:val="58595B" w:themeColor="text1"/>
          <w:szCs w:val="18"/>
        </w:rPr>
        <w:t>Su sąlyga, kad jūsų darbuotojai pirmiausia įsigyja atitinkamus Naudojimo namuose programos produktų kodus iš „Microsoft“, galite leisti darbuotojams savo namų kompiuteriuose ir jūsų organizacijos patalpose esančiuose nešiojamuosiuose įrenginiuose įdiegti atitinkamą Naudojimo namuose programos programinę įrangą, kurią įsigijote pagal MPSA.</w:t>
      </w:r>
      <w:r w:rsidR="00760EA2">
        <w:rPr>
          <w:rFonts w:ascii="Segoe UI" w:hAnsi="Segoe UI"/>
          <w:color w:val="58595B" w:themeColor="text1"/>
          <w:szCs w:val="18"/>
        </w:rPr>
        <w:t xml:space="preserve"> </w:t>
      </w:r>
      <w:r>
        <w:rPr>
          <w:rFonts w:ascii="Segoe UI" w:hAnsi="Segoe UI"/>
          <w:color w:val="58595B" w:themeColor="text1"/>
          <w:szCs w:val="18"/>
        </w:rPr>
        <w:t>Jei priskirtuoju naudojimo laikotarpiu išleidžiama nauja versija, pradiniai vartotojai gali įsigyti naujausią versiją ir ja pakeisti savo turimą įdiegtą versiją.</w:t>
      </w:r>
      <w:r w:rsidR="00760EA2">
        <w:rPr>
          <w:rFonts w:ascii="Segoe UI" w:hAnsi="Segoe UI"/>
          <w:color w:val="58595B" w:themeColor="text1"/>
          <w:szCs w:val="18"/>
        </w:rPr>
        <w:t xml:space="preserve"> </w:t>
      </w:r>
      <w:r>
        <w:rPr>
          <w:rFonts w:ascii="Segoe UI" w:hAnsi="Segoe UI"/>
          <w:color w:val="58595B" w:themeColor="text1"/>
          <w:szCs w:val="18"/>
        </w:rPr>
        <w:t>Kompiuterio programos, kurios suteikia teisę dalyvauti Naudojimo namuose programoje, ir tos, kurios suteikiamos pagal Naudojimo namuose programą, išvardytos toliau pateikiamoje lentelėje.</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gali nedelsdama ir be įspėjimo nutraukti jūsų dalyvavimą Naudojimo namuose programoje, jei pastebi neteisėtą (tai susiję su jūsų programos kodu) prieigą prie Naudojimo namuose programos svetainės arba neteisėtą licencijavimą.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Pagal Naudojimo namuose programos licencijos nuostatas Naudojimo namuose licencijos nustoja galioti išėjus iš darbo, nutraukus atitinkamos kompiuterio programos kopijos, kurią darbuotojas naudoja darbe, PĮNG apsaugą arba šiai nustojus galioti, jei darbuotojas nebėra licencijuotos programinės įrangos kopijos vartotojas arba darbuotojui įdiegus ir naudojant bet kurią senesnę ar naujesnę tos kompiuterio programos versiją.</w:t>
      </w:r>
    </w:p>
    <w:p w14:paraId="49440A45" w14:textId="77777777" w:rsidR="00590E43" w:rsidRPr="007057C1" w:rsidRDefault="00590E43" w:rsidP="00590E43">
      <w:pPr>
        <w:pStyle w:val="ProductList-Body"/>
      </w:pPr>
      <w:r>
        <w:rPr>
          <w:rFonts w:ascii="Segoe UI" w:hAnsi="Segoe UI"/>
          <w:color w:val="58595B" w:themeColor="text1"/>
          <w:szCs w:val="18"/>
        </w:rPr>
        <w:t>Naudojimo namuose programos programinės įrangos naudojimo sąlygos nurodomos „Microsoft“ ir jūsų darbuotojo sutartyje, kurią galima rasti Naudojimo namuose programos svetainėje. Šios sąlygos gali skirtis nuo teisių, suteikiamų pagal MPSA. Turite riboti darbuotojų prieigą prie Naudojimo namuose programos ir juos informuoti, kad jie turi nustoti naudoti Naudojimo namuose programos programinę įrangą, jei nėra galiojančios PĮNG apsaugos arba jie išeina iš darbo.</w:t>
      </w:r>
    </w:p>
    <w:p w14:paraId="524ACC16" w14:textId="498C0151" w:rsidR="00590E43" w:rsidRPr="007057C1" w:rsidRDefault="00590E43" w:rsidP="00BC431D">
      <w:pPr>
        <w:pStyle w:val="ProductList-Body"/>
        <w:spacing w:before="120"/>
      </w:pPr>
      <w:r>
        <w:rPr>
          <w:rFonts w:ascii="Segoe UI" w:hAnsi="Segoe UI"/>
          <w:color w:val="58595B" w:themeColor="text1"/>
          <w:szCs w:val="18"/>
        </w:rPr>
        <w:t>Dalyvavimas šioje programoje gali lemti mokesčius jūsų organizacijai ir darbuotojams.</w:t>
      </w:r>
      <w:r w:rsidR="00760EA2">
        <w:rPr>
          <w:rFonts w:ascii="Segoe UI" w:hAnsi="Segoe UI"/>
          <w:color w:val="58595B" w:themeColor="text1"/>
          <w:szCs w:val="18"/>
        </w:rPr>
        <w:t xml:space="preserve"> </w:t>
      </w:r>
      <w:r>
        <w:rPr>
          <w:rFonts w:ascii="Segoe UI" w:hAnsi="Segoe UI"/>
          <w:color w:val="58595B" w:themeColor="text1"/>
          <w:szCs w:val="18"/>
        </w:rPr>
        <w:t>„Microsoft“ neprisiima jokios atsakomybės dėl darbuotojų privilegijų ar mokesčių reikalavimų ir neprivalo pranešti apie bet kokius jūsų organizacijos arba jos darbuotojų įsipareigojimus, jei tokių yra. Toliau išvardytos papildomos sąlygos, kurios taikomos darbuotojams Naujojoje Zelandijoje.</w:t>
      </w:r>
    </w:p>
    <w:p w14:paraId="1A844BB9" w14:textId="77777777" w:rsidR="00590E43" w:rsidRPr="007057C1" w:rsidRDefault="00623302" w:rsidP="007B5219">
      <w:pPr>
        <w:pStyle w:val="BodyText"/>
        <w:numPr>
          <w:ilvl w:val="0"/>
          <w:numId w:val="16"/>
        </w:numPr>
        <w:spacing w:after="0"/>
      </w:pPr>
      <w:r>
        <w:lastRenderedPageBreak/>
        <w:t xml:space="preserve">Jūs negalite reikalauti iš savo darbuotojų jokio mokėjimo ar atlygio, susijusio su HUP, ir negalima daryti arba nedaryti nieko tokio, dėl ko padidėtų bendros HUP išlaidos bet kuriam darbuotojui Naujojoje Zelandijoje; turi būti mokama tik „Microsoft“ nustatyta suma. </w:t>
      </w:r>
    </w:p>
    <w:p w14:paraId="6059C8FA" w14:textId="77777777" w:rsidR="00590E43" w:rsidRPr="007057C1" w:rsidRDefault="00623302" w:rsidP="00590E43">
      <w:pPr>
        <w:pStyle w:val="BodyText"/>
        <w:numPr>
          <w:ilvl w:val="0"/>
          <w:numId w:val="16"/>
        </w:numPr>
        <w:spacing w:after="0"/>
      </w:pPr>
      <w:r>
        <w:t xml:space="preserve">Turite apsaugoti „Microsoft“ ir su ja susijusias įmones nuo bet kokių mokesčių, išlaidų ar nuostolių, kuriuos patirs „Microsoft“ ar su ja susijusios įmonės dėl jūsų organizacijos, jei ji nesilaikys šiame skyriuje išdėstytų įsipareigojimų.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Kompiuterio programos, kurios suteikia teisę dalyvauti ir pasiekiamos Naudojimo namuose programoje, išvardytos čia: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Priskirta kompiuterio programa</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Atitinkama naudojimo namuose programos licencija</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 / „Office Standard 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 „Office Professional Plus 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Standard 2011“ / „Office 2016 for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arba</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Home &amp; Business“ su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 / „Access 2013“</w:t>
            </w:r>
          </w:p>
          <w:p w14:paraId="393719BF" w14:textId="77777777" w:rsidR="00590E43" w:rsidRPr="007057C1" w:rsidRDefault="00590E43" w:rsidP="00A3735F">
            <w:pPr>
              <w:pStyle w:val="ProductList-Body"/>
            </w:pPr>
            <w:r>
              <w:rPr>
                <w:rFonts w:ascii="Segoe UI" w:hAnsi="Segoe UI"/>
                <w:color w:val="58595B" w:themeColor="text1"/>
                <w:szCs w:val="18"/>
              </w:rPr>
              <w:t>„Excel 2010“ / „Excel 2013“</w:t>
            </w:r>
          </w:p>
          <w:p w14:paraId="11E39426" w14:textId="77777777" w:rsidR="00590E43" w:rsidRPr="007057C1" w:rsidRDefault="00590E43" w:rsidP="00A3735F">
            <w:pPr>
              <w:pStyle w:val="ProductList-Body"/>
            </w:pPr>
            <w:r>
              <w:rPr>
                <w:rFonts w:ascii="Segoe UI" w:hAnsi="Segoe UI"/>
                <w:color w:val="58595B" w:themeColor="text1"/>
                <w:szCs w:val="18"/>
              </w:rPr>
              <w:t>„PowerPoint 2010“ / „PowerPoint 2013“</w:t>
            </w:r>
          </w:p>
          <w:p w14:paraId="62B72E86" w14:textId="77777777" w:rsidR="00590E43" w:rsidRPr="007057C1" w:rsidRDefault="00590E43" w:rsidP="00A3735F">
            <w:pPr>
              <w:pStyle w:val="ProductList-Body"/>
            </w:pPr>
            <w:r>
              <w:rPr>
                <w:rFonts w:ascii="Segoe UI" w:hAnsi="Segoe UI"/>
                <w:color w:val="58595B" w:themeColor="text1"/>
                <w:szCs w:val="18"/>
              </w:rPr>
              <w:t>„InfoPath 2010“ / „InfoPath 2013“</w:t>
            </w:r>
          </w:p>
          <w:p w14:paraId="2880B7C7" w14:textId="77777777" w:rsidR="00840B46" w:rsidRPr="007057C1" w:rsidRDefault="00840B46" w:rsidP="00A3735F">
            <w:pPr>
              <w:pStyle w:val="ProductList-Body"/>
            </w:pPr>
            <w:r>
              <w:rPr>
                <w:color w:val="000000"/>
              </w:rPr>
              <w:t>„Lync 2010“ / „Lync 2013“</w:t>
            </w:r>
          </w:p>
          <w:p w14:paraId="6D1712C0" w14:textId="77777777" w:rsidR="00590E43" w:rsidRPr="007057C1" w:rsidRDefault="00590E43" w:rsidP="00A3735F">
            <w:pPr>
              <w:pStyle w:val="ProductList-Body"/>
            </w:pPr>
            <w:r>
              <w:rPr>
                <w:rFonts w:ascii="Segoe UI" w:hAnsi="Segoe UI"/>
                <w:color w:val="58595B" w:themeColor="text1"/>
                <w:szCs w:val="18"/>
              </w:rPr>
              <w:t>„OneNote 2010“ / „OneNote 2013“</w:t>
            </w:r>
          </w:p>
          <w:p w14:paraId="29373834" w14:textId="77777777" w:rsidR="00590E43" w:rsidRPr="007057C1" w:rsidRDefault="00590E43" w:rsidP="00A3735F">
            <w:pPr>
              <w:pStyle w:val="ProductList-Body"/>
            </w:pPr>
            <w:r>
              <w:rPr>
                <w:rFonts w:ascii="Segoe UI" w:hAnsi="Segoe UI"/>
                <w:color w:val="58595B" w:themeColor="text1"/>
                <w:szCs w:val="18"/>
              </w:rPr>
              <w:t>„Outlook 2010“ / „Outlook 2013“</w:t>
            </w:r>
          </w:p>
          <w:p w14:paraId="4673DE75" w14:textId="0D924837" w:rsidR="00590E43" w:rsidRPr="007057C1" w:rsidRDefault="00590E43" w:rsidP="00A3735F">
            <w:pPr>
              <w:pStyle w:val="ProductList-Body"/>
            </w:pPr>
            <w:r>
              <w:rPr>
                <w:rFonts w:ascii="Segoe UI" w:hAnsi="Segoe UI"/>
                <w:color w:val="58595B" w:themeColor="text1"/>
                <w:szCs w:val="18"/>
              </w:rPr>
              <w:t>„Publisher 2010“ / „Publisher 2013“</w:t>
            </w:r>
          </w:p>
          <w:p w14:paraId="3FE923CC" w14:textId="109EB986" w:rsidR="00752844" w:rsidRPr="007057C1" w:rsidRDefault="00752844" w:rsidP="00A3735F">
            <w:pPr>
              <w:pStyle w:val="ProductList-Body"/>
            </w:pPr>
            <w:r>
              <w:rPr>
                <w:rFonts w:ascii="Segoe UI" w:hAnsi="Segoe UI"/>
                <w:color w:val="58595B" w:themeColor="text1"/>
                <w:szCs w:val="18"/>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 / „Word 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arba</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Home &amp; Business“ su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 / „Visio Standard 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 / „Visio Professional 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 / „Project Standard 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 / „Project Professional 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03A7B146"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Daugiau informacijos, įskaitant informaciją apie būsimą papildomos Naudojimo namuose programos programinės įrangos pasiekiamumą, žr.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760EA2">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70" w:name="_Enterprise_Source_Licensing"/>
      <w:bookmarkStart w:id="71" w:name="_Toc379797448"/>
      <w:bookmarkStart w:id="72" w:name="_Toc380513484"/>
      <w:bookmarkStart w:id="73" w:name="_Toc380655534"/>
      <w:bookmarkStart w:id="74" w:name="_Toc394601030"/>
      <w:bookmarkStart w:id="75" w:name="_Toc403380312"/>
      <w:bookmarkStart w:id="76" w:name="_Toc403985030"/>
      <w:bookmarkStart w:id="77" w:name="_Toc444526908"/>
      <w:bookmarkEnd w:id="70"/>
      <w:r>
        <w:t>Įmonės šaltinio licencijavimo programa</w:t>
      </w:r>
      <w:bookmarkEnd w:id="71"/>
      <w:bookmarkEnd w:id="72"/>
      <w:bookmarkEnd w:id="73"/>
      <w:bookmarkEnd w:id="74"/>
      <w:bookmarkEnd w:id="75"/>
      <w:bookmarkEnd w:id="76"/>
      <w:bookmarkEnd w:id="77"/>
      <w:r>
        <w:t xml:space="preserve"> </w:t>
      </w:r>
    </w:p>
    <w:p w14:paraId="7077C9B2" w14:textId="216EA3CC" w:rsidR="00A019EE" w:rsidRPr="007057C1" w:rsidRDefault="00623302" w:rsidP="00A019EE">
      <w:pPr>
        <w:pStyle w:val="ProductList-Body"/>
      </w:pPr>
      <w:r>
        <w:rPr>
          <w:rFonts w:ascii="Segoe UI" w:hAnsi="Segoe UI"/>
          <w:color w:val="58595B" w:themeColor="text1"/>
          <w:szCs w:val="18"/>
        </w:rPr>
        <w:t>Kai jūsų Pirkimo abonementas sistemų kategorijoje turi 10 000 ar daugiau licencijų su PĮNG apsauga, galite turėti teisę dalyvauti Įmonės šaltinio licencijavimo programoje (ESLP), kuri suteikia prieigą prie „Microsoft Windows“ šaltinio kodo, skirto vidiniam programų kūrimui ir palaikymui, kuris suteikiamas Pirkimo abonementui.</w:t>
      </w:r>
      <w:r w:rsidR="00760EA2">
        <w:rPr>
          <w:rFonts w:ascii="Segoe UI" w:hAnsi="Segoe UI"/>
          <w:color w:val="58595B" w:themeColor="text1"/>
          <w:szCs w:val="18"/>
        </w:rPr>
        <w:t xml:space="preserve"> </w:t>
      </w:r>
      <w:r>
        <w:rPr>
          <w:rFonts w:ascii="Segoe UI" w:hAnsi="Segoe UI"/>
          <w:color w:val="58595B" w:themeColor="text1"/>
          <w:szCs w:val="18"/>
        </w:rPr>
        <w:t>Papildomos informacijos apie tinkamumą ir šalies pasiekiamumą žr.</w:t>
      </w:r>
      <w:r>
        <w:t xml:space="preserve"> </w:t>
      </w:r>
      <w:hyperlink r:id="rId29" w:history="1">
        <w:r>
          <w:rPr>
            <w:rStyle w:val="Hyperlink"/>
          </w:rPr>
          <w:t>http://www.microsoft.com/en-us/sharedsource/enterprise-source-licensing-program.aspx</w:t>
        </w:r>
      </w:hyperlink>
      <w:r w:rsidR="00E37A5F">
        <w:rPr>
          <w:rFonts w:ascii="Segoe UI" w:hAnsi="Segoe UI"/>
          <w:color w:val="58595B" w:themeColor="text1"/>
          <w:szCs w:val="18"/>
        </w:rPr>
        <w:t>.</w:t>
      </w:r>
      <w:r>
        <w:rPr>
          <w:strike/>
        </w:rPr>
        <w:t xml:space="preserve"> </w:t>
      </w:r>
    </w:p>
    <w:p w14:paraId="0E52E754" w14:textId="7CDD1B58" w:rsidR="0030462C" w:rsidRPr="007057C1" w:rsidRDefault="0030462C" w:rsidP="00D22A53">
      <w:pPr>
        <w:pStyle w:val="ProductList-Body"/>
      </w:pPr>
      <w:bookmarkStart w:id="78" w:name="_24x7_Problem_Resolution"/>
      <w:bookmarkStart w:id="79" w:name="__System_Center"/>
      <w:bookmarkStart w:id="80" w:name="__System_Center_1"/>
      <w:bookmarkStart w:id="81" w:name="_Back-up_for_Disaster"/>
      <w:bookmarkStart w:id="82" w:name="_Toc336338239"/>
      <w:bookmarkStart w:id="83" w:name="_Toc372892146"/>
      <w:bookmarkStart w:id="84" w:name="_Toc379797451"/>
      <w:bookmarkStart w:id="85" w:name="_Toc380513487"/>
      <w:bookmarkStart w:id="86" w:name="_Toc380655537"/>
      <w:bookmarkStart w:id="87" w:name="_Toc394601033"/>
      <w:bookmarkEnd w:id="78"/>
      <w:bookmarkEnd w:id="79"/>
      <w:bookmarkEnd w:id="80"/>
      <w:bookmarkEnd w:id="81"/>
    </w:p>
    <w:p w14:paraId="1D813AEA" w14:textId="77777777" w:rsidR="00633DBA" w:rsidRPr="007057C1" w:rsidRDefault="00633DBA" w:rsidP="009A7988">
      <w:pPr>
        <w:pStyle w:val="Heading2"/>
      </w:pPr>
      <w:bookmarkStart w:id="88" w:name="Backup_for_Disaster_Recovery"/>
      <w:bookmarkStart w:id="89" w:name="_Toc403380314"/>
      <w:bookmarkStart w:id="90" w:name="_Toc403985032"/>
      <w:bookmarkStart w:id="91" w:name="_Toc444526909"/>
      <w:bookmarkEnd w:id="88"/>
      <w:r>
        <w:t>Atsarginių kopijų kūrimas avarinio atkūrimo atveju</w:t>
      </w:r>
      <w:bookmarkEnd w:id="82"/>
      <w:bookmarkEnd w:id="83"/>
      <w:bookmarkEnd w:id="84"/>
      <w:bookmarkEnd w:id="85"/>
      <w:bookmarkEnd w:id="86"/>
      <w:bookmarkEnd w:id="87"/>
      <w:bookmarkEnd w:id="89"/>
      <w:bookmarkEnd w:id="90"/>
      <w:bookmarkEnd w:id="91"/>
      <w:r>
        <w:t xml:space="preserve"> </w:t>
      </w:r>
    </w:p>
    <w:p w14:paraId="01BDDBBC" w14:textId="73C6BBB6" w:rsidR="00633DBA" w:rsidRPr="007057C1" w:rsidRDefault="00623302" w:rsidP="002123CF">
      <w:r>
        <w:rPr>
          <w:color w:val="58595B" w:themeColor="text1"/>
          <w:szCs w:val="18"/>
        </w:rPr>
        <w:t>Jei turite Serverio produktų PĮNG ir susijusias KPL, turite teisę į nemokamas tų produktų Serverio licencijas avarinio atkūrimo tikslais.</w:t>
      </w:r>
      <w:r w:rsidR="00760EA2">
        <w:rPr>
          <w:color w:val="58595B" w:themeColor="text1"/>
          <w:szCs w:val="18"/>
        </w:rPr>
        <w:t xml:space="preserve"> </w:t>
      </w:r>
      <w:r>
        <w:rPr>
          <w:color w:val="58595B" w:themeColor="text1"/>
          <w:szCs w:val="18"/>
        </w:rPr>
        <w:t xml:space="preserve">Be to, žr. </w:t>
      </w:r>
      <w:hyperlink r:id="rId30" w:anchor="tab=4" w:history="1">
        <w:r>
          <w:rPr>
            <w:rStyle w:val="Hyperlink"/>
          </w:rPr>
          <w:t>http://www.microsoft.com/licensing/software-assurance/by-benefits.aspx#tab=4</w:t>
        </w:r>
      </w:hyperlink>
      <w:r w:rsidR="00E37A5F">
        <w:rPr>
          <w:color w:val="58595B" w:themeColor="text1"/>
          <w:szCs w:val="18"/>
        </w:rPr>
        <w:t>.</w:t>
      </w:r>
    </w:p>
    <w:p w14:paraId="6BA35BAA" w14:textId="77777777" w:rsidR="00633DBA" w:rsidRPr="007057C1" w:rsidRDefault="00633DBA" w:rsidP="009A7988">
      <w:pPr>
        <w:pStyle w:val="Heading2"/>
      </w:pPr>
      <w:bookmarkStart w:id="92" w:name="_License_Mobility_through"/>
      <w:bookmarkStart w:id="93" w:name="_Toc336338242"/>
      <w:bookmarkStart w:id="94" w:name="_Toc372892149"/>
      <w:bookmarkStart w:id="95" w:name="_Toc403380315"/>
      <w:bookmarkStart w:id="96" w:name="_Toc403985033"/>
      <w:bookmarkStart w:id="97" w:name="_Toc444526910"/>
      <w:bookmarkEnd w:id="92"/>
      <w:r>
        <w:t>Licencijos mobilumas naudojant Programinės įrangos naujumo garantiją</w:t>
      </w:r>
      <w:bookmarkEnd w:id="93"/>
      <w:bookmarkEnd w:id="94"/>
      <w:bookmarkEnd w:id="95"/>
      <w:bookmarkEnd w:id="96"/>
      <w:bookmarkEnd w:id="97"/>
    </w:p>
    <w:p w14:paraId="75007494" w14:textId="77777777" w:rsidR="00633DBA" w:rsidRPr="007057C1" w:rsidRDefault="00633DBA" w:rsidP="00633DBA">
      <w:pPr>
        <w:pStyle w:val="ProductList-Body"/>
      </w:pPr>
      <w:r>
        <w:rPr>
          <w:rFonts w:ascii="Segoe UI" w:hAnsi="Segoe UI"/>
          <w:color w:val="58595B" w:themeColor="text1"/>
          <w:szCs w:val="18"/>
        </w:rPr>
        <w:t>Licencijos mobilumas naudojant PĮNG leidžia jums perkelti tam tikras vietines licencijas, kurioms taikoma PĮNG, į trečiųjų šalių bendrai naudojamus serverius. Licencijos mobilumas naudojant PĮNG taikomas visiems produktams, kurie šiuo metu turi teisę į „Licencijos mobilumą serverių ūkiuose“, kaip apibrėžta PUR ir kuriems taikoma PĮNG. Be to, šie Produktai turi teisę ir į Licencijos mobilumą naudojant PĮNG:</w:t>
      </w:r>
    </w:p>
    <w:p w14:paraId="2D855138" w14:textId="77777777" w:rsidR="00633DBA" w:rsidRPr="007057C1" w:rsidRDefault="00633DBA" w:rsidP="007B5219">
      <w:pPr>
        <w:pStyle w:val="BodyText"/>
        <w:numPr>
          <w:ilvl w:val="0"/>
          <w:numId w:val="16"/>
        </w:numPr>
        <w:spacing w:after="0"/>
      </w:pPr>
      <w:r>
        <w:t>„System Center“ – visos Serverio valdymo licencijos (ML), įskaitant SMSE ir SMSD su PĮNG, „System Center 2012 Standard“</w:t>
      </w:r>
      <w:r>
        <w:fldChar w:fldCharType="begin"/>
      </w:r>
      <w:r>
        <w:instrText>XE "„System Center 2012 Standard“"</w:instrText>
      </w:r>
      <w:r>
        <w:fldChar w:fldCharType="end"/>
      </w:r>
      <w:r>
        <w:t xml:space="preserve"> ir „Datacenter“ su PĮNG.</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Norėdami naudoti Licencijos mobilumą su PĮNG turite:</w:t>
      </w:r>
    </w:p>
    <w:p w14:paraId="2A2AE8AE" w14:textId="77777777" w:rsidR="00E23144" w:rsidRPr="007057C1" w:rsidRDefault="00633DBA" w:rsidP="007B5219">
      <w:pPr>
        <w:pStyle w:val="BodyText"/>
        <w:numPr>
          <w:ilvl w:val="1"/>
          <w:numId w:val="16"/>
        </w:numPr>
        <w:spacing w:after="0"/>
        <w:ind w:left="720" w:hanging="288"/>
      </w:pPr>
      <w:r>
        <w:t>išlaikyti PĮNG apsaugą visoms licencijoms, pagal kurias jie vykdo programinę įrangą arba valdo operacinių sistemų aplinkas bendrinamuose trečiosios šalies serveriuose, ir visoms atitinkamoms KPL, Išorinio pajungimo licencijoms bei valdymo licencijoms;</w:t>
      </w:r>
    </w:p>
    <w:p w14:paraId="4B2D31E7" w14:textId="77777777" w:rsidR="00633DBA" w:rsidRPr="007057C1" w:rsidRDefault="00633DBA" w:rsidP="007B5219">
      <w:pPr>
        <w:pStyle w:val="BodyText"/>
        <w:numPr>
          <w:ilvl w:val="1"/>
          <w:numId w:val="16"/>
        </w:numPr>
        <w:spacing w:after="0"/>
        <w:ind w:left="720" w:hanging="288"/>
      </w:pPr>
      <w:r>
        <w:lastRenderedPageBreak/>
        <w:t xml:space="preserve">Visuotinai diegti savo licencijas tik taikydami priskirtą Licencijos mobilumą naudojant Programinės įrangos naujumo garantijos partnerius (žr.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1381C737" w:rsidR="00633DBA" w:rsidRPr="007057C1" w:rsidRDefault="00633DBA" w:rsidP="007B5219">
      <w:pPr>
        <w:pStyle w:val="BodyText"/>
        <w:numPr>
          <w:ilvl w:val="1"/>
          <w:numId w:val="16"/>
        </w:numPr>
        <w:spacing w:after="0"/>
        <w:ind w:left="720" w:hanging="288"/>
      </w:pPr>
      <w:r>
        <w:t>Užpildyti ir pateikti Licencijos mobilumo patikrinimo formą taikant kiekvieną Licencijos mobilumą naudojant Programinės įrangos naujumo garantijos partnerį, kuris vykdys jūsų licencijuotą programinę įrangą partnerių bendrinamuose serveriuose.</w:t>
      </w:r>
      <w:r w:rsidR="00760EA2">
        <w:t xml:space="preserve"> </w:t>
      </w:r>
      <w:r>
        <w:t>Licencijos mobilumo patikrinimo forma bus pasiekiama taikant priskirtą Licencijos mobilumą naudojant Programinės įrangos naujumo garantijos partnerį.</w:t>
      </w:r>
    </w:p>
    <w:p w14:paraId="510A77C2" w14:textId="77777777" w:rsidR="00633DBA" w:rsidRPr="007057C1" w:rsidRDefault="00633DBA" w:rsidP="009A7988">
      <w:pPr>
        <w:pStyle w:val="Heading2"/>
      </w:pPr>
      <w:bookmarkStart w:id="98" w:name="_Windows_Thin_PC"/>
      <w:bookmarkStart w:id="99" w:name="_Extended_Hotfix_Support"/>
      <w:bookmarkStart w:id="100" w:name="_Toc291204568"/>
      <w:bookmarkStart w:id="101" w:name="_Toc374472969"/>
      <w:bookmarkStart w:id="102" w:name="_Toc375840471"/>
      <w:bookmarkStart w:id="103" w:name="_Toc379797455"/>
      <w:bookmarkStart w:id="104" w:name="_Toc380513491"/>
      <w:bookmarkStart w:id="105" w:name="_Toc380655540"/>
      <w:bookmarkStart w:id="106" w:name="_Toc394601036"/>
      <w:bookmarkStart w:id="107" w:name="_Toc403380317"/>
      <w:bookmarkStart w:id="108" w:name="_Toc403985035"/>
      <w:bookmarkStart w:id="109" w:name="_Toc444526911"/>
      <w:bookmarkEnd w:id="98"/>
      <w:bookmarkEnd w:id="99"/>
      <w:r>
        <w:t>Papildomas karštųjų pataisų palaikymas</w:t>
      </w:r>
      <w:bookmarkEnd w:id="100"/>
      <w:bookmarkEnd w:id="101"/>
      <w:bookmarkEnd w:id="102"/>
      <w:bookmarkEnd w:id="103"/>
      <w:bookmarkEnd w:id="104"/>
      <w:bookmarkEnd w:id="105"/>
      <w:bookmarkEnd w:id="106"/>
      <w:bookmarkEnd w:id="107"/>
      <w:bookmarkEnd w:id="108"/>
      <w:bookmarkEnd w:id="109"/>
    </w:p>
    <w:p w14:paraId="19A13854" w14:textId="77777777" w:rsidR="00633DBA" w:rsidRPr="007057C1" w:rsidRDefault="00633DBA" w:rsidP="00633DBA">
      <w:pPr>
        <w:pStyle w:val="ProductList-Body"/>
      </w:pPr>
      <w:r>
        <w:rPr>
          <w:rFonts w:ascii="Segoe UI" w:hAnsi="Segoe UI"/>
          <w:color w:val="58595B" w:themeColor="text1"/>
          <w:szCs w:val="18"/>
        </w:rPr>
        <w:t>Papildomas karštųjų pataisų palaikymas suteikiamas, jei pasirašėte „Premier“ palaikymo sutartį ir įsigijote PĮNG.</w:t>
      </w:r>
    </w:p>
    <w:p w14:paraId="58FAA2BD" w14:textId="77777777" w:rsidR="00633DBA" w:rsidRPr="007057C1" w:rsidRDefault="00820187" w:rsidP="007B5219">
      <w:pPr>
        <w:pStyle w:val="BodyText"/>
        <w:numPr>
          <w:ilvl w:val="0"/>
          <w:numId w:val="16"/>
        </w:numPr>
        <w:spacing w:after="0"/>
      </w:pPr>
      <w:r>
        <w:t xml:space="preserve">Jei turite Programų kategorijos programinės įrangos naujumo garantijos narystės apsaugą, įgyjate teisę į Programų kategorijos produktų papildomą karštųjų pataisų palaikymą. </w:t>
      </w:r>
    </w:p>
    <w:p w14:paraId="22421DA7" w14:textId="77777777" w:rsidR="00633DBA" w:rsidRPr="007057C1" w:rsidRDefault="00820187" w:rsidP="007B5219">
      <w:pPr>
        <w:pStyle w:val="BodyText"/>
        <w:numPr>
          <w:ilvl w:val="0"/>
          <w:numId w:val="16"/>
        </w:numPr>
        <w:spacing w:after="0"/>
      </w:pPr>
      <w:r>
        <w:t>Jei turite Programinės įrangos naujumo garantijos narystės apsaugą, skirtą Sistemų telkiniui, įgyjate teisę į Papildomą karštųjų pataisų palaikymą, skirtą „Windows“ kompiuterio operacinei sistemai ir (arba) „Windows Embedded“ operacinei sistemai (su Programinės įrangos naujumo garantijos narystės apsauga „Windows Embedded“ produktui).</w:t>
      </w:r>
    </w:p>
    <w:p w14:paraId="5D786635" w14:textId="2ADF5D2E" w:rsidR="00633DBA" w:rsidRPr="007057C1" w:rsidRDefault="00820187" w:rsidP="007B5219">
      <w:pPr>
        <w:pStyle w:val="BodyText"/>
        <w:numPr>
          <w:ilvl w:val="0"/>
          <w:numId w:val="16"/>
        </w:numPr>
        <w:spacing w:after="0"/>
      </w:pPr>
      <w:r>
        <w:t>Jei turite PĮNG bent vienam serverio produktui, įgyjate teisę į Papildomą serverio produktų karštųjų pataisų palaikymą.</w:t>
      </w:r>
      <w:r w:rsidR="00760EA2">
        <w:t xml:space="preserve"> </w:t>
      </w:r>
      <w:r>
        <w:t>Tai apima šiuos serverio produktus:</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ir „Windows Server“.</w:t>
      </w:r>
    </w:p>
    <w:p w14:paraId="6D282AC1" w14:textId="77777777" w:rsidR="0046773C" w:rsidRPr="007057C1" w:rsidRDefault="0046773C" w:rsidP="002123CF"/>
    <w:p w14:paraId="38FD124B" w14:textId="2F00A189" w:rsidR="00633DBA" w:rsidRPr="007057C1" w:rsidRDefault="00633DBA" w:rsidP="002123CF">
      <w:r>
        <w:rPr>
          <w:color w:val="58595B" w:themeColor="text1"/>
          <w:szCs w:val="18"/>
        </w:rPr>
        <w:t>Papildomas karštųjų pataisų palaikymas yra privilegija, skirta senesnėms programinės įrangos versijoms, kurios perėjusios iš Standartinio į Papildomą palaikymą.</w:t>
      </w:r>
      <w:r w:rsidR="00760EA2">
        <w:rPr>
          <w:color w:val="58595B" w:themeColor="text1"/>
          <w:szCs w:val="18"/>
        </w:rPr>
        <w:t xml:space="preserve"> </w:t>
      </w:r>
      <w:r>
        <w:rPr>
          <w:color w:val="58595B" w:themeColor="text1"/>
          <w:szCs w:val="18"/>
        </w:rPr>
        <w:t>Metiniai mokesčiai, paprastai taikomi kaip Papildomo palaikymo sutarties dalis, dabar negalioja, jei turite teisę į šią PĮNG privilegiją. Vis tiek esate atsakingi už atskirų Karštųjų pataisų mokesčius.</w:t>
      </w:r>
      <w:r w:rsidR="00760EA2">
        <w:rPr>
          <w:color w:val="58595B" w:themeColor="text1"/>
          <w:szCs w:val="18"/>
        </w:rPr>
        <w:t xml:space="preserve"> </w:t>
      </w:r>
      <w:r>
        <w:rPr>
          <w:color w:val="58595B" w:themeColor="text1"/>
          <w:szCs w:val="18"/>
        </w:rPr>
        <w:t>Kai turite teisę į šią privilegiją, jums nereikia prisiregistruoti per 90 dienų dėl produkto perėjimo į Papildomą palaikymą.</w:t>
      </w:r>
      <w:r w:rsidR="00760EA2">
        <w:rPr>
          <w:color w:val="58595B" w:themeColor="text1"/>
          <w:szCs w:val="18"/>
        </w:rPr>
        <w:t xml:space="preserve"> </w:t>
      </w:r>
      <w:r>
        <w:rPr>
          <w:color w:val="58595B" w:themeColor="text1"/>
          <w:szCs w:val="18"/>
        </w:rPr>
        <w:t xml:space="preserve">Be to, žr. </w:t>
      </w:r>
      <w:hyperlink r:id="rId32" w:anchor="tab=4" w:history="1">
        <w:r>
          <w:rPr>
            <w:rStyle w:val="Hyperlink"/>
          </w:rPr>
          <w:t>http://www.microsoft.com/licensing/software-assurance/by-benefits.aspx#tab=4</w:t>
        </w:r>
      </w:hyperlink>
      <w:r w:rsidR="00BC235D">
        <w:rPr>
          <w:color w:val="58595B" w:themeColor="text1"/>
          <w:szCs w:val="18"/>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Akademinių institucijų pirkimo abonementams Papildomas karštųjų pataisų palaikymas netaikomas. </w:t>
      </w:r>
    </w:p>
    <w:p w14:paraId="5E4C2844" w14:textId="77777777" w:rsidR="007B134C" w:rsidRPr="007057C1" w:rsidRDefault="007B134C" w:rsidP="00CC6A48">
      <w:pPr>
        <w:pStyle w:val="Hdg1noborder"/>
      </w:pPr>
      <w:bookmarkStart w:id="110" w:name="_Microsoft_Desktop_Optimization"/>
      <w:bookmarkStart w:id="111" w:name="_Microsoft_Dynamics_CustomerSource"/>
      <w:bookmarkStart w:id="112" w:name="_Virtualization_Rights_for"/>
      <w:bookmarkStart w:id="113" w:name="_Windows_Virtual_Desktop"/>
      <w:bookmarkStart w:id="114" w:name="_Dynamics_CustomerSource"/>
      <w:bookmarkStart w:id="115" w:name="_Toc207701228"/>
      <w:bookmarkStart w:id="116" w:name="_Toc295673421"/>
      <w:bookmarkStart w:id="117" w:name="_Toc336949456"/>
      <w:bookmarkStart w:id="118" w:name="_Toc359876008"/>
      <w:bookmarkStart w:id="119" w:name="_Toc370837298"/>
      <w:bookmarkStart w:id="120" w:name="_Toc403380322"/>
      <w:bookmarkStart w:id="121" w:name="_Toc403985040"/>
      <w:bookmarkStart w:id="122" w:name="_Toc444526912"/>
      <w:bookmarkEnd w:id="110"/>
      <w:bookmarkEnd w:id="111"/>
      <w:bookmarkEnd w:id="112"/>
      <w:bookmarkEnd w:id="113"/>
      <w:bookmarkEnd w:id="114"/>
      <w:bookmarkEnd w:id="115"/>
      <w:bookmarkEnd w:id="116"/>
      <w:bookmarkEnd w:id="117"/>
      <w:bookmarkEnd w:id="118"/>
      <w:bookmarkEnd w:id="119"/>
      <w:r>
        <w:t>3 skyrius</w:t>
      </w:r>
      <w:bookmarkEnd w:id="120"/>
      <w:bookmarkEnd w:id="121"/>
      <w:bookmarkEnd w:id="122"/>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3" w:name="_Toc403380323"/>
      <w:bookmarkStart w:id="124" w:name="_Toc403985041"/>
      <w:bookmarkStart w:id="125" w:name="_Toc444526913"/>
      <w:r>
        <w:rPr>
          <w:rFonts w:asciiTheme="majorHAnsi" w:eastAsiaTheme="majorEastAsia" w:hAnsiTheme="majorHAnsi" w:cstheme="majorBidi"/>
          <w:bCs/>
          <w:color w:val="8064A2" w:themeColor="accent4"/>
          <w:sz w:val="28"/>
          <w:szCs w:val="26"/>
        </w:rPr>
        <w:t>Produktų kopijų kūrimas ir pakartotinio atvaizdavimo teisės</w:t>
      </w:r>
      <w:bookmarkEnd w:id="123"/>
      <w:bookmarkEnd w:id="124"/>
      <w:bookmarkEnd w:id="125"/>
    </w:p>
    <w:p w14:paraId="79584FC7" w14:textId="545AE7A7" w:rsidR="00D23B42" w:rsidRPr="007057C1" w:rsidRDefault="00D23B42" w:rsidP="00D23B42">
      <w:pPr>
        <w:spacing w:before="120" w:line="240" w:lineRule="auto"/>
      </w:pPr>
      <w:r>
        <w:rPr>
          <w:rFonts w:eastAsia="Times New Roman" w:cs="Times New Roman"/>
          <w:color w:val="505050"/>
          <w:szCs w:val="20"/>
        </w:rPr>
        <w:t>Jūsų užregistruoti</w:t>
      </w:r>
      <w:r>
        <w:t xml:space="preserve"> </w:t>
      </w:r>
      <w:r>
        <w:rPr>
          <w:rFonts w:eastAsia="Times New Roman" w:cs="Times New Roman"/>
          <w:color w:val="505050"/>
          <w:szCs w:val="20"/>
        </w:rPr>
        <w:t>Pirkimo abonementai gali sukurti tiek Produktų kopijų, kiek reikia, norint išplatinti organizacijoje.</w:t>
      </w:r>
      <w:r w:rsidR="00760EA2">
        <w:rPr>
          <w:rFonts w:eastAsia="Times New Roman" w:cs="Times New Roman"/>
          <w:color w:val="505050"/>
          <w:szCs w:val="20"/>
        </w:rPr>
        <w:t xml:space="preserve"> </w:t>
      </w:r>
      <w:r>
        <w:rPr>
          <w:rFonts w:eastAsia="Times New Roman" w:cs="Times New Roman"/>
          <w:color w:val="505050"/>
          <w:szCs w:val="20"/>
        </w:rPr>
        <w:t>Kopijos turi būti tikros ir užbaigtos (įskaitant įspėjimus apie autorių teises ir prekių ženklus), padarytos nukopijavus pagrindines kopijas, gautas iš „Microsoft“ patvirtinto šio produkto naudojimo šaltinio.</w:t>
      </w:r>
      <w:r w:rsidR="00760EA2">
        <w:rPr>
          <w:rFonts w:eastAsia="Times New Roman" w:cs="Times New Roman"/>
          <w:color w:val="505050"/>
          <w:szCs w:val="20"/>
        </w:rPr>
        <w:t xml:space="preserve"> </w:t>
      </w:r>
      <w:r>
        <w:rPr>
          <w:rFonts w:eastAsia="Times New Roman" w:cs="Times New Roman"/>
          <w:color w:val="505050"/>
          <w:szCs w:val="20"/>
        </w:rPr>
        <w:t>Pirkimo abonementai gali naudotis trečiosios šalies paslaugomis norėdami tas kopijas sukurti; tačiau jūs ir jūsų abonementai išlieka atsakingi už bet kurios trečiosios šalies veiksmus.</w:t>
      </w:r>
      <w:r w:rsidR="00760EA2">
        <w:t xml:space="preserve"> </w:t>
      </w:r>
    </w:p>
    <w:p w14:paraId="4BF978AF" w14:textId="70BC445D" w:rsidR="00D23B42" w:rsidRPr="007057C1" w:rsidRDefault="00D23B42" w:rsidP="00D23B42">
      <w:pPr>
        <w:spacing w:before="120" w:line="240" w:lineRule="auto"/>
      </w:pPr>
      <w:r>
        <w:rPr>
          <w:rFonts w:eastAsia="Times New Roman" w:cs="Times New Roman"/>
          <w:color w:val="505050"/>
          <w:szCs w:val="20"/>
        </w:rPr>
        <w:t>Tam tikrais atvejais pakartotinis atvaizdavimas leidžiamas naudojant Produkto laikmenas.</w:t>
      </w:r>
      <w:r w:rsidR="00760EA2">
        <w:rPr>
          <w:rFonts w:eastAsia="Times New Roman" w:cs="Times New Roman"/>
          <w:color w:val="505050"/>
          <w:szCs w:val="20"/>
        </w:rPr>
        <w:t xml:space="preserve"> </w:t>
      </w:r>
      <w:r>
        <w:rPr>
          <w:rFonts w:eastAsia="Times New Roman" w:cs="Times New Roman"/>
          <w:color w:val="505050"/>
          <w:szCs w:val="20"/>
        </w:rPr>
        <w:t xml:space="preserve">Jei Produktas licencijuojamas </w:t>
      </w:r>
      <w:r w:rsidR="00634506">
        <w:rPr>
          <w:rFonts w:eastAsia="Times New Roman" w:cs="Times New Roman"/>
          <w:color w:val="505050"/>
          <w:szCs w:val="20"/>
        </w:rPr>
        <w:t>(</w:t>
      </w:r>
      <w:r>
        <w:rPr>
          <w:rFonts w:eastAsia="Times New Roman" w:cs="Times New Roman"/>
          <w:color w:val="505050"/>
          <w:szCs w:val="20"/>
        </w:rPr>
        <w:t xml:space="preserve">1) iš originaliosios įrangos gamintojo (OĮG), </w:t>
      </w:r>
      <w:r w:rsidR="00634506">
        <w:rPr>
          <w:rFonts w:eastAsia="Times New Roman" w:cs="Times New Roman"/>
          <w:color w:val="505050"/>
          <w:szCs w:val="20"/>
        </w:rPr>
        <w:t>(</w:t>
      </w:r>
      <w:r>
        <w:rPr>
          <w:rFonts w:eastAsia="Times New Roman" w:cs="Times New Roman"/>
          <w:color w:val="505050"/>
          <w:szCs w:val="20"/>
        </w:rPr>
        <w:t xml:space="preserve">2) per mažmeninės prekybos šaltinį kaip pilnas Produkto paketas arba </w:t>
      </w:r>
      <w:r w:rsidR="00634506">
        <w:rPr>
          <w:rFonts w:eastAsia="Times New Roman" w:cs="Times New Roman"/>
          <w:color w:val="505050"/>
          <w:szCs w:val="20"/>
        </w:rPr>
        <w:t>(</w:t>
      </w:r>
      <w:r>
        <w:rPr>
          <w:rFonts w:eastAsia="Times New Roman" w:cs="Times New Roman"/>
          <w:color w:val="505050"/>
          <w:szCs w:val="20"/>
        </w:rPr>
        <w:t>3) pagal kitą „Microsoft“ programą, tada pagal MPSA pateikiama laikmena paprastai gali būti naudojama siekiant sukurti atvaizdus, skirtus naudoti vietoj kopijų, pateiktų per atskirą šaltinį.</w:t>
      </w:r>
      <w:r w:rsidR="00760EA2">
        <w:rPr>
          <w:rFonts w:eastAsia="Times New Roman" w:cs="Times New Roman"/>
          <w:color w:val="505050"/>
          <w:szCs w:val="20"/>
        </w:rPr>
        <w:t xml:space="preserve"> </w:t>
      </w:r>
      <w:r>
        <w:rPr>
          <w:rFonts w:eastAsia="Times New Roman" w:cs="Times New Roman"/>
          <w:color w:val="505050"/>
          <w:szCs w:val="20"/>
        </w:rPr>
        <w:t>Šiai teisei taikomos šios sąlygos:</w:t>
      </w:r>
    </w:p>
    <w:p w14:paraId="3C97A0EC" w14:textId="77777777" w:rsidR="00D23B42" w:rsidRPr="007057C1" w:rsidRDefault="00D23B42" w:rsidP="00D23B42">
      <w:pPr>
        <w:pStyle w:val="BodyText"/>
        <w:numPr>
          <w:ilvl w:val="0"/>
          <w:numId w:val="16"/>
        </w:numPr>
        <w:spacing w:after="0"/>
      </w:pPr>
      <w:r>
        <w:t>Kiekvienam pakartotinai atvaizduotam Produktui reikia įsigyti atskiras licencijas iš atskiro šaltinio.</w:t>
      </w:r>
    </w:p>
    <w:p w14:paraId="2005654A" w14:textId="77777777" w:rsidR="00D23B42" w:rsidRPr="007057C1" w:rsidRDefault="00D23B42" w:rsidP="00D23B42">
      <w:pPr>
        <w:pStyle w:val="BodyText"/>
        <w:numPr>
          <w:ilvl w:val="0"/>
          <w:numId w:val="16"/>
        </w:numPr>
        <w:spacing w:after="0"/>
      </w:pPr>
      <w:r>
        <w:t>Produktas, kalba, versija ir kopijų komponentai turi būti tapatūs Produktui, kalbai, versijai ir visiems kopijų komponentams, kuriuos jie pakeičia, o pakartotinai atvaizduoto Produkto leidžiamas kopijų ar egzempliorių skaičius lieka toks pats.</w:t>
      </w:r>
    </w:p>
    <w:p w14:paraId="0A0B7C69" w14:textId="27AC9252" w:rsidR="00D23B42" w:rsidRPr="007057C1" w:rsidRDefault="00D23B42" w:rsidP="00D23B42">
      <w:pPr>
        <w:pStyle w:val="BodyText"/>
        <w:numPr>
          <w:ilvl w:val="0"/>
          <w:numId w:val="16"/>
        </w:numPr>
        <w:spacing w:after="0"/>
      </w:pPr>
      <w:r>
        <w:t>Išskyrus operacinės sistemos ir pagal kitą „Microsoft“ programą licencijuotų Produktų kopijas, pakartotinai atvaizduoto Produkto tipas (pvz., naujinimas arba pilna licencija) turi būti toks pat, kaip ir atskiro šaltinio licencijuoto Produkto tipas.</w:t>
      </w:r>
    </w:p>
    <w:p w14:paraId="75B08848" w14:textId="2276119B" w:rsidR="00D23B42" w:rsidRPr="007057C1" w:rsidRDefault="00D23B42" w:rsidP="00D23B42">
      <w:pPr>
        <w:pStyle w:val="BodyText"/>
        <w:numPr>
          <w:ilvl w:val="0"/>
          <w:numId w:val="16"/>
        </w:numPr>
        <w:spacing w:after="0"/>
      </w:pPr>
      <w:r>
        <w:t>Pirkimo abonementas pakartotinai atvaizduodamas turi vykdyti visus Produktų naudojimo sąlygose nurodytus konkretaus Produkto atveju atliekamus veiksmus arba keliamus reikalavimus.</w:t>
      </w:r>
    </w:p>
    <w:p w14:paraId="10691E95" w14:textId="78407480" w:rsidR="00D23B42" w:rsidRPr="007057C1" w:rsidRDefault="00D23B42" w:rsidP="00D23B42">
      <w:pPr>
        <w:pStyle w:val="BodyText"/>
        <w:numPr>
          <w:ilvl w:val="0"/>
          <w:numId w:val="16"/>
        </w:numPr>
        <w:spacing w:after="0"/>
      </w:pPr>
      <w:r>
        <w:t>Pakartotinai atvaizduotiems Produktams galioja iš atskiro šaltinio įgytos licencijos sąlygos ir naudojimo teisės.</w:t>
      </w:r>
      <w:r w:rsidR="00760EA2">
        <w:t xml:space="preserve"> </w:t>
      </w:r>
    </w:p>
    <w:p w14:paraId="2BC6E750" w14:textId="77777777" w:rsidR="00D23B42" w:rsidRPr="007057C1" w:rsidRDefault="00D23B42" w:rsidP="00D23B42">
      <w:pPr>
        <w:pStyle w:val="Thirdheading"/>
      </w:pPr>
      <w:r>
        <w:rPr>
          <w:b/>
        </w:rPr>
        <w:t xml:space="preserve">Kopijos mokymui (vertinimui) bei atsarginės kopijos </w:t>
      </w:r>
    </w:p>
    <w:p w14:paraId="08A4AFD9" w14:textId="1016FA78" w:rsidR="00D23B42" w:rsidRPr="007057C1" w:rsidRDefault="00D23B42" w:rsidP="00D23B42">
      <w:pPr>
        <w:spacing w:before="120" w:line="240" w:lineRule="auto"/>
      </w:pPr>
      <w:r>
        <w:rPr>
          <w:rFonts w:eastAsia="Times New Roman" w:cs="Times New Roman"/>
          <w:color w:val="505050"/>
          <w:szCs w:val="20"/>
        </w:rPr>
        <w:t xml:space="preserve">Visų Produktų, išskyrus Internete teikiamas paslaugas, atveju kiekvienas Pirkimo abonementas gali: </w:t>
      </w:r>
      <w:r w:rsidR="00634506">
        <w:rPr>
          <w:rFonts w:eastAsia="Times New Roman" w:cs="Times New Roman"/>
          <w:color w:val="505050"/>
          <w:szCs w:val="20"/>
        </w:rPr>
        <w:t>(</w:t>
      </w:r>
      <w:r>
        <w:rPr>
          <w:rFonts w:eastAsia="Times New Roman" w:cs="Times New Roman"/>
          <w:color w:val="505050"/>
          <w:szCs w:val="20"/>
        </w:rPr>
        <w:t xml:space="preserve">1) naudoti iki 20 nemokamų bet kurio licencijuoto Produkto kopijų, savo patalpose organizuodamas mokymą, susijusį su tuo konkrečiu Produktu; </w:t>
      </w:r>
      <w:r w:rsidR="00634506">
        <w:rPr>
          <w:rFonts w:eastAsia="Times New Roman" w:cs="Times New Roman"/>
          <w:color w:val="505050"/>
          <w:szCs w:val="20"/>
        </w:rPr>
        <w:t>(</w:t>
      </w:r>
      <w:r>
        <w:rPr>
          <w:rFonts w:eastAsia="Times New Roman" w:cs="Times New Roman"/>
          <w:color w:val="505050"/>
          <w:szCs w:val="20"/>
        </w:rPr>
        <w:t xml:space="preserve">2) naudoti iki 10 nemokamų bet kurio Produkto kopijų 60 dienų trunkantį įvertinimo laikotarpį; </w:t>
      </w:r>
      <w:r w:rsidR="00634506">
        <w:rPr>
          <w:rFonts w:eastAsia="Times New Roman" w:cs="Times New Roman"/>
          <w:color w:val="505050"/>
          <w:szCs w:val="20"/>
        </w:rPr>
        <w:t>(</w:t>
      </w:r>
      <w:r>
        <w:rPr>
          <w:rFonts w:eastAsia="Times New Roman" w:cs="Times New Roman"/>
          <w:color w:val="505050"/>
          <w:szCs w:val="20"/>
        </w:rPr>
        <w:t xml:space="preserve">3) naudoti vieną nemokamą bet kurio licencijuoto Produkto kopiją atsarginės kopijos kūrimo ir archyvavimo tikslais kiekvienoje iš savo geografiškai nutolusių vietovių. </w:t>
      </w:r>
    </w:p>
    <w:p w14:paraId="30FACBC2" w14:textId="77777777" w:rsidR="00D23B42" w:rsidRPr="007057C1" w:rsidRDefault="00D23B42" w:rsidP="00D23B42">
      <w:pPr>
        <w:pStyle w:val="Hdg1noborder"/>
        <w:spacing w:before="120" w:after="120" w:line="240" w:lineRule="auto"/>
        <w:rPr>
          <w:rFonts w:eastAsiaTheme="majorEastAsia"/>
        </w:rPr>
      </w:pPr>
      <w:bookmarkStart w:id="126" w:name="_Toc403380324"/>
      <w:bookmarkStart w:id="127" w:name="_Toc403985042"/>
      <w:bookmarkStart w:id="128" w:name="_Toc444526914"/>
      <w:r>
        <w:rPr>
          <w:rFonts w:asciiTheme="majorHAnsi" w:eastAsiaTheme="majorEastAsia" w:hAnsiTheme="majorHAnsi" w:cstheme="majorBidi"/>
          <w:bCs/>
          <w:color w:val="8064A2" w:themeColor="accent4"/>
          <w:sz w:val="28"/>
          <w:szCs w:val="26"/>
        </w:rPr>
        <w:lastRenderedPageBreak/>
        <w:t>Licencijos perleidimo procesas</w:t>
      </w:r>
      <w:bookmarkEnd w:id="126"/>
      <w:bookmarkEnd w:id="127"/>
      <w:bookmarkEnd w:id="128"/>
    </w:p>
    <w:p w14:paraId="2067A699" w14:textId="3563B73F" w:rsidR="0053246B" w:rsidRPr="007057C1" w:rsidRDefault="00D23B42" w:rsidP="00D23B42">
      <w:pPr>
        <w:pStyle w:val="BodyText"/>
      </w:pPr>
      <w:r>
        <w:t xml:space="preserve">Turite pranešti „Microsoft“ apie licencijos perleidimą užpildydamas licencijos perleidimo formą, kurią galima rasti adresu </w:t>
      </w:r>
      <w:hyperlink r:id="rId33" w:history="1">
        <w:r>
          <w:rPr>
            <w:rStyle w:val="Hyperlink"/>
          </w:rPr>
          <w:t>http://www.microsoft.com/licensing/contracts</w:t>
        </w:r>
      </w:hyperlink>
      <w:r>
        <w:t>, ir prieš perleisdamas licenciją išsiųsti užpildytą formą „Microsoft“.</w:t>
      </w:r>
      <w:r w:rsidR="00760EA2">
        <w:t xml:space="preserve"> </w:t>
      </w:r>
      <w:r>
        <w:t>Licencijos perleidimas negalios, jeigu asmeniui, kuriam perleidžiama, nepateiksite ir šis raštu nepatvirtins sutikimo laikytis taikytinų Produktų naudojimo teisių, naudojimo apribojimų, atsakomybės ribojimų (įskaitant išimtis ir garantijų nuostatas) ir perleidimo apribojimų, aprašytų šiame skyriuje.</w:t>
      </w:r>
    </w:p>
    <w:p w14:paraId="436EFC3F" w14:textId="4895D10D" w:rsidR="00A85D72" w:rsidRPr="007057C1" w:rsidRDefault="00A85D72" w:rsidP="00754E04">
      <w:pPr>
        <w:pStyle w:val="Hdg1noborder"/>
        <w:spacing w:before="120" w:after="120" w:line="240" w:lineRule="auto"/>
        <w:rPr>
          <w:rFonts w:eastAsiaTheme="majorEastAsia"/>
        </w:rPr>
      </w:pPr>
      <w:bookmarkStart w:id="129" w:name="_Toc444526915"/>
      <w:r>
        <w:rPr>
          <w:rFonts w:asciiTheme="majorHAnsi" w:eastAsiaTheme="majorEastAsia" w:hAnsiTheme="majorHAnsi" w:cstheme="majorBidi"/>
          <w:bCs/>
          <w:color w:val="8064A2" w:themeColor="accent4"/>
          <w:sz w:val="28"/>
          <w:szCs w:val="26"/>
        </w:rPr>
        <w:t xml:space="preserve">Atitikimo tikrinimo procesas ir </w:t>
      </w:r>
      <w:r>
        <w:rPr>
          <w:rFonts w:asciiTheme="majorHAnsi" w:eastAsiaTheme="majorEastAsia" w:hAnsiTheme="majorHAnsi"/>
          <w:color w:val="8064A2" w:themeColor="accent4"/>
          <w:sz w:val="28"/>
        </w:rPr>
        <w:t>apribojimai</w:t>
      </w:r>
      <w:bookmarkEnd w:id="129"/>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Ne vėliau kaip prieš 30 d. „Microsoft“ praneš apie ketinimą patikrinti, ar jūsų arba jūsų Filialai naudodami arba platindami Produktus nepažeidžiate jų licencijų sąlygų. „Microsoft“ pasamdys nepriklausomą auditorių, kuris prisiims konfidencialumo įsipareigojimus. Bet kokia vidaus auditą atliekant surinkta informacija bus naudojama tik siekiant nustatyti, ar laikomasi reikalavimų. Tikrinama bus įprastu darbo laiku ir be reikalo netrikdant jūsų darbo procesų. </w:t>
      </w:r>
    </w:p>
    <w:p w14:paraId="1B45229C" w14:textId="7E47C78A" w:rsidR="003C0DC6" w:rsidRPr="007057C1" w:rsidRDefault="003C0DC6" w:rsidP="00D7507A">
      <w:pPr>
        <w:pStyle w:val="Hdg1noborder"/>
        <w:spacing w:before="120" w:after="120" w:line="240" w:lineRule="auto"/>
        <w:rPr>
          <w:rFonts w:eastAsiaTheme="majorEastAsia"/>
        </w:rPr>
      </w:pPr>
      <w:bookmarkStart w:id="130" w:name="_Toc444526916"/>
      <w:bookmarkStart w:id="131" w:name="_Toc403380325"/>
      <w:bookmarkStart w:id="132" w:name="_Toc403985043"/>
      <w:r>
        <w:rPr>
          <w:rFonts w:asciiTheme="majorHAnsi" w:eastAsiaTheme="majorEastAsia" w:hAnsiTheme="majorHAnsi" w:cstheme="majorBidi"/>
          <w:bCs/>
          <w:color w:val="8064A2" w:themeColor="accent4"/>
          <w:sz w:val="28"/>
          <w:szCs w:val="26"/>
        </w:rPr>
        <w:t>Pardavimai</w:t>
      </w:r>
      <w:bookmarkEnd w:id="130"/>
    </w:p>
    <w:p w14:paraId="49773C0E" w14:textId="45A30E47" w:rsidR="003C0DC6" w:rsidRPr="007057C1" w:rsidRDefault="003C0DC6" w:rsidP="00754E04">
      <w:pPr>
        <w:pStyle w:val="BodyText"/>
      </w:pPr>
      <w:r>
        <w:t>Jei perduodami Susijusią įmonę, veikiantį skyrių arba bet kurį Susijusios įmonės veikiantį skyrių ketinate perleisti daugiau nei dešimt procentų turimų licencijų, „Microsoft“ geranoriškai padės įvykdyti perleidimą.</w:t>
      </w:r>
    </w:p>
    <w:p w14:paraId="53EFC294" w14:textId="77777777" w:rsidR="00D23B42" w:rsidRPr="001650A4"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3" w:name="_Toc444526917"/>
      <w:r w:rsidRPr="001650A4">
        <w:rPr>
          <w:rFonts w:asciiTheme="majorHAnsi" w:eastAsiaTheme="majorEastAsia" w:hAnsiTheme="majorHAnsi" w:cstheme="majorBidi"/>
          <w:bCs/>
          <w:color w:val="8064A2" w:themeColor="accent4"/>
          <w:sz w:val="28"/>
          <w:szCs w:val="26"/>
        </w:rPr>
        <w:t>Stichinė nelaimė</w:t>
      </w:r>
      <w:bookmarkEnd w:id="131"/>
      <w:bookmarkEnd w:id="132"/>
      <w:bookmarkEnd w:id="133"/>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Stichinės nelaimės atveju „Microsoft“ gali suteikti papildomos pagalbos ar teisių paskelbdama jas adresu http://www.microsoft.com.</w:t>
      </w:r>
    </w:p>
    <w:p w14:paraId="541E496D" w14:textId="77777777" w:rsidR="00D23B42" w:rsidRPr="007057C1" w:rsidRDefault="00D23B42" w:rsidP="00CC6A48">
      <w:pPr>
        <w:pStyle w:val="Hdg1noborder"/>
      </w:pPr>
      <w:bookmarkStart w:id="134" w:name="_Toc403380326"/>
      <w:bookmarkStart w:id="135" w:name="_Toc403985044"/>
      <w:bookmarkStart w:id="136" w:name="_Toc444526918"/>
      <w:r>
        <w:t>4 skyrius</w:t>
      </w:r>
      <w:bookmarkEnd w:id="134"/>
      <w:bookmarkEnd w:id="135"/>
      <w:bookmarkEnd w:id="136"/>
    </w:p>
    <w:p w14:paraId="28F3ABE6" w14:textId="2EE461B5" w:rsidR="00D23B42" w:rsidRPr="007057C1" w:rsidRDefault="00D23B42" w:rsidP="00D7507A">
      <w:pPr>
        <w:pStyle w:val="Hdg1noborder"/>
        <w:spacing w:before="120" w:after="120" w:line="240" w:lineRule="auto"/>
        <w:rPr>
          <w:rFonts w:eastAsiaTheme="majorEastAsia"/>
        </w:rPr>
      </w:pPr>
      <w:bookmarkStart w:id="137" w:name="_Toc403380327"/>
      <w:bookmarkStart w:id="138" w:name="_Toc403985045"/>
      <w:bookmarkStart w:id="139" w:name="_Toc444526919"/>
      <w:r>
        <w:rPr>
          <w:rFonts w:asciiTheme="majorHAnsi" w:eastAsiaTheme="majorEastAsia" w:hAnsiTheme="majorHAnsi" w:cstheme="majorBidi"/>
          <w:color w:val="8064A2" w:themeColor="accent4"/>
          <w:sz w:val="28"/>
          <w:szCs w:val="26"/>
        </w:rPr>
        <w:t>Per pastaruosius 12 mėnesių atlikti Licencijavimo vadovo keitimai</w:t>
      </w:r>
      <w:bookmarkEnd w:id="137"/>
      <w:bookmarkEnd w:id="138"/>
      <w:bookmarkEnd w:id="139"/>
    </w:p>
    <w:p w14:paraId="39F904CA" w14:textId="2EA41FF3" w:rsidR="00D6443C" w:rsidRPr="007057C1" w:rsidRDefault="00D6443C" w:rsidP="00F83C1F">
      <w:pPr>
        <w:pStyle w:val="BodyText"/>
        <w:numPr>
          <w:ilvl w:val="0"/>
          <w:numId w:val="16"/>
        </w:numPr>
        <w:spacing w:after="0"/>
      </w:pPr>
      <w:r>
        <w:t>Atnaujinta 201</w:t>
      </w:r>
      <w:r w:rsidR="00DE2AC8">
        <w:t>6</w:t>
      </w:r>
      <w:r>
        <w:t xml:space="preserve"> m. kovo mėn., atsižvelgiant į naują Kliento portalą kai kuriose vietovėse (Verslo centras), metų trukmės prenumeratų palaikymą, kai kurių produktų trumpo laikotarpio prenumeratos galimybę ir, remiantis klientų atsiliepimu, kalba patikslinta (pvz., SA ir privilegijų skyriuje).</w:t>
      </w:r>
    </w:p>
    <w:p w14:paraId="402A1F99" w14:textId="5A423BB2" w:rsidR="00686E90" w:rsidRPr="007057C1" w:rsidRDefault="00686E90" w:rsidP="00F83C1F">
      <w:pPr>
        <w:pStyle w:val="BodyText"/>
        <w:numPr>
          <w:ilvl w:val="0"/>
          <w:numId w:val="16"/>
        </w:numPr>
        <w:spacing w:after="0"/>
      </w:pPr>
      <w:r>
        <w:t xml:space="preserve">Atnaujinimas 2015 m. rugpjūčio mėn.: įtraukta nuorodų į papildomas „Azure“ paslaugas, Internete teikiamas paslaugas ir Paketo pirkimo galimybes, taip pat nuorodų ir keitimų, derinant su Produktų naudojimo sąlygų dokumentu. Nuo 2015 m. liepos 1 d.: Produktų naudojimo sąlygos pakeitė Produktų sąrašo ir Produktų naudojimo teisių (PUR) dokumentus. </w:t>
      </w:r>
    </w:p>
    <w:p w14:paraId="5DB15C13" w14:textId="2376AE3D" w:rsidR="00F83C1F" w:rsidRPr="007057C1" w:rsidRDefault="00F83C1F" w:rsidP="00F83C1F">
      <w:pPr>
        <w:pStyle w:val="BodyText"/>
        <w:numPr>
          <w:ilvl w:val="0"/>
          <w:numId w:val="16"/>
        </w:numPr>
        <w:spacing w:after="0"/>
      </w:pPr>
      <w:r>
        <w:t>2015 m. gegužės mėn.: įtraukta informacijos apie atitikimo tikrinimo procesą, licencijų perleidimo perdavimą ir PĮNG pridėjimą prie OĮG / FPP.</w:t>
      </w:r>
    </w:p>
    <w:p w14:paraId="5D2D1593" w14:textId="77777777" w:rsidR="00D23B42" w:rsidRPr="007057C1" w:rsidRDefault="00D23B42" w:rsidP="00D23B42">
      <w:pPr>
        <w:pStyle w:val="Hdg1noborder"/>
      </w:pPr>
      <w:bookmarkStart w:id="140" w:name="_Toc403380328"/>
      <w:bookmarkStart w:id="141" w:name="_Toc403985046"/>
      <w:bookmarkStart w:id="142" w:name="_Toc444526920"/>
      <w:r>
        <w:t>Priedas</w:t>
      </w:r>
      <w:bookmarkEnd w:id="140"/>
      <w:bookmarkEnd w:id="141"/>
      <w:bookmarkEnd w:id="142"/>
    </w:p>
    <w:p w14:paraId="25A1895D" w14:textId="77777777" w:rsidR="00BE480E" w:rsidRPr="007057C1" w:rsidRDefault="007279C8" w:rsidP="00D7507A">
      <w:pPr>
        <w:pStyle w:val="Hdg1noborder"/>
        <w:spacing w:before="120" w:after="120" w:line="240" w:lineRule="auto"/>
        <w:rPr>
          <w:rFonts w:eastAsiaTheme="majorEastAsia"/>
        </w:rPr>
      </w:pPr>
      <w:bookmarkStart w:id="143" w:name="_Toc403985047"/>
      <w:bookmarkStart w:id="144" w:name="_Toc444526921"/>
      <w:bookmarkStart w:id="145" w:name="_Toc403380329"/>
      <w:r>
        <w:rPr>
          <w:rFonts w:asciiTheme="majorHAnsi" w:eastAsiaTheme="majorEastAsia" w:hAnsiTheme="majorHAnsi" w:cstheme="majorBidi"/>
          <w:bCs/>
          <w:color w:val="8064A2" w:themeColor="accent4"/>
          <w:sz w:val="28"/>
          <w:szCs w:val="26"/>
        </w:rPr>
        <w:t>Regionų</w:t>
      </w:r>
      <w:r>
        <w:rPr>
          <w:rFonts w:asciiTheme="majorHAnsi" w:eastAsiaTheme="majorEastAsia" w:hAnsiTheme="majorHAnsi" w:cstheme="majorBidi"/>
          <w:color w:val="8064A2" w:themeColor="accent4"/>
          <w:sz w:val="28"/>
          <w:szCs w:val="26"/>
        </w:rPr>
        <w:t xml:space="preserve"> apibrėžtis</w:t>
      </w:r>
      <w:bookmarkEnd w:id="143"/>
      <w:bookmarkEnd w:id="144"/>
      <w:r>
        <w:rPr>
          <w:rFonts w:asciiTheme="majorHAnsi" w:eastAsiaTheme="majorEastAsia" w:hAnsiTheme="majorHAnsi" w:cstheme="majorBidi"/>
          <w:color w:val="8064A2" w:themeColor="accent4"/>
          <w:sz w:val="28"/>
          <w:szCs w:val="26"/>
        </w:rPr>
        <w:t xml:space="preserve"> </w:t>
      </w:r>
      <w:bookmarkEnd w:id="145"/>
    </w:p>
    <w:p w14:paraId="411F69E9" w14:textId="77777777" w:rsidR="0074401C" w:rsidRPr="007057C1" w:rsidRDefault="0074401C" w:rsidP="00D7507A">
      <w:pPr>
        <w:pStyle w:val="BodyText"/>
      </w:pPr>
      <w:r>
        <w:t>Toliau pateiktame sąraše nurodomos šalys</w:t>
      </w:r>
      <w:r>
        <w:rPr>
          <w:color w:val="1F497D"/>
        </w:rPr>
        <w:t xml:space="preserve">, </w:t>
      </w:r>
      <w:r>
        <w:t>regionai arba teritorijos,</w:t>
      </w:r>
      <w:r>
        <w:rPr>
          <w:color w:val="FF0000"/>
        </w:rPr>
        <w:t xml:space="preserve"> </w:t>
      </w:r>
      <w:r>
        <w:t>priklausančios EMEA regiono (Europa, Viduriniai Rytai ir Afrika) „Microsoft“ aprašui, kurios gali būti nurodomos kai kuriose Pirkimo abonemento tipo šalies sąlygose. Atminkite, kad MPSA gali būt pasiekiama ne visose šalyse.</w:t>
      </w:r>
    </w:p>
    <w:p w14:paraId="3A80FA13" w14:textId="57715A70" w:rsidR="003B5822" w:rsidRPr="007057C1" w:rsidRDefault="00632BEC" w:rsidP="003B5822">
      <w:pPr>
        <w:pStyle w:val="BodyText"/>
      </w:pPr>
      <w:r>
        <w:rPr>
          <w:sz w:val="14"/>
        </w:rPr>
        <w:t>Afganistanas, Albanija, Alžyras, Andora, Angola, Armėnija, Austrija, Azerbaidžanas, Bahreinas, Baltarusija, Belgija, Beninas, Bosnija ir Hercegovina, Botsvana, Bulgarija, Burkina Fasas, Burundis, Kamerūnas, Žaliasis Kyšulys, Centrinės Afrikos Respublika, Čadas, Komorai, Kongas, Kongas (KDR), Dramblio Kaulo Krantas, Kroatija, Kipras, Čekijos Respublika, Danija, Džibutis, Egiptas, Pusiaujo Gvinėja, Eritrėja, Estija, Etiopija, Suomija, Prancūzija, Prancūzijos Polinezija, Gabonas, Gambija, Gruzija, Vokietija, Gana, Graikija, Gvinėja, Bisau Gvinėja, Šventasis Sostas (Vatikanas), Vengrija, Islandija, Irakas, Airija, Izraelis, Italija, Jordanija, Kazachstanas, Kenija, Kuveitas, Kirgizstanas, Latvija, Libanas, Libija, Lichtenšteinas, Lietuva, Liuksemburgas, Makedonija, Madagaskaras, Malavis, Malis, Malta, Mauritanija, Mauricijus, Moldova, Monakas, Mongolija, Juodkalnija, Marokas, Mozambikas, Namibija, Nyderlandai, Naujoji Kaledonija, Nigeris, Nigerija, Norvegija, Omanas, Pakistanas, Lenkija, Portugalija, Kataras, Rumunija, Rusija, Ruanda, San Marinas, Saudo Arabija, Senegalas, Serbija, Seišeliai, Siera Leonė, Slovakija, Slovėnija, Somalis, Pietų Afrika, Pietų Sudanas, Ispanija, Švedija, Šveicarija, Sirija, Tadžikistanas, Tanzanija, Togas, Tunisas, Turkija, Turkmėnistanas, Uganda, Ukraina, Jungtiniai Arabų Emyratai, Jungtinė Karalystė, Uzbekistanas, Jemenas, Zambija, Zimbabvė</w:t>
      </w:r>
      <w:r w:rsidR="007609D9" w:rsidRPr="00C836FA">
        <w:rPr>
          <w:color w:val="58595B" w:themeColor="text1"/>
          <w:sz w:val="14"/>
          <w:szCs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589939" w14:textId="77777777" w:rsidR="00F96B4F" w:rsidRDefault="00F96B4F" w:rsidP="00B85670">
      <w:pPr>
        <w:spacing w:line="240" w:lineRule="auto"/>
      </w:pPr>
      <w:r>
        <w:separator/>
      </w:r>
    </w:p>
  </w:endnote>
  <w:endnote w:type="continuationSeparator" w:id="0">
    <w:p w14:paraId="6B0481D8" w14:textId="77777777" w:rsidR="00F96B4F" w:rsidRDefault="00F96B4F" w:rsidP="00B85670">
      <w:pPr>
        <w:spacing w:line="240" w:lineRule="auto"/>
      </w:pPr>
      <w:r>
        <w:continuationSeparator/>
      </w:r>
    </w:p>
  </w:endnote>
  <w:endnote w:type="continuationNotice" w:id="1">
    <w:p w14:paraId="4D763D29" w14:textId="77777777" w:rsidR="00F96B4F" w:rsidRDefault="00F96B4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85E34" w14:textId="77777777" w:rsidR="00A21089" w:rsidRDefault="00A210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2E2AB4" w:rsidRPr="00175A86" w:rsidRDefault="002E2AB4"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E8CCB0" w14:textId="77777777" w:rsidR="00A21089" w:rsidRDefault="00A210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2E2AB4" w:rsidRDefault="002E2AB4" w:rsidP="00BD5A0B">
    <w:pPr>
      <w:pStyle w:val="Footer"/>
      <w:tabs>
        <w:tab w:val="clear" w:pos="4680"/>
        <w:tab w:val="clear" w:pos="9360"/>
        <w:tab w:val="right" w:pos="10800"/>
      </w:tabs>
    </w:pPr>
    <w:r>
      <w:rPr>
        <w:sz w:val="16"/>
      </w:rPr>
      <w:t>© Microsoft Corporation, 2016. Visos teisės ginamos.</w:t>
    </w:r>
  </w:p>
  <w:p w14:paraId="3AE7A789" w14:textId="28AB3B76" w:rsidR="002E2AB4" w:rsidRPr="00C537F0" w:rsidRDefault="002E2AB4" w:rsidP="00BD5A0B">
    <w:pPr>
      <w:pStyle w:val="Footer"/>
      <w:tabs>
        <w:tab w:val="clear" w:pos="4680"/>
        <w:tab w:val="clear" w:pos="9360"/>
        <w:tab w:val="right" w:pos="10800"/>
      </w:tabs>
    </w:pPr>
    <w:r>
      <w:rPr>
        <w:sz w:val="16"/>
      </w:rPr>
      <w:t>„Microsoft“ yra registruotasis „Microsoft Corporation“ prekių ženklas Jungtinėse Amerikos Valstijose ir (arba) kitose šalyse.</w:t>
    </w:r>
    <w:r>
      <w:tab/>
    </w:r>
    <w:r>
      <w:fldChar w:fldCharType="begin"/>
    </w:r>
    <w:r>
      <w:instrText xml:space="preserve"> PAGE   \* MERGEFORMAT </w:instrText>
    </w:r>
    <w:r>
      <w:fldChar w:fldCharType="separate"/>
    </w:r>
    <w:r w:rsidR="00A21089">
      <w:rPr>
        <w:noProof/>
      </w:rPr>
      <w:t>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2E2AB4" w:rsidRDefault="002E2A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0B0D9B" w14:textId="77777777" w:rsidR="00F96B4F" w:rsidRDefault="00F96B4F" w:rsidP="00B85670">
      <w:pPr>
        <w:spacing w:line="240" w:lineRule="auto"/>
      </w:pPr>
      <w:r>
        <w:separator/>
      </w:r>
    </w:p>
  </w:footnote>
  <w:footnote w:type="continuationSeparator" w:id="0">
    <w:p w14:paraId="75D272D5" w14:textId="77777777" w:rsidR="00F96B4F" w:rsidRDefault="00F96B4F" w:rsidP="00B85670">
      <w:pPr>
        <w:spacing w:line="240" w:lineRule="auto"/>
      </w:pPr>
      <w:r>
        <w:continuationSeparator/>
      </w:r>
    </w:p>
  </w:footnote>
  <w:footnote w:type="continuationNotice" w:id="1">
    <w:p w14:paraId="1362EAD0" w14:textId="77777777" w:rsidR="00F96B4F" w:rsidRDefault="00F96B4F">
      <w:pPr>
        <w:spacing w:line="240" w:lineRule="auto"/>
      </w:pPr>
    </w:p>
  </w:footnote>
  <w:footnote w:id="2">
    <w:p w14:paraId="54BE98B6" w14:textId="6892692E" w:rsidR="002E2AB4" w:rsidRDefault="002E2AB4" w:rsidP="00162B87">
      <w:pPr>
        <w:pStyle w:val="FootnoteText"/>
      </w:pPr>
      <w:r w:rsidRPr="007B5219">
        <w:rPr>
          <w:rStyle w:val="FootnoteReference"/>
          <w:sz w:val="18"/>
        </w:rPr>
        <w:footnoteRef/>
      </w:r>
      <w:r>
        <w:rPr>
          <w:sz w:val="14"/>
        </w:rPr>
        <w:t xml:space="preserve"> </w:t>
      </w:r>
      <w:r w:rsidRPr="00162B87">
        <w:rPr>
          <w:sz w:val="14"/>
        </w:rPr>
        <w:t>Prireikus palaikomas fizinis elektroniniu būdu sukurtų sutarčių pasirašymas.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E0D0EB" w14:textId="77777777" w:rsidR="00A21089" w:rsidRDefault="00A210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2E2AB4" w:rsidRPr="00175A86" w:rsidRDefault="002E2AB4"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2E2AB4" w:rsidRDefault="002E2AB4"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2E2AB4" w:rsidRPr="00C537F0" w:rsidRDefault="002E2AB4"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2E2AB4" w:rsidRDefault="002E2AB4"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3EB"/>
    <w:rsid w:val="00043CE8"/>
    <w:rsid w:val="00044023"/>
    <w:rsid w:val="00044308"/>
    <w:rsid w:val="0004581C"/>
    <w:rsid w:val="0005071D"/>
    <w:rsid w:val="00052179"/>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2B87"/>
    <w:rsid w:val="00164356"/>
    <w:rsid w:val="001645CF"/>
    <w:rsid w:val="001650A4"/>
    <w:rsid w:val="001660CB"/>
    <w:rsid w:val="001660F0"/>
    <w:rsid w:val="00166B80"/>
    <w:rsid w:val="00170D4D"/>
    <w:rsid w:val="001715B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6DEB"/>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57AE2"/>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53C"/>
    <w:rsid w:val="002C1C5D"/>
    <w:rsid w:val="002C2C9B"/>
    <w:rsid w:val="002C2F99"/>
    <w:rsid w:val="002C40AC"/>
    <w:rsid w:val="002C6347"/>
    <w:rsid w:val="002C6EEB"/>
    <w:rsid w:val="002D0211"/>
    <w:rsid w:val="002D3B31"/>
    <w:rsid w:val="002D5A6B"/>
    <w:rsid w:val="002D7524"/>
    <w:rsid w:val="002E0C2D"/>
    <w:rsid w:val="002E2152"/>
    <w:rsid w:val="002E27CA"/>
    <w:rsid w:val="002E2AB4"/>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57253"/>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3F41"/>
    <w:rsid w:val="004C43DD"/>
    <w:rsid w:val="004C7599"/>
    <w:rsid w:val="004D00A7"/>
    <w:rsid w:val="004D1317"/>
    <w:rsid w:val="004D2F8D"/>
    <w:rsid w:val="004D494E"/>
    <w:rsid w:val="004D68DA"/>
    <w:rsid w:val="004E076F"/>
    <w:rsid w:val="004E0BC6"/>
    <w:rsid w:val="004E3A0F"/>
    <w:rsid w:val="004E496A"/>
    <w:rsid w:val="004F28A0"/>
    <w:rsid w:val="004F3FF9"/>
    <w:rsid w:val="004F6196"/>
    <w:rsid w:val="00500A17"/>
    <w:rsid w:val="0050309B"/>
    <w:rsid w:val="0051230D"/>
    <w:rsid w:val="005123D9"/>
    <w:rsid w:val="00521626"/>
    <w:rsid w:val="0052372A"/>
    <w:rsid w:val="00525E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506"/>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609D9"/>
    <w:rsid w:val="00760EA2"/>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BF3"/>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631"/>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4A6C"/>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4DC5"/>
    <w:rsid w:val="00A05379"/>
    <w:rsid w:val="00A05E4B"/>
    <w:rsid w:val="00A10832"/>
    <w:rsid w:val="00A13881"/>
    <w:rsid w:val="00A165B0"/>
    <w:rsid w:val="00A166B5"/>
    <w:rsid w:val="00A1797B"/>
    <w:rsid w:val="00A17F26"/>
    <w:rsid w:val="00A20CA5"/>
    <w:rsid w:val="00A21089"/>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2105"/>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B6CD3"/>
    <w:rsid w:val="00AC16A2"/>
    <w:rsid w:val="00AC25B8"/>
    <w:rsid w:val="00AC3A62"/>
    <w:rsid w:val="00AC5F67"/>
    <w:rsid w:val="00AC7212"/>
    <w:rsid w:val="00AD1C5E"/>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BC6"/>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235D"/>
    <w:rsid w:val="00BC431D"/>
    <w:rsid w:val="00BC6802"/>
    <w:rsid w:val="00BC7B19"/>
    <w:rsid w:val="00BD1241"/>
    <w:rsid w:val="00BD19F4"/>
    <w:rsid w:val="00BD209A"/>
    <w:rsid w:val="00BD2C94"/>
    <w:rsid w:val="00BD5A0B"/>
    <w:rsid w:val="00BD77F0"/>
    <w:rsid w:val="00BE1DB8"/>
    <w:rsid w:val="00BE480E"/>
    <w:rsid w:val="00BF15E8"/>
    <w:rsid w:val="00BF237B"/>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36FA"/>
    <w:rsid w:val="00C84147"/>
    <w:rsid w:val="00C849BD"/>
    <w:rsid w:val="00C84BC9"/>
    <w:rsid w:val="00C8588B"/>
    <w:rsid w:val="00C93AB1"/>
    <w:rsid w:val="00C96A75"/>
    <w:rsid w:val="00CA294B"/>
    <w:rsid w:val="00CA3006"/>
    <w:rsid w:val="00CA3A19"/>
    <w:rsid w:val="00CA5B39"/>
    <w:rsid w:val="00CA6315"/>
    <w:rsid w:val="00CB3960"/>
    <w:rsid w:val="00CB42E6"/>
    <w:rsid w:val="00CB556C"/>
    <w:rsid w:val="00CB56AD"/>
    <w:rsid w:val="00CB5E14"/>
    <w:rsid w:val="00CB65CC"/>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CF6B74"/>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03AB"/>
    <w:rsid w:val="00D314C6"/>
    <w:rsid w:val="00D3521A"/>
    <w:rsid w:val="00D3708A"/>
    <w:rsid w:val="00D40C13"/>
    <w:rsid w:val="00D42EF1"/>
    <w:rsid w:val="00D45494"/>
    <w:rsid w:val="00D46A52"/>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97E9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2AC8"/>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37A5F"/>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6B4F"/>
    <w:rsid w:val="00F9796C"/>
    <w:rsid w:val="00FA2ABF"/>
    <w:rsid w:val="00FA4F50"/>
    <w:rsid w:val="00FA67AA"/>
    <w:rsid w:val="00FA7D25"/>
    <w:rsid w:val="00FB06A8"/>
    <w:rsid w:val="00FB2B2F"/>
    <w:rsid w:val="00FB46CF"/>
    <w:rsid w:val="00FB4EE5"/>
    <w:rsid w:val="00FB65FE"/>
    <w:rsid w:val="00FB772D"/>
    <w:rsid w:val="00FC1BB1"/>
    <w:rsid w:val="00FD4C65"/>
    <w:rsid w:val="00FD5073"/>
    <w:rsid w:val="00FD50F2"/>
    <w:rsid w:val="00FD6E78"/>
    <w:rsid w:val="00FE0DBD"/>
    <w:rsid w:val="00FE22E5"/>
    <w:rsid w:val="00FE239B"/>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LNWwgWwePudiWvX4YQ++i8tyX9M=" w:salt="rSFMaMSwX7P0J2s/aklqv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lt-LT" w:eastAsia="lt-LT" w:bidi="lt-LT"/>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file:///D:\Mayur\29-02-2016\target\LIT\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file:///D:\Mayur\29-02-2016\target\LIT\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file:///D:\Mayur\29-02-2016\target\LIT\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7AB7EB-7515-4A92-8F58-B36035B75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9728</Words>
  <Characters>55452</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2016-03-04T19:59:00Z</dcterms:created>
  <dcterms:modified xsi:type="dcterms:W3CDTF">2016-03-04T19:59:00Z</dcterms:modified>
</cp:coreProperties>
</file>