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7A666FBC" w:rsidR="00112B7F" w:rsidRPr="007057C1" w:rsidRDefault="00840B46" w:rsidP="00403A9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Volumlisensiering fra Microsoft </w:t>
      </w:r>
    </w:p>
    <w:p w14:paraId="5A22EF86" w14:textId="16500A36" w:rsidR="00C415FE" w:rsidRPr="007057C1" w:rsidRDefault="003B5822" w:rsidP="00EA4630">
      <w:pPr>
        <w:pStyle w:val="DocTitle"/>
      </w:pPr>
      <w:r>
        <w:t>Lisenshåndbok for Microsoft Produkt- og Tjenesteavtale</w:t>
      </w:r>
    </w:p>
    <w:p w14:paraId="094BDD3F" w14:textId="77777777" w:rsidR="00C415FE" w:rsidRPr="007057C1" w:rsidRDefault="00C415FE" w:rsidP="00EA4630">
      <w:pPr>
        <w:pStyle w:val="DocTitle"/>
      </w:pPr>
    </w:p>
    <w:p w14:paraId="3E736D23" w14:textId="784C927F" w:rsidR="001D1377" w:rsidRPr="007057C1" w:rsidRDefault="00E240C1" w:rsidP="00CC6A48">
      <w:pPr>
        <w:pStyle w:val="DocTitle"/>
      </w:pPr>
      <w:r>
        <w:t>Mars 2016</w:t>
      </w:r>
    </w:p>
    <w:p w14:paraId="6D2EBAD8" w14:textId="77777777" w:rsidR="001D1377" w:rsidRPr="007057C1" w:rsidRDefault="001D1377" w:rsidP="003F7CA9"/>
    <w:p w14:paraId="34C2D639" w14:textId="77777777" w:rsidR="002322E1" w:rsidRPr="007057C1" w:rsidRDefault="002322E1" w:rsidP="003F7CA9"/>
    <w:p w14:paraId="31A115F6" w14:textId="77777777" w:rsidR="00112B7F" w:rsidRPr="007057C1"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7057C1" w:rsidRDefault="00112B7F" w:rsidP="00B8569E">
      <w:pPr>
        <w:pStyle w:val="DocTitlewhite"/>
      </w:pPr>
    </w:p>
    <w:p w14:paraId="68188B2A" w14:textId="77777777" w:rsidR="00112B7F" w:rsidRPr="007057C1" w:rsidRDefault="00112B7F" w:rsidP="00B8569E"/>
    <w:p w14:paraId="109FA646" w14:textId="77777777" w:rsidR="001D1377" w:rsidRPr="007057C1" w:rsidRDefault="001D1377" w:rsidP="00B8569E"/>
    <w:p w14:paraId="57BA8101" w14:textId="77777777" w:rsidR="00112B7F" w:rsidRPr="007057C1" w:rsidRDefault="00112B7F" w:rsidP="00B8569E"/>
    <w:p w14:paraId="28F3D855" w14:textId="77777777" w:rsidR="00112B7F" w:rsidRPr="007057C1" w:rsidRDefault="00112B7F" w:rsidP="00B8569E">
      <w:pPr>
        <w:pStyle w:val="DocTitle"/>
      </w:pPr>
    </w:p>
    <w:p w14:paraId="2DBF0DF8" w14:textId="77777777" w:rsidR="00112B7F" w:rsidRPr="007057C1"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7057C1" w:rsidRDefault="00C415FE" w:rsidP="00EC190C">
      <w:pPr>
        <w:pStyle w:val="BodyText"/>
      </w:pPr>
      <w:r>
        <w:rPr>
          <w:rFonts w:ascii="Segoe UI Light" w:hAnsi="Segoe UI Light"/>
          <w:color w:val="68217A"/>
          <w:sz w:val="36"/>
        </w:rPr>
        <w:lastRenderedPageBreak/>
        <w:t>Innholdsfortegnelse</w:t>
      </w:r>
    </w:p>
    <w:p w14:paraId="1D5A91DC" w14:textId="77777777" w:rsidR="00EE0992"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44720866" w:history="1">
        <w:r w:rsidR="00EE0992" w:rsidRPr="00965073">
          <w:rPr>
            <w:rStyle w:val="Hyperlink"/>
          </w:rPr>
          <w:t>Dokumentets formål og ressurser</w:t>
        </w:r>
        <w:r w:rsidR="00EE0992">
          <w:rPr>
            <w:webHidden/>
          </w:rPr>
          <w:tab/>
        </w:r>
        <w:r w:rsidR="00EE0992">
          <w:rPr>
            <w:webHidden/>
          </w:rPr>
          <w:fldChar w:fldCharType="begin"/>
        </w:r>
        <w:r w:rsidR="00EE0992">
          <w:rPr>
            <w:webHidden/>
          </w:rPr>
          <w:instrText xml:space="preserve"> PAGEREF _Toc444720866 \h </w:instrText>
        </w:r>
        <w:r w:rsidR="00EE0992">
          <w:rPr>
            <w:webHidden/>
          </w:rPr>
        </w:r>
        <w:r w:rsidR="00EE0992">
          <w:rPr>
            <w:webHidden/>
          </w:rPr>
          <w:fldChar w:fldCharType="separate"/>
        </w:r>
        <w:r w:rsidR="00B909D8">
          <w:rPr>
            <w:webHidden/>
          </w:rPr>
          <w:t>2</w:t>
        </w:r>
        <w:r w:rsidR="00EE0992">
          <w:rPr>
            <w:webHidden/>
          </w:rPr>
          <w:fldChar w:fldCharType="end"/>
        </w:r>
      </w:hyperlink>
    </w:p>
    <w:p w14:paraId="369A7060" w14:textId="77777777" w:rsidR="00EE0992" w:rsidRDefault="00F57400">
      <w:pPr>
        <w:pStyle w:val="TOC1"/>
        <w:rPr>
          <w:rFonts w:asciiTheme="minorHAnsi" w:eastAsiaTheme="minorEastAsia" w:hAnsiTheme="minorHAnsi"/>
          <w:color w:val="auto"/>
          <w:sz w:val="22"/>
          <w:lang w:val="en-US" w:eastAsia="en-US" w:bidi="ar-SA"/>
        </w:rPr>
      </w:pPr>
      <w:hyperlink w:anchor="_Toc444720867" w:history="1">
        <w:r w:rsidR="00EE0992" w:rsidRPr="00965073">
          <w:rPr>
            <w:rStyle w:val="Hyperlink"/>
          </w:rPr>
          <w:t>Punkt 1</w:t>
        </w:r>
        <w:r w:rsidR="00EE0992">
          <w:rPr>
            <w:webHidden/>
          </w:rPr>
          <w:tab/>
        </w:r>
        <w:r w:rsidR="00EE0992">
          <w:rPr>
            <w:webHidden/>
          </w:rPr>
          <w:fldChar w:fldCharType="begin"/>
        </w:r>
        <w:r w:rsidR="00EE0992">
          <w:rPr>
            <w:webHidden/>
          </w:rPr>
          <w:instrText xml:space="preserve"> PAGEREF _Toc444720867 \h </w:instrText>
        </w:r>
        <w:r w:rsidR="00EE0992">
          <w:rPr>
            <w:webHidden/>
          </w:rPr>
        </w:r>
        <w:r w:rsidR="00EE0992">
          <w:rPr>
            <w:webHidden/>
          </w:rPr>
          <w:fldChar w:fldCharType="separate"/>
        </w:r>
        <w:r w:rsidR="00B909D8">
          <w:rPr>
            <w:webHidden/>
          </w:rPr>
          <w:t>3</w:t>
        </w:r>
        <w:r w:rsidR="00EE0992">
          <w:rPr>
            <w:webHidden/>
          </w:rPr>
          <w:fldChar w:fldCharType="end"/>
        </w:r>
      </w:hyperlink>
    </w:p>
    <w:p w14:paraId="5DD5E957" w14:textId="77777777" w:rsidR="00EE0992" w:rsidRDefault="00F57400">
      <w:pPr>
        <w:pStyle w:val="TOC1"/>
        <w:rPr>
          <w:rFonts w:asciiTheme="minorHAnsi" w:eastAsiaTheme="minorEastAsia" w:hAnsiTheme="minorHAnsi"/>
          <w:color w:val="auto"/>
          <w:sz w:val="22"/>
          <w:lang w:val="en-US" w:eastAsia="en-US" w:bidi="ar-SA"/>
        </w:rPr>
      </w:pPr>
      <w:hyperlink w:anchor="_Toc444720868" w:history="1">
        <w:r w:rsidR="00EE0992" w:rsidRPr="00965073">
          <w:rPr>
            <w:rStyle w:val="Hyperlink"/>
            <w:rFonts w:asciiTheme="majorHAnsi" w:eastAsiaTheme="majorEastAsia" w:hAnsiTheme="majorHAnsi" w:cstheme="majorBidi"/>
            <w:bCs/>
          </w:rPr>
          <w:t>Slik fungerer Microsoft Produkt- og Tjenesteavtalen</w:t>
        </w:r>
        <w:r w:rsidR="00EE0992">
          <w:rPr>
            <w:webHidden/>
          </w:rPr>
          <w:tab/>
        </w:r>
        <w:r w:rsidR="00EE0992">
          <w:rPr>
            <w:webHidden/>
          </w:rPr>
          <w:fldChar w:fldCharType="begin"/>
        </w:r>
        <w:r w:rsidR="00EE0992">
          <w:rPr>
            <w:webHidden/>
          </w:rPr>
          <w:instrText xml:space="preserve"> PAGEREF _Toc444720868 \h </w:instrText>
        </w:r>
        <w:r w:rsidR="00EE0992">
          <w:rPr>
            <w:webHidden/>
          </w:rPr>
        </w:r>
        <w:r w:rsidR="00EE0992">
          <w:rPr>
            <w:webHidden/>
          </w:rPr>
          <w:fldChar w:fldCharType="separate"/>
        </w:r>
        <w:r w:rsidR="00B909D8">
          <w:rPr>
            <w:webHidden/>
          </w:rPr>
          <w:t>3</w:t>
        </w:r>
        <w:r w:rsidR="00EE0992">
          <w:rPr>
            <w:webHidden/>
          </w:rPr>
          <w:fldChar w:fldCharType="end"/>
        </w:r>
      </w:hyperlink>
    </w:p>
    <w:p w14:paraId="72659FF8" w14:textId="77777777" w:rsidR="00EE0992" w:rsidRDefault="00F57400">
      <w:pPr>
        <w:pStyle w:val="TOC1"/>
        <w:rPr>
          <w:rFonts w:asciiTheme="minorHAnsi" w:eastAsiaTheme="minorEastAsia" w:hAnsiTheme="minorHAnsi"/>
          <w:color w:val="auto"/>
          <w:sz w:val="22"/>
          <w:lang w:val="en-US" w:eastAsia="en-US" w:bidi="ar-SA"/>
        </w:rPr>
      </w:pPr>
      <w:hyperlink w:anchor="_Toc444720869" w:history="1">
        <w:r w:rsidR="00EE0992" w:rsidRPr="00965073">
          <w:rPr>
            <w:rStyle w:val="Hyperlink"/>
            <w:rFonts w:asciiTheme="majorHAnsi" w:eastAsiaTheme="majorEastAsia" w:hAnsiTheme="majorHAnsi" w:cstheme="majorBidi"/>
            <w:bCs/>
          </w:rPr>
          <w:t>Avtalens struktur</w:t>
        </w:r>
        <w:r w:rsidR="00EE0992">
          <w:rPr>
            <w:webHidden/>
          </w:rPr>
          <w:tab/>
        </w:r>
        <w:r w:rsidR="00EE0992">
          <w:rPr>
            <w:webHidden/>
          </w:rPr>
          <w:fldChar w:fldCharType="begin"/>
        </w:r>
        <w:r w:rsidR="00EE0992">
          <w:rPr>
            <w:webHidden/>
          </w:rPr>
          <w:instrText xml:space="preserve"> PAGEREF _Toc444720869 \h </w:instrText>
        </w:r>
        <w:r w:rsidR="00EE0992">
          <w:rPr>
            <w:webHidden/>
          </w:rPr>
        </w:r>
        <w:r w:rsidR="00EE0992">
          <w:rPr>
            <w:webHidden/>
          </w:rPr>
          <w:fldChar w:fldCharType="separate"/>
        </w:r>
        <w:r w:rsidR="00B909D8">
          <w:rPr>
            <w:webHidden/>
          </w:rPr>
          <w:t>4</w:t>
        </w:r>
        <w:r w:rsidR="00EE0992">
          <w:rPr>
            <w:webHidden/>
          </w:rPr>
          <w:fldChar w:fldCharType="end"/>
        </w:r>
      </w:hyperlink>
    </w:p>
    <w:p w14:paraId="3FB6E67A" w14:textId="77777777" w:rsidR="00EE0992" w:rsidRDefault="00F57400">
      <w:pPr>
        <w:pStyle w:val="TOC1"/>
        <w:rPr>
          <w:rFonts w:asciiTheme="minorHAnsi" w:eastAsiaTheme="minorEastAsia" w:hAnsiTheme="minorHAnsi"/>
          <w:color w:val="auto"/>
          <w:sz w:val="22"/>
          <w:lang w:val="en-US" w:eastAsia="en-US" w:bidi="ar-SA"/>
        </w:rPr>
      </w:pPr>
      <w:hyperlink w:anchor="_Toc444720870" w:history="1">
        <w:r w:rsidR="00EE0992" w:rsidRPr="00965073">
          <w:rPr>
            <w:rStyle w:val="Hyperlink"/>
            <w:rFonts w:asciiTheme="majorHAnsi" w:eastAsiaTheme="majorEastAsia" w:hAnsiTheme="majorHAnsi" w:cstheme="majorBidi"/>
            <w:bCs/>
          </w:rPr>
          <w:t>Transaksjonskjøp</w:t>
        </w:r>
        <w:r w:rsidR="00EE0992">
          <w:rPr>
            <w:webHidden/>
          </w:rPr>
          <w:tab/>
        </w:r>
        <w:r w:rsidR="00EE0992">
          <w:rPr>
            <w:webHidden/>
          </w:rPr>
          <w:fldChar w:fldCharType="begin"/>
        </w:r>
        <w:r w:rsidR="00EE0992">
          <w:rPr>
            <w:webHidden/>
          </w:rPr>
          <w:instrText xml:space="preserve"> PAGEREF _Toc444720870 \h </w:instrText>
        </w:r>
        <w:r w:rsidR="00EE0992">
          <w:rPr>
            <w:webHidden/>
          </w:rPr>
        </w:r>
        <w:r w:rsidR="00EE0992">
          <w:rPr>
            <w:webHidden/>
          </w:rPr>
          <w:fldChar w:fldCharType="separate"/>
        </w:r>
        <w:r w:rsidR="00B909D8">
          <w:rPr>
            <w:webHidden/>
          </w:rPr>
          <w:t>4</w:t>
        </w:r>
        <w:r w:rsidR="00EE0992">
          <w:rPr>
            <w:webHidden/>
          </w:rPr>
          <w:fldChar w:fldCharType="end"/>
        </w:r>
      </w:hyperlink>
    </w:p>
    <w:p w14:paraId="66B4BA0C" w14:textId="77777777" w:rsidR="00EE0992" w:rsidRDefault="00F57400">
      <w:pPr>
        <w:pStyle w:val="TOC1"/>
        <w:rPr>
          <w:rFonts w:asciiTheme="minorHAnsi" w:eastAsiaTheme="minorEastAsia" w:hAnsiTheme="minorHAnsi"/>
          <w:color w:val="auto"/>
          <w:sz w:val="22"/>
          <w:lang w:val="en-US" w:eastAsia="en-US" w:bidi="ar-SA"/>
        </w:rPr>
      </w:pPr>
      <w:hyperlink w:anchor="_Toc444720871" w:history="1">
        <w:r w:rsidR="00EE0992" w:rsidRPr="00965073">
          <w:rPr>
            <w:rStyle w:val="Hyperlink"/>
          </w:rPr>
          <w:t>Punkt 2</w:t>
        </w:r>
        <w:r w:rsidR="00EE0992">
          <w:rPr>
            <w:webHidden/>
          </w:rPr>
          <w:tab/>
        </w:r>
        <w:r w:rsidR="00EE0992">
          <w:rPr>
            <w:webHidden/>
          </w:rPr>
          <w:fldChar w:fldCharType="begin"/>
        </w:r>
        <w:r w:rsidR="00EE0992">
          <w:rPr>
            <w:webHidden/>
          </w:rPr>
          <w:instrText xml:space="preserve"> PAGEREF _Toc444720871 \h </w:instrText>
        </w:r>
        <w:r w:rsidR="00EE0992">
          <w:rPr>
            <w:webHidden/>
          </w:rPr>
        </w:r>
        <w:r w:rsidR="00EE0992">
          <w:rPr>
            <w:webHidden/>
          </w:rPr>
          <w:fldChar w:fldCharType="separate"/>
        </w:r>
        <w:r w:rsidR="00B909D8">
          <w:rPr>
            <w:webHidden/>
          </w:rPr>
          <w:t>6</w:t>
        </w:r>
        <w:r w:rsidR="00EE0992">
          <w:rPr>
            <w:webHidden/>
          </w:rPr>
          <w:fldChar w:fldCharType="end"/>
        </w:r>
      </w:hyperlink>
    </w:p>
    <w:p w14:paraId="3E52557F" w14:textId="77777777" w:rsidR="00EE0992" w:rsidRDefault="00F57400">
      <w:pPr>
        <w:pStyle w:val="TOC1"/>
        <w:rPr>
          <w:rFonts w:asciiTheme="minorHAnsi" w:eastAsiaTheme="minorEastAsia" w:hAnsiTheme="minorHAnsi"/>
          <w:color w:val="auto"/>
          <w:sz w:val="22"/>
          <w:lang w:val="en-US" w:eastAsia="en-US" w:bidi="ar-SA"/>
        </w:rPr>
      </w:pPr>
      <w:hyperlink w:anchor="_Toc444720872" w:history="1">
        <w:r w:rsidR="00EE0992" w:rsidRPr="00965073">
          <w:rPr>
            <w:rStyle w:val="Hyperlink"/>
            <w:rFonts w:asciiTheme="majorHAnsi" w:eastAsiaTheme="majorEastAsia" w:hAnsiTheme="majorHAnsi" w:cstheme="majorBidi"/>
            <w:bCs/>
          </w:rPr>
          <w:t>Fordeler for Elektroniske Tjenester</w:t>
        </w:r>
        <w:r w:rsidR="00EE0992">
          <w:rPr>
            <w:webHidden/>
          </w:rPr>
          <w:tab/>
        </w:r>
        <w:r w:rsidR="00EE0992">
          <w:rPr>
            <w:webHidden/>
          </w:rPr>
          <w:fldChar w:fldCharType="begin"/>
        </w:r>
        <w:r w:rsidR="00EE0992">
          <w:rPr>
            <w:webHidden/>
          </w:rPr>
          <w:instrText xml:space="preserve"> PAGEREF _Toc444720872 \h </w:instrText>
        </w:r>
        <w:r w:rsidR="00EE0992">
          <w:rPr>
            <w:webHidden/>
          </w:rPr>
        </w:r>
        <w:r w:rsidR="00EE0992">
          <w:rPr>
            <w:webHidden/>
          </w:rPr>
          <w:fldChar w:fldCharType="separate"/>
        </w:r>
        <w:r w:rsidR="00B909D8">
          <w:rPr>
            <w:webHidden/>
          </w:rPr>
          <w:t>6</w:t>
        </w:r>
        <w:r w:rsidR="00EE0992">
          <w:rPr>
            <w:webHidden/>
          </w:rPr>
          <w:fldChar w:fldCharType="end"/>
        </w:r>
      </w:hyperlink>
    </w:p>
    <w:p w14:paraId="77A6BBA1" w14:textId="77777777" w:rsidR="00EE0992" w:rsidRDefault="00F57400">
      <w:pPr>
        <w:pStyle w:val="TOC1"/>
        <w:rPr>
          <w:rFonts w:asciiTheme="minorHAnsi" w:eastAsiaTheme="minorEastAsia" w:hAnsiTheme="minorHAnsi"/>
          <w:color w:val="auto"/>
          <w:sz w:val="22"/>
          <w:lang w:val="en-US" w:eastAsia="en-US" w:bidi="ar-SA"/>
        </w:rPr>
      </w:pPr>
      <w:hyperlink w:anchor="_Toc444720873" w:history="1">
        <w:r w:rsidR="00EE0992" w:rsidRPr="00965073">
          <w:rPr>
            <w:rStyle w:val="Hyperlink"/>
            <w:rFonts w:asciiTheme="majorHAnsi" w:eastAsiaTheme="majorEastAsia" w:hAnsiTheme="majorHAnsi" w:cstheme="majorBidi"/>
            <w:bCs/>
          </w:rPr>
          <w:t>Software Assurance og fordeler</w:t>
        </w:r>
        <w:r w:rsidR="00EE0992">
          <w:rPr>
            <w:webHidden/>
          </w:rPr>
          <w:tab/>
        </w:r>
        <w:r w:rsidR="00EE0992">
          <w:rPr>
            <w:webHidden/>
          </w:rPr>
          <w:fldChar w:fldCharType="begin"/>
        </w:r>
        <w:r w:rsidR="00EE0992">
          <w:rPr>
            <w:webHidden/>
          </w:rPr>
          <w:instrText xml:space="preserve"> PAGEREF _Toc444720873 \h </w:instrText>
        </w:r>
        <w:r w:rsidR="00EE0992">
          <w:rPr>
            <w:webHidden/>
          </w:rPr>
        </w:r>
        <w:r w:rsidR="00EE0992">
          <w:rPr>
            <w:webHidden/>
          </w:rPr>
          <w:fldChar w:fldCharType="separate"/>
        </w:r>
        <w:r w:rsidR="00B909D8">
          <w:rPr>
            <w:webHidden/>
          </w:rPr>
          <w:t>7</w:t>
        </w:r>
        <w:r w:rsidR="00EE0992">
          <w:rPr>
            <w:webHidden/>
          </w:rPr>
          <w:fldChar w:fldCharType="end"/>
        </w:r>
      </w:hyperlink>
    </w:p>
    <w:p w14:paraId="52790F2A" w14:textId="77777777" w:rsidR="00EE0992" w:rsidRDefault="00F57400">
      <w:pPr>
        <w:pStyle w:val="TOC1"/>
        <w:rPr>
          <w:rFonts w:asciiTheme="minorHAnsi" w:eastAsiaTheme="minorEastAsia" w:hAnsiTheme="minorHAnsi"/>
          <w:color w:val="auto"/>
          <w:sz w:val="22"/>
          <w:lang w:val="en-US" w:eastAsia="en-US" w:bidi="ar-SA"/>
        </w:rPr>
      </w:pPr>
      <w:hyperlink w:anchor="_Toc444720874" w:history="1">
        <w:r w:rsidR="00EE0992" w:rsidRPr="00965073">
          <w:rPr>
            <w:rStyle w:val="Hyperlink"/>
            <w:rFonts w:asciiTheme="majorHAnsi" w:eastAsiaTheme="majorEastAsia" w:hAnsiTheme="majorHAnsi" w:cstheme="majorBidi"/>
            <w:bCs/>
          </w:rPr>
          <w:t>Tilgjengelighet av Software Assurance-fordeler for MPSA</w:t>
        </w:r>
        <w:r w:rsidR="00EE0992">
          <w:rPr>
            <w:webHidden/>
          </w:rPr>
          <w:tab/>
        </w:r>
        <w:r w:rsidR="00EE0992">
          <w:rPr>
            <w:webHidden/>
          </w:rPr>
          <w:fldChar w:fldCharType="begin"/>
        </w:r>
        <w:r w:rsidR="00EE0992">
          <w:rPr>
            <w:webHidden/>
          </w:rPr>
          <w:instrText xml:space="preserve"> PAGEREF _Toc444720874 \h </w:instrText>
        </w:r>
        <w:r w:rsidR="00EE0992">
          <w:rPr>
            <w:webHidden/>
          </w:rPr>
        </w:r>
        <w:r w:rsidR="00EE0992">
          <w:rPr>
            <w:webHidden/>
          </w:rPr>
          <w:fldChar w:fldCharType="separate"/>
        </w:r>
        <w:r w:rsidR="00B909D8">
          <w:rPr>
            <w:webHidden/>
          </w:rPr>
          <w:t>8</w:t>
        </w:r>
        <w:r w:rsidR="00EE0992">
          <w:rPr>
            <w:webHidden/>
          </w:rPr>
          <w:fldChar w:fldCharType="end"/>
        </w:r>
      </w:hyperlink>
    </w:p>
    <w:p w14:paraId="0947ABE2" w14:textId="77777777" w:rsidR="00EE0992" w:rsidRDefault="00F57400">
      <w:pPr>
        <w:pStyle w:val="TOC1"/>
        <w:rPr>
          <w:rFonts w:asciiTheme="minorHAnsi" w:eastAsiaTheme="minorEastAsia" w:hAnsiTheme="minorHAnsi"/>
          <w:color w:val="auto"/>
          <w:sz w:val="22"/>
          <w:lang w:val="en-US" w:eastAsia="en-US" w:bidi="ar-SA"/>
        </w:rPr>
      </w:pPr>
      <w:hyperlink w:anchor="_Toc444720875" w:history="1">
        <w:r w:rsidR="00EE0992" w:rsidRPr="00965073">
          <w:rPr>
            <w:rStyle w:val="Hyperlink"/>
            <w:rFonts w:asciiTheme="majorHAnsi" w:eastAsiaTheme="majorEastAsia" w:hAnsiTheme="majorHAnsi" w:cstheme="majorBidi"/>
            <w:bCs/>
          </w:rPr>
          <w:t>Poengbaserte fordeler</w:t>
        </w:r>
        <w:r w:rsidR="00EE0992">
          <w:rPr>
            <w:webHidden/>
          </w:rPr>
          <w:tab/>
        </w:r>
        <w:r w:rsidR="00EE0992">
          <w:rPr>
            <w:webHidden/>
          </w:rPr>
          <w:fldChar w:fldCharType="begin"/>
        </w:r>
        <w:r w:rsidR="00EE0992">
          <w:rPr>
            <w:webHidden/>
          </w:rPr>
          <w:instrText xml:space="preserve"> PAGEREF _Toc444720875 \h </w:instrText>
        </w:r>
        <w:r w:rsidR="00EE0992">
          <w:rPr>
            <w:webHidden/>
          </w:rPr>
        </w:r>
        <w:r w:rsidR="00EE0992">
          <w:rPr>
            <w:webHidden/>
          </w:rPr>
          <w:fldChar w:fldCharType="separate"/>
        </w:r>
        <w:r w:rsidR="00B909D8">
          <w:rPr>
            <w:webHidden/>
          </w:rPr>
          <w:t>8</w:t>
        </w:r>
        <w:r w:rsidR="00EE0992">
          <w:rPr>
            <w:webHidden/>
          </w:rPr>
          <w:fldChar w:fldCharType="end"/>
        </w:r>
      </w:hyperlink>
    </w:p>
    <w:p w14:paraId="1D99A69D" w14:textId="77777777" w:rsidR="00EE0992" w:rsidRDefault="00F57400">
      <w:pPr>
        <w:pStyle w:val="TOC2"/>
        <w:rPr>
          <w:rFonts w:asciiTheme="minorHAnsi" w:eastAsiaTheme="minorEastAsia" w:hAnsiTheme="minorHAnsi" w:cstheme="minorBidi"/>
          <w:color w:val="auto"/>
          <w:sz w:val="22"/>
          <w:szCs w:val="22"/>
          <w:lang w:val="en-US" w:eastAsia="en-US" w:bidi="ar-SA"/>
        </w:rPr>
      </w:pPr>
      <w:hyperlink w:anchor="_Toc444720876" w:history="1">
        <w:r w:rsidR="00EE0992" w:rsidRPr="00965073">
          <w:rPr>
            <w:rStyle w:val="Hyperlink"/>
          </w:rPr>
          <w:t>Planleggingstjenester</w:t>
        </w:r>
        <w:r w:rsidR="00EE0992">
          <w:rPr>
            <w:webHidden/>
          </w:rPr>
          <w:tab/>
        </w:r>
        <w:r w:rsidR="00EE0992">
          <w:rPr>
            <w:webHidden/>
          </w:rPr>
          <w:fldChar w:fldCharType="begin"/>
        </w:r>
        <w:r w:rsidR="00EE0992">
          <w:rPr>
            <w:webHidden/>
          </w:rPr>
          <w:instrText xml:space="preserve"> PAGEREF _Toc444720876 \h </w:instrText>
        </w:r>
        <w:r w:rsidR="00EE0992">
          <w:rPr>
            <w:webHidden/>
          </w:rPr>
        </w:r>
        <w:r w:rsidR="00EE0992">
          <w:rPr>
            <w:webHidden/>
          </w:rPr>
          <w:fldChar w:fldCharType="separate"/>
        </w:r>
        <w:r w:rsidR="00B909D8">
          <w:rPr>
            <w:webHidden/>
          </w:rPr>
          <w:t>8</w:t>
        </w:r>
        <w:r w:rsidR="00EE0992">
          <w:rPr>
            <w:webHidden/>
          </w:rPr>
          <w:fldChar w:fldCharType="end"/>
        </w:r>
      </w:hyperlink>
    </w:p>
    <w:p w14:paraId="2A99A0A4" w14:textId="77777777" w:rsidR="00EE0992" w:rsidRDefault="00F57400">
      <w:pPr>
        <w:pStyle w:val="TOC2"/>
        <w:rPr>
          <w:rFonts w:asciiTheme="minorHAnsi" w:eastAsiaTheme="minorEastAsia" w:hAnsiTheme="minorHAnsi" w:cstheme="minorBidi"/>
          <w:color w:val="auto"/>
          <w:sz w:val="22"/>
          <w:szCs w:val="22"/>
          <w:lang w:val="en-US" w:eastAsia="en-US" w:bidi="ar-SA"/>
        </w:rPr>
      </w:pPr>
      <w:hyperlink w:anchor="_Toc444720877" w:history="1">
        <w:r w:rsidR="00EE0992" w:rsidRPr="00965073">
          <w:rPr>
            <w:rStyle w:val="Hyperlink"/>
          </w:rPr>
          <w:t>Opplæringsgavekort</w:t>
        </w:r>
        <w:r w:rsidR="00EE0992">
          <w:rPr>
            <w:webHidden/>
          </w:rPr>
          <w:tab/>
        </w:r>
        <w:r w:rsidR="00EE0992">
          <w:rPr>
            <w:webHidden/>
          </w:rPr>
          <w:fldChar w:fldCharType="begin"/>
        </w:r>
        <w:r w:rsidR="00EE0992">
          <w:rPr>
            <w:webHidden/>
          </w:rPr>
          <w:instrText xml:space="preserve"> PAGEREF _Toc444720877 \h </w:instrText>
        </w:r>
        <w:r w:rsidR="00EE0992">
          <w:rPr>
            <w:webHidden/>
          </w:rPr>
        </w:r>
        <w:r w:rsidR="00EE0992">
          <w:rPr>
            <w:webHidden/>
          </w:rPr>
          <w:fldChar w:fldCharType="separate"/>
        </w:r>
        <w:r w:rsidR="00B909D8">
          <w:rPr>
            <w:webHidden/>
          </w:rPr>
          <w:t>10</w:t>
        </w:r>
        <w:r w:rsidR="00EE0992">
          <w:rPr>
            <w:webHidden/>
          </w:rPr>
          <w:fldChar w:fldCharType="end"/>
        </w:r>
      </w:hyperlink>
    </w:p>
    <w:p w14:paraId="62B4719E" w14:textId="77777777" w:rsidR="00EE0992" w:rsidRDefault="00F57400">
      <w:pPr>
        <w:pStyle w:val="TOC2"/>
        <w:rPr>
          <w:rFonts w:asciiTheme="minorHAnsi" w:eastAsiaTheme="minorEastAsia" w:hAnsiTheme="minorHAnsi" w:cstheme="minorBidi"/>
          <w:color w:val="auto"/>
          <w:sz w:val="22"/>
          <w:szCs w:val="22"/>
          <w:lang w:val="en-US" w:eastAsia="en-US" w:bidi="ar-SA"/>
        </w:rPr>
      </w:pPr>
      <w:hyperlink w:anchor="_Toc444720878" w:history="1">
        <w:r w:rsidR="00EE0992" w:rsidRPr="00965073">
          <w:rPr>
            <w:rStyle w:val="Hyperlink"/>
          </w:rPr>
          <w:t>Støtte til Problemløsning 24 timer i døgnet</w:t>
        </w:r>
        <w:r w:rsidR="00EE0992">
          <w:rPr>
            <w:webHidden/>
          </w:rPr>
          <w:tab/>
        </w:r>
        <w:r w:rsidR="00EE0992">
          <w:rPr>
            <w:webHidden/>
          </w:rPr>
          <w:fldChar w:fldCharType="begin"/>
        </w:r>
        <w:r w:rsidR="00EE0992">
          <w:rPr>
            <w:webHidden/>
          </w:rPr>
          <w:instrText xml:space="preserve"> PAGEREF _Toc444720878 \h </w:instrText>
        </w:r>
        <w:r w:rsidR="00EE0992">
          <w:rPr>
            <w:webHidden/>
          </w:rPr>
        </w:r>
        <w:r w:rsidR="00EE0992">
          <w:rPr>
            <w:webHidden/>
          </w:rPr>
          <w:fldChar w:fldCharType="separate"/>
        </w:r>
        <w:r w:rsidR="00B909D8">
          <w:rPr>
            <w:webHidden/>
          </w:rPr>
          <w:t>11</w:t>
        </w:r>
        <w:r w:rsidR="00EE0992">
          <w:rPr>
            <w:webHidden/>
          </w:rPr>
          <w:fldChar w:fldCharType="end"/>
        </w:r>
      </w:hyperlink>
    </w:p>
    <w:p w14:paraId="3F77A386" w14:textId="77777777" w:rsidR="00EE0992" w:rsidRDefault="00F57400">
      <w:pPr>
        <w:pStyle w:val="TOC1"/>
        <w:rPr>
          <w:rFonts w:asciiTheme="minorHAnsi" w:eastAsiaTheme="minorEastAsia" w:hAnsiTheme="minorHAnsi"/>
          <w:color w:val="auto"/>
          <w:sz w:val="22"/>
          <w:lang w:val="en-US" w:eastAsia="en-US" w:bidi="ar-SA"/>
        </w:rPr>
      </w:pPr>
      <w:hyperlink w:anchor="_Toc444720879" w:history="1">
        <w:r w:rsidR="00EE0992" w:rsidRPr="00965073">
          <w:rPr>
            <w:rStyle w:val="Hyperlink"/>
            <w:rFonts w:asciiTheme="majorHAnsi" w:eastAsiaTheme="majorEastAsia" w:hAnsiTheme="majorHAnsi" w:cstheme="majorBidi"/>
            <w:bCs/>
          </w:rPr>
          <w:t>Fordeler for kvalifiserte produkter</w:t>
        </w:r>
        <w:r w:rsidR="00EE0992">
          <w:rPr>
            <w:webHidden/>
          </w:rPr>
          <w:tab/>
        </w:r>
        <w:r w:rsidR="00EE0992">
          <w:rPr>
            <w:webHidden/>
          </w:rPr>
          <w:fldChar w:fldCharType="begin"/>
        </w:r>
        <w:r w:rsidR="00EE0992">
          <w:rPr>
            <w:webHidden/>
          </w:rPr>
          <w:instrText xml:space="preserve"> PAGEREF _Toc444720879 \h </w:instrText>
        </w:r>
        <w:r w:rsidR="00EE0992">
          <w:rPr>
            <w:webHidden/>
          </w:rPr>
        </w:r>
        <w:r w:rsidR="00EE0992">
          <w:rPr>
            <w:webHidden/>
          </w:rPr>
          <w:fldChar w:fldCharType="separate"/>
        </w:r>
        <w:r w:rsidR="00B909D8">
          <w:rPr>
            <w:webHidden/>
          </w:rPr>
          <w:t>13</w:t>
        </w:r>
        <w:r w:rsidR="00EE0992">
          <w:rPr>
            <w:webHidden/>
          </w:rPr>
          <w:fldChar w:fldCharType="end"/>
        </w:r>
      </w:hyperlink>
    </w:p>
    <w:p w14:paraId="6BC91F72" w14:textId="77777777" w:rsidR="00EE0992" w:rsidRDefault="00F57400">
      <w:pPr>
        <w:pStyle w:val="TOC2"/>
        <w:rPr>
          <w:rFonts w:asciiTheme="minorHAnsi" w:eastAsiaTheme="minorEastAsia" w:hAnsiTheme="minorHAnsi" w:cstheme="minorBidi"/>
          <w:color w:val="auto"/>
          <w:sz w:val="22"/>
          <w:szCs w:val="22"/>
          <w:lang w:val="en-US" w:eastAsia="en-US" w:bidi="ar-SA"/>
        </w:rPr>
      </w:pPr>
      <w:hyperlink w:anchor="_Toc444720880" w:history="1">
        <w:r w:rsidR="00EE0992" w:rsidRPr="00965073">
          <w:rPr>
            <w:rStyle w:val="Hyperlink"/>
          </w:rPr>
          <w:t>Nye Versjonsrettigheter</w:t>
        </w:r>
        <w:r w:rsidR="00EE0992">
          <w:rPr>
            <w:webHidden/>
          </w:rPr>
          <w:tab/>
        </w:r>
        <w:r w:rsidR="00EE0992">
          <w:rPr>
            <w:webHidden/>
          </w:rPr>
          <w:fldChar w:fldCharType="begin"/>
        </w:r>
        <w:r w:rsidR="00EE0992">
          <w:rPr>
            <w:webHidden/>
          </w:rPr>
          <w:instrText xml:space="preserve"> PAGEREF _Toc444720880 \h </w:instrText>
        </w:r>
        <w:r w:rsidR="00EE0992">
          <w:rPr>
            <w:webHidden/>
          </w:rPr>
        </w:r>
        <w:r w:rsidR="00EE0992">
          <w:rPr>
            <w:webHidden/>
          </w:rPr>
          <w:fldChar w:fldCharType="separate"/>
        </w:r>
        <w:r w:rsidR="00B909D8">
          <w:rPr>
            <w:webHidden/>
          </w:rPr>
          <w:t>13</w:t>
        </w:r>
        <w:r w:rsidR="00EE0992">
          <w:rPr>
            <w:webHidden/>
          </w:rPr>
          <w:fldChar w:fldCharType="end"/>
        </w:r>
      </w:hyperlink>
    </w:p>
    <w:p w14:paraId="1DC85B77" w14:textId="77777777" w:rsidR="00EE0992" w:rsidRDefault="00F57400">
      <w:pPr>
        <w:pStyle w:val="TOC2"/>
        <w:rPr>
          <w:rFonts w:asciiTheme="minorHAnsi" w:eastAsiaTheme="minorEastAsia" w:hAnsiTheme="minorHAnsi" w:cstheme="minorBidi"/>
          <w:color w:val="auto"/>
          <w:sz w:val="22"/>
          <w:szCs w:val="22"/>
          <w:lang w:val="en-US" w:eastAsia="en-US" w:bidi="ar-SA"/>
        </w:rPr>
      </w:pPr>
      <w:hyperlink w:anchor="_Toc444720881" w:history="1">
        <w:r w:rsidR="00EE0992" w:rsidRPr="00965073">
          <w:rPr>
            <w:rStyle w:val="Hyperlink"/>
          </w:rPr>
          <w:t>E-læring</w:t>
        </w:r>
        <w:r w:rsidR="00EE0992">
          <w:rPr>
            <w:webHidden/>
          </w:rPr>
          <w:tab/>
        </w:r>
        <w:r w:rsidR="00EE0992">
          <w:rPr>
            <w:webHidden/>
          </w:rPr>
          <w:fldChar w:fldCharType="begin"/>
        </w:r>
        <w:r w:rsidR="00EE0992">
          <w:rPr>
            <w:webHidden/>
          </w:rPr>
          <w:instrText xml:space="preserve"> PAGEREF _Toc444720881 \h </w:instrText>
        </w:r>
        <w:r w:rsidR="00EE0992">
          <w:rPr>
            <w:webHidden/>
          </w:rPr>
        </w:r>
        <w:r w:rsidR="00EE0992">
          <w:rPr>
            <w:webHidden/>
          </w:rPr>
          <w:fldChar w:fldCharType="separate"/>
        </w:r>
        <w:r w:rsidR="00B909D8">
          <w:rPr>
            <w:webHidden/>
          </w:rPr>
          <w:t>13</w:t>
        </w:r>
        <w:r w:rsidR="00EE0992">
          <w:rPr>
            <w:webHidden/>
          </w:rPr>
          <w:fldChar w:fldCharType="end"/>
        </w:r>
      </w:hyperlink>
    </w:p>
    <w:p w14:paraId="2A69B23C" w14:textId="77777777" w:rsidR="00EE0992" w:rsidRDefault="00F57400">
      <w:pPr>
        <w:pStyle w:val="TOC2"/>
        <w:rPr>
          <w:rFonts w:asciiTheme="minorHAnsi" w:eastAsiaTheme="minorEastAsia" w:hAnsiTheme="minorHAnsi" w:cstheme="minorBidi"/>
          <w:color w:val="auto"/>
          <w:sz w:val="22"/>
          <w:szCs w:val="22"/>
          <w:lang w:val="en-US" w:eastAsia="en-US" w:bidi="ar-SA"/>
        </w:rPr>
      </w:pPr>
      <w:hyperlink w:anchor="_Toc444720882" w:history="1">
        <w:r w:rsidR="00EE0992" w:rsidRPr="00965073">
          <w:rPr>
            <w:rStyle w:val="Hyperlink"/>
          </w:rPr>
          <w:t>Home Use Program</w:t>
        </w:r>
        <w:r w:rsidR="00EE0992">
          <w:rPr>
            <w:webHidden/>
          </w:rPr>
          <w:tab/>
        </w:r>
        <w:r w:rsidR="00EE0992">
          <w:rPr>
            <w:webHidden/>
          </w:rPr>
          <w:fldChar w:fldCharType="begin"/>
        </w:r>
        <w:r w:rsidR="00EE0992">
          <w:rPr>
            <w:webHidden/>
          </w:rPr>
          <w:instrText xml:space="preserve"> PAGEREF _Toc444720882 \h </w:instrText>
        </w:r>
        <w:r w:rsidR="00EE0992">
          <w:rPr>
            <w:webHidden/>
          </w:rPr>
        </w:r>
        <w:r w:rsidR="00EE0992">
          <w:rPr>
            <w:webHidden/>
          </w:rPr>
          <w:fldChar w:fldCharType="separate"/>
        </w:r>
        <w:r w:rsidR="00B909D8">
          <w:rPr>
            <w:webHidden/>
          </w:rPr>
          <w:t>14</w:t>
        </w:r>
        <w:r w:rsidR="00EE0992">
          <w:rPr>
            <w:webHidden/>
          </w:rPr>
          <w:fldChar w:fldCharType="end"/>
        </w:r>
      </w:hyperlink>
    </w:p>
    <w:p w14:paraId="33E75EA5" w14:textId="77777777" w:rsidR="00EE0992" w:rsidRDefault="00F57400">
      <w:pPr>
        <w:pStyle w:val="TOC2"/>
        <w:rPr>
          <w:rFonts w:asciiTheme="minorHAnsi" w:eastAsiaTheme="minorEastAsia" w:hAnsiTheme="minorHAnsi" w:cstheme="minorBidi"/>
          <w:color w:val="auto"/>
          <w:sz w:val="22"/>
          <w:szCs w:val="22"/>
          <w:lang w:val="en-US" w:eastAsia="en-US" w:bidi="ar-SA"/>
        </w:rPr>
      </w:pPr>
      <w:hyperlink w:anchor="_Toc444720883" w:history="1">
        <w:r w:rsidR="00EE0992" w:rsidRPr="00965073">
          <w:rPr>
            <w:rStyle w:val="Hyperlink"/>
          </w:rPr>
          <w:t>Enterprise Source Licensing Program</w:t>
        </w:r>
        <w:r w:rsidR="00EE0992">
          <w:rPr>
            <w:webHidden/>
          </w:rPr>
          <w:tab/>
        </w:r>
        <w:r w:rsidR="00EE0992">
          <w:rPr>
            <w:webHidden/>
          </w:rPr>
          <w:fldChar w:fldCharType="begin"/>
        </w:r>
        <w:r w:rsidR="00EE0992">
          <w:rPr>
            <w:webHidden/>
          </w:rPr>
          <w:instrText xml:space="preserve"> PAGEREF _Toc444720883 \h </w:instrText>
        </w:r>
        <w:r w:rsidR="00EE0992">
          <w:rPr>
            <w:webHidden/>
          </w:rPr>
        </w:r>
        <w:r w:rsidR="00EE0992">
          <w:rPr>
            <w:webHidden/>
          </w:rPr>
          <w:fldChar w:fldCharType="separate"/>
        </w:r>
        <w:r w:rsidR="00B909D8">
          <w:rPr>
            <w:webHidden/>
          </w:rPr>
          <w:t>15</w:t>
        </w:r>
        <w:r w:rsidR="00EE0992">
          <w:rPr>
            <w:webHidden/>
          </w:rPr>
          <w:fldChar w:fldCharType="end"/>
        </w:r>
      </w:hyperlink>
    </w:p>
    <w:p w14:paraId="4E26B848" w14:textId="77777777" w:rsidR="00EE0992" w:rsidRDefault="00F57400">
      <w:pPr>
        <w:pStyle w:val="TOC2"/>
        <w:rPr>
          <w:rFonts w:asciiTheme="minorHAnsi" w:eastAsiaTheme="minorEastAsia" w:hAnsiTheme="minorHAnsi" w:cstheme="minorBidi"/>
          <w:color w:val="auto"/>
          <w:sz w:val="22"/>
          <w:szCs w:val="22"/>
          <w:lang w:val="en-US" w:eastAsia="en-US" w:bidi="ar-SA"/>
        </w:rPr>
      </w:pPr>
      <w:hyperlink w:anchor="_Toc444720884" w:history="1">
        <w:r w:rsidR="00EE0992" w:rsidRPr="00965073">
          <w:rPr>
            <w:rStyle w:val="Hyperlink"/>
          </w:rPr>
          <w:t>Sikkerhetskopiering for nødgjenoppretting</w:t>
        </w:r>
        <w:r w:rsidR="00EE0992">
          <w:rPr>
            <w:webHidden/>
          </w:rPr>
          <w:tab/>
        </w:r>
        <w:r w:rsidR="00EE0992">
          <w:rPr>
            <w:webHidden/>
          </w:rPr>
          <w:fldChar w:fldCharType="begin"/>
        </w:r>
        <w:r w:rsidR="00EE0992">
          <w:rPr>
            <w:webHidden/>
          </w:rPr>
          <w:instrText xml:space="preserve"> PAGEREF _Toc444720884 \h </w:instrText>
        </w:r>
        <w:r w:rsidR="00EE0992">
          <w:rPr>
            <w:webHidden/>
          </w:rPr>
        </w:r>
        <w:r w:rsidR="00EE0992">
          <w:rPr>
            <w:webHidden/>
          </w:rPr>
          <w:fldChar w:fldCharType="separate"/>
        </w:r>
        <w:r w:rsidR="00B909D8">
          <w:rPr>
            <w:webHidden/>
          </w:rPr>
          <w:t>15</w:t>
        </w:r>
        <w:r w:rsidR="00EE0992">
          <w:rPr>
            <w:webHidden/>
          </w:rPr>
          <w:fldChar w:fldCharType="end"/>
        </w:r>
      </w:hyperlink>
    </w:p>
    <w:p w14:paraId="3E7881EA" w14:textId="77777777" w:rsidR="00EE0992" w:rsidRDefault="00F57400">
      <w:pPr>
        <w:pStyle w:val="TOC2"/>
        <w:rPr>
          <w:rFonts w:asciiTheme="minorHAnsi" w:eastAsiaTheme="minorEastAsia" w:hAnsiTheme="minorHAnsi" w:cstheme="minorBidi"/>
          <w:color w:val="auto"/>
          <w:sz w:val="22"/>
          <w:szCs w:val="22"/>
          <w:lang w:val="en-US" w:eastAsia="en-US" w:bidi="ar-SA"/>
        </w:rPr>
      </w:pPr>
      <w:hyperlink w:anchor="_Toc444720885" w:history="1">
        <w:r w:rsidR="00EE0992" w:rsidRPr="00965073">
          <w:rPr>
            <w:rStyle w:val="Hyperlink"/>
          </w:rPr>
          <w:t>Lisensmobilitet gjennom Software Assurance</w:t>
        </w:r>
        <w:r w:rsidR="00EE0992">
          <w:rPr>
            <w:webHidden/>
          </w:rPr>
          <w:tab/>
        </w:r>
        <w:r w:rsidR="00EE0992">
          <w:rPr>
            <w:webHidden/>
          </w:rPr>
          <w:fldChar w:fldCharType="begin"/>
        </w:r>
        <w:r w:rsidR="00EE0992">
          <w:rPr>
            <w:webHidden/>
          </w:rPr>
          <w:instrText xml:space="preserve"> PAGEREF _Toc444720885 \h </w:instrText>
        </w:r>
        <w:r w:rsidR="00EE0992">
          <w:rPr>
            <w:webHidden/>
          </w:rPr>
        </w:r>
        <w:r w:rsidR="00EE0992">
          <w:rPr>
            <w:webHidden/>
          </w:rPr>
          <w:fldChar w:fldCharType="separate"/>
        </w:r>
        <w:r w:rsidR="00B909D8">
          <w:rPr>
            <w:webHidden/>
          </w:rPr>
          <w:t>15</w:t>
        </w:r>
        <w:r w:rsidR="00EE0992">
          <w:rPr>
            <w:webHidden/>
          </w:rPr>
          <w:fldChar w:fldCharType="end"/>
        </w:r>
      </w:hyperlink>
    </w:p>
    <w:p w14:paraId="301CCD18" w14:textId="77777777" w:rsidR="00EE0992" w:rsidRDefault="00F57400">
      <w:pPr>
        <w:pStyle w:val="TOC2"/>
        <w:rPr>
          <w:rFonts w:asciiTheme="minorHAnsi" w:eastAsiaTheme="minorEastAsia" w:hAnsiTheme="minorHAnsi" w:cstheme="minorBidi"/>
          <w:color w:val="auto"/>
          <w:sz w:val="22"/>
          <w:szCs w:val="22"/>
          <w:lang w:val="en-US" w:eastAsia="en-US" w:bidi="ar-SA"/>
        </w:rPr>
      </w:pPr>
      <w:hyperlink w:anchor="_Toc444720886" w:history="1">
        <w:r w:rsidR="00EE0992" w:rsidRPr="00965073">
          <w:rPr>
            <w:rStyle w:val="Hyperlink"/>
          </w:rPr>
          <w:t>Utvidet støtte for hurtigreparasjoner</w:t>
        </w:r>
        <w:r w:rsidR="00EE0992">
          <w:rPr>
            <w:webHidden/>
          </w:rPr>
          <w:tab/>
        </w:r>
        <w:r w:rsidR="00EE0992">
          <w:rPr>
            <w:webHidden/>
          </w:rPr>
          <w:fldChar w:fldCharType="begin"/>
        </w:r>
        <w:r w:rsidR="00EE0992">
          <w:rPr>
            <w:webHidden/>
          </w:rPr>
          <w:instrText xml:space="preserve"> PAGEREF _Toc444720886 \h </w:instrText>
        </w:r>
        <w:r w:rsidR="00EE0992">
          <w:rPr>
            <w:webHidden/>
          </w:rPr>
        </w:r>
        <w:r w:rsidR="00EE0992">
          <w:rPr>
            <w:webHidden/>
          </w:rPr>
          <w:fldChar w:fldCharType="separate"/>
        </w:r>
        <w:r w:rsidR="00B909D8">
          <w:rPr>
            <w:webHidden/>
          </w:rPr>
          <w:t>15</w:t>
        </w:r>
        <w:r w:rsidR="00EE0992">
          <w:rPr>
            <w:webHidden/>
          </w:rPr>
          <w:fldChar w:fldCharType="end"/>
        </w:r>
      </w:hyperlink>
    </w:p>
    <w:p w14:paraId="5BF4D873" w14:textId="77777777" w:rsidR="00EE0992" w:rsidRDefault="00F57400">
      <w:pPr>
        <w:pStyle w:val="TOC1"/>
        <w:rPr>
          <w:rFonts w:asciiTheme="minorHAnsi" w:eastAsiaTheme="minorEastAsia" w:hAnsiTheme="minorHAnsi"/>
          <w:color w:val="auto"/>
          <w:sz w:val="22"/>
          <w:lang w:val="en-US" w:eastAsia="en-US" w:bidi="ar-SA"/>
        </w:rPr>
      </w:pPr>
      <w:hyperlink w:anchor="_Toc444720887" w:history="1">
        <w:r w:rsidR="00EE0992" w:rsidRPr="00965073">
          <w:rPr>
            <w:rStyle w:val="Hyperlink"/>
          </w:rPr>
          <w:t>Punkt 3</w:t>
        </w:r>
        <w:r w:rsidR="00EE0992">
          <w:rPr>
            <w:webHidden/>
          </w:rPr>
          <w:tab/>
        </w:r>
        <w:r w:rsidR="00EE0992">
          <w:rPr>
            <w:webHidden/>
          </w:rPr>
          <w:fldChar w:fldCharType="begin"/>
        </w:r>
        <w:r w:rsidR="00EE0992">
          <w:rPr>
            <w:webHidden/>
          </w:rPr>
          <w:instrText xml:space="preserve"> PAGEREF _Toc444720887 \h </w:instrText>
        </w:r>
        <w:r w:rsidR="00EE0992">
          <w:rPr>
            <w:webHidden/>
          </w:rPr>
        </w:r>
        <w:r w:rsidR="00EE0992">
          <w:rPr>
            <w:webHidden/>
          </w:rPr>
          <w:fldChar w:fldCharType="separate"/>
        </w:r>
        <w:r w:rsidR="00B909D8">
          <w:rPr>
            <w:webHidden/>
          </w:rPr>
          <w:t>16</w:t>
        </w:r>
        <w:r w:rsidR="00EE0992">
          <w:rPr>
            <w:webHidden/>
          </w:rPr>
          <w:fldChar w:fldCharType="end"/>
        </w:r>
      </w:hyperlink>
    </w:p>
    <w:p w14:paraId="5B209F99" w14:textId="77777777" w:rsidR="00EE0992" w:rsidRDefault="00F57400">
      <w:pPr>
        <w:pStyle w:val="TOC1"/>
        <w:rPr>
          <w:rFonts w:asciiTheme="minorHAnsi" w:eastAsiaTheme="minorEastAsia" w:hAnsiTheme="minorHAnsi"/>
          <w:color w:val="auto"/>
          <w:sz w:val="22"/>
          <w:lang w:val="en-US" w:eastAsia="en-US" w:bidi="ar-SA"/>
        </w:rPr>
      </w:pPr>
      <w:hyperlink w:anchor="_Toc444720888" w:history="1">
        <w:r w:rsidR="00EE0992" w:rsidRPr="00965073">
          <w:rPr>
            <w:rStyle w:val="Hyperlink"/>
            <w:rFonts w:asciiTheme="majorHAnsi" w:eastAsiaTheme="majorEastAsia" w:hAnsiTheme="majorHAnsi" w:cstheme="majorBidi"/>
            <w:bCs/>
          </w:rPr>
          <w:t>Lage kopier av Produktene og rett til gjenskaping av bilder</w:t>
        </w:r>
        <w:r w:rsidR="00EE0992">
          <w:rPr>
            <w:webHidden/>
          </w:rPr>
          <w:tab/>
        </w:r>
        <w:r w:rsidR="00EE0992">
          <w:rPr>
            <w:webHidden/>
          </w:rPr>
          <w:fldChar w:fldCharType="begin"/>
        </w:r>
        <w:r w:rsidR="00EE0992">
          <w:rPr>
            <w:webHidden/>
          </w:rPr>
          <w:instrText xml:space="preserve"> PAGEREF _Toc444720888 \h </w:instrText>
        </w:r>
        <w:r w:rsidR="00EE0992">
          <w:rPr>
            <w:webHidden/>
          </w:rPr>
        </w:r>
        <w:r w:rsidR="00EE0992">
          <w:rPr>
            <w:webHidden/>
          </w:rPr>
          <w:fldChar w:fldCharType="separate"/>
        </w:r>
        <w:r w:rsidR="00B909D8">
          <w:rPr>
            <w:webHidden/>
          </w:rPr>
          <w:t>16</w:t>
        </w:r>
        <w:r w:rsidR="00EE0992">
          <w:rPr>
            <w:webHidden/>
          </w:rPr>
          <w:fldChar w:fldCharType="end"/>
        </w:r>
      </w:hyperlink>
    </w:p>
    <w:p w14:paraId="0D979909" w14:textId="77777777" w:rsidR="00EE0992" w:rsidRDefault="00F57400">
      <w:pPr>
        <w:pStyle w:val="TOC1"/>
        <w:rPr>
          <w:rFonts w:asciiTheme="minorHAnsi" w:eastAsiaTheme="minorEastAsia" w:hAnsiTheme="minorHAnsi"/>
          <w:color w:val="auto"/>
          <w:sz w:val="22"/>
          <w:lang w:val="en-US" w:eastAsia="en-US" w:bidi="ar-SA"/>
        </w:rPr>
      </w:pPr>
      <w:hyperlink w:anchor="_Toc444720889" w:history="1">
        <w:r w:rsidR="00EE0992" w:rsidRPr="00965073">
          <w:rPr>
            <w:rStyle w:val="Hyperlink"/>
            <w:rFonts w:asciiTheme="majorHAnsi" w:eastAsiaTheme="majorEastAsia" w:hAnsiTheme="majorHAnsi" w:cstheme="majorBidi"/>
            <w:bCs/>
          </w:rPr>
          <w:t>Lisensoverføringsprosessen</w:t>
        </w:r>
        <w:r w:rsidR="00EE0992">
          <w:rPr>
            <w:webHidden/>
          </w:rPr>
          <w:tab/>
        </w:r>
        <w:r w:rsidR="00EE0992">
          <w:rPr>
            <w:webHidden/>
          </w:rPr>
          <w:fldChar w:fldCharType="begin"/>
        </w:r>
        <w:r w:rsidR="00EE0992">
          <w:rPr>
            <w:webHidden/>
          </w:rPr>
          <w:instrText xml:space="preserve"> PAGEREF _Toc444720889 \h </w:instrText>
        </w:r>
        <w:r w:rsidR="00EE0992">
          <w:rPr>
            <w:webHidden/>
          </w:rPr>
        </w:r>
        <w:r w:rsidR="00EE0992">
          <w:rPr>
            <w:webHidden/>
          </w:rPr>
          <w:fldChar w:fldCharType="separate"/>
        </w:r>
        <w:r w:rsidR="00B909D8">
          <w:rPr>
            <w:webHidden/>
          </w:rPr>
          <w:t>16</w:t>
        </w:r>
        <w:r w:rsidR="00EE0992">
          <w:rPr>
            <w:webHidden/>
          </w:rPr>
          <w:fldChar w:fldCharType="end"/>
        </w:r>
      </w:hyperlink>
    </w:p>
    <w:p w14:paraId="0BD6A9B1" w14:textId="77777777" w:rsidR="00EE0992" w:rsidRDefault="00F57400">
      <w:pPr>
        <w:pStyle w:val="TOC1"/>
        <w:rPr>
          <w:rFonts w:asciiTheme="minorHAnsi" w:eastAsiaTheme="minorEastAsia" w:hAnsiTheme="minorHAnsi"/>
          <w:color w:val="auto"/>
          <w:sz w:val="22"/>
          <w:lang w:val="en-US" w:eastAsia="en-US" w:bidi="ar-SA"/>
        </w:rPr>
      </w:pPr>
      <w:hyperlink w:anchor="_Toc444720890" w:history="1">
        <w:r w:rsidR="00EE0992" w:rsidRPr="00965073">
          <w:rPr>
            <w:rStyle w:val="Hyperlink"/>
            <w:rFonts w:asciiTheme="majorHAnsi" w:eastAsiaTheme="majorEastAsia" w:hAnsiTheme="majorHAnsi" w:cstheme="majorBidi"/>
            <w:bCs/>
          </w:rPr>
          <w:t xml:space="preserve">Prosess for samsvarskontroll og </w:t>
        </w:r>
        <w:r w:rsidR="00EE0992" w:rsidRPr="00965073">
          <w:rPr>
            <w:rStyle w:val="Hyperlink"/>
            <w:rFonts w:asciiTheme="majorHAnsi" w:eastAsiaTheme="majorEastAsia" w:hAnsiTheme="majorHAnsi"/>
          </w:rPr>
          <w:t>begrensninger</w:t>
        </w:r>
        <w:r w:rsidR="00EE0992">
          <w:rPr>
            <w:webHidden/>
          </w:rPr>
          <w:tab/>
        </w:r>
        <w:r w:rsidR="00EE0992">
          <w:rPr>
            <w:webHidden/>
          </w:rPr>
          <w:fldChar w:fldCharType="begin"/>
        </w:r>
        <w:r w:rsidR="00EE0992">
          <w:rPr>
            <w:webHidden/>
          </w:rPr>
          <w:instrText xml:space="preserve"> PAGEREF _Toc444720890 \h </w:instrText>
        </w:r>
        <w:r w:rsidR="00EE0992">
          <w:rPr>
            <w:webHidden/>
          </w:rPr>
        </w:r>
        <w:r w:rsidR="00EE0992">
          <w:rPr>
            <w:webHidden/>
          </w:rPr>
          <w:fldChar w:fldCharType="separate"/>
        </w:r>
        <w:r w:rsidR="00B909D8">
          <w:rPr>
            <w:webHidden/>
          </w:rPr>
          <w:t>16</w:t>
        </w:r>
        <w:r w:rsidR="00EE0992">
          <w:rPr>
            <w:webHidden/>
          </w:rPr>
          <w:fldChar w:fldCharType="end"/>
        </w:r>
      </w:hyperlink>
    </w:p>
    <w:p w14:paraId="4538A05A" w14:textId="77777777" w:rsidR="00EE0992" w:rsidRDefault="00F57400">
      <w:pPr>
        <w:pStyle w:val="TOC1"/>
        <w:rPr>
          <w:rFonts w:asciiTheme="minorHAnsi" w:eastAsiaTheme="minorEastAsia" w:hAnsiTheme="minorHAnsi"/>
          <w:color w:val="auto"/>
          <w:sz w:val="22"/>
          <w:lang w:val="en-US" w:eastAsia="en-US" w:bidi="ar-SA"/>
        </w:rPr>
      </w:pPr>
      <w:hyperlink w:anchor="_Toc444720891" w:history="1">
        <w:r w:rsidR="00EE0992" w:rsidRPr="00965073">
          <w:rPr>
            <w:rStyle w:val="Hyperlink"/>
            <w:rFonts w:asciiTheme="majorHAnsi" w:eastAsiaTheme="majorEastAsia" w:hAnsiTheme="majorHAnsi" w:cstheme="majorBidi"/>
            <w:bCs/>
          </w:rPr>
          <w:t>Virksomhetssalg</w:t>
        </w:r>
        <w:r w:rsidR="00EE0992">
          <w:rPr>
            <w:webHidden/>
          </w:rPr>
          <w:tab/>
        </w:r>
        <w:r w:rsidR="00EE0992">
          <w:rPr>
            <w:webHidden/>
          </w:rPr>
          <w:fldChar w:fldCharType="begin"/>
        </w:r>
        <w:r w:rsidR="00EE0992">
          <w:rPr>
            <w:webHidden/>
          </w:rPr>
          <w:instrText xml:space="preserve"> PAGEREF _Toc444720891 \h </w:instrText>
        </w:r>
        <w:r w:rsidR="00EE0992">
          <w:rPr>
            <w:webHidden/>
          </w:rPr>
        </w:r>
        <w:r w:rsidR="00EE0992">
          <w:rPr>
            <w:webHidden/>
          </w:rPr>
          <w:fldChar w:fldCharType="separate"/>
        </w:r>
        <w:r w:rsidR="00B909D8">
          <w:rPr>
            <w:webHidden/>
          </w:rPr>
          <w:t>17</w:t>
        </w:r>
        <w:r w:rsidR="00EE0992">
          <w:rPr>
            <w:webHidden/>
          </w:rPr>
          <w:fldChar w:fldCharType="end"/>
        </w:r>
      </w:hyperlink>
    </w:p>
    <w:p w14:paraId="286C6740" w14:textId="77777777" w:rsidR="00EE0992" w:rsidRDefault="00F57400">
      <w:pPr>
        <w:pStyle w:val="TOC1"/>
        <w:rPr>
          <w:rFonts w:asciiTheme="minorHAnsi" w:eastAsiaTheme="minorEastAsia" w:hAnsiTheme="minorHAnsi"/>
          <w:color w:val="auto"/>
          <w:sz w:val="22"/>
          <w:lang w:val="en-US" w:eastAsia="en-US" w:bidi="ar-SA"/>
        </w:rPr>
      </w:pPr>
      <w:hyperlink w:anchor="_Toc444720892" w:history="1">
        <w:r w:rsidR="00EE0992" w:rsidRPr="00965073">
          <w:rPr>
            <w:rStyle w:val="Hyperlink"/>
          </w:rPr>
          <w:t>Naturkatastrofer</w:t>
        </w:r>
        <w:r w:rsidR="00EE0992">
          <w:rPr>
            <w:webHidden/>
          </w:rPr>
          <w:tab/>
        </w:r>
        <w:r w:rsidR="00EE0992">
          <w:rPr>
            <w:webHidden/>
          </w:rPr>
          <w:fldChar w:fldCharType="begin"/>
        </w:r>
        <w:r w:rsidR="00EE0992">
          <w:rPr>
            <w:webHidden/>
          </w:rPr>
          <w:instrText xml:space="preserve"> PAGEREF _Toc444720892 \h </w:instrText>
        </w:r>
        <w:r w:rsidR="00EE0992">
          <w:rPr>
            <w:webHidden/>
          </w:rPr>
        </w:r>
        <w:r w:rsidR="00EE0992">
          <w:rPr>
            <w:webHidden/>
          </w:rPr>
          <w:fldChar w:fldCharType="separate"/>
        </w:r>
        <w:r w:rsidR="00B909D8">
          <w:rPr>
            <w:webHidden/>
          </w:rPr>
          <w:t>17</w:t>
        </w:r>
        <w:r w:rsidR="00EE0992">
          <w:rPr>
            <w:webHidden/>
          </w:rPr>
          <w:fldChar w:fldCharType="end"/>
        </w:r>
      </w:hyperlink>
    </w:p>
    <w:p w14:paraId="61C1D1D2" w14:textId="77777777" w:rsidR="00EE0992" w:rsidRDefault="00F57400">
      <w:pPr>
        <w:pStyle w:val="TOC1"/>
        <w:rPr>
          <w:rFonts w:asciiTheme="minorHAnsi" w:eastAsiaTheme="minorEastAsia" w:hAnsiTheme="minorHAnsi"/>
          <w:color w:val="auto"/>
          <w:sz w:val="22"/>
          <w:lang w:val="en-US" w:eastAsia="en-US" w:bidi="ar-SA"/>
        </w:rPr>
      </w:pPr>
      <w:hyperlink w:anchor="_Toc444720893" w:history="1">
        <w:r w:rsidR="00EE0992" w:rsidRPr="00965073">
          <w:rPr>
            <w:rStyle w:val="Hyperlink"/>
          </w:rPr>
          <w:t>Punkt 4</w:t>
        </w:r>
        <w:r w:rsidR="00EE0992">
          <w:rPr>
            <w:webHidden/>
          </w:rPr>
          <w:tab/>
        </w:r>
        <w:r w:rsidR="00EE0992">
          <w:rPr>
            <w:webHidden/>
          </w:rPr>
          <w:fldChar w:fldCharType="begin"/>
        </w:r>
        <w:r w:rsidR="00EE0992">
          <w:rPr>
            <w:webHidden/>
          </w:rPr>
          <w:instrText xml:space="preserve"> PAGEREF _Toc444720893 \h </w:instrText>
        </w:r>
        <w:r w:rsidR="00EE0992">
          <w:rPr>
            <w:webHidden/>
          </w:rPr>
        </w:r>
        <w:r w:rsidR="00EE0992">
          <w:rPr>
            <w:webHidden/>
          </w:rPr>
          <w:fldChar w:fldCharType="separate"/>
        </w:r>
        <w:r w:rsidR="00B909D8">
          <w:rPr>
            <w:webHidden/>
          </w:rPr>
          <w:t>17</w:t>
        </w:r>
        <w:r w:rsidR="00EE0992">
          <w:rPr>
            <w:webHidden/>
          </w:rPr>
          <w:fldChar w:fldCharType="end"/>
        </w:r>
      </w:hyperlink>
    </w:p>
    <w:p w14:paraId="639B61BE" w14:textId="77777777" w:rsidR="00EE0992" w:rsidRDefault="00F57400">
      <w:pPr>
        <w:pStyle w:val="TOC1"/>
        <w:rPr>
          <w:rFonts w:asciiTheme="minorHAnsi" w:eastAsiaTheme="minorEastAsia" w:hAnsiTheme="minorHAnsi"/>
          <w:color w:val="auto"/>
          <w:sz w:val="22"/>
          <w:lang w:val="en-US" w:eastAsia="en-US" w:bidi="ar-SA"/>
        </w:rPr>
      </w:pPr>
      <w:hyperlink w:anchor="_Toc444720894" w:history="1">
        <w:r w:rsidR="00EE0992" w:rsidRPr="00965073">
          <w:rPr>
            <w:rStyle w:val="Hyperlink"/>
            <w:rFonts w:asciiTheme="majorHAnsi" w:eastAsiaTheme="majorEastAsia" w:hAnsiTheme="majorHAnsi" w:cstheme="majorBidi"/>
          </w:rPr>
          <w:t>Endringer i Lisenshåndboken i løpet av de siste 12 måneder</w:t>
        </w:r>
        <w:r w:rsidR="00EE0992">
          <w:rPr>
            <w:webHidden/>
          </w:rPr>
          <w:tab/>
        </w:r>
        <w:r w:rsidR="00EE0992">
          <w:rPr>
            <w:webHidden/>
          </w:rPr>
          <w:fldChar w:fldCharType="begin"/>
        </w:r>
        <w:r w:rsidR="00EE0992">
          <w:rPr>
            <w:webHidden/>
          </w:rPr>
          <w:instrText xml:space="preserve"> PAGEREF _Toc444720894 \h </w:instrText>
        </w:r>
        <w:r w:rsidR="00EE0992">
          <w:rPr>
            <w:webHidden/>
          </w:rPr>
        </w:r>
        <w:r w:rsidR="00EE0992">
          <w:rPr>
            <w:webHidden/>
          </w:rPr>
          <w:fldChar w:fldCharType="separate"/>
        </w:r>
        <w:r w:rsidR="00B909D8">
          <w:rPr>
            <w:webHidden/>
          </w:rPr>
          <w:t>17</w:t>
        </w:r>
        <w:r w:rsidR="00EE0992">
          <w:rPr>
            <w:webHidden/>
          </w:rPr>
          <w:fldChar w:fldCharType="end"/>
        </w:r>
      </w:hyperlink>
    </w:p>
    <w:p w14:paraId="5B01AAE9" w14:textId="77777777" w:rsidR="00EE0992" w:rsidRDefault="00F57400">
      <w:pPr>
        <w:pStyle w:val="TOC1"/>
        <w:rPr>
          <w:rFonts w:asciiTheme="minorHAnsi" w:eastAsiaTheme="minorEastAsia" w:hAnsiTheme="minorHAnsi"/>
          <w:color w:val="auto"/>
          <w:sz w:val="22"/>
          <w:lang w:val="en-US" w:eastAsia="en-US" w:bidi="ar-SA"/>
        </w:rPr>
      </w:pPr>
      <w:hyperlink w:anchor="_Toc444720895" w:history="1">
        <w:r w:rsidR="00EE0992" w:rsidRPr="00965073">
          <w:rPr>
            <w:rStyle w:val="Hyperlink"/>
          </w:rPr>
          <w:t>Vedlegg</w:t>
        </w:r>
        <w:r w:rsidR="00EE0992">
          <w:rPr>
            <w:webHidden/>
          </w:rPr>
          <w:tab/>
        </w:r>
        <w:r w:rsidR="00EE0992">
          <w:rPr>
            <w:webHidden/>
          </w:rPr>
          <w:fldChar w:fldCharType="begin"/>
        </w:r>
        <w:r w:rsidR="00EE0992">
          <w:rPr>
            <w:webHidden/>
          </w:rPr>
          <w:instrText xml:space="preserve"> PAGEREF _Toc444720895 \h </w:instrText>
        </w:r>
        <w:r w:rsidR="00EE0992">
          <w:rPr>
            <w:webHidden/>
          </w:rPr>
        </w:r>
        <w:r w:rsidR="00EE0992">
          <w:rPr>
            <w:webHidden/>
          </w:rPr>
          <w:fldChar w:fldCharType="separate"/>
        </w:r>
        <w:r w:rsidR="00B909D8">
          <w:rPr>
            <w:webHidden/>
          </w:rPr>
          <w:t>17</w:t>
        </w:r>
        <w:r w:rsidR="00EE0992">
          <w:rPr>
            <w:webHidden/>
          </w:rPr>
          <w:fldChar w:fldCharType="end"/>
        </w:r>
      </w:hyperlink>
    </w:p>
    <w:p w14:paraId="6A069445" w14:textId="77777777" w:rsidR="00EE0992" w:rsidRDefault="00F57400">
      <w:pPr>
        <w:pStyle w:val="TOC1"/>
        <w:rPr>
          <w:rFonts w:asciiTheme="minorHAnsi" w:eastAsiaTheme="minorEastAsia" w:hAnsiTheme="minorHAnsi"/>
          <w:color w:val="auto"/>
          <w:sz w:val="22"/>
          <w:lang w:val="en-US" w:eastAsia="en-US" w:bidi="ar-SA"/>
        </w:rPr>
      </w:pPr>
      <w:hyperlink w:anchor="_Toc444720896" w:history="1">
        <w:r w:rsidR="00EE0992" w:rsidRPr="00965073">
          <w:rPr>
            <w:rStyle w:val="Hyperlink"/>
            <w:rFonts w:asciiTheme="majorHAnsi" w:eastAsiaTheme="majorEastAsia" w:hAnsiTheme="majorHAnsi" w:cstheme="majorBidi"/>
            <w:bCs/>
          </w:rPr>
          <w:t>Definisjon av O</w:t>
        </w:r>
        <w:r w:rsidR="00EE0992" w:rsidRPr="00965073">
          <w:rPr>
            <w:rStyle w:val="Hyperlink"/>
            <w:rFonts w:asciiTheme="majorHAnsi" w:eastAsiaTheme="majorEastAsia" w:hAnsiTheme="majorHAnsi" w:cstheme="majorBidi"/>
          </w:rPr>
          <w:t>råder</w:t>
        </w:r>
        <w:r w:rsidR="00EE0992">
          <w:rPr>
            <w:webHidden/>
          </w:rPr>
          <w:tab/>
        </w:r>
        <w:r w:rsidR="00EE0992">
          <w:rPr>
            <w:webHidden/>
          </w:rPr>
          <w:fldChar w:fldCharType="begin"/>
        </w:r>
        <w:r w:rsidR="00EE0992">
          <w:rPr>
            <w:webHidden/>
          </w:rPr>
          <w:instrText xml:space="preserve"> PAGEREF _Toc444720896 \h </w:instrText>
        </w:r>
        <w:r w:rsidR="00EE0992">
          <w:rPr>
            <w:webHidden/>
          </w:rPr>
        </w:r>
        <w:r w:rsidR="00EE0992">
          <w:rPr>
            <w:webHidden/>
          </w:rPr>
          <w:fldChar w:fldCharType="separate"/>
        </w:r>
        <w:r w:rsidR="00B909D8">
          <w:rPr>
            <w:webHidden/>
          </w:rPr>
          <w:t>17</w:t>
        </w:r>
        <w:r w:rsidR="00EE0992">
          <w:rPr>
            <w:webHidden/>
          </w:rPr>
          <w:fldChar w:fldCharType="end"/>
        </w:r>
      </w:hyperlink>
    </w:p>
    <w:p w14:paraId="53DEC633" w14:textId="0F2E28A5" w:rsidR="00BC6802" w:rsidRPr="007057C1" w:rsidRDefault="0037779D" w:rsidP="002123CF">
      <w:pPr>
        <w:pStyle w:val="BodyText"/>
      </w:pPr>
      <w:r>
        <w:fldChar w:fldCharType="end"/>
      </w:r>
    </w:p>
    <w:p w14:paraId="24667BE1" w14:textId="77777777" w:rsidR="00BC6802" w:rsidRPr="007057C1" w:rsidRDefault="00BC6802" w:rsidP="00CC6A48">
      <w:pPr>
        <w:pStyle w:val="Hdg1noborder"/>
      </w:pPr>
      <w:bookmarkStart w:id="1" w:name="_Toc403380293"/>
      <w:bookmarkStart w:id="2" w:name="_Toc403985011"/>
      <w:bookmarkStart w:id="3" w:name="_Toc444720866"/>
      <w:r>
        <w:lastRenderedPageBreak/>
        <w:t>Dokumentets formål og ressurser</w:t>
      </w:r>
      <w:bookmarkEnd w:id="1"/>
      <w:bookmarkEnd w:id="2"/>
      <w:bookmarkEnd w:id="3"/>
    </w:p>
    <w:p w14:paraId="0AAB290E" w14:textId="2386204D" w:rsidR="0038541A" w:rsidRPr="007057C1" w:rsidRDefault="00BC6802" w:rsidP="005954C5">
      <w:pPr>
        <w:pStyle w:val="BodyText"/>
      </w:pPr>
      <w:r>
        <w:t xml:space="preserve">Denne Lisenshåndboken inneholder støtteinformasjon for kunder med en Microsoft Produkt- og Tjenesteavtale (Microsoft Products and Services Agreement, </w:t>
      </w:r>
      <w:r w:rsidR="005954C5">
        <w:t>“</w:t>
      </w:r>
      <w:r>
        <w:t>MPSA</w:t>
      </w:r>
      <w:r w:rsidR="005954C5">
        <w:t>”</w:t>
      </w:r>
      <w:r>
        <w:t>) om kontostruktur, bestillingsprosesser, priser, Software Assurance og Software Assurance-fordeler og andre vilkår.</w:t>
      </w:r>
      <w:r w:rsidR="00EE0992">
        <w:t xml:space="preserve"> </w:t>
      </w:r>
      <w:r>
        <w:t>Alle ord og uttrykk med stor forbokstav som brukes, men som ikke er definert i denne Lisenshåndboken, skal ha den betydningen som er oppgitt i MPSA-en.</w:t>
      </w:r>
    </w:p>
    <w:p w14:paraId="6352A80B" w14:textId="77777777" w:rsidR="00BC6802" w:rsidRPr="007057C1" w:rsidRDefault="00BC6802" w:rsidP="0038541A">
      <w:pPr>
        <w:pStyle w:val="BodyText"/>
      </w:pPr>
      <w:r>
        <w:t xml:space="preserve">En generell oversikt over MPSA-en finnes i lisensveiledningen på </w:t>
      </w:r>
      <w:hyperlink r:id="rId15" w:history="1">
        <w:r>
          <w:rPr>
            <w:rStyle w:val="Hyperlink"/>
          </w:rPr>
          <w:t>http://www.microsoft.com/licensing/mpsa/</w:t>
        </w:r>
      </w:hyperlink>
      <w:r w:rsidRPr="00EE0992">
        <w:rPr>
          <w:rStyle w:val="Hyperlink"/>
          <w:color w:val="auto"/>
          <w:u w:val="none"/>
        </w:rPr>
        <w:t xml:space="preserve">. </w:t>
      </w:r>
    </w:p>
    <w:p w14:paraId="7505A368" w14:textId="2F32B7B9" w:rsidR="00BC6802" w:rsidRPr="007057C1" w:rsidRDefault="00BC6802" w:rsidP="00BC6802">
      <w:pPr>
        <w:pStyle w:val="BodyText"/>
      </w:pPr>
      <w:r>
        <w:t xml:space="preserve">Den nyeste versjonen av dette dokumentet og informasjon om bruksrettigheter og Produktvilkårene finner du på </w:t>
      </w:r>
      <w:hyperlink r:id="rId16" w:history="1">
        <w:r>
          <w:rPr>
            <w:rStyle w:val="Hyperlink"/>
          </w:rPr>
          <w:t>http://www.microsoft.com/licensing/contracts</w:t>
        </w:r>
      </w:hyperlink>
      <w:r w:rsidRPr="00EE0992">
        <w:rPr>
          <w:rStyle w:val="Hyperlink"/>
          <w:color w:val="auto"/>
          <w:u w:val="none"/>
        </w:rPr>
        <w:t>.</w:t>
      </w:r>
      <w:r w:rsidRPr="00EE0992">
        <w:rPr>
          <w:color w:val="auto"/>
        </w:rPr>
        <w:t xml:space="preserve"> </w:t>
      </w:r>
    </w:p>
    <w:p w14:paraId="745ABED2" w14:textId="77777777" w:rsidR="00BE480E" w:rsidRPr="007057C1" w:rsidRDefault="00BE480E">
      <w:pPr>
        <w:spacing w:line="240" w:lineRule="auto"/>
      </w:pPr>
      <w:r>
        <w:br w:type="page"/>
      </w:r>
    </w:p>
    <w:p w14:paraId="585769CF" w14:textId="77777777" w:rsidR="00BC6802" w:rsidRPr="007057C1" w:rsidRDefault="00BC6802" w:rsidP="002123CF">
      <w:pPr>
        <w:pStyle w:val="Hdg1noborder"/>
        <w:spacing w:before="120" w:after="0"/>
      </w:pPr>
      <w:bookmarkStart w:id="4" w:name="_Toc403380294"/>
      <w:bookmarkStart w:id="5" w:name="_Toc403985012"/>
      <w:bookmarkStart w:id="6" w:name="_Toc444720867"/>
      <w:r>
        <w:lastRenderedPageBreak/>
        <w:t>Punkt 1</w:t>
      </w:r>
      <w:bookmarkEnd w:id="4"/>
      <w:bookmarkEnd w:id="5"/>
      <w:bookmarkEnd w:id="6"/>
    </w:p>
    <w:p w14:paraId="2C831D37" w14:textId="77777777" w:rsidR="003B5822" w:rsidRPr="007057C1"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44720868"/>
      <w:r>
        <w:rPr>
          <w:rFonts w:asciiTheme="majorHAnsi" w:eastAsiaTheme="majorEastAsia" w:hAnsiTheme="majorHAnsi" w:cstheme="majorBidi"/>
          <w:bCs/>
          <w:color w:val="8064A2" w:themeColor="accent4"/>
          <w:sz w:val="28"/>
          <w:szCs w:val="26"/>
        </w:rPr>
        <w:t>Slik fungerer Microsoft Produkt- og Tjenesteavtalen</w:t>
      </w:r>
      <w:bookmarkEnd w:id="7"/>
      <w:bookmarkEnd w:id="8"/>
      <w:bookmarkEnd w:id="9"/>
    </w:p>
    <w:p w14:paraId="3D0499DA" w14:textId="77777777" w:rsidR="00EE5D60" w:rsidRPr="007057C1" w:rsidRDefault="00FD4C65" w:rsidP="00CC6A48">
      <w:pPr>
        <w:pStyle w:val="Thirdheading"/>
      </w:pPr>
      <w:r>
        <w:rPr>
          <w:b/>
        </w:rPr>
        <w:t>Kontostruktur</w:t>
      </w:r>
    </w:p>
    <w:p w14:paraId="748F15FC" w14:textId="47BF1191" w:rsidR="002B4822" w:rsidRPr="007057C1" w:rsidRDefault="002B4822" w:rsidP="002B4822">
      <w:pPr>
        <w:pStyle w:val="BodyText"/>
      </w:pPr>
      <w:r>
        <w:t>Med Microsoft Produkt- og Tjenesteavtalen får du fleksibiliteten til å sette opp kjøpsstrukturen du ønsker, for Volumlisenskjøp med Innkjøpskontoer. En Innkjøpskonto er definert som enhver enhet i organisasjonen som du ønsker skal kunne kjøpe både Programvare og Elektroniske Tjenester. Innkjøpskontoene er tilknyttet organisasjonens MPSA gjennom den juridiske enheten som er definert på registreringsskjemaet for Innkjøpskonto.</w:t>
      </w:r>
    </w:p>
    <w:p w14:paraId="304B63ED" w14:textId="77777777" w:rsidR="00986457" w:rsidRPr="007057C1" w:rsidRDefault="00986457" w:rsidP="002B4822">
      <w:pPr>
        <w:pStyle w:val="BodyText"/>
      </w:pPr>
      <w:r>
        <w:t xml:space="preserve">Tre typer Innkjøpskontoer støttes for ulike Kundetyper: Kommersiell, Statlig og Akademisk. </w:t>
      </w:r>
    </w:p>
    <w:p w14:paraId="57454CD8" w14:textId="77777777" w:rsidR="002B4822" w:rsidRPr="007057C1" w:rsidRDefault="002B4822" w:rsidP="002B4822">
      <w:pPr>
        <w:pStyle w:val="BodyText"/>
      </w:pPr>
      <w:r>
        <w:t>Innkjøpskontoens fleksible struktur gjør at du kan definere og omdefinere organisasjonens innkjøpskonfigurasjon basert på behovene til virksomheten. Disse kontoene kan etableres på organisasjonsnivå, nivå for tilknyttet selskap, avdelingsnivå eller til og med for bare en del av personalet.</w:t>
      </w:r>
    </w:p>
    <w:p w14:paraId="18A1DAD4" w14:textId="30FD24D7" w:rsidR="003B5822" w:rsidRPr="007057C1" w:rsidRDefault="002B4822" w:rsidP="002B4822">
      <w:pPr>
        <w:pStyle w:val="BodyText"/>
      </w:pPr>
      <w:r>
        <w:t xml:space="preserve">Første trinn er å bestemme hvordan organisasjonen skal kjøpe transaksjoner for Produkter. Dette vil bidra til å styre strukturen som er etablert for Volumlisens-transaksjonskjøp. </w:t>
      </w:r>
    </w:p>
    <w:p w14:paraId="1454C11F" w14:textId="7D342E69" w:rsidR="00EE5D60" w:rsidRPr="007057C1" w:rsidRDefault="00EE5D60" w:rsidP="003B5822">
      <w:pPr>
        <w:pStyle w:val="BodyText"/>
      </w:pPr>
      <w:r>
        <w:t>Hvis du for eksempel ønsker å administrere kjøp sentralt, kan du registrere én Innkjøpskonto:</w:t>
      </w:r>
      <w:r w:rsidR="00EE0992">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INNKJØPSKONTO</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5B725F4C" w:rsidR="002C6347" w:rsidRPr="007057C1" w:rsidRDefault="001273AD" w:rsidP="00EF5842">
      <w:pPr>
        <w:pStyle w:val="BodyText"/>
        <w:spacing w:before="240"/>
      </w:pPr>
      <w:r>
        <w:t>Hvis du eventuelt ønsker en mer desentralisert tilnærming, kan du registrere flere Innkjøpskontoer, og du kan også ha ulike typer Innkjøpskontoer med en enkelt MPSA:</w:t>
      </w:r>
      <w:r w:rsidR="00EE0992">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7057C1" w:rsidRDefault="002678BC" w:rsidP="00E77ED7">
            <w:pPr>
              <w:pStyle w:val="BodyText"/>
              <w:spacing w:after="0" w:line="240" w:lineRule="auto"/>
              <w:jc w:val="center"/>
            </w:pPr>
            <w:r>
              <w:rPr>
                <w:color w:val="FFFFFF" w:themeColor="background1"/>
                <w:sz w:val="16"/>
              </w:rPr>
              <w:t>INNKJØPSKONTO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Utdanning</w:t>
            </w:r>
          </w:p>
        </w:tc>
        <w:tc>
          <w:tcPr>
            <w:tcW w:w="2250" w:type="dxa"/>
            <w:vAlign w:val="center"/>
          </w:tcPr>
          <w:p w14:paraId="6C89649C" w14:textId="77777777" w:rsidR="002678BC" w:rsidRPr="007057C1"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INNKJØPSKONTO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Kommersiell</w:t>
            </w:r>
          </w:p>
        </w:tc>
        <w:tc>
          <w:tcPr>
            <w:tcW w:w="2250" w:type="dxa"/>
            <w:vAlign w:val="center"/>
          </w:tcPr>
          <w:p w14:paraId="1C95D260" w14:textId="77777777" w:rsidR="00E77ED7" w:rsidRPr="007057C1"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INNKJØPSKONTO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Kommersiell</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7057C1"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7057C1" w:rsidRDefault="002C6347" w:rsidP="007B0011">
            <w:pPr>
              <w:pStyle w:val="BodyText"/>
              <w:spacing w:after="0" w:line="240" w:lineRule="auto"/>
              <w:jc w:val="center"/>
            </w:pPr>
            <w:r>
              <w:rPr>
                <w:color w:val="FFFFFF" w:themeColor="background1"/>
                <w:sz w:val="16"/>
              </w:rPr>
              <w:t>INNKJØPSKONTO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Kommersiell</w:t>
            </w:r>
          </w:p>
        </w:tc>
        <w:tc>
          <w:tcPr>
            <w:tcW w:w="2250" w:type="dxa"/>
            <w:vAlign w:val="center"/>
          </w:tcPr>
          <w:p w14:paraId="66C17F73" w14:textId="77777777" w:rsidR="002C6347" w:rsidRPr="007057C1"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INNKJØPSKONTO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Kommersiell</w:t>
            </w:r>
          </w:p>
        </w:tc>
        <w:tc>
          <w:tcPr>
            <w:tcW w:w="2250" w:type="dxa"/>
            <w:vAlign w:val="center"/>
          </w:tcPr>
          <w:p w14:paraId="3B159B10" w14:textId="77777777" w:rsidR="002C6347" w:rsidRPr="007057C1"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INNKJØPSKONTO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Kommersiell</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7777777" w:rsidR="001660CB" w:rsidRPr="007057C1" w:rsidRDefault="001660CB" w:rsidP="00CC6A48">
      <w:pPr>
        <w:pStyle w:val="Thirdheading"/>
      </w:pPr>
    </w:p>
    <w:p w14:paraId="0F5600B1" w14:textId="77777777" w:rsidR="000F6294" w:rsidRPr="007057C1" w:rsidRDefault="000F6294" w:rsidP="00CC6A48">
      <w:pPr>
        <w:pStyle w:val="Thirdheading"/>
      </w:pPr>
      <w:r>
        <w:rPr>
          <w:b/>
        </w:rPr>
        <w:t>Årsdatomåned for Innkjøpskonto</w:t>
      </w:r>
    </w:p>
    <w:p w14:paraId="716531FB" w14:textId="07C4B452" w:rsidR="00BA0D95" w:rsidRPr="007057C1" w:rsidRDefault="00F55CB5" w:rsidP="000F6294">
      <w:pPr>
        <w:pStyle w:val="BodyText"/>
      </w:pPr>
      <w:r>
        <w:t>Når du registrerer en Innkjøpskonto, kan du velge en bestemt måned der kjøp som har abonnementsperioder, samkjøres for å få en og samme årsdatomåned der de fornyes. Hvis for eksempel januar ble valgt som årsdatomåned for én konto, vil alle kjøp av Elektroniske Tjenester som gjøres under denne kontoen, samkjøres til den måneden. Dette gjør at de Elektroniske Tjenestene fornyes i januar hvert år. Denne angivelsen kan endres senere etter behovene i organisasjonen via kundeportalen.</w:t>
      </w:r>
    </w:p>
    <w:p w14:paraId="523B666A" w14:textId="29E6ED95" w:rsidR="009C6617" w:rsidRPr="007057C1" w:rsidRDefault="00351635" w:rsidP="000F6294">
      <w:pPr>
        <w:pStyle w:val="BodyText"/>
      </w:pPr>
      <w:r>
        <w:t>For Innkjøpskontoer av typen Statlig og Akademisk er det mulig å angi en opphørsdato for kjøp. Hvis dette alternativet er valgt, går ikke abonnementsperioden lenger enn til denne datoen. Det er mulig å forlenge denne datoen ved behov.</w:t>
      </w:r>
      <w:r w:rsidR="00EE0992">
        <w:t xml:space="preserve"> </w:t>
      </w:r>
    </w:p>
    <w:p w14:paraId="4BD4D0A4" w14:textId="77777777" w:rsidR="00351635" w:rsidRPr="007057C1" w:rsidRDefault="00351635" w:rsidP="000F6294">
      <w:pPr>
        <w:pStyle w:val="BodyText"/>
      </w:pPr>
    </w:p>
    <w:p w14:paraId="3E54FF24" w14:textId="77777777" w:rsidR="00EE5D60" w:rsidRPr="007057C1" w:rsidRDefault="00EE5D60" w:rsidP="00CC6A48">
      <w:pPr>
        <w:pStyle w:val="Thirdheading"/>
      </w:pPr>
      <w:r>
        <w:rPr>
          <w:b/>
        </w:rPr>
        <w:t>Avtaleadministratoren</w:t>
      </w:r>
    </w:p>
    <w:p w14:paraId="5DCCE091" w14:textId="2BC41AE7" w:rsidR="00EE5D60" w:rsidRPr="007057C1" w:rsidRDefault="00B60D55" w:rsidP="005954C5">
      <w:pPr>
        <w:pStyle w:val="BodyText"/>
      </w:pPr>
      <w:r>
        <w:t xml:space="preserve">Hver MPSA må undertegnes av en juridisk enhet, som er </w:t>
      </w:r>
      <w:r w:rsidR="005954C5">
        <w:t>“</w:t>
      </w:r>
      <w:r>
        <w:t>Kunden</w:t>
      </w:r>
      <w:r w:rsidR="005954C5">
        <w:t>”</w:t>
      </w:r>
      <w:r>
        <w:t>. Kunden vil utpeke en Innkjøpskonto som Avtaleadministrator.</w:t>
      </w:r>
      <w:r w:rsidR="00EE0992">
        <w:t xml:space="preserve"> </w:t>
      </w:r>
      <w:r>
        <w:t>Andre Innkjøpskontoer kan legges til og knyttes til Avtaleadministratoren.</w:t>
      </w:r>
      <w:r w:rsidR="00EE0992">
        <w:t xml:space="preserve"> </w:t>
      </w:r>
      <w:r>
        <w:t>Dette gir Avtaleadministratoren en sammenfattet oversikt over alle ressurser i organisasjonen og ett praktisk sted for håndtering av alle Innkjøpskontoene. Avtaleadministratorkontoen:</w:t>
      </w:r>
    </w:p>
    <w:p w14:paraId="17D00860" w14:textId="77777777" w:rsidR="00EE5D60" w:rsidRPr="007057C1" w:rsidRDefault="00EE5D60" w:rsidP="00732568">
      <w:pPr>
        <w:pStyle w:val="BodyText"/>
        <w:numPr>
          <w:ilvl w:val="0"/>
          <w:numId w:val="16"/>
        </w:numPr>
        <w:spacing w:after="0"/>
      </w:pPr>
      <w:r>
        <w:t>gir full ressursoversikt for alle Innkjøpskontoene</w:t>
      </w:r>
    </w:p>
    <w:p w14:paraId="22DDFB5B" w14:textId="5DF06EAD" w:rsidR="00EE5D60" w:rsidRPr="007057C1" w:rsidRDefault="00EE5D60" w:rsidP="00732568">
      <w:pPr>
        <w:pStyle w:val="BodyText"/>
        <w:numPr>
          <w:ilvl w:val="0"/>
          <w:numId w:val="16"/>
        </w:numPr>
        <w:spacing w:after="0"/>
      </w:pPr>
      <w:r>
        <w:t>varsles når en Innkjøpskonto blir tilknyttet MPSA-en.</w:t>
      </w:r>
    </w:p>
    <w:p w14:paraId="3900998A" w14:textId="77777777" w:rsidR="00EE5D60" w:rsidRPr="007057C1" w:rsidRDefault="00EE5D60" w:rsidP="00732568">
      <w:pPr>
        <w:pStyle w:val="BodyText"/>
        <w:numPr>
          <w:ilvl w:val="0"/>
          <w:numId w:val="16"/>
        </w:numPr>
        <w:spacing w:after="0"/>
      </w:pPr>
      <w:r>
        <w:lastRenderedPageBreak/>
        <w:t>har rett til å avslutte tilknytningen av enhver Innkjøpskonto til MPSA-en</w:t>
      </w:r>
    </w:p>
    <w:p w14:paraId="670F27E9" w14:textId="77777777" w:rsidR="00EE5D60" w:rsidRPr="007057C1" w:rsidRDefault="00EE5D60" w:rsidP="00732568">
      <w:pPr>
        <w:pStyle w:val="BodyText"/>
        <w:numPr>
          <w:ilvl w:val="0"/>
          <w:numId w:val="16"/>
        </w:numPr>
        <w:spacing w:after="0"/>
      </w:pPr>
      <w:r>
        <w:t>har rett til å avslutte selve MPSA-en</w:t>
      </w:r>
    </w:p>
    <w:p w14:paraId="4B7AFB3F" w14:textId="77777777" w:rsidR="00732568" w:rsidRPr="007057C1" w:rsidRDefault="00732568" w:rsidP="00A80953">
      <w:pPr>
        <w:pStyle w:val="BodyText"/>
        <w:numPr>
          <w:ilvl w:val="0"/>
          <w:numId w:val="16"/>
        </w:numPr>
        <w:spacing w:after="0"/>
      </w:pPr>
      <w:r>
        <w:t xml:space="preserve">kan ikke bestille for andre Innkjøpskontoer eller administrere disses ressurser </w:t>
      </w:r>
    </w:p>
    <w:p w14:paraId="4805856A" w14:textId="7316D0FD" w:rsidR="00E66243" w:rsidRPr="007057C1" w:rsidRDefault="00E66243" w:rsidP="008073E9">
      <w:pPr>
        <w:pStyle w:val="BodyText"/>
        <w:spacing w:before="120" w:after="0"/>
      </w:pPr>
      <w:r>
        <w:t>Kunden (juridisk enhet) for Avtaleadministratoren brukes i definisjonen av Tilknyttet Selskap i MPSA.</w:t>
      </w:r>
    </w:p>
    <w:p w14:paraId="16DC1212" w14:textId="77777777" w:rsidR="00BA0D95" w:rsidRPr="007057C1" w:rsidRDefault="00BA0D95" w:rsidP="002123CF">
      <w:pPr>
        <w:pStyle w:val="Thirdheading"/>
        <w:spacing w:line="240" w:lineRule="auto"/>
      </w:pPr>
      <w:r>
        <w:rPr>
          <w:b/>
        </w:rPr>
        <w:t>Partnere</w:t>
      </w:r>
    </w:p>
    <w:p w14:paraId="13ADF8DC" w14:textId="789312C2" w:rsidR="00BA0D95" w:rsidRPr="007057C1" w:rsidRDefault="00C75E20" w:rsidP="005954C5">
      <w:pPr>
        <w:pStyle w:val="BodyText"/>
        <w:spacing w:after="0"/>
      </w:pPr>
      <w:r>
        <w:t xml:space="preserve">Innkjøpskontoer leverer inn bestillinger i henhold til MPSA via Lisensløsningspartnere (Licensing Solution Partners, </w:t>
      </w:r>
      <w:r w:rsidR="005954C5">
        <w:t>“</w:t>
      </w:r>
      <w:r>
        <w:t>LSP-er</w:t>
      </w:r>
      <w:r w:rsidR="005954C5">
        <w:t>”</w:t>
      </w:r>
      <w:r>
        <w:t>). Hver enkelt Innkjøpskonto kan velge en bestemt LSP som samarbeider med deg om å registrere Innkjøpskontoer og opprette avtalen elektronisk med elektronisk signatur</w:t>
      </w:r>
      <w:r w:rsidR="005954C5">
        <w:rPr>
          <w:rStyle w:val="FootnoteReference"/>
        </w:rPr>
        <w:footnoteReference w:id="2"/>
      </w:r>
      <w:r>
        <w:t>. Du kan legge til LSP-er i konto(ene) over tid hvis dette er nødvendig for transaksjonskjøp.</w:t>
      </w:r>
      <w:r w:rsidR="00EE0992">
        <w:t xml:space="preserve"> </w:t>
      </w:r>
      <w:r>
        <w:t xml:space="preserve">Du finner mer informasjon om globale Partnere på ditt sted under </w:t>
      </w:r>
      <w:hyperlink r:id="rId17" w:history="1">
        <w:r>
          <w:rPr>
            <w:rStyle w:val="Hyperlink"/>
          </w:rPr>
          <w:t>http://pinpoint.microsoft.com</w:t>
        </w:r>
      </w:hyperlink>
      <w:r w:rsidRPr="001A2506">
        <w:t>.</w:t>
      </w:r>
      <w:r>
        <w:rPr>
          <w:color w:val="FF0000"/>
        </w:rPr>
        <w:br/>
      </w:r>
    </w:p>
    <w:p w14:paraId="1E9FBD4F" w14:textId="19C7971B" w:rsidR="00F360FC" w:rsidRPr="007057C1" w:rsidRDefault="00F360FC" w:rsidP="00F360FC">
      <w:pPr>
        <w:pStyle w:val="Thirdheading"/>
        <w:spacing w:line="240" w:lineRule="auto"/>
      </w:pPr>
      <w:r>
        <w:rPr>
          <w:b/>
        </w:rPr>
        <w:t>Direktesalg</w:t>
      </w:r>
    </w:p>
    <w:p w14:paraId="712E4874" w14:textId="0C8821C7" w:rsidR="00F360FC" w:rsidRPr="007057C1" w:rsidRDefault="000273F6" w:rsidP="00F360FC">
      <w:pPr>
        <w:pStyle w:val="BodyText"/>
        <w:spacing w:after="0"/>
      </w:pPr>
      <w:r>
        <w:t>Visse Microsoft-salgsmedarbeidere er autorisert for å tilby Produkter via MPSA og kan samarbeide med deg om å registrere Innkjøpskontoer.</w:t>
      </w:r>
    </w:p>
    <w:p w14:paraId="248F039B" w14:textId="77777777" w:rsidR="00E66243" w:rsidRPr="007057C1" w:rsidRDefault="00E66243" w:rsidP="00CC6A48">
      <w:pPr>
        <w:pStyle w:val="Hdg1noborder"/>
        <w:spacing w:before="240"/>
        <w:rPr>
          <w:rFonts w:eastAsiaTheme="majorEastAsia"/>
        </w:rPr>
      </w:pPr>
      <w:bookmarkStart w:id="10" w:name="_Toc403380296"/>
      <w:bookmarkStart w:id="11" w:name="_Toc403985014"/>
      <w:bookmarkStart w:id="12" w:name="_Toc444720869"/>
      <w:r>
        <w:rPr>
          <w:rFonts w:asciiTheme="majorHAnsi" w:eastAsiaTheme="majorEastAsia" w:hAnsiTheme="majorHAnsi" w:cstheme="majorBidi"/>
          <w:bCs/>
          <w:color w:val="8064A2" w:themeColor="accent4"/>
          <w:sz w:val="28"/>
          <w:szCs w:val="26"/>
        </w:rPr>
        <w:t>Avtalens struktur</w:t>
      </w:r>
      <w:bookmarkEnd w:id="10"/>
      <w:bookmarkEnd w:id="11"/>
      <w:bookmarkEnd w:id="12"/>
    </w:p>
    <w:p w14:paraId="1D8A2382" w14:textId="609FFA32" w:rsidR="004C3E0D" w:rsidRPr="007057C1" w:rsidRDefault="00185211" w:rsidP="00E66243">
      <w:pPr>
        <w:pStyle w:val="BodyText"/>
      </w:pPr>
      <w:r>
        <w:t xml:space="preserve">Vilkårene og betingelsene i MPSA-en bygget opp med følgende punkter for å passe best mulig til organisasjonsstrukturen: </w:t>
      </w:r>
    </w:p>
    <w:p w14:paraId="5780EFAB" w14:textId="53989E44" w:rsidR="004C3E0D" w:rsidRPr="007057C1" w:rsidRDefault="004C3E0D" w:rsidP="00917603">
      <w:pPr>
        <w:pStyle w:val="BodyText"/>
        <w:numPr>
          <w:ilvl w:val="0"/>
          <w:numId w:val="48"/>
        </w:numPr>
      </w:pPr>
      <w:r>
        <w:t>Generelle Vilkår – gjelder alle Kundetyper over hele verden</w:t>
      </w:r>
    </w:p>
    <w:p w14:paraId="08774ADE" w14:textId="4A70A772" w:rsidR="004C3E0D" w:rsidRPr="007057C1" w:rsidRDefault="004C3E0D" w:rsidP="00917603">
      <w:pPr>
        <w:pStyle w:val="BodyText"/>
        <w:numPr>
          <w:ilvl w:val="0"/>
          <w:numId w:val="48"/>
        </w:numPr>
      </w:pPr>
      <w:r>
        <w:t>Vilkår for Faglige Tjenester – vilkår og betingelser for konsulent- og støttetjenester fra Microsoft globalt</w:t>
      </w:r>
    </w:p>
    <w:p w14:paraId="637FCEA9" w14:textId="20FC71AB" w:rsidR="00D40C13" w:rsidRPr="007057C1" w:rsidRDefault="004C3E0D" w:rsidP="00917603">
      <w:pPr>
        <w:pStyle w:val="BodyText"/>
        <w:numPr>
          <w:ilvl w:val="0"/>
          <w:numId w:val="48"/>
        </w:numPr>
      </w:pPr>
      <w:r>
        <w:t>Vilkår for Innkjøpskonto – dekker spesifikke vilkår og betingelser for Kundetyper ved registrering av en Statlig eller Akademisk Innkjøpskonto</w:t>
      </w:r>
    </w:p>
    <w:p w14:paraId="39280316" w14:textId="3FF4BD5F" w:rsidR="00D40C13" w:rsidRPr="007057C1" w:rsidRDefault="00D40C13" w:rsidP="00917603">
      <w:pPr>
        <w:pStyle w:val="BodyText"/>
        <w:numPr>
          <w:ilvl w:val="0"/>
          <w:numId w:val="48"/>
        </w:numPr>
      </w:pPr>
      <w:r>
        <w:t xml:space="preserve">Landspesifikke Vilkår for Innkjøpskontotype – ytterligere vilkår og betingelser som gjelder for Statlige og Akademiske Kunder i bestemte land eller områder </w:t>
      </w:r>
    </w:p>
    <w:p w14:paraId="4F0B26BA" w14:textId="63CB6FA7" w:rsidR="00E66243" w:rsidRPr="007057C1" w:rsidRDefault="00E668DF">
      <w:pPr>
        <w:pStyle w:val="BodyText"/>
      </w:pPr>
      <w:r>
        <w:t xml:space="preserve">For å være kvalifisert for en Statlig eller Akademisk Innkjøpskonto må en organisasjon oppfylle de relevante kvalifikasjonskravene som finnes på </w:t>
      </w:r>
      <w:hyperlink r:id="rId18" w:history="1">
        <w:r>
          <w:rPr>
            <w:rStyle w:val="Hyperlink"/>
          </w:rPr>
          <w:t>http://www.microsoftvolumelicensing.com/contracts</w:t>
        </w:r>
      </w:hyperlink>
      <w:r>
        <w:t>.</w:t>
      </w:r>
    </w:p>
    <w:p w14:paraId="79D98F33" w14:textId="77777777" w:rsidR="003B5822" w:rsidRPr="007057C1" w:rsidRDefault="00CE3059" w:rsidP="00CC6A48">
      <w:pPr>
        <w:pStyle w:val="Hdg1noborder"/>
        <w:spacing w:before="240"/>
        <w:rPr>
          <w:rFonts w:eastAsiaTheme="majorEastAsia"/>
        </w:rPr>
      </w:pPr>
      <w:bookmarkStart w:id="13" w:name="_Toc403380297"/>
      <w:bookmarkStart w:id="14" w:name="_Toc403985015"/>
      <w:bookmarkStart w:id="15" w:name="_Toc444720870"/>
      <w:r>
        <w:rPr>
          <w:rFonts w:asciiTheme="majorHAnsi" w:eastAsiaTheme="majorEastAsia" w:hAnsiTheme="majorHAnsi" w:cstheme="majorBidi"/>
          <w:bCs/>
          <w:color w:val="8064A2" w:themeColor="accent4"/>
          <w:sz w:val="28"/>
          <w:szCs w:val="26"/>
        </w:rPr>
        <w:t>Transaksjonskjøp</w:t>
      </w:r>
      <w:bookmarkEnd w:id="13"/>
      <w:bookmarkEnd w:id="14"/>
      <w:bookmarkEnd w:id="15"/>
    </w:p>
    <w:p w14:paraId="2A578B5E" w14:textId="77777777" w:rsidR="009D6481" w:rsidRPr="007057C1" w:rsidRDefault="00FD50F2" w:rsidP="00CC6A48">
      <w:pPr>
        <w:pStyle w:val="Thirdheading"/>
      </w:pPr>
      <w:r>
        <w:rPr>
          <w:b/>
        </w:rPr>
        <w:t>Produkter</w:t>
      </w:r>
    </w:p>
    <w:p w14:paraId="7B8A6817" w14:textId="171D5063" w:rsidR="009D6481" w:rsidRPr="007057C1" w:rsidRDefault="00C72F37" w:rsidP="009D6481">
      <w:pPr>
        <w:pStyle w:val="BodyText"/>
      </w:pPr>
      <w:r>
        <w:t xml:space="preserve">Du kan bestille de fleste av Microsofts Programvareprodukter og Elektroniske Tjenester via en MPSA. Hvis du vil ha en fullstendig liste over Produkter som er tilgjengelig via MPSA-en, kan du se Produktvilkårene på </w:t>
      </w:r>
      <w:hyperlink r:id="rId19" w:history="1">
        <w:r>
          <w:rPr>
            <w:rStyle w:val="Hyperlink"/>
          </w:rPr>
          <w:t>http://www.microsoft.com/licensing/contracts</w:t>
        </w:r>
      </w:hyperlink>
      <w:r>
        <w:t xml:space="preserve">. </w:t>
      </w:r>
    </w:p>
    <w:p w14:paraId="07C83D7C" w14:textId="77777777" w:rsidR="009D6481" w:rsidRPr="007057C1" w:rsidRDefault="00FD50F2" w:rsidP="00CC6A48">
      <w:pPr>
        <w:pStyle w:val="Thirdheading"/>
      </w:pPr>
      <w:r>
        <w:rPr>
          <w:b/>
        </w:rPr>
        <w:t>Tilgang til nedlastinger og kontoinformasjon</w:t>
      </w:r>
    </w:p>
    <w:p w14:paraId="27EB6CBB" w14:textId="0AE0062A" w:rsidR="009D6481" w:rsidRPr="007057C1" w:rsidRDefault="00437D88" w:rsidP="00994CAB">
      <w:pPr>
        <w:pStyle w:val="BodyText"/>
      </w:pPr>
      <w:r>
        <w:t xml:space="preserve">Avhengig av sted vil du ha tilgang til enten Microsoft Business Center eller Microsoft Volume Licensing Center (MVLC) som kundeportal for å laste ned Programvare, få tilgang til Produktnøkler, vise porteføljen med lisenser og tjenester og anskaffe Elektroniske Tjenester. Du får tilgang til kundeportalen på </w:t>
      </w:r>
      <w:hyperlink r:id="rId20" w:history="1">
        <w:r>
          <w:rPr>
            <w:rStyle w:val="Hyperlink"/>
          </w:rPr>
          <w:t>https://licensing.microsoft.com/customer/</w:t>
        </w:r>
      </w:hyperlink>
      <w:r>
        <w:rPr>
          <w:color w:val="1F497D"/>
        </w:rPr>
        <w:t>.</w:t>
      </w:r>
    </w:p>
    <w:p w14:paraId="0DB6FBA2" w14:textId="77777777" w:rsidR="008E77D5" w:rsidRPr="007057C1" w:rsidRDefault="0020545D" w:rsidP="00CC6A48">
      <w:pPr>
        <w:pStyle w:val="Thirdheading"/>
      </w:pPr>
      <w:r>
        <w:rPr>
          <w:b/>
        </w:rPr>
        <w:t>Prisnivåer</w:t>
      </w:r>
    </w:p>
    <w:p w14:paraId="3FE02415" w14:textId="78DBC859" w:rsidR="00D17BBE" w:rsidRPr="007057C1" w:rsidRDefault="009D5624" w:rsidP="00E30CB7">
      <w:pPr>
        <w:pStyle w:val="BodyText"/>
      </w:pPr>
      <w:r>
        <w:t>Du må oppnå minst 500 poeng per produktutvalg årlig for å kvalifisere for å kjøpe produkter i det aktuelle produktutvalget. Eventuelt kan du kvalifisere deg ved å kjøpe Elektroniske Tjenester tilsvarende minst 250 poeng i det aktuelle produktutvalget eller ved å knytte en aktiv kvalifisert kontrakt (Foretaksregistrering, Foretaksregistrering for Abonnement eller Select Plus-avtale) til MPSA-en. Du kan bruke ulike kvalifiserte kontrakter for de enkelte produktutvalgene. Du må imidlertid være et Tilknyttet Selskap hos og ha godkjenning fra Kunden som har inngått den kvalifiserte kontrakten, for å knytte den til MPSA-en.</w:t>
      </w:r>
      <w:r w:rsidR="00EE0992">
        <w:t xml:space="preserve"> </w:t>
      </w:r>
      <w:r>
        <w:t>Du kan også bruke Microsoft Azure-tjenester uten å oppfylle minstekravene til poeng.</w:t>
      </w:r>
    </w:p>
    <w:p w14:paraId="14D5163E" w14:textId="54719217" w:rsidR="00BC6802" w:rsidRPr="007057C1" w:rsidRDefault="00433D47" w:rsidP="00E30CB7">
      <w:pPr>
        <w:pStyle w:val="BodyText"/>
      </w:pPr>
      <w:r>
        <w:lastRenderedPageBreak/>
        <w:t xml:space="preserve">Kommersielle Innkjøpskontoer har fire tilgjengelige prisnivåer for produktutvalg som angitt nedenfor. Poengene for hvert prisnivå for Kommersielle Innkjøpskontoer er oppført i tabellen under.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77777777" w:rsidR="00FB2B2F" w:rsidRPr="00B50681" w:rsidRDefault="00FB2B2F" w:rsidP="00A80953">
            <w:pPr>
              <w:pStyle w:val="VLTableHeader"/>
              <w:spacing w:before="0" w:after="0"/>
              <w:jc w:val="center"/>
              <w:rPr>
                <w:b/>
              </w:rPr>
            </w:pPr>
            <w:r>
              <w:rPr>
                <w:b/>
              </w:rPr>
              <w:t>Prisnivå – Kommersiell</w:t>
            </w:r>
          </w:p>
        </w:tc>
        <w:tc>
          <w:tcPr>
            <w:tcW w:w="2525" w:type="pct"/>
          </w:tcPr>
          <w:p w14:paraId="4F35BC0C" w14:textId="77777777"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Årlig minimumspoengsum per produktutvalg</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eller 250 for Elektroniske Tjenester</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68C44E99" w:rsidR="00FB2B2F" w:rsidRPr="00B50681" w:rsidRDefault="00FB2B2F" w:rsidP="00B6483F">
            <w:pPr>
              <w:pStyle w:val="VLBodyCopy2"/>
              <w:jc w:val="center"/>
              <w:cnfStyle w:val="000000010000" w:firstRow="0" w:lastRow="0" w:firstColumn="0" w:lastColumn="0" w:oddVBand="0" w:evenVBand="0" w:oddHBand="0" w:evenHBand="1" w:firstRowFirstColumn="0" w:firstRowLastColumn="0" w:lastRowFirstColumn="0" w:lastRowLastColumn="0"/>
            </w:pPr>
            <w:r>
              <w:t>4</w:t>
            </w:r>
            <w:r w:rsidR="00B6483F">
              <w:t>.</w:t>
            </w:r>
            <w:r>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2B5187E5" w:rsidR="00FB2B2F" w:rsidRPr="00B50681" w:rsidRDefault="00FB2B2F" w:rsidP="00B6483F">
            <w:pPr>
              <w:pStyle w:val="VLBodyCopy2"/>
              <w:jc w:val="center"/>
              <w:cnfStyle w:val="000000100000" w:firstRow="0" w:lastRow="0" w:firstColumn="0" w:lastColumn="0" w:oddVBand="0" w:evenVBand="0" w:oddHBand="1" w:evenHBand="0" w:firstRowFirstColumn="0" w:firstRowLastColumn="0" w:lastRowFirstColumn="0" w:lastRowLastColumn="0"/>
            </w:pPr>
            <w:r>
              <w:t>10</w:t>
            </w:r>
            <w:r w:rsidR="00B6483F">
              <w:t>.</w:t>
            </w:r>
            <w:r>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66BC9409" w:rsidR="00FB2B2F" w:rsidRPr="00B50681" w:rsidRDefault="00FB2B2F" w:rsidP="00B6483F">
            <w:pPr>
              <w:pStyle w:val="VLBodyCopy2"/>
              <w:jc w:val="center"/>
              <w:cnfStyle w:val="000000010000" w:firstRow="0" w:lastRow="0" w:firstColumn="0" w:lastColumn="0" w:oddVBand="0" w:evenVBand="0" w:oddHBand="0" w:evenHBand="1" w:firstRowFirstColumn="0" w:firstRowLastColumn="0" w:lastRowFirstColumn="0" w:lastRowLastColumn="0"/>
            </w:pPr>
            <w:r>
              <w:t>25</w:t>
            </w:r>
            <w:r w:rsidR="00B6483F">
              <w:t>.</w:t>
            </w:r>
            <w:r>
              <w:t>000</w:t>
            </w:r>
          </w:p>
        </w:tc>
      </w:tr>
    </w:tbl>
    <w:p w14:paraId="24A79A8D" w14:textId="712917B8" w:rsidR="008E77D5" w:rsidRPr="007057C1" w:rsidRDefault="008E77D5" w:rsidP="008073E9">
      <w:pPr>
        <w:pStyle w:val="BodyText"/>
        <w:spacing w:before="120"/>
      </w:pPr>
      <w:bookmarkStart w:id="16" w:name="_Toc364455186"/>
      <w:r>
        <w:t>Det første prisnivået ved signering er som standard nivå A. Organisasjonen går automatisk til et mer gunstig prisnivå når en av følgende hendelser inntreffer:</w:t>
      </w:r>
    </w:p>
    <w:p w14:paraId="4CE0D1CA" w14:textId="77777777" w:rsidR="00A80953" w:rsidRPr="007057C1" w:rsidRDefault="008E77D5" w:rsidP="00A80953">
      <w:pPr>
        <w:pStyle w:val="BodyText"/>
        <w:numPr>
          <w:ilvl w:val="0"/>
          <w:numId w:val="16"/>
        </w:numPr>
        <w:spacing w:after="0"/>
      </w:pPr>
      <w:r>
        <w:t xml:space="preserve">Du legger inn en bestilling som har nok poeng til å ta deg til neste prisnivå. </w:t>
      </w:r>
    </w:p>
    <w:p w14:paraId="67DCFF8F" w14:textId="507FDF6F" w:rsidR="00A80953" w:rsidRPr="007057C1" w:rsidRDefault="00A80953" w:rsidP="00A80953">
      <w:pPr>
        <w:pStyle w:val="BodyText"/>
        <w:numPr>
          <w:ilvl w:val="0"/>
          <w:numId w:val="16"/>
        </w:numPr>
        <w:spacing w:after="0"/>
      </w:pPr>
      <w:r>
        <w:t xml:space="preserve">Du tilknytter en aktiv kvalifisert kontrakt som har et mer gunstig produktutvalgsprisnivå enn det tilsvarende produktutvalget i MPSA-en. </w:t>
      </w:r>
    </w:p>
    <w:p w14:paraId="0374531C" w14:textId="34A0FE6C" w:rsidR="00D17BBE" w:rsidRPr="007057C1" w:rsidRDefault="00D17BBE" w:rsidP="008073E9">
      <w:pPr>
        <w:pStyle w:val="BodyText"/>
        <w:spacing w:before="120"/>
      </w:pPr>
      <w:r>
        <w:t>Statlige og Akademiske Innkjøpskontoer har hver ett prisnivå som gjenspeiler de mest gunstige prisene som Microsoft kan tilby disse Kundetypene via MPSA-en. For Staten tilsvarer det Nivå D for kommersielle prisnivåer.</w:t>
      </w:r>
    </w:p>
    <w:p w14:paraId="20A50E73" w14:textId="77777777" w:rsidR="00CE4C53" w:rsidRPr="007057C1" w:rsidRDefault="0020545D" w:rsidP="00A80953">
      <w:pPr>
        <w:pStyle w:val="Thirdheading"/>
      </w:pPr>
      <w:r>
        <w:rPr>
          <w:b/>
        </w:rPr>
        <w:t>Poeng</w:t>
      </w:r>
    </w:p>
    <w:p w14:paraId="77280ADF" w14:textId="7BA25DA3" w:rsidR="00CE4C53" w:rsidRPr="007057C1" w:rsidRDefault="0020545D" w:rsidP="00CE4C53">
      <w:pPr>
        <w:pStyle w:val="BodyText"/>
      </w:pPr>
      <w:r>
        <w:t>Microsoft kategoriserer Produkter i tre atskilte Produktutvalg</w:t>
      </w:r>
      <w:r>
        <w:rPr>
          <w:szCs w:val="22"/>
        </w:rPr>
        <w:t xml:space="preserve"> med lagdelte prisnivåer</w:t>
      </w:r>
      <w:r>
        <w:t xml:space="preserve">: Programmer, Systemer og Servere. Prisnivået for hvert produktutvalg er basert på poeng du tjener opp ved kjøp i disse produktutvalgene. Poengsummen beregnes ved å telle poeng fra Innkjøpskontoer av samme type (for eksempel Kommersiell). </w:t>
      </w:r>
    </w:p>
    <w:p w14:paraId="5635F696" w14:textId="77777777" w:rsidR="00CE4C53" w:rsidRPr="007057C1" w:rsidRDefault="00CE4C53" w:rsidP="00A80953">
      <w:pPr>
        <w:pStyle w:val="BodyText"/>
        <w:numPr>
          <w:ilvl w:val="0"/>
          <w:numId w:val="16"/>
        </w:numPr>
        <w:spacing w:after="0"/>
      </w:pPr>
      <w:r>
        <w:t xml:space="preserve">Programmer. Eksempler på programprodukter innbefatter Microsoft Office Professional, Microsoft Lync-klient og Office 365. </w:t>
      </w:r>
    </w:p>
    <w:p w14:paraId="6F41AFC8" w14:textId="1F4D4170" w:rsidR="00372F76" w:rsidRPr="007057C1" w:rsidRDefault="00CE4C53" w:rsidP="00A80953">
      <w:pPr>
        <w:pStyle w:val="BodyText"/>
        <w:numPr>
          <w:ilvl w:val="0"/>
          <w:numId w:val="16"/>
        </w:numPr>
        <w:spacing w:after="0"/>
      </w:pPr>
      <w:r>
        <w:t>Systemer. Et eksempel på et systemprodukt er oppgraderinger av Windows-operativsystemet, for eksempel Windows Enterprise.</w:t>
      </w:r>
    </w:p>
    <w:p w14:paraId="46017CF3" w14:textId="77777777" w:rsidR="00461D21" w:rsidRPr="007057C1" w:rsidRDefault="00CE4C53" w:rsidP="00A80953">
      <w:pPr>
        <w:pStyle w:val="BodyText"/>
        <w:numPr>
          <w:ilvl w:val="0"/>
          <w:numId w:val="16"/>
        </w:numPr>
        <w:spacing w:after="0"/>
      </w:pPr>
      <w:r>
        <w:t>Servere. Eksempler på serverprodukter innbefatter Microsoft Exchange Server, Microsoft SQL Server-Programvare for databaser, Intune og tilknyttede klientadgangslisenser (CAL-er).</w:t>
      </w:r>
    </w:p>
    <w:p w14:paraId="42234254" w14:textId="77777777" w:rsidR="00A80953" w:rsidRPr="007057C1" w:rsidRDefault="00A80953" w:rsidP="00A80953">
      <w:pPr>
        <w:pStyle w:val="BodyText"/>
        <w:spacing w:after="0"/>
      </w:pPr>
    </w:p>
    <w:p w14:paraId="5DB4785D" w14:textId="77777777" w:rsidR="00CE4C53" w:rsidRPr="007057C1" w:rsidRDefault="005B47F8" w:rsidP="0020545D">
      <w:pPr>
        <w:pStyle w:val="BodyText"/>
        <w:spacing w:after="0" w:line="240" w:lineRule="auto"/>
      </w:pPr>
      <w:r>
        <w:t>Eksempel:</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77777777" w:rsidR="0020545D" w:rsidRPr="0020545D" w:rsidRDefault="0020545D" w:rsidP="0020545D">
            <w:pPr>
              <w:pStyle w:val="BodyText"/>
              <w:spacing w:after="0" w:line="240" w:lineRule="auto"/>
              <w:rPr>
                <w:color w:val="FFFFFF" w:themeColor="background1"/>
              </w:rPr>
            </w:pPr>
            <w:r>
              <w:rPr>
                <w:color w:val="FFFFFF" w:themeColor="background1"/>
              </w:rPr>
              <w:t>Programutvalg</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Poeng</w:t>
            </w:r>
          </w:p>
        </w:tc>
        <w:tc>
          <w:tcPr>
            <w:tcW w:w="2993" w:type="dxa"/>
          </w:tcPr>
          <w:p w14:paraId="7389FD4B"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Systemgruppe</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Poeng</w:t>
            </w:r>
          </w:p>
        </w:tc>
        <w:tc>
          <w:tcPr>
            <w:tcW w:w="2610" w:type="dxa"/>
          </w:tcPr>
          <w:p w14:paraId="630A1EE7"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Serverutvalg</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Poeng</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10DE9A25" w:rsidR="00D302A8" w:rsidRDefault="00D302A8" w:rsidP="001943DB">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Enterprise Upgrade LTSB </w:t>
            </w:r>
          </w:p>
        </w:tc>
        <w:tc>
          <w:tcPr>
            <w:tcW w:w="810" w:type="dxa"/>
            <w:vAlign w:val="center"/>
          </w:tcPr>
          <w:p w14:paraId="2915EA25" w14:textId="46CC44FF" w:rsidR="00D302A8" w:rsidRDefault="00793B45"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10</w:t>
            </w:r>
          </w:p>
        </w:tc>
        <w:tc>
          <w:tcPr>
            <w:tcW w:w="2610" w:type="dxa"/>
            <w:vAlign w:val="center"/>
          </w:tcPr>
          <w:p w14:paraId="48C445DD"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46ABFB1" w:rsidR="00A80953" w:rsidRPr="0020545D" w:rsidRDefault="00A80953">
            <w:pPr>
              <w:pStyle w:val="BodyText"/>
              <w:spacing w:after="0" w:line="240" w:lineRule="auto"/>
              <w:rPr>
                <w:b w:val="0"/>
                <w:color w:val="58595B" w:themeColor="text1"/>
                <w:sz w:val="16"/>
              </w:rPr>
            </w:pPr>
            <w:r>
              <w:rPr>
                <w:b w:val="0"/>
                <w:color w:val="58595B" w:themeColor="text1"/>
                <w:sz w:val="16"/>
              </w:rPr>
              <w:t>O365 K1/E1/E3/E4</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34504F16"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Microsoft 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103D146C" w:rsidR="0020545D" w:rsidRPr="007057C1" w:rsidRDefault="0020545D" w:rsidP="00372F76">
      <w:pPr>
        <w:pStyle w:val="BodyText"/>
        <w:spacing w:before="120"/>
      </w:pPr>
      <w:r>
        <w:rPr>
          <w:bCs/>
        </w:rPr>
        <w:t xml:space="preserve">Du finner mer informasjon, blant annet en fullstendig liste over Produktpoeng for lisenser, på </w:t>
      </w:r>
      <w:hyperlink r:id="rId21" w:history="1">
        <w:r>
          <w:rPr>
            <w:rStyle w:val="Hyperlink"/>
          </w:rPr>
          <w:t>http://www.microsoft.com/licensing/contracts</w:t>
        </w:r>
      </w:hyperlink>
      <w:r>
        <w:rPr>
          <w:bCs/>
        </w:rPr>
        <w:t>.</w:t>
      </w:r>
    </w:p>
    <w:bookmarkEnd w:id="16"/>
    <w:p w14:paraId="05817D9E" w14:textId="77777777" w:rsidR="008E77D5" w:rsidRPr="007057C1" w:rsidRDefault="008E77D5" w:rsidP="00CC6A48">
      <w:pPr>
        <w:pStyle w:val="Thirdheading"/>
      </w:pPr>
      <w:r>
        <w:rPr>
          <w:b/>
        </w:rPr>
        <w:t>Justering av prisnivået</w:t>
      </w:r>
    </w:p>
    <w:p w14:paraId="53BCC1C8" w14:textId="4BA69BEA" w:rsidR="00E30CB7" w:rsidRPr="007057C1" w:rsidRDefault="00E30CB7" w:rsidP="00E30CB7">
      <w:pPr>
        <w:pStyle w:val="BodyText"/>
      </w:pPr>
      <w:r>
        <w:t>Du går over til neste prisnivå for et produktutvalg så snart organisasjonen har oppnådd den motsvarende årlige minimumspoengsummen. Bestillingen som gjør at du kvalifiseres for neste rabattnivå (f.eks. Nivå A til Nivå B), får rabatten som er tilknyttet det neste nivået. Prisnivåene for hvert Produktutvalg gjennomgås hvert år i årsdatomåneden for avtaleoppfyllelse som ble opprettet ved å bruke måneden da MPSA-en ble aktivert. Poeng du tjener opp i et gitt år, som er høyere enn det nåværende prisnivået, men lavere enn neste prisnivå, overføres til neste år og vil telle ved det årets avtaleoppfyllelse.</w:t>
      </w:r>
    </w:p>
    <w:p w14:paraId="0B62F604" w14:textId="7A560FD6" w:rsidR="000720F7" w:rsidRPr="007057C1" w:rsidRDefault="00BB2634" w:rsidP="000720F7">
      <w:pPr>
        <w:pStyle w:val="BodyText"/>
      </w:pPr>
      <w:r>
        <w:t xml:space="preserve">Hvis de akkumulerte poengene i årsdatomåneden for avtaleoppfyllelse er under det minste poengantallet i et produktutvalg, går organisasjonens prisnivå ned ett nivå (f.eks. fra Nivå C til Nivå B) for det produktutvalget for det etterfølgende året, og ingen poeng overføres til neste år. Prisnivået kan bare gå ned maksimalt ett nivå per år. Hvis du ikke kan oppfylle minimum for å være kvalifisert for å bestille Produkter i et utvalg, kan du ikke levere bestillinger på produkter i det produktutvalget før det leveres en enkeltbestilling som oppfylle dette minimumet for kvalifisering. </w:t>
      </w:r>
    </w:p>
    <w:p w14:paraId="6E84C18E" w14:textId="70D81F63" w:rsidR="005E1FDC" w:rsidRPr="007057C1" w:rsidRDefault="00A708FB" w:rsidP="000720F7">
      <w:pPr>
        <w:pStyle w:val="BodyText"/>
      </w:pPr>
      <w:r>
        <w:t>Hvis du har en aktiv kvalifisert kontrakt tilknyttet MPSA-en, som har et mer gunstig prisnivå for Produktutvalg enn det motsvarende produktutvalget i MPSA-en, brukes det mer gunstige prisnivået for Produktutvalg for bestillinger i MPSA-en.</w:t>
      </w:r>
    </w:p>
    <w:p w14:paraId="25A36530" w14:textId="77777777" w:rsidR="002362EB" w:rsidRDefault="002362EB" w:rsidP="00CC6A48">
      <w:pPr>
        <w:pStyle w:val="Thirdheading"/>
        <w:rPr>
          <w:b/>
        </w:rPr>
      </w:pPr>
    </w:p>
    <w:p w14:paraId="086DA700" w14:textId="77777777" w:rsidR="002362EB" w:rsidRDefault="002362EB" w:rsidP="00CC6A48">
      <w:pPr>
        <w:pStyle w:val="Thirdheading"/>
        <w:rPr>
          <w:b/>
        </w:rPr>
      </w:pPr>
    </w:p>
    <w:p w14:paraId="71AC6631" w14:textId="77777777" w:rsidR="002362EB" w:rsidRDefault="002362EB" w:rsidP="00CC6A48">
      <w:pPr>
        <w:pStyle w:val="Thirdheading"/>
        <w:rPr>
          <w:b/>
        </w:rPr>
      </w:pPr>
    </w:p>
    <w:p w14:paraId="76025713" w14:textId="77777777" w:rsidR="00245EA6" w:rsidRPr="007057C1" w:rsidRDefault="000323FD" w:rsidP="00CC6A48">
      <w:pPr>
        <w:pStyle w:val="Thirdheading"/>
      </w:pPr>
      <w:r>
        <w:rPr>
          <w:b/>
        </w:rPr>
        <w:lastRenderedPageBreak/>
        <w:t>Bestillingsmekanismer</w:t>
      </w:r>
    </w:p>
    <w:p w14:paraId="1AC9F3E3" w14:textId="3D668295" w:rsidR="009D1152" w:rsidRPr="007057C1" w:rsidRDefault="00245EA6" w:rsidP="00E10622">
      <w:pPr>
        <w:pStyle w:val="BodyText"/>
      </w:pPr>
      <w:r>
        <w:t>Bestillinger på Produkter som Microsoft gjør tilgjengelig gjennom MPSA-en, kan leveres hos Lisensløsningspartner(ne) du velger, eller hos Microsofts salgsmedarbeider. Pris og betalingsbetingelser for alle bestillinger som legges inn via en Partner, vil bli fastsatt etter avtalen mellom deg og Partneren.</w:t>
      </w:r>
      <w:r w:rsidR="00EE0992">
        <w:t xml:space="preserve"> </w:t>
      </w:r>
      <w:r>
        <w:t>Når du legger inn bestillinger, må du angi alle landene der organisasjonen skal bruke Produktene.</w:t>
      </w:r>
    </w:p>
    <w:p w14:paraId="1696708D" w14:textId="15C5F292" w:rsidR="004840AE" w:rsidRPr="007057C1" w:rsidRDefault="008E740A" w:rsidP="00E10622">
      <w:pPr>
        <w:pStyle w:val="BodyText"/>
      </w:pPr>
      <w:r>
        <w:t>Når du bestiller Software Assurance-lisenser eller abonnementslisenser på Programvare, kan du velge om gyldighetsperioden for disse abonnementene skal utløpe dagen før Innkjøpskontoens tredje årsdag eller på den siste dagen av 36 fulle kalendermåneder. Disse abonnementene kan faktureres enten med full betaling ved bestillingstidspunktet eller med forskuddsvise årlige avdrag som faktureres årlig på årsdagen for Innkjøpskontoen eller årsdagen for bestillingen.</w:t>
      </w:r>
    </w:p>
    <w:p w14:paraId="06E80410" w14:textId="51B13996" w:rsidR="00E04AD6" w:rsidRPr="007057C1" w:rsidRDefault="002C6EEB" w:rsidP="00E10622">
      <w:pPr>
        <w:pStyle w:val="BodyText"/>
      </w:pPr>
      <w:r>
        <w:t>For hver ordre kan du ved tidspunktet for en første periode eller fornyelsesperiode for abonnementer for Elektroniske Tjenester eller Pakkeabonnementer velge om perioden for disse abonnementene skal utløpe på dagen før Innkjøpskontoens neste, andre eller tredje årsdag for Innkjøpskontoen eller på den siste dagen av 12, 24 eller 36 fulle kalendermåneder. Ytterligere bestillinger på et abonnement på det Produktet i denne perioden, på samme Innkjøpskonto, blir samkjørt automatisk til den samme opphørsdatoen. Det kan hende Microsoft bare gjør noen alternativer for lengden av første periode eller fornyelsesperioden for abonnement tilgjengelig, avhengig av det valgte Produktet.</w:t>
      </w:r>
    </w:p>
    <w:p w14:paraId="31EA8E50" w14:textId="0457A723" w:rsidR="00E10622" w:rsidRPr="007057C1" w:rsidRDefault="00CA6315" w:rsidP="00E10622">
      <w:pPr>
        <w:pStyle w:val="BodyText"/>
      </w:pPr>
      <w:r>
        <w:t xml:space="preserve">Bestillinger på abonnenter på Elektroniske Tjenester eller Pakkeabonnementer kan faktureres enten med full betaling ved bestillingstidspunktet eller med forskuddsvise årlige avdrag på årsdagen for Innkjøpskontoen eller årsdagen for bestillingen. Prisene for ytterligere bestillinger på et abonnement vil være de samme som for den første bestillingen, med mindre et mer gunstig tilbud er tilgjengelig på bestillingstidspunktet. Hvis abonnementsperioden var på over ett år, vil eventuelle tilleggsbestillinger få den beste prisen av enten prisen på tidspunktet for tilleggsbestillingen eller prisen for den første bestillingen, avhengig av hva som er mest gunstig. Prisene tilbakestilles ved fornyelse av abonnementsperioden. </w:t>
      </w:r>
    </w:p>
    <w:p w14:paraId="46DEAF93" w14:textId="2610A1C0" w:rsidR="00770503" w:rsidRPr="007057C1" w:rsidRDefault="00FA2ABF" w:rsidP="00E10622">
      <w:pPr>
        <w:pStyle w:val="BodyText"/>
      </w:pPr>
      <w:r>
        <w:t>I tillegg til alternativene ovenfor kan du bestille noen Elektroniske Tjenester som et kortsiktig abonnement. Kortsiktige abonnementer kan være på mellom én og elleve måneder uten automatisk samkjøring med eksisterende abonnementer på samme Produkt. Prisene for bestillinger på kortsiktige abonnementer er forskjellig fra prisene for alternativer med andre perioder og bestemmes når bestillingen skjer.</w:t>
      </w:r>
    </w:p>
    <w:p w14:paraId="0E6252FB" w14:textId="501BF112" w:rsidR="00D11874" w:rsidRPr="007057C1" w:rsidRDefault="00EF3BBE" w:rsidP="00D11874">
      <w:pPr>
        <w:pStyle w:val="BodyText"/>
      </w:pPr>
      <w:r>
        <w:t xml:space="preserve">Andre fakturerings- og samkjøringsalternativer for bestillinger via MPSA-en kan være tilgjengelige i fremtiden. </w:t>
      </w:r>
    </w:p>
    <w:p w14:paraId="6D161856" w14:textId="5FBEA16F" w:rsidR="00A90CD0" w:rsidRPr="007057C1" w:rsidRDefault="00A90CD0" w:rsidP="00D11874">
      <w:pPr>
        <w:pStyle w:val="BodyText"/>
      </w:pPr>
      <w:r>
        <w:t>Etter at Microsoft har godtatt registreringen av Innkjøpskontoen, kan du bruke ethvert Produkt som om det var lisensiert i henhold til vilkårene i MPSA-en, forutsatt at du sender inn en bestilling i den samme kalendermåneden som Produktet brukes første gang, for et tilstrekkelig antall lisenser som dekker bruken av Produktet.</w:t>
      </w:r>
      <w:r w:rsidR="00EE0992">
        <w:t xml:space="preserve"> </w:t>
      </w:r>
      <w:r>
        <w:t>Ønsker du et større antall av et lisensiert Produkt, må du sende inn en bestilling i den samme måneden som dette antallet brukes for første gang.</w:t>
      </w:r>
      <w:r w:rsidR="00EE0992">
        <w:t xml:space="preserve"> </w:t>
      </w:r>
      <w:r>
        <w:t>For abonnementer på Elektroniske Tjenester som krever en avstemmingsbestilling, kan du rapportere disse antallene via kundeportalen eller med hjelp fra en salgsmedarbeider hos Partneren eller Microsoft. </w:t>
      </w:r>
    </w:p>
    <w:p w14:paraId="03B07B14" w14:textId="0C20A168" w:rsidR="0037779D" w:rsidRPr="007057C1" w:rsidRDefault="00D84DF6" w:rsidP="00D11874">
      <w:pPr>
        <w:pStyle w:val="BodyText"/>
      </w:pPr>
      <w:r>
        <w:t>Microsoft kan endre Produktene som er tilgjengelig via MPSA-en, og kan nekte å akseptere en bestilling hvis Microsoft har en forretningsmessig grunn til å gjøre dette.</w:t>
      </w:r>
    </w:p>
    <w:p w14:paraId="246E6E08" w14:textId="5C40BCDE" w:rsidR="0037779D" w:rsidRPr="007057C1" w:rsidRDefault="00D84DF6" w:rsidP="002123CF">
      <w:pPr>
        <w:pStyle w:val="BodyText"/>
      </w:pPr>
      <w:r>
        <w:t xml:space="preserve">Informasjon om bestillinger som er mottatt og behandlet av Microsoft, er tilgjengelig fra Partneren eller på kundeportalen på </w:t>
      </w:r>
      <w:hyperlink r:id="rId22" w:history="1">
        <w:r>
          <w:rPr>
            <w:rStyle w:val="Hyperlink"/>
          </w:rPr>
          <w:t>https://licensing.microsoft.com/customer</w:t>
        </w:r>
      </w:hyperlink>
      <w:r>
        <w:t>. Etter registrering får kontaktpersonen for Innkjøpskontoen tilgang til kundeportalen, og den angitte Avtaleadministratorkontoen får tilgang til informasjonen i alle Innkjøpskontoene.</w:t>
      </w:r>
    </w:p>
    <w:p w14:paraId="3B7FF27D" w14:textId="77777777" w:rsidR="007F1CC7" w:rsidRPr="007057C1" w:rsidRDefault="007F1CC7" w:rsidP="007F1CC7">
      <w:pPr>
        <w:pStyle w:val="Hdg1noborder"/>
      </w:pPr>
      <w:bookmarkStart w:id="17" w:name="_Toc403380298"/>
      <w:bookmarkStart w:id="18" w:name="_Toc403985016"/>
      <w:bookmarkStart w:id="19" w:name="_Toc444720871"/>
      <w:r>
        <w:t>Punkt 2</w:t>
      </w:r>
      <w:bookmarkEnd w:id="17"/>
      <w:bookmarkEnd w:id="18"/>
      <w:bookmarkEnd w:id="19"/>
    </w:p>
    <w:p w14:paraId="36866720" w14:textId="77777777" w:rsidR="006E40BF" w:rsidRPr="007057C1" w:rsidRDefault="006E40BF" w:rsidP="009A7988">
      <w:pPr>
        <w:pStyle w:val="Hdg1noborder"/>
        <w:spacing w:before="120" w:after="120" w:line="240" w:lineRule="auto"/>
        <w:rPr>
          <w:rFonts w:eastAsiaTheme="majorEastAsia"/>
        </w:rPr>
      </w:pPr>
      <w:bookmarkStart w:id="20" w:name="_Toc403380299"/>
      <w:bookmarkStart w:id="21" w:name="_Toc403985017"/>
      <w:bookmarkStart w:id="22" w:name="_Toc444720872"/>
      <w:r>
        <w:rPr>
          <w:rFonts w:asciiTheme="majorHAnsi" w:eastAsiaTheme="majorEastAsia" w:hAnsiTheme="majorHAnsi" w:cstheme="majorBidi"/>
          <w:bCs/>
          <w:color w:val="8064A2" w:themeColor="accent4"/>
          <w:sz w:val="28"/>
          <w:szCs w:val="26"/>
        </w:rPr>
        <w:t>Fordeler for Elektroniske Tjenester</w:t>
      </w:r>
      <w:bookmarkEnd w:id="20"/>
      <w:bookmarkEnd w:id="21"/>
      <w:bookmarkEnd w:id="22"/>
    </w:p>
    <w:p w14:paraId="5D2EF590" w14:textId="2B63D872" w:rsidR="00461D21" w:rsidRPr="007057C1" w:rsidRDefault="00461D21" w:rsidP="002123CF">
      <w:pPr>
        <w:pStyle w:val="BodyText"/>
        <w:rPr>
          <w:rFonts w:eastAsiaTheme="majorEastAsia"/>
        </w:rPr>
      </w:pPr>
      <w:r>
        <w:t>Hvis du kjøper Elektroniske Tjenester, kan du være kvalifisert for Fordeler for Elektroniske Tjenester.</w:t>
      </w:r>
      <w:r w:rsidR="00EE0992">
        <w:t xml:space="preserve"> </w:t>
      </w:r>
      <w:r>
        <w:t>For Office 365 er du for eksempel kvalifisert for e-læringsfordelen.</w:t>
      </w:r>
      <w:r w:rsidR="00EE0992">
        <w:t xml:space="preserve"> </w:t>
      </w:r>
      <w:r>
        <w:t xml:space="preserve">Mer informasjon om hvilke fordeler som er tilgjengelige for Elektroniske Tjenester, finnes i Produktoppføringen i Produktvilkårene og på kundeportalen etter kjøpet. En liste over Software Assurance-fordeler finner du nedenfor. </w:t>
      </w:r>
    </w:p>
    <w:p w14:paraId="6D8F8554" w14:textId="77777777" w:rsidR="006E40BF" w:rsidRPr="007057C1" w:rsidRDefault="006E40BF" w:rsidP="009A7988">
      <w:pPr>
        <w:pStyle w:val="Hdg1noborder"/>
        <w:spacing w:before="120" w:after="120" w:line="240" w:lineRule="auto"/>
        <w:rPr>
          <w:rFonts w:eastAsiaTheme="majorEastAsia"/>
        </w:rPr>
      </w:pPr>
      <w:bookmarkStart w:id="23" w:name="_Toc403380300"/>
      <w:bookmarkStart w:id="24" w:name="_Toc403985018"/>
      <w:bookmarkStart w:id="25" w:name="_Toc444720873"/>
      <w:r>
        <w:rPr>
          <w:rFonts w:asciiTheme="majorHAnsi" w:eastAsiaTheme="majorEastAsia" w:hAnsiTheme="majorHAnsi" w:cstheme="majorBidi"/>
          <w:bCs/>
          <w:color w:val="8064A2" w:themeColor="accent4"/>
          <w:sz w:val="28"/>
          <w:szCs w:val="26"/>
        </w:rPr>
        <w:lastRenderedPageBreak/>
        <w:t>Software Assurance og fordeler</w:t>
      </w:r>
      <w:bookmarkEnd w:id="23"/>
      <w:bookmarkEnd w:id="24"/>
      <w:bookmarkEnd w:id="25"/>
    </w:p>
    <w:p w14:paraId="35FAD68F" w14:textId="742B1046" w:rsidR="007F1CC7" w:rsidRPr="007057C1" w:rsidRDefault="007F1CC7" w:rsidP="007F1CC7">
      <w:pPr>
        <w:pStyle w:val="BodyText"/>
      </w:pPr>
      <w:r>
        <w:rPr>
          <w:color w:val="58595B" w:themeColor="text1"/>
        </w:rPr>
        <w:t xml:space="preserve">Microsoft Software Assurance for Volumlisens (SA) er et sett med verktøy og ressurser som gjør det enklere for deg å distribuere og administrere Microsoft-produkter. Software Assurance som du kjøper i tråd med MPSA-en, er underlagt vilkårene i denne Lisenshåndboken og reguleres ikke av Vedlegg B – Software Assurance-punktet i Produktvilkårene. </w:t>
      </w:r>
      <w:r>
        <w:t>Vær oppmerksom på at beregnings- og kvalifiseringsreglene for SA-fordeler i Select Plus samsvarer med MPSA-en med unntak av Støtte til Problemløsning 24x7 og Opplæringsgavekort, slik det er forklart nedenfor.</w:t>
      </w:r>
    </w:p>
    <w:p w14:paraId="73060D47" w14:textId="77777777" w:rsidR="00460B0C" w:rsidRPr="007057C1" w:rsidRDefault="00460B0C" w:rsidP="002123CF">
      <w:pPr>
        <w:pStyle w:val="Thirdheading"/>
      </w:pPr>
      <w:r>
        <w:rPr>
          <w:b/>
        </w:rPr>
        <w:t>Kjøpe Software Assurance</w:t>
      </w:r>
    </w:p>
    <w:p w14:paraId="4A385B1F" w14:textId="77777777" w:rsidR="00460B0C" w:rsidRPr="007057C1" w:rsidRDefault="00461D21" w:rsidP="00460B0C">
      <w:pPr>
        <w:pStyle w:val="BodyText"/>
      </w:pPr>
      <w:r>
        <w:t>Du kan kjøpe Software Assurance (SA) via MPSA-en på følgende måter:</w:t>
      </w:r>
    </w:p>
    <w:p w14:paraId="6F0C97B0" w14:textId="77777777" w:rsidR="00460B0C" w:rsidRPr="007057C1" w:rsidRDefault="00460B0C" w:rsidP="00A80953">
      <w:pPr>
        <w:pStyle w:val="BodyText"/>
        <w:numPr>
          <w:ilvl w:val="0"/>
          <w:numId w:val="16"/>
        </w:numPr>
        <w:spacing w:after="0"/>
      </w:pPr>
      <w:r>
        <w:t xml:space="preserve">Forplikte deg til å tilknytte SA for alle kjøp under et bestemt Produktutvalg (Programmer, Systemer eller Server), kalt Software Assurance-medlemskap (SAM). </w:t>
      </w:r>
    </w:p>
    <w:p w14:paraId="15721776" w14:textId="367D6E68" w:rsidR="00A41853" w:rsidRPr="007057C1" w:rsidRDefault="00460B0C" w:rsidP="00D22A53">
      <w:pPr>
        <w:pStyle w:val="BodyText"/>
        <w:numPr>
          <w:ilvl w:val="0"/>
          <w:numId w:val="16"/>
        </w:numPr>
      </w:pPr>
      <w:r>
        <w:t>Kjøpe SA for individuelle Produkter, uten å forplikte deg til å utvide SA til andre Produkter.</w:t>
      </w:r>
    </w:p>
    <w:p w14:paraId="6C18D230" w14:textId="53EE7592" w:rsidR="00414B97" w:rsidRPr="007057C1" w:rsidRDefault="00460B0C" w:rsidP="00460B0C">
      <w:pPr>
        <w:pStyle w:val="BodyText"/>
      </w:pPr>
      <w:r>
        <w:rPr>
          <w:color w:val="58595B" w:themeColor="text1"/>
        </w:rPr>
        <w:t>SA må anskaffes samtidig med Lisensen eller ved fornyelse av en eksisterende SA-periode.</w:t>
      </w:r>
      <w:r w:rsidR="00EE0992">
        <w:rPr>
          <w:color w:val="58595B" w:themeColor="text1"/>
        </w:rPr>
        <w:t xml:space="preserve"> </w:t>
      </w:r>
      <w:r>
        <w:rPr>
          <w:color w:val="58595B" w:themeColor="text1"/>
        </w:rPr>
        <w:t>Med mindre noe annet er angitt, er det bare lisenser for den nyeste versjonen av et Produkt som er kvalifisert for SA.</w:t>
      </w:r>
    </w:p>
    <w:p w14:paraId="0E548BA5" w14:textId="30A08395" w:rsidR="00EE280B" w:rsidRPr="007057C1" w:rsidRDefault="00414B97" w:rsidP="00ED6477">
      <w:pPr>
        <w:pStyle w:val="Thirdheading"/>
      </w:pPr>
      <w:r>
        <w:rPr>
          <w:rFonts w:ascii="Segoe UI" w:hAnsi="Segoe UI" w:cs="Times New Roman"/>
          <w:color w:val="58595B" w:themeColor="text1"/>
          <w:sz w:val="18"/>
          <w:szCs w:val="20"/>
        </w:rPr>
        <w:t xml:space="preserve">Som et unntak fra den generelle regelen kan kunder anskaffe SA for bestemte lisenser kjøpt fra en Detaljist (Fullstendig Produktpakke) eller en Opprinnelig Utstyrsfabrikant (Original Equipment Manufacturer, </w:t>
      </w:r>
      <w:r w:rsidR="00ED6477">
        <w:rPr>
          <w:rFonts w:ascii="Segoe UI" w:hAnsi="Segoe UI" w:cs="Times New Roman"/>
          <w:color w:val="58595B" w:themeColor="text1"/>
          <w:sz w:val="18"/>
          <w:szCs w:val="20"/>
        </w:rPr>
        <w:t>“</w:t>
      </w:r>
      <w:r>
        <w:rPr>
          <w:rFonts w:ascii="Segoe UI" w:hAnsi="Segoe UI" w:cs="Times New Roman"/>
          <w:color w:val="58595B" w:themeColor="text1"/>
          <w:sz w:val="18"/>
          <w:szCs w:val="20"/>
        </w:rPr>
        <w:t>OEM</w:t>
      </w:r>
      <w:r w:rsidR="00ED6477">
        <w:rPr>
          <w:rFonts w:ascii="Segoe UI" w:hAnsi="Segoe UI" w:cs="Times New Roman"/>
          <w:color w:val="58595B" w:themeColor="text1"/>
          <w:sz w:val="18"/>
          <w:szCs w:val="20"/>
        </w:rPr>
        <w:t>”</w:t>
      </w:r>
      <w:r>
        <w:rPr>
          <w:rFonts w:ascii="Segoe UI" w:hAnsi="Segoe UI" w:cs="Times New Roman"/>
          <w:color w:val="58595B" w:themeColor="text1"/>
          <w:sz w:val="18"/>
          <w:szCs w:val="20"/>
        </w:rPr>
        <w:t>), i System- og Serverutvalget i MPSA-en innen 90 dager etter datoen for kjøpet. I Programutvalget er ingen Fullstendige Pakkeprodukter (herunder Produktnøkkelkort) kvalifisert for dette unntaket, og bare Microsoft Office Professional 2016 som anskaffes fra en OEM, kan anskaffe SA for Microsoft Office Standard innen 90 dager fra kjøpsdatoen.</w:t>
      </w:r>
    </w:p>
    <w:p w14:paraId="4E0C2BCE" w14:textId="63FBBA99" w:rsidR="00267F89" w:rsidRPr="007057C1" w:rsidRDefault="00267F89" w:rsidP="002123CF">
      <w:pPr>
        <w:pStyle w:val="Thirdheading"/>
      </w:pPr>
      <w:r>
        <w:rPr>
          <w:b/>
        </w:rPr>
        <w:t>Fornye Software Assurance</w:t>
      </w:r>
    </w:p>
    <w:p w14:paraId="43F94B16" w14:textId="77777777" w:rsidR="00267F89" w:rsidRPr="007057C1" w:rsidRDefault="00461D21" w:rsidP="00267F89">
      <w:pPr>
        <w:pStyle w:val="BodyText"/>
      </w:pPr>
      <w:r>
        <w:rPr>
          <w:color w:val="58595B" w:themeColor="text1"/>
        </w:rPr>
        <w:t>Du kan fornye SA uten å måtte bestille en Lisens samtidig, forutsatt at SA-dekningen ikke er utløpt.</w:t>
      </w:r>
    </w:p>
    <w:p w14:paraId="4DC26F3F" w14:textId="77777777" w:rsidR="00267F89" w:rsidRPr="007057C1" w:rsidRDefault="00267F89" w:rsidP="002123CF">
      <w:pPr>
        <w:pStyle w:val="Thirdheading"/>
      </w:pPr>
      <w:r>
        <w:rPr>
          <w:b/>
        </w:rPr>
        <w:t>Fornye dekning fra en separat avtale</w:t>
      </w:r>
    </w:p>
    <w:p w14:paraId="37329F13" w14:textId="77777777" w:rsidR="00461D21" w:rsidRPr="007057C1" w:rsidRDefault="00461D21" w:rsidP="00267F89">
      <w:pPr>
        <w:pStyle w:val="BodyText"/>
      </w:pPr>
      <w:r>
        <w:t xml:space="preserve">Du kan fornye SA for ethvert Produkt hvis du har skaffet en permanent lisens og SA for det aktuelle Produktet i tråd med en tidligere avtale og </w:t>
      </w:r>
    </w:p>
    <w:p w14:paraId="2C0D77EA" w14:textId="5FC5ED16" w:rsidR="00461D21" w:rsidRPr="007057C1" w:rsidRDefault="00267F89" w:rsidP="00A80953">
      <w:pPr>
        <w:pStyle w:val="BodyText"/>
        <w:numPr>
          <w:ilvl w:val="0"/>
          <w:numId w:val="16"/>
        </w:numPr>
        <w:spacing w:after="0"/>
      </w:pPr>
      <w:r>
        <w:t>startdatoen for fornyelse av SA-dekningen er senest dagen etter utløpsdatoen for den forrige SA-dekningen, og</w:t>
      </w:r>
      <w:r w:rsidR="00EE0992">
        <w:t xml:space="preserve"> </w:t>
      </w:r>
    </w:p>
    <w:p w14:paraId="1BBE27F3" w14:textId="77777777" w:rsidR="00267F89" w:rsidRPr="007057C1" w:rsidRDefault="00267F89" w:rsidP="00A80953">
      <w:pPr>
        <w:pStyle w:val="BodyText"/>
        <w:numPr>
          <w:ilvl w:val="0"/>
          <w:numId w:val="16"/>
        </w:numPr>
        <w:spacing w:after="0"/>
      </w:pPr>
      <w:r>
        <w:t xml:space="preserve">bestillingen for fornyelse av SA legges inn før den forrige SA-dekningen utløper. </w:t>
      </w:r>
    </w:p>
    <w:p w14:paraId="690F43E1" w14:textId="77777777" w:rsidR="00267F89" w:rsidRPr="007057C1" w:rsidRDefault="00267F89" w:rsidP="002123CF">
      <w:pPr>
        <w:pStyle w:val="Thirdheading"/>
        <w:spacing w:before="240"/>
      </w:pPr>
      <w:r>
        <w:rPr>
          <w:b/>
        </w:rPr>
        <w:t>Klientadgangslisenser (CAL-er) og klientadministrasjonslisenser (ML-er)</w:t>
      </w:r>
    </w:p>
    <w:p w14:paraId="09AC0E32" w14:textId="7AEE02CA" w:rsidR="00267F89" w:rsidRPr="007057C1" w:rsidRDefault="00267F89" w:rsidP="00267F89">
      <w:pPr>
        <w:pStyle w:val="BodyText"/>
      </w:pPr>
      <w:r>
        <w:t>Overføring mellom Bruker- og Enhets-CAL-er: Når du fornyer SA for CAL-er, kan du bytte mellom Bruker og Enhet.</w:t>
      </w:r>
      <w:r w:rsidR="00EE0992">
        <w:t xml:space="preserve"> </w:t>
      </w:r>
      <w:r>
        <w:t xml:space="preserve">En slik overføring endrer ikke CAL-utgaven (det vil si Standard til Enterprise). </w:t>
      </w:r>
    </w:p>
    <w:p w14:paraId="28A94685" w14:textId="77777777" w:rsidR="00267F89" w:rsidRPr="007057C1" w:rsidRDefault="00267F89" w:rsidP="00267F89">
      <w:pPr>
        <w:pStyle w:val="BodyText"/>
      </w:pPr>
      <w:r>
        <w:t>Overføring mellom klient-ML-er for Bruker og for OSE: Når du fornyer SA for klient-ML-er, kan du bytte mellom Bruker og OSE.</w:t>
      </w:r>
    </w:p>
    <w:p w14:paraId="01031232" w14:textId="77777777" w:rsidR="00AC16A2" w:rsidRPr="007057C1" w:rsidRDefault="00AC16A2" w:rsidP="002123CF">
      <w:pPr>
        <w:pStyle w:val="Thirdheading"/>
      </w:pPr>
      <w:r>
        <w:rPr>
          <w:b/>
        </w:rPr>
        <w:t>Software Assurance-fordeler</w:t>
      </w:r>
    </w:p>
    <w:p w14:paraId="6DDDAC47" w14:textId="5DD47BE6" w:rsidR="00BC0962" w:rsidRPr="007057C1" w:rsidRDefault="00AC16A2" w:rsidP="00BC0962">
      <w:pPr>
        <w:pStyle w:val="BodyText"/>
      </w:pPr>
      <w:r>
        <w:t>Software Assurance-fordelene varierer med Produkt og Produktutvalg. Tilgangen til og retten til å bruke SA-fordelene utløper vanligvis når SA-dekningen utløper, med mindre noe annet er angitt nedenfor. De fleste SA-fordeler blir gitt på begynnelsen av dekningsperioden.</w:t>
      </w:r>
      <w:r w:rsidR="00EE0992">
        <w:t xml:space="preserve"> </w:t>
      </w:r>
      <w:r>
        <w:t>Eventuelle endringer som skjer i løpet av dekningsperioden (for eksempel tilleggskjøp eller returer), kan medføre en endring i fordelskvalifiseringen. Eventuelle unntak til reglene ovenfor er angitt under de individuelle fordelene nedenfor.</w:t>
      </w:r>
      <w:r w:rsidR="00EE0992">
        <w:t xml:space="preserve"> </w:t>
      </w:r>
      <w:r>
        <w:t xml:space="preserve">Fordelene kan endres eller avsluttes når som helst og uten forvarsel. SA-fordeler fordeles via MPSA-en etter Innkjøpskonto. </w:t>
      </w:r>
    </w:p>
    <w:p w14:paraId="6C270EC3" w14:textId="6031B279" w:rsidR="005E32B9" w:rsidRPr="007057C1" w:rsidRDefault="00AC16A2">
      <w:pPr>
        <w:spacing w:line="240" w:lineRule="auto"/>
      </w:pPr>
      <w:r>
        <w:rPr>
          <w:rFonts w:eastAsia="Times New Roman" w:cs="Times New Roman"/>
          <w:color w:val="505050"/>
          <w:szCs w:val="20"/>
        </w:rPr>
        <w:t>Aktiv SA for et kvalifisert produkt via MPSA-en, uansett hvilken versjon av Produktet du faktisk bruker, kvalifiserer for fordelene vist i tabellen nedenfor.</w:t>
      </w:r>
      <w:r w:rsidR="00EE0992">
        <w:rPr>
          <w:rFonts w:eastAsia="Times New Roman" w:cs="Times New Roman"/>
          <w:color w:val="505050"/>
          <w:szCs w:val="20"/>
        </w:rPr>
        <w:t xml:space="preserve"> </w:t>
      </w:r>
      <w:r>
        <w:rPr>
          <w:rFonts w:eastAsia="Times New Roman" w:cs="Times New Roman"/>
          <w:color w:val="505050"/>
          <w:szCs w:val="20"/>
        </w:rPr>
        <w:t>Se Software Assurance-punktet for hvert produkt for å få opplysninger om produktspesifikke fordeler som Microsoft Desktop Optimization Pack og Windows Thin PC.</w:t>
      </w:r>
      <w:r w:rsidR="00EE0992">
        <w:rPr>
          <w:rFonts w:eastAsia="Times New Roman" w:cs="Times New Roman"/>
          <w:color w:val="505050"/>
          <w:szCs w:val="20"/>
        </w:rPr>
        <w:t xml:space="preserve"> </w:t>
      </w:r>
      <w:r>
        <w:rPr>
          <w:rFonts w:eastAsia="Times New Roman" w:cs="Times New Roman"/>
          <w:color w:val="505050"/>
          <w:szCs w:val="20"/>
        </w:rPr>
        <w:t>Kvalifiserte produkter vises under hver enkelt produktdel i Produktvilkårene.</w:t>
      </w:r>
      <w:r w:rsidR="00EE0992">
        <w:rPr>
          <w:rFonts w:eastAsia="Times New Roman" w:cs="Times New Roman"/>
          <w:color w:val="505050"/>
          <w:szCs w:val="20"/>
        </w:rPr>
        <w:t xml:space="preserve"> </w:t>
      </w:r>
      <w:r>
        <w:rPr>
          <w:rFonts w:eastAsia="Times New Roman" w:cs="Times New Roman"/>
          <w:color w:val="505050"/>
          <w:szCs w:val="20"/>
        </w:rPr>
        <w:t xml:space="preserve">Enkelte fordeler krever SA-medlemskap, og SA-medlemskap for det aktuelle Produktutvalget gjør deg kvalifisert for disse fordelene. </w:t>
      </w:r>
    </w:p>
    <w:p w14:paraId="7DD952AB" w14:textId="77777777" w:rsidR="002362EB" w:rsidRDefault="002362EB" w:rsidP="002362EB">
      <w:pPr>
        <w:pStyle w:val="Hdg1noborder"/>
        <w:keepNext w:val="0"/>
        <w:spacing w:before="120" w:after="120" w:line="240" w:lineRule="auto"/>
        <w:rPr>
          <w:rFonts w:asciiTheme="majorHAnsi" w:eastAsiaTheme="majorEastAsia" w:hAnsiTheme="majorHAnsi" w:cstheme="majorBidi"/>
          <w:bCs/>
          <w:color w:val="8064A2" w:themeColor="accent4"/>
          <w:sz w:val="28"/>
          <w:szCs w:val="26"/>
        </w:rPr>
      </w:pPr>
      <w:bookmarkStart w:id="26" w:name="_Toc403380301"/>
      <w:bookmarkStart w:id="27" w:name="_Toc403985019"/>
      <w:bookmarkStart w:id="28" w:name="_Toc444720874"/>
    </w:p>
    <w:p w14:paraId="316E34AB" w14:textId="77777777" w:rsidR="00A84C84" w:rsidRPr="007057C1" w:rsidRDefault="002123CF" w:rsidP="0046773C">
      <w:pPr>
        <w:pStyle w:val="Hdg1noborder"/>
        <w:spacing w:before="120" w:after="120" w:line="240" w:lineRule="auto"/>
        <w:rPr>
          <w:rFonts w:eastAsiaTheme="majorEastAsia"/>
        </w:rPr>
      </w:pPr>
      <w:r>
        <w:rPr>
          <w:rFonts w:asciiTheme="majorHAnsi" w:eastAsiaTheme="majorEastAsia" w:hAnsiTheme="majorHAnsi" w:cstheme="majorBidi"/>
          <w:bCs/>
          <w:color w:val="8064A2" w:themeColor="accent4"/>
          <w:sz w:val="28"/>
          <w:szCs w:val="26"/>
        </w:rPr>
        <w:lastRenderedPageBreak/>
        <w:t>Tilgjengelighet av Software Assurance-fordeler for MPSA</w:t>
      </w:r>
      <w:bookmarkEnd w:id="26"/>
      <w:bookmarkEnd w:id="27"/>
      <w:bookmarkEnd w:id="28"/>
    </w:p>
    <w:p w14:paraId="6BE75843" w14:textId="1708B329" w:rsidR="00CD1CDD" w:rsidRPr="007057C1" w:rsidRDefault="00CD1CDD" w:rsidP="0046773C">
      <w:pPr>
        <w:pStyle w:val="BodyText"/>
        <w:spacing w:after="0"/>
      </w:pPr>
      <w:r>
        <w:t>Med mindre annet er oppgitt nedenfor, er SA-fordeler tilgjengelig via kundeportalen.</w:t>
      </w:r>
      <w:r w:rsidR="00EE0992">
        <w:t xml:space="preserve"> </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14:paraId="06FF5D44" w14:textId="77777777" w:rsidTr="00BC431D">
        <w:trPr>
          <w:trHeight w:val="56"/>
          <w:tblHeader/>
        </w:trPr>
        <w:tc>
          <w:tcPr>
            <w:tcW w:w="5736" w:type="dxa"/>
            <w:shd w:val="clear" w:color="auto" w:fill="5F497A" w:themeFill="accent4" w:themeFillShade="BF"/>
            <w:vAlign w:val="center"/>
          </w:tcPr>
          <w:p w14:paraId="253201DF" w14:textId="77777777"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SA-fordeler</w:t>
            </w:r>
          </w:p>
        </w:tc>
        <w:tc>
          <w:tcPr>
            <w:tcW w:w="1648" w:type="dxa"/>
            <w:shd w:val="clear" w:color="auto" w:fill="5F497A" w:themeFill="accent4" w:themeFillShade="BF"/>
            <w:vAlign w:val="center"/>
          </w:tcPr>
          <w:p w14:paraId="0A7E817C"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Programutvalg</w:t>
            </w:r>
          </w:p>
        </w:tc>
        <w:tc>
          <w:tcPr>
            <w:tcW w:w="1828" w:type="dxa"/>
            <w:shd w:val="clear" w:color="auto" w:fill="5F497A" w:themeFill="accent4" w:themeFillShade="BF"/>
            <w:vAlign w:val="center"/>
          </w:tcPr>
          <w:p w14:paraId="323A31BD"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Systemgruppe</w:t>
            </w:r>
          </w:p>
        </w:tc>
        <w:tc>
          <w:tcPr>
            <w:tcW w:w="1508" w:type="dxa"/>
            <w:shd w:val="clear" w:color="auto" w:fill="5F497A" w:themeFill="accent4" w:themeFillShade="BF"/>
            <w:vAlign w:val="center"/>
          </w:tcPr>
          <w:p w14:paraId="7D92E245"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Serverutvalg</w:t>
            </w:r>
          </w:p>
        </w:tc>
      </w:tr>
      <w:tr w:rsidR="00A84C84" w:rsidRPr="00A84C84" w14:paraId="6E44B5DD" w14:textId="77777777" w:rsidTr="00BC431D">
        <w:trPr>
          <w:trHeight w:val="255"/>
        </w:trPr>
        <w:tc>
          <w:tcPr>
            <w:tcW w:w="5736" w:type="dxa"/>
          </w:tcPr>
          <w:p w14:paraId="0DA9B846" w14:textId="77777777" w:rsidR="00A84C84" w:rsidRPr="00BC431D" w:rsidRDefault="00F57400" w:rsidP="00BC431D">
            <w:pPr>
              <w:pStyle w:val="ProductList-Body"/>
              <w:rPr>
                <w:rStyle w:val="Hyperlink"/>
                <w:sz w:val="17"/>
                <w:szCs w:val="17"/>
              </w:rPr>
            </w:pPr>
            <w:hyperlink w:anchor="_Planning_Services" w:history="1">
              <w:r w:rsidR="00922676">
                <w:rPr>
                  <w:rStyle w:val="Hyperlink"/>
                  <w:sz w:val="17"/>
                  <w:szCs w:val="17"/>
                </w:rPr>
                <w:t>Planleggingstjenester</w:t>
              </w:r>
            </w:hyperlink>
          </w:p>
        </w:tc>
        <w:tc>
          <w:tcPr>
            <w:tcW w:w="1648" w:type="dxa"/>
          </w:tcPr>
          <w:p w14:paraId="430EFC3E" w14:textId="77777777"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0EFB3CF" w14:textId="77777777"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14:paraId="76D1EB81" w14:textId="77777777"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6F449211" w14:textId="77777777" w:rsidTr="00BC431D">
        <w:trPr>
          <w:trHeight w:val="255"/>
        </w:trPr>
        <w:tc>
          <w:tcPr>
            <w:tcW w:w="5736" w:type="dxa"/>
          </w:tcPr>
          <w:p w14:paraId="5D01BED1" w14:textId="77777777" w:rsidR="005944C1" w:rsidRPr="00BC431D" w:rsidRDefault="00F57400" w:rsidP="00BC431D">
            <w:pPr>
              <w:pStyle w:val="ProductList-Body"/>
              <w:rPr>
                <w:rStyle w:val="Hyperlink"/>
                <w:sz w:val="17"/>
                <w:szCs w:val="17"/>
              </w:rPr>
            </w:pPr>
            <w:hyperlink w:anchor="_Enhanced_Edition_Benefits" w:history="1">
              <w:r w:rsidR="00922676">
                <w:rPr>
                  <w:rStyle w:val="Hyperlink"/>
                  <w:sz w:val="17"/>
                  <w:szCs w:val="17"/>
                </w:rPr>
                <w:t>Opplæringsgavekort</w:t>
              </w:r>
            </w:hyperlink>
          </w:p>
        </w:tc>
        <w:tc>
          <w:tcPr>
            <w:tcW w:w="1648" w:type="dxa"/>
          </w:tcPr>
          <w:p w14:paraId="2702488B"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DA5D69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7E251286"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4B2AA382" w14:textId="77777777" w:rsidTr="00BC431D">
        <w:trPr>
          <w:trHeight w:val="255"/>
        </w:trPr>
        <w:tc>
          <w:tcPr>
            <w:tcW w:w="5736" w:type="dxa"/>
          </w:tcPr>
          <w:p w14:paraId="34A48BE4" w14:textId="77777777" w:rsidR="005944C1" w:rsidRPr="00BC431D" w:rsidRDefault="00F57400" w:rsidP="00BC431D">
            <w:pPr>
              <w:pStyle w:val="ProductList-Body"/>
              <w:rPr>
                <w:sz w:val="17"/>
                <w:szCs w:val="17"/>
              </w:rPr>
            </w:pPr>
            <w:hyperlink w:anchor="_24x7_Problem_Resolution_1" w:history="1">
              <w:r w:rsidR="00922676">
                <w:rPr>
                  <w:rStyle w:val="Hyperlink"/>
                  <w:sz w:val="17"/>
                  <w:szCs w:val="17"/>
                </w:rPr>
                <w:t>Støtte til Problemløsning 24 timer i døgnet</w:t>
              </w:r>
            </w:hyperlink>
          </w:p>
        </w:tc>
        <w:tc>
          <w:tcPr>
            <w:tcW w:w="1648" w:type="dxa"/>
            <w:vAlign w:val="center"/>
          </w:tcPr>
          <w:p w14:paraId="27976B18"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76F4333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115D8100"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14:paraId="383FB030" w14:textId="77777777" w:rsidTr="00BC431D">
        <w:trPr>
          <w:trHeight w:val="255"/>
        </w:trPr>
        <w:tc>
          <w:tcPr>
            <w:tcW w:w="5736" w:type="dxa"/>
          </w:tcPr>
          <w:p w14:paraId="3DCF8925" w14:textId="77777777" w:rsidR="005944C1" w:rsidRPr="00BC431D" w:rsidRDefault="00F57400" w:rsidP="00BC431D">
            <w:pPr>
              <w:pStyle w:val="ProductList-Body"/>
              <w:rPr>
                <w:rFonts w:cstheme="minorHAnsi"/>
                <w:color w:val="58595B" w:themeColor="text1"/>
                <w:sz w:val="17"/>
                <w:szCs w:val="17"/>
                <w:lang w:eastAsia="ja-JP"/>
              </w:rPr>
            </w:pPr>
            <w:hyperlink w:anchor="_New_Version_Rights_1" w:history="1">
              <w:r w:rsidR="00922676">
                <w:rPr>
                  <w:rStyle w:val="Hyperlink"/>
                  <w:rFonts w:cstheme="minorHAnsi"/>
                  <w:sz w:val="17"/>
                  <w:szCs w:val="17"/>
                </w:rPr>
                <w:t>Nye Versjonsrettigheter</w:t>
              </w:r>
            </w:hyperlink>
          </w:p>
        </w:tc>
        <w:tc>
          <w:tcPr>
            <w:tcW w:w="1648" w:type="dxa"/>
          </w:tcPr>
          <w:p w14:paraId="5DCD1EE4"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2126F17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6E0B080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82B7E37" w14:textId="77777777" w:rsidTr="00BC431D">
        <w:trPr>
          <w:trHeight w:val="255"/>
        </w:trPr>
        <w:tc>
          <w:tcPr>
            <w:tcW w:w="5736" w:type="dxa"/>
          </w:tcPr>
          <w:p w14:paraId="7E56EB63" w14:textId="77777777" w:rsidR="005944C1" w:rsidRPr="00BC431D" w:rsidRDefault="00F57400" w:rsidP="00BC431D">
            <w:pPr>
              <w:pStyle w:val="ProductList-Body"/>
              <w:rPr>
                <w:sz w:val="17"/>
                <w:szCs w:val="17"/>
              </w:rPr>
            </w:pPr>
            <w:hyperlink w:anchor="_Office_Multi_Language_1" w:history="1">
              <w:r w:rsidR="00922676">
                <w:rPr>
                  <w:rStyle w:val="Hyperlink"/>
                  <w:rFonts w:cstheme="minorHAnsi"/>
                  <w:sz w:val="17"/>
                  <w:szCs w:val="17"/>
                </w:rPr>
                <w:t>Office Multi Language Pack</w:t>
              </w:r>
            </w:hyperlink>
          </w:p>
        </w:tc>
        <w:tc>
          <w:tcPr>
            <w:tcW w:w="1648" w:type="dxa"/>
          </w:tcPr>
          <w:p w14:paraId="67913FE1"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4A4C91F3"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7687F0BD" w14:textId="77777777"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14:paraId="25B90CEF" w14:textId="77777777" w:rsidTr="00BC431D">
        <w:trPr>
          <w:trHeight w:val="255"/>
        </w:trPr>
        <w:tc>
          <w:tcPr>
            <w:tcW w:w="5736" w:type="dxa"/>
          </w:tcPr>
          <w:p w14:paraId="22DD830D" w14:textId="77777777" w:rsidR="005944C1" w:rsidRPr="00BC431D" w:rsidRDefault="00F57400" w:rsidP="00BC431D">
            <w:pPr>
              <w:pStyle w:val="ProductList-Body"/>
              <w:rPr>
                <w:rFonts w:cstheme="minorHAnsi"/>
                <w:color w:val="58595B" w:themeColor="text1"/>
                <w:sz w:val="17"/>
                <w:szCs w:val="17"/>
                <w:lang w:eastAsia="ja-JP"/>
              </w:rPr>
            </w:pPr>
            <w:hyperlink w:anchor="_E-Learning" w:history="1">
              <w:r w:rsidR="00922676">
                <w:rPr>
                  <w:rStyle w:val="Hyperlink"/>
                  <w:rFonts w:cstheme="minorHAnsi"/>
                  <w:sz w:val="17"/>
                  <w:szCs w:val="17"/>
                </w:rPr>
                <w:t>E-læring</w:t>
              </w:r>
            </w:hyperlink>
          </w:p>
        </w:tc>
        <w:tc>
          <w:tcPr>
            <w:tcW w:w="1648" w:type="dxa"/>
          </w:tcPr>
          <w:p w14:paraId="26F94BB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44DB461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2B1D7FB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268E6E47" w14:textId="77777777" w:rsidTr="00BC431D">
        <w:trPr>
          <w:trHeight w:val="255"/>
        </w:trPr>
        <w:tc>
          <w:tcPr>
            <w:tcW w:w="5736" w:type="dxa"/>
          </w:tcPr>
          <w:p w14:paraId="4731FFEB" w14:textId="29FB9DD0" w:rsidR="005944C1" w:rsidRPr="00BC431D" w:rsidRDefault="00F57400" w:rsidP="00BC431D">
            <w:pPr>
              <w:pStyle w:val="ProductList-Body"/>
              <w:rPr>
                <w:rFonts w:cstheme="minorHAnsi"/>
                <w:color w:val="58595B" w:themeColor="text1"/>
                <w:sz w:val="17"/>
                <w:szCs w:val="17"/>
                <w:lang w:eastAsia="ja-JP"/>
              </w:rPr>
            </w:pPr>
            <w:hyperlink w:anchor="_Home_Use_Program" w:history="1">
              <w:r w:rsidR="00922676">
                <w:rPr>
                  <w:rStyle w:val="Hyperlink"/>
                  <w:rFonts w:cstheme="minorHAnsi"/>
                  <w:sz w:val="17"/>
                  <w:szCs w:val="17"/>
                </w:rPr>
                <w:t>Home Use Program</w:t>
              </w:r>
            </w:hyperlink>
          </w:p>
        </w:tc>
        <w:tc>
          <w:tcPr>
            <w:tcW w:w="1648" w:type="dxa"/>
          </w:tcPr>
          <w:p w14:paraId="6433C511"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11C1031"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1CA5FAAD"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D0E62A4" w14:textId="77777777" w:rsidTr="00BC431D">
        <w:trPr>
          <w:trHeight w:val="255"/>
        </w:trPr>
        <w:tc>
          <w:tcPr>
            <w:tcW w:w="5736" w:type="dxa"/>
          </w:tcPr>
          <w:p w14:paraId="412972CF" w14:textId="2F7B28E7" w:rsidR="005944C1" w:rsidRPr="00BC431D" w:rsidRDefault="00F57400" w:rsidP="00BC431D">
            <w:pPr>
              <w:pStyle w:val="ProductList-Body"/>
              <w:rPr>
                <w:rFonts w:cstheme="minorHAnsi"/>
                <w:color w:val="58595B" w:themeColor="text1"/>
                <w:sz w:val="17"/>
                <w:szCs w:val="17"/>
                <w:lang w:eastAsia="ja-JP"/>
              </w:rPr>
            </w:pPr>
            <w:hyperlink w:anchor="_Enterprise_Source_Licensing" w:history="1">
              <w:r w:rsidR="00922676">
                <w:rPr>
                  <w:rStyle w:val="Hyperlink"/>
                  <w:rFonts w:cstheme="minorHAnsi"/>
                  <w:sz w:val="17"/>
                  <w:szCs w:val="17"/>
                </w:rPr>
                <w:t>Enterprise Source Licensing Program</w:t>
              </w:r>
            </w:hyperlink>
          </w:p>
        </w:tc>
        <w:tc>
          <w:tcPr>
            <w:tcW w:w="1648" w:type="dxa"/>
            <w:vAlign w:val="center"/>
          </w:tcPr>
          <w:p w14:paraId="6E2640F2"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4C966445" w14:textId="517C3ED7" w:rsidR="005944C1" w:rsidRPr="00BC431D" w:rsidRDefault="005944C1" w:rsidP="00EC206A">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14:paraId="40919BAF"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97E5155" w14:textId="77777777" w:rsidTr="00BC431D">
        <w:trPr>
          <w:trHeight w:val="255"/>
        </w:trPr>
        <w:tc>
          <w:tcPr>
            <w:tcW w:w="5736" w:type="dxa"/>
          </w:tcPr>
          <w:p w14:paraId="4C81050F" w14:textId="3212AEE0" w:rsidR="005944C1" w:rsidRPr="00BC431D" w:rsidRDefault="00F57400" w:rsidP="00BC431D">
            <w:pPr>
              <w:pStyle w:val="ProductList-Body"/>
              <w:rPr>
                <w:rFonts w:cstheme="minorHAnsi"/>
                <w:color w:val="58595B" w:themeColor="text1"/>
                <w:sz w:val="17"/>
                <w:szCs w:val="17"/>
                <w:lang w:eastAsia="ja-JP"/>
              </w:rPr>
            </w:pPr>
            <w:hyperlink w:anchor="_Sikkerhetskopiering_for_nødgjenoppr" w:history="1">
              <w:r w:rsidR="00922676">
                <w:rPr>
                  <w:rStyle w:val="Hyperlink"/>
                  <w:rFonts w:cstheme="minorHAnsi"/>
                  <w:sz w:val="17"/>
                  <w:szCs w:val="17"/>
                </w:rPr>
                <w:t>Sikkerhetskopiering for nødgjenoppretting</w:t>
              </w:r>
            </w:hyperlink>
          </w:p>
        </w:tc>
        <w:tc>
          <w:tcPr>
            <w:tcW w:w="1648" w:type="dxa"/>
            <w:vAlign w:val="center"/>
          </w:tcPr>
          <w:p w14:paraId="0CABFCE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3D10CA7B" w14:textId="77777777" w:rsidR="005944C1" w:rsidRPr="00BC431D" w:rsidRDefault="005944C1" w:rsidP="00BC431D">
            <w:pPr>
              <w:pStyle w:val="ProductList-Body"/>
              <w:jc w:val="center"/>
              <w:rPr>
                <w:rFonts w:cstheme="minorHAnsi"/>
                <w:color w:val="58595B" w:themeColor="text1"/>
                <w:sz w:val="17"/>
                <w:szCs w:val="17"/>
              </w:rPr>
            </w:pPr>
          </w:p>
        </w:tc>
        <w:tc>
          <w:tcPr>
            <w:tcW w:w="1508" w:type="dxa"/>
          </w:tcPr>
          <w:p w14:paraId="4834B7D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41CFE9B" w14:textId="77777777" w:rsidTr="00BC431D">
        <w:trPr>
          <w:trHeight w:val="246"/>
        </w:trPr>
        <w:tc>
          <w:tcPr>
            <w:tcW w:w="5736" w:type="dxa"/>
          </w:tcPr>
          <w:p w14:paraId="6E02FE9F" w14:textId="4F3EEA41" w:rsidR="005944C1" w:rsidRPr="00BC431D" w:rsidRDefault="00F57400" w:rsidP="00BC431D">
            <w:pPr>
              <w:pStyle w:val="ProductList-Body"/>
              <w:rPr>
                <w:rFonts w:cstheme="minorHAnsi"/>
                <w:color w:val="58595B" w:themeColor="text1"/>
                <w:sz w:val="17"/>
                <w:szCs w:val="17"/>
                <w:lang w:eastAsia="ja-JP"/>
              </w:rPr>
            </w:pPr>
            <w:hyperlink w:anchor="_License_Mobility_through" w:history="1">
              <w:r w:rsidR="00922676">
                <w:rPr>
                  <w:rStyle w:val="Hyperlink"/>
                  <w:rFonts w:cstheme="minorHAnsi"/>
                  <w:sz w:val="17"/>
                  <w:szCs w:val="17"/>
                </w:rPr>
                <w:t>Lisensmobilitet gjennom SA</w:t>
              </w:r>
            </w:hyperlink>
          </w:p>
        </w:tc>
        <w:tc>
          <w:tcPr>
            <w:tcW w:w="1648" w:type="dxa"/>
            <w:vAlign w:val="center"/>
          </w:tcPr>
          <w:p w14:paraId="03EF045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03852FEE" w14:textId="77777777"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14:paraId="278C802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71C19E1B" w14:textId="77777777" w:rsidTr="00BC431D">
        <w:trPr>
          <w:trHeight w:val="255"/>
        </w:trPr>
        <w:tc>
          <w:tcPr>
            <w:tcW w:w="5736" w:type="dxa"/>
          </w:tcPr>
          <w:p w14:paraId="6009F0AF" w14:textId="3A13D7D2" w:rsidR="005944C1" w:rsidRPr="00BC431D" w:rsidRDefault="00F57400" w:rsidP="00BC431D">
            <w:pPr>
              <w:pStyle w:val="ProductList-Body"/>
              <w:rPr>
                <w:rFonts w:cstheme="minorHAnsi"/>
                <w:color w:val="58595B" w:themeColor="text1"/>
                <w:sz w:val="17"/>
                <w:szCs w:val="17"/>
                <w:lang w:eastAsia="ja-JP"/>
              </w:rPr>
            </w:pPr>
            <w:hyperlink w:anchor="_Extended_Hotfix_Support" w:history="1">
              <w:r w:rsidR="00922676">
                <w:rPr>
                  <w:rStyle w:val="Hyperlink"/>
                  <w:rFonts w:cstheme="minorHAnsi"/>
                  <w:sz w:val="17"/>
                  <w:szCs w:val="17"/>
                </w:rPr>
                <w:t>Utvidet Støtte for Hurtigreparasjoner</w:t>
              </w:r>
            </w:hyperlink>
          </w:p>
        </w:tc>
        <w:tc>
          <w:tcPr>
            <w:tcW w:w="1648" w:type="dxa"/>
            <w:vAlign w:val="center"/>
          </w:tcPr>
          <w:p w14:paraId="78635BB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6C1614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13BDC1D4" w14:textId="77777777"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bl>
    <w:p w14:paraId="687BF06A" w14:textId="77777777" w:rsidR="00A84C84" w:rsidRPr="007057C1"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betyr at SA-medlemskap, erverv av SA for kvalifiserte produkter eller SA-forbruk på kvalifiserte produkter i det produktutvalget ville kvalifisert for den fordelen.</w:t>
      </w:r>
    </w:p>
    <w:p w14:paraId="75C2F2F0" w14:textId="77777777" w:rsidR="00A84C84" w:rsidRPr="007057C1" w:rsidRDefault="00A84C84" w:rsidP="00A84C84">
      <w:pPr>
        <w:pStyle w:val="ProductList-Body"/>
        <w:tabs>
          <w:tab w:val="clear" w:pos="158"/>
          <w:tab w:val="left" w:pos="180"/>
        </w:tabs>
      </w:pPr>
      <w:r>
        <w:rPr>
          <w:rFonts w:cstheme="minorHAnsi"/>
          <w:i/>
          <w:color w:val="58595B" w:themeColor="text1"/>
          <w:sz w:val="16"/>
          <w:szCs w:val="18"/>
        </w:rPr>
        <w:t>Abonnementer som omfatter programvarekomponenter som består av versjonsbasert programvare, omfatter vanligvis rettigheter til nye versjoner for disse komponentene.</w:t>
      </w:r>
    </w:p>
    <w:p w14:paraId="2FF93A48" w14:textId="7027B3EE" w:rsidR="0037779D" w:rsidRPr="007057C1" w:rsidRDefault="00EC206A" w:rsidP="002123CF">
      <w:pPr>
        <w:pStyle w:val="ProductList-Body"/>
      </w:pPr>
      <w:r>
        <w:rPr>
          <w:rFonts w:cstheme="minorHAnsi"/>
          <w:color w:val="58595B" w:themeColor="text1"/>
          <w:sz w:val="16"/>
          <w:szCs w:val="18"/>
          <w:vertAlign w:val="superscript"/>
        </w:rPr>
        <w:t>1</w:t>
      </w:r>
      <w:r>
        <w:rPr>
          <w:rFonts w:cstheme="minorHAnsi"/>
          <w:i/>
          <w:color w:val="58595B" w:themeColor="text1"/>
          <w:sz w:val="16"/>
          <w:szCs w:val="18"/>
        </w:rPr>
        <w:t>Ikke en SA-fordel for Windows Embedded-produkter.</w:t>
      </w:r>
    </w:p>
    <w:p w14:paraId="073DB2ED" w14:textId="77777777" w:rsidR="00405B6B" w:rsidRPr="007057C1" w:rsidRDefault="00D658E2" w:rsidP="0046773C">
      <w:pPr>
        <w:pStyle w:val="Hdg1noborder"/>
        <w:spacing w:before="60" w:after="120" w:line="240" w:lineRule="auto"/>
        <w:rPr>
          <w:rFonts w:eastAsiaTheme="majorEastAsia"/>
        </w:rPr>
      </w:pPr>
      <w:bookmarkStart w:id="29" w:name="_Toc403380302"/>
      <w:bookmarkStart w:id="30" w:name="_Toc403985020"/>
      <w:bookmarkStart w:id="31" w:name="_Toc444720875"/>
      <w:r>
        <w:rPr>
          <w:rFonts w:asciiTheme="majorHAnsi" w:eastAsiaTheme="majorEastAsia" w:hAnsiTheme="majorHAnsi" w:cstheme="majorBidi"/>
          <w:bCs/>
          <w:color w:val="8064A2" w:themeColor="accent4"/>
          <w:sz w:val="28"/>
          <w:szCs w:val="26"/>
        </w:rPr>
        <w:t>Poengbaserte fordeler</w:t>
      </w:r>
      <w:bookmarkEnd w:id="29"/>
      <w:bookmarkEnd w:id="30"/>
      <w:bookmarkEnd w:id="31"/>
    </w:p>
    <w:p w14:paraId="6505EE9C" w14:textId="4C554D4E" w:rsidR="00D658E2" w:rsidRPr="007057C1" w:rsidRDefault="00D658E2" w:rsidP="002123CF">
      <w:pPr>
        <w:pStyle w:val="Thirdheading"/>
      </w:pPr>
      <w:r>
        <w:rPr>
          <w:b/>
        </w:rPr>
        <w:t>Beregne poeng for Software Assurance-fordeler for MPSA-en</w:t>
      </w:r>
      <w:r w:rsidR="00EE0992">
        <w:rPr>
          <w:b/>
        </w:rPr>
        <w:t xml:space="preserve"> </w:t>
      </w:r>
    </w:p>
    <w:p w14:paraId="2F9FBF93" w14:textId="77777777" w:rsidR="00405B6B" w:rsidRPr="007057C1" w:rsidRDefault="00D658E2" w:rsidP="00405B6B">
      <w:pPr>
        <w:pStyle w:val="BodyText"/>
      </w:pPr>
      <w:r>
        <w:t>Med MPSA-en beregnes rettigheter ut fra et poengbasert system for følgende fordeler:</w:t>
      </w:r>
    </w:p>
    <w:p w14:paraId="1E852945" w14:textId="77777777" w:rsidR="00405B6B" w:rsidRPr="007057C1" w:rsidRDefault="00405B6B" w:rsidP="007B5219">
      <w:pPr>
        <w:pStyle w:val="BodyText"/>
        <w:numPr>
          <w:ilvl w:val="0"/>
          <w:numId w:val="16"/>
        </w:numPr>
        <w:spacing w:after="0"/>
      </w:pPr>
      <w:r>
        <w:t>Planleggingstjenester</w:t>
      </w:r>
    </w:p>
    <w:p w14:paraId="758CFEC0" w14:textId="77777777" w:rsidR="00405B6B" w:rsidRPr="007057C1" w:rsidRDefault="00405B6B" w:rsidP="007B5219">
      <w:pPr>
        <w:pStyle w:val="BodyText"/>
        <w:numPr>
          <w:ilvl w:val="0"/>
          <w:numId w:val="16"/>
        </w:numPr>
        <w:spacing w:after="0"/>
      </w:pPr>
      <w:r>
        <w:t>Opplæringsgavekort</w:t>
      </w:r>
    </w:p>
    <w:p w14:paraId="3D15FEEA" w14:textId="77777777" w:rsidR="00461D21" w:rsidRPr="007057C1" w:rsidRDefault="00405B6B" w:rsidP="007B5219">
      <w:pPr>
        <w:pStyle w:val="BodyText"/>
        <w:numPr>
          <w:ilvl w:val="0"/>
          <w:numId w:val="16"/>
        </w:numPr>
      </w:pPr>
      <w:r>
        <w:t>Støtte til Problemløsning 24x7 (telefon)</w:t>
      </w:r>
    </w:p>
    <w:p w14:paraId="0FE137E5" w14:textId="05C56ABB" w:rsidR="00BC431D" w:rsidRPr="007057C1" w:rsidRDefault="00405B6B" w:rsidP="00405B6B">
      <w:r>
        <w:rPr>
          <w:color w:val="58595B" w:themeColor="text1"/>
          <w:szCs w:val="18"/>
        </w:rPr>
        <w:t>Poeng for Software Assurance-fordeler beregnes ut fra antall kvalifiserte lisenser, gjeldende produktutvalg og poengene tilknyttet kvalifiserte produkter slik det vises i tabellen nedenfor.</w:t>
      </w:r>
      <w:r w:rsidR="00EE0992">
        <w:rPr>
          <w:color w:val="58595B" w:themeColor="text1"/>
          <w:szCs w:val="18"/>
        </w:rPr>
        <w:t xml:space="preserve"> </w:t>
      </w:r>
      <w:r>
        <w:rPr>
          <w:color w:val="58595B" w:themeColor="text1"/>
          <w:szCs w:val="18"/>
        </w:rPr>
        <w:t>Hvis du vil ha mer informasjon om hvilke produktutvalg som vil tjene opp poeng for hver enkelt SA-fordel, kan du se tabellen ovenfor om SA-fordeler som er tilgjengelig via MPSA-en etter produktutvalg.</w:t>
      </w:r>
      <w:r w:rsidR="00EE0992">
        <w:rPr>
          <w:color w:val="58595B" w:themeColor="text1"/>
          <w:szCs w:val="18"/>
        </w:rPr>
        <w:t xml:space="preserve"> </w:t>
      </w:r>
      <w:r>
        <w:rPr>
          <w:color w:val="58595B" w:themeColor="text1"/>
          <w:szCs w:val="18"/>
        </w:rPr>
        <w:t xml:space="preserve">Du kan ikke kombinere poeng på tvers av Innkjøpskontoer </w:t>
      </w:r>
      <w:r>
        <w:rPr>
          <w:rFonts w:cs="Tahoma"/>
          <w:color w:val="58595B" w:themeColor="text1"/>
          <w:szCs w:val="18"/>
        </w:rPr>
        <w:t>for å kvalifisere for ytterligere poeng.</w:t>
      </w:r>
      <w:r w:rsidR="00EE0992">
        <w:rPr>
          <w:rFonts w:cs="Tahoma"/>
          <w:color w:val="58595B" w:themeColor="text1"/>
          <w:szCs w:val="18"/>
        </w:rPr>
        <w:t xml:space="preserve"> </w:t>
      </w:r>
      <w:r>
        <w:rPr>
          <w:rFonts w:cs="Tahoma"/>
          <w:color w:val="58595B" w:themeColor="text1"/>
          <w:szCs w:val="18"/>
        </w:rPr>
        <w:t xml:space="preserve">Reduksjon av poeng som følge av returer og andre faktureringsjusteringer kan, der dette er tillatt, føre til at rettigheter går tapt i nåværende eller fremtidige rettighetsperioder. </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0"/>
        <w:gridCol w:w="725"/>
      </w:tblGrid>
      <w:tr w:rsidR="00405B6B" w:rsidRPr="005B13F2" w14:paraId="389D2AE6" w14:textId="77777777" w:rsidTr="00BC431D">
        <w:trPr>
          <w:trHeight w:val="208"/>
        </w:trPr>
        <w:tc>
          <w:tcPr>
            <w:tcW w:w="9995" w:type="dxa"/>
            <w:shd w:val="clear" w:color="auto" w:fill="5F497A" w:themeFill="accent4" w:themeFillShade="BF"/>
            <w:tcMar>
              <w:top w:w="15" w:type="dxa"/>
              <w:left w:w="108" w:type="dxa"/>
              <w:bottom w:w="0" w:type="dxa"/>
              <w:right w:w="108" w:type="dxa"/>
            </w:tcMar>
          </w:tcPr>
          <w:p w14:paraId="4E29FA59" w14:textId="77777777"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Produkter</w:t>
            </w:r>
          </w:p>
        </w:tc>
        <w:tc>
          <w:tcPr>
            <w:tcW w:w="720" w:type="dxa"/>
            <w:shd w:val="clear" w:color="auto" w:fill="5F497A" w:themeFill="accent4" w:themeFillShade="BF"/>
            <w:tcMar>
              <w:top w:w="15" w:type="dxa"/>
              <w:left w:w="108" w:type="dxa"/>
              <w:bottom w:w="0" w:type="dxa"/>
              <w:right w:w="108" w:type="dxa"/>
            </w:tcMar>
          </w:tcPr>
          <w:p w14:paraId="3B75FDFA" w14:textId="77777777"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Poeng</w:t>
            </w:r>
          </w:p>
        </w:tc>
      </w:tr>
      <w:tr w:rsidR="00405B6B" w:rsidRPr="00CC21B3" w14:paraId="2EDCABF5" w14:textId="77777777" w:rsidTr="00BC431D">
        <w:trPr>
          <w:trHeight w:val="127"/>
        </w:trPr>
        <w:tc>
          <w:tcPr>
            <w:tcW w:w="9995" w:type="dxa"/>
            <w:shd w:val="clear" w:color="auto" w:fill="FFFFFF"/>
            <w:tcMar>
              <w:top w:w="15" w:type="dxa"/>
              <w:left w:w="108" w:type="dxa"/>
              <w:bottom w:w="0" w:type="dxa"/>
              <w:right w:w="108" w:type="dxa"/>
            </w:tcMar>
          </w:tcPr>
          <w:p w14:paraId="0083938C" w14:textId="77777777" w:rsidR="00405B6B" w:rsidRPr="00BC431D" w:rsidRDefault="00405B6B" w:rsidP="00E16B45">
            <w:pPr>
              <w:pStyle w:val="ProductList-Body"/>
              <w:rPr>
                <w:color w:val="58595B" w:themeColor="text1"/>
                <w:sz w:val="16"/>
                <w:szCs w:val="18"/>
              </w:rPr>
            </w:pPr>
            <w:r>
              <w:rPr>
                <w:color w:val="58595B" w:themeColor="text1"/>
                <w:sz w:val="16"/>
                <w:szCs w:val="18"/>
              </w:rPr>
              <w:t>Produkter i Office-programutvalget (inkludert Office-serier, Project Standard og Professional, Visio Standard og Professional), produkter i Systemutvalget, Microsoft Dynamics CRM-CAL</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14:paraId="52C01B1B"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14:paraId="43F16498" w14:textId="77777777" w:rsidTr="00BC431D">
        <w:trPr>
          <w:trHeight w:val="45"/>
        </w:trPr>
        <w:tc>
          <w:tcPr>
            <w:tcW w:w="9995" w:type="dxa"/>
            <w:shd w:val="clear" w:color="auto" w:fill="FFFFFF"/>
            <w:tcMar>
              <w:top w:w="15" w:type="dxa"/>
              <w:left w:w="108" w:type="dxa"/>
              <w:bottom w:w="0" w:type="dxa"/>
              <w:right w:w="108" w:type="dxa"/>
            </w:tcMar>
          </w:tcPr>
          <w:p w14:paraId="62BDB071" w14:textId="360D1DE0" w:rsidR="00405B6B" w:rsidRPr="00BC431D" w:rsidRDefault="00405B6B" w:rsidP="00E16B45">
            <w:pPr>
              <w:pStyle w:val="ProductList-Body"/>
              <w:rPr>
                <w:color w:val="58595B" w:themeColor="text1"/>
                <w:sz w:val="16"/>
                <w:szCs w:val="18"/>
              </w:rPr>
            </w:pPr>
            <w:r>
              <w:rPr>
                <w:rFonts w:eastAsia="Calibri"/>
                <w:color w:val="58595B" w:themeColor="text1"/>
                <w:sz w:val="16"/>
                <w:szCs w:val="18"/>
              </w:rPr>
              <w:t>Serveradministrasjonslisens (to-prosessor) for 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Microsoft Dynamics CRM Server 2015</w:t>
            </w:r>
            <w:r>
              <w:fldChar w:fldCharType="begin"/>
            </w:r>
            <w:r>
              <w:instrText>XE "Microsoft Dynamics CRM Server 2015"</w:instrText>
            </w:r>
            <w:r>
              <w:fldChar w:fldCharType="end"/>
            </w:r>
            <w:r>
              <w:rPr>
                <w:rFonts w:eastAsia="Calibri"/>
              </w:rPr>
              <w:t xml:space="preserve">, </w:t>
            </w:r>
            <w:r>
              <w:rPr>
                <w:rFonts w:eastAsia="Calibri"/>
                <w:color w:val="58595B" w:themeColor="text1"/>
                <w:sz w:val="16"/>
                <w:szCs w:val="18"/>
              </w:rPr>
              <w:t>System Center 2012 Standard</w:t>
            </w:r>
            <w:r>
              <w:fldChar w:fldCharType="begin"/>
            </w:r>
            <w:r>
              <w:instrText>XE "System Center 2012 Standard"</w:instrText>
            </w:r>
            <w:r>
              <w:fldChar w:fldCharType="end"/>
            </w:r>
            <w:r>
              <w:rPr>
                <w:rFonts w:eastAsia="Calibri"/>
                <w:color w:val="58595B" w:themeColor="text1"/>
                <w:sz w:val="16"/>
                <w:szCs w:val="18"/>
              </w:rPr>
              <w:t>, samt Visual Studio Professional med MSDN og Visual Studio Test Professional med MSDN</w:t>
            </w:r>
          </w:p>
        </w:tc>
        <w:tc>
          <w:tcPr>
            <w:tcW w:w="720" w:type="dxa"/>
            <w:shd w:val="clear" w:color="auto" w:fill="FFFFFF"/>
            <w:tcMar>
              <w:top w:w="15" w:type="dxa"/>
              <w:left w:w="108" w:type="dxa"/>
              <w:bottom w:w="0" w:type="dxa"/>
              <w:right w:w="108" w:type="dxa"/>
            </w:tcMar>
          </w:tcPr>
          <w:p w14:paraId="2226C21C"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14:paraId="341C773A" w14:textId="77777777" w:rsidTr="00BC431D">
        <w:trPr>
          <w:trHeight w:val="45"/>
        </w:trPr>
        <w:tc>
          <w:tcPr>
            <w:tcW w:w="9995" w:type="dxa"/>
            <w:shd w:val="clear" w:color="auto" w:fill="FFFFFF"/>
            <w:tcMar>
              <w:top w:w="15" w:type="dxa"/>
              <w:left w:w="108" w:type="dxa"/>
              <w:bottom w:w="0" w:type="dxa"/>
              <w:right w:w="108" w:type="dxa"/>
            </w:tcMar>
          </w:tcPr>
          <w:p w14:paraId="1EACEC72"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Edition, </w:t>
            </w:r>
            <w:r>
              <w:rPr>
                <w:color w:val="58595B" w:themeColor="text1"/>
                <w:sz w:val="16"/>
                <w:szCs w:val="18"/>
              </w:rPr>
              <w:t xml:space="preserve">SQL Server Business Intelligence, </w:t>
            </w:r>
            <w:r>
              <w:rPr>
                <w:rFonts w:eastAsia="Calibri"/>
                <w:color w:val="58595B" w:themeColor="text1"/>
                <w:sz w:val="16"/>
                <w:szCs w:val="18"/>
              </w:rPr>
              <w:t>Windows Server Enterprise Edition og Visual Studio Premium med MSDN</w:t>
            </w:r>
          </w:p>
        </w:tc>
        <w:tc>
          <w:tcPr>
            <w:tcW w:w="720" w:type="dxa"/>
            <w:shd w:val="clear" w:color="auto" w:fill="FFFFFF"/>
            <w:tcMar>
              <w:top w:w="15" w:type="dxa"/>
              <w:left w:w="108" w:type="dxa"/>
              <w:bottom w:w="0" w:type="dxa"/>
              <w:right w:w="108" w:type="dxa"/>
            </w:tcMar>
          </w:tcPr>
          <w:p w14:paraId="6AF780FE"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14:paraId="7D409D6E" w14:textId="77777777" w:rsidTr="00BC431D">
        <w:trPr>
          <w:trHeight w:val="45"/>
        </w:trPr>
        <w:tc>
          <w:tcPr>
            <w:tcW w:w="9995" w:type="dxa"/>
            <w:shd w:val="clear" w:color="auto" w:fill="FFFFFF"/>
            <w:tcMar>
              <w:top w:w="15" w:type="dxa"/>
              <w:left w:w="108" w:type="dxa"/>
              <w:bottom w:w="0" w:type="dxa"/>
              <w:right w:w="108" w:type="dxa"/>
            </w:tcMar>
          </w:tcPr>
          <w:p w14:paraId="4316B5BA"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Serveradministrasjonslisens (to-prosessor) for 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color w:val="58595B" w:themeColor="text1"/>
                <w:sz w:val="16"/>
                <w:szCs w:val="18"/>
              </w:rPr>
              <w:t>, og Visual Studio Ultimate med MSDN</w:t>
            </w:r>
          </w:p>
        </w:tc>
        <w:tc>
          <w:tcPr>
            <w:tcW w:w="720" w:type="dxa"/>
            <w:shd w:val="clear" w:color="auto" w:fill="FFFFFF"/>
            <w:tcMar>
              <w:top w:w="15" w:type="dxa"/>
              <w:left w:w="108" w:type="dxa"/>
              <w:bottom w:w="0" w:type="dxa"/>
              <w:right w:w="108" w:type="dxa"/>
            </w:tcMar>
          </w:tcPr>
          <w:p w14:paraId="59466940"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14:paraId="32E4755B" w14:textId="7E923448" w:rsidR="00405B6B" w:rsidRPr="007057C1"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Microsoft Dynamics CRM Professional CAL teller som to (2) poeng</w:t>
      </w:r>
    </w:p>
    <w:p w14:paraId="0176E939" w14:textId="29AF85BB" w:rsidR="00405B6B" w:rsidRPr="007057C1" w:rsidRDefault="00405B6B" w:rsidP="00405B6B">
      <w:pPr>
        <w:pStyle w:val="ProductList-Body"/>
        <w:tabs>
          <w:tab w:val="clear" w:pos="158"/>
          <w:tab w:val="left" w:pos="180"/>
        </w:tabs>
      </w:pPr>
      <w:r>
        <w:rPr>
          <w:i/>
          <w:color w:val="58595B" w:themeColor="text1"/>
          <w:sz w:val="16"/>
          <w:szCs w:val="18"/>
        </w:rPr>
        <w:t>*Core CAL Suite og SQL CAL SA-dekning teller som ett (1) poeng, Enterprise CAL Suite SA-dekning teller som (2) poeng</w:t>
      </w:r>
    </w:p>
    <w:p w14:paraId="49DDD5EC" w14:textId="77777777" w:rsidR="00270FD7" w:rsidRPr="007057C1" w:rsidRDefault="00270FD7" w:rsidP="009A7988">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44720876"/>
      <w:bookmarkEnd w:id="32"/>
      <w:bookmarkEnd w:id="33"/>
      <w:bookmarkEnd w:id="34"/>
      <w:bookmarkEnd w:id="35"/>
      <w:r>
        <w:t>Planleggingstjenester</w:t>
      </w:r>
      <w:bookmarkEnd w:id="36"/>
      <w:bookmarkEnd w:id="37"/>
      <w:bookmarkEnd w:id="38"/>
    </w:p>
    <w:p w14:paraId="5E648AA3" w14:textId="2BD1230C" w:rsidR="00B96105" w:rsidRPr="007057C1" w:rsidRDefault="00461D21" w:rsidP="00B96105">
      <w:pPr>
        <w:pStyle w:val="ProductList-Body"/>
      </w:pPr>
      <w:r>
        <w:rPr>
          <w:color w:val="58595B" w:themeColor="text1"/>
          <w:szCs w:val="18"/>
        </w:rPr>
        <w:t>Hvis du har valgt Software Assurance-medlemskap (SAM) i Program- og/eller Serverutvalget, er du kvalifisert for denne fordelen.</w:t>
      </w:r>
      <w:r w:rsidR="00EE0992">
        <w:rPr>
          <w:color w:val="58595B" w:themeColor="text1"/>
          <w:szCs w:val="18"/>
        </w:rPr>
        <w:t xml:space="preserve"> </w:t>
      </w:r>
      <w:r>
        <w:rPr>
          <w:color w:val="58595B" w:themeColor="text1"/>
          <w:szCs w:val="18"/>
        </w:rPr>
        <w:t xml:space="preserve">Fordelen for Planleggingstjenester gir deg forhåndsbestemte tjenestetilbud, slik det er beskrevet på </w:t>
      </w:r>
      <w:hyperlink r:id="rId23" w:history="1">
        <w:r>
          <w:rPr>
            <w:rStyle w:val="Hyperlink"/>
          </w:rPr>
          <w:t>http://www.microsoft.com/licensing/software-assurance/planning-services-overview.aspx</w:t>
        </w:r>
      </w:hyperlink>
      <w:r>
        <w:rPr>
          <w:color w:val="58595B" w:themeColor="text1"/>
          <w:szCs w:val="18"/>
        </w:rPr>
        <w:t>.</w:t>
      </w:r>
      <w:r w:rsidR="00EE0992">
        <w:rPr>
          <w:color w:val="58595B" w:themeColor="text1"/>
          <w:szCs w:val="18"/>
        </w:rPr>
        <w:t xml:space="preserve"> </w:t>
      </w:r>
      <w:r>
        <w:rPr>
          <w:color w:val="58595B" w:themeColor="text1"/>
          <w:szCs w:val="18"/>
        </w:rPr>
        <w:t xml:space="preserve">Listen over tilgjengelige tjenester og tilknyttede tjenestenivåer kan endres når som helst. </w:t>
      </w:r>
      <w:r>
        <w:rPr>
          <w:rFonts w:ascii="Segoe UI" w:hAnsi="Segoe UI"/>
          <w:color w:val="58595B" w:themeColor="text1"/>
          <w:szCs w:val="18"/>
        </w:rPr>
        <w:t xml:space="preserve">Planleggingstjenester-partnere (finnes her </w:t>
      </w:r>
      <w:hyperlink r:id="rId24"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 xml:space="preserve">kan på forespørsel gi deg en oversikt over tilgjengelig Arbeidsomfang for </w:t>
      </w:r>
      <w:r>
        <w:rPr>
          <w:color w:val="58595B" w:themeColor="text1"/>
          <w:szCs w:val="18"/>
        </w:rPr>
        <w:lastRenderedPageBreak/>
        <w:t>hvert av tjenestetilbudene ovenfor.</w:t>
      </w:r>
      <w:r w:rsidR="00EE0992">
        <w:rPr>
          <w:color w:val="58595B" w:themeColor="text1"/>
          <w:szCs w:val="18"/>
        </w:rPr>
        <w:t xml:space="preserve"> </w:t>
      </w:r>
      <w:r>
        <w:rPr>
          <w:color w:val="58595B" w:themeColor="text1"/>
          <w:szCs w:val="18"/>
        </w:rPr>
        <w:t xml:space="preserve">Du kan velge et eller flere av de tilgjengelige tilbudene, og du kan velge tjenestenivåer opptil det antall dager de har Planleggingstjenester for.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52277498" w14:textId="0333ABF3" w:rsidR="00270FD7" w:rsidRPr="007057C1" w:rsidRDefault="00E85D19" w:rsidP="00270FD7">
      <w:r>
        <w:rPr>
          <w:color w:val="58595B" w:themeColor="text1"/>
          <w:szCs w:val="18"/>
        </w:rPr>
        <w:t>Hvis du er kvalifisert, mottar du Planleggingstjenester for et antall dager basert på antallet kvalifiserte Office-programlisenser, kvalifiserte serverlisenser og antallet Core CAL-pakker, SQL CAL og Enterprise CAL-pakker som SA er anskaffet for.</w:t>
      </w:r>
      <w:r w:rsidR="00EE0992">
        <w:rPr>
          <w:color w:val="58595B" w:themeColor="text1"/>
          <w:szCs w:val="18"/>
        </w:rPr>
        <w:t xml:space="preserve"> </w:t>
      </w:r>
      <w:r>
        <w:rPr>
          <w:color w:val="58595B" w:themeColor="text1"/>
          <w:szCs w:val="18"/>
        </w:rPr>
        <w:t xml:space="preserve">Antallet dager du mottar Planleggingstjenester for, settes sammen til et utvalg av Planleggingstjenester-dager for hver enkelt Innkjøpskonto. </w:t>
      </w:r>
    </w:p>
    <w:p w14:paraId="4EB0BBD7" w14:textId="77777777" w:rsidR="00BC043A" w:rsidRPr="007057C1" w:rsidRDefault="00BC043A" w:rsidP="00270FD7">
      <w:pPr>
        <w:pStyle w:val="ProductList-Body"/>
      </w:pPr>
    </w:p>
    <w:p w14:paraId="6D231207" w14:textId="77777777" w:rsidR="00270FD7" w:rsidRPr="007057C1" w:rsidRDefault="00270FD7" w:rsidP="00270FD7">
      <w:pPr>
        <w:pStyle w:val="ProductList-Body"/>
      </w:pPr>
      <w:r>
        <w:rPr>
          <w:rFonts w:ascii="Segoe UI" w:hAnsi="Segoe UI"/>
          <w:color w:val="58595B" w:themeColor="text1"/>
          <w:szCs w:val="18"/>
        </w:rPr>
        <w:t>Antallet Planleggingstjenester-dager du er berettiget til, er basert på det totale antallet poeng du har opptjent gjennom Innkjøpskontoen, slik det er vist nedenfor (se punktet Beregne poeng for Software Assurance-fordeler for MPSA-en i dette dokumentet for informasjon om hvordan poeng for SA-fordeler beregnes):</w:t>
      </w:r>
    </w:p>
    <w:p w14:paraId="75777819" w14:textId="77777777" w:rsidR="00D814DA" w:rsidRPr="007057C1" w:rsidRDefault="00D814DA" w:rsidP="00270FD7">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978"/>
        <w:gridCol w:w="2497"/>
      </w:tblGrid>
      <w:tr w:rsidR="00D814DA" w:rsidRPr="005B13F2" w14:paraId="5A58F60D" w14:textId="77777777" w:rsidTr="002D0071">
        <w:trPr>
          <w:trHeight w:val="226"/>
          <w:tblHeader/>
        </w:trPr>
        <w:tc>
          <w:tcPr>
            <w:tcW w:w="4978" w:type="dxa"/>
            <w:shd w:val="clear" w:color="auto" w:fill="5F497A" w:themeFill="accent4" w:themeFillShade="BF"/>
            <w:tcMar>
              <w:top w:w="15" w:type="dxa"/>
              <w:left w:w="108" w:type="dxa"/>
              <w:bottom w:w="0" w:type="dxa"/>
              <w:right w:w="108" w:type="dxa"/>
            </w:tcMar>
          </w:tcPr>
          <w:p w14:paraId="0347441B"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Office-programmer- og/eller serverpoeng med SAM</w:t>
            </w:r>
          </w:p>
        </w:tc>
        <w:tc>
          <w:tcPr>
            <w:tcW w:w="2497" w:type="dxa"/>
            <w:shd w:val="clear" w:color="auto" w:fill="5F497A" w:themeFill="accent4" w:themeFillShade="BF"/>
            <w:tcMar>
              <w:top w:w="15" w:type="dxa"/>
              <w:left w:w="108" w:type="dxa"/>
              <w:bottom w:w="0" w:type="dxa"/>
              <w:right w:w="108" w:type="dxa"/>
            </w:tcMar>
          </w:tcPr>
          <w:p w14:paraId="600C7E5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Planleggingstjenester-dager</w:t>
            </w:r>
          </w:p>
        </w:tc>
      </w:tr>
      <w:tr w:rsidR="00D814DA" w:rsidRPr="005B13F2" w14:paraId="05EE4B58" w14:textId="77777777" w:rsidTr="002D0071">
        <w:trPr>
          <w:trHeight w:val="127"/>
        </w:trPr>
        <w:tc>
          <w:tcPr>
            <w:tcW w:w="4978" w:type="dxa"/>
            <w:shd w:val="clear" w:color="auto" w:fill="FFFFFF"/>
            <w:tcMar>
              <w:top w:w="15" w:type="dxa"/>
              <w:left w:w="108" w:type="dxa"/>
              <w:bottom w:w="0" w:type="dxa"/>
              <w:right w:w="108" w:type="dxa"/>
            </w:tcMar>
          </w:tcPr>
          <w:p w14:paraId="21E44503" w14:textId="77777777" w:rsidR="00D814DA" w:rsidRPr="00D814DA" w:rsidRDefault="00D814DA" w:rsidP="00141526">
            <w:pPr>
              <w:pStyle w:val="ProductList-Body"/>
              <w:rPr>
                <w:color w:val="58595B" w:themeColor="text1"/>
                <w:szCs w:val="18"/>
              </w:rPr>
            </w:pPr>
            <w:r>
              <w:rPr>
                <w:color w:val="58595B" w:themeColor="text1"/>
                <w:szCs w:val="18"/>
              </w:rPr>
              <w:t>200-499</w:t>
            </w:r>
          </w:p>
        </w:tc>
        <w:tc>
          <w:tcPr>
            <w:tcW w:w="2497" w:type="dxa"/>
            <w:shd w:val="clear" w:color="auto" w:fill="FFFFFF"/>
            <w:tcMar>
              <w:top w:w="15" w:type="dxa"/>
              <w:left w:w="108" w:type="dxa"/>
              <w:bottom w:w="0" w:type="dxa"/>
              <w:right w:w="108" w:type="dxa"/>
            </w:tcMar>
          </w:tcPr>
          <w:p w14:paraId="4D385A55" w14:textId="77777777"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14:paraId="1FBB5E4B" w14:textId="77777777" w:rsidTr="002D0071">
        <w:trPr>
          <w:trHeight w:val="45"/>
        </w:trPr>
        <w:tc>
          <w:tcPr>
            <w:tcW w:w="4978" w:type="dxa"/>
            <w:shd w:val="clear" w:color="auto" w:fill="FFFFFF"/>
            <w:tcMar>
              <w:top w:w="15" w:type="dxa"/>
              <w:left w:w="108" w:type="dxa"/>
              <w:bottom w:w="0" w:type="dxa"/>
              <w:right w:w="108" w:type="dxa"/>
            </w:tcMar>
          </w:tcPr>
          <w:p w14:paraId="21CD27FE" w14:textId="32C96DF3" w:rsidR="00D814DA" w:rsidRPr="00D814DA" w:rsidRDefault="00D814DA" w:rsidP="002D0071">
            <w:pPr>
              <w:pStyle w:val="ProductList-Body"/>
              <w:rPr>
                <w:color w:val="58595B" w:themeColor="text1"/>
                <w:szCs w:val="18"/>
              </w:rPr>
            </w:pPr>
            <w:r>
              <w:rPr>
                <w:color w:val="58595B" w:themeColor="text1"/>
                <w:szCs w:val="18"/>
              </w:rPr>
              <w:t>500-1</w:t>
            </w:r>
            <w:r w:rsidR="002D0071">
              <w:rPr>
                <w:color w:val="58595B" w:themeColor="text1"/>
                <w:szCs w:val="18"/>
              </w:rPr>
              <w:t>.</w:t>
            </w:r>
            <w:r>
              <w:rPr>
                <w:color w:val="58595B" w:themeColor="text1"/>
                <w:szCs w:val="18"/>
              </w:rPr>
              <w:t>999</w:t>
            </w:r>
          </w:p>
        </w:tc>
        <w:tc>
          <w:tcPr>
            <w:tcW w:w="2497" w:type="dxa"/>
            <w:shd w:val="clear" w:color="auto" w:fill="FFFFFF"/>
            <w:tcMar>
              <w:top w:w="15" w:type="dxa"/>
              <w:left w:w="108" w:type="dxa"/>
              <w:bottom w:w="0" w:type="dxa"/>
              <w:right w:w="108" w:type="dxa"/>
            </w:tcMar>
          </w:tcPr>
          <w:p w14:paraId="5683F784" w14:textId="77777777"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14:paraId="169BE7B3" w14:textId="77777777" w:rsidTr="002D0071">
        <w:trPr>
          <w:trHeight w:val="45"/>
        </w:trPr>
        <w:tc>
          <w:tcPr>
            <w:tcW w:w="4978" w:type="dxa"/>
            <w:shd w:val="clear" w:color="auto" w:fill="FFFFFF"/>
            <w:tcMar>
              <w:top w:w="15" w:type="dxa"/>
              <w:left w:w="108" w:type="dxa"/>
              <w:bottom w:w="0" w:type="dxa"/>
              <w:right w:w="108" w:type="dxa"/>
            </w:tcMar>
          </w:tcPr>
          <w:p w14:paraId="721D26D4" w14:textId="7B41D872" w:rsidR="00D814DA" w:rsidRPr="00D814DA" w:rsidRDefault="00D814DA" w:rsidP="002D0071">
            <w:pPr>
              <w:pStyle w:val="ProductList-Body"/>
              <w:rPr>
                <w:color w:val="58595B" w:themeColor="text1"/>
                <w:szCs w:val="18"/>
              </w:rPr>
            </w:pPr>
            <w:r>
              <w:rPr>
                <w:color w:val="58595B" w:themeColor="text1"/>
                <w:szCs w:val="18"/>
              </w:rPr>
              <w:t>2</w:t>
            </w:r>
            <w:r w:rsidR="002D0071">
              <w:rPr>
                <w:color w:val="58595B" w:themeColor="text1"/>
                <w:szCs w:val="18"/>
              </w:rPr>
              <w:t>.</w:t>
            </w:r>
            <w:r>
              <w:rPr>
                <w:color w:val="58595B" w:themeColor="text1"/>
                <w:szCs w:val="18"/>
              </w:rPr>
              <w:t>000-3</w:t>
            </w:r>
            <w:r w:rsidR="002D0071">
              <w:rPr>
                <w:color w:val="58595B" w:themeColor="text1"/>
                <w:szCs w:val="18"/>
              </w:rPr>
              <w:t>.</w:t>
            </w:r>
            <w:r>
              <w:rPr>
                <w:color w:val="58595B" w:themeColor="text1"/>
                <w:szCs w:val="18"/>
              </w:rPr>
              <w:t>999</w:t>
            </w:r>
          </w:p>
        </w:tc>
        <w:tc>
          <w:tcPr>
            <w:tcW w:w="2497" w:type="dxa"/>
            <w:shd w:val="clear" w:color="auto" w:fill="FFFFFF"/>
            <w:tcMar>
              <w:top w:w="15" w:type="dxa"/>
              <w:left w:w="108" w:type="dxa"/>
              <w:bottom w:w="0" w:type="dxa"/>
              <w:right w:w="108" w:type="dxa"/>
            </w:tcMar>
          </w:tcPr>
          <w:p w14:paraId="63678D12" w14:textId="77777777"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14:paraId="1AE65B70" w14:textId="77777777" w:rsidTr="002D0071">
        <w:trPr>
          <w:trHeight w:val="45"/>
        </w:trPr>
        <w:tc>
          <w:tcPr>
            <w:tcW w:w="4978" w:type="dxa"/>
            <w:shd w:val="clear" w:color="auto" w:fill="FFFFFF"/>
            <w:tcMar>
              <w:top w:w="15" w:type="dxa"/>
              <w:left w:w="108" w:type="dxa"/>
              <w:bottom w:w="0" w:type="dxa"/>
              <w:right w:w="108" w:type="dxa"/>
            </w:tcMar>
          </w:tcPr>
          <w:p w14:paraId="761470AD" w14:textId="6ECB6684" w:rsidR="00D814DA" w:rsidRPr="00D814DA" w:rsidRDefault="00D814DA" w:rsidP="002D0071">
            <w:pPr>
              <w:pStyle w:val="ProductList-Body"/>
              <w:rPr>
                <w:color w:val="58595B" w:themeColor="text1"/>
                <w:szCs w:val="18"/>
              </w:rPr>
            </w:pPr>
            <w:r>
              <w:rPr>
                <w:color w:val="58595B" w:themeColor="text1"/>
                <w:szCs w:val="18"/>
              </w:rPr>
              <w:t>4</w:t>
            </w:r>
            <w:r w:rsidR="002D0071">
              <w:rPr>
                <w:color w:val="58595B" w:themeColor="text1"/>
                <w:szCs w:val="18"/>
              </w:rPr>
              <w:t>.</w:t>
            </w:r>
            <w:r>
              <w:rPr>
                <w:color w:val="58595B" w:themeColor="text1"/>
                <w:szCs w:val="18"/>
              </w:rPr>
              <w:t>000 – 29</w:t>
            </w:r>
            <w:r w:rsidR="002D0071">
              <w:rPr>
                <w:color w:val="58595B" w:themeColor="text1"/>
                <w:szCs w:val="18"/>
              </w:rPr>
              <w:t>.</w:t>
            </w:r>
            <w:r>
              <w:rPr>
                <w:color w:val="58595B" w:themeColor="text1"/>
                <w:szCs w:val="18"/>
              </w:rPr>
              <w:t>999</w:t>
            </w:r>
          </w:p>
        </w:tc>
        <w:tc>
          <w:tcPr>
            <w:tcW w:w="2497" w:type="dxa"/>
            <w:shd w:val="clear" w:color="auto" w:fill="FFFFFF"/>
            <w:tcMar>
              <w:top w:w="15" w:type="dxa"/>
              <w:left w:w="108" w:type="dxa"/>
              <w:bottom w:w="0" w:type="dxa"/>
              <w:right w:w="108" w:type="dxa"/>
            </w:tcMar>
          </w:tcPr>
          <w:p w14:paraId="093394F6" w14:textId="77777777"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14:paraId="7F3935A9" w14:textId="77777777" w:rsidTr="002D0071">
        <w:trPr>
          <w:trHeight w:val="45"/>
        </w:trPr>
        <w:tc>
          <w:tcPr>
            <w:tcW w:w="4978" w:type="dxa"/>
            <w:shd w:val="clear" w:color="auto" w:fill="FFFFFF"/>
            <w:tcMar>
              <w:top w:w="15" w:type="dxa"/>
              <w:left w:w="108" w:type="dxa"/>
              <w:bottom w:w="0" w:type="dxa"/>
              <w:right w:w="108" w:type="dxa"/>
            </w:tcMar>
          </w:tcPr>
          <w:p w14:paraId="124EA8C3" w14:textId="00A288D9" w:rsidR="00D814DA" w:rsidRPr="00D814DA" w:rsidRDefault="00D814DA" w:rsidP="002D0071">
            <w:pPr>
              <w:pStyle w:val="ProductList-Body"/>
              <w:rPr>
                <w:color w:val="58595B" w:themeColor="text1"/>
                <w:szCs w:val="18"/>
              </w:rPr>
            </w:pPr>
            <w:r>
              <w:rPr>
                <w:color w:val="58595B" w:themeColor="text1"/>
                <w:szCs w:val="18"/>
              </w:rPr>
              <w:t>30</w:t>
            </w:r>
            <w:r w:rsidR="002D0071">
              <w:rPr>
                <w:color w:val="58595B" w:themeColor="text1"/>
                <w:szCs w:val="18"/>
              </w:rPr>
              <w:t>.</w:t>
            </w:r>
            <w:r>
              <w:rPr>
                <w:color w:val="58595B" w:themeColor="text1"/>
                <w:szCs w:val="18"/>
              </w:rPr>
              <w:t>000 – 49</w:t>
            </w:r>
            <w:r w:rsidR="002D0071">
              <w:rPr>
                <w:color w:val="58595B" w:themeColor="text1"/>
                <w:szCs w:val="18"/>
              </w:rPr>
              <w:t>.</w:t>
            </w:r>
            <w:r>
              <w:rPr>
                <w:color w:val="58595B" w:themeColor="text1"/>
                <w:szCs w:val="18"/>
              </w:rPr>
              <w:t>999</w:t>
            </w:r>
          </w:p>
        </w:tc>
        <w:tc>
          <w:tcPr>
            <w:tcW w:w="2497" w:type="dxa"/>
            <w:shd w:val="clear" w:color="auto" w:fill="FFFFFF"/>
            <w:tcMar>
              <w:top w:w="15" w:type="dxa"/>
              <w:left w:w="108" w:type="dxa"/>
              <w:bottom w:w="0" w:type="dxa"/>
              <w:right w:w="108" w:type="dxa"/>
            </w:tcMar>
          </w:tcPr>
          <w:p w14:paraId="6EAD08D8" w14:textId="77777777"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14:paraId="749DBECD" w14:textId="77777777" w:rsidTr="002D0071">
        <w:trPr>
          <w:trHeight w:val="45"/>
        </w:trPr>
        <w:tc>
          <w:tcPr>
            <w:tcW w:w="4978" w:type="dxa"/>
            <w:shd w:val="clear" w:color="auto" w:fill="FFFFFF"/>
            <w:tcMar>
              <w:top w:w="15" w:type="dxa"/>
              <w:left w:w="108" w:type="dxa"/>
              <w:bottom w:w="0" w:type="dxa"/>
              <w:right w:w="108" w:type="dxa"/>
            </w:tcMar>
          </w:tcPr>
          <w:p w14:paraId="50CC8383" w14:textId="59655BA9" w:rsidR="00D814DA" w:rsidRPr="00D814DA" w:rsidRDefault="00D814DA" w:rsidP="002D0071">
            <w:pPr>
              <w:pStyle w:val="ProductList-Body"/>
              <w:rPr>
                <w:color w:val="58595B" w:themeColor="text1"/>
                <w:szCs w:val="18"/>
              </w:rPr>
            </w:pPr>
            <w:r>
              <w:rPr>
                <w:color w:val="58595B" w:themeColor="text1"/>
                <w:szCs w:val="18"/>
              </w:rPr>
              <w:t>50</w:t>
            </w:r>
            <w:r w:rsidR="002D0071">
              <w:rPr>
                <w:color w:val="58595B" w:themeColor="text1"/>
                <w:szCs w:val="18"/>
              </w:rPr>
              <w:t>.</w:t>
            </w:r>
            <w:r>
              <w:rPr>
                <w:color w:val="58595B" w:themeColor="text1"/>
                <w:szCs w:val="18"/>
              </w:rPr>
              <w:t>000 – 99</w:t>
            </w:r>
            <w:r w:rsidR="002D0071">
              <w:rPr>
                <w:color w:val="58595B" w:themeColor="text1"/>
                <w:szCs w:val="18"/>
              </w:rPr>
              <w:t>.</w:t>
            </w:r>
            <w:r>
              <w:rPr>
                <w:color w:val="58595B" w:themeColor="text1"/>
                <w:szCs w:val="18"/>
              </w:rPr>
              <w:t>999</w:t>
            </w:r>
          </w:p>
        </w:tc>
        <w:tc>
          <w:tcPr>
            <w:tcW w:w="2497" w:type="dxa"/>
            <w:shd w:val="clear" w:color="auto" w:fill="FFFFFF"/>
            <w:tcMar>
              <w:top w:w="15" w:type="dxa"/>
              <w:left w:w="108" w:type="dxa"/>
              <w:bottom w:w="0" w:type="dxa"/>
              <w:right w:w="108" w:type="dxa"/>
            </w:tcMar>
          </w:tcPr>
          <w:p w14:paraId="50DE20D0" w14:textId="77777777"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14:paraId="4C700338" w14:textId="77777777" w:rsidTr="002D0071">
        <w:trPr>
          <w:trHeight w:val="45"/>
        </w:trPr>
        <w:tc>
          <w:tcPr>
            <w:tcW w:w="4978" w:type="dxa"/>
            <w:shd w:val="clear" w:color="auto" w:fill="FFFFFF"/>
            <w:tcMar>
              <w:top w:w="15" w:type="dxa"/>
              <w:left w:w="108" w:type="dxa"/>
              <w:bottom w:w="0" w:type="dxa"/>
              <w:right w:w="108" w:type="dxa"/>
            </w:tcMar>
          </w:tcPr>
          <w:p w14:paraId="62ADA63F" w14:textId="0E0E6ACE" w:rsidR="00D814DA" w:rsidRPr="00D814DA" w:rsidRDefault="00D814DA" w:rsidP="002D0071">
            <w:pPr>
              <w:pStyle w:val="ProductList-Body"/>
              <w:rPr>
                <w:color w:val="58595B" w:themeColor="text1"/>
                <w:szCs w:val="18"/>
              </w:rPr>
            </w:pPr>
            <w:r>
              <w:rPr>
                <w:color w:val="58595B" w:themeColor="text1"/>
                <w:szCs w:val="18"/>
              </w:rPr>
              <w:t>100</w:t>
            </w:r>
            <w:r w:rsidR="002D0071">
              <w:rPr>
                <w:color w:val="58595B" w:themeColor="text1"/>
                <w:szCs w:val="18"/>
              </w:rPr>
              <w:t>.</w:t>
            </w:r>
            <w:r>
              <w:rPr>
                <w:color w:val="58595B" w:themeColor="text1"/>
                <w:szCs w:val="18"/>
              </w:rPr>
              <w:t>000 – 199</w:t>
            </w:r>
            <w:r w:rsidR="002D0071">
              <w:rPr>
                <w:color w:val="58595B" w:themeColor="text1"/>
                <w:szCs w:val="18"/>
              </w:rPr>
              <w:t>.</w:t>
            </w:r>
            <w:r>
              <w:rPr>
                <w:color w:val="58595B" w:themeColor="text1"/>
                <w:szCs w:val="18"/>
              </w:rPr>
              <w:t>999</w:t>
            </w:r>
          </w:p>
        </w:tc>
        <w:tc>
          <w:tcPr>
            <w:tcW w:w="2497" w:type="dxa"/>
            <w:shd w:val="clear" w:color="auto" w:fill="FFFFFF"/>
            <w:tcMar>
              <w:top w:w="15" w:type="dxa"/>
              <w:left w:w="108" w:type="dxa"/>
              <w:bottom w:w="0" w:type="dxa"/>
              <w:right w:w="108" w:type="dxa"/>
            </w:tcMar>
          </w:tcPr>
          <w:p w14:paraId="3ACFAEC1" w14:textId="77777777"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14:paraId="2B3A2B0A" w14:textId="77777777" w:rsidTr="002D0071">
        <w:trPr>
          <w:trHeight w:val="45"/>
        </w:trPr>
        <w:tc>
          <w:tcPr>
            <w:tcW w:w="4978" w:type="dxa"/>
            <w:shd w:val="clear" w:color="auto" w:fill="FFFFFF"/>
            <w:tcMar>
              <w:top w:w="15" w:type="dxa"/>
              <w:left w:w="108" w:type="dxa"/>
              <w:bottom w:w="0" w:type="dxa"/>
              <w:right w:w="108" w:type="dxa"/>
            </w:tcMar>
          </w:tcPr>
          <w:p w14:paraId="003864C6" w14:textId="652A638F" w:rsidR="00D814DA" w:rsidRPr="00D814DA" w:rsidRDefault="00D814DA" w:rsidP="002D0071">
            <w:pPr>
              <w:pStyle w:val="ProductList-Body"/>
              <w:rPr>
                <w:color w:val="58595B" w:themeColor="text1"/>
                <w:szCs w:val="18"/>
              </w:rPr>
            </w:pPr>
            <w:r>
              <w:rPr>
                <w:color w:val="58595B" w:themeColor="text1"/>
                <w:szCs w:val="18"/>
              </w:rPr>
              <w:t>200</w:t>
            </w:r>
            <w:r w:rsidR="002D0071">
              <w:rPr>
                <w:color w:val="58595B" w:themeColor="text1"/>
                <w:szCs w:val="18"/>
              </w:rPr>
              <w:t>.</w:t>
            </w:r>
            <w:r>
              <w:rPr>
                <w:color w:val="58595B" w:themeColor="text1"/>
                <w:szCs w:val="18"/>
              </w:rPr>
              <w:t>000 – 399</w:t>
            </w:r>
            <w:r w:rsidR="002D0071">
              <w:rPr>
                <w:color w:val="58595B" w:themeColor="text1"/>
                <w:szCs w:val="18"/>
              </w:rPr>
              <w:t>.</w:t>
            </w:r>
            <w:r>
              <w:rPr>
                <w:color w:val="58595B" w:themeColor="text1"/>
                <w:szCs w:val="18"/>
              </w:rPr>
              <w:t>999</w:t>
            </w:r>
          </w:p>
        </w:tc>
        <w:tc>
          <w:tcPr>
            <w:tcW w:w="2497" w:type="dxa"/>
            <w:shd w:val="clear" w:color="auto" w:fill="FFFFFF"/>
            <w:tcMar>
              <w:top w:w="15" w:type="dxa"/>
              <w:left w:w="108" w:type="dxa"/>
              <w:bottom w:w="0" w:type="dxa"/>
              <w:right w:w="108" w:type="dxa"/>
            </w:tcMar>
          </w:tcPr>
          <w:p w14:paraId="0E7EA2DA" w14:textId="77777777"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14:paraId="31583A8F" w14:textId="77777777" w:rsidTr="002D0071">
        <w:trPr>
          <w:trHeight w:val="45"/>
        </w:trPr>
        <w:tc>
          <w:tcPr>
            <w:tcW w:w="4978" w:type="dxa"/>
            <w:shd w:val="clear" w:color="auto" w:fill="FFFFFF"/>
            <w:tcMar>
              <w:top w:w="15" w:type="dxa"/>
              <w:left w:w="108" w:type="dxa"/>
              <w:bottom w:w="0" w:type="dxa"/>
              <w:right w:w="108" w:type="dxa"/>
            </w:tcMar>
          </w:tcPr>
          <w:p w14:paraId="7191D60F" w14:textId="0A39E933" w:rsidR="00D814DA" w:rsidRPr="00D814DA" w:rsidRDefault="00D814DA" w:rsidP="002D0071">
            <w:pPr>
              <w:pStyle w:val="ProductList-Body"/>
              <w:rPr>
                <w:color w:val="58595B" w:themeColor="text1"/>
                <w:szCs w:val="18"/>
              </w:rPr>
            </w:pPr>
            <w:r>
              <w:rPr>
                <w:color w:val="58595B" w:themeColor="text1"/>
                <w:szCs w:val="18"/>
              </w:rPr>
              <w:t>400</w:t>
            </w:r>
            <w:r w:rsidR="002D0071">
              <w:rPr>
                <w:color w:val="58595B" w:themeColor="text1"/>
                <w:szCs w:val="18"/>
              </w:rPr>
              <w:t>.</w:t>
            </w:r>
            <w:r>
              <w:rPr>
                <w:color w:val="58595B" w:themeColor="text1"/>
                <w:szCs w:val="18"/>
              </w:rPr>
              <w:t>000 – 599</w:t>
            </w:r>
            <w:r w:rsidR="002D0071">
              <w:rPr>
                <w:color w:val="58595B" w:themeColor="text1"/>
                <w:szCs w:val="18"/>
              </w:rPr>
              <w:t>.</w:t>
            </w:r>
            <w:r>
              <w:rPr>
                <w:color w:val="58595B" w:themeColor="text1"/>
                <w:szCs w:val="18"/>
              </w:rPr>
              <w:t>999</w:t>
            </w:r>
          </w:p>
        </w:tc>
        <w:tc>
          <w:tcPr>
            <w:tcW w:w="2497" w:type="dxa"/>
            <w:shd w:val="clear" w:color="auto" w:fill="FFFFFF"/>
            <w:tcMar>
              <w:top w:w="15" w:type="dxa"/>
              <w:left w:w="108" w:type="dxa"/>
              <w:bottom w:w="0" w:type="dxa"/>
              <w:right w:w="108" w:type="dxa"/>
            </w:tcMar>
          </w:tcPr>
          <w:p w14:paraId="02CDEF0B" w14:textId="77777777"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14:paraId="72DD0061" w14:textId="77777777" w:rsidTr="002D0071">
        <w:trPr>
          <w:trHeight w:val="45"/>
        </w:trPr>
        <w:tc>
          <w:tcPr>
            <w:tcW w:w="4978" w:type="dxa"/>
            <w:shd w:val="clear" w:color="auto" w:fill="FFFFFF"/>
            <w:tcMar>
              <w:top w:w="15" w:type="dxa"/>
              <w:left w:w="108" w:type="dxa"/>
              <w:bottom w:w="0" w:type="dxa"/>
              <w:right w:w="108" w:type="dxa"/>
            </w:tcMar>
          </w:tcPr>
          <w:p w14:paraId="20CB5752" w14:textId="15E12255" w:rsidR="00D814DA" w:rsidRPr="00D814DA" w:rsidRDefault="00D814DA" w:rsidP="002D0071">
            <w:pPr>
              <w:pStyle w:val="ProductList-Body"/>
              <w:rPr>
                <w:color w:val="58595B" w:themeColor="text1"/>
                <w:szCs w:val="18"/>
              </w:rPr>
            </w:pPr>
            <w:r>
              <w:rPr>
                <w:color w:val="58595B" w:themeColor="text1"/>
                <w:szCs w:val="18"/>
              </w:rPr>
              <w:t>600</w:t>
            </w:r>
            <w:r w:rsidR="002D0071">
              <w:rPr>
                <w:color w:val="58595B" w:themeColor="text1"/>
                <w:szCs w:val="18"/>
              </w:rPr>
              <w:t>.</w:t>
            </w:r>
            <w:r>
              <w:rPr>
                <w:color w:val="58595B" w:themeColor="text1"/>
                <w:szCs w:val="18"/>
              </w:rPr>
              <w:t>000 +</w:t>
            </w:r>
          </w:p>
        </w:tc>
        <w:tc>
          <w:tcPr>
            <w:tcW w:w="2497" w:type="dxa"/>
            <w:shd w:val="clear" w:color="auto" w:fill="FFFFFF"/>
            <w:tcMar>
              <w:top w:w="15" w:type="dxa"/>
              <w:left w:w="108" w:type="dxa"/>
              <w:bottom w:w="0" w:type="dxa"/>
              <w:right w:w="108" w:type="dxa"/>
            </w:tcMar>
          </w:tcPr>
          <w:p w14:paraId="33E1A754" w14:textId="77777777" w:rsidR="00D814DA" w:rsidRPr="00D814DA" w:rsidRDefault="00D814DA" w:rsidP="002123CF">
            <w:pPr>
              <w:pStyle w:val="ProductList-Body"/>
              <w:jc w:val="center"/>
              <w:rPr>
                <w:color w:val="58595B" w:themeColor="text1"/>
                <w:szCs w:val="18"/>
              </w:rPr>
            </w:pPr>
            <w:r>
              <w:rPr>
                <w:color w:val="58595B" w:themeColor="text1"/>
                <w:szCs w:val="18"/>
              </w:rPr>
              <w:t>75</w:t>
            </w:r>
          </w:p>
        </w:tc>
      </w:tr>
    </w:tbl>
    <w:p w14:paraId="2364724A" w14:textId="77777777" w:rsidR="00D814DA" w:rsidRPr="007057C1" w:rsidRDefault="00D814DA" w:rsidP="00D814DA">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978"/>
        <w:gridCol w:w="2497"/>
      </w:tblGrid>
      <w:tr w:rsidR="00D814DA" w:rsidRPr="005B13F2" w14:paraId="081737F0" w14:textId="77777777" w:rsidTr="002D0071">
        <w:trPr>
          <w:trHeight w:val="172"/>
          <w:tblHeader/>
        </w:trPr>
        <w:tc>
          <w:tcPr>
            <w:tcW w:w="4978" w:type="dxa"/>
            <w:shd w:val="clear" w:color="auto" w:fill="5F497A" w:themeFill="accent4" w:themeFillShade="BF"/>
            <w:tcMar>
              <w:top w:w="15" w:type="dxa"/>
              <w:left w:w="108" w:type="dxa"/>
              <w:bottom w:w="0" w:type="dxa"/>
              <w:right w:w="108" w:type="dxa"/>
            </w:tcMar>
          </w:tcPr>
          <w:p w14:paraId="5F814DD5"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CAL Suites-poeng med SAM</w:t>
            </w:r>
          </w:p>
        </w:tc>
        <w:tc>
          <w:tcPr>
            <w:tcW w:w="2497" w:type="dxa"/>
            <w:shd w:val="clear" w:color="auto" w:fill="5F497A" w:themeFill="accent4" w:themeFillShade="BF"/>
            <w:tcMar>
              <w:top w:w="15" w:type="dxa"/>
              <w:left w:w="108" w:type="dxa"/>
              <w:bottom w:w="0" w:type="dxa"/>
              <w:right w:w="108" w:type="dxa"/>
            </w:tcMar>
          </w:tcPr>
          <w:p w14:paraId="7E93D31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Planleggingstjenester-dager </w:t>
            </w:r>
          </w:p>
        </w:tc>
      </w:tr>
      <w:tr w:rsidR="00D814DA" w:rsidRPr="005B13F2" w14:paraId="330C4442" w14:textId="77777777" w:rsidTr="002D0071">
        <w:trPr>
          <w:trHeight w:val="235"/>
        </w:trPr>
        <w:tc>
          <w:tcPr>
            <w:tcW w:w="4978" w:type="dxa"/>
            <w:shd w:val="clear" w:color="auto" w:fill="FFFFFF"/>
            <w:tcMar>
              <w:top w:w="15" w:type="dxa"/>
              <w:left w:w="108" w:type="dxa"/>
              <w:bottom w:w="0" w:type="dxa"/>
              <w:right w:w="108" w:type="dxa"/>
            </w:tcMar>
          </w:tcPr>
          <w:p w14:paraId="7DC9A669" w14:textId="7C31D297" w:rsidR="00D814DA" w:rsidRPr="00C144DF" w:rsidRDefault="00D814DA" w:rsidP="002D0071">
            <w:pPr>
              <w:pStyle w:val="ProductList-Body"/>
              <w:rPr>
                <w:rFonts w:cstheme="minorHAnsi"/>
                <w:color w:val="58595B" w:themeColor="text1"/>
                <w:szCs w:val="18"/>
              </w:rPr>
            </w:pPr>
            <w:r>
              <w:rPr>
                <w:rFonts w:cstheme="minorHAnsi"/>
                <w:color w:val="58595B" w:themeColor="text1"/>
                <w:szCs w:val="18"/>
              </w:rPr>
              <w:t>200-3</w:t>
            </w:r>
            <w:r w:rsidR="002D0071">
              <w:rPr>
                <w:rFonts w:cstheme="minorHAnsi"/>
                <w:color w:val="58595B" w:themeColor="text1"/>
                <w:szCs w:val="18"/>
              </w:rPr>
              <w:t>.</w:t>
            </w:r>
            <w:r>
              <w:rPr>
                <w:rFonts w:cstheme="minorHAnsi"/>
                <w:color w:val="58595B" w:themeColor="text1"/>
                <w:szCs w:val="18"/>
              </w:rPr>
              <w:t>999</w:t>
            </w:r>
          </w:p>
        </w:tc>
        <w:tc>
          <w:tcPr>
            <w:tcW w:w="2497" w:type="dxa"/>
            <w:shd w:val="clear" w:color="auto" w:fill="FFFFFF"/>
            <w:tcMar>
              <w:top w:w="15" w:type="dxa"/>
              <w:left w:w="108" w:type="dxa"/>
              <w:bottom w:w="0" w:type="dxa"/>
              <w:right w:w="108" w:type="dxa"/>
            </w:tcMar>
          </w:tcPr>
          <w:p w14:paraId="3C01FB23"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14:paraId="7E3DC886" w14:textId="77777777" w:rsidTr="002D0071">
        <w:trPr>
          <w:trHeight w:val="55"/>
        </w:trPr>
        <w:tc>
          <w:tcPr>
            <w:tcW w:w="4978" w:type="dxa"/>
            <w:shd w:val="clear" w:color="auto" w:fill="FFFFFF"/>
            <w:tcMar>
              <w:top w:w="15" w:type="dxa"/>
              <w:left w:w="108" w:type="dxa"/>
              <w:bottom w:w="0" w:type="dxa"/>
              <w:right w:w="108" w:type="dxa"/>
            </w:tcMar>
          </w:tcPr>
          <w:p w14:paraId="78A369F2" w14:textId="4EF0E626" w:rsidR="00D814DA" w:rsidRPr="00C144DF" w:rsidRDefault="00D814DA" w:rsidP="002D0071">
            <w:pPr>
              <w:pStyle w:val="ProductList-Body"/>
              <w:rPr>
                <w:rFonts w:cstheme="minorHAnsi"/>
                <w:color w:val="58595B" w:themeColor="text1"/>
                <w:szCs w:val="18"/>
              </w:rPr>
            </w:pPr>
            <w:r>
              <w:rPr>
                <w:rFonts w:cstheme="minorHAnsi"/>
                <w:color w:val="58595B" w:themeColor="text1"/>
                <w:szCs w:val="18"/>
              </w:rPr>
              <w:t>4</w:t>
            </w:r>
            <w:r w:rsidR="002D0071">
              <w:rPr>
                <w:rFonts w:cstheme="minorHAnsi"/>
                <w:color w:val="58595B" w:themeColor="text1"/>
                <w:szCs w:val="18"/>
              </w:rPr>
              <w:t>.</w:t>
            </w:r>
            <w:r>
              <w:rPr>
                <w:rFonts w:cstheme="minorHAnsi"/>
                <w:color w:val="58595B" w:themeColor="text1"/>
                <w:szCs w:val="18"/>
              </w:rPr>
              <w:t>000 – 9</w:t>
            </w:r>
            <w:r w:rsidR="002D0071">
              <w:rPr>
                <w:rFonts w:cstheme="minorHAnsi"/>
                <w:color w:val="58595B" w:themeColor="text1"/>
                <w:szCs w:val="18"/>
              </w:rPr>
              <w:t>.</w:t>
            </w:r>
            <w:r>
              <w:rPr>
                <w:rFonts w:cstheme="minorHAnsi"/>
                <w:color w:val="58595B" w:themeColor="text1"/>
                <w:szCs w:val="18"/>
              </w:rPr>
              <w:t>999</w:t>
            </w:r>
          </w:p>
        </w:tc>
        <w:tc>
          <w:tcPr>
            <w:tcW w:w="2497" w:type="dxa"/>
            <w:shd w:val="clear" w:color="auto" w:fill="FFFFFF"/>
            <w:tcMar>
              <w:top w:w="15" w:type="dxa"/>
              <w:left w:w="108" w:type="dxa"/>
              <w:bottom w:w="0" w:type="dxa"/>
              <w:right w:w="108" w:type="dxa"/>
            </w:tcMar>
          </w:tcPr>
          <w:p w14:paraId="30245E2E"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14:paraId="52AAAE85" w14:textId="77777777" w:rsidTr="002D0071">
        <w:trPr>
          <w:trHeight w:val="45"/>
        </w:trPr>
        <w:tc>
          <w:tcPr>
            <w:tcW w:w="4978" w:type="dxa"/>
            <w:shd w:val="clear" w:color="auto" w:fill="FFFFFF"/>
            <w:tcMar>
              <w:top w:w="15" w:type="dxa"/>
              <w:left w:w="108" w:type="dxa"/>
              <w:bottom w:w="0" w:type="dxa"/>
              <w:right w:w="108" w:type="dxa"/>
            </w:tcMar>
          </w:tcPr>
          <w:p w14:paraId="2342B744" w14:textId="32947A7A" w:rsidR="00D814DA" w:rsidRPr="00C144DF" w:rsidRDefault="00D814DA" w:rsidP="002D0071">
            <w:pPr>
              <w:pStyle w:val="ProductList-Body"/>
              <w:rPr>
                <w:rFonts w:cstheme="minorHAnsi"/>
                <w:color w:val="58595B" w:themeColor="text1"/>
                <w:szCs w:val="18"/>
              </w:rPr>
            </w:pPr>
            <w:r>
              <w:rPr>
                <w:rFonts w:cstheme="minorHAnsi"/>
                <w:color w:val="58595B" w:themeColor="text1"/>
                <w:szCs w:val="18"/>
              </w:rPr>
              <w:t>10</w:t>
            </w:r>
            <w:r w:rsidR="002D0071">
              <w:rPr>
                <w:rFonts w:cstheme="minorHAnsi"/>
                <w:color w:val="58595B" w:themeColor="text1"/>
                <w:szCs w:val="18"/>
              </w:rPr>
              <w:t>.</w:t>
            </w:r>
            <w:r>
              <w:rPr>
                <w:rFonts w:cstheme="minorHAnsi"/>
                <w:color w:val="58595B" w:themeColor="text1"/>
                <w:szCs w:val="18"/>
              </w:rPr>
              <w:t>000 – 99</w:t>
            </w:r>
            <w:r w:rsidR="002D0071">
              <w:rPr>
                <w:rFonts w:cstheme="minorHAnsi"/>
                <w:color w:val="58595B" w:themeColor="text1"/>
                <w:szCs w:val="18"/>
              </w:rPr>
              <w:t>.</w:t>
            </w:r>
            <w:r>
              <w:rPr>
                <w:rFonts w:cstheme="minorHAnsi"/>
                <w:color w:val="58595B" w:themeColor="text1"/>
                <w:szCs w:val="18"/>
              </w:rPr>
              <w:t>999</w:t>
            </w:r>
          </w:p>
        </w:tc>
        <w:tc>
          <w:tcPr>
            <w:tcW w:w="2497" w:type="dxa"/>
            <w:shd w:val="clear" w:color="auto" w:fill="FFFFFF"/>
            <w:tcMar>
              <w:top w:w="15" w:type="dxa"/>
              <w:left w:w="108" w:type="dxa"/>
              <w:bottom w:w="0" w:type="dxa"/>
              <w:right w:w="108" w:type="dxa"/>
            </w:tcMar>
          </w:tcPr>
          <w:p w14:paraId="517D657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14:paraId="12813040" w14:textId="77777777" w:rsidTr="002D0071">
        <w:trPr>
          <w:trHeight w:val="45"/>
        </w:trPr>
        <w:tc>
          <w:tcPr>
            <w:tcW w:w="4978" w:type="dxa"/>
            <w:shd w:val="clear" w:color="auto" w:fill="FFFFFF"/>
            <w:tcMar>
              <w:top w:w="15" w:type="dxa"/>
              <w:left w:w="108" w:type="dxa"/>
              <w:bottom w:w="0" w:type="dxa"/>
              <w:right w:w="108" w:type="dxa"/>
            </w:tcMar>
          </w:tcPr>
          <w:p w14:paraId="78F5FCCE" w14:textId="41F6C38E" w:rsidR="00D814DA" w:rsidRPr="00C144DF" w:rsidRDefault="00D814DA" w:rsidP="002D0071">
            <w:pPr>
              <w:pStyle w:val="ProductList-Body"/>
              <w:rPr>
                <w:rFonts w:cstheme="minorHAnsi"/>
                <w:color w:val="58595B" w:themeColor="text1"/>
                <w:szCs w:val="18"/>
              </w:rPr>
            </w:pPr>
            <w:r>
              <w:rPr>
                <w:rFonts w:cstheme="minorHAnsi"/>
                <w:color w:val="58595B" w:themeColor="text1"/>
                <w:szCs w:val="18"/>
              </w:rPr>
              <w:t>100</w:t>
            </w:r>
            <w:r w:rsidR="002D0071">
              <w:rPr>
                <w:rFonts w:cstheme="minorHAnsi"/>
                <w:color w:val="58595B" w:themeColor="text1"/>
                <w:szCs w:val="18"/>
              </w:rPr>
              <w:t>.</w:t>
            </w:r>
            <w:r>
              <w:rPr>
                <w:rFonts w:cstheme="minorHAnsi"/>
                <w:color w:val="58595B" w:themeColor="text1"/>
                <w:szCs w:val="18"/>
              </w:rPr>
              <w:t>000 – 299</w:t>
            </w:r>
            <w:r w:rsidR="002D0071">
              <w:rPr>
                <w:rFonts w:cstheme="minorHAnsi"/>
                <w:color w:val="58595B" w:themeColor="text1"/>
                <w:szCs w:val="18"/>
              </w:rPr>
              <w:t>.</w:t>
            </w:r>
            <w:r>
              <w:rPr>
                <w:rFonts w:cstheme="minorHAnsi"/>
                <w:color w:val="58595B" w:themeColor="text1"/>
                <w:szCs w:val="18"/>
              </w:rPr>
              <w:t>999</w:t>
            </w:r>
          </w:p>
        </w:tc>
        <w:tc>
          <w:tcPr>
            <w:tcW w:w="2497" w:type="dxa"/>
            <w:shd w:val="clear" w:color="auto" w:fill="FFFFFF"/>
            <w:tcMar>
              <w:top w:w="15" w:type="dxa"/>
              <w:left w:w="108" w:type="dxa"/>
              <w:bottom w:w="0" w:type="dxa"/>
              <w:right w:w="108" w:type="dxa"/>
            </w:tcMar>
          </w:tcPr>
          <w:p w14:paraId="0FF0588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14:paraId="4FBCEBB8" w14:textId="77777777" w:rsidTr="002D0071">
        <w:trPr>
          <w:trHeight w:val="36"/>
        </w:trPr>
        <w:tc>
          <w:tcPr>
            <w:tcW w:w="4978" w:type="dxa"/>
            <w:shd w:val="clear" w:color="auto" w:fill="FFFFFF"/>
            <w:tcMar>
              <w:top w:w="15" w:type="dxa"/>
              <w:left w:w="108" w:type="dxa"/>
              <w:bottom w:w="0" w:type="dxa"/>
              <w:right w:w="108" w:type="dxa"/>
            </w:tcMar>
          </w:tcPr>
          <w:p w14:paraId="0124CEBC" w14:textId="75378289" w:rsidR="00D814DA" w:rsidRPr="00C144DF" w:rsidRDefault="00D814DA" w:rsidP="002D0071">
            <w:pPr>
              <w:pStyle w:val="ProductList-Body"/>
              <w:rPr>
                <w:rFonts w:cstheme="minorHAnsi"/>
                <w:color w:val="58595B" w:themeColor="text1"/>
                <w:szCs w:val="18"/>
              </w:rPr>
            </w:pPr>
            <w:r>
              <w:rPr>
                <w:rFonts w:cstheme="minorHAnsi"/>
                <w:color w:val="58595B" w:themeColor="text1"/>
                <w:szCs w:val="18"/>
              </w:rPr>
              <w:t>300</w:t>
            </w:r>
            <w:r w:rsidR="002D0071">
              <w:rPr>
                <w:rFonts w:cstheme="minorHAnsi"/>
                <w:color w:val="58595B" w:themeColor="text1"/>
                <w:szCs w:val="18"/>
              </w:rPr>
              <w:t>.</w:t>
            </w:r>
            <w:r>
              <w:rPr>
                <w:rFonts w:cstheme="minorHAnsi"/>
                <w:color w:val="58595B" w:themeColor="text1"/>
                <w:szCs w:val="18"/>
              </w:rPr>
              <w:t>000 – 599</w:t>
            </w:r>
            <w:r w:rsidR="002D0071">
              <w:rPr>
                <w:rFonts w:cstheme="minorHAnsi"/>
                <w:color w:val="58595B" w:themeColor="text1"/>
                <w:szCs w:val="18"/>
              </w:rPr>
              <w:t>.</w:t>
            </w:r>
            <w:r>
              <w:rPr>
                <w:rFonts w:cstheme="minorHAnsi"/>
                <w:color w:val="58595B" w:themeColor="text1"/>
                <w:szCs w:val="18"/>
              </w:rPr>
              <w:t>999</w:t>
            </w:r>
          </w:p>
        </w:tc>
        <w:tc>
          <w:tcPr>
            <w:tcW w:w="2497" w:type="dxa"/>
            <w:shd w:val="clear" w:color="auto" w:fill="FFFFFF"/>
            <w:tcMar>
              <w:top w:w="15" w:type="dxa"/>
              <w:left w:w="108" w:type="dxa"/>
              <w:bottom w:w="0" w:type="dxa"/>
              <w:right w:w="108" w:type="dxa"/>
            </w:tcMar>
          </w:tcPr>
          <w:p w14:paraId="7C1BC0B5"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14:paraId="62ECE661" w14:textId="77777777" w:rsidTr="002D0071">
        <w:trPr>
          <w:trHeight w:val="45"/>
        </w:trPr>
        <w:tc>
          <w:tcPr>
            <w:tcW w:w="4978" w:type="dxa"/>
            <w:shd w:val="clear" w:color="auto" w:fill="FFFFFF"/>
            <w:tcMar>
              <w:top w:w="15" w:type="dxa"/>
              <w:left w:w="108" w:type="dxa"/>
              <w:bottom w:w="0" w:type="dxa"/>
              <w:right w:w="108" w:type="dxa"/>
            </w:tcMar>
          </w:tcPr>
          <w:p w14:paraId="1DABE2EA" w14:textId="730D32C9" w:rsidR="00D814DA" w:rsidRPr="00C144DF" w:rsidRDefault="00D814DA" w:rsidP="002D0071">
            <w:pPr>
              <w:pStyle w:val="ProductList-Body"/>
              <w:rPr>
                <w:rFonts w:cstheme="minorHAnsi"/>
                <w:color w:val="58595B" w:themeColor="text1"/>
                <w:szCs w:val="18"/>
              </w:rPr>
            </w:pPr>
            <w:r>
              <w:rPr>
                <w:rFonts w:cstheme="minorHAnsi"/>
                <w:color w:val="58595B" w:themeColor="text1"/>
                <w:szCs w:val="18"/>
              </w:rPr>
              <w:t>600</w:t>
            </w:r>
            <w:r w:rsidR="002D0071">
              <w:rPr>
                <w:rFonts w:cstheme="minorHAnsi"/>
                <w:color w:val="58595B" w:themeColor="text1"/>
                <w:szCs w:val="18"/>
              </w:rPr>
              <w:t>.</w:t>
            </w:r>
            <w:r>
              <w:rPr>
                <w:rFonts w:cstheme="minorHAnsi"/>
                <w:color w:val="58595B" w:themeColor="text1"/>
                <w:szCs w:val="18"/>
              </w:rPr>
              <w:t>000 +</w:t>
            </w:r>
          </w:p>
        </w:tc>
        <w:tc>
          <w:tcPr>
            <w:tcW w:w="2497" w:type="dxa"/>
            <w:shd w:val="clear" w:color="auto" w:fill="FFFFFF"/>
            <w:tcMar>
              <w:top w:w="15" w:type="dxa"/>
              <w:left w:w="108" w:type="dxa"/>
              <w:bottom w:w="0" w:type="dxa"/>
              <w:right w:w="108" w:type="dxa"/>
            </w:tcMar>
          </w:tcPr>
          <w:p w14:paraId="662CE227"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14:paraId="0384A109" w14:textId="4E440E18" w:rsidR="00417B73" w:rsidRPr="007057C1" w:rsidRDefault="00417B73" w:rsidP="003E081A">
      <w:pPr>
        <w:pStyle w:val="Thirdheading"/>
        <w:rPr>
          <w:rFonts w:eastAsiaTheme="majorEastAsia"/>
        </w:rPr>
      </w:pPr>
      <w:r>
        <w:rPr>
          <w:rFonts w:ascii="Segoe UI" w:hAnsi="Segoe UI"/>
          <w:color w:val="58595B" w:themeColor="text1"/>
          <w:sz w:val="18"/>
          <w:szCs w:val="18"/>
        </w:rPr>
        <w:t xml:space="preserve">Akademiske Innkjøpskontoer er ikke kvalifisert for Planleggingstjenester. </w:t>
      </w:r>
    </w:p>
    <w:p w14:paraId="354F0CE0" w14:textId="12F2B133" w:rsidR="003E081A" w:rsidRPr="007057C1" w:rsidRDefault="003E081A" w:rsidP="003E081A">
      <w:pPr>
        <w:pStyle w:val="Thirdheading"/>
        <w:rPr>
          <w:rFonts w:eastAsiaTheme="majorEastAsia"/>
        </w:rPr>
      </w:pPr>
      <w:r>
        <w:rPr>
          <w:rFonts w:eastAsiaTheme="majorEastAsia" w:cstheme="majorBidi"/>
          <w:b/>
          <w:bCs/>
          <w:color w:val="8064A2" w:themeColor="accent4"/>
          <w:sz w:val="18"/>
          <w:szCs w:val="18"/>
        </w:rPr>
        <w:t>Bruke Planleggingstjenester-dager</w:t>
      </w:r>
    </w:p>
    <w:p w14:paraId="34ADCDF5" w14:textId="60B7274A" w:rsidR="007B5219" w:rsidRPr="007057C1" w:rsidRDefault="00120E85" w:rsidP="007B5219">
      <w:pPr>
        <w:pStyle w:val="ListParagraph"/>
        <w:numPr>
          <w:ilvl w:val="0"/>
          <w:numId w:val="16"/>
        </w:numPr>
      </w:pPr>
      <w:r>
        <w:rPr>
          <w:rFonts w:eastAsia="Times New Roman" w:cs="Times New Roman"/>
          <w:color w:val="505050"/>
          <w:szCs w:val="20"/>
        </w:rPr>
        <w:t>Listen over Microsoft Planleggingstjenester-partnere finner du her:</w:t>
      </w:r>
      <w:r>
        <w:rPr>
          <w:color w:val="505050"/>
          <w:szCs w:val="20"/>
        </w:rPr>
        <w:t xml:space="preserve"> </w:t>
      </w:r>
      <w:hyperlink r:id="rId25" w:history="1">
        <w:r>
          <w:rPr>
            <w:rStyle w:val="Hyperlink"/>
            <w:rFonts w:eastAsia="Times New Roman" w:cs="Times New Roman"/>
            <w:szCs w:val="20"/>
          </w:rPr>
          <w:t>http://directory.partners.extranet.microsoft.com/psbproviders</w:t>
        </w:r>
      </w:hyperlink>
      <w:r w:rsidR="00EE0992">
        <w:rPr>
          <w:rFonts w:eastAsia="Times New Roman" w:cs="Times New Roman"/>
          <w:color w:val="505050"/>
          <w:szCs w:val="20"/>
        </w:rPr>
        <w:t xml:space="preserve"> </w:t>
      </w:r>
    </w:p>
    <w:p w14:paraId="0AC30F04" w14:textId="0904B63F" w:rsidR="00E85D19" w:rsidRPr="007057C1" w:rsidRDefault="005F07A3" w:rsidP="007B5219">
      <w:pPr>
        <w:pStyle w:val="BodyText"/>
        <w:numPr>
          <w:ilvl w:val="0"/>
          <w:numId w:val="16"/>
        </w:numPr>
        <w:spacing w:after="0"/>
      </w:pPr>
      <w:r>
        <w:t>Planleggingstjenester kan leveres av kvalifiserte Microsoft-partnere eller Microsoft Consulting Services.</w:t>
      </w:r>
      <w:r w:rsidR="00EE0992">
        <w:t xml:space="preserve"> </w:t>
      </w:r>
      <w:r>
        <w:t>Lokale Bruksvilkår definert av den kvalifiserte Planleggingstjenester-partneren gjelder. Tjenester som leveres ved bruk av gavekort, er underlagt en avtale mellom deg og Planleggingstjenester-partneren, og Microsoft er ikke ansvarlig for arbeid eller feil fra Planleggingstjenester-partnerens side i forbindelse med tjenestene.</w:t>
      </w:r>
      <w:r w:rsidR="00EE0992">
        <w:t xml:space="preserve"> </w:t>
      </w:r>
    </w:p>
    <w:p w14:paraId="7823CC37" w14:textId="77777777" w:rsidR="00E85D19" w:rsidRPr="007057C1" w:rsidRDefault="005F07A3" w:rsidP="007B5219">
      <w:pPr>
        <w:pStyle w:val="BodyText"/>
        <w:numPr>
          <w:ilvl w:val="0"/>
          <w:numId w:val="16"/>
        </w:numPr>
        <w:spacing w:after="0"/>
      </w:pPr>
      <w:r>
        <w:t>Planleggingstjenester-engasjementer inkluderer rådgivning som dekker et forhåndsdefinert arbeidsomfang som resulterer i en distribusjonsplan på et overordnet nivå. Den faktiske distribusjonen av programvaren kan ikke inkluderes.</w:t>
      </w:r>
    </w:p>
    <w:p w14:paraId="105E49ED" w14:textId="77777777" w:rsidR="00E85D19" w:rsidRPr="007057C1" w:rsidRDefault="005F07A3" w:rsidP="007B5219">
      <w:pPr>
        <w:pStyle w:val="BodyText"/>
        <w:numPr>
          <w:ilvl w:val="0"/>
          <w:numId w:val="16"/>
        </w:numPr>
        <w:spacing w:after="0"/>
      </w:pPr>
      <w:r>
        <w:t>Planleggingstjenester-gavekort kan bare innløses av Kunden som er kvalifisert for fordelen.</w:t>
      </w:r>
    </w:p>
    <w:p w14:paraId="0C46CAF7" w14:textId="77777777" w:rsidR="00E85D19" w:rsidRPr="007057C1" w:rsidRDefault="005F07A3" w:rsidP="007B5219">
      <w:pPr>
        <w:pStyle w:val="BodyText"/>
        <w:numPr>
          <w:ilvl w:val="0"/>
          <w:numId w:val="16"/>
        </w:numPr>
        <w:spacing w:after="0"/>
      </w:pPr>
      <w:r>
        <w:t>Planleggingstjenester-gavekort kan ikke byttes inn i penger eller andre ytelser.</w:t>
      </w:r>
    </w:p>
    <w:p w14:paraId="12E50C3F" w14:textId="77777777" w:rsidR="005F07A3" w:rsidRPr="007057C1" w:rsidRDefault="00E85D19" w:rsidP="007B5219">
      <w:pPr>
        <w:pStyle w:val="BodyText"/>
        <w:numPr>
          <w:ilvl w:val="0"/>
          <w:numId w:val="16"/>
        </w:numPr>
        <w:spacing w:after="0"/>
      </w:pPr>
      <w:r>
        <w:t>Du kan kjøpe tilleggstjenester utover arbeidsomfanget (som definert av gavekorttypen og tjenestenivået) fra Planleggingstjenester-partneren utenfor dette programmet.</w:t>
      </w:r>
    </w:p>
    <w:p w14:paraId="78138E4C" w14:textId="77777777" w:rsidR="005F07A3" w:rsidRPr="007057C1" w:rsidRDefault="005F07A3" w:rsidP="007B5219">
      <w:pPr>
        <w:pStyle w:val="BodyText"/>
        <w:numPr>
          <w:ilvl w:val="0"/>
          <w:numId w:val="16"/>
        </w:numPr>
        <w:spacing w:after="0"/>
      </w:pPr>
      <w:r>
        <w:t>Reduksjon av kvalifisert SA-dekning som følge av returer og andre faktureringsjusteringer kan, der dette er tillatt, redusere antallet Planleggingstjenester-dager.</w:t>
      </w:r>
    </w:p>
    <w:p w14:paraId="2146E968" w14:textId="77777777" w:rsidR="005F07A3" w:rsidRPr="007057C1" w:rsidRDefault="005F07A3" w:rsidP="007B5219">
      <w:pPr>
        <w:pStyle w:val="BodyText"/>
        <w:numPr>
          <w:ilvl w:val="0"/>
          <w:numId w:val="16"/>
        </w:numPr>
        <w:spacing w:after="0"/>
      </w:pPr>
      <w:r>
        <w:t>Gavekort kan ikke kombineres. Bedriften kan gi ett gavekort per engasjement for det tilgjengelige antall dager.</w:t>
      </w:r>
    </w:p>
    <w:p w14:paraId="3874EE8F" w14:textId="77777777" w:rsidR="005F07A3" w:rsidRPr="007057C1" w:rsidRDefault="005F07A3" w:rsidP="007B5219">
      <w:pPr>
        <w:pStyle w:val="BodyText"/>
        <w:numPr>
          <w:ilvl w:val="0"/>
          <w:numId w:val="16"/>
        </w:numPr>
        <w:spacing w:after="0"/>
      </w:pPr>
      <w:r>
        <w:t>Gavekort er bare gyldige hos Planleggingstjenester-partnere for den tjenestetypen gavekortet innløses for. Gavekortet kan brukes hos en hvilken som helst Planleggingstjenester-partner hvor som helst i verden. Deltakelse kan variere. Planleggingstjenester-partneren kan annullere en tjeneste i tråd med lokale policyer.</w:t>
      </w:r>
    </w:p>
    <w:p w14:paraId="78F0AB21" w14:textId="77777777" w:rsidR="005F07A3" w:rsidRPr="007057C1" w:rsidRDefault="005F07A3" w:rsidP="007B5219">
      <w:pPr>
        <w:pStyle w:val="BodyText"/>
        <w:numPr>
          <w:ilvl w:val="0"/>
          <w:numId w:val="16"/>
        </w:numPr>
        <w:spacing w:after="0"/>
      </w:pPr>
      <w:r>
        <w:t>Gavekort må gjelde for SA-dekningsperioden.</w:t>
      </w:r>
    </w:p>
    <w:p w14:paraId="43E20042" w14:textId="77777777" w:rsidR="00E23144" w:rsidRPr="007057C1" w:rsidRDefault="005F07A3" w:rsidP="007B5219">
      <w:pPr>
        <w:pStyle w:val="BodyText"/>
        <w:numPr>
          <w:ilvl w:val="0"/>
          <w:numId w:val="16"/>
        </w:numPr>
        <w:spacing w:after="0"/>
      </w:pPr>
      <w:r>
        <w:lastRenderedPageBreak/>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w:t>
      </w:r>
    </w:p>
    <w:p w14:paraId="5030B3C6" w14:textId="77777777" w:rsidR="00E23144" w:rsidRPr="007057C1" w:rsidRDefault="005F07A3" w:rsidP="007B5219">
      <w:pPr>
        <w:pStyle w:val="BodyText"/>
        <w:numPr>
          <w:ilvl w:val="0"/>
          <w:numId w:val="16"/>
        </w:numPr>
        <w:spacing w:after="0"/>
      </w:pPr>
      <w:r>
        <w:t xml:space="preserve">Ved å godta et Planleggingstjenester-engasjement godtar du at du etter at engasjementet er fullført, vil bli bedt om å delta i en undersøkelse for kvalitetssikringsformål. </w:t>
      </w:r>
    </w:p>
    <w:p w14:paraId="776D9DED" w14:textId="148EBB76" w:rsidR="005F07A3" w:rsidRPr="007057C1" w:rsidRDefault="005F07A3" w:rsidP="007B5219">
      <w:pPr>
        <w:pStyle w:val="BodyText"/>
        <w:numPr>
          <w:ilvl w:val="0"/>
          <w:numId w:val="16"/>
        </w:numPr>
        <w:spacing w:after="0"/>
      </w:pPr>
      <w:r>
        <w:t>Tabellene ovenfor viser tilgjengelige Planleggingstjenester-dager basert på et fullt treårig kjøp under en Innkjøpskonto.</w:t>
      </w:r>
      <w:r w:rsidR="00EE0992">
        <w:t xml:space="preserve"> </w:t>
      </w:r>
      <w:r>
        <w:t>Hvis SA-dekningen er for mindre enn tre år, vil antallet Planleggingstjenester-dager du er berettiget til, justeres henholdsvis.</w:t>
      </w:r>
    </w:p>
    <w:p w14:paraId="4350759F" w14:textId="77777777" w:rsidR="005F07A3" w:rsidRPr="007057C1" w:rsidRDefault="005F07A3" w:rsidP="005F07A3">
      <w:pPr>
        <w:pStyle w:val="ProductList-Body"/>
      </w:pPr>
    </w:p>
    <w:p w14:paraId="00BD3D97" w14:textId="77777777" w:rsidR="005F07A3" w:rsidRPr="007057C1" w:rsidRDefault="005F07A3" w:rsidP="005F07A3">
      <w:pPr>
        <w:pStyle w:val="ProductList-Body"/>
      </w:pPr>
      <w:r>
        <w:rPr>
          <w:rFonts w:ascii="Segoe UI" w:hAnsi="Segoe UI"/>
          <w:color w:val="58595B" w:themeColor="text1"/>
          <w:szCs w:val="18"/>
        </w:rPr>
        <w:t>Fullførte leveranser som Planleggingstjenester-partneren sender til Microsoft ved avsluttet engasjement, kan brukes av Microsoft til kvalitetssikringsformål, og kan også deles med Microsoft-kontoteamet.</w:t>
      </w:r>
    </w:p>
    <w:p w14:paraId="76F081C0" w14:textId="77777777" w:rsidR="00816143" w:rsidRPr="007057C1" w:rsidRDefault="00816143" w:rsidP="009A7988">
      <w:pPr>
        <w:pStyle w:val="Heading2"/>
      </w:pPr>
      <w:bookmarkStart w:id="39" w:name="_Enhanced_Edition_Benefits"/>
      <w:bookmarkStart w:id="40" w:name="_Toc403380304"/>
      <w:bookmarkStart w:id="41" w:name="_Toc403985022"/>
      <w:bookmarkStart w:id="42" w:name="_Toc444720877"/>
      <w:bookmarkStart w:id="43" w:name="_Toc394601024"/>
      <w:bookmarkEnd w:id="39"/>
      <w:r>
        <w:t>Opplæringsgavekort</w:t>
      </w:r>
      <w:bookmarkEnd w:id="40"/>
      <w:bookmarkEnd w:id="41"/>
      <w:bookmarkEnd w:id="42"/>
    </w:p>
    <w:p w14:paraId="03AE8FED" w14:textId="00BE2F6C" w:rsidR="00816143" w:rsidRPr="007057C1" w:rsidRDefault="00E23144" w:rsidP="00816143">
      <w:pPr>
        <w:pStyle w:val="ProductList-Body"/>
      </w:pPr>
      <w:r>
        <w:rPr>
          <w:color w:val="58595B" w:themeColor="text1"/>
        </w:rPr>
        <w:t>Hvis du har valgt Software Assurance-medlemskap (SAM) i Program- og/eller Systemutvalg, er du kvalifisert for Microsoft Opplæringsgavekort.</w:t>
      </w:r>
      <w:r w:rsidR="00EE0992">
        <w:rPr>
          <w:color w:val="58595B" w:themeColor="text1"/>
        </w:rPr>
        <w:t xml:space="preserve"> </w:t>
      </w:r>
      <w:r>
        <w:rPr>
          <w:color w:val="58595B" w:themeColor="text1"/>
        </w:rPr>
        <w:t>Gavekortene gir deg rett til å motta kurs fra en Microsoft-partner med opplæringskompetanse (Microsoft-kurspartner) og gjelder for et angitt antall opplæringsdager.</w:t>
      </w:r>
    </w:p>
    <w:p w14:paraId="5AD428C6" w14:textId="77777777" w:rsidR="00816143" w:rsidRPr="007057C1" w:rsidRDefault="00816143" w:rsidP="0046773C">
      <w:pPr>
        <w:pStyle w:val="ProductList-Body"/>
        <w:spacing w:before="120" w:after="120"/>
      </w:pPr>
      <w:r>
        <w:rPr>
          <w:color w:val="58595B" w:themeColor="text1"/>
          <w:szCs w:val="18"/>
        </w:rPr>
        <w:t>Antallet Opplæringsgavekort-dager du er berettiget til, er basert på det totale antallet poeng du har opptjent</w:t>
      </w:r>
      <w:r>
        <w:rPr>
          <w:rFonts w:ascii="Segoe UI" w:hAnsi="Segoe UI"/>
          <w:color w:val="58595B" w:themeColor="text1"/>
          <w:szCs w:val="18"/>
        </w:rPr>
        <w:t xml:space="preserve"> gjennom Innkjøpskontoen,</w:t>
      </w:r>
      <w:r>
        <w:rPr>
          <w:color w:val="58595B" w:themeColor="text1"/>
          <w:szCs w:val="18"/>
        </w:rPr>
        <w:t xml:space="preserve"> slik det er vist nedenfor </w:t>
      </w:r>
      <w:r>
        <w:rPr>
          <w:rFonts w:ascii="Segoe UI" w:hAnsi="Segoe UI"/>
          <w:color w:val="58595B" w:themeColor="text1"/>
          <w:szCs w:val="18"/>
        </w:rPr>
        <w:t>(se punktet Beregne poeng for Software Assurance-fordeler for MPSA-en i dette dokumentet for informasjon om hvordan poeng for SA-fordeler beregnes)</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02"/>
        <w:gridCol w:w="2070"/>
      </w:tblGrid>
      <w:tr w:rsidR="00816143" w:rsidRPr="005B13F2" w14:paraId="697804DA" w14:textId="77777777" w:rsidTr="002D0071">
        <w:trPr>
          <w:tblHeader/>
        </w:trPr>
        <w:tc>
          <w:tcPr>
            <w:tcW w:w="3198" w:type="dxa"/>
            <w:shd w:val="clear" w:color="auto" w:fill="5F497A" w:themeFill="accent4" w:themeFillShade="BF"/>
            <w:vAlign w:val="center"/>
          </w:tcPr>
          <w:p w14:paraId="182D1E2E" w14:textId="77777777" w:rsidR="00816143" w:rsidRPr="005B13F2" w:rsidRDefault="00816143" w:rsidP="00E16B45">
            <w:pPr>
              <w:pStyle w:val="ProductList-Body"/>
              <w:spacing w:before="20" w:after="20"/>
              <w:rPr>
                <w:color w:val="FFFFFF" w:themeColor="background1"/>
                <w:szCs w:val="18"/>
              </w:rPr>
            </w:pPr>
            <w:r>
              <w:rPr>
                <w:color w:val="FFFFFF" w:themeColor="background1"/>
                <w:szCs w:val="18"/>
              </w:rPr>
              <w:t>Poeng med SAM</w:t>
            </w:r>
          </w:p>
        </w:tc>
        <w:tc>
          <w:tcPr>
            <w:tcW w:w="2302" w:type="dxa"/>
            <w:shd w:val="clear" w:color="auto" w:fill="5F497A" w:themeFill="accent4" w:themeFillShade="BF"/>
            <w:vAlign w:val="center"/>
          </w:tcPr>
          <w:p w14:paraId="15EB93EB" w14:textId="4B1BB11A"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Programutvalgprodukter</w:t>
            </w:r>
            <w:r w:rsidR="00EE0992">
              <w:rPr>
                <w:i/>
                <w:color w:val="FFFFFF" w:themeColor="background1"/>
                <w:szCs w:val="18"/>
              </w:rPr>
              <w:t xml:space="preserve"> </w:t>
            </w:r>
            <w:r>
              <w:rPr>
                <w:color w:val="FFFFFF" w:themeColor="background1"/>
                <w:szCs w:val="18"/>
              </w:rPr>
              <w:t>Gavekortdager</w:t>
            </w:r>
          </w:p>
        </w:tc>
        <w:tc>
          <w:tcPr>
            <w:tcW w:w="2070" w:type="dxa"/>
            <w:shd w:val="clear" w:color="auto" w:fill="5F497A" w:themeFill="accent4" w:themeFillShade="BF"/>
            <w:vAlign w:val="center"/>
          </w:tcPr>
          <w:p w14:paraId="0996639C"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Gavekortdager for Systemutvalgprodukter</w:t>
            </w:r>
          </w:p>
        </w:tc>
      </w:tr>
      <w:tr w:rsidR="00816143" w:rsidRPr="005B13F2" w14:paraId="62CB07B9" w14:textId="77777777" w:rsidTr="002D0071">
        <w:tc>
          <w:tcPr>
            <w:tcW w:w="3198" w:type="dxa"/>
            <w:vAlign w:val="center"/>
          </w:tcPr>
          <w:p w14:paraId="3C5F0D57"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02" w:type="dxa"/>
            <w:vAlign w:val="center"/>
          </w:tcPr>
          <w:p w14:paraId="258F9CE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2070" w:type="dxa"/>
            <w:vAlign w:val="center"/>
          </w:tcPr>
          <w:p w14:paraId="1182D250"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14:paraId="07AC704F" w14:textId="77777777" w:rsidTr="002D0071">
        <w:trPr>
          <w:trHeight w:val="70"/>
        </w:trPr>
        <w:tc>
          <w:tcPr>
            <w:tcW w:w="3198" w:type="dxa"/>
            <w:vAlign w:val="center"/>
          </w:tcPr>
          <w:p w14:paraId="21F43B0C"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02" w:type="dxa"/>
            <w:vAlign w:val="center"/>
          </w:tcPr>
          <w:p w14:paraId="3189F1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2070" w:type="dxa"/>
            <w:vAlign w:val="center"/>
          </w:tcPr>
          <w:p w14:paraId="141513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14:paraId="62F1A193" w14:textId="77777777" w:rsidTr="002D0071">
        <w:tc>
          <w:tcPr>
            <w:tcW w:w="3198" w:type="dxa"/>
            <w:vAlign w:val="center"/>
          </w:tcPr>
          <w:p w14:paraId="7D5D3E4B"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02" w:type="dxa"/>
            <w:vAlign w:val="center"/>
          </w:tcPr>
          <w:p w14:paraId="7D2BBAE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2070" w:type="dxa"/>
            <w:vAlign w:val="center"/>
          </w:tcPr>
          <w:p w14:paraId="11AE33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14:paraId="2271F704" w14:textId="77777777" w:rsidTr="002D0071">
        <w:tc>
          <w:tcPr>
            <w:tcW w:w="3198" w:type="dxa"/>
            <w:vAlign w:val="center"/>
          </w:tcPr>
          <w:p w14:paraId="6AD0777D"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02" w:type="dxa"/>
            <w:vAlign w:val="center"/>
          </w:tcPr>
          <w:p w14:paraId="5A84F69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2070" w:type="dxa"/>
            <w:vAlign w:val="center"/>
          </w:tcPr>
          <w:p w14:paraId="39F5B6C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14:paraId="0F25F07D" w14:textId="77777777" w:rsidTr="002D0071">
        <w:tc>
          <w:tcPr>
            <w:tcW w:w="3198" w:type="dxa"/>
            <w:vAlign w:val="center"/>
          </w:tcPr>
          <w:p w14:paraId="091E1E90" w14:textId="40D0EAC4" w:rsidR="00816143" w:rsidRPr="002123CF" w:rsidRDefault="00816143" w:rsidP="002D0071">
            <w:pPr>
              <w:pStyle w:val="ProductList-Body"/>
              <w:rPr>
                <w:rFonts w:ascii="Segoe UI" w:hAnsi="Segoe UI"/>
                <w:color w:val="58595B" w:themeColor="text1"/>
                <w:szCs w:val="18"/>
              </w:rPr>
            </w:pPr>
            <w:r>
              <w:rPr>
                <w:rFonts w:ascii="Segoe UI" w:hAnsi="Segoe UI"/>
                <w:color w:val="58595B" w:themeColor="text1"/>
                <w:szCs w:val="18"/>
              </w:rPr>
              <w:t>250 – 2</w:t>
            </w:r>
            <w:r w:rsidR="002D0071">
              <w:rPr>
                <w:rFonts w:ascii="Segoe UI" w:hAnsi="Segoe UI"/>
                <w:color w:val="58595B" w:themeColor="text1"/>
                <w:szCs w:val="18"/>
              </w:rPr>
              <w:t>.</w:t>
            </w:r>
            <w:r>
              <w:rPr>
                <w:rFonts w:ascii="Segoe UI" w:hAnsi="Segoe UI"/>
                <w:color w:val="58595B" w:themeColor="text1"/>
                <w:szCs w:val="18"/>
              </w:rPr>
              <w:t>399</w:t>
            </w:r>
          </w:p>
        </w:tc>
        <w:tc>
          <w:tcPr>
            <w:tcW w:w="2302" w:type="dxa"/>
            <w:vAlign w:val="center"/>
          </w:tcPr>
          <w:p w14:paraId="6387201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2070" w:type="dxa"/>
            <w:vAlign w:val="center"/>
          </w:tcPr>
          <w:p w14:paraId="51E667B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14:paraId="7F5744B4" w14:textId="77777777" w:rsidTr="002D0071">
        <w:tc>
          <w:tcPr>
            <w:tcW w:w="3198" w:type="dxa"/>
            <w:vAlign w:val="center"/>
          </w:tcPr>
          <w:p w14:paraId="3D879B71" w14:textId="79BBA0E0" w:rsidR="00816143" w:rsidRPr="002123CF" w:rsidRDefault="00816143" w:rsidP="002D0071">
            <w:pPr>
              <w:pStyle w:val="ProductList-Body"/>
              <w:rPr>
                <w:rFonts w:ascii="Segoe UI" w:hAnsi="Segoe UI"/>
                <w:color w:val="58595B" w:themeColor="text1"/>
                <w:szCs w:val="18"/>
              </w:rPr>
            </w:pPr>
            <w:r>
              <w:rPr>
                <w:rFonts w:ascii="Segoe UI" w:hAnsi="Segoe UI"/>
                <w:color w:val="58595B" w:themeColor="text1"/>
                <w:szCs w:val="18"/>
              </w:rPr>
              <w:t>2</w:t>
            </w:r>
            <w:r w:rsidR="002D0071">
              <w:rPr>
                <w:rFonts w:ascii="Segoe UI" w:hAnsi="Segoe UI"/>
                <w:color w:val="58595B" w:themeColor="text1"/>
                <w:szCs w:val="18"/>
              </w:rPr>
              <w:t>.</w:t>
            </w:r>
            <w:r>
              <w:rPr>
                <w:rFonts w:ascii="Segoe UI" w:hAnsi="Segoe UI"/>
                <w:color w:val="58595B" w:themeColor="text1"/>
                <w:szCs w:val="18"/>
              </w:rPr>
              <w:t>400 – 5</w:t>
            </w:r>
            <w:r w:rsidR="002D0071">
              <w:rPr>
                <w:rFonts w:ascii="Segoe UI" w:hAnsi="Segoe UI"/>
                <w:color w:val="58595B" w:themeColor="text1"/>
                <w:szCs w:val="18"/>
              </w:rPr>
              <w:t>.</w:t>
            </w:r>
            <w:r>
              <w:rPr>
                <w:rFonts w:ascii="Segoe UI" w:hAnsi="Segoe UI"/>
                <w:color w:val="58595B" w:themeColor="text1"/>
                <w:szCs w:val="18"/>
              </w:rPr>
              <w:t>999</w:t>
            </w:r>
          </w:p>
        </w:tc>
        <w:tc>
          <w:tcPr>
            <w:tcW w:w="2302" w:type="dxa"/>
            <w:vAlign w:val="center"/>
          </w:tcPr>
          <w:p w14:paraId="1663021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2070" w:type="dxa"/>
            <w:vAlign w:val="center"/>
          </w:tcPr>
          <w:p w14:paraId="6F53DD22"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14:paraId="04A63ADD" w14:textId="77777777" w:rsidTr="002D0071">
        <w:trPr>
          <w:trHeight w:val="51"/>
        </w:trPr>
        <w:tc>
          <w:tcPr>
            <w:tcW w:w="3198" w:type="dxa"/>
            <w:vAlign w:val="center"/>
          </w:tcPr>
          <w:p w14:paraId="51F3A833" w14:textId="69545113" w:rsidR="00816143" w:rsidRPr="002123CF" w:rsidRDefault="00816143" w:rsidP="002D0071">
            <w:pPr>
              <w:pStyle w:val="ProductList-Body"/>
              <w:rPr>
                <w:rFonts w:ascii="Segoe UI" w:hAnsi="Segoe UI"/>
                <w:color w:val="58595B" w:themeColor="text1"/>
                <w:szCs w:val="18"/>
              </w:rPr>
            </w:pPr>
            <w:r>
              <w:rPr>
                <w:rFonts w:ascii="Segoe UI" w:hAnsi="Segoe UI"/>
                <w:color w:val="58595B" w:themeColor="text1"/>
                <w:szCs w:val="18"/>
              </w:rPr>
              <w:t>6</w:t>
            </w:r>
            <w:r w:rsidR="002D0071">
              <w:rPr>
                <w:rFonts w:ascii="Segoe UI" w:hAnsi="Segoe UI"/>
                <w:color w:val="58595B" w:themeColor="text1"/>
                <w:szCs w:val="18"/>
              </w:rPr>
              <w:t>.</w:t>
            </w:r>
            <w:r>
              <w:rPr>
                <w:rFonts w:ascii="Segoe UI" w:hAnsi="Segoe UI"/>
                <w:color w:val="58595B" w:themeColor="text1"/>
                <w:szCs w:val="18"/>
              </w:rPr>
              <w:t>000 – 14</w:t>
            </w:r>
            <w:r w:rsidR="002D0071">
              <w:rPr>
                <w:rFonts w:ascii="Segoe UI" w:hAnsi="Segoe UI"/>
                <w:color w:val="58595B" w:themeColor="text1"/>
                <w:szCs w:val="18"/>
              </w:rPr>
              <w:t>.</w:t>
            </w:r>
            <w:r>
              <w:rPr>
                <w:rFonts w:ascii="Segoe UI" w:hAnsi="Segoe UI"/>
                <w:color w:val="58595B" w:themeColor="text1"/>
                <w:szCs w:val="18"/>
              </w:rPr>
              <w:t>999</w:t>
            </w:r>
          </w:p>
        </w:tc>
        <w:tc>
          <w:tcPr>
            <w:tcW w:w="2302" w:type="dxa"/>
            <w:vAlign w:val="center"/>
          </w:tcPr>
          <w:p w14:paraId="0B887B4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2070" w:type="dxa"/>
            <w:vAlign w:val="center"/>
          </w:tcPr>
          <w:p w14:paraId="0DEE28F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14:paraId="482E5083" w14:textId="77777777" w:rsidTr="002D0071">
        <w:tc>
          <w:tcPr>
            <w:tcW w:w="3198" w:type="dxa"/>
            <w:vAlign w:val="center"/>
          </w:tcPr>
          <w:p w14:paraId="782CED6C" w14:textId="14C8AC66" w:rsidR="00816143" w:rsidRPr="002123CF" w:rsidRDefault="00816143" w:rsidP="002D0071">
            <w:pPr>
              <w:pStyle w:val="ProductList-Body"/>
              <w:rPr>
                <w:rFonts w:ascii="Segoe UI" w:hAnsi="Segoe UI"/>
                <w:color w:val="58595B" w:themeColor="text1"/>
                <w:szCs w:val="18"/>
              </w:rPr>
            </w:pPr>
            <w:r>
              <w:rPr>
                <w:rFonts w:ascii="Segoe UI" w:hAnsi="Segoe UI"/>
                <w:color w:val="58595B" w:themeColor="text1"/>
                <w:szCs w:val="18"/>
              </w:rPr>
              <w:t>15</w:t>
            </w:r>
            <w:r w:rsidR="002D0071">
              <w:rPr>
                <w:rFonts w:ascii="Segoe UI" w:hAnsi="Segoe UI"/>
                <w:color w:val="58595B" w:themeColor="text1"/>
                <w:szCs w:val="18"/>
              </w:rPr>
              <w:t>.</w:t>
            </w:r>
            <w:r>
              <w:rPr>
                <w:rFonts w:ascii="Segoe UI" w:hAnsi="Segoe UI"/>
                <w:color w:val="58595B" w:themeColor="text1"/>
                <w:szCs w:val="18"/>
              </w:rPr>
              <w:t>000 – 29</w:t>
            </w:r>
            <w:r w:rsidR="002D0071">
              <w:rPr>
                <w:rFonts w:ascii="Segoe UI" w:hAnsi="Segoe UI"/>
                <w:color w:val="58595B" w:themeColor="text1"/>
                <w:szCs w:val="18"/>
              </w:rPr>
              <w:t>.</w:t>
            </w:r>
            <w:r>
              <w:rPr>
                <w:rFonts w:ascii="Segoe UI" w:hAnsi="Segoe UI"/>
                <w:color w:val="58595B" w:themeColor="text1"/>
                <w:szCs w:val="18"/>
              </w:rPr>
              <w:t>999</w:t>
            </w:r>
          </w:p>
        </w:tc>
        <w:tc>
          <w:tcPr>
            <w:tcW w:w="2302" w:type="dxa"/>
            <w:vAlign w:val="center"/>
          </w:tcPr>
          <w:p w14:paraId="6E9D50D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2070" w:type="dxa"/>
            <w:vAlign w:val="center"/>
          </w:tcPr>
          <w:p w14:paraId="2432B3F4"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14:paraId="4E5546C2" w14:textId="77777777" w:rsidTr="002D0071">
        <w:tc>
          <w:tcPr>
            <w:tcW w:w="3198" w:type="dxa"/>
            <w:vAlign w:val="center"/>
          </w:tcPr>
          <w:p w14:paraId="33D38643" w14:textId="2EE421DF" w:rsidR="00816143" w:rsidRPr="002123CF" w:rsidRDefault="00816143" w:rsidP="002D0071">
            <w:pPr>
              <w:pStyle w:val="ProductList-Body"/>
              <w:rPr>
                <w:rFonts w:ascii="Segoe UI" w:hAnsi="Segoe UI"/>
                <w:color w:val="58595B" w:themeColor="text1"/>
                <w:szCs w:val="18"/>
              </w:rPr>
            </w:pPr>
            <w:r>
              <w:rPr>
                <w:rFonts w:ascii="Segoe UI" w:hAnsi="Segoe UI"/>
                <w:color w:val="58595B" w:themeColor="text1"/>
                <w:szCs w:val="18"/>
              </w:rPr>
              <w:t>30</w:t>
            </w:r>
            <w:r w:rsidR="002D0071">
              <w:rPr>
                <w:rFonts w:ascii="Segoe UI" w:hAnsi="Segoe UI"/>
                <w:color w:val="58595B" w:themeColor="text1"/>
                <w:szCs w:val="18"/>
              </w:rPr>
              <w:t>.</w:t>
            </w:r>
            <w:r>
              <w:rPr>
                <w:rFonts w:ascii="Segoe UI" w:hAnsi="Segoe UI"/>
                <w:color w:val="58595B" w:themeColor="text1"/>
                <w:szCs w:val="18"/>
              </w:rPr>
              <w:t>000 – 49</w:t>
            </w:r>
            <w:r w:rsidR="002D0071">
              <w:rPr>
                <w:rFonts w:ascii="Segoe UI" w:hAnsi="Segoe UI"/>
                <w:color w:val="58595B" w:themeColor="text1"/>
                <w:szCs w:val="18"/>
              </w:rPr>
              <w:t>.</w:t>
            </w:r>
            <w:r>
              <w:rPr>
                <w:rFonts w:ascii="Segoe UI" w:hAnsi="Segoe UI"/>
                <w:color w:val="58595B" w:themeColor="text1"/>
                <w:szCs w:val="18"/>
              </w:rPr>
              <w:t>999</w:t>
            </w:r>
          </w:p>
        </w:tc>
        <w:tc>
          <w:tcPr>
            <w:tcW w:w="2302" w:type="dxa"/>
            <w:vAlign w:val="center"/>
          </w:tcPr>
          <w:p w14:paraId="54D2758E"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2070" w:type="dxa"/>
            <w:vAlign w:val="center"/>
          </w:tcPr>
          <w:p w14:paraId="28F4B1C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14:paraId="7C17F3BB" w14:textId="77777777" w:rsidTr="002D0071">
        <w:tc>
          <w:tcPr>
            <w:tcW w:w="3198" w:type="dxa"/>
            <w:vAlign w:val="center"/>
          </w:tcPr>
          <w:p w14:paraId="3888590B" w14:textId="119B2797" w:rsidR="00816143" w:rsidRPr="002123CF" w:rsidRDefault="00816143" w:rsidP="002D0071">
            <w:pPr>
              <w:pStyle w:val="ProductList-Body"/>
              <w:rPr>
                <w:rFonts w:ascii="Segoe UI" w:hAnsi="Segoe UI"/>
                <w:color w:val="58595B" w:themeColor="text1"/>
                <w:szCs w:val="18"/>
              </w:rPr>
            </w:pPr>
            <w:r>
              <w:rPr>
                <w:rFonts w:ascii="Segoe UI" w:hAnsi="Segoe UI"/>
                <w:color w:val="58595B" w:themeColor="text1"/>
                <w:szCs w:val="18"/>
              </w:rPr>
              <w:t>50</w:t>
            </w:r>
            <w:r w:rsidR="002D0071">
              <w:rPr>
                <w:rFonts w:ascii="Segoe UI" w:hAnsi="Segoe UI"/>
                <w:color w:val="58595B" w:themeColor="text1"/>
                <w:szCs w:val="18"/>
              </w:rPr>
              <w:t>.</w:t>
            </w:r>
            <w:r>
              <w:rPr>
                <w:rFonts w:ascii="Segoe UI" w:hAnsi="Segoe UI"/>
                <w:color w:val="58595B" w:themeColor="text1"/>
                <w:szCs w:val="18"/>
              </w:rPr>
              <w:t>000 – 99</w:t>
            </w:r>
            <w:r w:rsidR="002D0071">
              <w:rPr>
                <w:rFonts w:ascii="Segoe UI" w:hAnsi="Segoe UI"/>
                <w:color w:val="58595B" w:themeColor="text1"/>
                <w:szCs w:val="18"/>
              </w:rPr>
              <w:t>.</w:t>
            </w:r>
            <w:r>
              <w:rPr>
                <w:rFonts w:ascii="Segoe UI" w:hAnsi="Segoe UI"/>
                <w:color w:val="58595B" w:themeColor="text1"/>
                <w:szCs w:val="18"/>
              </w:rPr>
              <w:t>999</w:t>
            </w:r>
          </w:p>
        </w:tc>
        <w:tc>
          <w:tcPr>
            <w:tcW w:w="2302" w:type="dxa"/>
            <w:vAlign w:val="center"/>
          </w:tcPr>
          <w:p w14:paraId="61CCC94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2070" w:type="dxa"/>
            <w:vAlign w:val="center"/>
          </w:tcPr>
          <w:p w14:paraId="08533B5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14:paraId="1300ED4B" w14:textId="77777777" w:rsidTr="002D0071">
        <w:tc>
          <w:tcPr>
            <w:tcW w:w="3198" w:type="dxa"/>
            <w:vAlign w:val="center"/>
          </w:tcPr>
          <w:p w14:paraId="3DEE548E" w14:textId="0597DAF7" w:rsidR="00816143" w:rsidRPr="002123CF" w:rsidRDefault="00816143" w:rsidP="002D0071">
            <w:pPr>
              <w:pStyle w:val="ProductList-Body"/>
              <w:rPr>
                <w:rFonts w:ascii="Segoe UI" w:hAnsi="Segoe UI"/>
                <w:color w:val="58595B" w:themeColor="text1"/>
                <w:szCs w:val="18"/>
              </w:rPr>
            </w:pPr>
            <w:r>
              <w:rPr>
                <w:rFonts w:ascii="Segoe UI" w:hAnsi="Segoe UI"/>
                <w:color w:val="58595B" w:themeColor="text1"/>
                <w:szCs w:val="18"/>
              </w:rPr>
              <w:t>100</w:t>
            </w:r>
            <w:r w:rsidR="002D0071">
              <w:rPr>
                <w:rFonts w:ascii="Segoe UI" w:hAnsi="Segoe UI"/>
                <w:color w:val="58595B" w:themeColor="text1"/>
                <w:szCs w:val="18"/>
              </w:rPr>
              <w:t>.</w:t>
            </w:r>
            <w:r>
              <w:rPr>
                <w:rFonts w:ascii="Segoe UI" w:hAnsi="Segoe UI"/>
                <w:color w:val="58595B" w:themeColor="text1"/>
                <w:szCs w:val="18"/>
              </w:rPr>
              <w:t>000 – 199</w:t>
            </w:r>
            <w:r w:rsidR="002D0071">
              <w:rPr>
                <w:rFonts w:ascii="Segoe UI" w:hAnsi="Segoe UI"/>
                <w:color w:val="58595B" w:themeColor="text1"/>
                <w:szCs w:val="18"/>
              </w:rPr>
              <w:t>.</w:t>
            </w:r>
            <w:r>
              <w:rPr>
                <w:rFonts w:ascii="Segoe UI" w:hAnsi="Segoe UI"/>
                <w:color w:val="58595B" w:themeColor="text1"/>
                <w:szCs w:val="18"/>
              </w:rPr>
              <w:t>999</w:t>
            </w:r>
          </w:p>
        </w:tc>
        <w:tc>
          <w:tcPr>
            <w:tcW w:w="2302" w:type="dxa"/>
            <w:vAlign w:val="center"/>
          </w:tcPr>
          <w:p w14:paraId="7B2E9CB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2070" w:type="dxa"/>
            <w:vAlign w:val="center"/>
          </w:tcPr>
          <w:p w14:paraId="463FA7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14:paraId="2F455CB6" w14:textId="77777777" w:rsidTr="002D0071">
        <w:tc>
          <w:tcPr>
            <w:tcW w:w="3198" w:type="dxa"/>
            <w:vAlign w:val="center"/>
          </w:tcPr>
          <w:p w14:paraId="259C06F4" w14:textId="7024E717" w:rsidR="00816143" w:rsidRPr="002123CF" w:rsidRDefault="00816143" w:rsidP="002D0071">
            <w:pPr>
              <w:pStyle w:val="ProductList-Body"/>
              <w:rPr>
                <w:rFonts w:ascii="Segoe UI" w:hAnsi="Segoe UI"/>
                <w:color w:val="58595B" w:themeColor="text1"/>
                <w:szCs w:val="18"/>
              </w:rPr>
            </w:pPr>
            <w:r>
              <w:rPr>
                <w:rFonts w:ascii="Segoe UI" w:hAnsi="Segoe UI"/>
                <w:color w:val="58595B" w:themeColor="text1"/>
                <w:szCs w:val="18"/>
              </w:rPr>
              <w:t>200</w:t>
            </w:r>
            <w:r w:rsidR="002D0071">
              <w:rPr>
                <w:rFonts w:ascii="Segoe UI" w:hAnsi="Segoe UI"/>
                <w:color w:val="58595B" w:themeColor="text1"/>
                <w:szCs w:val="18"/>
              </w:rPr>
              <w:t>.</w:t>
            </w:r>
            <w:r>
              <w:rPr>
                <w:rFonts w:ascii="Segoe UI" w:hAnsi="Segoe UI"/>
                <w:color w:val="58595B" w:themeColor="text1"/>
                <w:szCs w:val="18"/>
              </w:rPr>
              <w:t>000 – 399</w:t>
            </w:r>
            <w:r w:rsidR="002D0071">
              <w:rPr>
                <w:rFonts w:ascii="Segoe UI" w:hAnsi="Segoe UI"/>
                <w:color w:val="58595B" w:themeColor="text1"/>
                <w:szCs w:val="18"/>
              </w:rPr>
              <w:t>.</w:t>
            </w:r>
            <w:r>
              <w:rPr>
                <w:rFonts w:ascii="Segoe UI" w:hAnsi="Segoe UI"/>
                <w:color w:val="58595B" w:themeColor="text1"/>
                <w:szCs w:val="18"/>
              </w:rPr>
              <w:t>999</w:t>
            </w:r>
          </w:p>
        </w:tc>
        <w:tc>
          <w:tcPr>
            <w:tcW w:w="2302" w:type="dxa"/>
            <w:vAlign w:val="center"/>
          </w:tcPr>
          <w:p w14:paraId="6DC374A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2070" w:type="dxa"/>
            <w:vAlign w:val="center"/>
          </w:tcPr>
          <w:p w14:paraId="7E5F762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14:paraId="3E4562A1" w14:textId="77777777" w:rsidTr="002D0071">
        <w:tc>
          <w:tcPr>
            <w:tcW w:w="3198" w:type="dxa"/>
            <w:vAlign w:val="center"/>
          </w:tcPr>
          <w:p w14:paraId="13028D28" w14:textId="27D2B801" w:rsidR="00816143" w:rsidRPr="002123CF" w:rsidRDefault="00816143" w:rsidP="002D0071">
            <w:pPr>
              <w:pStyle w:val="ProductList-Body"/>
              <w:rPr>
                <w:rFonts w:ascii="Segoe UI" w:hAnsi="Segoe UI"/>
                <w:color w:val="58595B" w:themeColor="text1"/>
                <w:szCs w:val="18"/>
              </w:rPr>
            </w:pPr>
            <w:r>
              <w:rPr>
                <w:rFonts w:ascii="Segoe UI" w:hAnsi="Segoe UI"/>
                <w:color w:val="58595B" w:themeColor="text1"/>
                <w:szCs w:val="18"/>
              </w:rPr>
              <w:t>400</w:t>
            </w:r>
            <w:r w:rsidR="002D0071">
              <w:rPr>
                <w:rFonts w:ascii="Segoe UI" w:hAnsi="Segoe UI"/>
                <w:color w:val="58595B" w:themeColor="text1"/>
                <w:szCs w:val="18"/>
              </w:rPr>
              <w:t>.</w:t>
            </w:r>
            <w:r>
              <w:rPr>
                <w:rFonts w:ascii="Segoe UI" w:hAnsi="Segoe UI"/>
                <w:color w:val="58595B" w:themeColor="text1"/>
                <w:szCs w:val="18"/>
              </w:rPr>
              <w:t>000 – 599</w:t>
            </w:r>
            <w:r w:rsidR="002D0071">
              <w:rPr>
                <w:rFonts w:ascii="Segoe UI" w:hAnsi="Segoe UI"/>
                <w:color w:val="58595B" w:themeColor="text1"/>
                <w:szCs w:val="18"/>
              </w:rPr>
              <w:t>.</w:t>
            </w:r>
            <w:r>
              <w:rPr>
                <w:rFonts w:ascii="Segoe UI" w:hAnsi="Segoe UI"/>
                <w:color w:val="58595B" w:themeColor="text1"/>
                <w:szCs w:val="18"/>
              </w:rPr>
              <w:t>999</w:t>
            </w:r>
          </w:p>
        </w:tc>
        <w:tc>
          <w:tcPr>
            <w:tcW w:w="2302" w:type="dxa"/>
            <w:vAlign w:val="center"/>
          </w:tcPr>
          <w:p w14:paraId="63EE059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2070" w:type="dxa"/>
            <w:vAlign w:val="center"/>
          </w:tcPr>
          <w:p w14:paraId="3D59EF7D"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14:paraId="1AD11247" w14:textId="77777777" w:rsidTr="002D0071">
        <w:tc>
          <w:tcPr>
            <w:tcW w:w="3198" w:type="dxa"/>
            <w:vAlign w:val="center"/>
          </w:tcPr>
          <w:p w14:paraId="06E59AA0" w14:textId="77665F1C" w:rsidR="00816143" w:rsidRPr="002123CF" w:rsidRDefault="00816143" w:rsidP="002D0071">
            <w:pPr>
              <w:pStyle w:val="ProductList-Body"/>
              <w:rPr>
                <w:rFonts w:ascii="Segoe UI" w:hAnsi="Segoe UI"/>
                <w:color w:val="58595B" w:themeColor="text1"/>
                <w:szCs w:val="18"/>
              </w:rPr>
            </w:pPr>
            <w:r>
              <w:rPr>
                <w:rFonts w:ascii="Segoe UI" w:hAnsi="Segoe UI"/>
                <w:color w:val="58595B" w:themeColor="text1"/>
                <w:szCs w:val="18"/>
              </w:rPr>
              <w:t>600</w:t>
            </w:r>
            <w:r w:rsidR="002D0071">
              <w:rPr>
                <w:rFonts w:ascii="Segoe UI" w:hAnsi="Segoe UI"/>
                <w:color w:val="58595B" w:themeColor="text1"/>
                <w:szCs w:val="18"/>
              </w:rPr>
              <w:t>.</w:t>
            </w:r>
            <w:r>
              <w:rPr>
                <w:rFonts w:ascii="Segoe UI" w:hAnsi="Segoe UI"/>
                <w:color w:val="58595B" w:themeColor="text1"/>
                <w:szCs w:val="18"/>
              </w:rPr>
              <w:t>000 +</w:t>
            </w:r>
          </w:p>
        </w:tc>
        <w:tc>
          <w:tcPr>
            <w:tcW w:w="2302" w:type="dxa"/>
            <w:vAlign w:val="center"/>
          </w:tcPr>
          <w:p w14:paraId="3169A153" w14:textId="2E7001E8" w:rsidR="00816143" w:rsidRPr="002123CF" w:rsidRDefault="00816143" w:rsidP="002D0071">
            <w:pPr>
              <w:pStyle w:val="ProductList-Body"/>
              <w:jc w:val="center"/>
              <w:rPr>
                <w:rFonts w:ascii="Segoe UI" w:hAnsi="Segoe UI"/>
                <w:color w:val="58595B" w:themeColor="text1"/>
                <w:szCs w:val="18"/>
              </w:rPr>
            </w:pPr>
            <w:r>
              <w:rPr>
                <w:rFonts w:ascii="Segoe UI" w:hAnsi="Segoe UI"/>
                <w:color w:val="58595B" w:themeColor="text1"/>
                <w:szCs w:val="18"/>
              </w:rPr>
              <w:t>1</w:t>
            </w:r>
            <w:r w:rsidR="002D0071">
              <w:rPr>
                <w:rFonts w:ascii="Segoe UI" w:hAnsi="Segoe UI"/>
                <w:color w:val="58595B" w:themeColor="text1"/>
                <w:szCs w:val="18"/>
              </w:rPr>
              <w:t>.</w:t>
            </w:r>
            <w:r>
              <w:rPr>
                <w:rFonts w:ascii="Segoe UI" w:hAnsi="Segoe UI"/>
                <w:color w:val="58595B" w:themeColor="text1"/>
                <w:szCs w:val="18"/>
              </w:rPr>
              <w:t>400</w:t>
            </w:r>
          </w:p>
        </w:tc>
        <w:tc>
          <w:tcPr>
            <w:tcW w:w="2070" w:type="dxa"/>
            <w:vAlign w:val="center"/>
          </w:tcPr>
          <w:p w14:paraId="3C5EC5A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14:paraId="2FB48954" w14:textId="4EC3DFB6" w:rsidR="00417B73" w:rsidRPr="007057C1" w:rsidRDefault="00417B73" w:rsidP="00417B73">
      <w:pPr>
        <w:pStyle w:val="Thirdheading"/>
        <w:rPr>
          <w:rFonts w:eastAsiaTheme="majorEastAsia"/>
        </w:rPr>
      </w:pPr>
      <w:r>
        <w:rPr>
          <w:rFonts w:ascii="Segoe UI" w:hAnsi="Segoe UI"/>
          <w:color w:val="58595B" w:themeColor="text1"/>
          <w:sz w:val="18"/>
          <w:szCs w:val="18"/>
        </w:rPr>
        <w:t xml:space="preserve">Akademiske Innkjøpskontoer er ikke kvalifisert for Opplæringsgavekort. </w:t>
      </w:r>
    </w:p>
    <w:p w14:paraId="61B6DE45" w14:textId="0E61D2BC" w:rsidR="00F0478C" w:rsidRPr="007057C1" w:rsidRDefault="00F754C4" w:rsidP="002123CF">
      <w:pPr>
        <w:pStyle w:val="Thirdheading"/>
        <w:rPr>
          <w:rFonts w:eastAsiaTheme="majorEastAsia"/>
        </w:rPr>
      </w:pPr>
      <w:r>
        <w:rPr>
          <w:rFonts w:eastAsiaTheme="majorEastAsia" w:cstheme="majorBidi"/>
          <w:b/>
          <w:bCs/>
          <w:color w:val="8064A2" w:themeColor="accent4"/>
          <w:sz w:val="18"/>
          <w:szCs w:val="18"/>
        </w:rPr>
        <w:t>Bruke Opplæringsgavekort-dager</w:t>
      </w:r>
    </w:p>
    <w:p w14:paraId="3F79EAE9" w14:textId="77777777" w:rsidR="00816143" w:rsidRPr="007057C1" w:rsidRDefault="00816143" w:rsidP="007B5219">
      <w:pPr>
        <w:pStyle w:val="BodyText"/>
        <w:numPr>
          <w:ilvl w:val="0"/>
          <w:numId w:val="16"/>
        </w:numPr>
        <w:spacing w:after="0"/>
      </w:pPr>
      <w:r>
        <w:rPr>
          <w:color w:val="58595B" w:themeColor="text1"/>
          <w:szCs w:val="18"/>
        </w:rPr>
        <w:t>I</w:t>
      </w:r>
      <w:r>
        <w:t>kke alle kurs er tilgjengelige på alle språk.</w:t>
      </w:r>
    </w:p>
    <w:p w14:paraId="4335D16C" w14:textId="77777777" w:rsidR="00816143" w:rsidRPr="007057C1" w:rsidRDefault="00816143" w:rsidP="007B5219">
      <w:pPr>
        <w:pStyle w:val="BodyText"/>
        <w:numPr>
          <w:ilvl w:val="0"/>
          <w:numId w:val="16"/>
        </w:numPr>
        <w:spacing w:after="0"/>
      </w:pPr>
      <w:r>
        <w:t>Lokale policyer og Bruksvilkår definert av Microsoft-kurspartneren gjelder.</w:t>
      </w:r>
    </w:p>
    <w:p w14:paraId="02B001D7" w14:textId="77777777" w:rsidR="00816143" w:rsidRPr="007057C1" w:rsidRDefault="00816143" w:rsidP="007B5219">
      <w:pPr>
        <w:pStyle w:val="BodyText"/>
        <w:numPr>
          <w:ilvl w:val="0"/>
          <w:numId w:val="16"/>
        </w:numPr>
        <w:spacing w:after="0"/>
      </w:pPr>
      <w:r>
        <w:t>Fordelsansvarlige kan trekke tilbake et gavekort i tilordnet status frem til annulleringsdatoen Microsoft-kurspartneren har fastsatt for kurset.</w:t>
      </w:r>
    </w:p>
    <w:p w14:paraId="35435445" w14:textId="77777777" w:rsidR="00816143" w:rsidRPr="007057C1" w:rsidRDefault="00816143" w:rsidP="007B5219">
      <w:pPr>
        <w:pStyle w:val="BodyText"/>
        <w:numPr>
          <w:ilvl w:val="0"/>
          <w:numId w:val="16"/>
        </w:numPr>
        <w:spacing w:after="0"/>
      </w:pPr>
      <w:r>
        <w:t>Eventuelle kursdager som ikke dekkes av gavekortet, må betales av kursdeltakeren.</w:t>
      </w:r>
    </w:p>
    <w:p w14:paraId="7304B9A0" w14:textId="77777777" w:rsidR="00816143" w:rsidRPr="007057C1" w:rsidRDefault="00816143" w:rsidP="007B5219">
      <w:pPr>
        <w:pStyle w:val="BodyText"/>
        <w:numPr>
          <w:ilvl w:val="0"/>
          <w:numId w:val="16"/>
        </w:numPr>
        <w:spacing w:after="0"/>
      </w:pPr>
      <w:r>
        <w:t>Eventuelle gavekortdager utover antallet kursdager går tilbake til antall tilgjengelige Opplæringsgavekort-dager og kan tilordnes på nytt av Fordelsansvarlige.</w:t>
      </w:r>
    </w:p>
    <w:p w14:paraId="175228D0" w14:textId="77777777" w:rsidR="00816143" w:rsidRPr="007057C1" w:rsidRDefault="00816143" w:rsidP="007B5219">
      <w:pPr>
        <w:pStyle w:val="BodyText"/>
        <w:numPr>
          <w:ilvl w:val="0"/>
          <w:numId w:val="16"/>
        </w:numPr>
        <w:spacing w:after="0"/>
      </w:pPr>
      <w:r>
        <w:t>Intensive kurs krever like mange gavekortdager som for et normalt kurs.</w:t>
      </w:r>
    </w:p>
    <w:p w14:paraId="45F46670" w14:textId="455A4E8B" w:rsidR="00816143" w:rsidRPr="007057C1" w:rsidRDefault="00816143" w:rsidP="007B5219">
      <w:pPr>
        <w:pStyle w:val="BodyText"/>
        <w:numPr>
          <w:ilvl w:val="0"/>
          <w:numId w:val="16"/>
        </w:numPr>
        <w:spacing w:after="0"/>
      </w:pPr>
      <w:r>
        <w:t>Gavekortet kan bare innløses for dager med instruktørledet opplæring hos en kvalifisert Microsoft-kurspartner, og gjelder bare for godkjente kurs.</w:t>
      </w:r>
      <w:r w:rsidR="00EE0992">
        <w:t xml:space="preserve"> </w:t>
      </w:r>
      <w:r>
        <w:t>Spesialtilpassede kurs (andre enn intensive eller godkjente kurs eller tilpassede kurs som bygger på godkjente kurs) dekkes ikke av disse gavekortene.</w:t>
      </w:r>
      <w:r w:rsidR="00EE0992">
        <w:t xml:space="preserve"> </w:t>
      </w:r>
      <w:r>
        <w:t xml:space="preserve">Se </w:t>
      </w:r>
      <w:hyperlink r:id="rId26" w:history="1">
        <w:r>
          <w:rPr>
            <w:rStyle w:val="Hyperlink"/>
            <w:szCs w:val="18"/>
          </w:rPr>
          <w:t>http://www.microsoft.com/learning/sa/training.mspx</w:t>
        </w:r>
      </w:hyperlink>
      <w:r>
        <w:rPr>
          <w:color w:val="58595B" w:themeColor="text1"/>
          <w:szCs w:val="18"/>
        </w:rPr>
        <w:t xml:space="preserve"> for informasjon om godkjente kurs. </w:t>
      </w:r>
    </w:p>
    <w:p w14:paraId="4C0ABD57" w14:textId="4676769F" w:rsidR="00816143" w:rsidRPr="007057C1" w:rsidRDefault="00816143" w:rsidP="007B5219">
      <w:pPr>
        <w:pStyle w:val="BodyText"/>
        <w:numPr>
          <w:ilvl w:val="0"/>
          <w:numId w:val="16"/>
        </w:numPr>
        <w:spacing w:after="0"/>
      </w:pPr>
      <w:r>
        <w:t>Gavekort kan ikke brukes som betaling av gebyrer for manglende oppmøte til et reservert kurs.</w:t>
      </w:r>
      <w:r w:rsidR="00EE0992">
        <w:t xml:space="preserve"> </w:t>
      </w:r>
      <w:r>
        <w:t xml:space="preserve">Du er selv ansvarlig for alle gebyrer for manglende oppmøte. </w:t>
      </w:r>
    </w:p>
    <w:p w14:paraId="530E8699" w14:textId="77777777" w:rsidR="00816143" w:rsidRPr="007057C1" w:rsidRDefault="00816143" w:rsidP="007B5219">
      <w:pPr>
        <w:pStyle w:val="BodyText"/>
        <w:numPr>
          <w:ilvl w:val="0"/>
          <w:numId w:val="16"/>
        </w:numPr>
        <w:spacing w:after="0"/>
      </w:pPr>
      <w:r>
        <w:t xml:space="preserve">Gavekort kan bare innløses av personen som organisasjonen har godkjent for bruk av gavekortet. </w:t>
      </w:r>
    </w:p>
    <w:p w14:paraId="6F4E8D2C" w14:textId="77777777" w:rsidR="00816143" w:rsidRPr="007057C1" w:rsidRDefault="00816143" w:rsidP="007B5219">
      <w:pPr>
        <w:pStyle w:val="BodyText"/>
        <w:numPr>
          <w:ilvl w:val="0"/>
          <w:numId w:val="16"/>
        </w:numPr>
        <w:spacing w:after="0"/>
      </w:pPr>
      <w:r>
        <w:lastRenderedPageBreak/>
        <w:t>Gavekort kan ikke byttes inn i penger eller andre ytelser.</w:t>
      </w:r>
    </w:p>
    <w:p w14:paraId="338AB8E9" w14:textId="77777777" w:rsidR="00816143" w:rsidRPr="007057C1" w:rsidRDefault="00816143" w:rsidP="007B5219">
      <w:pPr>
        <w:pStyle w:val="BodyText"/>
        <w:numPr>
          <w:ilvl w:val="0"/>
          <w:numId w:val="16"/>
        </w:numPr>
        <w:spacing w:after="0"/>
      </w:pPr>
      <w:r>
        <w:t>Gavekort må gjelde for SA-dekningsperioden.</w:t>
      </w:r>
    </w:p>
    <w:p w14:paraId="6BE49A15" w14:textId="77777777" w:rsidR="00816143" w:rsidRPr="007057C1" w:rsidRDefault="00816143" w:rsidP="007B5219">
      <w:pPr>
        <w:pStyle w:val="BodyText"/>
        <w:numPr>
          <w:ilvl w:val="0"/>
          <w:numId w:val="16"/>
        </w:numPr>
        <w:spacing w:after="0"/>
      </w:pPr>
      <w:r>
        <w:t>Gavekort utløper 180 dager fra utstedelsesdatoen, uavhengig av når SA-dekningen utløper. Alle tjenester må leveres (opplæring utført og gavekort innløst) før gavekortet utløper. Gavekort som utløper før SA-dekningen utløper, går tilbake til antall tilgjengelige Opplæringsgavekort-dager.</w:t>
      </w:r>
    </w:p>
    <w:p w14:paraId="3BF816DC" w14:textId="3D6D4BC9" w:rsidR="00816143" w:rsidRPr="007057C1" w:rsidRDefault="00816143" w:rsidP="007B5219">
      <w:pPr>
        <w:pStyle w:val="BodyText"/>
        <w:numPr>
          <w:ilvl w:val="0"/>
          <w:numId w:val="16"/>
        </w:numPr>
        <w:spacing w:after="0"/>
      </w:pPr>
      <w:r>
        <w:t>Med unntak av Demoøkter, tilsvarer en Opplæringsgavekort-dag én kursdag.</w:t>
      </w:r>
      <w:r w:rsidR="00EE0992">
        <w:t xml:space="preserve"> </w:t>
      </w:r>
      <w:r>
        <w:t>For Demoøkter tilsvarer en Opplæringsgavekort-dag én Demoøkt.</w:t>
      </w:r>
    </w:p>
    <w:p w14:paraId="3791B9E2" w14:textId="77777777" w:rsidR="00816143" w:rsidRPr="007057C1" w:rsidRDefault="000F116B" w:rsidP="007B5219">
      <w:pPr>
        <w:pStyle w:val="BodyText"/>
        <w:numPr>
          <w:ilvl w:val="0"/>
          <w:numId w:val="16"/>
        </w:numPr>
        <w:spacing w:after="0"/>
      </w:pPr>
      <w:r>
        <w:t>Du må innløse Opplæringsgavekort for Demoøkter i sett på fire eller mer.</w:t>
      </w:r>
    </w:p>
    <w:p w14:paraId="6C94E346" w14:textId="77777777" w:rsidR="00816143" w:rsidRPr="007057C1" w:rsidRDefault="00816143" w:rsidP="007B5219">
      <w:pPr>
        <w:pStyle w:val="BodyText"/>
        <w:numPr>
          <w:ilvl w:val="0"/>
          <w:numId w:val="16"/>
        </w:numPr>
        <w:spacing w:after="0"/>
      </w:pPr>
      <w:r>
        <w:t>Opplæringsgavekort som innløses for Demoøkter, er ikke begrenset til én enkelt person, i motsetning til Opplæringsgavekort som innløses for andre opplæringsøkter.</w:t>
      </w:r>
    </w:p>
    <w:p w14:paraId="26DFDBE8" w14:textId="77777777" w:rsidR="00816143" w:rsidRPr="007057C1" w:rsidRDefault="00816143" w:rsidP="007B5219">
      <w:pPr>
        <w:pStyle w:val="BodyText"/>
        <w:numPr>
          <w:ilvl w:val="0"/>
          <w:numId w:val="16"/>
        </w:numPr>
        <w:spacing w:after="0"/>
      </w:pPr>
      <w:r>
        <w:t xml:space="preserve">Gavekort kan brukes til å reservere opplæring hos bare én kvalifisert Microsoft-kurspartner om gangen. </w:t>
      </w:r>
    </w:p>
    <w:p w14:paraId="75042746" w14:textId="77777777" w:rsidR="00816143" w:rsidRPr="007057C1" w:rsidRDefault="00816143" w:rsidP="007B5219">
      <w:pPr>
        <w:pStyle w:val="BodyText"/>
        <w:numPr>
          <w:ilvl w:val="0"/>
          <w:numId w:val="16"/>
        </w:numPr>
        <w:spacing w:after="0"/>
      </w:pPr>
      <w:r>
        <w:t>Microsoft-kurspartneren forbeholder seg retten til å avlyse et kurs i tråd med lokale policyer.</w:t>
      </w:r>
    </w:p>
    <w:p w14:paraId="3B639A06" w14:textId="3CDF6C8A" w:rsidR="00816143" w:rsidRPr="007057C1" w:rsidRDefault="00816143" w:rsidP="007B5219">
      <w:pPr>
        <w:pStyle w:val="BodyText"/>
        <w:numPr>
          <w:ilvl w:val="0"/>
          <w:numId w:val="16"/>
        </w:numPr>
        <w:spacing w:after="0"/>
      </w:pPr>
      <w:r>
        <w:t>Gavekort er bare gyldige for bruk hos deltakende Microsoft-kurspartnere. De kan brukes hos en hvilken som helst kvalifisert Microsoft-kurspartner hvor som helst i verden.</w:t>
      </w:r>
      <w:r w:rsidR="00EE0992">
        <w:t xml:space="preserve"> </w:t>
      </w:r>
    </w:p>
    <w:p w14:paraId="771899BD" w14:textId="429D789D" w:rsidR="00816143" w:rsidRPr="007057C1" w:rsidRDefault="000F116B" w:rsidP="007B5219">
      <w:pPr>
        <w:pStyle w:val="BodyText"/>
        <w:numPr>
          <w:ilvl w:val="0"/>
          <w:numId w:val="16"/>
        </w:numPr>
        <w:spacing w:after="0"/>
      </w:pPr>
      <w:r>
        <w:t>Du må gi Microsoft-kurspartneren den nødvendige gavekortinformasjonen før kursavslutning for å kunne bruke gavekortet som betaling for kurset.</w:t>
      </w:r>
      <w:r w:rsidR="00EE0992">
        <w:t xml:space="preserve"> </w:t>
      </w:r>
    </w:p>
    <w:p w14:paraId="05CEE565" w14:textId="77777777" w:rsidR="00816143" w:rsidRPr="007057C1" w:rsidRDefault="00816143" w:rsidP="007B5219">
      <w:pPr>
        <w:pStyle w:val="BodyText"/>
        <w:numPr>
          <w:ilvl w:val="0"/>
          <w:numId w:val="16"/>
        </w:numPr>
        <w:spacing w:after="0"/>
      </w:pPr>
      <w:r>
        <w:t>Microsoft er ikke ansvarlig for mistede, stjålne, forlagte eller misbrukte gavekort.</w:t>
      </w:r>
    </w:p>
    <w:p w14:paraId="6D42FF5F" w14:textId="0EA50423" w:rsidR="00816143" w:rsidRPr="007057C1" w:rsidRDefault="00816143" w:rsidP="007B5219">
      <w:pPr>
        <w:pStyle w:val="BodyText"/>
        <w:numPr>
          <w:ilvl w:val="0"/>
          <w:numId w:val="16"/>
        </w:numPr>
        <w:spacing w:after="0"/>
      </w:pPr>
      <w:r>
        <w:t>Reduksjon av antallet kvalifiserte lisenser som SA er anskaffet for, kan redusere kvalifiseringen for tjenestenivået for Opplæringsgavekort som følge av returer og andre faktureringsjusteringer, der dette er tillatt.</w:t>
      </w:r>
    </w:p>
    <w:p w14:paraId="3E4BDBBE" w14:textId="77777777" w:rsidR="00816143" w:rsidRPr="007057C1" w:rsidRDefault="00816143" w:rsidP="007B5219">
      <w:pPr>
        <w:pStyle w:val="BodyText"/>
        <w:numPr>
          <w:ilvl w:val="0"/>
          <w:numId w:val="16"/>
        </w:numPr>
        <w:spacing w:after="0"/>
      </w:pPr>
      <w:r>
        <w:t>Gavekort kan bare innløses av organisasjonen som kvalifiserer for fordelen.</w:t>
      </w:r>
    </w:p>
    <w:p w14:paraId="7F39E827" w14:textId="77777777" w:rsidR="00816143" w:rsidRPr="007057C1" w:rsidRDefault="00816143" w:rsidP="007B5219">
      <w:pPr>
        <w:pStyle w:val="BodyText"/>
        <w:numPr>
          <w:ilvl w:val="0"/>
          <w:numId w:val="16"/>
        </w:numPr>
        <w:spacing w:after="0"/>
      </w:pPr>
      <w:r>
        <w:t>Tjenester som leveres ved bruk av gavekort, er underlagt en avtale mellom deg og Planleggingstjenester-partneren, og Microsoft er ikke ansvarlig for arbeid eller feil fra Planleggingstjenester-partnerens side i forbindelse med tjenestene.</w:t>
      </w:r>
    </w:p>
    <w:p w14:paraId="6B8C2217" w14:textId="7256D846" w:rsidR="00405B6B" w:rsidRPr="007057C1" w:rsidRDefault="00816143" w:rsidP="007B5219">
      <w:pPr>
        <w:pStyle w:val="BodyText"/>
        <w:numPr>
          <w:ilvl w:val="0"/>
          <w:numId w:val="16"/>
        </w:numPr>
        <w:spacing w:after="0"/>
      </w:pPr>
      <w:r>
        <w:t>Tabellen ovenfor viser tilgjengelige opplæringsdager basert på et fullt treårig kjøp under en Innkjøpskonto.</w:t>
      </w:r>
      <w:r w:rsidR="00EE0992">
        <w:t xml:space="preserve"> </w:t>
      </w:r>
      <w:r>
        <w:t>Hvis SA-dekningen er for mindre enn tre år, vil antallet Opplæringsdager du er berettiget til, justeres henholdsvis.</w:t>
      </w:r>
    </w:p>
    <w:p w14:paraId="7A04CB5B" w14:textId="77777777" w:rsidR="005944C1" w:rsidRPr="007057C1" w:rsidRDefault="005944C1" w:rsidP="009A7988">
      <w:pPr>
        <w:pStyle w:val="Heading2"/>
      </w:pPr>
      <w:bookmarkStart w:id="44" w:name="_24x7_Problem_Resolution_1"/>
      <w:bookmarkStart w:id="45" w:name="_Toc403380305"/>
      <w:bookmarkStart w:id="46" w:name="_Toc403985023"/>
      <w:bookmarkStart w:id="47" w:name="_Toc444720878"/>
      <w:bookmarkEnd w:id="44"/>
      <w:r>
        <w:t>Støtte til Problemløsning 24 timer i døgnet</w:t>
      </w:r>
      <w:bookmarkEnd w:id="45"/>
      <w:bookmarkEnd w:id="46"/>
      <w:bookmarkEnd w:id="47"/>
      <w:r>
        <w:t xml:space="preserve"> </w:t>
      </w:r>
    </w:p>
    <w:p w14:paraId="24FA5DC4" w14:textId="5AE6C666" w:rsidR="005944C1" w:rsidRPr="007057C1" w:rsidRDefault="00E23144" w:rsidP="005944C1">
      <w:r>
        <w:rPr>
          <w:color w:val="58595B" w:themeColor="text1"/>
          <w:szCs w:val="18"/>
        </w:rPr>
        <w:t>Hvis du har SA-dekning, kvalifiserer kjøpene for Støtte til Problemløsning 24x7.</w:t>
      </w:r>
      <w:r w:rsidR="00EE0992">
        <w:rPr>
          <w:color w:val="58595B" w:themeColor="text1"/>
          <w:szCs w:val="18"/>
        </w:rPr>
        <w:t xml:space="preserve"> </w:t>
      </w:r>
      <w:r>
        <w:rPr>
          <w:color w:val="58595B" w:themeColor="text1"/>
          <w:szCs w:val="18"/>
        </w:rPr>
        <w:t>Støtte til Problemløsning 24x7 gir hjelp for problemer med spesifikke symptomer som oppstår ved bruk av Microsoft-produkter, når det er rimelig å anta at problemene er forårsaket av Microsoft-produkter.</w:t>
      </w:r>
      <w:r w:rsidR="00EE0992">
        <w:rPr>
          <w:color w:val="58595B" w:themeColor="text1"/>
          <w:szCs w:val="18"/>
        </w:rPr>
        <w:t xml:space="preserve"> </w:t>
      </w:r>
      <w:r>
        <w:rPr>
          <w:color w:val="58595B" w:themeColor="text1"/>
          <w:szCs w:val="18"/>
        </w:rPr>
        <w:t>Microsoft vil gjøre det som med rimelighet er mulig for å hjelpe deg i tråd med policyene for Microsoft Kundestøtte.</w:t>
      </w:r>
      <w:r w:rsidR="00EE0992">
        <w:rPr>
          <w:color w:val="58595B" w:themeColor="text1"/>
          <w:szCs w:val="18"/>
        </w:rPr>
        <w:t xml:space="preserve"> </w:t>
      </w:r>
      <w:r>
        <w:rPr>
          <w:color w:val="58595B" w:themeColor="text1"/>
          <w:szCs w:val="18"/>
        </w:rPr>
        <w:t xml:space="preserve">Microsoft forbeholder seg retten til å avvise urimelige forespørsler om støttetjenester, og kan også henvise deg til en annen serviceavtale, som du kanskje må betale ekstra for. </w:t>
      </w:r>
    </w:p>
    <w:p w14:paraId="33EBFDD9" w14:textId="77777777" w:rsidR="005944C1" w:rsidRPr="007057C1" w:rsidRDefault="005944C1" w:rsidP="002123CF">
      <w:pPr>
        <w:spacing w:before="120"/>
      </w:pPr>
      <w:r>
        <w:rPr>
          <w:color w:val="58595B" w:themeColor="text1"/>
          <w:szCs w:val="18"/>
        </w:rPr>
        <w:t xml:space="preserve">Microsoft kan legge til støtte for nye Produkter eller avslutte støtten for eksisterende Produkter. Det kan oppstå tilfeller der organisasjonens implementering av Microsofts produkter ikke kan støttes på en effektiv måte. Microsoft skal, som en del av brukerstøttetjenestene, varsle deg hvis Microsoft trekker denne konklusjonen. Hvis organisasjonen ikke endrer implementeringen for å legge til rette for effektiv brukerstøtte i løpet av 30 dager etter varslingen, er ikke Microsoft forpliktet til å tilby ytterligere støttetjenester for denne implementeringen, men Microsoft skal fortsette å tilby brukerstøtte for andre implementeringer som omfattes av disse vilkårene og betingelsene. </w:t>
      </w:r>
    </w:p>
    <w:p w14:paraId="7F7638E8" w14:textId="573083F1" w:rsidR="0046773C" w:rsidRPr="007057C1" w:rsidRDefault="005944C1" w:rsidP="00ED6477">
      <w:pPr>
        <w:spacing w:before="120"/>
      </w:pPr>
      <w:r>
        <w:rPr>
          <w:color w:val="58595B" w:themeColor="text1"/>
          <w:szCs w:val="18"/>
        </w:rPr>
        <w:t>En forespørsel om hjelp til reparasjon, også kalt en hendelse, er definert som én enkelt støttesak og den hjelpen som med rimelighet trengs for å løse problemet.</w:t>
      </w:r>
      <w:r w:rsidR="00EE0992">
        <w:rPr>
          <w:color w:val="58595B" w:themeColor="text1"/>
          <w:szCs w:val="18"/>
        </w:rPr>
        <w:t xml:space="preserve"> </w:t>
      </w:r>
      <w:r>
        <w:rPr>
          <w:color w:val="58595B" w:themeColor="text1"/>
          <w:szCs w:val="18"/>
        </w:rPr>
        <w:t>En støttesak er et problem som ikke kan brytes ned i underordnede saker.</w:t>
      </w:r>
      <w:r w:rsidR="00EE0992">
        <w:rPr>
          <w:color w:val="58595B" w:themeColor="text1"/>
          <w:szCs w:val="18"/>
        </w:rPr>
        <w:t xml:space="preserve"> </w:t>
      </w:r>
      <w:r>
        <w:rPr>
          <w:color w:val="58595B" w:themeColor="text1"/>
          <w:szCs w:val="18"/>
        </w:rPr>
        <w:t>Hvis et problem består av underordnede saker, skal hver av dem anses for å være en separat hendelse.</w:t>
      </w:r>
      <w:r w:rsidR="00EE0992">
        <w:rPr>
          <w:color w:val="58595B" w:themeColor="text1"/>
          <w:szCs w:val="18"/>
        </w:rPr>
        <w:t xml:space="preserve"> </w:t>
      </w:r>
      <w:r>
        <w:rPr>
          <w:color w:val="58595B" w:themeColor="text1"/>
          <w:szCs w:val="18"/>
        </w:rPr>
        <w:t>I visse tilfeller kan vi gi deg en modifisering av programvarekoden for det kommersielt tilgjengelige Microsoft-produktet, for å løse spesifikke kritiske problemer(</w:t>
      </w:r>
      <w:r w:rsidR="00ED6477">
        <w:rPr>
          <w:color w:val="58595B" w:themeColor="text1"/>
          <w:szCs w:val="18"/>
        </w:rPr>
        <w:t>“</w:t>
      </w:r>
      <w:r>
        <w:rPr>
          <w:color w:val="58595B" w:themeColor="text1"/>
          <w:szCs w:val="18"/>
        </w:rPr>
        <w:t>Hurtigreparasjon(er)</w:t>
      </w:r>
      <w:r w:rsidR="00ED6477">
        <w:rPr>
          <w:color w:val="58595B" w:themeColor="text1"/>
          <w:szCs w:val="18"/>
        </w:rPr>
        <w:t>”</w:t>
      </w:r>
      <w:r>
        <w:rPr>
          <w:color w:val="58595B" w:themeColor="text1"/>
          <w:szCs w:val="18"/>
        </w:rPr>
        <w:t>) som svar på en forespørsel om hjelp til reparasjon.</w:t>
      </w:r>
      <w:r w:rsidR="00EE0992">
        <w:rPr>
          <w:color w:val="58595B" w:themeColor="text1"/>
          <w:szCs w:val="18"/>
        </w:rPr>
        <w:t xml:space="preserve"> </w:t>
      </w:r>
      <w:r>
        <w:rPr>
          <w:color w:val="58595B" w:themeColor="text1"/>
          <w:szCs w:val="18"/>
        </w:rPr>
        <w:t>Hurtigreparasjoner er utformet for de spesifikke problemene dine, og de er ikke regresjonstestet.</w:t>
      </w:r>
      <w:r w:rsidR="00EE0992">
        <w:rPr>
          <w:color w:val="58595B" w:themeColor="text1"/>
          <w:szCs w:val="18"/>
        </w:rPr>
        <w:t xml:space="preserve"> </w:t>
      </w:r>
      <w:r>
        <w:rPr>
          <w:color w:val="58595B" w:themeColor="text1"/>
          <w:szCs w:val="18"/>
        </w:rPr>
        <w:t>Med mindre noe annet fremgår av dette dokumentet, kan ikke Hurtigreparasjoner distribueres til ikke-tilknyttede tredjeparter uten skriftlig tillatelse fra Microsoft.</w:t>
      </w:r>
    </w:p>
    <w:p w14:paraId="75721CA1" w14:textId="1487C53A" w:rsidR="005944C1" w:rsidRPr="007057C1" w:rsidRDefault="005944C1" w:rsidP="002123CF">
      <w:pPr>
        <w:spacing w:before="120" w:after="120"/>
      </w:pPr>
      <w:r>
        <w:rPr>
          <w:color w:val="58595B" w:themeColor="text1"/>
          <w:szCs w:val="18"/>
        </w:rPr>
        <w:t>Produkter som fås via Volumlisens og for øyeblikket er tilgjengelige for Grunnleggende Støtte, som beskrevet i Microsofts policy for kundestøttelivssyklus, er kvalifisert for Støtte til Problemløsning 24x7.</w:t>
      </w:r>
      <w:r w:rsidR="00EE0992">
        <w:rPr>
          <w:color w:val="58595B" w:themeColor="text1"/>
          <w:szCs w:val="18"/>
        </w:rPr>
        <w:t xml:space="preserve"> </w:t>
      </w:r>
      <w:r>
        <w:rPr>
          <w:color w:val="58595B" w:themeColor="text1"/>
          <w:szCs w:val="18"/>
        </w:rPr>
        <w:t>Produkttilgjengelighet for telefonstøtte er knyttet til tilgjengeligheten til SA-tilbudene for det aktuelle Produktet. Når det ikke finnes noe SA-alternativ tilgjengelig for serveren, bare for CAL-ene, brukes CAL SA-poeng for hendelser for andre kvalifiserte Produkter, som beskrevet under Telefonstøttehendelser nedenfor.</w:t>
      </w:r>
      <w:r w:rsidR="00EE0992">
        <w:rPr>
          <w:color w:val="58595B" w:themeColor="text1"/>
          <w:szCs w:val="18"/>
        </w:rPr>
        <w:t xml:space="preserve"> </w:t>
      </w:r>
      <w:r>
        <w:rPr>
          <w:color w:val="58595B" w:themeColor="text1"/>
          <w:szCs w:val="18"/>
        </w:rPr>
        <w:t>Se punktet om det aktuelle Produktet i Produktvilkårene for informasjon om service- og støttepolicy.</w:t>
      </w:r>
      <w:r w:rsidR="00EE0992">
        <w:rPr>
          <w:color w:val="58595B" w:themeColor="text1"/>
          <w:szCs w:val="18"/>
        </w:rPr>
        <w:t xml:space="preserve"> </w:t>
      </w:r>
      <w:r>
        <w:rPr>
          <w:color w:val="58595B" w:themeColor="text1"/>
          <w:szCs w:val="18"/>
        </w:rPr>
        <w:t>Tidligere versjoner av Produkter som for øyeblikket er tilgjengelige for Grunnleggende Støtte, og som du velger å bruke i stedet for gjeldende lisensierte versjon, er også kvalifisert.</w:t>
      </w:r>
      <w:r w:rsidR="00EE0992">
        <w:rPr>
          <w:color w:val="58595B" w:themeColor="text1"/>
          <w:szCs w:val="18"/>
        </w:rPr>
        <w:t xml:space="preserve"> </w:t>
      </w:r>
      <w:r>
        <w:rPr>
          <w:color w:val="58595B" w:themeColor="text1"/>
          <w:szCs w:val="18"/>
        </w:rPr>
        <w:t>Developer Edition av alle servere, HED-produkter og MSDN-abonnementer inngår ikke.</w:t>
      </w:r>
    </w:p>
    <w:p w14:paraId="35C15289" w14:textId="7593047A" w:rsidR="005944C1" w:rsidRPr="007057C1" w:rsidRDefault="005944C1" w:rsidP="005944C1">
      <w:r>
        <w:rPr>
          <w:color w:val="58595B" w:themeColor="text1"/>
          <w:szCs w:val="18"/>
        </w:rPr>
        <w:lastRenderedPageBreak/>
        <w:t>Støtte til Problemløsning 24x7 gir deg rett til et antall hendelser samt kontakter for å igangsette slike hendelser, som beskrevet nedenfor. Støtte kan igangsettes ved å sende hendelser elektronisk via nettet eller over telefon. Ulike bestemmelser gjelder for hver medietype.</w:t>
      </w:r>
      <w:r w:rsidR="00EE0992">
        <w:rPr>
          <w:color w:val="58595B" w:themeColor="text1"/>
          <w:szCs w:val="18"/>
        </w:rPr>
        <w:t xml:space="preserve"> </w:t>
      </w:r>
    </w:p>
    <w:p w14:paraId="4AC15EB8" w14:textId="77777777" w:rsidR="00417B73" w:rsidRPr="007057C1" w:rsidRDefault="00417B73" w:rsidP="008073E9"/>
    <w:p w14:paraId="0E6CA322" w14:textId="46D673FA" w:rsidR="00417B73" w:rsidRPr="007057C1" w:rsidRDefault="00417B73" w:rsidP="008073E9">
      <w:r>
        <w:rPr>
          <w:color w:val="58595B" w:themeColor="text1"/>
          <w:szCs w:val="18"/>
        </w:rPr>
        <w:t xml:space="preserve">Akademiske innkjøpskontoer er ikke kvalifisert for 24 Timers Støtte til Problemløsing. </w:t>
      </w:r>
    </w:p>
    <w:p w14:paraId="548829F6" w14:textId="77777777" w:rsidR="005944C1" w:rsidRPr="007057C1" w:rsidRDefault="005944C1" w:rsidP="005944C1">
      <w:pPr>
        <w:pStyle w:val="Thirdheading"/>
      </w:pPr>
      <w:r>
        <w:rPr>
          <w:b/>
        </w:rPr>
        <w:t>Telefonstøttehendelser</w:t>
      </w:r>
    </w:p>
    <w:p w14:paraId="06BE9431" w14:textId="450A17B1" w:rsidR="005944C1" w:rsidRPr="007057C1" w:rsidRDefault="005944C1" w:rsidP="005944C1">
      <w:r>
        <w:rPr>
          <w:color w:val="58595B" w:themeColor="text1"/>
          <w:szCs w:val="18"/>
        </w:rPr>
        <w:t>Antallet tillatte telefonstøttehendelser varierer avhengig av poengene for SA-fordeler du har opptjent.</w:t>
      </w:r>
      <w:r w:rsidR="00EE0992">
        <w:rPr>
          <w:color w:val="58595B" w:themeColor="text1"/>
          <w:szCs w:val="18"/>
        </w:rPr>
        <w:t xml:space="preserve"> </w:t>
      </w:r>
      <w:r>
        <w:rPr>
          <w:color w:val="58595B" w:themeColor="text1"/>
          <w:szCs w:val="18"/>
        </w:rPr>
        <w:t>Hvis du har SA-dekning på minst ett kvalifisert Serverprogramvareprodukt, har du rett til en gratishendelse.</w:t>
      </w:r>
      <w:r w:rsidR="00EE0992">
        <w:rPr>
          <w:rFonts w:cs="Tahoma"/>
          <w:color w:val="58595B" w:themeColor="text1"/>
          <w:szCs w:val="18"/>
        </w:rPr>
        <w:t xml:space="preserve"> </w:t>
      </w:r>
      <w:r>
        <w:rPr>
          <w:rFonts w:cs="Tahoma"/>
          <w:color w:val="58595B" w:themeColor="text1"/>
          <w:szCs w:val="18"/>
        </w:rPr>
        <w:t xml:space="preserve">Antallet telefonstøttehendelser du er berettiget til, er basert på det totale antallet poeng du har opptjent gjennom </w:t>
      </w:r>
      <w:r>
        <w:rPr>
          <w:color w:val="58595B" w:themeColor="text1"/>
          <w:szCs w:val="18"/>
        </w:rPr>
        <w:t>Innkjøpskontoen, slik det er vist nedenfor (se punktet Beregne poeng for Software Assurance-fordeler for MPSA-en i dette dokumentet for informasjon om hvordan poeng for SA-fordeler beregnes):</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5B13F2" w14:paraId="3CB92AF1" w14:textId="77777777" w:rsidTr="002D0071">
        <w:trPr>
          <w:tblHeader/>
        </w:trPr>
        <w:tc>
          <w:tcPr>
            <w:tcW w:w="3060" w:type="dxa"/>
            <w:shd w:val="clear" w:color="auto" w:fill="5F497A" w:themeFill="accent4" w:themeFillShade="BF"/>
            <w:vAlign w:val="center"/>
          </w:tcPr>
          <w:p w14:paraId="5847DCC3" w14:textId="77777777" w:rsidR="005944C1" w:rsidRPr="005B13F2" w:rsidRDefault="005944C1" w:rsidP="00E16B45">
            <w:pPr>
              <w:pStyle w:val="ProductList-Body"/>
              <w:spacing w:before="20" w:after="20"/>
              <w:rPr>
                <w:color w:val="FFFFFF" w:themeColor="background1"/>
                <w:szCs w:val="18"/>
              </w:rPr>
            </w:pPr>
            <w:r>
              <w:rPr>
                <w:color w:val="FFFFFF" w:themeColor="background1"/>
                <w:szCs w:val="18"/>
              </w:rPr>
              <w:t>Produktutvalg</w:t>
            </w:r>
          </w:p>
        </w:tc>
        <w:tc>
          <w:tcPr>
            <w:tcW w:w="3240" w:type="dxa"/>
            <w:shd w:val="clear" w:color="auto" w:fill="5F497A" w:themeFill="accent4" w:themeFillShade="BF"/>
            <w:vAlign w:val="center"/>
          </w:tcPr>
          <w:p w14:paraId="57ED112F" w14:textId="77777777"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Poeng per telefonstøttehendelse</w:t>
            </w:r>
          </w:p>
        </w:tc>
      </w:tr>
      <w:tr w:rsidR="005944C1" w:rsidRPr="005B13F2" w14:paraId="253808E5" w14:textId="77777777" w:rsidTr="002D0071">
        <w:trPr>
          <w:trHeight w:val="60"/>
        </w:trPr>
        <w:tc>
          <w:tcPr>
            <w:tcW w:w="3060" w:type="dxa"/>
          </w:tcPr>
          <w:p w14:paraId="26B1247D" w14:textId="77777777" w:rsidR="005944C1" w:rsidRPr="00C118D4" w:rsidRDefault="005944C1" w:rsidP="00E16B45">
            <w:pPr>
              <w:pStyle w:val="ProductList-Body"/>
              <w:rPr>
                <w:color w:val="58595B" w:themeColor="text1"/>
                <w:szCs w:val="18"/>
              </w:rPr>
            </w:pPr>
            <w:r>
              <w:rPr>
                <w:rFonts w:cs="Tahoma"/>
                <w:color w:val="58595B" w:themeColor="text1"/>
                <w:szCs w:val="18"/>
              </w:rPr>
              <w:t>Programmer og Systemer (kombinert)</w:t>
            </w:r>
          </w:p>
        </w:tc>
        <w:tc>
          <w:tcPr>
            <w:tcW w:w="3240" w:type="dxa"/>
            <w:vAlign w:val="center"/>
          </w:tcPr>
          <w:p w14:paraId="74D18714" w14:textId="7A3A4757" w:rsidR="005944C1" w:rsidRPr="00C118D4" w:rsidRDefault="005944C1" w:rsidP="00AE4886">
            <w:pPr>
              <w:pStyle w:val="ProductList-Body"/>
              <w:jc w:val="center"/>
              <w:rPr>
                <w:color w:val="58595B" w:themeColor="text1"/>
                <w:szCs w:val="18"/>
              </w:rPr>
            </w:pPr>
            <w:r>
              <w:rPr>
                <w:color w:val="58595B" w:themeColor="text1"/>
                <w:szCs w:val="18"/>
              </w:rPr>
              <w:t>2</w:t>
            </w:r>
            <w:r w:rsidR="00AE4886">
              <w:rPr>
                <w:color w:val="58595B" w:themeColor="text1"/>
                <w:szCs w:val="18"/>
              </w:rPr>
              <w:t>.</w:t>
            </w:r>
            <w:r>
              <w:rPr>
                <w:color w:val="58595B" w:themeColor="text1"/>
                <w:szCs w:val="18"/>
              </w:rPr>
              <w:t>000</w:t>
            </w:r>
          </w:p>
        </w:tc>
      </w:tr>
      <w:tr w:rsidR="005944C1" w:rsidRPr="005B13F2" w14:paraId="30A56F9E" w14:textId="77777777" w:rsidTr="002D0071">
        <w:trPr>
          <w:trHeight w:val="60"/>
        </w:trPr>
        <w:tc>
          <w:tcPr>
            <w:tcW w:w="3060" w:type="dxa"/>
          </w:tcPr>
          <w:p w14:paraId="71BA1221"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Server-</w:t>
            </w:r>
          </w:p>
        </w:tc>
        <w:tc>
          <w:tcPr>
            <w:tcW w:w="3240" w:type="dxa"/>
            <w:vAlign w:val="center"/>
          </w:tcPr>
          <w:p w14:paraId="0A566D22"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14:paraId="65D6F0F0" w14:textId="77777777" w:rsidTr="002D0071">
        <w:trPr>
          <w:trHeight w:val="60"/>
        </w:trPr>
        <w:tc>
          <w:tcPr>
            <w:tcW w:w="3060" w:type="dxa"/>
          </w:tcPr>
          <w:p w14:paraId="55B7D810"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240" w:type="dxa"/>
            <w:vAlign w:val="center"/>
          </w:tcPr>
          <w:p w14:paraId="08E8CB96"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bl>
    <w:p w14:paraId="01E610EA" w14:textId="77777777" w:rsidR="005944C1" w:rsidRPr="007057C1" w:rsidRDefault="005944C1" w:rsidP="005944C1">
      <w:pPr>
        <w:ind w:firstLine="180"/>
      </w:pPr>
    </w:p>
    <w:p w14:paraId="72239FCC" w14:textId="0F250379" w:rsidR="005944C1" w:rsidRPr="007057C1" w:rsidRDefault="005944C1" w:rsidP="002123CF">
      <w:pPr>
        <w:pStyle w:val="ProductList-Body"/>
        <w:spacing w:after="120"/>
      </w:pPr>
      <w:r>
        <w:rPr>
          <w:rFonts w:ascii="Segoe UI" w:hAnsi="Segoe UI"/>
          <w:color w:val="58595B" w:themeColor="text1"/>
          <w:szCs w:val="18"/>
        </w:rPr>
        <w:t>Hendelser er berettiget i løpet av SA-dekningsperioden og er tilgjengelig for bruk fra begynnelsen av SA-dekningen, uansett om du har valgt å fordele betalingene. Ved kjøp etter den første bestillingen foretas det en omregning av hendelsesopptjeningen og den årlige tildelingen.</w:t>
      </w:r>
      <w:r w:rsidR="00EE0992">
        <w:rPr>
          <w:rFonts w:ascii="Segoe UI" w:hAnsi="Segoe UI"/>
          <w:color w:val="58595B" w:themeColor="text1"/>
          <w:szCs w:val="18"/>
        </w:rPr>
        <w:t xml:space="preserve"> </w:t>
      </w:r>
      <w:r>
        <w:rPr>
          <w:rFonts w:ascii="Segoe UI" w:hAnsi="Segoe UI"/>
          <w:color w:val="58595B" w:themeColor="text1"/>
          <w:szCs w:val="18"/>
        </w:rPr>
        <w:t>Telefonstøttehendelser som ikke brukes opp, utløper når SA-dekningen utløper.</w:t>
      </w:r>
      <w:r w:rsidR="00EE0992">
        <w:rPr>
          <w:rFonts w:ascii="Segoe UI" w:hAnsi="Segoe UI"/>
          <w:color w:val="58595B" w:themeColor="text1"/>
          <w:szCs w:val="18"/>
        </w:rPr>
        <w:t xml:space="preserve"> </w:t>
      </w:r>
      <w:r>
        <w:rPr>
          <w:rFonts w:ascii="Segoe UI" w:hAnsi="Segoe UI"/>
          <w:color w:val="58595B" w:themeColor="text1"/>
          <w:szCs w:val="18"/>
        </w:rPr>
        <w:t>Telefonstøttehendelser kan ikke overføres mellom Innkjøpskontoer.</w:t>
      </w:r>
    </w:p>
    <w:p w14:paraId="5BB63731" w14:textId="20B82F10" w:rsidR="005944C1" w:rsidRPr="007057C1" w:rsidRDefault="005944C1" w:rsidP="005944C1">
      <w:pPr>
        <w:pStyle w:val="ProductList-Body"/>
      </w:pPr>
      <w:r>
        <w:rPr>
          <w:rFonts w:ascii="Segoe UI" w:hAnsi="Segoe UI"/>
          <w:color w:val="58595B" w:themeColor="text1"/>
          <w:szCs w:val="18"/>
        </w:rPr>
        <w:t xml:space="preserve">Åpningstidene for lokal telefonstøtte finnes </w:t>
      </w:r>
      <w:hyperlink r:id="rId27" w:history="1">
        <w:r w:rsidRPr="00B909D8">
          <w:rPr>
            <w:color w:val="58595B" w:themeColor="text1"/>
          </w:rPr>
          <w:t xml:space="preserve">på </w:t>
        </w:r>
        <w:r>
          <w:rPr>
            <w:rStyle w:val="Hyperlink"/>
            <w:rFonts w:ascii="Segoe UI" w:hAnsi="Segoe UI"/>
            <w:szCs w:val="18"/>
          </w:rPr>
          <w:t>http://support.microsoft.com/gp/saphone</w:t>
        </w:r>
      </w:hyperlink>
      <w:r>
        <w:rPr>
          <w:rFonts w:ascii="Segoe UI" w:hAnsi="Segoe UI"/>
          <w:color w:val="58595B" w:themeColor="text1"/>
          <w:szCs w:val="18"/>
        </w:rPr>
        <w:t>.</w:t>
      </w:r>
      <w:r w:rsidR="00EE0992">
        <w:rPr>
          <w:rFonts w:ascii="Segoe UI" w:hAnsi="Segoe UI"/>
          <w:color w:val="58595B" w:themeColor="text1"/>
          <w:szCs w:val="18"/>
        </w:rPr>
        <w:t xml:space="preserve"> </w:t>
      </w:r>
      <w:r>
        <w:rPr>
          <w:rFonts w:ascii="Segoe UI" w:hAnsi="Segoe UI"/>
          <w:color w:val="58595B" w:themeColor="text1"/>
          <w:szCs w:val="18"/>
        </w:rPr>
        <w:t>Telefonstøtte utenfor åpningstidene kan bli gitt via regionale og internasjonale kundestøttesentre.</w:t>
      </w:r>
      <w:r w:rsidR="00EE0992">
        <w:rPr>
          <w:rFonts w:ascii="Segoe UI" w:hAnsi="Segoe UI"/>
          <w:color w:val="58595B" w:themeColor="text1"/>
          <w:szCs w:val="18"/>
        </w:rPr>
        <w:t xml:space="preserve"> </w:t>
      </w:r>
      <w:r>
        <w:rPr>
          <w:rFonts w:ascii="Segoe UI" w:hAnsi="Segoe UI"/>
          <w:color w:val="58595B" w:themeColor="text1"/>
          <w:szCs w:val="18"/>
        </w:rPr>
        <w:t>Telefonstøtte utenfor åpningstidene kan bare brukes for virksomhetskritiske forespørsler.</w:t>
      </w:r>
      <w:r w:rsidR="00EE0992">
        <w:rPr>
          <w:rFonts w:ascii="Segoe UI" w:hAnsi="Segoe UI"/>
          <w:color w:val="58595B" w:themeColor="text1"/>
          <w:szCs w:val="18"/>
        </w:rPr>
        <w:t xml:space="preserve"> </w:t>
      </w:r>
      <w:r>
        <w:rPr>
          <w:rFonts w:ascii="Segoe UI" w:hAnsi="Segoe UI"/>
          <w:color w:val="58595B" w:themeColor="text1"/>
          <w:szCs w:val="18"/>
        </w:rPr>
        <w:t>Åpningstidene varierer avhengig av geografisk område.</w:t>
      </w:r>
      <w:r w:rsidR="00EE0992">
        <w:rPr>
          <w:rFonts w:ascii="Segoe UI" w:hAnsi="Segoe UI"/>
          <w:color w:val="58595B" w:themeColor="text1"/>
          <w:szCs w:val="18"/>
        </w:rPr>
        <w:t xml:space="preserve"> </w:t>
      </w:r>
      <w:r>
        <w:rPr>
          <w:rFonts w:ascii="Segoe UI" w:hAnsi="Segoe UI"/>
          <w:color w:val="58595B" w:themeColor="text1"/>
          <w:szCs w:val="18"/>
        </w:rPr>
        <w:t>Telefonstøtte er ikke tilgjengelig på alle språk i alle områder.</w:t>
      </w:r>
    </w:p>
    <w:p w14:paraId="78703AB9" w14:textId="2C28F2A1" w:rsidR="005944C1" w:rsidRPr="007057C1" w:rsidRDefault="005944C1" w:rsidP="005944C1">
      <w:pPr>
        <w:pStyle w:val="Thirdheading"/>
      </w:pPr>
      <w:r>
        <w:rPr>
          <w:b/>
        </w:rPr>
        <w:t>Nettbaserte hendelser</w:t>
      </w:r>
      <w:r w:rsidR="00EE0992">
        <w:rPr>
          <w:b/>
        </w:rPr>
        <w:t xml:space="preserve"> </w:t>
      </w:r>
    </w:p>
    <w:p w14:paraId="0489C8F1" w14:textId="6DC174B4" w:rsidR="005944C1" w:rsidRPr="007057C1" w:rsidRDefault="00E23144" w:rsidP="005944C1">
      <w:pPr>
        <w:pStyle w:val="ProductList-Body"/>
      </w:pPr>
      <w:r>
        <w:rPr>
          <w:rFonts w:ascii="Segoe UI" w:hAnsi="Segoe UI"/>
          <w:color w:val="58595B" w:themeColor="text1"/>
          <w:szCs w:val="18"/>
        </w:rPr>
        <w:t>Alle kjøp av serverprogramvare av typen Standard Edition, Enterprise Edition og Datacenter Edition med SA-dekning har tilgang til elektroniske, nettbaserte tjenester for Støtte til Problemløsning ved behov.</w:t>
      </w:r>
      <w:r w:rsidR="00EE0992">
        <w:rPr>
          <w:rFonts w:ascii="Segoe UI" w:hAnsi="Segoe UI"/>
          <w:color w:val="58595B" w:themeColor="text1"/>
          <w:szCs w:val="18"/>
        </w:rPr>
        <w:t xml:space="preserve"> </w:t>
      </w:r>
      <w:r>
        <w:rPr>
          <w:rFonts w:ascii="Segoe UI" w:hAnsi="Segoe UI"/>
          <w:color w:val="58595B" w:themeColor="text1"/>
          <w:szCs w:val="18"/>
        </w:rPr>
        <w:t>Tilgang til elektroniske støttesider er tilgjengelige hele døgnet, hver dag i uken, men forespørsler vil bare bli besvart i åpningstiden.</w:t>
      </w:r>
      <w:r w:rsidR="00EE0992">
        <w:rPr>
          <w:rFonts w:ascii="Segoe UI" w:hAnsi="Segoe UI"/>
          <w:color w:val="58595B" w:themeColor="text1"/>
          <w:szCs w:val="18"/>
        </w:rPr>
        <w:t xml:space="preserve"> </w:t>
      </w:r>
      <w:r>
        <w:rPr>
          <w:rFonts w:ascii="Segoe UI" w:hAnsi="Segoe UI"/>
          <w:color w:val="58595B" w:themeColor="text1"/>
          <w:szCs w:val="18"/>
        </w:rPr>
        <w:t>Se informasjonen om åpningstider under Telefonstøttehendelser ovenfor.</w:t>
      </w:r>
    </w:p>
    <w:p w14:paraId="34EE713C" w14:textId="4448DDCA" w:rsidR="005944C1" w:rsidRPr="007057C1" w:rsidRDefault="005944C1" w:rsidP="002123CF">
      <w:pPr>
        <w:pStyle w:val="ProductList-Body"/>
        <w:spacing w:before="120" w:after="120"/>
      </w:pPr>
      <w:r>
        <w:rPr>
          <w:rFonts w:ascii="Segoe UI" w:hAnsi="Segoe UI"/>
          <w:color w:val="58595B" w:themeColor="text1"/>
          <w:szCs w:val="18"/>
        </w:rPr>
        <w:t>Hendelser som igangsettes via telefon, blir regnet med i det tilgjengelige antallet telefonbaserte hendelser ved løsning.</w:t>
      </w:r>
      <w:r w:rsidR="00EE0992">
        <w:rPr>
          <w:rFonts w:ascii="Segoe UI" w:hAnsi="Segoe UI"/>
          <w:color w:val="58595B" w:themeColor="text1"/>
          <w:szCs w:val="18"/>
        </w:rPr>
        <w:t xml:space="preserve"> </w:t>
      </w:r>
      <w:r>
        <w:rPr>
          <w:rFonts w:ascii="Segoe UI" w:hAnsi="Segoe UI"/>
          <w:color w:val="58595B" w:themeColor="text1"/>
          <w:szCs w:val="18"/>
        </w:rPr>
        <w:t>Hendelser som igangsettes over Internett, er behovsbaserte og blir behandlet via nettet, e-post eller på andre elektroniske måter.</w:t>
      </w:r>
      <w:r w:rsidR="00EE0992">
        <w:rPr>
          <w:rFonts w:ascii="Segoe UI" w:hAnsi="Segoe UI"/>
          <w:color w:val="58595B" w:themeColor="text1"/>
          <w:szCs w:val="18"/>
        </w:rPr>
        <w:t xml:space="preserve"> </w:t>
      </w:r>
      <w:r>
        <w:rPr>
          <w:rFonts w:ascii="Segoe UI" w:hAnsi="Segoe UI"/>
          <w:color w:val="58595B" w:themeColor="text1"/>
          <w:szCs w:val="18"/>
        </w:rPr>
        <w:t>Nettbaserte hendelser som du deretter konverterer til telefonløsning, blir regnet med i det tilgjengelige antallet telefonbaserte hendelser ved løsning.</w:t>
      </w:r>
      <w:r w:rsidR="00EE0992">
        <w:rPr>
          <w:rFonts w:ascii="Segoe UI" w:hAnsi="Segoe UI"/>
          <w:color w:val="58595B" w:themeColor="text1"/>
          <w:szCs w:val="18"/>
        </w:rPr>
        <w:t xml:space="preserve"> </w:t>
      </w:r>
      <w:r>
        <w:rPr>
          <w:rFonts w:ascii="Segoe UI" w:hAnsi="Segoe UI"/>
          <w:color w:val="58595B" w:themeColor="text1"/>
          <w:szCs w:val="18"/>
        </w:rPr>
        <w:t>Hendelser som igangsettes via nettet og deretter blir fulgt opp via telefon av Microsoft, blir ikke regnet med i det tilgjengelige antallet telefonbaserte hendelser hvis løsningen fortsetter via nettet, e-post eller på andre elektroniske måter.</w:t>
      </w:r>
      <w:r w:rsidR="00EE0992">
        <w:rPr>
          <w:rFonts w:ascii="Segoe UI" w:hAnsi="Segoe UI"/>
          <w:color w:val="58595B" w:themeColor="text1"/>
          <w:szCs w:val="18"/>
        </w:rPr>
        <w:t xml:space="preserve"> </w:t>
      </w:r>
    </w:p>
    <w:p w14:paraId="3A7AE0AA" w14:textId="2ADDAE36" w:rsidR="005944C1" w:rsidRPr="007057C1" w:rsidRDefault="005944C1" w:rsidP="002123CF">
      <w:pPr>
        <w:pStyle w:val="ProductList-Body"/>
      </w:pPr>
      <w:r>
        <w:rPr>
          <w:rFonts w:ascii="Segoe UI" w:hAnsi="Segoe UI"/>
          <w:color w:val="58595B" w:themeColor="text1"/>
          <w:szCs w:val="18"/>
        </w:rPr>
        <w:t>SA kreves både for serverprogramvare og relaterte CAL-er for nettbaserte hendelser. Du kan bare sende inn nettbaserte forespørsler om Støtte til Problemløsning for disse lisensierte eksemplarene av serverprogramvaren som dekkes av SA. Nettbaserte hendelser kan ikke overføres mellom lisenser.</w:t>
      </w:r>
      <w:r w:rsidR="00EE0992">
        <w:rPr>
          <w:rFonts w:ascii="Segoe UI" w:hAnsi="Segoe UI"/>
          <w:color w:val="58595B" w:themeColor="text1"/>
          <w:szCs w:val="18"/>
        </w:rPr>
        <w:t xml:space="preserve"> </w:t>
      </w:r>
      <w:r>
        <w:rPr>
          <w:rFonts w:ascii="Segoe UI" w:hAnsi="Segoe UI"/>
          <w:color w:val="58595B" w:themeColor="text1"/>
          <w:szCs w:val="18"/>
        </w:rPr>
        <w:t>Se Produktbrukerrettighetene for nærmere informasjon om overføring av lisenser til fysiske servere.</w:t>
      </w:r>
    </w:p>
    <w:p w14:paraId="1709B9BE" w14:textId="77777777" w:rsidR="005944C1" w:rsidRPr="007057C1" w:rsidRDefault="005944C1" w:rsidP="002123CF">
      <w:pPr>
        <w:pStyle w:val="Thirdheading"/>
      </w:pPr>
      <w:r>
        <w:rPr>
          <w:b/>
        </w:rPr>
        <w:t>Kundestøttekontakter</w:t>
      </w:r>
    </w:p>
    <w:p w14:paraId="6B277BA6" w14:textId="124570E3" w:rsidR="005944C1" w:rsidRPr="007057C1" w:rsidRDefault="005944C1" w:rsidP="002123CF">
      <w:pPr>
        <w:spacing w:line="240" w:lineRule="auto"/>
      </w:pPr>
      <w:r>
        <w:rPr>
          <w:color w:val="58595B" w:themeColor="text1"/>
          <w:szCs w:val="18"/>
        </w:rPr>
        <w:t>Antallet</w:t>
      </w:r>
      <w:r>
        <w:rPr>
          <w:rFonts w:cs="Tahoma"/>
          <w:color w:val="58595B" w:themeColor="text1"/>
          <w:szCs w:val="18"/>
        </w:rPr>
        <w:t xml:space="preserve"> tillatte kundestøttekontakter per Innkjøpskonto er som vist nedenfor.</w:t>
      </w:r>
      <w:r w:rsidR="00EE0992">
        <w:rPr>
          <w:rFonts w:cs="Tahoma"/>
          <w:color w:val="58595B" w:themeColor="text1"/>
          <w:szCs w:val="18"/>
        </w:rPr>
        <w:t xml:space="preserve"> </w:t>
      </w:r>
      <w:r>
        <w:rPr>
          <w:rFonts w:cs="Tahoma"/>
          <w:color w:val="58595B" w:themeColor="text1"/>
          <w:szCs w:val="18"/>
        </w:rPr>
        <w:t>Kontakter må være navngitte personer og kan inkludere personer utenfor organisasjonen.</w:t>
      </w:r>
      <w:r w:rsidR="00EE0992">
        <w:rPr>
          <w:rFonts w:cs="Tahoma"/>
          <w:color w:val="58595B" w:themeColor="text1"/>
          <w:szCs w:val="18"/>
        </w:rPr>
        <w:t xml:space="preserve"> </w:t>
      </w:r>
      <w:r>
        <w:rPr>
          <w:rFonts w:cs="Tahoma"/>
          <w:color w:val="58595B" w:themeColor="text1"/>
          <w:szCs w:val="18"/>
        </w:rPr>
        <w:t>En organisasjon, avdeling eller gruppe kan imidlertid ikke oppføres som kontakt.</w:t>
      </w:r>
    </w:p>
    <w:p w14:paraId="64BF7009" w14:textId="77777777" w:rsidR="005944C1" w:rsidRPr="007057C1" w:rsidRDefault="005944C1" w:rsidP="002123CF">
      <w:pPr>
        <w:spacing w:line="240" w:lineRule="auto"/>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14:paraId="5B416DDE" w14:textId="77777777" w:rsidTr="002123CF">
        <w:trPr>
          <w:trHeight w:val="178"/>
          <w:tblHeader/>
        </w:trPr>
        <w:tc>
          <w:tcPr>
            <w:tcW w:w="4140" w:type="dxa"/>
            <w:shd w:val="clear" w:color="auto" w:fill="8064A2"/>
            <w:vAlign w:val="center"/>
          </w:tcPr>
          <w:p w14:paraId="1F39F64B" w14:textId="77777777"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Fordeler</w:t>
            </w:r>
          </w:p>
        </w:tc>
        <w:tc>
          <w:tcPr>
            <w:tcW w:w="2430" w:type="dxa"/>
            <w:shd w:val="clear" w:color="auto" w:fill="8064A2"/>
            <w:vAlign w:val="center"/>
          </w:tcPr>
          <w:p w14:paraId="0DAA59BD" w14:textId="77777777"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Per Innkjøpskonto</w:t>
            </w:r>
          </w:p>
        </w:tc>
      </w:tr>
      <w:tr w:rsidR="005944C1" w:rsidRPr="005B13F2" w14:paraId="2806AE0D" w14:textId="77777777" w:rsidTr="002123CF">
        <w:trPr>
          <w:trHeight w:val="236"/>
        </w:trPr>
        <w:tc>
          <w:tcPr>
            <w:tcW w:w="4140" w:type="dxa"/>
            <w:vAlign w:val="center"/>
          </w:tcPr>
          <w:p w14:paraId="7820BF0D"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Ant. telefonbaserte kundestøttekontakter for Problemløsning</w:t>
            </w:r>
          </w:p>
        </w:tc>
        <w:tc>
          <w:tcPr>
            <w:tcW w:w="2430" w:type="dxa"/>
            <w:vAlign w:val="center"/>
          </w:tcPr>
          <w:p w14:paraId="1B4E5B06"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Som det er behov for</w:t>
            </w:r>
          </w:p>
        </w:tc>
      </w:tr>
      <w:tr w:rsidR="005944C1" w:rsidRPr="005B13F2" w14:paraId="2200557C" w14:textId="77777777" w:rsidTr="002123CF">
        <w:trPr>
          <w:trHeight w:val="236"/>
        </w:trPr>
        <w:tc>
          <w:tcPr>
            <w:tcW w:w="4140" w:type="dxa"/>
            <w:vAlign w:val="center"/>
          </w:tcPr>
          <w:p w14:paraId="234FFD65"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Ant. autoriserte nettbaserte kundestøttekontakter</w:t>
            </w:r>
          </w:p>
        </w:tc>
        <w:tc>
          <w:tcPr>
            <w:tcW w:w="2430" w:type="dxa"/>
            <w:vAlign w:val="center"/>
          </w:tcPr>
          <w:p w14:paraId="4EB8C8E8"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14:paraId="01DC2A6D" w14:textId="77777777" w:rsidR="005944C1" w:rsidRPr="007057C1" w:rsidRDefault="005944C1" w:rsidP="005944C1">
      <w:pPr>
        <w:pStyle w:val="Thirdheading"/>
      </w:pPr>
      <w:bookmarkStart w:id="48" w:name="_Toc240899166"/>
      <w:r>
        <w:rPr>
          <w:b/>
        </w:rPr>
        <w:t>Tjenestenivåer for Software Assurance-kunder</w:t>
      </w:r>
      <w:bookmarkEnd w:id="48"/>
    </w:p>
    <w:p w14:paraId="765449CC" w14:textId="193FFAEE" w:rsidR="005944C1" w:rsidRPr="007057C1" w:rsidRDefault="005944C1" w:rsidP="002123CF">
      <w:pPr>
        <w:pStyle w:val="ProductList-Body"/>
      </w:pPr>
      <w:r>
        <w:rPr>
          <w:rFonts w:ascii="Segoe UI" w:hAnsi="Segoe UI"/>
          <w:color w:val="58595B" w:themeColor="text1"/>
          <w:szCs w:val="18"/>
        </w:rPr>
        <w:t xml:space="preserve">Forespørsler om kundestøtte kan rettes per telefon eller elektronisk av organisasjonens angitte kontakter, bortsett fra for Alvorlighetsgrad A og B, som må foregå via telefon, som beskrevet nedenfor. Du er ansvarlig for å angi den innledende </w:t>
      </w:r>
      <w:r>
        <w:rPr>
          <w:rFonts w:ascii="Segoe UI" w:hAnsi="Segoe UI"/>
          <w:color w:val="58595B" w:themeColor="text1"/>
          <w:szCs w:val="18"/>
        </w:rPr>
        <w:lastRenderedPageBreak/>
        <w:t>alvorlighetsgraden i samråd med oss, og du kan be om å få endret alvorlighetsgraden når som helst.</w:t>
      </w:r>
      <w:r w:rsidR="00EE0992">
        <w:rPr>
          <w:rFonts w:ascii="Segoe UI" w:hAnsi="Segoe UI"/>
          <w:color w:val="58595B" w:themeColor="text1"/>
          <w:szCs w:val="18"/>
        </w:rPr>
        <w:t xml:space="preserve"> </w:t>
      </w:r>
      <w:r>
        <w:rPr>
          <w:rFonts w:ascii="Segoe UI" w:hAnsi="Segoe UI"/>
          <w:color w:val="58595B" w:themeColor="text1"/>
          <w:szCs w:val="18"/>
        </w:rPr>
        <w:t>Anslåtte responstider per alvorlighetsgrad samt dine ansvarsområder er definert i følgende tabell:</w:t>
      </w:r>
    </w:p>
    <w:p w14:paraId="1AA00BC7" w14:textId="77777777" w:rsidR="005944C1" w:rsidRPr="007057C1" w:rsidRDefault="005944C1" w:rsidP="005944C1">
      <w:pPr>
        <w:pStyle w:val="ProductList-Body"/>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53"/>
        <w:gridCol w:w="2407"/>
        <w:gridCol w:w="3690"/>
        <w:gridCol w:w="2880"/>
      </w:tblGrid>
      <w:tr w:rsidR="00BC7B19" w:rsidRPr="00717EC0" w14:paraId="226E50C2" w14:textId="77777777" w:rsidTr="002D0071">
        <w:trPr>
          <w:trHeight w:val="160"/>
          <w:tblHeader/>
        </w:trPr>
        <w:tc>
          <w:tcPr>
            <w:tcW w:w="1553" w:type="dxa"/>
            <w:shd w:val="clear" w:color="auto" w:fill="8064A2" w:themeFill="accent4"/>
            <w:tcMar>
              <w:top w:w="0" w:type="dxa"/>
              <w:left w:w="108" w:type="dxa"/>
              <w:bottom w:w="0" w:type="dxa"/>
              <w:right w:w="108" w:type="dxa"/>
            </w:tcMar>
            <w:vAlign w:val="center"/>
          </w:tcPr>
          <w:p w14:paraId="08F094A8"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Alvorlighetsgrad</w:t>
            </w:r>
          </w:p>
        </w:tc>
        <w:tc>
          <w:tcPr>
            <w:tcW w:w="2407" w:type="dxa"/>
            <w:shd w:val="clear" w:color="auto" w:fill="8064A2" w:themeFill="accent4"/>
            <w:tcMar>
              <w:top w:w="0" w:type="dxa"/>
              <w:left w:w="108" w:type="dxa"/>
              <w:bottom w:w="0" w:type="dxa"/>
              <w:right w:w="108" w:type="dxa"/>
            </w:tcMar>
            <w:vAlign w:val="center"/>
          </w:tcPr>
          <w:p w14:paraId="1083AFD3"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Situasjon</w:t>
            </w:r>
          </w:p>
        </w:tc>
        <w:tc>
          <w:tcPr>
            <w:tcW w:w="3690" w:type="dxa"/>
            <w:shd w:val="clear" w:color="auto" w:fill="8064A2" w:themeFill="accent4"/>
            <w:tcMar>
              <w:top w:w="0" w:type="dxa"/>
              <w:left w:w="108" w:type="dxa"/>
              <w:bottom w:w="0" w:type="dxa"/>
              <w:right w:w="108" w:type="dxa"/>
            </w:tcMar>
            <w:vAlign w:val="center"/>
          </w:tcPr>
          <w:p w14:paraId="26FCED5F"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Forventet respons fra oss</w:t>
            </w:r>
          </w:p>
        </w:tc>
        <w:tc>
          <w:tcPr>
            <w:tcW w:w="2880" w:type="dxa"/>
            <w:shd w:val="clear" w:color="auto" w:fill="8064A2" w:themeFill="accent4"/>
            <w:tcMar>
              <w:top w:w="0" w:type="dxa"/>
              <w:left w:w="108" w:type="dxa"/>
              <w:bottom w:w="0" w:type="dxa"/>
              <w:right w:w="108" w:type="dxa"/>
            </w:tcMar>
            <w:vAlign w:val="center"/>
          </w:tcPr>
          <w:p w14:paraId="502B266F" w14:textId="77777777"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Forventet respons fra deg</w:t>
            </w:r>
          </w:p>
        </w:tc>
      </w:tr>
      <w:tr w:rsidR="005944C1" w:rsidRPr="00717EC0" w14:paraId="1951336B" w14:textId="77777777" w:rsidTr="002D0071">
        <w:tc>
          <w:tcPr>
            <w:tcW w:w="1553" w:type="dxa"/>
            <w:tcMar>
              <w:top w:w="0" w:type="dxa"/>
              <w:left w:w="108" w:type="dxa"/>
              <w:bottom w:w="0" w:type="dxa"/>
              <w:right w:w="108" w:type="dxa"/>
            </w:tcMar>
          </w:tcPr>
          <w:p w14:paraId="7D1CF38C" w14:textId="3E525C61"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 Innsending via telefon</w:t>
            </w:r>
            <w:r w:rsidR="00EE0992">
              <w:rPr>
                <w:rFonts w:ascii="Segoe UI" w:hAnsi="Segoe UI"/>
                <w:color w:val="58595B" w:themeColor="text1"/>
                <w:szCs w:val="18"/>
              </w:rPr>
              <w:t xml:space="preserve"> </w:t>
            </w:r>
          </w:p>
        </w:tc>
        <w:tc>
          <w:tcPr>
            <w:tcW w:w="2407" w:type="dxa"/>
            <w:tcMar>
              <w:top w:w="0" w:type="dxa"/>
              <w:left w:w="108" w:type="dxa"/>
              <w:bottom w:w="0" w:type="dxa"/>
              <w:right w:w="108" w:type="dxa"/>
            </w:tcMar>
          </w:tcPr>
          <w:p w14:paraId="5AB8303A" w14:textId="77777777" w:rsidR="005944C1" w:rsidRPr="007057C1" w:rsidRDefault="005944C1" w:rsidP="00E16B45">
            <w:pPr>
              <w:pStyle w:val="ProductList-Body"/>
            </w:pPr>
            <w:r>
              <w:rPr>
                <w:rFonts w:ascii="Segoe UI" w:hAnsi="Segoe UI"/>
                <w:color w:val="58595B" w:themeColor="text1"/>
                <w:szCs w:val="18"/>
              </w:rPr>
              <w:t xml:space="preserve">Kritisk innvirkning på virksomheten: </w:t>
            </w:r>
          </w:p>
          <w:p w14:paraId="671F1056"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Virksomheten får betydelig tap av tjenestene eller svekkelser i tjenestene</w:t>
            </w:r>
          </w:p>
        </w:tc>
        <w:tc>
          <w:tcPr>
            <w:tcW w:w="3690" w:type="dxa"/>
            <w:tcMar>
              <w:top w:w="0" w:type="dxa"/>
              <w:left w:w="108" w:type="dxa"/>
              <w:bottom w:w="0" w:type="dxa"/>
              <w:right w:w="108" w:type="dxa"/>
            </w:tcMar>
          </w:tcPr>
          <w:p w14:paraId="2DC2A955" w14:textId="77777777" w:rsidR="005944C1" w:rsidRPr="007057C1" w:rsidRDefault="005944C1" w:rsidP="00E16B45">
            <w:pPr>
              <w:pStyle w:val="ProductList-Body"/>
            </w:pPr>
            <w:r>
              <w:rPr>
                <w:rFonts w:ascii="Segoe UI" w:hAnsi="Segoe UI"/>
                <w:color w:val="58595B" w:themeColor="text1"/>
                <w:szCs w:val="18"/>
              </w:rPr>
              <w:t>Første respons innen to timer eller kortere basert på støttetilbudet</w:t>
            </w:r>
          </w:p>
          <w:p w14:paraId="1FE6DF8C" w14:textId="77777777" w:rsidR="005944C1" w:rsidRPr="007057C1" w:rsidRDefault="005944C1" w:rsidP="00E16B45">
            <w:pPr>
              <w:pStyle w:val="ProductList-Body"/>
            </w:pPr>
            <w:r>
              <w:rPr>
                <w:rFonts w:ascii="Segoe UI" w:hAnsi="Segoe UI"/>
                <w:color w:val="58595B" w:themeColor="text1"/>
                <w:szCs w:val="18"/>
              </w:rPr>
              <w:t>Microsofts Ressursene våre kommer til stedet når det er nødvendig.</w:t>
            </w:r>
          </w:p>
          <w:p w14:paraId="771AC424" w14:textId="77777777" w:rsidR="005944C1" w:rsidRPr="007057C1" w:rsidRDefault="005944C1" w:rsidP="00E16B45">
            <w:pPr>
              <w:pStyle w:val="ProductList-Body"/>
            </w:pPr>
            <w:r>
              <w:rPr>
                <w:rFonts w:ascii="Segoe UI" w:hAnsi="Segoe UI"/>
                <w:color w:val="58595B" w:themeColor="text1"/>
                <w:szCs w:val="18"/>
              </w:rPr>
              <w:t>Kontinuerlig innsats hele døgnet, hele uken</w:t>
            </w:r>
          </w:p>
          <w:p w14:paraId="58E38174"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Varsling av Toppledere hos Microsoft basert på støttetilbudet</w:t>
            </w:r>
          </w:p>
        </w:tc>
        <w:tc>
          <w:tcPr>
            <w:tcW w:w="2880" w:type="dxa"/>
            <w:tcMar>
              <w:top w:w="0" w:type="dxa"/>
              <w:left w:w="108" w:type="dxa"/>
              <w:bottom w:w="0" w:type="dxa"/>
              <w:right w:w="108" w:type="dxa"/>
            </w:tcMar>
          </w:tcPr>
          <w:p w14:paraId="2AEA1A08" w14:textId="77777777" w:rsidR="005944C1" w:rsidRPr="007057C1" w:rsidRDefault="005944C1" w:rsidP="00E16B45">
            <w:pPr>
              <w:pStyle w:val="ProductList-Body"/>
            </w:pPr>
            <w:r>
              <w:rPr>
                <w:rFonts w:ascii="Segoe UI" w:hAnsi="Segoe UI"/>
                <w:color w:val="58595B" w:themeColor="text1"/>
                <w:szCs w:val="18"/>
              </w:rPr>
              <w:t>Det tildeles passende ressurser for å kunne opprettholde en kontinuerlig innsats hele døgnet, hele uken</w:t>
            </w:r>
            <w:r>
              <w:rPr>
                <w:rFonts w:ascii="Segoe UI" w:hAnsi="Segoe UI"/>
                <w:color w:val="58595B" w:themeColor="text1"/>
                <w:szCs w:val="18"/>
                <w:vertAlign w:val="superscript"/>
              </w:rPr>
              <w:t>2</w:t>
            </w:r>
          </w:p>
          <w:p w14:paraId="71F5650B" w14:textId="77777777" w:rsidR="005944C1" w:rsidRPr="007057C1" w:rsidRDefault="005944C1" w:rsidP="00E16B45">
            <w:pPr>
              <w:pStyle w:val="ProductList-Body"/>
            </w:pPr>
            <w:r>
              <w:rPr>
                <w:rFonts w:ascii="Segoe UI" w:hAnsi="Segoe UI"/>
                <w:color w:val="58595B" w:themeColor="text1"/>
                <w:szCs w:val="18"/>
              </w:rPr>
              <w:t>Rask tilgang og respons fra den ansvarlige for endringskontroll</w:t>
            </w:r>
          </w:p>
          <w:p w14:paraId="6E32436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Ledelsen blir varslet</w:t>
            </w:r>
          </w:p>
        </w:tc>
      </w:tr>
      <w:tr w:rsidR="005944C1" w:rsidRPr="00717EC0" w14:paraId="65E7B09B" w14:textId="77777777" w:rsidTr="002D0071">
        <w:tc>
          <w:tcPr>
            <w:tcW w:w="1553" w:type="dxa"/>
            <w:tcMar>
              <w:top w:w="0" w:type="dxa"/>
              <w:left w:w="108" w:type="dxa"/>
              <w:bottom w:w="0" w:type="dxa"/>
              <w:right w:w="108" w:type="dxa"/>
            </w:tcMar>
          </w:tcPr>
          <w:p w14:paraId="5B2E57BA" w14:textId="61F26A7A"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B. Innsending via telefon</w:t>
            </w:r>
            <w:r w:rsidR="00EE0992">
              <w:rPr>
                <w:rFonts w:ascii="Segoe UI" w:hAnsi="Segoe UI"/>
                <w:color w:val="58595B" w:themeColor="text1"/>
                <w:szCs w:val="18"/>
              </w:rPr>
              <w:t xml:space="preserve"> </w:t>
            </w:r>
          </w:p>
        </w:tc>
        <w:tc>
          <w:tcPr>
            <w:tcW w:w="2407" w:type="dxa"/>
            <w:tcMar>
              <w:top w:w="0" w:type="dxa"/>
              <w:left w:w="108" w:type="dxa"/>
              <w:bottom w:w="0" w:type="dxa"/>
              <w:right w:w="108" w:type="dxa"/>
            </w:tcMar>
          </w:tcPr>
          <w:p w14:paraId="1BE85BD4" w14:textId="77777777" w:rsidR="005944C1" w:rsidRPr="007057C1" w:rsidRDefault="005944C1" w:rsidP="00E16B45">
            <w:pPr>
              <w:pStyle w:val="ProductList-Body"/>
            </w:pPr>
            <w:r>
              <w:rPr>
                <w:rFonts w:ascii="Segoe UI" w:hAnsi="Segoe UI"/>
                <w:color w:val="58595B" w:themeColor="text1"/>
                <w:szCs w:val="18"/>
              </w:rPr>
              <w:t xml:space="preserve">Moderat innvirkning på virksomheten: </w:t>
            </w:r>
          </w:p>
          <w:p w14:paraId="3C17A504"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Virksomheten får moderat tap av tjenestene eller svekkelser i tjenestene, men arbeidet kan rimeligvis fortsette på svekket vis.</w:t>
            </w:r>
          </w:p>
        </w:tc>
        <w:tc>
          <w:tcPr>
            <w:tcW w:w="3690" w:type="dxa"/>
            <w:tcMar>
              <w:top w:w="0" w:type="dxa"/>
              <w:left w:w="108" w:type="dxa"/>
              <w:bottom w:w="0" w:type="dxa"/>
              <w:right w:w="108" w:type="dxa"/>
            </w:tcMar>
          </w:tcPr>
          <w:p w14:paraId="72224B7D" w14:textId="77777777" w:rsidR="005944C1" w:rsidRPr="007057C1" w:rsidRDefault="005944C1" w:rsidP="00E16B45">
            <w:pPr>
              <w:pStyle w:val="ProductList-Body"/>
            </w:pPr>
            <w:r>
              <w:rPr>
                <w:rFonts w:ascii="Segoe UI" w:hAnsi="Segoe UI"/>
                <w:color w:val="58595B" w:themeColor="text1"/>
                <w:szCs w:val="18"/>
              </w:rPr>
              <w:t>Første respons innen fire timer eller kortere basert på støttetilbudet</w:t>
            </w:r>
          </w:p>
          <w:p w14:paraId="28B6EDBA" w14:textId="77777777" w:rsidR="005944C1" w:rsidRPr="007057C1" w:rsidRDefault="005944C1" w:rsidP="00E16B45">
            <w:pPr>
              <w:pStyle w:val="ProductList-Body"/>
            </w:pPr>
            <w:r>
              <w:rPr>
                <w:rFonts w:ascii="Segoe UI" w:hAnsi="Segoe UI"/>
                <w:color w:val="58595B" w:themeColor="text1"/>
                <w:szCs w:val="18"/>
              </w:rPr>
              <w:t>Innsatsen er begrenset til kontortiden</w:t>
            </w:r>
            <w:r>
              <w:rPr>
                <w:rFonts w:ascii="Segoe UI" w:hAnsi="Segoe UI"/>
                <w:color w:val="58595B" w:themeColor="text1"/>
                <w:szCs w:val="18"/>
                <w:vertAlign w:val="superscript"/>
              </w:rPr>
              <w:t>1</w:t>
            </w:r>
          </w:p>
          <w:p w14:paraId="0CCAC108"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595BF5D2" w14:textId="77777777" w:rsidR="005944C1" w:rsidRPr="007057C1" w:rsidRDefault="005944C1" w:rsidP="00E16B45">
            <w:pPr>
              <w:pStyle w:val="ProductList-Body"/>
            </w:pPr>
            <w:r>
              <w:rPr>
                <w:rFonts w:ascii="Segoe UI" w:hAnsi="Segoe UI"/>
                <w:color w:val="58595B" w:themeColor="text1"/>
                <w:szCs w:val="18"/>
              </w:rPr>
              <w:t>Det tildeles passende ressurser for å kunne opprettholde en kontinuerlig innsats i kontortiden</w:t>
            </w:r>
            <w:r>
              <w:rPr>
                <w:rFonts w:ascii="Segoe UI" w:hAnsi="Segoe UI"/>
                <w:color w:val="58595B" w:themeColor="text1"/>
                <w:szCs w:val="18"/>
                <w:vertAlign w:val="superscript"/>
              </w:rPr>
              <w:t>1</w:t>
            </w:r>
          </w:p>
          <w:p w14:paraId="37F24FAF"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Tilgang og respons fra den ansvarlige for endringskontroll innen fire arbeidstimer</w:t>
            </w:r>
            <w:r>
              <w:rPr>
                <w:rFonts w:ascii="Segoe UI" w:hAnsi="Segoe UI"/>
                <w:color w:val="58595B" w:themeColor="text1"/>
                <w:szCs w:val="18"/>
                <w:vertAlign w:val="superscript"/>
              </w:rPr>
              <w:t>1</w:t>
            </w:r>
          </w:p>
        </w:tc>
      </w:tr>
      <w:tr w:rsidR="005944C1" w:rsidRPr="00717EC0" w14:paraId="3E9A084B" w14:textId="77777777" w:rsidTr="002D0071">
        <w:tc>
          <w:tcPr>
            <w:tcW w:w="1553" w:type="dxa"/>
            <w:tcMar>
              <w:top w:w="0" w:type="dxa"/>
              <w:left w:w="108" w:type="dxa"/>
              <w:bottom w:w="0" w:type="dxa"/>
              <w:right w:w="108" w:type="dxa"/>
            </w:tcMar>
          </w:tcPr>
          <w:p w14:paraId="046F27D1"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Innsending via telefon eller nettet</w:t>
            </w:r>
          </w:p>
        </w:tc>
        <w:tc>
          <w:tcPr>
            <w:tcW w:w="2407" w:type="dxa"/>
            <w:tcMar>
              <w:top w:w="0" w:type="dxa"/>
              <w:left w:w="108" w:type="dxa"/>
              <w:bottom w:w="0" w:type="dxa"/>
              <w:right w:w="108" w:type="dxa"/>
            </w:tcMar>
          </w:tcPr>
          <w:p w14:paraId="375739EB" w14:textId="77777777" w:rsidR="005944C1" w:rsidRPr="007057C1" w:rsidRDefault="005944C1" w:rsidP="00E16B45">
            <w:pPr>
              <w:pStyle w:val="ProductList-Body"/>
            </w:pPr>
            <w:r>
              <w:rPr>
                <w:rFonts w:ascii="Segoe UI" w:hAnsi="Segoe UI"/>
                <w:color w:val="58595B" w:themeColor="text1"/>
                <w:szCs w:val="18"/>
              </w:rPr>
              <w:t xml:space="preserve">Minimal innvirkning på virksomheten: </w:t>
            </w:r>
          </w:p>
          <w:p w14:paraId="2855C0AB"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Virksomhetens tjenester fungerer stort sett, med få eller ingen problemer.</w:t>
            </w:r>
          </w:p>
        </w:tc>
        <w:tc>
          <w:tcPr>
            <w:tcW w:w="3690" w:type="dxa"/>
            <w:tcMar>
              <w:top w:w="0" w:type="dxa"/>
              <w:left w:w="108" w:type="dxa"/>
              <w:bottom w:w="0" w:type="dxa"/>
              <w:right w:w="108" w:type="dxa"/>
            </w:tcMar>
          </w:tcPr>
          <w:p w14:paraId="7CCD20DB" w14:textId="77777777" w:rsidR="005944C1" w:rsidRPr="007057C1" w:rsidRDefault="005944C1" w:rsidP="00E16B45">
            <w:pPr>
              <w:pStyle w:val="ProductList-Body"/>
            </w:pPr>
            <w:r>
              <w:rPr>
                <w:rFonts w:ascii="Segoe UI" w:hAnsi="Segoe UI"/>
                <w:color w:val="58595B" w:themeColor="text1"/>
                <w:szCs w:val="18"/>
              </w:rPr>
              <w:t>Første respons i løpet av én virkedag eller kortere basert på støttetilbudet</w:t>
            </w:r>
          </w:p>
          <w:p w14:paraId="64726F5C" w14:textId="77777777" w:rsidR="005944C1" w:rsidRPr="007057C1" w:rsidRDefault="005944C1" w:rsidP="00E16B45">
            <w:pPr>
              <w:pStyle w:val="ProductList-Body"/>
            </w:pPr>
            <w:r>
              <w:rPr>
                <w:rFonts w:ascii="Segoe UI" w:hAnsi="Segoe UI"/>
                <w:color w:val="58595B" w:themeColor="text1"/>
                <w:szCs w:val="18"/>
              </w:rPr>
              <w:t>Innsatsen er begrenset til kontortiden</w:t>
            </w:r>
            <w:r>
              <w:rPr>
                <w:rFonts w:ascii="Segoe UI" w:hAnsi="Segoe UI"/>
                <w:color w:val="58595B" w:themeColor="text1"/>
                <w:szCs w:val="18"/>
                <w:vertAlign w:val="superscript"/>
              </w:rPr>
              <w:t>1</w:t>
            </w:r>
          </w:p>
          <w:p w14:paraId="15271BBA"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185F795A" w14:textId="77777777" w:rsidR="005944C1" w:rsidRPr="007057C1" w:rsidRDefault="005944C1" w:rsidP="00E16B45">
            <w:pPr>
              <w:pStyle w:val="ProductList-Body"/>
            </w:pPr>
            <w:r>
              <w:rPr>
                <w:rFonts w:ascii="Segoe UI" w:hAnsi="Segoe UI"/>
                <w:color w:val="58595B" w:themeColor="text1"/>
                <w:szCs w:val="18"/>
              </w:rPr>
              <w:t>Nøyaktig kontaktinformasjon for sakseieren</w:t>
            </w:r>
          </w:p>
          <w:p w14:paraId="21BF2FD0"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Respons i løpet av én virkedag.</w:t>
            </w:r>
          </w:p>
        </w:tc>
      </w:tr>
    </w:tbl>
    <w:p w14:paraId="363CF4E5" w14:textId="77777777" w:rsidR="005944C1" w:rsidRPr="007057C1" w:rsidRDefault="005944C1" w:rsidP="005944C1">
      <w:pPr>
        <w:pStyle w:val="ProductList-Body"/>
        <w:tabs>
          <w:tab w:val="clear" w:pos="158"/>
          <w:tab w:val="left" w:pos="180"/>
        </w:tabs>
      </w:pPr>
      <w:r w:rsidRPr="002D0071">
        <w:rPr>
          <w:rFonts w:ascii="Segoe UI" w:hAnsi="Segoe UI"/>
          <w:color w:val="58595B" w:themeColor="text1"/>
          <w:szCs w:val="18"/>
          <w:vertAlign w:val="superscript"/>
        </w:rPr>
        <w:t>1</w:t>
      </w:r>
      <w:r>
        <w:rPr>
          <w:rFonts w:ascii="Segoe UI" w:hAnsi="Segoe UI"/>
          <w:color w:val="58595B" w:themeColor="text1"/>
          <w:szCs w:val="18"/>
        </w:rPr>
        <w:t xml:space="preserve"> Kontakt Microsoft-representanten for informasjon om lokale åpningstider.'</w:t>
      </w:r>
    </w:p>
    <w:p w14:paraId="5B8BD240" w14:textId="77777777" w:rsidR="005944C1" w:rsidRPr="007057C1" w:rsidRDefault="005944C1" w:rsidP="005944C1">
      <w:pPr>
        <w:pStyle w:val="ProductList-Body"/>
        <w:tabs>
          <w:tab w:val="clear" w:pos="158"/>
          <w:tab w:val="left" w:pos="180"/>
        </w:tabs>
      </w:pPr>
      <w:r w:rsidRPr="002D0071">
        <w:rPr>
          <w:rFonts w:ascii="Segoe UI" w:hAnsi="Segoe UI"/>
          <w:color w:val="58595B" w:themeColor="text1"/>
          <w:szCs w:val="18"/>
          <w:vertAlign w:val="superscript"/>
        </w:rPr>
        <w:t>2</w:t>
      </w:r>
      <w:r>
        <w:rPr>
          <w:rFonts w:ascii="Segoe UI" w:hAnsi="Segoe UI"/>
          <w:color w:val="58595B" w:themeColor="text1"/>
          <w:szCs w:val="18"/>
        </w:rPr>
        <w:t xml:space="preserve"> Det kan hende vi må nedgradere alvorlighetsgraden hvis du ikke kan gi oss tilstrekkelige ressurser eller svar som gjør oss i stand til å fortsette arbeidet med problemløsingen.</w:t>
      </w:r>
    </w:p>
    <w:p w14:paraId="1E0DD205" w14:textId="77777777" w:rsidR="005944C1" w:rsidRPr="007057C1" w:rsidRDefault="00BC7B19" w:rsidP="002123CF">
      <w:pPr>
        <w:pStyle w:val="ProductList-Body"/>
        <w:spacing w:before="120" w:after="120"/>
      </w:pPr>
      <w:r>
        <w:rPr>
          <w:rFonts w:ascii="Segoe UI" w:hAnsi="Segoe UI"/>
          <w:color w:val="58595B" w:themeColor="text1"/>
          <w:szCs w:val="18"/>
        </w:rPr>
        <w:t xml:space="preserve">Vi kan be deg om å utføre visse aktiviteter for å fastsette og løse problemer, for eksempel nettverkssporing, registrering av feilmeldinger, innsamling av konfigurasjonsopplysninger, endring av produktkonfigurasjoner, installasjon av nye versjoner av programvare eller nye komponenter eller modifisering av prosesser. </w:t>
      </w:r>
    </w:p>
    <w:p w14:paraId="133ECB75" w14:textId="77777777" w:rsidR="005944C1" w:rsidRPr="007057C1" w:rsidRDefault="00BC7B19" w:rsidP="005944C1">
      <w:pPr>
        <w:pStyle w:val="ProductList-Body"/>
      </w:pPr>
      <w:r>
        <w:rPr>
          <w:rFonts w:ascii="Segoe UI" w:hAnsi="Segoe UI"/>
          <w:color w:val="58595B" w:themeColor="text1"/>
          <w:szCs w:val="18"/>
        </w:rPr>
        <w:t>Du er ansvarlig for å implementere prosedyrer for å sikre integriteten og sikkerheten til programvare og data mot uautorisert tilgang og rekonstruere filer som er gått tapt eller endret som følge av alvorlige feil.</w:t>
      </w:r>
    </w:p>
    <w:p w14:paraId="6B0FFF79" w14:textId="77777777" w:rsidR="00816143" w:rsidRPr="007057C1" w:rsidRDefault="005944C1" w:rsidP="005944C1">
      <w:pPr>
        <w:pStyle w:val="ProductList-Body"/>
      </w:pPr>
      <w:r>
        <w:rPr>
          <w:rFonts w:ascii="Segoe UI" w:hAnsi="Segoe UI"/>
          <w:color w:val="58595B" w:themeColor="text1"/>
          <w:szCs w:val="18"/>
        </w:rPr>
        <w:t xml:space="preserve">Denne støttefordelen er knyttet til SA-anskaffelse, ikke til versjon. </w:t>
      </w:r>
    </w:p>
    <w:p w14:paraId="5FC8B918" w14:textId="77777777" w:rsidR="00D658E2" w:rsidRPr="007057C1" w:rsidRDefault="00D658E2" w:rsidP="00D658E2">
      <w:pPr>
        <w:pStyle w:val="Hdg1noborder"/>
        <w:spacing w:before="120"/>
        <w:rPr>
          <w:rFonts w:eastAsiaTheme="majorEastAsia"/>
        </w:rPr>
      </w:pPr>
      <w:bookmarkStart w:id="49" w:name="_New_Version_Rights_1"/>
      <w:bookmarkStart w:id="50" w:name="_Toc403380306"/>
      <w:bookmarkStart w:id="51" w:name="_Toc403985024"/>
      <w:bookmarkStart w:id="52" w:name="_Toc444720879"/>
      <w:bookmarkEnd w:id="49"/>
      <w:r>
        <w:rPr>
          <w:rFonts w:asciiTheme="majorHAnsi" w:eastAsiaTheme="majorEastAsia" w:hAnsiTheme="majorHAnsi" w:cstheme="majorBidi"/>
          <w:bCs/>
          <w:color w:val="8064A2" w:themeColor="accent4"/>
          <w:sz w:val="28"/>
          <w:szCs w:val="26"/>
        </w:rPr>
        <w:t>Fordeler for kvalifiserte produkter</w:t>
      </w:r>
      <w:bookmarkEnd w:id="50"/>
      <w:bookmarkEnd w:id="51"/>
      <w:bookmarkEnd w:id="52"/>
    </w:p>
    <w:p w14:paraId="3271BC8A" w14:textId="77777777" w:rsidR="00E82782" w:rsidRPr="007057C1" w:rsidRDefault="00E82782" w:rsidP="009A7988">
      <w:pPr>
        <w:pStyle w:val="Heading2"/>
      </w:pPr>
      <w:bookmarkStart w:id="53" w:name="_Toc403380307"/>
      <w:bookmarkStart w:id="54" w:name="_Toc403985025"/>
      <w:bookmarkStart w:id="55" w:name="_Toc444720880"/>
      <w:r>
        <w:t>Nye Versjonsrettigheter</w:t>
      </w:r>
      <w:bookmarkEnd w:id="53"/>
      <w:bookmarkEnd w:id="54"/>
      <w:bookmarkEnd w:id="55"/>
    </w:p>
    <w:p w14:paraId="505AC669" w14:textId="0A058A92" w:rsidR="00E82782" w:rsidRPr="007057C1" w:rsidRDefault="00E82782" w:rsidP="00E82782">
      <w:pPr>
        <w:pStyle w:val="ProductList-Body"/>
      </w:pPr>
      <w:r>
        <w:rPr>
          <w:rFonts w:ascii="Segoe UI" w:hAnsi="Segoe UI"/>
          <w:color w:val="58595B" w:themeColor="text1"/>
          <w:szCs w:val="18"/>
        </w:rPr>
        <w:t>Nye Versjonsrettigheter vil si rett til å oppgradere til og kjøre den nyeste versjonen av Produktet som blir tilgjengelig i løpet av dekningsperioden, i stedet for det underliggende lisensierte Produktet. Dette gjelder for hvert enkelt underliggende lisensiert Produkt som det er bestilt SA-dekning for.</w:t>
      </w:r>
      <w:r w:rsidR="00EE0992">
        <w:rPr>
          <w:rFonts w:ascii="Segoe UI" w:hAnsi="Segoe UI"/>
          <w:color w:val="58595B" w:themeColor="text1"/>
          <w:szCs w:val="18"/>
        </w:rPr>
        <w:t xml:space="preserve"> </w:t>
      </w:r>
      <w:r>
        <w:rPr>
          <w:rFonts w:ascii="Segoe UI" w:hAnsi="Segoe UI"/>
          <w:color w:val="58595B" w:themeColor="text1"/>
          <w:szCs w:val="18"/>
        </w:rPr>
        <w:t>Bruk av den nye versjonen er underlagt lisensvilkårene for den versjonen. Når du anskaffer permanente lisenser via SA, kan du implementere oppgraderingene når SA-dekningen utløper.</w:t>
      </w:r>
    </w:p>
    <w:p w14:paraId="6A06CAF1" w14:textId="23631894" w:rsidR="00850C97" w:rsidRPr="007057C1" w:rsidRDefault="00850C97" w:rsidP="002123CF">
      <w:bookmarkStart w:id="56" w:name="_Office_Multi_Language_1"/>
      <w:bookmarkStart w:id="57" w:name="_Office_Online_1"/>
      <w:bookmarkStart w:id="58" w:name="_Enhanced_Edition_Benefits_1"/>
      <w:bookmarkEnd w:id="43"/>
      <w:bookmarkEnd w:id="56"/>
      <w:bookmarkEnd w:id="57"/>
      <w:bookmarkEnd w:id="58"/>
    </w:p>
    <w:p w14:paraId="21A47E42" w14:textId="77777777" w:rsidR="00A019EE" w:rsidRPr="007057C1" w:rsidRDefault="00A019EE" w:rsidP="009A7988">
      <w:pPr>
        <w:pStyle w:val="Heading2"/>
      </w:pPr>
      <w:bookmarkStart w:id="59" w:name="_Windows_Companion_Subscription"/>
      <w:bookmarkStart w:id="60" w:name="_Training_Vouchers"/>
      <w:bookmarkStart w:id="61" w:name="_E-Learning"/>
      <w:bookmarkStart w:id="62" w:name="_Toc403380310"/>
      <w:bookmarkStart w:id="63" w:name="_Toc403985028"/>
      <w:bookmarkStart w:id="64" w:name="_Toc444720881"/>
      <w:bookmarkEnd w:id="59"/>
      <w:bookmarkEnd w:id="60"/>
      <w:bookmarkEnd w:id="61"/>
      <w:r>
        <w:t>E-læring</w:t>
      </w:r>
      <w:bookmarkEnd w:id="62"/>
      <w:bookmarkEnd w:id="63"/>
      <w:bookmarkEnd w:id="64"/>
    </w:p>
    <w:p w14:paraId="3E8C635F" w14:textId="55658188" w:rsidR="00B129B1" w:rsidRPr="007057C1" w:rsidRDefault="00DD41D4" w:rsidP="00ED6477">
      <w:pPr>
        <w:pStyle w:val="ProductList-Body"/>
      </w:pPr>
      <w:r>
        <w:rPr>
          <w:rFonts w:ascii="Segoe UI" w:hAnsi="Segoe UI"/>
          <w:color w:val="58595B" w:themeColor="text1"/>
          <w:szCs w:val="18"/>
        </w:rPr>
        <w:t>Hvis du kjøper et Produkt som tilbyr e-læring, kvalifiserer du for å motta én tilgangskode per gjeldende produktutvalg (Programmer, Systemer og Server) og per Innkjøpskonto.</w:t>
      </w:r>
      <w:r w:rsidR="00EE0992">
        <w:rPr>
          <w:rFonts w:ascii="Segoe UI" w:hAnsi="Segoe UI"/>
          <w:color w:val="58595B" w:themeColor="text1"/>
          <w:szCs w:val="18"/>
        </w:rPr>
        <w:t xml:space="preserve"> </w:t>
      </w:r>
      <w:r>
        <w:rPr>
          <w:rFonts w:ascii="Segoe UI" w:hAnsi="Segoe UI"/>
          <w:color w:val="58595B" w:themeColor="text1"/>
          <w:szCs w:val="18"/>
        </w:rPr>
        <w:t xml:space="preserve">Du kan også laste ned SCORM-kompatible e-læringsfiler (for utvalgte Programmer og Systemer) fra kundeportalen for import til systemet for læringsadministrasjon (Learning Management System, </w:t>
      </w:r>
      <w:r w:rsidR="00ED6477">
        <w:rPr>
          <w:rFonts w:ascii="Segoe UI" w:hAnsi="Segoe UI"/>
          <w:color w:val="58595B" w:themeColor="text1"/>
          <w:szCs w:val="18"/>
        </w:rPr>
        <w:t>“</w:t>
      </w:r>
      <w:r>
        <w:rPr>
          <w:rFonts w:ascii="Segoe UI" w:hAnsi="Segoe UI"/>
          <w:color w:val="58595B" w:themeColor="text1"/>
          <w:szCs w:val="18"/>
        </w:rPr>
        <w:t>LMS</w:t>
      </w:r>
      <w:r w:rsidR="00ED6477">
        <w:rPr>
          <w:rFonts w:ascii="Segoe UI" w:hAnsi="Segoe UI"/>
          <w:color w:val="58595B" w:themeColor="text1"/>
          <w:szCs w:val="18"/>
        </w:rPr>
        <w:t>”</w:t>
      </w:r>
      <w:r>
        <w:rPr>
          <w:rFonts w:ascii="Segoe UI" w:hAnsi="Segoe UI"/>
          <w:color w:val="58595B" w:themeColor="text1"/>
          <w:szCs w:val="18"/>
        </w:rPr>
        <w:t>).</w:t>
      </w:r>
      <w:r w:rsidR="00EE0992">
        <w:rPr>
          <w:rFonts w:ascii="Segoe UI" w:hAnsi="Segoe UI"/>
          <w:color w:val="58595B" w:themeColor="text1"/>
          <w:szCs w:val="18"/>
        </w:rPr>
        <w:t xml:space="preserve"> </w:t>
      </w:r>
      <w:r>
        <w:rPr>
          <w:rFonts w:ascii="Segoe UI" w:hAnsi="Segoe UI"/>
          <w:color w:val="58595B" w:themeColor="text1"/>
          <w:szCs w:val="18"/>
        </w:rPr>
        <w:t xml:space="preserve">Du trenger ingen tilgangskode for å laste ned filer fra kundeportalen. </w:t>
      </w:r>
    </w:p>
    <w:p w14:paraId="2ACD1299" w14:textId="5728D4B2" w:rsidR="00B129B1" w:rsidRPr="007057C1" w:rsidRDefault="00B129B1" w:rsidP="00BC431D">
      <w:pPr>
        <w:pStyle w:val="ProductList-Body"/>
        <w:spacing w:before="120" w:after="120"/>
      </w:pPr>
      <w:r>
        <w:rPr>
          <w:rFonts w:ascii="Segoe UI" w:hAnsi="Segoe UI"/>
          <w:color w:val="58595B" w:themeColor="text1"/>
          <w:szCs w:val="18"/>
        </w:rPr>
        <w:t>Maksimumsantallet brukere du kan bruke e-læringskurset for, tilsvarer antallet lisensierte eksemplarer av det motsvarende produktet du har som tilbyr e-læring, og som har Software Assurance. Du må tilordne én bruker til hver enkelt lisens.</w:t>
      </w:r>
      <w:r w:rsidR="00EE0992">
        <w:rPr>
          <w:rFonts w:ascii="Segoe UI" w:hAnsi="Segoe UI"/>
          <w:color w:val="58595B" w:themeColor="text1"/>
          <w:szCs w:val="18"/>
        </w:rPr>
        <w:t xml:space="preserve"> </w:t>
      </w:r>
      <w:r>
        <w:rPr>
          <w:rFonts w:ascii="Segoe UI" w:hAnsi="Segoe UI"/>
          <w:color w:val="58595B" w:themeColor="text1"/>
          <w:szCs w:val="18"/>
        </w:rPr>
        <w:t>Tilgang kan ikke overføres fra en bruker til en annen.</w:t>
      </w:r>
      <w:r w:rsidR="00EE0992">
        <w:rPr>
          <w:rFonts w:ascii="Segoe UI" w:hAnsi="Segoe UI"/>
          <w:color w:val="58595B" w:themeColor="text1"/>
          <w:szCs w:val="18"/>
        </w:rPr>
        <w:t xml:space="preserve"> </w:t>
      </w:r>
    </w:p>
    <w:p w14:paraId="184F3E51" w14:textId="77777777" w:rsidR="00B129B1" w:rsidRPr="007057C1" w:rsidRDefault="00887401" w:rsidP="00B129B1">
      <w:pPr>
        <w:pStyle w:val="ProductList-Body"/>
      </w:pPr>
      <w:r>
        <w:rPr>
          <w:rFonts w:ascii="Segoe UI" w:hAnsi="Segoe UI"/>
          <w:color w:val="58595B" w:themeColor="text1"/>
          <w:szCs w:val="18"/>
        </w:rPr>
        <w:lastRenderedPageBreak/>
        <w:t xml:space="preserve">Hvis du er kvalifisert, kan du kjøpe e-læringssett fra et regionalt Fulfillment Center hvis det nettbaserte alternativet ikke er tilstrekkelig. </w:t>
      </w:r>
    </w:p>
    <w:p w14:paraId="33166EE3" w14:textId="15F80848" w:rsidR="00B129B1" w:rsidRPr="007057C1" w:rsidRDefault="00887401" w:rsidP="00B129B1">
      <w:pPr>
        <w:pStyle w:val="ProductList-Body"/>
      </w:pPr>
      <w:r>
        <w:rPr>
          <w:rFonts w:ascii="Segoe UI" w:hAnsi="Segoe UI"/>
          <w:color w:val="58595B" w:themeColor="text1"/>
          <w:szCs w:val="18"/>
        </w:rPr>
        <w:t>Implementering og bruk av e-læringskurs er underlagt vilkårene og betingelsene i lisensen.</w:t>
      </w:r>
      <w:r w:rsidR="00EE0992">
        <w:rPr>
          <w:rFonts w:ascii="Segoe UI" w:hAnsi="Segoe UI"/>
          <w:color w:val="58595B" w:themeColor="text1"/>
          <w:szCs w:val="18"/>
        </w:rPr>
        <w:t xml:space="preserve"> </w:t>
      </w:r>
    </w:p>
    <w:p w14:paraId="7EA8BC8C" w14:textId="77777777" w:rsidR="00B129B1" w:rsidRPr="007057C1" w:rsidRDefault="00B129B1" w:rsidP="00B129B1">
      <w:pPr>
        <w:pStyle w:val="ProductList-Body"/>
        <w:rPr>
          <w:highlight w:val="yellow"/>
        </w:rPr>
      </w:pPr>
    </w:p>
    <w:p w14:paraId="2A564F01" w14:textId="3DE4F7FF" w:rsidR="00B129B1" w:rsidRPr="007057C1" w:rsidRDefault="00887401" w:rsidP="002D0071">
      <w:pPr>
        <w:pStyle w:val="ProductList-Body"/>
      </w:pPr>
      <w:r>
        <w:rPr>
          <w:rFonts w:ascii="Segoe UI" w:hAnsi="Segoe UI"/>
          <w:color w:val="58595B" w:themeColor="text1"/>
          <w:szCs w:val="18"/>
        </w:rPr>
        <w:t>Hvis du har SA for kvalifiserte Program- eller Systemprodukter, er du kvalifisert for å bruke vertsbaserte e-læringskurs og SCORM-kompatibelt innhold. Hvis du har kvalifiserte Serverprodukter, er du kvalifisert for å bruke vertsbaserte e-læringskurs, men ikke SCORM</w:t>
      </w:r>
      <w:r w:rsidR="002D0071">
        <w:rPr>
          <w:rFonts w:ascii="Segoe UI" w:hAnsi="Segoe UI"/>
          <w:color w:val="58595B" w:themeColor="text1"/>
          <w:szCs w:val="18"/>
        </w:rPr>
        <w:t>­</w:t>
      </w:r>
      <w:r>
        <w:rPr>
          <w:rFonts w:ascii="Segoe UI" w:hAnsi="Segoe UI"/>
          <w:color w:val="58595B" w:themeColor="text1"/>
          <w:szCs w:val="18"/>
        </w:rPr>
        <w:t>kompatibelt innhold.</w:t>
      </w:r>
    </w:p>
    <w:p w14:paraId="4C21B4DA" w14:textId="77777777" w:rsidR="00A019EE" w:rsidRPr="007057C1" w:rsidRDefault="00A019EE" w:rsidP="009A7988">
      <w:pPr>
        <w:pStyle w:val="Heading2"/>
      </w:pPr>
      <w:bookmarkStart w:id="65" w:name="_Home_Use_Program"/>
      <w:bookmarkStart w:id="66" w:name="_Toc403380311"/>
      <w:bookmarkStart w:id="67" w:name="_Toc403985029"/>
      <w:bookmarkStart w:id="68" w:name="_Toc444720882"/>
      <w:bookmarkEnd w:id="65"/>
      <w:r>
        <w:t>Home Use Program</w:t>
      </w:r>
      <w:bookmarkEnd w:id="66"/>
      <w:bookmarkEnd w:id="67"/>
      <w:bookmarkEnd w:id="68"/>
    </w:p>
    <w:p w14:paraId="4423E0B8" w14:textId="3DDCB2D6" w:rsidR="00590E43" w:rsidRPr="007057C1" w:rsidRDefault="00887401" w:rsidP="00BC431D">
      <w:pPr>
        <w:pStyle w:val="ProductList-Body"/>
        <w:spacing w:after="120"/>
      </w:pPr>
      <w:r>
        <w:rPr>
          <w:rFonts w:ascii="Segoe UI" w:hAnsi="Segoe UI"/>
          <w:color w:val="58595B" w:themeColor="text1"/>
          <w:szCs w:val="18"/>
        </w:rPr>
        <w:t>Hvis du har aktiv SA-dekning for kvalifiserte skrivebordsprogrammer, er du kvalifisert for å delta i Home Use Program. Dette programmet tillater at ansatte som bruker de lisensierte og kvalifiserte programmene, anskaffer en enkeltlisens for den tilsvarende Home Use Program-programvaren for installasjon på opptil to enheter (to PC-er eller to Mac-er, spesifikt for programvaren som kjøpes) for hver lisens for det aktuelle skrivebordsprogrammet som du anskaffer.</w:t>
      </w:r>
      <w:r w:rsidR="00EE0992">
        <w:rPr>
          <w:rFonts w:ascii="Segoe UI" w:hAnsi="Segoe UI"/>
          <w:color w:val="58595B" w:themeColor="text1"/>
          <w:szCs w:val="18"/>
        </w:rPr>
        <w:t xml:space="preserve"> </w:t>
      </w:r>
      <w:r>
        <w:rPr>
          <w:rFonts w:ascii="Segoe UI" w:hAnsi="Segoe UI"/>
          <w:color w:val="58595B" w:themeColor="text1"/>
          <w:szCs w:val="18"/>
        </w:rPr>
        <w:t>Forutsatt at de ansatte først anskaffer de aktuelle Home Use Program-produktnøklene fra Microsoft, kan du gi dem tillatelse til å installere den tilsvarende Home Use Program-programvaren, anskaffet av deg under MPSA-en, på de ansattes hjemme-PC-er og bærbare enheter i organisasjonens lokaler.</w:t>
      </w:r>
      <w:r w:rsidR="00EE0992">
        <w:rPr>
          <w:rFonts w:ascii="Segoe UI" w:hAnsi="Segoe UI"/>
          <w:color w:val="58595B" w:themeColor="text1"/>
          <w:szCs w:val="18"/>
        </w:rPr>
        <w:t xml:space="preserve"> </w:t>
      </w:r>
      <w:r>
        <w:rPr>
          <w:rFonts w:ascii="Segoe UI" w:hAnsi="Segoe UI"/>
          <w:color w:val="58595B" w:themeColor="text1"/>
          <w:szCs w:val="18"/>
        </w:rPr>
        <w:t>Hvis en ny versjon lanseres i løpet av den kvalifiserte bruksperioden, kan primærbrukerne anskaffe den nyeste versjonen som erstatning for gjeldende installerte versjon.</w:t>
      </w:r>
      <w:r w:rsidR="00EE0992">
        <w:rPr>
          <w:rFonts w:ascii="Segoe UI" w:hAnsi="Segoe UI"/>
          <w:color w:val="58595B" w:themeColor="text1"/>
          <w:szCs w:val="18"/>
        </w:rPr>
        <w:t xml:space="preserve"> </w:t>
      </w:r>
      <w:r>
        <w:rPr>
          <w:rFonts w:ascii="Segoe UI" w:hAnsi="Segoe UI"/>
          <w:color w:val="58595B" w:themeColor="text1"/>
          <w:szCs w:val="18"/>
        </w:rPr>
        <w:t>Tabellen nedenfor viser skrivebordsprogrammene som kvalifiserer for deltakelse i Home Use Program, og programmene som er tilgjengelig i Home Use Program.</w:t>
      </w:r>
    </w:p>
    <w:p w14:paraId="2F70BE4C" w14:textId="77777777" w:rsidR="00590E43" w:rsidRPr="007057C1" w:rsidRDefault="00590E43" w:rsidP="00590E43">
      <w:pPr>
        <w:pStyle w:val="ProductList-Body"/>
      </w:pPr>
      <w:r>
        <w:rPr>
          <w:rFonts w:ascii="Segoe UI" w:hAnsi="Segoe UI"/>
          <w:color w:val="58595B" w:themeColor="text1"/>
          <w:szCs w:val="18"/>
        </w:rPr>
        <w:t xml:space="preserve">Microsoft kan avslutte din deltakelse i Home Use Program, med øyeblikkelig virkning og uten forvarsel, hvis programkoden brukes til uautorisert tilgang til eller lisensiering via nettstedet for Home Use Program. </w:t>
      </w:r>
    </w:p>
    <w:p w14:paraId="13414014" w14:textId="77777777" w:rsidR="00590E43" w:rsidRPr="007057C1" w:rsidRDefault="00590E43" w:rsidP="00BC431D">
      <w:pPr>
        <w:pStyle w:val="ProductList-Body"/>
        <w:spacing w:before="120" w:after="120"/>
      </w:pPr>
      <w:r>
        <w:rPr>
          <w:rFonts w:ascii="Segoe UI" w:hAnsi="Segoe UI"/>
          <w:color w:val="58595B" w:themeColor="text1"/>
          <w:szCs w:val="18"/>
        </w:rP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nyere versjon av skrivebordsprogrammet under en Home Use Program-lisens.</w:t>
      </w:r>
    </w:p>
    <w:p w14:paraId="49440A45" w14:textId="77777777" w:rsidR="00590E43" w:rsidRPr="007057C1" w:rsidRDefault="00590E43" w:rsidP="00590E43">
      <w:pPr>
        <w:pStyle w:val="ProductList-Body"/>
      </w:pPr>
      <w:r>
        <w:rPr>
          <w:rFonts w:ascii="Segoe UI" w:hAnsi="Segoe UI"/>
          <w:color w:val="58595B" w:themeColor="text1"/>
          <w:szCs w:val="18"/>
        </w:rPr>
        <w:t>Vilkårene for bruk av Home Use Program-programvaren er mellom Microsoft og dine ansatte og er tilgjengelig på nettstedet for Home Use Program. Disse vilkårene kan være forskjellige fra rettighetene gitt under MPSA-en. Du må begrense tilgangen til Home Use Program til bare å gjelde ansatte, og du må informere de ansatte om når bruken av Home Use Program-programvaren må avsluttes i forbindelse med utløp av SA-dekning eller opphør av ansettelsesforhold.</w:t>
      </w:r>
    </w:p>
    <w:p w14:paraId="524ACC16" w14:textId="7245269D" w:rsidR="00590E43" w:rsidRPr="007057C1" w:rsidRDefault="00590E43" w:rsidP="00BC431D">
      <w:pPr>
        <w:pStyle w:val="ProductList-Body"/>
        <w:spacing w:before="120"/>
      </w:pPr>
      <w:r>
        <w:rPr>
          <w:rFonts w:ascii="Segoe UI" w:hAnsi="Segoe UI"/>
          <w:color w:val="58595B" w:themeColor="text1"/>
          <w:szCs w:val="18"/>
        </w:rPr>
        <w:t>Deltakelse i dette programmet kan være skattepliktig for organisasjonen og de ansatte.</w:t>
      </w:r>
      <w:r w:rsidR="00EE0992">
        <w:rPr>
          <w:rFonts w:ascii="Segoe UI" w:hAnsi="Segoe UI"/>
          <w:color w:val="58595B" w:themeColor="text1"/>
          <w:szCs w:val="18"/>
        </w:rPr>
        <w:t xml:space="preserve"> </w:t>
      </w:r>
      <w:r>
        <w:rPr>
          <w:rFonts w:ascii="Segoe UI" w:hAnsi="Segoe UI"/>
          <w:color w:val="58595B" w:themeColor="text1"/>
          <w:szCs w:val="18"/>
        </w:rPr>
        <w:t>Microsoft påtar seg ikke noe ansvar for organisasjonens eller de ansattes forpliktelser i forbindelse med ansattfordeler, skatter eller rapportering. Tilleggsvilkår som gjelder for ansatte i New Zealand, er beskrevet nedenfor:</w:t>
      </w:r>
    </w:p>
    <w:p w14:paraId="1A844BB9" w14:textId="77777777" w:rsidR="00590E43" w:rsidRPr="007057C1" w:rsidRDefault="00623302" w:rsidP="007B5219">
      <w:pPr>
        <w:pStyle w:val="BodyText"/>
        <w:numPr>
          <w:ilvl w:val="0"/>
          <w:numId w:val="16"/>
        </w:numPr>
        <w:spacing w:after="0"/>
      </w:pPr>
      <w:r>
        <w:t xml:space="preserve">Du kan ikke kreve betaling eller vederlag fra ansatte i forbindelse med HUP, eller foreta deg noe eller unnlate å foreta deg noe som kan føre til en økning i den totale kostnaden for en HUP-fordel til ansatte i New Zealand, utover eventuelle beløp belastet av Microsoft. </w:t>
      </w:r>
    </w:p>
    <w:p w14:paraId="6059C8FA" w14:textId="77777777" w:rsidR="00590E43" w:rsidRPr="007057C1" w:rsidRDefault="00623302" w:rsidP="00590E43">
      <w:pPr>
        <w:pStyle w:val="BodyText"/>
        <w:numPr>
          <w:ilvl w:val="0"/>
          <w:numId w:val="16"/>
        </w:numPr>
        <w:spacing w:after="0"/>
      </w:pPr>
      <w:r>
        <w:t xml:space="preserve">Du må holde Microsoft og dets tilknyttede selskaper skadesløse og fri fra alle kostnader, utgifter, tap eller skader som påføres Microsoft eller dets tilknyttede selskaper som følge av at din organisasjon ikke overholder forpliktelsene under dette punktet. </w:t>
      </w:r>
    </w:p>
    <w:p w14:paraId="6F8017AD" w14:textId="77777777" w:rsidR="00BC431D" w:rsidRPr="007057C1" w:rsidRDefault="00BC431D" w:rsidP="00BC431D">
      <w:pPr>
        <w:pStyle w:val="BodyText"/>
        <w:spacing w:after="0"/>
      </w:pPr>
    </w:p>
    <w:p w14:paraId="20194787" w14:textId="77777777" w:rsidR="00590E43" w:rsidRPr="007057C1" w:rsidRDefault="00590E43" w:rsidP="00590E43">
      <w:pPr>
        <w:pStyle w:val="ProductList-Body"/>
      </w:pPr>
      <w:r>
        <w:rPr>
          <w:rFonts w:ascii="Segoe UI" w:hAnsi="Segoe UI"/>
          <w:color w:val="58595B" w:themeColor="text1"/>
          <w:szCs w:val="18"/>
        </w:rPr>
        <w:t xml:space="preserve">Skrivebordsprogrammene som kvalifiserer for deltakelse i Home Use Program, og programmene som er tilgjengelige i Home Use Program, er oppført her: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14:paraId="1E969A70" w14:textId="77777777" w:rsidTr="002123CF">
        <w:trPr>
          <w:trHeight w:val="60"/>
          <w:tblHeader/>
        </w:trPr>
        <w:tc>
          <w:tcPr>
            <w:tcW w:w="5355" w:type="dxa"/>
            <w:shd w:val="clear" w:color="auto" w:fill="8064A2" w:themeFill="accent4"/>
            <w:tcMar>
              <w:top w:w="0" w:type="dxa"/>
              <w:left w:w="108" w:type="dxa"/>
              <w:bottom w:w="0" w:type="dxa"/>
              <w:right w:w="108" w:type="dxa"/>
            </w:tcMar>
            <w:vAlign w:val="center"/>
          </w:tcPr>
          <w:p w14:paraId="04D9CD4E"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Kvalifisert skrivebordsprogram</w:t>
            </w:r>
          </w:p>
        </w:tc>
        <w:tc>
          <w:tcPr>
            <w:tcW w:w="5355" w:type="dxa"/>
            <w:shd w:val="clear" w:color="auto" w:fill="8064A2" w:themeFill="accent4"/>
            <w:tcMar>
              <w:top w:w="0" w:type="dxa"/>
              <w:left w:w="108" w:type="dxa"/>
              <w:bottom w:w="0" w:type="dxa"/>
              <w:right w:w="108" w:type="dxa"/>
            </w:tcMar>
            <w:vAlign w:val="center"/>
          </w:tcPr>
          <w:p w14:paraId="32A5D2D9"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Motsvarende Home Use Program-lisens</w:t>
            </w:r>
          </w:p>
        </w:tc>
      </w:tr>
      <w:tr w:rsidR="00590E43" w:rsidRPr="00E23144" w14:paraId="4617777A" w14:textId="77777777" w:rsidTr="00A3735F">
        <w:trPr>
          <w:trHeight w:val="438"/>
        </w:trPr>
        <w:tc>
          <w:tcPr>
            <w:tcW w:w="5355" w:type="dxa"/>
            <w:tcMar>
              <w:top w:w="0" w:type="dxa"/>
              <w:left w:w="108" w:type="dxa"/>
              <w:bottom w:w="0" w:type="dxa"/>
              <w:right w:w="108" w:type="dxa"/>
            </w:tcMar>
            <w:vAlign w:val="center"/>
          </w:tcPr>
          <w:p w14:paraId="12AF78BB" w14:textId="77777777" w:rsidR="00590E43" w:rsidRPr="007057C1" w:rsidRDefault="00590E43" w:rsidP="00A3735F">
            <w:pPr>
              <w:pStyle w:val="ProductList-Body"/>
            </w:pPr>
            <w:r>
              <w:rPr>
                <w:rFonts w:ascii="Segoe UI" w:hAnsi="Segoe UI"/>
                <w:color w:val="58595B" w:themeColor="text1"/>
                <w:szCs w:val="18"/>
              </w:rPr>
              <w:t>Office Standard 2010/2013</w:t>
            </w:r>
          </w:p>
          <w:p w14:paraId="70B760B1" w14:textId="77777777" w:rsidR="00590E43" w:rsidRPr="007057C1"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14:paraId="4605606F" w14:textId="6D0CE45F"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Standard 2011 / Office 2016 for Mac Standard</w:t>
            </w:r>
            <w:r>
              <w:fldChar w:fldCharType="begin"/>
            </w:r>
            <w:r>
              <w:instrText>XE "Office for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14:paraId="57515F29"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eller</w:t>
            </w:r>
          </w:p>
          <w:p w14:paraId="67BC83C1" w14:textId="22A1F5F7" w:rsidR="00590E43" w:rsidRPr="002123CF" w:rsidRDefault="00752844" w:rsidP="00A3735F">
            <w:pPr>
              <w:pStyle w:val="ProductList-Body"/>
              <w:rPr>
                <w:rFonts w:ascii="Segoe UI" w:hAnsi="Segoe UI"/>
                <w:color w:val="58595B" w:themeColor="text1"/>
                <w:szCs w:val="18"/>
              </w:rPr>
            </w:pPr>
            <w:r>
              <w:rPr>
                <w:rFonts w:ascii="Segoe UI" w:hAnsi="Segoe UI"/>
                <w:color w:val="58595B" w:themeColor="text1"/>
                <w:szCs w:val="18"/>
              </w:rPr>
              <w:t>Office 2016 for Mac Home &amp; Business med Lync DL HUP</w:t>
            </w:r>
          </w:p>
        </w:tc>
      </w:tr>
      <w:tr w:rsidR="00590E43" w:rsidRPr="00E23144" w14:paraId="56C0FF4A" w14:textId="77777777" w:rsidTr="00A3735F">
        <w:trPr>
          <w:trHeight w:val="438"/>
        </w:trPr>
        <w:tc>
          <w:tcPr>
            <w:tcW w:w="5355" w:type="dxa"/>
            <w:tcMar>
              <w:top w:w="0" w:type="dxa"/>
              <w:left w:w="108" w:type="dxa"/>
              <w:bottom w:w="0" w:type="dxa"/>
              <w:right w:w="108" w:type="dxa"/>
            </w:tcMar>
            <w:vAlign w:val="center"/>
          </w:tcPr>
          <w:p w14:paraId="0D4F6089" w14:textId="77777777" w:rsidR="00590E43" w:rsidRPr="007057C1" w:rsidRDefault="00590E43" w:rsidP="00A3735F">
            <w:pPr>
              <w:pStyle w:val="ProductList-Body"/>
            </w:pPr>
            <w:r>
              <w:rPr>
                <w:rFonts w:ascii="Segoe UI" w:hAnsi="Segoe UI"/>
                <w:color w:val="58595B" w:themeColor="text1"/>
                <w:szCs w:val="18"/>
              </w:rPr>
              <w:t>Access 2010/2013</w:t>
            </w:r>
          </w:p>
          <w:p w14:paraId="393719BF" w14:textId="77777777" w:rsidR="00590E43" w:rsidRPr="007057C1" w:rsidRDefault="00590E43" w:rsidP="00A3735F">
            <w:pPr>
              <w:pStyle w:val="ProductList-Body"/>
            </w:pPr>
            <w:r>
              <w:rPr>
                <w:rFonts w:ascii="Segoe UI" w:hAnsi="Segoe UI"/>
                <w:color w:val="58595B" w:themeColor="text1"/>
                <w:szCs w:val="18"/>
              </w:rPr>
              <w:t>Excel 2010/2013</w:t>
            </w:r>
          </w:p>
          <w:p w14:paraId="11E39426" w14:textId="77777777" w:rsidR="00590E43" w:rsidRPr="007057C1" w:rsidRDefault="00590E43" w:rsidP="00A3735F">
            <w:pPr>
              <w:pStyle w:val="ProductList-Body"/>
            </w:pPr>
            <w:r>
              <w:rPr>
                <w:rFonts w:ascii="Segoe UI" w:hAnsi="Segoe UI"/>
                <w:color w:val="58595B" w:themeColor="text1"/>
                <w:szCs w:val="18"/>
              </w:rPr>
              <w:t>PowerPoint 2010/2013</w:t>
            </w:r>
          </w:p>
          <w:p w14:paraId="62B72E86" w14:textId="77777777" w:rsidR="00590E43" w:rsidRPr="007057C1" w:rsidRDefault="00590E43" w:rsidP="00A3735F">
            <w:pPr>
              <w:pStyle w:val="ProductList-Body"/>
            </w:pPr>
            <w:r>
              <w:rPr>
                <w:rFonts w:ascii="Segoe UI" w:hAnsi="Segoe UI"/>
                <w:color w:val="58595B" w:themeColor="text1"/>
                <w:szCs w:val="18"/>
              </w:rPr>
              <w:t>InfoPath 2010/2013</w:t>
            </w:r>
          </w:p>
          <w:p w14:paraId="2880B7C7" w14:textId="77777777" w:rsidR="00840B46" w:rsidRPr="007057C1" w:rsidRDefault="00840B46" w:rsidP="00A3735F">
            <w:pPr>
              <w:pStyle w:val="ProductList-Body"/>
            </w:pPr>
            <w:r>
              <w:rPr>
                <w:color w:val="000000"/>
              </w:rPr>
              <w:t>Lync 2010/2013</w:t>
            </w:r>
          </w:p>
          <w:p w14:paraId="6D1712C0" w14:textId="77777777" w:rsidR="00590E43" w:rsidRPr="007057C1" w:rsidRDefault="00590E43" w:rsidP="00A3735F">
            <w:pPr>
              <w:pStyle w:val="ProductList-Body"/>
            </w:pPr>
            <w:r>
              <w:rPr>
                <w:rFonts w:ascii="Segoe UI" w:hAnsi="Segoe UI"/>
                <w:color w:val="58595B" w:themeColor="text1"/>
                <w:szCs w:val="18"/>
              </w:rPr>
              <w:t>OneNote 2010/2013</w:t>
            </w:r>
          </w:p>
          <w:p w14:paraId="29373834" w14:textId="77777777" w:rsidR="00590E43" w:rsidRPr="007057C1" w:rsidRDefault="00590E43" w:rsidP="00A3735F">
            <w:pPr>
              <w:pStyle w:val="ProductList-Body"/>
            </w:pPr>
            <w:r>
              <w:rPr>
                <w:rFonts w:ascii="Segoe UI" w:hAnsi="Segoe UI"/>
                <w:color w:val="58595B" w:themeColor="text1"/>
                <w:szCs w:val="18"/>
              </w:rPr>
              <w:t>Outlook 2010/2013</w:t>
            </w:r>
          </w:p>
          <w:p w14:paraId="4673DE75" w14:textId="0D924837" w:rsidR="00590E43" w:rsidRPr="007057C1" w:rsidRDefault="00590E43" w:rsidP="00A3735F">
            <w:pPr>
              <w:pStyle w:val="ProductList-Body"/>
            </w:pPr>
            <w:r>
              <w:rPr>
                <w:rFonts w:ascii="Segoe UI" w:hAnsi="Segoe UI"/>
                <w:color w:val="58595B" w:themeColor="text1"/>
                <w:szCs w:val="18"/>
              </w:rPr>
              <w:t>Publisher 2010/2013</w:t>
            </w:r>
          </w:p>
          <w:p w14:paraId="3FE923CC" w14:textId="109EB986" w:rsidR="00752844" w:rsidRPr="007057C1" w:rsidRDefault="00752844" w:rsidP="00A3735F">
            <w:pPr>
              <w:pStyle w:val="ProductList-Body"/>
            </w:pPr>
            <w:r>
              <w:rPr>
                <w:rFonts w:ascii="Segoe UI" w:hAnsi="Segoe UI"/>
                <w:color w:val="58595B" w:themeColor="text1"/>
                <w:szCs w:val="18"/>
              </w:rPr>
              <w:t>Skype for Business 2015</w:t>
            </w:r>
          </w:p>
          <w:p w14:paraId="662A17DA"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lastRenderedPageBreak/>
              <w:t>Word 2010/2013</w:t>
            </w:r>
          </w:p>
        </w:tc>
        <w:tc>
          <w:tcPr>
            <w:tcW w:w="5355" w:type="dxa"/>
            <w:tcMar>
              <w:top w:w="0" w:type="dxa"/>
              <w:left w:w="108" w:type="dxa"/>
              <w:bottom w:w="0" w:type="dxa"/>
              <w:right w:w="108" w:type="dxa"/>
            </w:tcMar>
            <w:vAlign w:val="center"/>
          </w:tcPr>
          <w:p w14:paraId="77E1EEDE" w14:textId="77777777" w:rsidR="00590E43" w:rsidRPr="007057C1" w:rsidRDefault="00590E43" w:rsidP="00A3735F">
            <w:pPr>
              <w:pStyle w:val="ProductList-Body"/>
            </w:pPr>
            <w:r>
              <w:rPr>
                <w:rFonts w:ascii="Segoe UI" w:hAnsi="Segoe UI"/>
                <w:color w:val="58595B" w:themeColor="text1"/>
                <w:szCs w:val="18"/>
              </w:rPr>
              <w:lastRenderedPageBreak/>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eller</w:t>
            </w:r>
          </w:p>
          <w:p w14:paraId="3195B156" w14:textId="3A65DC79" w:rsidR="00590E43" w:rsidRPr="002123CF" w:rsidRDefault="00590E43" w:rsidP="00752844">
            <w:pPr>
              <w:pStyle w:val="ProductList-Body"/>
              <w:rPr>
                <w:rFonts w:ascii="Segoe UI" w:hAnsi="Segoe UI"/>
                <w:color w:val="58595B" w:themeColor="text1"/>
                <w:szCs w:val="18"/>
              </w:rPr>
            </w:pPr>
            <w:r>
              <w:rPr>
                <w:rFonts w:ascii="Segoe UI" w:hAnsi="Segoe UI"/>
                <w:color w:val="58595B" w:themeColor="text1"/>
                <w:szCs w:val="18"/>
              </w:rPr>
              <w:t>Office 2016 for Mac Home &amp; Business med Lync DL HUP</w:t>
            </w:r>
          </w:p>
        </w:tc>
      </w:tr>
      <w:tr w:rsidR="00590E43" w:rsidRPr="00E23144" w14:paraId="29A2D7B5" w14:textId="77777777" w:rsidTr="00A3735F">
        <w:trPr>
          <w:trHeight w:val="438"/>
        </w:trPr>
        <w:tc>
          <w:tcPr>
            <w:tcW w:w="5355" w:type="dxa"/>
            <w:tcMar>
              <w:top w:w="0" w:type="dxa"/>
              <w:left w:w="108" w:type="dxa"/>
              <w:bottom w:w="0" w:type="dxa"/>
              <w:right w:w="108" w:type="dxa"/>
            </w:tcMar>
            <w:vAlign w:val="center"/>
          </w:tcPr>
          <w:p w14:paraId="450EABEC" w14:textId="7F5F7DB3" w:rsidR="00590E43" w:rsidRPr="007057C1" w:rsidRDefault="00590E43" w:rsidP="00A3735F">
            <w:pPr>
              <w:pStyle w:val="ProductList-Body"/>
            </w:pPr>
            <w:r>
              <w:rPr>
                <w:rFonts w:ascii="Segoe UI" w:hAnsi="Segoe UI"/>
                <w:color w:val="58595B" w:themeColor="text1"/>
                <w:szCs w:val="18"/>
              </w:rPr>
              <w:t>Visio Standard 2010/2013</w:t>
            </w:r>
            <w:r w:rsidR="00EE0992">
              <w:rPr>
                <w:rFonts w:ascii="Segoe UI" w:hAnsi="Segoe UI"/>
                <w:color w:val="58595B" w:themeColor="text1"/>
                <w:szCs w:val="18"/>
              </w:rPr>
              <w:t xml:space="preserve"> </w:t>
            </w:r>
          </w:p>
          <w:p w14:paraId="5EE6681B"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14:paraId="4834B8D0"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14:paraId="35FF90BF" w14:textId="77777777" w:rsidTr="00A3735F">
        <w:trPr>
          <w:trHeight w:val="438"/>
        </w:trPr>
        <w:tc>
          <w:tcPr>
            <w:tcW w:w="5355" w:type="dxa"/>
            <w:tcMar>
              <w:top w:w="0" w:type="dxa"/>
              <w:left w:w="108" w:type="dxa"/>
              <w:bottom w:w="0" w:type="dxa"/>
              <w:right w:w="108" w:type="dxa"/>
            </w:tcMar>
            <w:vAlign w:val="center"/>
          </w:tcPr>
          <w:p w14:paraId="673A13EB" w14:textId="77777777" w:rsidR="00590E43" w:rsidRPr="007057C1" w:rsidRDefault="00590E43" w:rsidP="00A3735F">
            <w:pPr>
              <w:pStyle w:val="ProductList-Body"/>
            </w:pPr>
            <w:r>
              <w:rPr>
                <w:rFonts w:ascii="Segoe UI" w:hAnsi="Segoe UI"/>
                <w:color w:val="58595B" w:themeColor="text1"/>
                <w:szCs w:val="18"/>
              </w:rPr>
              <w:t>Project Standard 2010/2013</w:t>
            </w:r>
          </w:p>
          <w:p w14:paraId="3A1AFE0E"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14:paraId="38913734"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14:paraId="2860B479" w14:textId="2868FADB" w:rsidR="00590E43" w:rsidRPr="007057C1" w:rsidRDefault="00590E43" w:rsidP="00590E43">
      <w:pPr>
        <w:pStyle w:val="ProductList-Body"/>
        <w:tabs>
          <w:tab w:val="clear" w:pos="158"/>
          <w:tab w:val="left" w:pos="180"/>
        </w:tabs>
      </w:pPr>
      <w:r>
        <w:rPr>
          <w:rFonts w:ascii="Segoe UI" w:hAnsi="Segoe UI"/>
          <w:color w:val="58595B" w:themeColor="text1"/>
          <w:szCs w:val="18"/>
        </w:rPr>
        <w:t xml:space="preserve">Hvis du vil ha mer informasjon om, inkludert informasjon om fremtidig tilgjengelighet av ytterligere Home Use Program-programvare, kan du se </w:t>
      </w:r>
      <w:hyperlink r:id="rId28" w:history="1">
        <w:r>
          <w:rPr>
            <w:rStyle w:val="Hyperlink"/>
            <w:rFonts w:ascii="Segoe UI" w:hAnsi="Segoe UI"/>
            <w:szCs w:val="18"/>
          </w:rPr>
          <w:t>http://www.microsoft.com/licensing</w:t>
        </w:r>
      </w:hyperlink>
      <w:r>
        <w:rPr>
          <w:rFonts w:ascii="Segoe UI" w:hAnsi="Segoe UI"/>
          <w:color w:val="58595B" w:themeColor="text1"/>
          <w:szCs w:val="18"/>
        </w:rPr>
        <w:t>.</w:t>
      </w:r>
      <w:r w:rsidR="00EE0992">
        <w:rPr>
          <w:rFonts w:ascii="Segoe UI" w:hAnsi="Segoe UI"/>
          <w:color w:val="58595B" w:themeColor="text1"/>
          <w:szCs w:val="18"/>
        </w:rPr>
        <w:t xml:space="preserve"> </w:t>
      </w:r>
    </w:p>
    <w:p w14:paraId="20F84B91" w14:textId="77777777" w:rsidR="00A019EE" w:rsidRPr="007057C1" w:rsidRDefault="00A019EE" w:rsidP="009A7988">
      <w:pPr>
        <w:pStyle w:val="Heading2"/>
      </w:pPr>
      <w:bookmarkStart w:id="69" w:name="_Enterprise_Source_Licensing"/>
      <w:bookmarkStart w:id="70" w:name="_Toc379797448"/>
      <w:bookmarkStart w:id="71" w:name="_Toc380513484"/>
      <w:bookmarkStart w:id="72" w:name="_Toc380655534"/>
      <w:bookmarkStart w:id="73" w:name="_Toc394601030"/>
      <w:bookmarkStart w:id="74" w:name="_Toc403380312"/>
      <w:bookmarkStart w:id="75" w:name="_Toc403985030"/>
      <w:bookmarkStart w:id="76" w:name="_Toc444720883"/>
      <w:bookmarkEnd w:id="69"/>
      <w:r>
        <w:t>Enterprise Source Licensing Program</w:t>
      </w:r>
      <w:bookmarkEnd w:id="70"/>
      <w:bookmarkEnd w:id="71"/>
      <w:bookmarkEnd w:id="72"/>
      <w:bookmarkEnd w:id="73"/>
      <w:bookmarkEnd w:id="74"/>
      <w:bookmarkEnd w:id="75"/>
      <w:bookmarkEnd w:id="76"/>
      <w:r>
        <w:t xml:space="preserve"> </w:t>
      </w:r>
    </w:p>
    <w:p w14:paraId="7077C9B2" w14:textId="3C0EA519" w:rsidR="00A019EE" w:rsidRPr="002362EB" w:rsidRDefault="00623302" w:rsidP="00AE4886">
      <w:pPr>
        <w:pStyle w:val="ProductList-Body"/>
        <w:rPr>
          <w:rFonts w:ascii="Segoe UI" w:hAnsi="Segoe UI"/>
          <w:color w:val="58595B" w:themeColor="text1"/>
          <w:szCs w:val="18"/>
        </w:rPr>
      </w:pPr>
      <w:r>
        <w:rPr>
          <w:rFonts w:ascii="Segoe UI" w:hAnsi="Segoe UI"/>
          <w:color w:val="58595B" w:themeColor="text1"/>
          <w:szCs w:val="18"/>
        </w:rPr>
        <w:t>Hvis du har en Innkjøpskonto med 10</w:t>
      </w:r>
      <w:r w:rsidR="00AE4886">
        <w:rPr>
          <w:rFonts w:ascii="Segoe UI" w:hAnsi="Segoe UI"/>
          <w:color w:val="58595B" w:themeColor="text1"/>
          <w:szCs w:val="18"/>
        </w:rPr>
        <w:t>.</w:t>
      </w:r>
      <w:r>
        <w:rPr>
          <w:rFonts w:ascii="Segoe UI" w:hAnsi="Segoe UI"/>
          <w:color w:val="58595B" w:themeColor="text1"/>
          <w:szCs w:val="18"/>
        </w:rPr>
        <w:t>000 eller flere lisenser med SA-dekning i systemutvalget, kan du være kvalifisert for å delta i Enterprise Source Licensing Program (ESLP), som gir tilgang til Microsoft Windows-kildekode for intern utvikling og støtte, og som tildeles per Innkjøpskonto.</w:t>
      </w:r>
      <w:r w:rsidR="00EE0992">
        <w:rPr>
          <w:rFonts w:ascii="Segoe UI" w:hAnsi="Segoe UI"/>
          <w:color w:val="58595B" w:themeColor="text1"/>
          <w:szCs w:val="18"/>
        </w:rPr>
        <w:t xml:space="preserve"> </w:t>
      </w:r>
      <w:r>
        <w:rPr>
          <w:rFonts w:ascii="Segoe UI" w:hAnsi="Segoe UI"/>
          <w:color w:val="58595B" w:themeColor="text1"/>
          <w:szCs w:val="18"/>
        </w:rPr>
        <w:t>Se</w:t>
      </w:r>
      <w:r>
        <w:t xml:space="preserve"> </w:t>
      </w:r>
      <w:hyperlink r:id="rId29" w:history="1">
        <w:r>
          <w:rPr>
            <w:rStyle w:val="Hyperlink"/>
          </w:rPr>
          <w:t>http://www.microsoft.com/en-us/sharedsource/enterprise-source-licensing-program.aspx</w:t>
        </w:r>
      </w:hyperlink>
      <w:r w:rsidRPr="002362EB">
        <w:t xml:space="preserve"> </w:t>
      </w:r>
      <w:r w:rsidRPr="002362EB">
        <w:rPr>
          <w:rFonts w:ascii="Segoe UI" w:hAnsi="Segoe UI"/>
          <w:color w:val="58595B" w:themeColor="text1"/>
          <w:szCs w:val="18"/>
        </w:rPr>
        <w:t xml:space="preserve">for nærmere informasjon om kvalifisering og hvilke land programmet gjelder i. </w:t>
      </w:r>
    </w:p>
    <w:p w14:paraId="0E52E754" w14:textId="7CDD1B58" w:rsidR="0030462C" w:rsidRPr="007057C1" w:rsidRDefault="0030462C" w:rsidP="00D22A53">
      <w:pPr>
        <w:pStyle w:val="ProductList-Body"/>
      </w:pPr>
      <w:bookmarkStart w:id="77" w:name="_24x7_Problem_Resolution"/>
      <w:bookmarkStart w:id="78" w:name="__System_Center"/>
      <w:bookmarkStart w:id="79" w:name="__System_Center_1"/>
      <w:bookmarkStart w:id="80" w:name="_Back-up_for_Disaster"/>
      <w:bookmarkStart w:id="81" w:name="_Toc336338239"/>
      <w:bookmarkStart w:id="82" w:name="_Toc372892146"/>
      <w:bookmarkStart w:id="83" w:name="_Toc379797451"/>
      <w:bookmarkStart w:id="84" w:name="_Toc380513487"/>
      <w:bookmarkStart w:id="85" w:name="_Toc380655537"/>
      <w:bookmarkStart w:id="86" w:name="_Toc394601033"/>
      <w:bookmarkEnd w:id="77"/>
      <w:bookmarkEnd w:id="78"/>
      <w:bookmarkEnd w:id="79"/>
      <w:bookmarkEnd w:id="80"/>
    </w:p>
    <w:p w14:paraId="1D813AEA" w14:textId="77777777" w:rsidR="00633DBA" w:rsidRPr="007057C1" w:rsidRDefault="00633DBA" w:rsidP="009A7988">
      <w:pPr>
        <w:pStyle w:val="Heading2"/>
      </w:pPr>
      <w:bookmarkStart w:id="87" w:name="_Sikkerhetskopiering_for_nødgjenoppr"/>
      <w:bookmarkStart w:id="88" w:name="_Toc403380314"/>
      <w:bookmarkStart w:id="89" w:name="_Toc403985032"/>
      <w:bookmarkStart w:id="90" w:name="_Toc444720884"/>
      <w:bookmarkEnd w:id="87"/>
      <w:r>
        <w:t>Sikkerhetskopiering for nødgjenoppretting</w:t>
      </w:r>
      <w:bookmarkEnd w:id="81"/>
      <w:bookmarkEnd w:id="82"/>
      <w:bookmarkEnd w:id="83"/>
      <w:bookmarkEnd w:id="84"/>
      <w:bookmarkEnd w:id="85"/>
      <w:bookmarkEnd w:id="86"/>
      <w:bookmarkEnd w:id="88"/>
      <w:bookmarkEnd w:id="89"/>
      <w:bookmarkEnd w:id="90"/>
      <w:r>
        <w:t xml:space="preserve"> </w:t>
      </w:r>
    </w:p>
    <w:p w14:paraId="01BDDBBC" w14:textId="2D6E19A2" w:rsidR="00633DBA" w:rsidRPr="007057C1" w:rsidRDefault="00623302" w:rsidP="002123CF">
      <w:r>
        <w:rPr>
          <w:color w:val="58595B" w:themeColor="text1"/>
          <w:szCs w:val="18"/>
        </w:rPr>
        <w:t>Hvis du har SA for kvalifiserte serverprodukter og relaterte CAL-er, har du rett til gratis serverlisenser for disse produktene for nødgjenoppretting.</w:t>
      </w:r>
      <w:r w:rsidR="00EE0992">
        <w:rPr>
          <w:color w:val="58595B" w:themeColor="text1"/>
          <w:szCs w:val="18"/>
        </w:rPr>
        <w:t xml:space="preserve"> </w:t>
      </w:r>
      <w:r>
        <w:rPr>
          <w:color w:val="58595B" w:themeColor="text1"/>
          <w:szCs w:val="18"/>
        </w:rPr>
        <w:t xml:space="preserve">Se også </w:t>
      </w:r>
      <w:hyperlink r:id="rId30" w:anchor="tab=4" w:history="1">
        <w:r>
          <w:rPr>
            <w:rStyle w:val="Hyperlink"/>
          </w:rPr>
          <w:t>http://www.microsoft.com/licensing/software-assurance/by-benefits.aspx#tab=4</w:t>
        </w:r>
      </w:hyperlink>
      <w:r>
        <w:rPr>
          <w:color w:val="1F497D"/>
        </w:rPr>
        <w:t>.</w:t>
      </w:r>
    </w:p>
    <w:p w14:paraId="6BA35BAA" w14:textId="77777777" w:rsidR="00633DBA" w:rsidRPr="007057C1" w:rsidRDefault="00633DBA" w:rsidP="009A7988">
      <w:pPr>
        <w:pStyle w:val="Heading2"/>
      </w:pPr>
      <w:bookmarkStart w:id="91" w:name="_License_Mobility_through"/>
      <w:bookmarkStart w:id="92" w:name="_Toc336338242"/>
      <w:bookmarkStart w:id="93" w:name="_Toc372892149"/>
      <w:bookmarkStart w:id="94" w:name="_Toc403380315"/>
      <w:bookmarkStart w:id="95" w:name="_Toc403985033"/>
      <w:bookmarkStart w:id="96" w:name="_Toc444720885"/>
      <w:bookmarkEnd w:id="91"/>
      <w:r>
        <w:t>Lisensmobilitet gjennom Software Assurance</w:t>
      </w:r>
      <w:bookmarkEnd w:id="92"/>
      <w:bookmarkEnd w:id="93"/>
      <w:bookmarkEnd w:id="94"/>
      <w:bookmarkEnd w:id="95"/>
      <w:bookmarkEnd w:id="96"/>
    </w:p>
    <w:p w14:paraId="75007494" w14:textId="77777777" w:rsidR="00633DBA" w:rsidRPr="007057C1" w:rsidRDefault="00633DBA" w:rsidP="00633DBA">
      <w:pPr>
        <w:pStyle w:val="ProductList-Body"/>
      </w:pPr>
      <w:r>
        <w:rPr>
          <w:rFonts w:ascii="Segoe UI" w:hAnsi="Segoe UI"/>
          <w:color w:val="58595B" w:themeColor="text1"/>
          <w:szCs w:val="18"/>
        </w:rPr>
        <w:t>Med Lisensmobilitet gjennom SA kan du flytte visse lokale lisenser med SA-dekning til delte tredjepartsservere. Alle Produkter som er kvalifisert for Lisensmobilitet innenfor serverfarmer, som definert i PUR og dekket av SA, er kvalifisert for Lisensmobilitet gjennom SA. I tillegg er følgende Produkter også kvalifisert for Lisensmobilitet gjennom SA:</w:t>
      </w:r>
    </w:p>
    <w:p w14:paraId="2D855138" w14:textId="77777777" w:rsidR="00633DBA" w:rsidRPr="007057C1" w:rsidRDefault="00633DBA" w:rsidP="007B5219">
      <w:pPr>
        <w:pStyle w:val="BodyText"/>
        <w:numPr>
          <w:ilvl w:val="0"/>
          <w:numId w:val="16"/>
        </w:numPr>
        <w:spacing w:after="0"/>
      </w:pPr>
      <w:r>
        <w:t>System Center – alle Serveradministrasjonslisenser (ML-er), inkludert SMSE og SMSD med SA samt System Center 2012 Standard</w:t>
      </w:r>
      <w:r>
        <w:fldChar w:fldCharType="begin"/>
      </w:r>
      <w:r>
        <w:instrText>XE "System Center 2012 Standard"</w:instrText>
      </w:r>
      <w:r>
        <w:fldChar w:fldCharType="end"/>
      </w:r>
      <w:r>
        <w:t xml:space="preserve"> og Datacenter med SA.</w:t>
      </w:r>
    </w:p>
    <w:p w14:paraId="6E89AA22" w14:textId="77777777" w:rsidR="00521626" w:rsidRPr="007057C1" w:rsidRDefault="00521626" w:rsidP="00521626">
      <w:pPr>
        <w:pStyle w:val="BodyText"/>
        <w:spacing w:after="0"/>
      </w:pPr>
    </w:p>
    <w:p w14:paraId="3250BD8F" w14:textId="77777777" w:rsidR="00521626" w:rsidRPr="007057C1" w:rsidRDefault="00521626" w:rsidP="00521626">
      <w:pPr>
        <w:pStyle w:val="BodyText"/>
        <w:spacing w:after="0"/>
      </w:pPr>
    </w:p>
    <w:p w14:paraId="5E84DD4E" w14:textId="77777777" w:rsidR="00633DBA" w:rsidRPr="007057C1" w:rsidRDefault="00633DBA" w:rsidP="007B5219">
      <w:pPr>
        <w:pStyle w:val="BodyText"/>
        <w:numPr>
          <w:ilvl w:val="0"/>
          <w:numId w:val="16"/>
        </w:numPr>
        <w:spacing w:after="0"/>
      </w:pPr>
      <w:r>
        <w:t>For å bruke Lisensmobilitet gjennom SA må du:</w:t>
      </w:r>
    </w:p>
    <w:p w14:paraId="2A2AE8AE" w14:textId="77777777" w:rsidR="00E23144" w:rsidRPr="007057C1" w:rsidRDefault="00633DBA" w:rsidP="007B5219">
      <w:pPr>
        <w:pStyle w:val="BodyText"/>
        <w:numPr>
          <w:ilvl w:val="1"/>
          <w:numId w:val="16"/>
        </w:numPr>
        <w:spacing w:after="0"/>
        <w:ind w:left="720" w:hanging="288"/>
      </w:pPr>
      <w:r>
        <w:t>Ha SA-dekning for lisensene som gjelder for programvaren de kjører eller operativsystemmiljøene de administrerer på delte tredjepartsservere, i tillegg til alle tilsvarende CAL-er, External Connector-lisenser og administrasjonslisenser.</w:t>
      </w:r>
    </w:p>
    <w:p w14:paraId="4B2D31E7" w14:textId="77777777" w:rsidR="00633DBA" w:rsidRPr="007057C1" w:rsidRDefault="00633DBA" w:rsidP="007B5219">
      <w:pPr>
        <w:pStyle w:val="BodyText"/>
        <w:numPr>
          <w:ilvl w:val="1"/>
          <w:numId w:val="16"/>
        </w:numPr>
        <w:spacing w:after="0"/>
        <w:ind w:left="720" w:hanging="288"/>
      </w:pPr>
      <w:r>
        <w:t xml:space="preserve">Distribuere lisensene utelukkende med kvalifisert Lisensmobilitet gjennom Software Assurance-partnere (se </w:t>
      </w:r>
      <w:hyperlink r:id="rId31" w:history="1">
        <w:r>
          <w:rPr>
            <w:rStyle w:val="Hyperlink"/>
            <w:szCs w:val="18"/>
          </w:rPr>
          <w:t>http://www.microsoft.com/licensing/software-assurance/license-mobility.aspx</w:t>
        </w:r>
      </w:hyperlink>
      <w:r>
        <w:rPr>
          <w:color w:val="58595B" w:themeColor="text1"/>
          <w:szCs w:val="18"/>
        </w:rPr>
        <w:t xml:space="preserve">) </w:t>
      </w:r>
    </w:p>
    <w:p w14:paraId="1FE04AD4" w14:textId="15D772A3" w:rsidR="00633DBA" w:rsidRPr="007057C1" w:rsidRDefault="00633DBA" w:rsidP="007B5219">
      <w:pPr>
        <w:pStyle w:val="BodyText"/>
        <w:numPr>
          <w:ilvl w:val="1"/>
          <w:numId w:val="16"/>
        </w:numPr>
        <w:spacing w:after="0"/>
        <w:ind w:left="720" w:hanging="288"/>
      </w:pPr>
      <w:r>
        <w:t>Fylle ut og levere Valideringsskjema for Lisensmobilitet hos hver Lisensmobilitet gjennom Software Assurance-partner som skal kjøre den lisensierte programvaren på partnernes delte servere.</w:t>
      </w:r>
      <w:r w:rsidR="00EE0992">
        <w:t xml:space="preserve"> </w:t>
      </w:r>
      <w:r>
        <w:t>Du får Valideringsskjemaet for Lisensmobilitet hos den kvalifiserte Lisensmobilitet gjennom Software Assurance-partneren.</w:t>
      </w:r>
    </w:p>
    <w:p w14:paraId="510A77C2" w14:textId="77777777" w:rsidR="00633DBA" w:rsidRPr="007057C1" w:rsidRDefault="00633DBA" w:rsidP="009A7988">
      <w:pPr>
        <w:pStyle w:val="Heading2"/>
      </w:pPr>
      <w:bookmarkStart w:id="97" w:name="_Windows_Thin_PC"/>
      <w:bookmarkStart w:id="98" w:name="_Extended_Hotfix_Support"/>
      <w:bookmarkStart w:id="99" w:name="_Toc291204568"/>
      <w:bookmarkStart w:id="100" w:name="_Toc374472969"/>
      <w:bookmarkStart w:id="101" w:name="_Toc375840471"/>
      <w:bookmarkStart w:id="102" w:name="_Toc379797455"/>
      <w:bookmarkStart w:id="103" w:name="_Toc380513491"/>
      <w:bookmarkStart w:id="104" w:name="_Toc380655540"/>
      <w:bookmarkStart w:id="105" w:name="_Toc394601036"/>
      <w:bookmarkStart w:id="106" w:name="_Toc403380317"/>
      <w:bookmarkStart w:id="107" w:name="_Toc403985035"/>
      <w:bookmarkStart w:id="108" w:name="_Toc444720886"/>
      <w:bookmarkEnd w:id="97"/>
      <w:bookmarkEnd w:id="98"/>
      <w:r>
        <w:t>Utvidet støtte for hurtigreparasjoner</w:t>
      </w:r>
      <w:bookmarkEnd w:id="99"/>
      <w:bookmarkEnd w:id="100"/>
      <w:bookmarkEnd w:id="101"/>
      <w:bookmarkEnd w:id="102"/>
      <w:bookmarkEnd w:id="103"/>
      <w:bookmarkEnd w:id="104"/>
      <w:bookmarkEnd w:id="105"/>
      <w:bookmarkEnd w:id="106"/>
      <w:bookmarkEnd w:id="107"/>
      <w:bookmarkEnd w:id="108"/>
    </w:p>
    <w:p w14:paraId="19A13854" w14:textId="77777777" w:rsidR="00633DBA" w:rsidRPr="007057C1" w:rsidRDefault="00633DBA" w:rsidP="00633DBA">
      <w:pPr>
        <w:pStyle w:val="ProductList-Body"/>
      </w:pPr>
      <w:r>
        <w:rPr>
          <w:rFonts w:ascii="Segoe UI" w:hAnsi="Segoe UI"/>
          <w:color w:val="58595B" w:themeColor="text1"/>
          <w:szCs w:val="18"/>
        </w:rPr>
        <w:t>Utvidet Støtte for Hurtigreparasjoner er tilgjengelig hvis du har signert en Premier Support-avtale og kjøpt SA.</w:t>
      </w:r>
    </w:p>
    <w:p w14:paraId="58FAA2BD" w14:textId="77777777" w:rsidR="00633DBA" w:rsidRPr="007057C1" w:rsidRDefault="00820187" w:rsidP="007B5219">
      <w:pPr>
        <w:pStyle w:val="BodyText"/>
        <w:numPr>
          <w:ilvl w:val="0"/>
          <w:numId w:val="16"/>
        </w:numPr>
        <w:spacing w:after="0"/>
      </w:pPr>
      <w:r>
        <w:t xml:space="preserve">Hvis du har valgt Software Assurance-medlemskapsdekning for Programutvalget, er du kvalifisert for Utvidet Støtte for Hurtigreparasjoner for Programutvalgprodukter. </w:t>
      </w:r>
    </w:p>
    <w:p w14:paraId="22421DA7" w14:textId="77777777" w:rsidR="00633DBA" w:rsidRPr="007057C1" w:rsidRDefault="00820187" w:rsidP="007B5219">
      <w:pPr>
        <w:pStyle w:val="BodyText"/>
        <w:numPr>
          <w:ilvl w:val="0"/>
          <w:numId w:val="16"/>
        </w:numPr>
        <w:spacing w:after="0"/>
      </w:pPr>
      <w:r>
        <w:t>Hvis du har Software Assurance-medlemskapsdekning for Systemutvalg, kvalifiserer du for Utvidet Støtte for Hurtigreparasjoner for Windows-datamaskinoperasjonssystem og/eller Windows Embedded-operativsystem (med Software Assurance-medlemskapsdekning for et Windows Embedded-produkt).</w:t>
      </w:r>
    </w:p>
    <w:p w14:paraId="5D786635" w14:textId="41E3C9DD" w:rsidR="00633DBA" w:rsidRPr="007057C1" w:rsidRDefault="00820187" w:rsidP="007B5219">
      <w:pPr>
        <w:pStyle w:val="BodyText"/>
        <w:numPr>
          <w:ilvl w:val="0"/>
          <w:numId w:val="16"/>
        </w:numPr>
        <w:spacing w:after="0"/>
      </w:pPr>
      <w:r>
        <w:t>Hvis du har SA for minst ett serverprodukt, kvalifiserer du for Utvidet Støtte for Hurtigreparasjoner for serverprodukter.</w:t>
      </w:r>
      <w:r w:rsidR="00EE0992">
        <w:t xml:space="preserve"> </w:t>
      </w:r>
      <w:r>
        <w:t>Følgende serverprodukter dekkes:</w:t>
      </w:r>
    </w:p>
    <w:p w14:paraId="6EF5F796" w14:textId="77777777" w:rsidR="00633DBA" w:rsidRPr="007057C1" w:rsidRDefault="00633DBA" w:rsidP="007B5219">
      <w:pPr>
        <w:pStyle w:val="BodyText"/>
        <w:numPr>
          <w:ilvl w:val="1"/>
          <w:numId w:val="16"/>
        </w:numPr>
        <w:spacing w:after="0"/>
        <w:ind w:left="720" w:hanging="288"/>
      </w:pPr>
      <w:r>
        <w:t>Microsoft Exchange Server, Microsoft SQL Server, System Center 2012 og Windows Server.</w:t>
      </w:r>
    </w:p>
    <w:p w14:paraId="6D282AC1" w14:textId="77777777" w:rsidR="0046773C" w:rsidRPr="007057C1" w:rsidRDefault="0046773C" w:rsidP="002123CF"/>
    <w:p w14:paraId="38FD124B" w14:textId="74087451" w:rsidR="00633DBA" w:rsidRPr="007057C1" w:rsidRDefault="00633DBA" w:rsidP="002123CF">
      <w:r>
        <w:rPr>
          <w:color w:val="58595B" w:themeColor="text1"/>
          <w:szCs w:val="18"/>
        </w:rPr>
        <w:t>Utvidet Støtte for Hurtigreparasjoner er en fordel for eldre programvareversjoner som er overført fra Grunnleggende til Utvidet Støtte.</w:t>
      </w:r>
      <w:r w:rsidR="00EE0992">
        <w:rPr>
          <w:color w:val="58595B" w:themeColor="text1"/>
          <w:szCs w:val="18"/>
        </w:rPr>
        <w:t xml:space="preserve"> </w:t>
      </w:r>
      <w:r>
        <w:rPr>
          <w:color w:val="58595B" w:themeColor="text1"/>
          <w:szCs w:val="18"/>
        </w:rPr>
        <w:t>De årlige gebyrene som normalt belastes som en del av en Utvidet Støtte-kontrakt, er nå frafalt hvis du er kvalifisert for denne SA-fordelen. Du er fortsatt ansvarlig for gebyrer for individuelle Hurtigreparasjoner.</w:t>
      </w:r>
      <w:r w:rsidR="00EE0992">
        <w:rPr>
          <w:color w:val="58595B" w:themeColor="text1"/>
          <w:szCs w:val="18"/>
        </w:rPr>
        <w:t xml:space="preserve"> </w:t>
      </w:r>
      <w:r>
        <w:rPr>
          <w:color w:val="58595B" w:themeColor="text1"/>
          <w:szCs w:val="18"/>
        </w:rPr>
        <w:t xml:space="preserve">Hvis du er kvalifisert for denne fordelen, trenger du ikke </w:t>
      </w:r>
      <w:r>
        <w:rPr>
          <w:color w:val="58595B" w:themeColor="text1"/>
          <w:szCs w:val="18"/>
        </w:rPr>
        <w:lastRenderedPageBreak/>
        <w:t>å registrere deg innen 90 dager fra produktoverføring til Utvidet Støtte.</w:t>
      </w:r>
      <w:r w:rsidR="00EE0992">
        <w:rPr>
          <w:color w:val="58595B" w:themeColor="text1"/>
          <w:szCs w:val="18"/>
        </w:rPr>
        <w:t xml:space="preserve"> </w:t>
      </w:r>
      <w:r>
        <w:rPr>
          <w:color w:val="58595B" w:themeColor="text1"/>
          <w:szCs w:val="18"/>
        </w:rPr>
        <w:t xml:space="preserve">Se også </w:t>
      </w:r>
      <w:hyperlink r:id="rId32" w:anchor="tab=4" w:history="1">
        <w:r>
          <w:rPr>
            <w:rStyle w:val="Hyperlink"/>
          </w:rPr>
          <w:t>http://www.microsoft.com/licensing/software-assurance/by-benefits.aspx#tab=4</w:t>
        </w:r>
      </w:hyperlink>
      <w:r>
        <w:rPr>
          <w:color w:val="1F497D"/>
        </w:rPr>
        <w:t>.</w:t>
      </w:r>
    </w:p>
    <w:p w14:paraId="11B4A6E6" w14:textId="77777777" w:rsidR="00417B73" w:rsidRPr="007057C1" w:rsidRDefault="00417B73" w:rsidP="008073E9"/>
    <w:p w14:paraId="26843650" w14:textId="6B2C8AE5" w:rsidR="00417B73" w:rsidRPr="007057C1" w:rsidRDefault="00417B73" w:rsidP="008073E9">
      <w:r>
        <w:rPr>
          <w:color w:val="58595B" w:themeColor="text1"/>
          <w:szCs w:val="18"/>
        </w:rPr>
        <w:t xml:space="preserve">Akademiske Innkjøpskontoer er ikke kvalifisert for Utvidet Støtte for Hurtigreparasjoner. </w:t>
      </w:r>
    </w:p>
    <w:p w14:paraId="29708FDF" w14:textId="2289A6BD" w:rsidR="00633DBA" w:rsidRPr="007057C1" w:rsidRDefault="00633DBA" w:rsidP="002123CF">
      <w:pPr>
        <w:pStyle w:val="ProductList-Body"/>
      </w:pPr>
      <w:bookmarkStart w:id="109" w:name="_Microsoft_Desktop_Optimization"/>
      <w:bookmarkStart w:id="110" w:name="_Microsoft_Dynamics_CustomerSource"/>
      <w:bookmarkStart w:id="111" w:name="_Virtualization_Rights_for"/>
      <w:bookmarkStart w:id="112" w:name="_Windows_Virtual_Desktop"/>
      <w:bookmarkEnd w:id="109"/>
      <w:bookmarkEnd w:id="110"/>
      <w:bookmarkEnd w:id="111"/>
      <w:bookmarkEnd w:id="112"/>
    </w:p>
    <w:p w14:paraId="5E4C2844" w14:textId="77777777" w:rsidR="007B134C" w:rsidRPr="007057C1" w:rsidRDefault="007B134C" w:rsidP="00CC6A48">
      <w:pPr>
        <w:pStyle w:val="Hdg1noborder"/>
      </w:pPr>
      <w:bookmarkStart w:id="113" w:name="_Dynamics_CustomerSource"/>
      <w:bookmarkStart w:id="114" w:name="_Toc207701228"/>
      <w:bookmarkStart w:id="115" w:name="_Toc295673421"/>
      <w:bookmarkStart w:id="116" w:name="_Toc336949456"/>
      <w:bookmarkStart w:id="117" w:name="_Toc359876008"/>
      <w:bookmarkStart w:id="118" w:name="_Toc370837298"/>
      <w:bookmarkStart w:id="119" w:name="_Toc403380322"/>
      <w:bookmarkStart w:id="120" w:name="_Toc403985040"/>
      <w:bookmarkStart w:id="121" w:name="_Toc444720887"/>
      <w:bookmarkEnd w:id="113"/>
      <w:bookmarkEnd w:id="114"/>
      <w:bookmarkEnd w:id="115"/>
      <w:bookmarkEnd w:id="116"/>
      <w:bookmarkEnd w:id="117"/>
      <w:bookmarkEnd w:id="118"/>
      <w:r>
        <w:t>Punkt 3</w:t>
      </w:r>
      <w:bookmarkEnd w:id="119"/>
      <w:bookmarkEnd w:id="120"/>
      <w:bookmarkEnd w:id="121"/>
      <w:r>
        <w:t xml:space="preserve"> </w:t>
      </w:r>
    </w:p>
    <w:p w14:paraId="2AB192C5" w14:textId="77777777" w:rsidR="00D23B42" w:rsidRPr="007057C1" w:rsidRDefault="00D23B42" w:rsidP="00D23B42">
      <w:pPr>
        <w:pStyle w:val="Hdg1noborder"/>
        <w:spacing w:before="120" w:after="120" w:line="240" w:lineRule="auto"/>
        <w:rPr>
          <w:rFonts w:eastAsiaTheme="majorEastAsia"/>
        </w:rPr>
      </w:pPr>
      <w:bookmarkStart w:id="122" w:name="_Toc403380323"/>
      <w:bookmarkStart w:id="123" w:name="_Toc403985041"/>
      <w:bookmarkStart w:id="124" w:name="_Toc444720888"/>
      <w:r>
        <w:rPr>
          <w:rFonts w:asciiTheme="majorHAnsi" w:eastAsiaTheme="majorEastAsia" w:hAnsiTheme="majorHAnsi" w:cstheme="majorBidi"/>
          <w:bCs/>
          <w:color w:val="8064A2" w:themeColor="accent4"/>
          <w:sz w:val="28"/>
          <w:szCs w:val="26"/>
        </w:rPr>
        <w:t>Lage kopier av Produktene og rett til gjenskaping av bilder</w:t>
      </w:r>
      <w:bookmarkEnd w:id="122"/>
      <w:bookmarkEnd w:id="123"/>
      <w:bookmarkEnd w:id="124"/>
    </w:p>
    <w:p w14:paraId="79584FC7" w14:textId="44C492C9" w:rsidR="00D23B42" w:rsidRPr="007057C1" w:rsidRDefault="00D23B42" w:rsidP="00D23B42">
      <w:pPr>
        <w:spacing w:before="120" w:line="240" w:lineRule="auto"/>
      </w:pPr>
      <w:r>
        <w:rPr>
          <w:rFonts w:eastAsia="Times New Roman" w:cs="Times New Roman"/>
          <w:color w:val="505050"/>
          <w:szCs w:val="20"/>
        </w:rPr>
        <w:t>De registrerte</w:t>
      </w:r>
      <w:r>
        <w:t xml:space="preserve"> </w:t>
      </w:r>
      <w:r>
        <w:rPr>
          <w:rFonts w:eastAsia="Times New Roman" w:cs="Times New Roman"/>
          <w:color w:val="505050"/>
          <w:szCs w:val="20"/>
        </w:rPr>
        <w:t>Innkjøpskontoene kan lage så mange kopier av Produktene som selskapet trenger, og distribuere dem innad i organisasjonen.</w:t>
      </w:r>
      <w:r w:rsidR="00EE0992">
        <w:rPr>
          <w:rFonts w:eastAsia="Times New Roman" w:cs="Times New Roman"/>
          <w:color w:val="505050"/>
          <w:szCs w:val="20"/>
        </w:rPr>
        <w:t xml:space="preserve"> </w:t>
      </w:r>
      <w:r>
        <w:rPr>
          <w:rFonts w:eastAsia="Times New Roman" w:cs="Times New Roman"/>
          <w:color w:val="505050"/>
          <w:szCs w:val="20"/>
        </w:rPr>
        <w:t>Kopiene må være ekte og komplette (inkludert opphavsretts- og varemerkemeldinger), og være laget av originaleksemplarer som er anskaffet fra en leveringskilde som er godkjent av Microsoft.</w:t>
      </w:r>
      <w:r w:rsidR="00EE0992">
        <w:rPr>
          <w:rFonts w:eastAsia="Times New Roman" w:cs="Times New Roman"/>
          <w:color w:val="505050"/>
          <w:szCs w:val="20"/>
        </w:rPr>
        <w:t xml:space="preserve"> </w:t>
      </w:r>
      <w:r>
        <w:rPr>
          <w:rFonts w:eastAsia="Times New Roman" w:cs="Times New Roman"/>
          <w:color w:val="505050"/>
          <w:szCs w:val="20"/>
        </w:rPr>
        <w:t>Innkjøpskontoer kan bruke en tredjepart til å lage disse kopiene, men du og kontoene er ansvarlig for denne tredjepartens handlinger.</w:t>
      </w:r>
      <w:r w:rsidR="00EE0992">
        <w:t xml:space="preserve"> </w:t>
      </w:r>
    </w:p>
    <w:p w14:paraId="4BF978AF" w14:textId="5E559D6E" w:rsidR="00D23B42" w:rsidRPr="007057C1" w:rsidRDefault="00D23B42" w:rsidP="00ED6477">
      <w:pPr>
        <w:spacing w:before="120" w:line="240" w:lineRule="auto"/>
      </w:pPr>
      <w:r>
        <w:rPr>
          <w:rFonts w:eastAsia="Times New Roman" w:cs="Times New Roman"/>
          <w:color w:val="505050"/>
          <w:szCs w:val="20"/>
        </w:rPr>
        <w:t>I enkelte tilfeller er det tillatt å gjenskape bilder (</w:t>
      </w:r>
      <w:r w:rsidR="00ED6477">
        <w:rPr>
          <w:rFonts w:eastAsia="Times New Roman" w:cs="Times New Roman"/>
          <w:color w:val="505050"/>
          <w:szCs w:val="20"/>
        </w:rPr>
        <w:t>“</w:t>
      </w:r>
      <w:r>
        <w:rPr>
          <w:rFonts w:eastAsia="Times New Roman" w:cs="Times New Roman"/>
          <w:color w:val="505050"/>
          <w:szCs w:val="20"/>
        </w:rPr>
        <w:t>re-image</w:t>
      </w:r>
      <w:r w:rsidR="00ED6477">
        <w:rPr>
          <w:rFonts w:eastAsia="Times New Roman" w:cs="Times New Roman"/>
          <w:color w:val="505050"/>
          <w:szCs w:val="20"/>
        </w:rPr>
        <w:t>”</w:t>
      </w:r>
      <w:r>
        <w:rPr>
          <w:rFonts w:eastAsia="Times New Roman" w:cs="Times New Roman"/>
          <w:color w:val="505050"/>
          <w:szCs w:val="20"/>
        </w:rPr>
        <w:t>) ved å bruke Produktmediet.</w:t>
      </w:r>
      <w:r w:rsidR="00EE0992">
        <w:rPr>
          <w:rFonts w:eastAsia="Times New Roman" w:cs="Times New Roman"/>
          <w:color w:val="505050"/>
          <w:szCs w:val="20"/>
        </w:rPr>
        <w:t xml:space="preserve"> </w:t>
      </w:r>
      <w:r>
        <w:rPr>
          <w:rFonts w:eastAsia="Times New Roman" w:cs="Times New Roman"/>
          <w:color w:val="505050"/>
          <w:szCs w:val="20"/>
        </w:rPr>
        <w:t>Hvis et Produkt er lisensiert (1) fra en opprinnelig utstyrsfabrikant (OEM), (2) som en fullstendig Produktpakke fra en Forhandlerkilde, eller (3) i henhold til et annet Microsoft-program, kan medier som leveres i henhold til MPSA, generelt brukes til å skape bilder til bruk i stedet for eksemplarer som leveres fra den separate kilden.</w:t>
      </w:r>
      <w:r w:rsidR="00EE0992">
        <w:rPr>
          <w:rFonts w:eastAsia="Times New Roman" w:cs="Times New Roman"/>
          <w:color w:val="505050"/>
          <w:szCs w:val="20"/>
        </w:rPr>
        <w:t xml:space="preserve"> </w:t>
      </w:r>
      <w:r>
        <w:rPr>
          <w:rFonts w:eastAsia="Times New Roman" w:cs="Times New Roman"/>
          <w:color w:val="505050"/>
          <w:szCs w:val="20"/>
        </w:rPr>
        <w:t>Denne retten forutsetter følgende:</w:t>
      </w:r>
    </w:p>
    <w:p w14:paraId="3C97A0EC" w14:textId="77777777" w:rsidR="00D23B42" w:rsidRPr="007057C1" w:rsidRDefault="00D23B42" w:rsidP="00D23B42">
      <w:pPr>
        <w:pStyle w:val="BodyText"/>
        <w:numPr>
          <w:ilvl w:val="0"/>
          <w:numId w:val="16"/>
        </w:numPr>
        <w:spacing w:after="0"/>
      </w:pPr>
      <w:r>
        <w:t>Separate lisenser må anskaffes fra den separate kilden for hvert Produkt som det lages ny avbildning av.</w:t>
      </w:r>
    </w:p>
    <w:p w14:paraId="2005654A" w14:textId="0337D7F8" w:rsidR="00D23B42" w:rsidRPr="007057C1" w:rsidRDefault="00D23B42" w:rsidP="00ED6477">
      <w:pPr>
        <w:pStyle w:val="BodyText"/>
        <w:numPr>
          <w:ilvl w:val="0"/>
          <w:numId w:val="16"/>
        </w:numPr>
        <w:spacing w:after="0"/>
      </w:pPr>
      <w:r>
        <w:t>Kopienes produkt, språk, versjon og komponenter må tilsvare originaleksemplarenes produkt, språk, versjon og komponenter, og antallet tillatte kopier eller gjenskapte bilder (</w:t>
      </w:r>
      <w:r w:rsidR="00ED6477">
        <w:t>“</w:t>
      </w:r>
      <w:r>
        <w:t>re-image</w:t>
      </w:r>
      <w:r w:rsidR="00ED6477">
        <w:t>”</w:t>
      </w:r>
      <w:r>
        <w:t>) av produktet skal ikke endres.</w:t>
      </w:r>
    </w:p>
    <w:p w14:paraId="0A0B7C69" w14:textId="27AC9252" w:rsidR="00D23B42" w:rsidRPr="007057C1" w:rsidRDefault="00D23B42" w:rsidP="00D23B42">
      <w:pPr>
        <w:pStyle w:val="BodyText"/>
        <w:numPr>
          <w:ilvl w:val="0"/>
          <w:numId w:val="16"/>
        </w:numPr>
        <w:spacing w:after="0"/>
      </w:pPr>
      <w:r>
        <w:t>Med unntak av kopier av operativsystemer og kopier av Produkter som er lisensiert i henhold til et annet Microsoft-program, må Produkttypen (for eksempel oppgradering eller fullstendig lisens) som brukes til gjenskaping av bilder, tilsvare Produkttypen som er lisensiert fra den separate kilden.</w:t>
      </w:r>
    </w:p>
    <w:p w14:paraId="75B08848" w14:textId="034161D1" w:rsidR="00D23B42" w:rsidRPr="007057C1" w:rsidRDefault="00D23B42" w:rsidP="00ED6477">
      <w:pPr>
        <w:pStyle w:val="BodyText"/>
        <w:numPr>
          <w:ilvl w:val="0"/>
          <w:numId w:val="16"/>
        </w:numPr>
        <w:spacing w:after="0"/>
      </w:pPr>
      <w:r>
        <w:t>Innkjøpskontoer må overholde eventuelle Produktspesifikke prosesser eller krav for å lage nye avbildninger (</w:t>
      </w:r>
      <w:r w:rsidR="00ED6477">
        <w:t>“</w:t>
      </w:r>
      <w:r>
        <w:t>re-image</w:t>
      </w:r>
      <w:r w:rsidR="00ED6477">
        <w:t>”</w:t>
      </w:r>
      <w:r>
        <w:t>) som er angitt i Produktvilkårene.</w:t>
      </w:r>
    </w:p>
    <w:p w14:paraId="10691E95" w14:textId="5F5C12F6" w:rsidR="00D23B42" w:rsidRPr="007057C1" w:rsidRDefault="00D23B42" w:rsidP="00D23B42">
      <w:pPr>
        <w:pStyle w:val="BodyText"/>
        <w:numPr>
          <w:ilvl w:val="0"/>
          <w:numId w:val="16"/>
        </w:numPr>
        <w:spacing w:after="0"/>
      </w:pPr>
      <w:r>
        <w:t>Produkter det er laget nye avbildninger av, skal være underlagt vilkårene og bruksrettighetene for lisensen som er anskaffet fra den separate kilden.</w:t>
      </w:r>
      <w:r w:rsidR="00EE0992">
        <w:t xml:space="preserve"> </w:t>
      </w:r>
    </w:p>
    <w:p w14:paraId="2BC6E750" w14:textId="23CE40D5" w:rsidR="00D23B42" w:rsidRPr="007057C1" w:rsidRDefault="00D23B42" w:rsidP="00D23B42">
      <w:pPr>
        <w:pStyle w:val="Thirdheading"/>
      </w:pPr>
      <w:r>
        <w:rPr>
          <w:b/>
        </w:rPr>
        <w:t>Kopier til opplæring/evaluering og sikkerhetskopiering</w:t>
      </w:r>
      <w:r w:rsidR="00EE0992">
        <w:rPr>
          <w:b/>
        </w:rPr>
        <w:t xml:space="preserve"> </w:t>
      </w:r>
    </w:p>
    <w:p w14:paraId="08A4AFD9" w14:textId="6CC47AC6" w:rsidR="00D23B42" w:rsidRPr="007057C1" w:rsidRDefault="00D23B42" w:rsidP="00D23B42">
      <w:pPr>
        <w:spacing w:before="120" w:line="240" w:lineRule="auto"/>
      </w:pPr>
      <w:r>
        <w:rPr>
          <w:rFonts w:eastAsia="Times New Roman" w:cs="Times New Roman"/>
          <w:color w:val="505050"/>
          <w:szCs w:val="20"/>
        </w:rPr>
        <w:t xml:space="preserve">For alle andre Produkter enn Elektroniske Tjenester kan hver enkelt Innkjøpskonto (1) bruke opptil 20 ekstra kopier av ethvert lisensiert Produkt i et område som brukes til opplæring i selskapets lokaler, med sikte på opplæring i det aktuelle Produktet, (2) bruke opptil 10 ekstra kopier av ethvert Produkt i en evalueringsperiode på 60 dager, og (3) bruke én ekstra kopi av ethvert lisensiert Produkt til sikkerhetskopiering eller arkivering i hvert av selskapets avgrensede geografiske områder. </w:t>
      </w:r>
    </w:p>
    <w:p w14:paraId="30FACBC2" w14:textId="77777777" w:rsidR="00D23B42" w:rsidRPr="007057C1" w:rsidRDefault="00D23B42" w:rsidP="00D23B42">
      <w:pPr>
        <w:pStyle w:val="Hdg1noborder"/>
        <w:spacing w:before="120" w:after="120" w:line="240" w:lineRule="auto"/>
        <w:rPr>
          <w:rFonts w:eastAsiaTheme="majorEastAsia"/>
        </w:rPr>
      </w:pPr>
      <w:bookmarkStart w:id="125" w:name="_Toc403380324"/>
      <w:bookmarkStart w:id="126" w:name="_Toc403985042"/>
      <w:bookmarkStart w:id="127" w:name="_Toc444720889"/>
      <w:r>
        <w:rPr>
          <w:rFonts w:asciiTheme="majorHAnsi" w:eastAsiaTheme="majorEastAsia" w:hAnsiTheme="majorHAnsi" w:cstheme="majorBidi"/>
          <w:bCs/>
          <w:color w:val="8064A2" w:themeColor="accent4"/>
          <w:sz w:val="28"/>
          <w:szCs w:val="26"/>
        </w:rPr>
        <w:t>Lisensoverføringsprosessen</w:t>
      </w:r>
      <w:bookmarkEnd w:id="125"/>
      <w:bookmarkEnd w:id="126"/>
      <w:bookmarkEnd w:id="127"/>
    </w:p>
    <w:p w14:paraId="2067A699" w14:textId="4048B837" w:rsidR="0053246B" w:rsidRPr="007057C1" w:rsidRDefault="00D23B42" w:rsidP="00D23B42">
      <w:pPr>
        <w:pStyle w:val="BodyText"/>
      </w:pPr>
      <w:r>
        <w:t xml:space="preserve">Du må varsle Microsoft om en lisensoverføring ved å fylle ut et lisensoverføringsskjema, som finnes på </w:t>
      </w:r>
      <w:hyperlink r:id="rId33" w:history="1">
        <w:r>
          <w:rPr>
            <w:rStyle w:val="Hyperlink"/>
          </w:rPr>
          <w:t>http://www.microsoft.com/licensing/contracts</w:t>
        </w:r>
      </w:hyperlink>
      <w:r>
        <w:t>, og sende det utfylte skjemaet til Microsoft før lisensoverføringen.</w:t>
      </w:r>
      <w:r w:rsidR="00EE0992">
        <w:t xml:space="preserve"> </w:t>
      </w:r>
      <w:r>
        <w:t>Ingen lisensoverføring er gyldig med mindre du gir overføringsmottakeren, og overføringsmottakeren skriftlig godtar, de gjeldende Produktbrukerrettighetene, bruksbegrensningene, ansvarsbegrensningene (inkludert utelukkelser og bestemmelser for begrensede rettigheter) og overføringsrestriksjonene som beskrives i dette punktet.</w:t>
      </w:r>
    </w:p>
    <w:p w14:paraId="436EFC3F" w14:textId="4895D10D" w:rsidR="00A85D72" w:rsidRPr="007057C1" w:rsidRDefault="00A85D72" w:rsidP="00754E04">
      <w:pPr>
        <w:pStyle w:val="Hdg1noborder"/>
        <w:spacing w:before="120" w:after="120" w:line="240" w:lineRule="auto"/>
        <w:rPr>
          <w:rFonts w:eastAsiaTheme="majorEastAsia"/>
        </w:rPr>
      </w:pPr>
      <w:bookmarkStart w:id="128" w:name="_Toc444720890"/>
      <w:r>
        <w:rPr>
          <w:rFonts w:asciiTheme="majorHAnsi" w:eastAsiaTheme="majorEastAsia" w:hAnsiTheme="majorHAnsi" w:cstheme="majorBidi"/>
          <w:bCs/>
          <w:color w:val="8064A2" w:themeColor="accent4"/>
          <w:sz w:val="28"/>
          <w:szCs w:val="26"/>
        </w:rPr>
        <w:t xml:space="preserve">Prosess for samsvarskontroll og </w:t>
      </w:r>
      <w:r>
        <w:rPr>
          <w:rFonts w:asciiTheme="majorHAnsi" w:eastAsiaTheme="majorEastAsia" w:hAnsiTheme="majorHAnsi"/>
          <w:color w:val="8064A2" w:themeColor="accent4"/>
          <w:sz w:val="28"/>
        </w:rPr>
        <w:t>begrensninger</w:t>
      </w:r>
      <w:bookmarkEnd w:id="128"/>
      <w:r>
        <w:rPr>
          <w:rFonts w:asciiTheme="majorHAnsi" w:eastAsiaTheme="majorEastAsia" w:hAnsiTheme="majorHAnsi"/>
          <w:color w:val="8064A2" w:themeColor="accent4"/>
          <w:sz w:val="28"/>
        </w:rPr>
        <w:t xml:space="preserve"> </w:t>
      </w:r>
    </w:p>
    <w:p w14:paraId="26061F69" w14:textId="00A1C5A4" w:rsidR="00D23B42" w:rsidRPr="007057C1" w:rsidRDefault="00577E2B" w:rsidP="00754E04">
      <w:pPr>
        <w:pStyle w:val="BodyText"/>
      </w:pPr>
      <w:r>
        <w:t xml:space="preserve">Microsoft varsler deg minst 30 dager før en eventuell kontroll av samsvaret med lisensvilkårene for Produktene du og dine Tilknyttede selskaper bruker eller distribuerer. Microsoft vil engasjere en uavhengig kontrollør som skal være underlagt taushetsplikt. Informasjon som innhentes i en egenkontroll, vil utelukkende bli brukt til å avklare overholdelse. Kontrollen skal finne sted i normal arbeidstid og på en måte som ikke fører til urimelige forstyrrelser av driften. </w:t>
      </w:r>
    </w:p>
    <w:p w14:paraId="1B45229C" w14:textId="7E47C78A" w:rsidR="003C0DC6" w:rsidRPr="007057C1" w:rsidRDefault="003C0DC6" w:rsidP="00D7507A">
      <w:pPr>
        <w:pStyle w:val="Hdg1noborder"/>
        <w:spacing w:before="120" w:after="120" w:line="240" w:lineRule="auto"/>
        <w:rPr>
          <w:rFonts w:eastAsiaTheme="majorEastAsia"/>
        </w:rPr>
      </w:pPr>
      <w:bookmarkStart w:id="129" w:name="_Toc444720891"/>
      <w:bookmarkStart w:id="130" w:name="_Toc403380325"/>
      <w:bookmarkStart w:id="131" w:name="_Toc403985043"/>
      <w:r>
        <w:rPr>
          <w:rFonts w:asciiTheme="majorHAnsi" w:eastAsiaTheme="majorEastAsia" w:hAnsiTheme="majorHAnsi" w:cstheme="majorBidi"/>
          <w:bCs/>
          <w:color w:val="8064A2" w:themeColor="accent4"/>
          <w:sz w:val="28"/>
          <w:szCs w:val="26"/>
        </w:rPr>
        <w:lastRenderedPageBreak/>
        <w:t>Virksomhetssalg</w:t>
      </w:r>
      <w:bookmarkEnd w:id="129"/>
    </w:p>
    <w:p w14:paraId="49773C0E" w14:textId="45A30E47" w:rsidR="003C0DC6" w:rsidRPr="007057C1" w:rsidRDefault="003C0DC6" w:rsidP="00754E04">
      <w:pPr>
        <w:pStyle w:val="BodyText"/>
      </w:pPr>
      <w:r>
        <w:t>Hvis du ønsker å overføre med enn ti prosent av lisensen i forbindelse med et salg av et Tilknyttet selskap, en driftsavdeling eller noen av driftsavdelingene i et Tilknyttet selskap, vil Microsoft i god tro samarbeide med deg for å få til overføringen.</w:t>
      </w:r>
    </w:p>
    <w:p w14:paraId="53EFC294" w14:textId="77777777" w:rsidR="00D23B42" w:rsidRPr="003F3D9D"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132" w:name="_Toc444720892"/>
      <w:r w:rsidRPr="003F3D9D">
        <w:rPr>
          <w:rFonts w:asciiTheme="majorHAnsi" w:eastAsiaTheme="majorEastAsia" w:hAnsiTheme="majorHAnsi" w:cstheme="majorBidi"/>
          <w:bCs/>
          <w:color w:val="8064A2" w:themeColor="accent4"/>
          <w:sz w:val="28"/>
          <w:szCs w:val="26"/>
        </w:rPr>
        <w:t>Naturkatastrofer</w:t>
      </w:r>
      <w:bookmarkEnd w:id="130"/>
      <w:bookmarkEnd w:id="131"/>
      <w:bookmarkEnd w:id="132"/>
      <w:r>
        <w:rPr>
          <w:rFonts w:asciiTheme="majorHAnsi" w:eastAsiaTheme="majorEastAsia" w:hAnsiTheme="majorHAnsi" w:cstheme="majorBidi"/>
          <w:bCs/>
          <w:color w:val="8064A2" w:themeColor="accent4"/>
          <w:sz w:val="28"/>
          <w:szCs w:val="26"/>
        </w:rPr>
        <w:t xml:space="preserve"> </w:t>
      </w:r>
    </w:p>
    <w:p w14:paraId="300893E3" w14:textId="77777777" w:rsidR="00D23B42" w:rsidRPr="007057C1" w:rsidRDefault="00D23B42" w:rsidP="00D7507A">
      <w:pPr>
        <w:pStyle w:val="BodyText"/>
      </w:pPr>
      <w:r>
        <w:t>Ved naturkatastrofer kan det hende at Microsoft tilbyr ytterligere hjelp eller rettigheter ved å legge disse ut på http://www.microsoft.com i den aktuelle perioden.</w:t>
      </w:r>
    </w:p>
    <w:p w14:paraId="541E496D" w14:textId="77777777" w:rsidR="00D23B42" w:rsidRPr="007057C1" w:rsidRDefault="00D23B42" w:rsidP="00CC6A48">
      <w:pPr>
        <w:pStyle w:val="Hdg1noborder"/>
      </w:pPr>
      <w:bookmarkStart w:id="133" w:name="_Toc403380326"/>
      <w:bookmarkStart w:id="134" w:name="_Toc403985044"/>
      <w:bookmarkStart w:id="135" w:name="_Toc444720893"/>
      <w:r>
        <w:t>Punkt 4</w:t>
      </w:r>
      <w:bookmarkEnd w:id="133"/>
      <w:bookmarkEnd w:id="134"/>
      <w:bookmarkEnd w:id="135"/>
    </w:p>
    <w:p w14:paraId="28F3ABE6" w14:textId="2EE461B5" w:rsidR="00D23B42" w:rsidRPr="007057C1" w:rsidRDefault="00D23B42" w:rsidP="00D7507A">
      <w:pPr>
        <w:pStyle w:val="Hdg1noborder"/>
        <w:spacing w:before="120" w:after="120" w:line="240" w:lineRule="auto"/>
        <w:rPr>
          <w:rFonts w:eastAsiaTheme="majorEastAsia"/>
        </w:rPr>
      </w:pPr>
      <w:bookmarkStart w:id="136" w:name="_Toc403380327"/>
      <w:bookmarkStart w:id="137" w:name="_Toc403985045"/>
      <w:bookmarkStart w:id="138" w:name="_Toc444720894"/>
      <w:r>
        <w:rPr>
          <w:rFonts w:asciiTheme="majorHAnsi" w:eastAsiaTheme="majorEastAsia" w:hAnsiTheme="majorHAnsi" w:cstheme="majorBidi"/>
          <w:color w:val="8064A2" w:themeColor="accent4"/>
          <w:sz w:val="28"/>
          <w:szCs w:val="26"/>
        </w:rPr>
        <w:t>Endringer i Lisenshåndboken i løpet av de siste 12 måneder</w:t>
      </w:r>
      <w:bookmarkEnd w:id="136"/>
      <w:bookmarkEnd w:id="137"/>
      <w:bookmarkEnd w:id="138"/>
    </w:p>
    <w:p w14:paraId="39F904CA" w14:textId="2FB47CAB" w:rsidR="00D6443C" w:rsidRPr="007057C1" w:rsidRDefault="00D6443C" w:rsidP="00ED6477">
      <w:pPr>
        <w:pStyle w:val="BodyText"/>
        <w:numPr>
          <w:ilvl w:val="0"/>
          <w:numId w:val="16"/>
        </w:numPr>
        <w:spacing w:after="0"/>
      </w:pPr>
      <w:r>
        <w:t>Mars 201</w:t>
      </w:r>
      <w:r w:rsidR="007C545B">
        <w:t>6</w:t>
      </w:r>
      <w:r>
        <w:t>: oppdatert for å avspeile ny kundeportal på noen steder (</w:t>
      </w:r>
      <w:r w:rsidR="00ED6477">
        <w:t>“</w:t>
      </w:r>
      <w:r>
        <w:t>Business Center</w:t>
      </w:r>
      <w:r w:rsidR="00ED6477">
        <w:t>”</w:t>
      </w:r>
      <w:r>
        <w:t>), støtte for et helt års varighet av abonnementer, tilføyd alternativet for kortsiktige abonnementer for noen produkter og gjort språket klarere på grunnlag av Kundenes tilbakemelding – for eksempel i delen SA-fordeler.</w:t>
      </w:r>
    </w:p>
    <w:p w14:paraId="402A1F99" w14:textId="0549CB7C" w:rsidR="00686E90" w:rsidRPr="007057C1" w:rsidRDefault="00686E90" w:rsidP="00ED6477">
      <w:pPr>
        <w:pStyle w:val="BodyText"/>
        <w:numPr>
          <w:ilvl w:val="0"/>
          <w:numId w:val="16"/>
        </w:numPr>
        <w:spacing w:after="0"/>
      </w:pPr>
      <w:r>
        <w:t xml:space="preserve">Oppdatert august 2015 for å reflektere ytterligere Azure-tjenester, Elektroniske Tjenester og kjøpsalternativer for Pakker og for å referere til og samkjøres med dokumentet for Produktvilkår. Fra og med 1. juli 2015 erstattet Produktvilkårene både Produktlisten og Produktbrukerrettighetene (Product Use Rights, </w:t>
      </w:r>
      <w:r w:rsidR="00ED6477">
        <w:t>“</w:t>
      </w:r>
      <w:r>
        <w:t>PUR</w:t>
      </w:r>
      <w:r w:rsidR="00ED6477">
        <w:t>”</w:t>
      </w:r>
      <w:r>
        <w:t xml:space="preserve">). </w:t>
      </w:r>
    </w:p>
    <w:p w14:paraId="5DB15C13" w14:textId="2376AE3D" w:rsidR="00F83C1F" w:rsidRPr="007057C1" w:rsidRDefault="00F83C1F" w:rsidP="00F83C1F">
      <w:pPr>
        <w:pStyle w:val="BodyText"/>
        <w:numPr>
          <w:ilvl w:val="0"/>
          <w:numId w:val="16"/>
        </w:numPr>
        <w:spacing w:after="0"/>
      </w:pPr>
      <w:r>
        <w:t>I mai 2015 ble det lagt til informasjon om prosessen for samsvarskontroll, lisensoverføring ved salg og SA-vedlegg til OEM/FPP.</w:t>
      </w:r>
    </w:p>
    <w:p w14:paraId="5D2D1593" w14:textId="77777777" w:rsidR="00D23B42" w:rsidRPr="007057C1" w:rsidRDefault="00D23B42" w:rsidP="00D23B42">
      <w:pPr>
        <w:pStyle w:val="Hdg1noborder"/>
      </w:pPr>
      <w:bookmarkStart w:id="139" w:name="_Toc403380328"/>
      <w:bookmarkStart w:id="140" w:name="_Toc403985046"/>
      <w:bookmarkStart w:id="141" w:name="_Toc444720895"/>
      <w:r>
        <w:t>Vedlegg</w:t>
      </w:r>
      <w:bookmarkEnd w:id="139"/>
      <w:bookmarkEnd w:id="140"/>
      <w:bookmarkEnd w:id="141"/>
    </w:p>
    <w:p w14:paraId="25A1895D" w14:textId="77777777" w:rsidR="00BE480E" w:rsidRPr="007057C1" w:rsidRDefault="007279C8" w:rsidP="00D7507A">
      <w:pPr>
        <w:pStyle w:val="Hdg1noborder"/>
        <w:spacing w:before="120" w:after="120" w:line="240" w:lineRule="auto"/>
        <w:rPr>
          <w:rFonts w:eastAsiaTheme="majorEastAsia"/>
        </w:rPr>
      </w:pPr>
      <w:bookmarkStart w:id="142" w:name="_Toc403985047"/>
      <w:bookmarkStart w:id="143" w:name="_Toc444720896"/>
      <w:bookmarkStart w:id="144" w:name="_Toc403380329"/>
      <w:r>
        <w:rPr>
          <w:rFonts w:asciiTheme="majorHAnsi" w:eastAsiaTheme="majorEastAsia" w:hAnsiTheme="majorHAnsi" w:cstheme="majorBidi"/>
          <w:bCs/>
          <w:color w:val="8064A2" w:themeColor="accent4"/>
          <w:sz w:val="28"/>
          <w:szCs w:val="26"/>
        </w:rPr>
        <w:t>Definisjon av O</w:t>
      </w:r>
      <w:r>
        <w:rPr>
          <w:rFonts w:asciiTheme="majorHAnsi" w:eastAsiaTheme="majorEastAsia" w:hAnsiTheme="majorHAnsi" w:cstheme="majorBidi"/>
          <w:color w:val="8064A2" w:themeColor="accent4"/>
          <w:sz w:val="28"/>
          <w:szCs w:val="26"/>
        </w:rPr>
        <w:t>råder</w:t>
      </w:r>
      <w:bookmarkEnd w:id="142"/>
      <w:bookmarkEnd w:id="143"/>
      <w:r>
        <w:rPr>
          <w:rFonts w:asciiTheme="majorHAnsi" w:eastAsiaTheme="majorEastAsia" w:hAnsiTheme="majorHAnsi" w:cstheme="majorBidi"/>
          <w:color w:val="8064A2" w:themeColor="accent4"/>
          <w:sz w:val="28"/>
          <w:szCs w:val="26"/>
        </w:rPr>
        <w:t xml:space="preserve"> </w:t>
      </w:r>
      <w:bookmarkEnd w:id="144"/>
    </w:p>
    <w:p w14:paraId="411F69E9" w14:textId="77777777" w:rsidR="0074401C" w:rsidRPr="007057C1" w:rsidRDefault="0074401C" w:rsidP="00D7507A">
      <w:pPr>
        <w:pStyle w:val="BodyText"/>
      </w:pPr>
      <w:r>
        <w:t>Listen nedenfor viser landene</w:t>
      </w:r>
      <w:r>
        <w:rPr>
          <w:color w:val="1F497D"/>
        </w:rPr>
        <w:t xml:space="preserve">, </w:t>
      </w:r>
      <w:r>
        <w:t>områdene eller territoriene</w:t>
      </w:r>
      <w:r>
        <w:rPr>
          <w:color w:val="FF0000"/>
        </w:rPr>
        <w:t xml:space="preserve"> </w:t>
      </w:r>
      <w:r>
        <w:t>som er en del av Microsoft-definisjonen av EMEA-området (Europa, Midtøsten og Afrika), som den kan henvises til i enkelte Landsspesifikke Vilkår for Innkjøpskonto. Vær oppmerksom på at MPSA-en ikke er tilgjengelig i alle land.</w:t>
      </w:r>
    </w:p>
    <w:p w14:paraId="3A80FA13" w14:textId="37A99DEB" w:rsidR="003B5822" w:rsidRPr="007057C1" w:rsidRDefault="00632BEC" w:rsidP="003B5822">
      <w:pPr>
        <w:pStyle w:val="BodyText"/>
      </w:pPr>
      <w:r>
        <w:rPr>
          <w:sz w:val="14"/>
        </w:rPr>
        <w:t>Afghanistan, Albania, Algerie, Andorra, Angola, Armenia, Aserbajdsjan, Bahrain, Belgia, Benin, Bosnia-Hercegovina, Botswana, Bulgaria, Burkina Faso, Burundi, De forente arabiske emirater, Den hellige stol (Vatikanstaten), Den sentralafrikanske republikk, Elfenbenskysten, Danmark, Djibouti, Egypt, Ekvatorial-Guinea, Eritrea, Estland, Etiopia, Finland, Frankrike, Fransk Polynesia, Gabon, Gambia, Georgia, Ghana, Guinea, Guinea-Bissau, Hellas, Hviterussland, Island, Irak, Irland, Israel, Italia, Jordan, Kamerun, Kapp Verde, Kasakhstan, Kenya, Kirgisistan, Komorene, Kongo, Kongo (DR Kongo), Kroatia, Kuwait, Kypros, Latvia, Libanon, Libya, Liechtenstein, Litauen, Luxembourg, Madagaskar, Makedonia, Malawi, Mali, Malta, Mauritania, Mauritius, Moldova, Monaco, Mongolia, Montenegro, Marokko, Mosambik, Namibia, Nederland, New Caledonia, Niger, Nigeria, Norge, Oman, Pakistan, Polen, Portugal, Qatar, Romania, Russland, Rwanda, San Marino, Saudi-Arabia, Senegal, Serbia, Seychellene, Sierra Leone, Slovakia, Slovenia, Somalia, Sør-Afrika, Sør-Sudan, Spania, Sverige, Sveits, Syria, Tadsjikistan, Tanzania, Togo, Tsjad, Tsjekkia, Tunisia, Tyrkia, Turkmenistan, Tyskland, Uganda, Ukraina, Ungarn, Storbritannia, Usbekistan, Jemen, Zambia, Zimbabwe, Østerrike</w:t>
      </w:r>
      <w:r w:rsidRPr="003F3D9D">
        <w:rPr>
          <w:sz w:val="14"/>
        </w:rPr>
        <w:t>.</w:t>
      </w:r>
    </w:p>
    <w:sectPr w:rsidR="003B5822" w:rsidRPr="007057C1" w:rsidSect="00BC431D">
      <w:headerReference w:type="default" r:id="rId34"/>
      <w:footerReference w:type="default" r:id="rId35"/>
      <w:headerReference w:type="first" r:id="rId36"/>
      <w:footerReference w:type="first" r:id="rId3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BD66A4" w14:textId="77777777" w:rsidR="00F57400" w:rsidRDefault="00F57400" w:rsidP="00B85670">
      <w:pPr>
        <w:spacing w:line="240" w:lineRule="auto"/>
      </w:pPr>
      <w:r>
        <w:separator/>
      </w:r>
    </w:p>
  </w:endnote>
  <w:endnote w:type="continuationSeparator" w:id="0">
    <w:p w14:paraId="461404F2" w14:textId="77777777" w:rsidR="00F57400" w:rsidRDefault="00F57400" w:rsidP="00B85670">
      <w:pPr>
        <w:spacing w:line="240" w:lineRule="auto"/>
      </w:pPr>
      <w:r>
        <w:continuationSeparator/>
      </w:r>
    </w:p>
  </w:endnote>
  <w:endnote w:type="continuationNotice" w:id="1">
    <w:p w14:paraId="0C9EC5F2" w14:textId="77777777" w:rsidR="00F57400" w:rsidRDefault="00F5740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CFE147" w14:textId="77777777" w:rsidR="003875DE" w:rsidRDefault="003875D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168A2" w:rsidRPr="00175A86" w:rsidRDefault="009168A2"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FE3F2A" w14:textId="77777777" w:rsidR="003875DE" w:rsidRDefault="003875D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011C1F76" w:rsidR="009168A2" w:rsidRDefault="009168A2" w:rsidP="00BD5A0B">
    <w:pPr>
      <w:pStyle w:val="Footer"/>
      <w:tabs>
        <w:tab w:val="clear" w:pos="4680"/>
        <w:tab w:val="clear" w:pos="9360"/>
        <w:tab w:val="right" w:pos="10800"/>
      </w:tabs>
    </w:pPr>
    <w:r>
      <w:rPr>
        <w:sz w:val="16"/>
      </w:rPr>
      <w:t>© 2016 Microsoft Corporation. Alle rettigheter forbeholdes.</w:t>
    </w:r>
  </w:p>
  <w:p w14:paraId="3AE7A789" w14:textId="0D69AFD9" w:rsidR="009168A2" w:rsidRPr="00C537F0" w:rsidRDefault="009168A2" w:rsidP="00BD5A0B">
    <w:pPr>
      <w:pStyle w:val="Footer"/>
      <w:tabs>
        <w:tab w:val="clear" w:pos="4680"/>
        <w:tab w:val="clear" w:pos="9360"/>
        <w:tab w:val="right" w:pos="10800"/>
      </w:tabs>
    </w:pPr>
    <w:r>
      <w:rPr>
        <w:sz w:val="16"/>
      </w:rPr>
      <w:t>Microsoft et registrerte varemerke for Microsoft Corporation i USA og/eller andre land.</w:t>
    </w:r>
    <w:r>
      <w:tab/>
    </w:r>
    <w:r>
      <w:fldChar w:fldCharType="begin"/>
    </w:r>
    <w:r>
      <w:instrText xml:space="preserve"> PAGE   \* MERGEFORMAT </w:instrText>
    </w:r>
    <w:r>
      <w:fldChar w:fldCharType="separate"/>
    </w:r>
    <w:r w:rsidR="003875DE">
      <w:rPr>
        <w:noProof/>
      </w:rPr>
      <w:t>17</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168A2" w:rsidRDefault="009168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80EACC" w14:textId="77777777" w:rsidR="00F57400" w:rsidRDefault="00F57400" w:rsidP="00B85670">
      <w:pPr>
        <w:spacing w:line="240" w:lineRule="auto"/>
      </w:pPr>
      <w:r>
        <w:separator/>
      </w:r>
    </w:p>
  </w:footnote>
  <w:footnote w:type="continuationSeparator" w:id="0">
    <w:p w14:paraId="736AABA3" w14:textId="77777777" w:rsidR="00F57400" w:rsidRDefault="00F57400" w:rsidP="00B85670">
      <w:pPr>
        <w:spacing w:line="240" w:lineRule="auto"/>
      </w:pPr>
      <w:r>
        <w:continuationSeparator/>
      </w:r>
    </w:p>
  </w:footnote>
  <w:footnote w:type="continuationNotice" w:id="1">
    <w:p w14:paraId="78B7C411" w14:textId="77777777" w:rsidR="00F57400" w:rsidRDefault="00F57400">
      <w:pPr>
        <w:spacing w:line="240" w:lineRule="auto"/>
      </w:pPr>
    </w:p>
  </w:footnote>
  <w:footnote w:id="2">
    <w:p w14:paraId="67A109AA" w14:textId="287DAE43" w:rsidR="005954C5" w:rsidRDefault="005954C5" w:rsidP="005954C5">
      <w:pPr>
        <w:pStyle w:val="FootnoteText"/>
      </w:pPr>
      <w:r w:rsidRPr="007B5219">
        <w:rPr>
          <w:rStyle w:val="FootnoteReference"/>
          <w:sz w:val="18"/>
        </w:rPr>
        <w:footnoteRef/>
      </w:r>
      <w:r>
        <w:rPr>
          <w:sz w:val="14"/>
        </w:rPr>
        <w:t xml:space="preserve"> </w:t>
      </w:r>
      <w:r w:rsidRPr="005954C5">
        <w:rPr>
          <w:sz w:val="14"/>
        </w:rPr>
        <w:t>Fysisk signatur for avtaler som er opprettet elektronisk, støttes ved behov</w:t>
      </w:r>
      <w:r w:rsidRPr="007B5219">
        <w:rPr>
          <w:sz w:val="14"/>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10984B" w14:textId="77777777" w:rsidR="003875DE" w:rsidRDefault="003875D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168A2" w:rsidRPr="00175A86" w:rsidRDefault="009168A2"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168A2" w:rsidRDefault="009168A2"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168A2" w:rsidRPr="00C537F0" w:rsidRDefault="009168A2"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168A2" w:rsidRDefault="009168A2"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E0A"/>
    <w:rsid w:val="00003F19"/>
    <w:rsid w:val="0000619D"/>
    <w:rsid w:val="00015315"/>
    <w:rsid w:val="00016D00"/>
    <w:rsid w:val="00017AC2"/>
    <w:rsid w:val="000212DA"/>
    <w:rsid w:val="00021CB0"/>
    <w:rsid w:val="0002652A"/>
    <w:rsid w:val="000273F6"/>
    <w:rsid w:val="000323FD"/>
    <w:rsid w:val="00040529"/>
    <w:rsid w:val="000409EA"/>
    <w:rsid w:val="000424EE"/>
    <w:rsid w:val="00042822"/>
    <w:rsid w:val="00043CE8"/>
    <w:rsid w:val="00044308"/>
    <w:rsid w:val="0004581C"/>
    <w:rsid w:val="0005071D"/>
    <w:rsid w:val="000525EF"/>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23F4"/>
    <w:rsid w:val="000A2A6A"/>
    <w:rsid w:val="000A39BE"/>
    <w:rsid w:val="000B14EF"/>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2B7F"/>
    <w:rsid w:val="00115459"/>
    <w:rsid w:val="00116C36"/>
    <w:rsid w:val="00117419"/>
    <w:rsid w:val="00117F1E"/>
    <w:rsid w:val="0012043E"/>
    <w:rsid w:val="00120E85"/>
    <w:rsid w:val="00122697"/>
    <w:rsid w:val="001249C9"/>
    <w:rsid w:val="001273AD"/>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60CB"/>
    <w:rsid w:val="001660F0"/>
    <w:rsid w:val="00166B80"/>
    <w:rsid w:val="00170D4D"/>
    <w:rsid w:val="00172EAD"/>
    <w:rsid w:val="0017396A"/>
    <w:rsid w:val="00175A86"/>
    <w:rsid w:val="0018021B"/>
    <w:rsid w:val="00181464"/>
    <w:rsid w:val="001845F8"/>
    <w:rsid w:val="00185211"/>
    <w:rsid w:val="001926BE"/>
    <w:rsid w:val="00192B86"/>
    <w:rsid w:val="001943DB"/>
    <w:rsid w:val="00195106"/>
    <w:rsid w:val="00195B0A"/>
    <w:rsid w:val="001A2506"/>
    <w:rsid w:val="001A289C"/>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F2AF5"/>
    <w:rsid w:val="001F3E0F"/>
    <w:rsid w:val="001F5FA6"/>
    <w:rsid w:val="002004AD"/>
    <w:rsid w:val="00201815"/>
    <w:rsid w:val="00201F12"/>
    <w:rsid w:val="0020545D"/>
    <w:rsid w:val="002071D5"/>
    <w:rsid w:val="002123CF"/>
    <w:rsid w:val="00212F1A"/>
    <w:rsid w:val="00213837"/>
    <w:rsid w:val="002156C9"/>
    <w:rsid w:val="002211BA"/>
    <w:rsid w:val="002214FF"/>
    <w:rsid w:val="00222A2C"/>
    <w:rsid w:val="00225150"/>
    <w:rsid w:val="00226773"/>
    <w:rsid w:val="00230574"/>
    <w:rsid w:val="00231902"/>
    <w:rsid w:val="002322E1"/>
    <w:rsid w:val="00232D11"/>
    <w:rsid w:val="0023397B"/>
    <w:rsid w:val="00235935"/>
    <w:rsid w:val="002362EB"/>
    <w:rsid w:val="00243205"/>
    <w:rsid w:val="00243A0B"/>
    <w:rsid w:val="002447C5"/>
    <w:rsid w:val="00245EA6"/>
    <w:rsid w:val="00246795"/>
    <w:rsid w:val="00247A67"/>
    <w:rsid w:val="00250EED"/>
    <w:rsid w:val="00252051"/>
    <w:rsid w:val="002525BA"/>
    <w:rsid w:val="002678BC"/>
    <w:rsid w:val="00267F89"/>
    <w:rsid w:val="00270FD7"/>
    <w:rsid w:val="00275852"/>
    <w:rsid w:val="00281B0C"/>
    <w:rsid w:val="00281CE1"/>
    <w:rsid w:val="00284DB9"/>
    <w:rsid w:val="00287304"/>
    <w:rsid w:val="002A5A53"/>
    <w:rsid w:val="002A6018"/>
    <w:rsid w:val="002A6712"/>
    <w:rsid w:val="002B33C0"/>
    <w:rsid w:val="002B4822"/>
    <w:rsid w:val="002B5135"/>
    <w:rsid w:val="002C1C5D"/>
    <w:rsid w:val="002C2C9B"/>
    <w:rsid w:val="002C2F99"/>
    <w:rsid w:val="002C40AC"/>
    <w:rsid w:val="002C6347"/>
    <w:rsid w:val="002C6EEB"/>
    <w:rsid w:val="002D0071"/>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2F73"/>
    <w:rsid w:val="00323AB4"/>
    <w:rsid w:val="00323AE8"/>
    <w:rsid w:val="00324A5C"/>
    <w:rsid w:val="00325973"/>
    <w:rsid w:val="00336A66"/>
    <w:rsid w:val="00346B9B"/>
    <w:rsid w:val="003500F9"/>
    <w:rsid w:val="00351635"/>
    <w:rsid w:val="00352538"/>
    <w:rsid w:val="0035299E"/>
    <w:rsid w:val="00353123"/>
    <w:rsid w:val="003542C9"/>
    <w:rsid w:val="00355AF6"/>
    <w:rsid w:val="00360D63"/>
    <w:rsid w:val="0036127B"/>
    <w:rsid w:val="00361E6F"/>
    <w:rsid w:val="0036210B"/>
    <w:rsid w:val="0036305D"/>
    <w:rsid w:val="0036575F"/>
    <w:rsid w:val="00372F76"/>
    <w:rsid w:val="0037620F"/>
    <w:rsid w:val="0037779D"/>
    <w:rsid w:val="003836D8"/>
    <w:rsid w:val="003837D7"/>
    <w:rsid w:val="00383A22"/>
    <w:rsid w:val="0038541A"/>
    <w:rsid w:val="00385EC0"/>
    <w:rsid w:val="003875DE"/>
    <w:rsid w:val="003879CC"/>
    <w:rsid w:val="00391318"/>
    <w:rsid w:val="00393EFA"/>
    <w:rsid w:val="00394D54"/>
    <w:rsid w:val="003A16AF"/>
    <w:rsid w:val="003A2999"/>
    <w:rsid w:val="003A3FDA"/>
    <w:rsid w:val="003A5457"/>
    <w:rsid w:val="003A5BE9"/>
    <w:rsid w:val="003A737E"/>
    <w:rsid w:val="003B0CE1"/>
    <w:rsid w:val="003B2173"/>
    <w:rsid w:val="003B5822"/>
    <w:rsid w:val="003C0DC6"/>
    <w:rsid w:val="003C692B"/>
    <w:rsid w:val="003C799A"/>
    <w:rsid w:val="003D33C9"/>
    <w:rsid w:val="003D3C28"/>
    <w:rsid w:val="003D4DA6"/>
    <w:rsid w:val="003E081A"/>
    <w:rsid w:val="003E2281"/>
    <w:rsid w:val="003E3140"/>
    <w:rsid w:val="003E6A97"/>
    <w:rsid w:val="003F11E1"/>
    <w:rsid w:val="003F2E57"/>
    <w:rsid w:val="003F3D9D"/>
    <w:rsid w:val="003F4C04"/>
    <w:rsid w:val="003F69A3"/>
    <w:rsid w:val="003F6B82"/>
    <w:rsid w:val="003F7CA9"/>
    <w:rsid w:val="004025D1"/>
    <w:rsid w:val="00403A96"/>
    <w:rsid w:val="00405474"/>
    <w:rsid w:val="00405B6B"/>
    <w:rsid w:val="00406ADA"/>
    <w:rsid w:val="004105EA"/>
    <w:rsid w:val="00410959"/>
    <w:rsid w:val="00411DC5"/>
    <w:rsid w:val="00412234"/>
    <w:rsid w:val="0041236E"/>
    <w:rsid w:val="00412A80"/>
    <w:rsid w:val="004136F5"/>
    <w:rsid w:val="00414B97"/>
    <w:rsid w:val="00417B73"/>
    <w:rsid w:val="00422AC4"/>
    <w:rsid w:val="00422D62"/>
    <w:rsid w:val="00425B79"/>
    <w:rsid w:val="00426E9D"/>
    <w:rsid w:val="00430F13"/>
    <w:rsid w:val="00431C65"/>
    <w:rsid w:val="00433D47"/>
    <w:rsid w:val="00435CC4"/>
    <w:rsid w:val="00437D88"/>
    <w:rsid w:val="004403C2"/>
    <w:rsid w:val="00440615"/>
    <w:rsid w:val="0044393D"/>
    <w:rsid w:val="0044408F"/>
    <w:rsid w:val="0044424A"/>
    <w:rsid w:val="004447D4"/>
    <w:rsid w:val="004478FF"/>
    <w:rsid w:val="00447A21"/>
    <w:rsid w:val="00451C97"/>
    <w:rsid w:val="004606C8"/>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3134"/>
    <w:rsid w:val="0048361A"/>
    <w:rsid w:val="00483B64"/>
    <w:rsid w:val="004840AE"/>
    <w:rsid w:val="00485B6F"/>
    <w:rsid w:val="0048726D"/>
    <w:rsid w:val="00492F5F"/>
    <w:rsid w:val="0049598B"/>
    <w:rsid w:val="004965F8"/>
    <w:rsid w:val="00497974"/>
    <w:rsid w:val="004A209C"/>
    <w:rsid w:val="004A37C2"/>
    <w:rsid w:val="004A4CD0"/>
    <w:rsid w:val="004B42BF"/>
    <w:rsid w:val="004B44CA"/>
    <w:rsid w:val="004B5E87"/>
    <w:rsid w:val="004C3E0D"/>
    <w:rsid w:val="004C3E7C"/>
    <w:rsid w:val="004C43DD"/>
    <w:rsid w:val="004C7599"/>
    <w:rsid w:val="004D00A7"/>
    <w:rsid w:val="004D1317"/>
    <w:rsid w:val="004D2F8D"/>
    <w:rsid w:val="004D494E"/>
    <w:rsid w:val="004D68DA"/>
    <w:rsid w:val="004D6FF9"/>
    <w:rsid w:val="004E076F"/>
    <w:rsid w:val="004E0BC6"/>
    <w:rsid w:val="004E3A0F"/>
    <w:rsid w:val="004E496A"/>
    <w:rsid w:val="004F3FF9"/>
    <w:rsid w:val="004F6196"/>
    <w:rsid w:val="00500A17"/>
    <w:rsid w:val="0050309B"/>
    <w:rsid w:val="0051230D"/>
    <w:rsid w:val="005123D9"/>
    <w:rsid w:val="00521626"/>
    <w:rsid w:val="0052372A"/>
    <w:rsid w:val="00527019"/>
    <w:rsid w:val="00530887"/>
    <w:rsid w:val="00531525"/>
    <w:rsid w:val="005319EF"/>
    <w:rsid w:val="0053246B"/>
    <w:rsid w:val="005327BF"/>
    <w:rsid w:val="00533528"/>
    <w:rsid w:val="00540AAD"/>
    <w:rsid w:val="00542EFA"/>
    <w:rsid w:val="00542F18"/>
    <w:rsid w:val="0054312B"/>
    <w:rsid w:val="00543C50"/>
    <w:rsid w:val="00545FBD"/>
    <w:rsid w:val="0054628E"/>
    <w:rsid w:val="0054718A"/>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6BC9"/>
    <w:rsid w:val="00577E2B"/>
    <w:rsid w:val="005806F5"/>
    <w:rsid w:val="005819C1"/>
    <w:rsid w:val="00583069"/>
    <w:rsid w:val="0058567B"/>
    <w:rsid w:val="00587978"/>
    <w:rsid w:val="00587AAC"/>
    <w:rsid w:val="00590E43"/>
    <w:rsid w:val="00591ACA"/>
    <w:rsid w:val="00592740"/>
    <w:rsid w:val="005944C1"/>
    <w:rsid w:val="005945F1"/>
    <w:rsid w:val="005954C5"/>
    <w:rsid w:val="005A0A93"/>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F07A3"/>
    <w:rsid w:val="005F0D98"/>
    <w:rsid w:val="005F0E34"/>
    <w:rsid w:val="005F138C"/>
    <w:rsid w:val="005F64D8"/>
    <w:rsid w:val="00601C69"/>
    <w:rsid w:val="00602974"/>
    <w:rsid w:val="00603D7B"/>
    <w:rsid w:val="0060420C"/>
    <w:rsid w:val="00604C01"/>
    <w:rsid w:val="00604EBB"/>
    <w:rsid w:val="00605AA7"/>
    <w:rsid w:val="0060730F"/>
    <w:rsid w:val="00607CCC"/>
    <w:rsid w:val="00611212"/>
    <w:rsid w:val="00614328"/>
    <w:rsid w:val="00615EDF"/>
    <w:rsid w:val="00616C6F"/>
    <w:rsid w:val="0062098D"/>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71405"/>
    <w:rsid w:val="0067141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6633"/>
    <w:rsid w:val="006C4304"/>
    <w:rsid w:val="006C729E"/>
    <w:rsid w:val="006D2A8F"/>
    <w:rsid w:val="006D3BB6"/>
    <w:rsid w:val="006D44F4"/>
    <w:rsid w:val="006D52AC"/>
    <w:rsid w:val="006D7B30"/>
    <w:rsid w:val="006E09BD"/>
    <w:rsid w:val="006E18C3"/>
    <w:rsid w:val="006E3AD7"/>
    <w:rsid w:val="006E3F30"/>
    <w:rsid w:val="006E40BF"/>
    <w:rsid w:val="006E5C0F"/>
    <w:rsid w:val="006E79DF"/>
    <w:rsid w:val="006F536A"/>
    <w:rsid w:val="006F6FFE"/>
    <w:rsid w:val="00703255"/>
    <w:rsid w:val="00703748"/>
    <w:rsid w:val="007057C1"/>
    <w:rsid w:val="007057E6"/>
    <w:rsid w:val="00705924"/>
    <w:rsid w:val="00707565"/>
    <w:rsid w:val="007112C0"/>
    <w:rsid w:val="00711E35"/>
    <w:rsid w:val="00711FB4"/>
    <w:rsid w:val="00714CC6"/>
    <w:rsid w:val="00716335"/>
    <w:rsid w:val="007235A9"/>
    <w:rsid w:val="00726061"/>
    <w:rsid w:val="007279C8"/>
    <w:rsid w:val="00732568"/>
    <w:rsid w:val="00736516"/>
    <w:rsid w:val="00740D3C"/>
    <w:rsid w:val="0074401C"/>
    <w:rsid w:val="00745879"/>
    <w:rsid w:val="00746B1E"/>
    <w:rsid w:val="00751493"/>
    <w:rsid w:val="00752844"/>
    <w:rsid w:val="00752F13"/>
    <w:rsid w:val="007533A3"/>
    <w:rsid w:val="00754317"/>
    <w:rsid w:val="00754E04"/>
    <w:rsid w:val="007619AA"/>
    <w:rsid w:val="00764FCF"/>
    <w:rsid w:val="00765616"/>
    <w:rsid w:val="00765647"/>
    <w:rsid w:val="007676B8"/>
    <w:rsid w:val="00770503"/>
    <w:rsid w:val="007726AB"/>
    <w:rsid w:val="0077391B"/>
    <w:rsid w:val="00773AC4"/>
    <w:rsid w:val="007750FA"/>
    <w:rsid w:val="0077548F"/>
    <w:rsid w:val="0077568E"/>
    <w:rsid w:val="00776987"/>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545B"/>
    <w:rsid w:val="007C7763"/>
    <w:rsid w:val="007C7AA8"/>
    <w:rsid w:val="007D0603"/>
    <w:rsid w:val="007D090C"/>
    <w:rsid w:val="007D2001"/>
    <w:rsid w:val="007D2BDF"/>
    <w:rsid w:val="007D4FAA"/>
    <w:rsid w:val="007E0E51"/>
    <w:rsid w:val="007E4DEB"/>
    <w:rsid w:val="007E67BC"/>
    <w:rsid w:val="007F09D5"/>
    <w:rsid w:val="007F17B1"/>
    <w:rsid w:val="007F1CC7"/>
    <w:rsid w:val="007F3063"/>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182C"/>
    <w:rsid w:val="00824FBF"/>
    <w:rsid w:val="00830B32"/>
    <w:rsid w:val="00831284"/>
    <w:rsid w:val="00836F49"/>
    <w:rsid w:val="008401BC"/>
    <w:rsid w:val="008404F0"/>
    <w:rsid w:val="00840B46"/>
    <w:rsid w:val="00843658"/>
    <w:rsid w:val="008439E5"/>
    <w:rsid w:val="00844891"/>
    <w:rsid w:val="00850872"/>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5EAA"/>
    <w:rsid w:val="00885F6A"/>
    <w:rsid w:val="008869BC"/>
    <w:rsid w:val="00887401"/>
    <w:rsid w:val="008935D8"/>
    <w:rsid w:val="00893DC1"/>
    <w:rsid w:val="008A146C"/>
    <w:rsid w:val="008A3098"/>
    <w:rsid w:val="008A325F"/>
    <w:rsid w:val="008A3C78"/>
    <w:rsid w:val="008B04CB"/>
    <w:rsid w:val="008B3736"/>
    <w:rsid w:val="008B4764"/>
    <w:rsid w:val="008B5587"/>
    <w:rsid w:val="008B6D6F"/>
    <w:rsid w:val="008C01AE"/>
    <w:rsid w:val="008C38DE"/>
    <w:rsid w:val="008C3EE7"/>
    <w:rsid w:val="008C5BB2"/>
    <w:rsid w:val="008C6031"/>
    <w:rsid w:val="008D2A85"/>
    <w:rsid w:val="008D7532"/>
    <w:rsid w:val="008E2DBF"/>
    <w:rsid w:val="008E6310"/>
    <w:rsid w:val="008E64F6"/>
    <w:rsid w:val="008E740A"/>
    <w:rsid w:val="008E77D5"/>
    <w:rsid w:val="008F151D"/>
    <w:rsid w:val="008F1D3F"/>
    <w:rsid w:val="008F4EC3"/>
    <w:rsid w:val="008F502B"/>
    <w:rsid w:val="008F6A84"/>
    <w:rsid w:val="00903C83"/>
    <w:rsid w:val="00906110"/>
    <w:rsid w:val="0091089D"/>
    <w:rsid w:val="009168A2"/>
    <w:rsid w:val="00916F53"/>
    <w:rsid w:val="00917603"/>
    <w:rsid w:val="00921400"/>
    <w:rsid w:val="00922676"/>
    <w:rsid w:val="0092489B"/>
    <w:rsid w:val="00924D6C"/>
    <w:rsid w:val="009265C6"/>
    <w:rsid w:val="009268AB"/>
    <w:rsid w:val="009310EF"/>
    <w:rsid w:val="009313F8"/>
    <w:rsid w:val="00931A28"/>
    <w:rsid w:val="00933FE5"/>
    <w:rsid w:val="00934DBE"/>
    <w:rsid w:val="00935897"/>
    <w:rsid w:val="00936129"/>
    <w:rsid w:val="009409F6"/>
    <w:rsid w:val="00940F9A"/>
    <w:rsid w:val="009410AD"/>
    <w:rsid w:val="00944CC6"/>
    <w:rsid w:val="00947E31"/>
    <w:rsid w:val="00951AB1"/>
    <w:rsid w:val="00956A14"/>
    <w:rsid w:val="009601E9"/>
    <w:rsid w:val="009632A6"/>
    <w:rsid w:val="00963F93"/>
    <w:rsid w:val="0096431C"/>
    <w:rsid w:val="00964499"/>
    <w:rsid w:val="00965B69"/>
    <w:rsid w:val="00970AFF"/>
    <w:rsid w:val="009737BB"/>
    <w:rsid w:val="00973B72"/>
    <w:rsid w:val="00974461"/>
    <w:rsid w:val="009749B3"/>
    <w:rsid w:val="00975AF8"/>
    <w:rsid w:val="00977F24"/>
    <w:rsid w:val="00984CDE"/>
    <w:rsid w:val="00986457"/>
    <w:rsid w:val="00987842"/>
    <w:rsid w:val="00987F4C"/>
    <w:rsid w:val="00993414"/>
    <w:rsid w:val="00994785"/>
    <w:rsid w:val="00994CAB"/>
    <w:rsid w:val="009A0B9B"/>
    <w:rsid w:val="009A25CD"/>
    <w:rsid w:val="009A2B88"/>
    <w:rsid w:val="009A4BB4"/>
    <w:rsid w:val="009A54BC"/>
    <w:rsid w:val="009A7988"/>
    <w:rsid w:val="009B205F"/>
    <w:rsid w:val="009B2A0C"/>
    <w:rsid w:val="009B33F9"/>
    <w:rsid w:val="009B3B55"/>
    <w:rsid w:val="009B443B"/>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1F19"/>
    <w:rsid w:val="00A02C4D"/>
    <w:rsid w:val="00A035F1"/>
    <w:rsid w:val="00A03EAC"/>
    <w:rsid w:val="00A05379"/>
    <w:rsid w:val="00A05E4B"/>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70BA"/>
    <w:rsid w:val="00A47865"/>
    <w:rsid w:val="00A47E26"/>
    <w:rsid w:val="00A50EDC"/>
    <w:rsid w:val="00A52685"/>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ECD"/>
    <w:rsid w:val="00AB067C"/>
    <w:rsid w:val="00AB2D03"/>
    <w:rsid w:val="00AB510A"/>
    <w:rsid w:val="00AB594D"/>
    <w:rsid w:val="00AC16A2"/>
    <w:rsid w:val="00AC25B8"/>
    <w:rsid w:val="00AC3A62"/>
    <w:rsid w:val="00AC5F67"/>
    <w:rsid w:val="00AC7212"/>
    <w:rsid w:val="00AD5C07"/>
    <w:rsid w:val="00AD634F"/>
    <w:rsid w:val="00AE1C18"/>
    <w:rsid w:val="00AE4886"/>
    <w:rsid w:val="00AE4968"/>
    <w:rsid w:val="00AE4F47"/>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415EF"/>
    <w:rsid w:val="00B53239"/>
    <w:rsid w:val="00B53348"/>
    <w:rsid w:val="00B60D55"/>
    <w:rsid w:val="00B60F87"/>
    <w:rsid w:val="00B639E8"/>
    <w:rsid w:val="00B6483F"/>
    <w:rsid w:val="00B73159"/>
    <w:rsid w:val="00B752C9"/>
    <w:rsid w:val="00B7657A"/>
    <w:rsid w:val="00B80B31"/>
    <w:rsid w:val="00B813C4"/>
    <w:rsid w:val="00B8388B"/>
    <w:rsid w:val="00B85670"/>
    <w:rsid w:val="00B8569E"/>
    <w:rsid w:val="00B86575"/>
    <w:rsid w:val="00B9082A"/>
    <w:rsid w:val="00B909D8"/>
    <w:rsid w:val="00B91E95"/>
    <w:rsid w:val="00B96105"/>
    <w:rsid w:val="00BA0D95"/>
    <w:rsid w:val="00BA0FF5"/>
    <w:rsid w:val="00BA1CE1"/>
    <w:rsid w:val="00BA3F15"/>
    <w:rsid w:val="00BB1BAD"/>
    <w:rsid w:val="00BB2634"/>
    <w:rsid w:val="00BB7120"/>
    <w:rsid w:val="00BB7345"/>
    <w:rsid w:val="00BC043A"/>
    <w:rsid w:val="00BC084F"/>
    <w:rsid w:val="00BC0962"/>
    <w:rsid w:val="00BC108A"/>
    <w:rsid w:val="00BC431D"/>
    <w:rsid w:val="00BC6802"/>
    <w:rsid w:val="00BC7B19"/>
    <w:rsid w:val="00BD1241"/>
    <w:rsid w:val="00BD19F4"/>
    <w:rsid w:val="00BD209A"/>
    <w:rsid w:val="00BD2C94"/>
    <w:rsid w:val="00BD5A0B"/>
    <w:rsid w:val="00BD77F0"/>
    <w:rsid w:val="00BE1DB8"/>
    <w:rsid w:val="00BE480E"/>
    <w:rsid w:val="00BF15E8"/>
    <w:rsid w:val="00BF426F"/>
    <w:rsid w:val="00BF4EDE"/>
    <w:rsid w:val="00BF5B11"/>
    <w:rsid w:val="00C0055E"/>
    <w:rsid w:val="00C0470B"/>
    <w:rsid w:val="00C06327"/>
    <w:rsid w:val="00C118D4"/>
    <w:rsid w:val="00C11FB5"/>
    <w:rsid w:val="00C12DD8"/>
    <w:rsid w:val="00C144DF"/>
    <w:rsid w:val="00C1508A"/>
    <w:rsid w:val="00C15BBF"/>
    <w:rsid w:val="00C166B6"/>
    <w:rsid w:val="00C20583"/>
    <w:rsid w:val="00C20D99"/>
    <w:rsid w:val="00C25E60"/>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3AB1"/>
    <w:rsid w:val="00C96A75"/>
    <w:rsid w:val="00CA294B"/>
    <w:rsid w:val="00CA3006"/>
    <w:rsid w:val="00CA3A19"/>
    <w:rsid w:val="00CA5B39"/>
    <w:rsid w:val="00CA6315"/>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F33DF"/>
    <w:rsid w:val="00CF5632"/>
    <w:rsid w:val="00CF609C"/>
    <w:rsid w:val="00D00917"/>
    <w:rsid w:val="00D016DA"/>
    <w:rsid w:val="00D02DDC"/>
    <w:rsid w:val="00D06686"/>
    <w:rsid w:val="00D06B11"/>
    <w:rsid w:val="00D0783E"/>
    <w:rsid w:val="00D103AB"/>
    <w:rsid w:val="00D11874"/>
    <w:rsid w:val="00D132D3"/>
    <w:rsid w:val="00D15932"/>
    <w:rsid w:val="00D17847"/>
    <w:rsid w:val="00D17BBE"/>
    <w:rsid w:val="00D22A53"/>
    <w:rsid w:val="00D23B42"/>
    <w:rsid w:val="00D25665"/>
    <w:rsid w:val="00D302A8"/>
    <w:rsid w:val="00D314C6"/>
    <w:rsid w:val="00D3521A"/>
    <w:rsid w:val="00D3708A"/>
    <w:rsid w:val="00D40C13"/>
    <w:rsid w:val="00D42EF1"/>
    <w:rsid w:val="00D45494"/>
    <w:rsid w:val="00D5009B"/>
    <w:rsid w:val="00D52638"/>
    <w:rsid w:val="00D527E4"/>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3917"/>
    <w:rsid w:val="00DC5283"/>
    <w:rsid w:val="00DC62AC"/>
    <w:rsid w:val="00DC6497"/>
    <w:rsid w:val="00DC6918"/>
    <w:rsid w:val="00DD1C3D"/>
    <w:rsid w:val="00DD41D4"/>
    <w:rsid w:val="00DD455C"/>
    <w:rsid w:val="00DD6A6E"/>
    <w:rsid w:val="00DE0E10"/>
    <w:rsid w:val="00DE71C2"/>
    <w:rsid w:val="00DF4958"/>
    <w:rsid w:val="00DF68EB"/>
    <w:rsid w:val="00DF6A47"/>
    <w:rsid w:val="00E04AD6"/>
    <w:rsid w:val="00E05F5E"/>
    <w:rsid w:val="00E066CF"/>
    <w:rsid w:val="00E10622"/>
    <w:rsid w:val="00E1354D"/>
    <w:rsid w:val="00E156C1"/>
    <w:rsid w:val="00E16B45"/>
    <w:rsid w:val="00E2087C"/>
    <w:rsid w:val="00E20EC2"/>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827"/>
    <w:rsid w:val="00E66243"/>
    <w:rsid w:val="00E6666F"/>
    <w:rsid w:val="00E668DF"/>
    <w:rsid w:val="00E66977"/>
    <w:rsid w:val="00E67E3E"/>
    <w:rsid w:val="00E70B1B"/>
    <w:rsid w:val="00E723B3"/>
    <w:rsid w:val="00E75DB5"/>
    <w:rsid w:val="00E778DC"/>
    <w:rsid w:val="00E77ED7"/>
    <w:rsid w:val="00E8024F"/>
    <w:rsid w:val="00E8140A"/>
    <w:rsid w:val="00E82782"/>
    <w:rsid w:val="00E85D19"/>
    <w:rsid w:val="00E907C4"/>
    <w:rsid w:val="00E95B8A"/>
    <w:rsid w:val="00E9770E"/>
    <w:rsid w:val="00EA1635"/>
    <w:rsid w:val="00EA30EE"/>
    <w:rsid w:val="00EA3CDC"/>
    <w:rsid w:val="00EA4630"/>
    <w:rsid w:val="00EA5C73"/>
    <w:rsid w:val="00EA62A5"/>
    <w:rsid w:val="00EA71D1"/>
    <w:rsid w:val="00EB28DC"/>
    <w:rsid w:val="00EB77BA"/>
    <w:rsid w:val="00EC190C"/>
    <w:rsid w:val="00EC206A"/>
    <w:rsid w:val="00EC2EB8"/>
    <w:rsid w:val="00EC6F6F"/>
    <w:rsid w:val="00EC71A2"/>
    <w:rsid w:val="00ED18B8"/>
    <w:rsid w:val="00ED6477"/>
    <w:rsid w:val="00ED66F9"/>
    <w:rsid w:val="00ED77B2"/>
    <w:rsid w:val="00ED7C3F"/>
    <w:rsid w:val="00EE0992"/>
    <w:rsid w:val="00EE120D"/>
    <w:rsid w:val="00EE1C86"/>
    <w:rsid w:val="00EE280B"/>
    <w:rsid w:val="00EE4FCC"/>
    <w:rsid w:val="00EE5D60"/>
    <w:rsid w:val="00EE6065"/>
    <w:rsid w:val="00EE606F"/>
    <w:rsid w:val="00EF3BBE"/>
    <w:rsid w:val="00EF51CF"/>
    <w:rsid w:val="00EF5842"/>
    <w:rsid w:val="00EF70FE"/>
    <w:rsid w:val="00F00E9F"/>
    <w:rsid w:val="00F01441"/>
    <w:rsid w:val="00F0478C"/>
    <w:rsid w:val="00F04CC0"/>
    <w:rsid w:val="00F074C6"/>
    <w:rsid w:val="00F10BDC"/>
    <w:rsid w:val="00F16F06"/>
    <w:rsid w:val="00F178F9"/>
    <w:rsid w:val="00F20101"/>
    <w:rsid w:val="00F2179B"/>
    <w:rsid w:val="00F2301A"/>
    <w:rsid w:val="00F24407"/>
    <w:rsid w:val="00F25005"/>
    <w:rsid w:val="00F25B5D"/>
    <w:rsid w:val="00F311FA"/>
    <w:rsid w:val="00F31D67"/>
    <w:rsid w:val="00F321B6"/>
    <w:rsid w:val="00F350C7"/>
    <w:rsid w:val="00F35328"/>
    <w:rsid w:val="00F360FC"/>
    <w:rsid w:val="00F413BF"/>
    <w:rsid w:val="00F42B5F"/>
    <w:rsid w:val="00F43BA1"/>
    <w:rsid w:val="00F43DF3"/>
    <w:rsid w:val="00F44EC7"/>
    <w:rsid w:val="00F45A5D"/>
    <w:rsid w:val="00F46230"/>
    <w:rsid w:val="00F4625E"/>
    <w:rsid w:val="00F55CB5"/>
    <w:rsid w:val="00F572F6"/>
    <w:rsid w:val="00F57400"/>
    <w:rsid w:val="00F61463"/>
    <w:rsid w:val="00F61BEB"/>
    <w:rsid w:val="00F71DE1"/>
    <w:rsid w:val="00F73DF9"/>
    <w:rsid w:val="00F74502"/>
    <w:rsid w:val="00F754C4"/>
    <w:rsid w:val="00F75B95"/>
    <w:rsid w:val="00F76B0E"/>
    <w:rsid w:val="00F812C8"/>
    <w:rsid w:val="00F82CF1"/>
    <w:rsid w:val="00F83C1F"/>
    <w:rsid w:val="00F8608D"/>
    <w:rsid w:val="00F86670"/>
    <w:rsid w:val="00F86897"/>
    <w:rsid w:val="00F9029E"/>
    <w:rsid w:val="00F93326"/>
    <w:rsid w:val="00F94D5B"/>
    <w:rsid w:val="00F958BA"/>
    <w:rsid w:val="00F9796C"/>
    <w:rsid w:val="00FA2ABF"/>
    <w:rsid w:val="00FA4F50"/>
    <w:rsid w:val="00FA67AA"/>
    <w:rsid w:val="00FB06A8"/>
    <w:rsid w:val="00FB2B2F"/>
    <w:rsid w:val="00FB46CF"/>
    <w:rsid w:val="00FB4EE5"/>
    <w:rsid w:val="00FB65FE"/>
    <w:rsid w:val="00FB772D"/>
    <w:rsid w:val="00FC1BB1"/>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JqOiN9l4J91eJ9C0GhQVUs6E87g=" w:salt="vxlB833jKirQbHRbw7dMa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tr-TR" w:eastAsia="tr-TR" w:bidi="tr-TR"/>
      </w:rPr>
    </w:rPrDefault>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7057C1"/>
    <w:rPr>
      <w:rFonts w:ascii="Courier New" w:hAnsi="Courier New" w:cs="Courier New"/>
      <w:b w:val="0"/>
      <w:i w:val="0"/>
      <w:color w:val="FF0000"/>
      <w:sz w:val="18"/>
    </w:rPr>
  </w:style>
  <w:style w:type="character" w:customStyle="1" w:styleId="LogoportDoNotTranslate">
    <w:name w:val="LogoportDoNotTranslate"/>
    <w:basedOn w:val="DefaultParagraphFont"/>
    <w:rsid w:val="007057C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www.microsoft.com/learning/sa/training.m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en-us/sharedsource/enterprise-source-licensing-progra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licensing/software-assurance/by-benefits.aspx" TargetMode="External"/><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software-assurance/planning-services-overview.aspx" TargetMode="External"/><Relationship Id="rId28" Type="http://schemas.openxmlformats.org/officeDocument/2006/relationships/hyperlink" Target="http://www.microsoft.com/licensing" TargetMode="External"/><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licensing/software-assurance/license-mobility.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footer" Target="footer4.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9F62FB-F50C-49A9-AE64-C45F3B723B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9191</Words>
  <Characters>52393</Characters>
  <Application>Microsoft Office Word</Application>
  <DocSecurity>0</DocSecurity>
  <Lines>436</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2016-03-04T19:59:00Z</dcterms:created>
  <dcterms:modified xsi:type="dcterms:W3CDTF">2016-03-04T19:59:00Z</dcterms:modified>
</cp:coreProperties>
</file>