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Licenţiere de volum Microsoft </w:t>
      </w:r>
    </w:p>
    <w:p w14:paraId="5A22EF86" w14:textId="77777777" w:rsidR="00C415FE" w:rsidRPr="007057C1" w:rsidRDefault="003B5822" w:rsidP="00EA4630">
      <w:pPr>
        <w:pStyle w:val="DocTitle"/>
      </w:pPr>
      <w:r>
        <w:t>Manualul de licenţiere pentru Contractul Microsoft Products and Services</w:t>
      </w:r>
    </w:p>
    <w:p w14:paraId="094BDD3F" w14:textId="77777777" w:rsidR="00C415FE" w:rsidRPr="00813277" w:rsidRDefault="00C415FE" w:rsidP="00813277">
      <w:pPr>
        <w:pStyle w:val="DocTitle"/>
        <w:spacing w:line="240" w:lineRule="auto"/>
        <w:ind w:left="2434"/>
        <w:rPr>
          <w:sz w:val="20"/>
        </w:rPr>
      </w:pPr>
    </w:p>
    <w:p w14:paraId="3E736D23" w14:textId="784C927F" w:rsidR="001D1377" w:rsidRPr="007057C1" w:rsidRDefault="00E240C1" w:rsidP="00CC6A48">
      <w:pPr>
        <w:pStyle w:val="DocTitle"/>
      </w:pPr>
      <w:r>
        <w:t>Martie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Cuprins</w:t>
      </w:r>
    </w:p>
    <w:p w14:paraId="4AEE6815" w14:textId="77777777" w:rsidR="005D742D"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528221" w:history="1">
        <w:r w:rsidR="005D742D" w:rsidRPr="005230E7">
          <w:rPr>
            <w:rStyle w:val="Hyperlink"/>
          </w:rPr>
          <w:t>Scopul şi resursele documentului</w:t>
        </w:r>
        <w:r w:rsidR="005D742D">
          <w:rPr>
            <w:webHidden/>
          </w:rPr>
          <w:tab/>
        </w:r>
        <w:r w:rsidR="005D742D">
          <w:rPr>
            <w:webHidden/>
          </w:rPr>
          <w:fldChar w:fldCharType="begin"/>
        </w:r>
        <w:r w:rsidR="005D742D">
          <w:rPr>
            <w:webHidden/>
          </w:rPr>
          <w:instrText xml:space="preserve"> PAGEREF _Toc444528221 \h </w:instrText>
        </w:r>
        <w:r w:rsidR="005D742D">
          <w:rPr>
            <w:webHidden/>
          </w:rPr>
        </w:r>
        <w:r w:rsidR="005D742D">
          <w:rPr>
            <w:webHidden/>
          </w:rPr>
          <w:fldChar w:fldCharType="separate"/>
        </w:r>
        <w:r w:rsidR="00D7128B">
          <w:rPr>
            <w:webHidden/>
          </w:rPr>
          <w:t>2</w:t>
        </w:r>
        <w:r w:rsidR="005D742D">
          <w:rPr>
            <w:webHidden/>
          </w:rPr>
          <w:fldChar w:fldCharType="end"/>
        </w:r>
      </w:hyperlink>
    </w:p>
    <w:p w14:paraId="371BD28F" w14:textId="77777777" w:rsidR="005D742D" w:rsidRDefault="00223486">
      <w:pPr>
        <w:pStyle w:val="TOC1"/>
        <w:rPr>
          <w:rFonts w:asciiTheme="minorHAnsi" w:eastAsiaTheme="minorEastAsia" w:hAnsiTheme="minorHAnsi"/>
          <w:color w:val="auto"/>
          <w:sz w:val="22"/>
          <w:lang w:val="en-US" w:eastAsia="en-US" w:bidi="ar-SA"/>
        </w:rPr>
      </w:pPr>
      <w:hyperlink w:anchor="_Toc444528222" w:history="1">
        <w:r w:rsidR="005D742D" w:rsidRPr="005230E7">
          <w:rPr>
            <w:rStyle w:val="Hyperlink"/>
          </w:rPr>
          <w:t>Secţiunea 1</w:t>
        </w:r>
        <w:r w:rsidR="005D742D">
          <w:rPr>
            <w:webHidden/>
          </w:rPr>
          <w:tab/>
        </w:r>
        <w:r w:rsidR="005D742D">
          <w:rPr>
            <w:webHidden/>
          </w:rPr>
          <w:fldChar w:fldCharType="begin"/>
        </w:r>
        <w:r w:rsidR="005D742D">
          <w:rPr>
            <w:webHidden/>
          </w:rPr>
          <w:instrText xml:space="preserve"> PAGEREF _Toc444528222 \h </w:instrText>
        </w:r>
        <w:r w:rsidR="005D742D">
          <w:rPr>
            <w:webHidden/>
          </w:rPr>
        </w:r>
        <w:r w:rsidR="005D742D">
          <w:rPr>
            <w:webHidden/>
          </w:rPr>
          <w:fldChar w:fldCharType="separate"/>
        </w:r>
        <w:r w:rsidR="00D7128B">
          <w:rPr>
            <w:webHidden/>
          </w:rPr>
          <w:t>3</w:t>
        </w:r>
        <w:r w:rsidR="005D742D">
          <w:rPr>
            <w:webHidden/>
          </w:rPr>
          <w:fldChar w:fldCharType="end"/>
        </w:r>
      </w:hyperlink>
    </w:p>
    <w:p w14:paraId="41698520" w14:textId="77777777" w:rsidR="005D742D" w:rsidRDefault="00223486">
      <w:pPr>
        <w:pStyle w:val="TOC1"/>
        <w:rPr>
          <w:rFonts w:asciiTheme="minorHAnsi" w:eastAsiaTheme="minorEastAsia" w:hAnsiTheme="minorHAnsi"/>
          <w:color w:val="auto"/>
          <w:sz w:val="22"/>
          <w:lang w:val="en-US" w:eastAsia="en-US" w:bidi="ar-SA"/>
        </w:rPr>
      </w:pPr>
      <w:hyperlink w:anchor="_Toc444528223" w:history="1">
        <w:r w:rsidR="005D742D" w:rsidRPr="005230E7">
          <w:rPr>
            <w:rStyle w:val="Hyperlink"/>
            <w:rFonts w:asciiTheme="majorHAnsi" w:eastAsiaTheme="majorEastAsia" w:hAnsiTheme="majorHAnsi" w:cstheme="majorBidi"/>
            <w:bCs/>
          </w:rPr>
          <w:t>Aplicarea Contractului Microsoft Products and Services</w:t>
        </w:r>
        <w:r w:rsidR="005D742D">
          <w:rPr>
            <w:webHidden/>
          </w:rPr>
          <w:tab/>
        </w:r>
        <w:r w:rsidR="005D742D">
          <w:rPr>
            <w:webHidden/>
          </w:rPr>
          <w:fldChar w:fldCharType="begin"/>
        </w:r>
        <w:r w:rsidR="005D742D">
          <w:rPr>
            <w:webHidden/>
          </w:rPr>
          <w:instrText xml:space="preserve"> PAGEREF _Toc444528223 \h </w:instrText>
        </w:r>
        <w:r w:rsidR="005D742D">
          <w:rPr>
            <w:webHidden/>
          </w:rPr>
        </w:r>
        <w:r w:rsidR="005D742D">
          <w:rPr>
            <w:webHidden/>
          </w:rPr>
          <w:fldChar w:fldCharType="separate"/>
        </w:r>
        <w:r w:rsidR="00D7128B">
          <w:rPr>
            <w:webHidden/>
          </w:rPr>
          <w:t>3</w:t>
        </w:r>
        <w:r w:rsidR="005D742D">
          <w:rPr>
            <w:webHidden/>
          </w:rPr>
          <w:fldChar w:fldCharType="end"/>
        </w:r>
      </w:hyperlink>
    </w:p>
    <w:p w14:paraId="0824F9EA" w14:textId="77777777" w:rsidR="005D742D" w:rsidRDefault="00223486">
      <w:pPr>
        <w:pStyle w:val="TOC1"/>
        <w:rPr>
          <w:rFonts w:asciiTheme="minorHAnsi" w:eastAsiaTheme="minorEastAsia" w:hAnsiTheme="minorHAnsi"/>
          <w:color w:val="auto"/>
          <w:sz w:val="22"/>
          <w:lang w:val="en-US" w:eastAsia="en-US" w:bidi="ar-SA"/>
        </w:rPr>
      </w:pPr>
      <w:hyperlink w:anchor="_Toc444528224" w:history="1">
        <w:r w:rsidR="005D742D" w:rsidRPr="005230E7">
          <w:rPr>
            <w:rStyle w:val="Hyperlink"/>
            <w:rFonts w:asciiTheme="majorHAnsi" w:eastAsiaTheme="majorEastAsia" w:hAnsiTheme="majorHAnsi" w:cstheme="majorBidi"/>
            <w:bCs/>
          </w:rPr>
          <w:t>Structura Contractului</w:t>
        </w:r>
        <w:r w:rsidR="005D742D">
          <w:rPr>
            <w:webHidden/>
          </w:rPr>
          <w:tab/>
        </w:r>
        <w:r w:rsidR="005D742D">
          <w:rPr>
            <w:webHidden/>
          </w:rPr>
          <w:fldChar w:fldCharType="begin"/>
        </w:r>
        <w:r w:rsidR="005D742D">
          <w:rPr>
            <w:webHidden/>
          </w:rPr>
          <w:instrText xml:space="preserve"> PAGEREF _Toc444528224 \h </w:instrText>
        </w:r>
        <w:r w:rsidR="005D742D">
          <w:rPr>
            <w:webHidden/>
          </w:rPr>
        </w:r>
        <w:r w:rsidR="005D742D">
          <w:rPr>
            <w:webHidden/>
          </w:rPr>
          <w:fldChar w:fldCharType="separate"/>
        </w:r>
        <w:r w:rsidR="00D7128B">
          <w:rPr>
            <w:webHidden/>
          </w:rPr>
          <w:t>4</w:t>
        </w:r>
        <w:r w:rsidR="005D742D">
          <w:rPr>
            <w:webHidden/>
          </w:rPr>
          <w:fldChar w:fldCharType="end"/>
        </w:r>
      </w:hyperlink>
    </w:p>
    <w:p w14:paraId="0D943EF5" w14:textId="77777777" w:rsidR="005D742D" w:rsidRDefault="00223486">
      <w:pPr>
        <w:pStyle w:val="TOC1"/>
        <w:rPr>
          <w:rFonts w:asciiTheme="minorHAnsi" w:eastAsiaTheme="minorEastAsia" w:hAnsiTheme="minorHAnsi"/>
          <w:color w:val="auto"/>
          <w:sz w:val="22"/>
          <w:lang w:val="en-US" w:eastAsia="en-US" w:bidi="ar-SA"/>
        </w:rPr>
      </w:pPr>
      <w:hyperlink w:anchor="_Toc444528225" w:history="1">
        <w:r w:rsidR="005D742D" w:rsidRPr="005230E7">
          <w:rPr>
            <w:rStyle w:val="Hyperlink"/>
            <w:rFonts w:asciiTheme="majorHAnsi" w:eastAsiaTheme="majorEastAsia" w:hAnsiTheme="majorHAnsi" w:cstheme="majorBidi"/>
            <w:bCs/>
          </w:rPr>
          <w:t>Achiziţiile prin tranzacţii</w:t>
        </w:r>
        <w:r w:rsidR="005D742D">
          <w:rPr>
            <w:webHidden/>
          </w:rPr>
          <w:tab/>
        </w:r>
        <w:r w:rsidR="005D742D">
          <w:rPr>
            <w:webHidden/>
          </w:rPr>
          <w:fldChar w:fldCharType="begin"/>
        </w:r>
        <w:r w:rsidR="005D742D">
          <w:rPr>
            <w:webHidden/>
          </w:rPr>
          <w:instrText xml:space="preserve"> PAGEREF _Toc444528225 \h </w:instrText>
        </w:r>
        <w:r w:rsidR="005D742D">
          <w:rPr>
            <w:webHidden/>
          </w:rPr>
        </w:r>
        <w:r w:rsidR="005D742D">
          <w:rPr>
            <w:webHidden/>
          </w:rPr>
          <w:fldChar w:fldCharType="separate"/>
        </w:r>
        <w:r w:rsidR="00D7128B">
          <w:rPr>
            <w:webHidden/>
          </w:rPr>
          <w:t>4</w:t>
        </w:r>
        <w:r w:rsidR="005D742D">
          <w:rPr>
            <w:webHidden/>
          </w:rPr>
          <w:fldChar w:fldCharType="end"/>
        </w:r>
      </w:hyperlink>
    </w:p>
    <w:p w14:paraId="0B3FF248" w14:textId="77777777" w:rsidR="005D742D" w:rsidRDefault="00223486">
      <w:pPr>
        <w:pStyle w:val="TOC1"/>
        <w:rPr>
          <w:rFonts w:asciiTheme="minorHAnsi" w:eastAsiaTheme="minorEastAsia" w:hAnsiTheme="minorHAnsi"/>
          <w:color w:val="auto"/>
          <w:sz w:val="22"/>
          <w:lang w:val="en-US" w:eastAsia="en-US" w:bidi="ar-SA"/>
        </w:rPr>
      </w:pPr>
      <w:hyperlink w:anchor="_Toc444528226" w:history="1">
        <w:r w:rsidR="005D742D" w:rsidRPr="005230E7">
          <w:rPr>
            <w:rStyle w:val="Hyperlink"/>
          </w:rPr>
          <w:t>Secţiunea 2</w:t>
        </w:r>
        <w:r w:rsidR="005D742D">
          <w:rPr>
            <w:webHidden/>
          </w:rPr>
          <w:tab/>
        </w:r>
        <w:r w:rsidR="005D742D">
          <w:rPr>
            <w:webHidden/>
          </w:rPr>
          <w:fldChar w:fldCharType="begin"/>
        </w:r>
        <w:r w:rsidR="005D742D">
          <w:rPr>
            <w:webHidden/>
          </w:rPr>
          <w:instrText xml:space="preserve"> PAGEREF _Toc444528226 \h </w:instrText>
        </w:r>
        <w:r w:rsidR="005D742D">
          <w:rPr>
            <w:webHidden/>
          </w:rPr>
        </w:r>
        <w:r w:rsidR="005D742D">
          <w:rPr>
            <w:webHidden/>
          </w:rPr>
          <w:fldChar w:fldCharType="separate"/>
        </w:r>
        <w:r w:rsidR="00D7128B">
          <w:rPr>
            <w:webHidden/>
          </w:rPr>
          <w:t>7</w:t>
        </w:r>
        <w:r w:rsidR="005D742D">
          <w:rPr>
            <w:webHidden/>
          </w:rPr>
          <w:fldChar w:fldCharType="end"/>
        </w:r>
      </w:hyperlink>
    </w:p>
    <w:p w14:paraId="2F3E6D41" w14:textId="77777777" w:rsidR="005D742D" w:rsidRDefault="00223486">
      <w:pPr>
        <w:pStyle w:val="TOC1"/>
        <w:rPr>
          <w:rFonts w:asciiTheme="minorHAnsi" w:eastAsiaTheme="minorEastAsia" w:hAnsiTheme="minorHAnsi"/>
          <w:color w:val="auto"/>
          <w:sz w:val="22"/>
          <w:lang w:val="en-US" w:eastAsia="en-US" w:bidi="ar-SA"/>
        </w:rPr>
      </w:pPr>
      <w:hyperlink w:anchor="_Toc444528227" w:history="1">
        <w:r w:rsidR="005D742D" w:rsidRPr="005230E7">
          <w:rPr>
            <w:rStyle w:val="Hyperlink"/>
            <w:rFonts w:asciiTheme="majorHAnsi" w:eastAsiaTheme="majorEastAsia" w:hAnsiTheme="majorHAnsi" w:cstheme="majorBidi"/>
            <w:bCs/>
          </w:rPr>
          <w:t>Beneficiile Serviciilor online</w:t>
        </w:r>
        <w:r w:rsidR="005D742D">
          <w:rPr>
            <w:webHidden/>
          </w:rPr>
          <w:tab/>
        </w:r>
        <w:r w:rsidR="005D742D">
          <w:rPr>
            <w:webHidden/>
          </w:rPr>
          <w:fldChar w:fldCharType="begin"/>
        </w:r>
        <w:r w:rsidR="005D742D">
          <w:rPr>
            <w:webHidden/>
          </w:rPr>
          <w:instrText xml:space="preserve"> PAGEREF _Toc444528227 \h </w:instrText>
        </w:r>
        <w:r w:rsidR="005D742D">
          <w:rPr>
            <w:webHidden/>
          </w:rPr>
        </w:r>
        <w:r w:rsidR="005D742D">
          <w:rPr>
            <w:webHidden/>
          </w:rPr>
          <w:fldChar w:fldCharType="separate"/>
        </w:r>
        <w:r w:rsidR="00D7128B">
          <w:rPr>
            <w:webHidden/>
          </w:rPr>
          <w:t>7</w:t>
        </w:r>
        <w:r w:rsidR="005D742D">
          <w:rPr>
            <w:webHidden/>
          </w:rPr>
          <w:fldChar w:fldCharType="end"/>
        </w:r>
      </w:hyperlink>
    </w:p>
    <w:p w14:paraId="08F219D4" w14:textId="77777777" w:rsidR="005D742D" w:rsidRDefault="00223486">
      <w:pPr>
        <w:pStyle w:val="TOC1"/>
        <w:rPr>
          <w:rFonts w:asciiTheme="minorHAnsi" w:eastAsiaTheme="minorEastAsia" w:hAnsiTheme="minorHAnsi"/>
          <w:color w:val="auto"/>
          <w:sz w:val="22"/>
          <w:lang w:val="en-US" w:eastAsia="en-US" w:bidi="ar-SA"/>
        </w:rPr>
      </w:pPr>
      <w:hyperlink w:anchor="_Toc444528228" w:history="1">
        <w:r w:rsidR="005D742D" w:rsidRPr="005230E7">
          <w:rPr>
            <w:rStyle w:val="Hyperlink"/>
            <w:rFonts w:asciiTheme="majorHAnsi" w:eastAsiaTheme="majorEastAsia" w:hAnsiTheme="majorHAnsi" w:cstheme="majorBidi"/>
            <w:bCs/>
          </w:rPr>
          <w:t>Software Assurance şi beneficiile sale</w:t>
        </w:r>
        <w:r w:rsidR="005D742D">
          <w:rPr>
            <w:webHidden/>
          </w:rPr>
          <w:tab/>
        </w:r>
        <w:r w:rsidR="005D742D">
          <w:rPr>
            <w:webHidden/>
          </w:rPr>
          <w:fldChar w:fldCharType="begin"/>
        </w:r>
        <w:r w:rsidR="005D742D">
          <w:rPr>
            <w:webHidden/>
          </w:rPr>
          <w:instrText xml:space="preserve"> PAGEREF _Toc444528228 \h </w:instrText>
        </w:r>
        <w:r w:rsidR="005D742D">
          <w:rPr>
            <w:webHidden/>
          </w:rPr>
        </w:r>
        <w:r w:rsidR="005D742D">
          <w:rPr>
            <w:webHidden/>
          </w:rPr>
          <w:fldChar w:fldCharType="separate"/>
        </w:r>
        <w:r w:rsidR="00D7128B">
          <w:rPr>
            <w:webHidden/>
          </w:rPr>
          <w:t>7</w:t>
        </w:r>
        <w:r w:rsidR="005D742D">
          <w:rPr>
            <w:webHidden/>
          </w:rPr>
          <w:fldChar w:fldCharType="end"/>
        </w:r>
      </w:hyperlink>
    </w:p>
    <w:p w14:paraId="4AD58ADE" w14:textId="77777777" w:rsidR="005D742D" w:rsidRDefault="00223486">
      <w:pPr>
        <w:pStyle w:val="TOC1"/>
        <w:rPr>
          <w:rFonts w:asciiTheme="minorHAnsi" w:eastAsiaTheme="minorEastAsia" w:hAnsiTheme="minorHAnsi"/>
          <w:color w:val="auto"/>
          <w:sz w:val="22"/>
          <w:lang w:val="en-US" w:eastAsia="en-US" w:bidi="ar-SA"/>
        </w:rPr>
      </w:pPr>
      <w:hyperlink w:anchor="_Toc444528229" w:history="1">
        <w:r w:rsidR="005D742D" w:rsidRPr="005230E7">
          <w:rPr>
            <w:rStyle w:val="Hyperlink"/>
            <w:rFonts w:asciiTheme="majorHAnsi" w:eastAsiaTheme="majorEastAsia" w:hAnsiTheme="majorHAnsi" w:cstheme="majorBidi"/>
            <w:bCs/>
          </w:rPr>
          <w:t>Disponibilitatea beneficiilor Software Assurance MPSA</w:t>
        </w:r>
        <w:r w:rsidR="005D742D">
          <w:rPr>
            <w:webHidden/>
          </w:rPr>
          <w:tab/>
        </w:r>
        <w:r w:rsidR="005D742D">
          <w:rPr>
            <w:webHidden/>
          </w:rPr>
          <w:fldChar w:fldCharType="begin"/>
        </w:r>
        <w:r w:rsidR="005D742D">
          <w:rPr>
            <w:webHidden/>
          </w:rPr>
          <w:instrText xml:space="preserve"> PAGEREF _Toc444528229 \h </w:instrText>
        </w:r>
        <w:r w:rsidR="005D742D">
          <w:rPr>
            <w:webHidden/>
          </w:rPr>
        </w:r>
        <w:r w:rsidR="005D742D">
          <w:rPr>
            <w:webHidden/>
          </w:rPr>
          <w:fldChar w:fldCharType="separate"/>
        </w:r>
        <w:r w:rsidR="00D7128B">
          <w:rPr>
            <w:webHidden/>
          </w:rPr>
          <w:t>8</w:t>
        </w:r>
        <w:r w:rsidR="005D742D">
          <w:rPr>
            <w:webHidden/>
          </w:rPr>
          <w:fldChar w:fldCharType="end"/>
        </w:r>
      </w:hyperlink>
    </w:p>
    <w:p w14:paraId="7D3D50F8" w14:textId="77777777" w:rsidR="005D742D" w:rsidRDefault="00223486">
      <w:pPr>
        <w:pStyle w:val="TOC1"/>
        <w:rPr>
          <w:rFonts w:asciiTheme="minorHAnsi" w:eastAsiaTheme="minorEastAsia" w:hAnsiTheme="minorHAnsi"/>
          <w:color w:val="auto"/>
          <w:sz w:val="22"/>
          <w:lang w:val="en-US" w:eastAsia="en-US" w:bidi="ar-SA"/>
        </w:rPr>
      </w:pPr>
      <w:hyperlink w:anchor="_Toc444528230" w:history="1">
        <w:r w:rsidR="005D742D" w:rsidRPr="005230E7">
          <w:rPr>
            <w:rStyle w:val="Hyperlink"/>
            <w:rFonts w:asciiTheme="majorHAnsi" w:eastAsiaTheme="majorEastAsia" w:hAnsiTheme="majorHAnsi" w:cstheme="majorBidi"/>
            <w:bCs/>
          </w:rPr>
          <w:t>Beneficiile bazate pe puncte</w:t>
        </w:r>
        <w:r w:rsidR="005D742D">
          <w:rPr>
            <w:webHidden/>
          </w:rPr>
          <w:tab/>
        </w:r>
        <w:r w:rsidR="005D742D">
          <w:rPr>
            <w:webHidden/>
          </w:rPr>
          <w:fldChar w:fldCharType="begin"/>
        </w:r>
        <w:r w:rsidR="005D742D">
          <w:rPr>
            <w:webHidden/>
          </w:rPr>
          <w:instrText xml:space="preserve"> PAGEREF _Toc444528230 \h </w:instrText>
        </w:r>
        <w:r w:rsidR="005D742D">
          <w:rPr>
            <w:webHidden/>
          </w:rPr>
        </w:r>
        <w:r w:rsidR="005D742D">
          <w:rPr>
            <w:webHidden/>
          </w:rPr>
          <w:fldChar w:fldCharType="separate"/>
        </w:r>
        <w:r w:rsidR="00D7128B">
          <w:rPr>
            <w:webHidden/>
          </w:rPr>
          <w:t>8</w:t>
        </w:r>
        <w:r w:rsidR="005D742D">
          <w:rPr>
            <w:webHidden/>
          </w:rPr>
          <w:fldChar w:fldCharType="end"/>
        </w:r>
      </w:hyperlink>
    </w:p>
    <w:p w14:paraId="345830A2" w14:textId="77777777" w:rsidR="005D742D" w:rsidRDefault="00223486">
      <w:pPr>
        <w:pStyle w:val="TOC2"/>
        <w:rPr>
          <w:rFonts w:asciiTheme="minorHAnsi" w:eastAsiaTheme="minorEastAsia" w:hAnsiTheme="minorHAnsi" w:cstheme="minorBidi"/>
          <w:color w:val="auto"/>
          <w:sz w:val="22"/>
          <w:szCs w:val="22"/>
          <w:lang w:val="en-US" w:eastAsia="en-US" w:bidi="ar-SA"/>
        </w:rPr>
      </w:pPr>
      <w:hyperlink w:anchor="_Toc444528231" w:history="1">
        <w:r w:rsidR="005D742D" w:rsidRPr="005230E7">
          <w:rPr>
            <w:rStyle w:val="Hyperlink"/>
          </w:rPr>
          <w:t>Serviciile de planificare</w:t>
        </w:r>
        <w:r w:rsidR="005D742D">
          <w:rPr>
            <w:webHidden/>
          </w:rPr>
          <w:tab/>
        </w:r>
        <w:r w:rsidR="005D742D">
          <w:rPr>
            <w:webHidden/>
          </w:rPr>
          <w:fldChar w:fldCharType="begin"/>
        </w:r>
        <w:r w:rsidR="005D742D">
          <w:rPr>
            <w:webHidden/>
          </w:rPr>
          <w:instrText xml:space="preserve"> PAGEREF _Toc444528231 \h </w:instrText>
        </w:r>
        <w:r w:rsidR="005D742D">
          <w:rPr>
            <w:webHidden/>
          </w:rPr>
        </w:r>
        <w:r w:rsidR="005D742D">
          <w:rPr>
            <w:webHidden/>
          </w:rPr>
          <w:fldChar w:fldCharType="separate"/>
        </w:r>
        <w:r w:rsidR="00D7128B">
          <w:rPr>
            <w:webHidden/>
          </w:rPr>
          <w:t>9</w:t>
        </w:r>
        <w:r w:rsidR="005D742D">
          <w:rPr>
            <w:webHidden/>
          </w:rPr>
          <w:fldChar w:fldCharType="end"/>
        </w:r>
      </w:hyperlink>
    </w:p>
    <w:p w14:paraId="364E781D" w14:textId="77777777" w:rsidR="005D742D" w:rsidRDefault="00223486">
      <w:pPr>
        <w:pStyle w:val="TOC2"/>
        <w:rPr>
          <w:rFonts w:asciiTheme="minorHAnsi" w:eastAsiaTheme="minorEastAsia" w:hAnsiTheme="minorHAnsi" w:cstheme="minorBidi"/>
          <w:color w:val="auto"/>
          <w:sz w:val="22"/>
          <w:szCs w:val="22"/>
          <w:lang w:val="en-US" w:eastAsia="en-US" w:bidi="ar-SA"/>
        </w:rPr>
      </w:pPr>
      <w:hyperlink w:anchor="_Toc444528232" w:history="1">
        <w:r w:rsidR="005D742D" w:rsidRPr="005230E7">
          <w:rPr>
            <w:rStyle w:val="Hyperlink"/>
          </w:rPr>
          <w:t>Voucherele de instruire</w:t>
        </w:r>
        <w:r w:rsidR="005D742D">
          <w:rPr>
            <w:webHidden/>
          </w:rPr>
          <w:tab/>
        </w:r>
        <w:r w:rsidR="005D742D">
          <w:rPr>
            <w:webHidden/>
          </w:rPr>
          <w:fldChar w:fldCharType="begin"/>
        </w:r>
        <w:r w:rsidR="005D742D">
          <w:rPr>
            <w:webHidden/>
          </w:rPr>
          <w:instrText xml:space="preserve"> PAGEREF _Toc444528232 \h </w:instrText>
        </w:r>
        <w:r w:rsidR="005D742D">
          <w:rPr>
            <w:webHidden/>
          </w:rPr>
        </w:r>
        <w:r w:rsidR="005D742D">
          <w:rPr>
            <w:webHidden/>
          </w:rPr>
          <w:fldChar w:fldCharType="separate"/>
        </w:r>
        <w:r w:rsidR="00D7128B">
          <w:rPr>
            <w:webHidden/>
          </w:rPr>
          <w:t>10</w:t>
        </w:r>
        <w:r w:rsidR="005D742D">
          <w:rPr>
            <w:webHidden/>
          </w:rPr>
          <w:fldChar w:fldCharType="end"/>
        </w:r>
      </w:hyperlink>
    </w:p>
    <w:p w14:paraId="7B62D263" w14:textId="77777777" w:rsidR="005D742D" w:rsidRDefault="00223486">
      <w:pPr>
        <w:pStyle w:val="TOC2"/>
        <w:rPr>
          <w:rFonts w:asciiTheme="minorHAnsi" w:eastAsiaTheme="minorEastAsia" w:hAnsiTheme="minorHAnsi" w:cstheme="minorBidi"/>
          <w:color w:val="auto"/>
          <w:sz w:val="22"/>
          <w:szCs w:val="22"/>
          <w:lang w:val="en-US" w:eastAsia="en-US" w:bidi="ar-SA"/>
        </w:rPr>
      </w:pPr>
      <w:hyperlink w:anchor="_Toc444528233" w:history="1">
        <w:r w:rsidR="005D742D" w:rsidRPr="005230E7">
          <w:rPr>
            <w:rStyle w:val="Hyperlink"/>
          </w:rPr>
          <w:t>Asistenţă 24x7 pentru rezolvarea problemelor</w:t>
        </w:r>
        <w:r w:rsidR="005D742D">
          <w:rPr>
            <w:webHidden/>
          </w:rPr>
          <w:tab/>
        </w:r>
        <w:r w:rsidR="005D742D">
          <w:rPr>
            <w:webHidden/>
          </w:rPr>
          <w:fldChar w:fldCharType="begin"/>
        </w:r>
        <w:r w:rsidR="005D742D">
          <w:rPr>
            <w:webHidden/>
          </w:rPr>
          <w:instrText xml:space="preserve"> PAGEREF _Toc444528233 \h </w:instrText>
        </w:r>
        <w:r w:rsidR="005D742D">
          <w:rPr>
            <w:webHidden/>
          </w:rPr>
        </w:r>
        <w:r w:rsidR="005D742D">
          <w:rPr>
            <w:webHidden/>
          </w:rPr>
          <w:fldChar w:fldCharType="separate"/>
        </w:r>
        <w:r w:rsidR="00D7128B">
          <w:rPr>
            <w:webHidden/>
          </w:rPr>
          <w:t>11</w:t>
        </w:r>
        <w:r w:rsidR="005D742D">
          <w:rPr>
            <w:webHidden/>
          </w:rPr>
          <w:fldChar w:fldCharType="end"/>
        </w:r>
      </w:hyperlink>
    </w:p>
    <w:p w14:paraId="192E28B6" w14:textId="77777777" w:rsidR="005D742D" w:rsidRDefault="00223486">
      <w:pPr>
        <w:pStyle w:val="TOC1"/>
        <w:rPr>
          <w:rFonts w:asciiTheme="minorHAnsi" w:eastAsiaTheme="minorEastAsia" w:hAnsiTheme="minorHAnsi"/>
          <w:color w:val="auto"/>
          <w:sz w:val="22"/>
          <w:lang w:val="en-US" w:eastAsia="en-US" w:bidi="ar-SA"/>
        </w:rPr>
      </w:pPr>
      <w:hyperlink w:anchor="_Toc444528234" w:history="1">
        <w:r w:rsidR="005D742D" w:rsidRPr="005230E7">
          <w:rPr>
            <w:rStyle w:val="Hyperlink"/>
            <w:rFonts w:asciiTheme="majorHAnsi" w:eastAsiaTheme="majorEastAsia" w:hAnsiTheme="majorHAnsi" w:cstheme="majorBidi"/>
            <w:bCs/>
          </w:rPr>
          <w:t>Beneficiile Produselor eligibile</w:t>
        </w:r>
        <w:r w:rsidR="005D742D">
          <w:rPr>
            <w:webHidden/>
          </w:rPr>
          <w:tab/>
        </w:r>
        <w:r w:rsidR="005D742D">
          <w:rPr>
            <w:webHidden/>
          </w:rPr>
          <w:fldChar w:fldCharType="begin"/>
        </w:r>
        <w:r w:rsidR="005D742D">
          <w:rPr>
            <w:webHidden/>
          </w:rPr>
          <w:instrText xml:space="preserve"> PAGEREF _Toc444528234 \h </w:instrText>
        </w:r>
        <w:r w:rsidR="005D742D">
          <w:rPr>
            <w:webHidden/>
          </w:rPr>
        </w:r>
        <w:r w:rsidR="005D742D">
          <w:rPr>
            <w:webHidden/>
          </w:rPr>
          <w:fldChar w:fldCharType="separate"/>
        </w:r>
        <w:r w:rsidR="00D7128B">
          <w:rPr>
            <w:webHidden/>
          </w:rPr>
          <w:t>14</w:t>
        </w:r>
        <w:r w:rsidR="005D742D">
          <w:rPr>
            <w:webHidden/>
          </w:rPr>
          <w:fldChar w:fldCharType="end"/>
        </w:r>
      </w:hyperlink>
    </w:p>
    <w:p w14:paraId="1ADC94A1" w14:textId="77777777" w:rsidR="005D742D" w:rsidRDefault="00223486">
      <w:pPr>
        <w:pStyle w:val="TOC2"/>
        <w:rPr>
          <w:rFonts w:asciiTheme="minorHAnsi" w:eastAsiaTheme="minorEastAsia" w:hAnsiTheme="minorHAnsi" w:cstheme="minorBidi"/>
          <w:color w:val="auto"/>
          <w:sz w:val="22"/>
          <w:szCs w:val="22"/>
          <w:lang w:val="en-US" w:eastAsia="en-US" w:bidi="ar-SA"/>
        </w:rPr>
      </w:pPr>
      <w:hyperlink w:anchor="_Toc444528235" w:history="1">
        <w:r w:rsidR="005D742D" w:rsidRPr="005230E7">
          <w:rPr>
            <w:rStyle w:val="Hyperlink"/>
          </w:rPr>
          <w:t>Drepturile aferente noii versiuni</w:t>
        </w:r>
        <w:r w:rsidR="005D742D">
          <w:rPr>
            <w:webHidden/>
          </w:rPr>
          <w:tab/>
        </w:r>
        <w:r w:rsidR="005D742D">
          <w:rPr>
            <w:webHidden/>
          </w:rPr>
          <w:fldChar w:fldCharType="begin"/>
        </w:r>
        <w:r w:rsidR="005D742D">
          <w:rPr>
            <w:webHidden/>
          </w:rPr>
          <w:instrText xml:space="preserve"> PAGEREF _Toc444528235 \h </w:instrText>
        </w:r>
        <w:r w:rsidR="005D742D">
          <w:rPr>
            <w:webHidden/>
          </w:rPr>
        </w:r>
        <w:r w:rsidR="005D742D">
          <w:rPr>
            <w:webHidden/>
          </w:rPr>
          <w:fldChar w:fldCharType="separate"/>
        </w:r>
        <w:r w:rsidR="00D7128B">
          <w:rPr>
            <w:webHidden/>
          </w:rPr>
          <w:t>14</w:t>
        </w:r>
        <w:r w:rsidR="005D742D">
          <w:rPr>
            <w:webHidden/>
          </w:rPr>
          <w:fldChar w:fldCharType="end"/>
        </w:r>
      </w:hyperlink>
    </w:p>
    <w:p w14:paraId="1B3E950B" w14:textId="77777777" w:rsidR="005D742D" w:rsidRDefault="00223486">
      <w:pPr>
        <w:pStyle w:val="TOC2"/>
        <w:rPr>
          <w:rFonts w:asciiTheme="minorHAnsi" w:eastAsiaTheme="minorEastAsia" w:hAnsiTheme="minorHAnsi" w:cstheme="minorBidi"/>
          <w:color w:val="auto"/>
          <w:sz w:val="22"/>
          <w:szCs w:val="22"/>
          <w:lang w:val="en-US" w:eastAsia="en-US" w:bidi="ar-SA"/>
        </w:rPr>
      </w:pPr>
      <w:hyperlink w:anchor="_Toc444528236" w:history="1">
        <w:r w:rsidR="005D742D" w:rsidRPr="005230E7">
          <w:rPr>
            <w:rStyle w:val="Hyperlink"/>
          </w:rPr>
          <w:t>E-Learning</w:t>
        </w:r>
        <w:r w:rsidR="005D742D">
          <w:rPr>
            <w:webHidden/>
          </w:rPr>
          <w:tab/>
        </w:r>
        <w:r w:rsidR="005D742D">
          <w:rPr>
            <w:webHidden/>
          </w:rPr>
          <w:fldChar w:fldCharType="begin"/>
        </w:r>
        <w:r w:rsidR="005D742D">
          <w:rPr>
            <w:webHidden/>
          </w:rPr>
          <w:instrText xml:space="preserve"> PAGEREF _Toc444528236 \h </w:instrText>
        </w:r>
        <w:r w:rsidR="005D742D">
          <w:rPr>
            <w:webHidden/>
          </w:rPr>
        </w:r>
        <w:r w:rsidR="005D742D">
          <w:rPr>
            <w:webHidden/>
          </w:rPr>
          <w:fldChar w:fldCharType="separate"/>
        </w:r>
        <w:r w:rsidR="00D7128B">
          <w:rPr>
            <w:webHidden/>
          </w:rPr>
          <w:t>14</w:t>
        </w:r>
        <w:r w:rsidR="005D742D">
          <w:rPr>
            <w:webHidden/>
          </w:rPr>
          <w:fldChar w:fldCharType="end"/>
        </w:r>
      </w:hyperlink>
    </w:p>
    <w:p w14:paraId="4AE89572" w14:textId="77777777" w:rsidR="005D742D" w:rsidRDefault="00223486">
      <w:pPr>
        <w:pStyle w:val="TOC2"/>
        <w:rPr>
          <w:rFonts w:asciiTheme="minorHAnsi" w:eastAsiaTheme="minorEastAsia" w:hAnsiTheme="minorHAnsi" w:cstheme="minorBidi"/>
          <w:color w:val="auto"/>
          <w:sz w:val="22"/>
          <w:szCs w:val="22"/>
          <w:lang w:val="en-US" w:eastAsia="en-US" w:bidi="ar-SA"/>
        </w:rPr>
      </w:pPr>
      <w:hyperlink w:anchor="_Toc444528237" w:history="1">
        <w:r w:rsidR="005D742D" w:rsidRPr="005230E7">
          <w:rPr>
            <w:rStyle w:val="Hyperlink"/>
          </w:rPr>
          <w:t>Home Use Program (Programul privind utilizarea la domiciliu)</w:t>
        </w:r>
        <w:r w:rsidR="005D742D">
          <w:rPr>
            <w:webHidden/>
          </w:rPr>
          <w:tab/>
        </w:r>
        <w:r w:rsidR="005D742D">
          <w:rPr>
            <w:webHidden/>
          </w:rPr>
          <w:fldChar w:fldCharType="begin"/>
        </w:r>
        <w:r w:rsidR="005D742D">
          <w:rPr>
            <w:webHidden/>
          </w:rPr>
          <w:instrText xml:space="preserve"> PAGEREF _Toc444528237 \h </w:instrText>
        </w:r>
        <w:r w:rsidR="005D742D">
          <w:rPr>
            <w:webHidden/>
          </w:rPr>
        </w:r>
        <w:r w:rsidR="005D742D">
          <w:rPr>
            <w:webHidden/>
          </w:rPr>
          <w:fldChar w:fldCharType="separate"/>
        </w:r>
        <w:r w:rsidR="00D7128B">
          <w:rPr>
            <w:webHidden/>
          </w:rPr>
          <w:t>14</w:t>
        </w:r>
        <w:r w:rsidR="005D742D">
          <w:rPr>
            <w:webHidden/>
          </w:rPr>
          <w:fldChar w:fldCharType="end"/>
        </w:r>
      </w:hyperlink>
    </w:p>
    <w:p w14:paraId="57BA1712" w14:textId="77777777" w:rsidR="005D742D" w:rsidRDefault="00223486">
      <w:pPr>
        <w:pStyle w:val="TOC2"/>
        <w:rPr>
          <w:rFonts w:asciiTheme="minorHAnsi" w:eastAsiaTheme="minorEastAsia" w:hAnsiTheme="minorHAnsi" w:cstheme="minorBidi"/>
          <w:color w:val="auto"/>
          <w:sz w:val="22"/>
          <w:szCs w:val="22"/>
          <w:lang w:val="en-US" w:eastAsia="en-US" w:bidi="ar-SA"/>
        </w:rPr>
      </w:pPr>
      <w:hyperlink w:anchor="_Toc444528238" w:history="1">
        <w:r w:rsidR="005D742D" w:rsidRPr="005230E7">
          <w:rPr>
            <w:rStyle w:val="Hyperlink"/>
          </w:rPr>
          <w:t>Enterprise Source Licensing Program (Programul de licenţiere Enterprise Source)</w:t>
        </w:r>
        <w:r w:rsidR="005D742D">
          <w:rPr>
            <w:webHidden/>
          </w:rPr>
          <w:tab/>
        </w:r>
        <w:r w:rsidR="005D742D">
          <w:rPr>
            <w:webHidden/>
          </w:rPr>
          <w:fldChar w:fldCharType="begin"/>
        </w:r>
        <w:r w:rsidR="005D742D">
          <w:rPr>
            <w:webHidden/>
          </w:rPr>
          <w:instrText xml:space="preserve"> PAGEREF _Toc444528238 \h </w:instrText>
        </w:r>
        <w:r w:rsidR="005D742D">
          <w:rPr>
            <w:webHidden/>
          </w:rPr>
        </w:r>
        <w:r w:rsidR="005D742D">
          <w:rPr>
            <w:webHidden/>
          </w:rPr>
          <w:fldChar w:fldCharType="separate"/>
        </w:r>
        <w:r w:rsidR="00D7128B">
          <w:rPr>
            <w:webHidden/>
          </w:rPr>
          <w:t>16</w:t>
        </w:r>
        <w:r w:rsidR="005D742D">
          <w:rPr>
            <w:webHidden/>
          </w:rPr>
          <w:fldChar w:fldCharType="end"/>
        </w:r>
      </w:hyperlink>
    </w:p>
    <w:p w14:paraId="1913F385" w14:textId="77777777" w:rsidR="005D742D" w:rsidRDefault="00223486">
      <w:pPr>
        <w:pStyle w:val="TOC2"/>
        <w:rPr>
          <w:rFonts w:asciiTheme="minorHAnsi" w:eastAsiaTheme="minorEastAsia" w:hAnsiTheme="minorHAnsi" w:cstheme="minorBidi"/>
          <w:color w:val="auto"/>
          <w:sz w:val="22"/>
          <w:szCs w:val="22"/>
          <w:lang w:val="en-US" w:eastAsia="en-US" w:bidi="ar-SA"/>
        </w:rPr>
      </w:pPr>
      <w:hyperlink w:anchor="_Toc444528239" w:history="1">
        <w:r w:rsidR="005D742D" w:rsidRPr="005230E7">
          <w:rPr>
            <w:rStyle w:val="Hyperlink"/>
          </w:rPr>
          <w:t>Licenţe de rezervă pentru recuperarea după dezastru</w:t>
        </w:r>
        <w:r w:rsidR="005D742D">
          <w:rPr>
            <w:webHidden/>
          </w:rPr>
          <w:tab/>
        </w:r>
        <w:r w:rsidR="005D742D">
          <w:rPr>
            <w:webHidden/>
          </w:rPr>
          <w:fldChar w:fldCharType="begin"/>
        </w:r>
        <w:r w:rsidR="005D742D">
          <w:rPr>
            <w:webHidden/>
          </w:rPr>
          <w:instrText xml:space="preserve"> PAGEREF _Toc444528239 \h </w:instrText>
        </w:r>
        <w:r w:rsidR="005D742D">
          <w:rPr>
            <w:webHidden/>
          </w:rPr>
        </w:r>
        <w:r w:rsidR="005D742D">
          <w:rPr>
            <w:webHidden/>
          </w:rPr>
          <w:fldChar w:fldCharType="separate"/>
        </w:r>
        <w:r w:rsidR="00D7128B">
          <w:rPr>
            <w:webHidden/>
          </w:rPr>
          <w:t>16</w:t>
        </w:r>
        <w:r w:rsidR="005D742D">
          <w:rPr>
            <w:webHidden/>
          </w:rPr>
          <w:fldChar w:fldCharType="end"/>
        </w:r>
      </w:hyperlink>
    </w:p>
    <w:p w14:paraId="2D71F0F6" w14:textId="77777777" w:rsidR="005D742D" w:rsidRDefault="00223486">
      <w:pPr>
        <w:pStyle w:val="TOC2"/>
        <w:rPr>
          <w:rFonts w:asciiTheme="minorHAnsi" w:eastAsiaTheme="minorEastAsia" w:hAnsiTheme="minorHAnsi" w:cstheme="minorBidi"/>
          <w:color w:val="auto"/>
          <w:sz w:val="22"/>
          <w:szCs w:val="22"/>
          <w:lang w:val="en-US" w:eastAsia="en-US" w:bidi="ar-SA"/>
        </w:rPr>
      </w:pPr>
      <w:hyperlink w:anchor="_Toc444528240" w:history="1">
        <w:r w:rsidR="005D742D" w:rsidRPr="005230E7">
          <w:rPr>
            <w:rStyle w:val="Hyperlink"/>
          </w:rPr>
          <w:t>Mobilitatea licenţelor prin intermediul Software Assurance</w:t>
        </w:r>
        <w:r w:rsidR="005D742D">
          <w:rPr>
            <w:webHidden/>
          </w:rPr>
          <w:tab/>
        </w:r>
        <w:r w:rsidR="005D742D">
          <w:rPr>
            <w:webHidden/>
          </w:rPr>
          <w:fldChar w:fldCharType="begin"/>
        </w:r>
        <w:r w:rsidR="005D742D">
          <w:rPr>
            <w:webHidden/>
          </w:rPr>
          <w:instrText xml:space="preserve"> PAGEREF _Toc444528240 \h </w:instrText>
        </w:r>
        <w:r w:rsidR="005D742D">
          <w:rPr>
            <w:webHidden/>
          </w:rPr>
        </w:r>
        <w:r w:rsidR="005D742D">
          <w:rPr>
            <w:webHidden/>
          </w:rPr>
          <w:fldChar w:fldCharType="separate"/>
        </w:r>
        <w:r w:rsidR="00D7128B">
          <w:rPr>
            <w:webHidden/>
          </w:rPr>
          <w:t>16</w:t>
        </w:r>
        <w:r w:rsidR="005D742D">
          <w:rPr>
            <w:webHidden/>
          </w:rPr>
          <w:fldChar w:fldCharType="end"/>
        </w:r>
      </w:hyperlink>
    </w:p>
    <w:p w14:paraId="0735D753" w14:textId="77777777" w:rsidR="005D742D" w:rsidRDefault="00223486">
      <w:pPr>
        <w:pStyle w:val="TOC2"/>
        <w:rPr>
          <w:rFonts w:asciiTheme="minorHAnsi" w:eastAsiaTheme="minorEastAsia" w:hAnsiTheme="minorHAnsi" w:cstheme="minorBidi"/>
          <w:color w:val="auto"/>
          <w:sz w:val="22"/>
          <w:szCs w:val="22"/>
          <w:lang w:val="en-US" w:eastAsia="en-US" w:bidi="ar-SA"/>
        </w:rPr>
      </w:pPr>
      <w:hyperlink w:anchor="_Toc444528241" w:history="1">
        <w:r w:rsidR="005D742D" w:rsidRPr="005230E7">
          <w:rPr>
            <w:rStyle w:val="Hyperlink"/>
          </w:rPr>
          <w:t>Asistenţa prelungită pentru remedieri rapide</w:t>
        </w:r>
        <w:r w:rsidR="005D742D">
          <w:rPr>
            <w:webHidden/>
          </w:rPr>
          <w:tab/>
        </w:r>
        <w:r w:rsidR="005D742D">
          <w:rPr>
            <w:webHidden/>
          </w:rPr>
          <w:fldChar w:fldCharType="begin"/>
        </w:r>
        <w:r w:rsidR="005D742D">
          <w:rPr>
            <w:webHidden/>
          </w:rPr>
          <w:instrText xml:space="preserve"> PAGEREF _Toc444528241 \h </w:instrText>
        </w:r>
        <w:r w:rsidR="005D742D">
          <w:rPr>
            <w:webHidden/>
          </w:rPr>
        </w:r>
        <w:r w:rsidR="005D742D">
          <w:rPr>
            <w:webHidden/>
          </w:rPr>
          <w:fldChar w:fldCharType="separate"/>
        </w:r>
        <w:r w:rsidR="00D7128B">
          <w:rPr>
            <w:webHidden/>
          </w:rPr>
          <w:t>16</w:t>
        </w:r>
        <w:r w:rsidR="005D742D">
          <w:rPr>
            <w:webHidden/>
          </w:rPr>
          <w:fldChar w:fldCharType="end"/>
        </w:r>
      </w:hyperlink>
    </w:p>
    <w:p w14:paraId="37924958" w14:textId="77777777" w:rsidR="005D742D" w:rsidRDefault="00223486">
      <w:pPr>
        <w:pStyle w:val="TOC1"/>
        <w:rPr>
          <w:rFonts w:asciiTheme="minorHAnsi" w:eastAsiaTheme="minorEastAsia" w:hAnsiTheme="minorHAnsi"/>
          <w:color w:val="auto"/>
          <w:sz w:val="22"/>
          <w:lang w:val="en-US" w:eastAsia="en-US" w:bidi="ar-SA"/>
        </w:rPr>
      </w:pPr>
      <w:hyperlink w:anchor="_Toc444528242" w:history="1">
        <w:r w:rsidR="005D742D" w:rsidRPr="005230E7">
          <w:rPr>
            <w:rStyle w:val="Hyperlink"/>
          </w:rPr>
          <w:t>Secţiunea 3</w:t>
        </w:r>
        <w:r w:rsidR="005D742D">
          <w:rPr>
            <w:webHidden/>
          </w:rPr>
          <w:tab/>
        </w:r>
        <w:r w:rsidR="005D742D">
          <w:rPr>
            <w:webHidden/>
          </w:rPr>
          <w:fldChar w:fldCharType="begin"/>
        </w:r>
        <w:r w:rsidR="005D742D">
          <w:rPr>
            <w:webHidden/>
          </w:rPr>
          <w:instrText xml:space="preserve"> PAGEREF _Toc444528242 \h </w:instrText>
        </w:r>
        <w:r w:rsidR="005D742D">
          <w:rPr>
            <w:webHidden/>
          </w:rPr>
        </w:r>
        <w:r w:rsidR="005D742D">
          <w:rPr>
            <w:webHidden/>
          </w:rPr>
          <w:fldChar w:fldCharType="separate"/>
        </w:r>
        <w:r w:rsidR="00D7128B">
          <w:rPr>
            <w:webHidden/>
          </w:rPr>
          <w:t>17</w:t>
        </w:r>
        <w:r w:rsidR="005D742D">
          <w:rPr>
            <w:webHidden/>
          </w:rPr>
          <w:fldChar w:fldCharType="end"/>
        </w:r>
      </w:hyperlink>
    </w:p>
    <w:p w14:paraId="021485AC" w14:textId="77777777" w:rsidR="005D742D" w:rsidRDefault="00223486">
      <w:pPr>
        <w:pStyle w:val="TOC1"/>
        <w:rPr>
          <w:rFonts w:asciiTheme="minorHAnsi" w:eastAsiaTheme="minorEastAsia" w:hAnsiTheme="minorHAnsi"/>
          <w:color w:val="auto"/>
          <w:sz w:val="22"/>
          <w:lang w:val="en-US" w:eastAsia="en-US" w:bidi="ar-SA"/>
        </w:rPr>
      </w:pPr>
      <w:hyperlink w:anchor="_Toc444528243" w:history="1">
        <w:r w:rsidR="005D742D" w:rsidRPr="005230E7">
          <w:rPr>
            <w:rStyle w:val="Hyperlink"/>
            <w:rFonts w:asciiTheme="majorHAnsi" w:eastAsiaTheme="majorEastAsia" w:hAnsiTheme="majorHAnsi" w:cstheme="majorBidi"/>
            <w:bCs/>
          </w:rPr>
          <w:t>Efectuarea de copii după Produse şi drepturile privind reproducerea</w:t>
        </w:r>
        <w:r w:rsidR="005D742D">
          <w:rPr>
            <w:webHidden/>
          </w:rPr>
          <w:tab/>
        </w:r>
        <w:r w:rsidR="005D742D">
          <w:rPr>
            <w:webHidden/>
          </w:rPr>
          <w:fldChar w:fldCharType="begin"/>
        </w:r>
        <w:r w:rsidR="005D742D">
          <w:rPr>
            <w:webHidden/>
          </w:rPr>
          <w:instrText xml:space="preserve"> PAGEREF _Toc444528243 \h </w:instrText>
        </w:r>
        <w:r w:rsidR="005D742D">
          <w:rPr>
            <w:webHidden/>
          </w:rPr>
        </w:r>
        <w:r w:rsidR="005D742D">
          <w:rPr>
            <w:webHidden/>
          </w:rPr>
          <w:fldChar w:fldCharType="separate"/>
        </w:r>
        <w:r w:rsidR="00D7128B">
          <w:rPr>
            <w:webHidden/>
          </w:rPr>
          <w:t>17</w:t>
        </w:r>
        <w:r w:rsidR="005D742D">
          <w:rPr>
            <w:webHidden/>
          </w:rPr>
          <w:fldChar w:fldCharType="end"/>
        </w:r>
      </w:hyperlink>
    </w:p>
    <w:p w14:paraId="6858BCA6" w14:textId="77777777" w:rsidR="005D742D" w:rsidRDefault="00223486">
      <w:pPr>
        <w:pStyle w:val="TOC1"/>
        <w:rPr>
          <w:rFonts w:asciiTheme="minorHAnsi" w:eastAsiaTheme="minorEastAsia" w:hAnsiTheme="minorHAnsi"/>
          <w:color w:val="auto"/>
          <w:sz w:val="22"/>
          <w:lang w:val="en-US" w:eastAsia="en-US" w:bidi="ar-SA"/>
        </w:rPr>
      </w:pPr>
      <w:hyperlink w:anchor="_Toc444528244" w:history="1">
        <w:r w:rsidR="005D742D" w:rsidRPr="005230E7">
          <w:rPr>
            <w:rStyle w:val="Hyperlink"/>
            <w:rFonts w:asciiTheme="majorHAnsi" w:eastAsiaTheme="majorEastAsia" w:hAnsiTheme="majorHAnsi" w:cstheme="majorBidi"/>
            <w:bCs/>
          </w:rPr>
          <w:t>Procesul de transfer al licenţei</w:t>
        </w:r>
        <w:r w:rsidR="005D742D">
          <w:rPr>
            <w:webHidden/>
          </w:rPr>
          <w:tab/>
        </w:r>
        <w:r w:rsidR="005D742D">
          <w:rPr>
            <w:webHidden/>
          </w:rPr>
          <w:fldChar w:fldCharType="begin"/>
        </w:r>
        <w:r w:rsidR="005D742D">
          <w:rPr>
            <w:webHidden/>
          </w:rPr>
          <w:instrText xml:space="preserve"> PAGEREF _Toc444528244 \h </w:instrText>
        </w:r>
        <w:r w:rsidR="005D742D">
          <w:rPr>
            <w:webHidden/>
          </w:rPr>
        </w:r>
        <w:r w:rsidR="005D742D">
          <w:rPr>
            <w:webHidden/>
          </w:rPr>
          <w:fldChar w:fldCharType="separate"/>
        </w:r>
        <w:r w:rsidR="00D7128B">
          <w:rPr>
            <w:webHidden/>
          </w:rPr>
          <w:t>17</w:t>
        </w:r>
        <w:r w:rsidR="005D742D">
          <w:rPr>
            <w:webHidden/>
          </w:rPr>
          <w:fldChar w:fldCharType="end"/>
        </w:r>
      </w:hyperlink>
    </w:p>
    <w:p w14:paraId="2F4A09BE" w14:textId="77777777" w:rsidR="005D742D" w:rsidRDefault="00223486">
      <w:pPr>
        <w:pStyle w:val="TOC1"/>
        <w:rPr>
          <w:rFonts w:asciiTheme="minorHAnsi" w:eastAsiaTheme="minorEastAsia" w:hAnsiTheme="minorHAnsi"/>
          <w:color w:val="auto"/>
          <w:sz w:val="22"/>
          <w:lang w:val="en-US" w:eastAsia="en-US" w:bidi="ar-SA"/>
        </w:rPr>
      </w:pPr>
      <w:hyperlink w:anchor="_Toc444528245" w:history="1">
        <w:r w:rsidR="005D742D" w:rsidRPr="005230E7">
          <w:rPr>
            <w:rStyle w:val="Hyperlink"/>
            <w:rFonts w:asciiTheme="majorHAnsi" w:eastAsiaTheme="majorEastAsia" w:hAnsiTheme="majorHAnsi" w:cstheme="majorBidi"/>
            <w:bCs/>
          </w:rPr>
          <w:t xml:space="preserve">Procesul de verificare a conformităţii şi </w:t>
        </w:r>
        <w:r w:rsidR="005D742D" w:rsidRPr="005230E7">
          <w:rPr>
            <w:rStyle w:val="Hyperlink"/>
            <w:rFonts w:asciiTheme="majorHAnsi" w:eastAsiaTheme="majorEastAsia" w:hAnsiTheme="majorHAnsi"/>
          </w:rPr>
          <w:t>limitele acestuia</w:t>
        </w:r>
        <w:r w:rsidR="005D742D">
          <w:rPr>
            <w:webHidden/>
          </w:rPr>
          <w:tab/>
        </w:r>
        <w:r w:rsidR="005D742D">
          <w:rPr>
            <w:webHidden/>
          </w:rPr>
          <w:fldChar w:fldCharType="begin"/>
        </w:r>
        <w:r w:rsidR="005D742D">
          <w:rPr>
            <w:webHidden/>
          </w:rPr>
          <w:instrText xml:space="preserve"> PAGEREF _Toc444528245 \h </w:instrText>
        </w:r>
        <w:r w:rsidR="005D742D">
          <w:rPr>
            <w:webHidden/>
          </w:rPr>
        </w:r>
        <w:r w:rsidR="005D742D">
          <w:rPr>
            <w:webHidden/>
          </w:rPr>
          <w:fldChar w:fldCharType="separate"/>
        </w:r>
        <w:r w:rsidR="00D7128B">
          <w:rPr>
            <w:webHidden/>
          </w:rPr>
          <w:t>17</w:t>
        </w:r>
        <w:r w:rsidR="005D742D">
          <w:rPr>
            <w:webHidden/>
          </w:rPr>
          <w:fldChar w:fldCharType="end"/>
        </w:r>
      </w:hyperlink>
    </w:p>
    <w:p w14:paraId="46649BE9" w14:textId="77777777" w:rsidR="005D742D" w:rsidRDefault="00223486">
      <w:pPr>
        <w:pStyle w:val="TOC1"/>
        <w:rPr>
          <w:rFonts w:asciiTheme="minorHAnsi" w:eastAsiaTheme="minorEastAsia" w:hAnsiTheme="minorHAnsi"/>
          <w:color w:val="auto"/>
          <w:sz w:val="22"/>
          <w:lang w:val="en-US" w:eastAsia="en-US" w:bidi="ar-SA"/>
        </w:rPr>
      </w:pPr>
      <w:hyperlink w:anchor="_Toc444528246" w:history="1">
        <w:r w:rsidR="005D742D" w:rsidRPr="005230E7">
          <w:rPr>
            <w:rStyle w:val="Hyperlink"/>
            <w:rFonts w:asciiTheme="majorHAnsi" w:eastAsiaTheme="majorEastAsia" w:hAnsiTheme="majorHAnsi" w:cstheme="majorBidi"/>
            <w:bCs/>
          </w:rPr>
          <w:t>Schimbări de control</w:t>
        </w:r>
        <w:r w:rsidR="005D742D">
          <w:rPr>
            <w:webHidden/>
          </w:rPr>
          <w:tab/>
        </w:r>
        <w:r w:rsidR="005D742D">
          <w:rPr>
            <w:webHidden/>
          </w:rPr>
          <w:fldChar w:fldCharType="begin"/>
        </w:r>
        <w:r w:rsidR="005D742D">
          <w:rPr>
            <w:webHidden/>
          </w:rPr>
          <w:instrText xml:space="preserve"> PAGEREF _Toc444528246 \h </w:instrText>
        </w:r>
        <w:r w:rsidR="005D742D">
          <w:rPr>
            <w:webHidden/>
          </w:rPr>
        </w:r>
        <w:r w:rsidR="005D742D">
          <w:rPr>
            <w:webHidden/>
          </w:rPr>
          <w:fldChar w:fldCharType="separate"/>
        </w:r>
        <w:r w:rsidR="00D7128B">
          <w:rPr>
            <w:webHidden/>
          </w:rPr>
          <w:t>17</w:t>
        </w:r>
        <w:r w:rsidR="005D742D">
          <w:rPr>
            <w:webHidden/>
          </w:rPr>
          <w:fldChar w:fldCharType="end"/>
        </w:r>
      </w:hyperlink>
    </w:p>
    <w:p w14:paraId="1CBE03FA" w14:textId="77777777" w:rsidR="005D742D" w:rsidRDefault="00223486">
      <w:pPr>
        <w:pStyle w:val="TOC1"/>
        <w:rPr>
          <w:rFonts w:asciiTheme="minorHAnsi" w:eastAsiaTheme="minorEastAsia" w:hAnsiTheme="minorHAnsi"/>
          <w:color w:val="auto"/>
          <w:sz w:val="22"/>
          <w:lang w:val="en-US" w:eastAsia="en-US" w:bidi="ar-SA"/>
        </w:rPr>
      </w:pPr>
      <w:hyperlink w:anchor="_Toc444528247" w:history="1">
        <w:r w:rsidR="005D742D" w:rsidRPr="005230E7">
          <w:rPr>
            <w:rStyle w:val="Hyperlink"/>
          </w:rPr>
          <w:t>Calamităţi naturale</w:t>
        </w:r>
        <w:r w:rsidR="005D742D">
          <w:rPr>
            <w:webHidden/>
          </w:rPr>
          <w:tab/>
        </w:r>
        <w:r w:rsidR="005D742D">
          <w:rPr>
            <w:webHidden/>
          </w:rPr>
          <w:fldChar w:fldCharType="begin"/>
        </w:r>
        <w:r w:rsidR="005D742D">
          <w:rPr>
            <w:webHidden/>
          </w:rPr>
          <w:instrText xml:space="preserve"> PAGEREF _Toc444528247 \h </w:instrText>
        </w:r>
        <w:r w:rsidR="005D742D">
          <w:rPr>
            <w:webHidden/>
          </w:rPr>
        </w:r>
        <w:r w:rsidR="005D742D">
          <w:rPr>
            <w:webHidden/>
          </w:rPr>
          <w:fldChar w:fldCharType="separate"/>
        </w:r>
        <w:r w:rsidR="00D7128B">
          <w:rPr>
            <w:webHidden/>
          </w:rPr>
          <w:t>17</w:t>
        </w:r>
        <w:r w:rsidR="005D742D">
          <w:rPr>
            <w:webHidden/>
          </w:rPr>
          <w:fldChar w:fldCharType="end"/>
        </w:r>
      </w:hyperlink>
    </w:p>
    <w:p w14:paraId="40AB487D" w14:textId="77777777" w:rsidR="005D742D" w:rsidRDefault="00223486">
      <w:pPr>
        <w:pStyle w:val="TOC1"/>
        <w:rPr>
          <w:rFonts w:asciiTheme="minorHAnsi" w:eastAsiaTheme="minorEastAsia" w:hAnsiTheme="minorHAnsi"/>
          <w:color w:val="auto"/>
          <w:sz w:val="22"/>
          <w:lang w:val="en-US" w:eastAsia="en-US" w:bidi="ar-SA"/>
        </w:rPr>
      </w:pPr>
      <w:hyperlink w:anchor="_Toc444528248" w:history="1">
        <w:r w:rsidR="005D742D" w:rsidRPr="005230E7">
          <w:rPr>
            <w:rStyle w:val="Hyperlink"/>
          </w:rPr>
          <w:t>Secţiunea 4</w:t>
        </w:r>
        <w:r w:rsidR="005D742D">
          <w:rPr>
            <w:webHidden/>
          </w:rPr>
          <w:tab/>
        </w:r>
        <w:r w:rsidR="005D742D">
          <w:rPr>
            <w:webHidden/>
          </w:rPr>
          <w:fldChar w:fldCharType="begin"/>
        </w:r>
        <w:r w:rsidR="005D742D">
          <w:rPr>
            <w:webHidden/>
          </w:rPr>
          <w:instrText xml:space="preserve"> PAGEREF _Toc444528248 \h </w:instrText>
        </w:r>
        <w:r w:rsidR="005D742D">
          <w:rPr>
            <w:webHidden/>
          </w:rPr>
        </w:r>
        <w:r w:rsidR="005D742D">
          <w:rPr>
            <w:webHidden/>
          </w:rPr>
          <w:fldChar w:fldCharType="separate"/>
        </w:r>
        <w:r w:rsidR="00D7128B">
          <w:rPr>
            <w:webHidden/>
          </w:rPr>
          <w:t>18</w:t>
        </w:r>
        <w:r w:rsidR="005D742D">
          <w:rPr>
            <w:webHidden/>
          </w:rPr>
          <w:fldChar w:fldCharType="end"/>
        </w:r>
      </w:hyperlink>
    </w:p>
    <w:p w14:paraId="0608C5DF" w14:textId="77777777" w:rsidR="005D742D" w:rsidRDefault="00223486">
      <w:pPr>
        <w:pStyle w:val="TOC1"/>
        <w:rPr>
          <w:rFonts w:asciiTheme="minorHAnsi" w:eastAsiaTheme="minorEastAsia" w:hAnsiTheme="minorHAnsi"/>
          <w:color w:val="auto"/>
          <w:sz w:val="22"/>
          <w:lang w:val="en-US" w:eastAsia="en-US" w:bidi="ar-SA"/>
        </w:rPr>
      </w:pPr>
      <w:hyperlink w:anchor="_Toc444528249" w:history="1">
        <w:r w:rsidR="005D742D" w:rsidRPr="005230E7">
          <w:rPr>
            <w:rStyle w:val="Hyperlink"/>
            <w:rFonts w:asciiTheme="majorHAnsi" w:eastAsiaTheme="majorEastAsia" w:hAnsiTheme="majorHAnsi" w:cstheme="majorBidi"/>
          </w:rPr>
          <w:t>Modificările Manualului de licenţiere în ultimele 12 luni</w:t>
        </w:r>
        <w:r w:rsidR="005D742D">
          <w:rPr>
            <w:webHidden/>
          </w:rPr>
          <w:tab/>
        </w:r>
        <w:r w:rsidR="005D742D">
          <w:rPr>
            <w:webHidden/>
          </w:rPr>
          <w:fldChar w:fldCharType="begin"/>
        </w:r>
        <w:r w:rsidR="005D742D">
          <w:rPr>
            <w:webHidden/>
          </w:rPr>
          <w:instrText xml:space="preserve"> PAGEREF _Toc444528249 \h </w:instrText>
        </w:r>
        <w:r w:rsidR="005D742D">
          <w:rPr>
            <w:webHidden/>
          </w:rPr>
        </w:r>
        <w:r w:rsidR="005D742D">
          <w:rPr>
            <w:webHidden/>
          </w:rPr>
          <w:fldChar w:fldCharType="separate"/>
        </w:r>
        <w:r w:rsidR="00D7128B">
          <w:rPr>
            <w:webHidden/>
          </w:rPr>
          <w:t>18</w:t>
        </w:r>
        <w:r w:rsidR="005D742D">
          <w:rPr>
            <w:webHidden/>
          </w:rPr>
          <w:fldChar w:fldCharType="end"/>
        </w:r>
      </w:hyperlink>
    </w:p>
    <w:p w14:paraId="199BA30D" w14:textId="77777777" w:rsidR="005D742D" w:rsidRDefault="00223486">
      <w:pPr>
        <w:pStyle w:val="TOC1"/>
        <w:rPr>
          <w:rFonts w:asciiTheme="minorHAnsi" w:eastAsiaTheme="minorEastAsia" w:hAnsiTheme="minorHAnsi"/>
          <w:color w:val="auto"/>
          <w:sz w:val="22"/>
          <w:lang w:val="en-US" w:eastAsia="en-US" w:bidi="ar-SA"/>
        </w:rPr>
      </w:pPr>
      <w:hyperlink w:anchor="_Toc444528250" w:history="1">
        <w:r w:rsidR="005D742D" w:rsidRPr="005230E7">
          <w:rPr>
            <w:rStyle w:val="Hyperlink"/>
          </w:rPr>
          <w:t>Anexă</w:t>
        </w:r>
        <w:r w:rsidR="005D742D">
          <w:rPr>
            <w:webHidden/>
          </w:rPr>
          <w:tab/>
        </w:r>
        <w:r w:rsidR="005D742D">
          <w:rPr>
            <w:webHidden/>
          </w:rPr>
          <w:fldChar w:fldCharType="begin"/>
        </w:r>
        <w:r w:rsidR="005D742D">
          <w:rPr>
            <w:webHidden/>
          </w:rPr>
          <w:instrText xml:space="preserve"> PAGEREF _Toc444528250 \h </w:instrText>
        </w:r>
        <w:r w:rsidR="005D742D">
          <w:rPr>
            <w:webHidden/>
          </w:rPr>
        </w:r>
        <w:r w:rsidR="005D742D">
          <w:rPr>
            <w:webHidden/>
          </w:rPr>
          <w:fldChar w:fldCharType="separate"/>
        </w:r>
        <w:r w:rsidR="00D7128B">
          <w:rPr>
            <w:webHidden/>
          </w:rPr>
          <w:t>18</w:t>
        </w:r>
        <w:r w:rsidR="005D742D">
          <w:rPr>
            <w:webHidden/>
          </w:rPr>
          <w:fldChar w:fldCharType="end"/>
        </w:r>
      </w:hyperlink>
    </w:p>
    <w:p w14:paraId="02CAF58E" w14:textId="77777777" w:rsidR="005D742D" w:rsidRDefault="00223486">
      <w:pPr>
        <w:pStyle w:val="TOC1"/>
        <w:rPr>
          <w:rFonts w:asciiTheme="minorHAnsi" w:eastAsiaTheme="minorEastAsia" w:hAnsiTheme="minorHAnsi"/>
          <w:color w:val="auto"/>
          <w:sz w:val="22"/>
          <w:lang w:val="en-US" w:eastAsia="en-US" w:bidi="ar-SA"/>
        </w:rPr>
      </w:pPr>
      <w:hyperlink w:anchor="_Toc444528251" w:history="1">
        <w:r w:rsidR="005D742D" w:rsidRPr="005230E7">
          <w:rPr>
            <w:rStyle w:val="Hyperlink"/>
            <w:rFonts w:asciiTheme="majorHAnsi" w:eastAsiaTheme="majorEastAsia" w:hAnsiTheme="majorHAnsi" w:cstheme="majorBidi"/>
            <w:bCs/>
          </w:rPr>
          <w:t>Definirea r</w:t>
        </w:r>
        <w:r w:rsidR="005D742D" w:rsidRPr="005230E7">
          <w:rPr>
            <w:rStyle w:val="Hyperlink"/>
            <w:rFonts w:asciiTheme="majorHAnsi" w:eastAsiaTheme="majorEastAsia" w:hAnsiTheme="majorHAnsi" w:cstheme="majorBidi"/>
          </w:rPr>
          <w:t>egiunilor</w:t>
        </w:r>
        <w:r w:rsidR="005D742D">
          <w:rPr>
            <w:webHidden/>
          </w:rPr>
          <w:tab/>
        </w:r>
        <w:r w:rsidR="005D742D">
          <w:rPr>
            <w:webHidden/>
          </w:rPr>
          <w:fldChar w:fldCharType="begin"/>
        </w:r>
        <w:r w:rsidR="005D742D">
          <w:rPr>
            <w:webHidden/>
          </w:rPr>
          <w:instrText xml:space="preserve"> PAGEREF _Toc444528251 \h </w:instrText>
        </w:r>
        <w:r w:rsidR="005D742D">
          <w:rPr>
            <w:webHidden/>
          </w:rPr>
        </w:r>
        <w:r w:rsidR="005D742D">
          <w:rPr>
            <w:webHidden/>
          </w:rPr>
          <w:fldChar w:fldCharType="separate"/>
        </w:r>
        <w:r w:rsidR="00D7128B">
          <w:rPr>
            <w:webHidden/>
          </w:rPr>
          <w:t>18</w:t>
        </w:r>
        <w:r w:rsidR="005D742D">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528221"/>
      <w:r>
        <w:lastRenderedPageBreak/>
        <w:t>Scopul şi resursele documentului</w:t>
      </w:r>
      <w:bookmarkEnd w:id="1"/>
      <w:bookmarkEnd w:id="2"/>
      <w:bookmarkEnd w:id="3"/>
    </w:p>
    <w:p w14:paraId="0AAB290E" w14:textId="64E24BAB" w:rsidR="0038541A" w:rsidRPr="007057C1" w:rsidRDefault="00BC6802" w:rsidP="0038541A">
      <w:pPr>
        <w:pStyle w:val="BodyText"/>
      </w:pPr>
      <w:r>
        <w:t>Acest Manual de licenţiere oferă informaţii pentru clienţii care deţin un Contract Microsoft Products and Services (MPSA); sunt furnizate detalii referitoare la structura contului, procesele de comandă, preţuri, protecţia prin Software Assurance şi beneficiile acesteia şi alţi termeni.</w:t>
      </w:r>
      <w:r w:rsidR="00813277">
        <w:t xml:space="preserve"> </w:t>
      </w:r>
      <w:r>
        <w:t>Toţi termenii utilizaţi şi scrişi cu majusculă, dar care nu sunt definiţi în prezentul Manual de licenţiere, vor avea semnificaţiile ce le sunt conferite în Contractul MPSA.</w:t>
      </w:r>
    </w:p>
    <w:p w14:paraId="6352A80B" w14:textId="77777777" w:rsidR="00BC6802" w:rsidRPr="007057C1" w:rsidRDefault="00BC6802" w:rsidP="0038541A">
      <w:pPr>
        <w:pStyle w:val="BodyText"/>
      </w:pPr>
      <w:r>
        <w:t xml:space="preserve">Prezentarea generală a Contractului MPSA poate fi găsită în ghidul privind licenţierea, la adresa </w:t>
      </w:r>
      <w:hyperlink r:id="rId15" w:history="1">
        <w:r>
          <w:rPr>
            <w:rStyle w:val="Hyperlink"/>
          </w:rPr>
          <w:t>http://www.microsoft.com/licensing/mpsa/</w:t>
        </w:r>
      </w:hyperlink>
      <w:r w:rsidRPr="00813277">
        <w:t>.</w:t>
      </w:r>
      <w:r>
        <w:rPr>
          <w:rStyle w:val="Hyperlink"/>
        </w:rPr>
        <w:t xml:space="preserve"> </w:t>
      </w:r>
    </w:p>
    <w:p w14:paraId="7505A368" w14:textId="2F32B7B9" w:rsidR="00BC6802" w:rsidRPr="007057C1" w:rsidRDefault="00BC6802" w:rsidP="00BC6802">
      <w:pPr>
        <w:pStyle w:val="BodyText"/>
      </w:pPr>
      <w:r>
        <w:t xml:space="preserve">Pentru ultima versiune a acestui document şi pentru detalii privind drepturile de utilizare şi Termenii privind produsul, accesaţi </w:t>
      </w:r>
      <w:hyperlink r:id="rId16" w:history="1">
        <w:r>
          <w:rPr>
            <w:rStyle w:val="Hyperlink"/>
          </w:rPr>
          <w:t>http://www.microsoft.com/licensing/contracts</w:t>
        </w:r>
      </w:hyperlink>
      <w:r w:rsidRPr="00813277">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528222"/>
      <w:r>
        <w:lastRenderedPageBreak/>
        <w:t>Secţiunea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528223"/>
      <w:r>
        <w:rPr>
          <w:rFonts w:asciiTheme="majorHAnsi" w:eastAsiaTheme="majorEastAsia" w:hAnsiTheme="majorHAnsi" w:cstheme="majorBidi"/>
          <w:bCs/>
          <w:color w:val="8064A2" w:themeColor="accent4"/>
          <w:sz w:val="28"/>
          <w:szCs w:val="26"/>
        </w:rPr>
        <w:t>Aplicarea Contractului Microsoft Products and Services</w:t>
      </w:r>
      <w:bookmarkEnd w:id="7"/>
      <w:bookmarkEnd w:id="8"/>
      <w:bookmarkEnd w:id="9"/>
    </w:p>
    <w:p w14:paraId="3D0499DA" w14:textId="77777777" w:rsidR="00EE5D60" w:rsidRPr="007057C1" w:rsidRDefault="00FD4C65" w:rsidP="00CC6A48">
      <w:pPr>
        <w:pStyle w:val="Thirdheading"/>
      </w:pPr>
      <w:r>
        <w:rPr>
          <w:b/>
        </w:rPr>
        <w:t>Structura contului</w:t>
      </w:r>
    </w:p>
    <w:p w14:paraId="748F15FC" w14:textId="47BF1191" w:rsidR="002B4822" w:rsidRPr="007057C1" w:rsidRDefault="002B4822" w:rsidP="002B4822">
      <w:pPr>
        <w:pStyle w:val="BodyText"/>
      </w:pPr>
      <w:r>
        <w:t>Contractul Microsoft Products and Services vă oferă flexibilitatea de a configura structura de cumpărare dorită pentru achiziţiile de licenţiere de volum prin Conturile de achiziţionare. Contul de achiziţionare este orice unitate din cadrul organizaţiei pe care doriţi să o activaţi pentru a achiziţiona Produse software şi Servicii online. Conturile de achiziţionare sunt asociate contractului MPSA prin entitatea juridică definită în formularul de înregistrare al Contului de achiziţionare.</w:t>
      </w:r>
    </w:p>
    <w:p w14:paraId="304B63ED" w14:textId="77777777" w:rsidR="00986457" w:rsidRPr="007057C1" w:rsidRDefault="00986457" w:rsidP="002B4822">
      <w:pPr>
        <w:pStyle w:val="BodyText"/>
      </w:pPr>
      <w:r>
        <w:t xml:space="preserve">Sunt acceptate trei tipuri de Conturi de achiziţionare pentru diferite tipuri de Client: Comercial, Guvern şi Academic. </w:t>
      </w:r>
    </w:p>
    <w:p w14:paraId="57454CD8" w14:textId="77777777" w:rsidR="002B4822" w:rsidRPr="007057C1" w:rsidRDefault="002B4822" w:rsidP="002B4822">
      <w:pPr>
        <w:pStyle w:val="BodyText"/>
      </w:pPr>
      <w:r>
        <w:t>În funcţie de cerinţele activităţii dvs., structura flexibilă a Contului de achiziţionare vă permite să definiţi şi să redefiniţi configuraţia de achiziţionare din cadrul organizaţiei. Aceste conturi pot fi înfiinţate la nivel de organizaţie, afiliat, departament sau doar pentru un subset de angajaţi.</w:t>
      </w:r>
    </w:p>
    <w:p w14:paraId="18A1DAD4" w14:textId="30FD24D7" w:rsidR="003B5822" w:rsidRPr="007057C1" w:rsidRDefault="002B4822" w:rsidP="002B4822">
      <w:pPr>
        <w:pStyle w:val="BodyText"/>
      </w:pPr>
      <w:r>
        <w:t xml:space="preserve">În prima etapă, trebuie să decideţi cum doriţi ca organizaţia să achiziţioneze Produse. Acest lucru va ajuta la orientarea structurii care se va stabili pentru achiziţiile de tranzacţii de Licenţiere de volum. </w:t>
      </w:r>
    </w:p>
    <w:p w14:paraId="1454C11F" w14:textId="6B4FD9FA" w:rsidR="00EE5D60" w:rsidRPr="007057C1" w:rsidRDefault="00EE5D60" w:rsidP="003B5822">
      <w:pPr>
        <w:pStyle w:val="BodyText"/>
      </w:pPr>
      <w:r>
        <w:t>De exemplu, dacă doriţi să gestionaţi achiziţiile centralizat, puteţi să înregistraţi un singur Cont de achiziţionare.</w:t>
      </w:r>
      <w:r w:rsidR="00813277">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CONTUL DE ACHIZIŢIONARE</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10FFAD0A" w:rsidR="002C6347" w:rsidRPr="007057C1" w:rsidRDefault="001273AD" w:rsidP="00EF5842">
      <w:pPr>
        <w:pStyle w:val="BodyText"/>
        <w:spacing w:before="240"/>
      </w:pPr>
      <w:r>
        <w:t>Pe de altă parte, dacă doriţi un mod de gestionare descentralizat, puteţi să înregistraţi mai multe Conturi de achiziţionare şi să creaţi mai multe tipuri de Cont de achiziţionare în baza unui singur Contract MPSA:</w:t>
      </w:r>
      <w:r w:rsidR="00813277">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CONTUL DE ACHIZIŢIONARE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CONTUL DE ACHIZIŢIONARE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Comercial</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Luna aniversară a Contului de achiziţionare</w:t>
      </w:r>
    </w:p>
    <w:p w14:paraId="716531FB" w14:textId="07C4B452" w:rsidR="00BA0D95" w:rsidRPr="007057C1" w:rsidRDefault="00F55CB5" w:rsidP="000F6294">
      <w:pPr>
        <w:pStyle w:val="BodyText"/>
      </w:pPr>
      <w:r>
        <w:t>Când înregistraţi fiecare Cont de achiziţionare, puteţi selecta o anumită lună pentru alinierea achiziţiilor cu durate de abonament, pentru a beneficia de o dată aniversară unică şi consecventă pentru reînnoiri. De exemplu, dacă luna aniversară a unuia dintre conturi este ianuarie, toate Serviciile online achiziţionate prin contul respectiv se vor alinia la această lună, iar în acest fel reînnoirile Serviciilor online vor avea loc în ianuarie în fiecare an. Luna aniversară poate fi schimbată ulterior, în funcţie de necesităţile organizaţiei, prin portalul pentru clienţi.</w:t>
      </w:r>
    </w:p>
    <w:p w14:paraId="523B666A" w14:textId="37B0F1F3" w:rsidR="009C6617" w:rsidRPr="007057C1" w:rsidRDefault="00351635" w:rsidP="000F6294">
      <w:pPr>
        <w:pStyle w:val="BodyText"/>
      </w:pPr>
      <w:r>
        <w:t>Pentru Conturile de achiziţionare pentru Guvern şi Academic, puteţi să precizaţi data încetării pentru achiziţii. Atunci când selectaţi această opţiune, termenii abonamentului nu se vor prelungi după această dată. Dacă este necesar, această dată poate fi extinsă.</w:t>
      </w:r>
      <w:r w:rsidR="00813277">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Administratorul contractului</w:t>
      </w:r>
    </w:p>
    <w:p w14:paraId="5DCCE091" w14:textId="5EAD2419" w:rsidR="00EE5D60" w:rsidRPr="007057C1" w:rsidRDefault="00B60D55" w:rsidP="00EE5D60">
      <w:pPr>
        <w:pStyle w:val="BodyText"/>
      </w:pPr>
      <w:r>
        <w:t>Fiecare Contract MPSA trebuie să fie semnat de o entitate juridică care este „Clientul”. Clientul va desemna un Cont de achiziţionare drept Administrator al contractului.</w:t>
      </w:r>
      <w:r w:rsidR="00813277">
        <w:t xml:space="preserve"> </w:t>
      </w:r>
      <w:r>
        <w:t>Pot fi adăugate şi alte Conturi de achiziţionare care pot fi asociate cu Administratorul contractului.</w:t>
      </w:r>
      <w:r w:rsidR="00813277">
        <w:t xml:space="preserve"> </w:t>
      </w:r>
      <w:r>
        <w:lastRenderedPageBreak/>
        <w:t>Astfel, Administratorul contractului obţine o perspectivă consolidată asupra tuturor bunurilor organizaţiei şi totodată o sursă unică, uşor de gestionat, a tuturor Conturilor de achiziţionare. Contul Administratorului Contractului:</w:t>
      </w:r>
    </w:p>
    <w:p w14:paraId="17D00860" w14:textId="77777777" w:rsidR="00EE5D60" w:rsidRPr="007057C1" w:rsidRDefault="00EE5D60" w:rsidP="00732568">
      <w:pPr>
        <w:pStyle w:val="BodyText"/>
        <w:numPr>
          <w:ilvl w:val="0"/>
          <w:numId w:val="16"/>
        </w:numPr>
        <w:spacing w:after="0"/>
      </w:pPr>
      <w:r>
        <w:t>beneficiază de o vedere completă asupra tuturor Conturilor de achiziţionare;</w:t>
      </w:r>
    </w:p>
    <w:p w14:paraId="22DDFB5B" w14:textId="5DF06EAD" w:rsidR="00EE5D60" w:rsidRPr="007057C1" w:rsidRDefault="00EE5D60" w:rsidP="00732568">
      <w:pPr>
        <w:pStyle w:val="BodyText"/>
        <w:numPr>
          <w:ilvl w:val="0"/>
          <w:numId w:val="16"/>
        </w:numPr>
        <w:spacing w:after="0"/>
      </w:pPr>
      <w:r>
        <w:t>primeşte o notificare atunci când un Cont de achiziţionare este asociat Contractului dvs. MPSA;</w:t>
      </w:r>
    </w:p>
    <w:p w14:paraId="3900998A" w14:textId="77777777" w:rsidR="00EE5D60" w:rsidRPr="007057C1" w:rsidRDefault="00EE5D60" w:rsidP="00732568">
      <w:pPr>
        <w:pStyle w:val="BodyText"/>
        <w:numPr>
          <w:ilvl w:val="0"/>
          <w:numId w:val="16"/>
        </w:numPr>
        <w:spacing w:after="0"/>
      </w:pPr>
      <w:r>
        <w:t>are dreptul să înceteze asocierea oricărui Cont de achiziţionare cu Contractul MPSA;</w:t>
      </w:r>
    </w:p>
    <w:p w14:paraId="670F27E9" w14:textId="77777777" w:rsidR="00EE5D60" w:rsidRPr="007057C1" w:rsidRDefault="00EE5D60" w:rsidP="00732568">
      <w:pPr>
        <w:pStyle w:val="BodyText"/>
        <w:numPr>
          <w:ilvl w:val="0"/>
          <w:numId w:val="16"/>
        </w:numPr>
        <w:spacing w:after="0"/>
      </w:pPr>
      <w:r>
        <w:t>are dreptul să înceteze Contractul MPSA;</w:t>
      </w:r>
    </w:p>
    <w:p w14:paraId="4B7AFB3F" w14:textId="77777777" w:rsidR="00732568" w:rsidRPr="007057C1" w:rsidRDefault="00732568" w:rsidP="00A80953">
      <w:pPr>
        <w:pStyle w:val="BodyText"/>
        <w:numPr>
          <w:ilvl w:val="0"/>
          <w:numId w:val="16"/>
        </w:numPr>
        <w:spacing w:after="0"/>
      </w:pPr>
      <w:r>
        <w:t xml:space="preserve">nu poate să comande în locul altor Conturi de achiziţionare sau să le gestioneze bunurile. </w:t>
      </w:r>
    </w:p>
    <w:p w14:paraId="4805856A" w14:textId="7316D0FD" w:rsidR="00E66243" w:rsidRPr="007057C1" w:rsidRDefault="00E66243" w:rsidP="008073E9">
      <w:pPr>
        <w:pStyle w:val="BodyText"/>
        <w:spacing w:before="120" w:after="0"/>
      </w:pPr>
      <w:r>
        <w:t>Clientul (entitatea juridică) Administratorului contractului este utilizat pentru definirea Afiliatului în cadrul Contractului MPSA.</w:t>
      </w:r>
    </w:p>
    <w:p w14:paraId="16DC1212" w14:textId="77777777" w:rsidR="00BA0D95" w:rsidRPr="007057C1" w:rsidRDefault="00BA0D95" w:rsidP="002123CF">
      <w:pPr>
        <w:pStyle w:val="Thirdheading"/>
        <w:spacing w:line="240" w:lineRule="auto"/>
      </w:pPr>
      <w:r>
        <w:rPr>
          <w:b/>
        </w:rPr>
        <w:t>Partenerii</w:t>
      </w:r>
    </w:p>
    <w:p w14:paraId="13ADF8DC" w14:textId="6F5A883A" w:rsidR="00BA0D95" w:rsidRPr="007057C1" w:rsidRDefault="00C75E20" w:rsidP="00850872">
      <w:pPr>
        <w:pStyle w:val="BodyText"/>
        <w:spacing w:after="0"/>
      </w:pPr>
      <w:r>
        <w:t>Conturile de achiziţionare plasează comenzi în baza Contractului MPSA prin Partenerii de soluţii de licenţiere (LSP, Licensing Solution Partner). Fiecare Cont de achiziţionare poate alege un anumit Partener LSP, care va colabora cu dvs. pentru a înregistra Conturile de achiziţionare şi pentru a crea contractul electronic, cu semnătură electronică</w:t>
      </w:r>
      <w:r w:rsidR="00813277">
        <w:rPr>
          <w:rStyle w:val="FootnoteReference"/>
        </w:rPr>
        <w:footnoteReference w:id="2"/>
      </w:r>
      <w:r>
        <w:t>. În timp, puteţi să adăugaţi parteneri LSP, după cum impun tranzacţiile dvs.</w:t>
      </w:r>
      <w:r w:rsidR="00813277">
        <w:t xml:space="preserve"> </w:t>
      </w:r>
      <w:r>
        <w:t xml:space="preserve">Pentru informaţii suplimentare referitoare la locaţiile Partenerilor la nivel mondial, consultaţi pagina </w:t>
      </w:r>
      <w:hyperlink r:id="rId17" w:history="1">
        <w:r>
          <w:rPr>
            <w:rStyle w:val="Hyperlink"/>
          </w:rPr>
          <w:t>http://pinpoint.microsoft.com</w:t>
        </w:r>
      </w:hyperlink>
      <w:r w:rsidRPr="00813277">
        <w:t>.</w:t>
      </w:r>
    </w:p>
    <w:p w14:paraId="1E9FBD4F" w14:textId="19C7971B" w:rsidR="00F360FC" w:rsidRPr="007057C1" w:rsidRDefault="00F360FC" w:rsidP="00F360FC">
      <w:pPr>
        <w:pStyle w:val="Thirdheading"/>
        <w:spacing w:line="240" w:lineRule="auto"/>
      </w:pPr>
      <w:r>
        <w:rPr>
          <w:b/>
        </w:rPr>
        <w:t>Vânzări directe</w:t>
      </w:r>
    </w:p>
    <w:p w14:paraId="712E4874" w14:textId="0C8821C7" w:rsidR="00F360FC" w:rsidRPr="007057C1" w:rsidRDefault="000273F6" w:rsidP="00F360FC">
      <w:pPr>
        <w:pStyle w:val="BodyText"/>
        <w:spacing w:after="0"/>
      </w:pPr>
      <w:r>
        <w:t>Anumiţi agenţi de vânzări Microsoft sunt autorizaţi să ofere Produse prin MPSA şi vă pot ajuta să înregistraţi Conturi de achiziţionare.</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528224"/>
      <w:r>
        <w:rPr>
          <w:rFonts w:asciiTheme="majorHAnsi" w:eastAsiaTheme="majorEastAsia" w:hAnsiTheme="majorHAnsi" w:cstheme="majorBidi"/>
          <w:bCs/>
          <w:color w:val="8064A2" w:themeColor="accent4"/>
          <w:sz w:val="28"/>
          <w:szCs w:val="26"/>
        </w:rPr>
        <w:t>Structura Contractului</w:t>
      </w:r>
      <w:bookmarkEnd w:id="10"/>
      <w:bookmarkEnd w:id="11"/>
      <w:bookmarkEnd w:id="12"/>
    </w:p>
    <w:p w14:paraId="1D8A2382" w14:textId="609FFA32" w:rsidR="004C3E0D" w:rsidRPr="007057C1" w:rsidRDefault="00185211" w:rsidP="00E66243">
      <w:pPr>
        <w:pStyle w:val="BodyText"/>
      </w:pPr>
      <w:r>
        <w:t xml:space="preserve">Pentru o mai după adaptare la structura organizaţiei dvs., termenii şi condiţiile Contractului MPSA sunt redactate cu ajutorul secţiunilor următoare: </w:t>
      </w:r>
    </w:p>
    <w:p w14:paraId="5780EFAB" w14:textId="53989E44" w:rsidR="004C3E0D" w:rsidRPr="007057C1" w:rsidRDefault="004C3E0D" w:rsidP="00917603">
      <w:pPr>
        <w:pStyle w:val="BodyText"/>
        <w:numPr>
          <w:ilvl w:val="0"/>
          <w:numId w:val="48"/>
        </w:numPr>
      </w:pPr>
      <w:r>
        <w:t>Termenii generali – se aplică tuturor tipurilor de Client din lume;</w:t>
      </w:r>
    </w:p>
    <w:p w14:paraId="08774ADE" w14:textId="4A70A772" w:rsidR="004C3E0D" w:rsidRPr="007057C1" w:rsidRDefault="004C3E0D" w:rsidP="00917603">
      <w:pPr>
        <w:pStyle w:val="BodyText"/>
        <w:numPr>
          <w:ilvl w:val="0"/>
          <w:numId w:val="48"/>
        </w:numPr>
      </w:pPr>
      <w:r>
        <w:t>Termenii Serviciilor profesionale – termenii şi condiţiile pentru serviciile de consultanţă şi asistenţă Microsoft, la nivel mondial;</w:t>
      </w:r>
    </w:p>
    <w:p w14:paraId="637FCEA9" w14:textId="20FC71AB" w:rsidR="00D40C13" w:rsidRPr="007057C1" w:rsidRDefault="004C3E0D" w:rsidP="00917603">
      <w:pPr>
        <w:pStyle w:val="BodyText"/>
        <w:numPr>
          <w:ilvl w:val="0"/>
          <w:numId w:val="48"/>
        </w:numPr>
      </w:pPr>
      <w:r>
        <w:t>Termenii aplicabili tipului de Cont de achiziţionare – când înregistraţi un Cont Guvern sau Academic, aceştia acoperă termenii şi condiţiile speciale tipului de Client;</w:t>
      </w:r>
    </w:p>
    <w:p w14:paraId="39280316" w14:textId="3FF4BD5F" w:rsidR="00D40C13" w:rsidRPr="007057C1" w:rsidRDefault="00D40C13" w:rsidP="00917603">
      <w:pPr>
        <w:pStyle w:val="BodyText"/>
        <w:numPr>
          <w:ilvl w:val="0"/>
          <w:numId w:val="48"/>
        </w:numPr>
      </w:pPr>
      <w:r>
        <w:t xml:space="preserve">Termenii speciali la nivel de ţară, aplicabili tipului de Cont de achiziţionare – pentru Clienţii Guvern sau Academic din anumite ţări sau regiuni, se vor aplica aceşti termeni şi condiţii suplimentare. </w:t>
      </w:r>
    </w:p>
    <w:p w14:paraId="4F0B26BA" w14:textId="63CB6FA7" w:rsidR="00E66243" w:rsidRPr="007057C1" w:rsidRDefault="00E668DF">
      <w:pPr>
        <w:pStyle w:val="BodyText"/>
      </w:pPr>
      <w:r>
        <w:t xml:space="preserve">Pentru a fi eligibilă pentru tipurile de Cont Guvern sau Academic, o organizaţie trebuie să îndeplinească criteriile de eligibilitate relevante aflate la adresa </w:t>
      </w:r>
      <w:hyperlink r:id="rId18" w:history="1">
        <w:r>
          <w:rPr>
            <w:rStyle w:val="Hyperlink"/>
          </w:rPr>
          <w:t>http://www.microsoftvolumelicensing.com/contracts</w:t>
        </w:r>
      </w:hyperlink>
      <w: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528225"/>
      <w:r>
        <w:rPr>
          <w:rFonts w:asciiTheme="majorHAnsi" w:eastAsiaTheme="majorEastAsia" w:hAnsiTheme="majorHAnsi" w:cstheme="majorBidi"/>
          <w:bCs/>
          <w:color w:val="8064A2" w:themeColor="accent4"/>
          <w:sz w:val="28"/>
          <w:szCs w:val="26"/>
        </w:rPr>
        <w:t>Achiziţiile prin tranzacţii</w:t>
      </w:r>
      <w:bookmarkEnd w:id="13"/>
      <w:bookmarkEnd w:id="14"/>
      <w:bookmarkEnd w:id="15"/>
    </w:p>
    <w:p w14:paraId="2A578B5E" w14:textId="77777777" w:rsidR="009D6481" w:rsidRPr="007057C1" w:rsidRDefault="00FD50F2" w:rsidP="00CC6A48">
      <w:pPr>
        <w:pStyle w:val="Thirdheading"/>
      </w:pPr>
      <w:r>
        <w:rPr>
          <w:b/>
        </w:rPr>
        <w:t>Produse</w:t>
      </w:r>
    </w:p>
    <w:p w14:paraId="7B8A6817" w14:textId="171D5063" w:rsidR="009D6481" w:rsidRPr="007057C1" w:rsidRDefault="00C72F37" w:rsidP="009D6481">
      <w:pPr>
        <w:pStyle w:val="BodyText"/>
      </w:pPr>
      <w:r>
        <w:t xml:space="preserve">Prin intermediul unui Contract MPSA, puteţi să comandaţi majoritatea Produselor software Microsoft şi a Serviciilor online. Lista completă a Produselor disponibile printr-un Contract MPSA se află în Termenii privind produsul, la adresa </w:t>
      </w:r>
      <w:hyperlink r:id="rId19" w:history="1">
        <w:r>
          <w:rPr>
            <w:rStyle w:val="Hyperlink"/>
          </w:rPr>
          <w:t>http://www.microsoft.com/licensing/contracts</w:t>
        </w:r>
      </w:hyperlink>
      <w:r>
        <w:t xml:space="preserve">. </w:t>
      </w:r>
    </w:p>
    <w:p w14:paraId="07C83D7C" w14:textId="77777777" w:rsidR="009D6481" w:rsidRPr="007057C1" w:rsidRDefault="00FD50F2" w:rsidP="00CC6A48">
      <w:pPr>
        <w:pStyle w:val="Thirdheading"/>
      </w:pPr>
      <w:r>
        <w:rPr>
          <w:b/>
        </w:rPr>
        <w:t>Informaţii privind accesarea descărcărilor şi contul</w:t>
      </w:r>
    </w:p>
    <w:p w14:paraId="27EB6CBB" w14:textId="0AE0062A" w:rsidR="009D6481" w:rsidRPr="007057C1" w:rsidRDefault="00437D88" w:rsidP="00994CAB">
      <w:pPr>
        <w:pStyle w:val="BodyText"/>
      </w:pPr>
      <w:r>
        <w:t xml:space="preserve">În funcţie de locaţie, veţi avea acces fie la Centrul Microsoft Business, fie la Centrul de servicii de licenţiere de volum (MVLC), în funcţie de portalul pentru clienţi pentru a descărca Produse software, pentru a accesa cheile de Produs, pentru a vizualiza portofoliul de licenţe şi servicii şi pentru a asigura accesul la Serviciile online. Puteţi să accesaţi portalul pentru clienţi la adresa </w:t>
      </w:r>
      <w:hyperlink r:id="rId20" w:history="1">
        <w:r>
          <w:rPr>
            <w:rStyle w:val="Hyperlink"/>
          </w:rPr>
          <w:t>https://licensing.microsoft.com/customer/</w:t>
        </w:r>
      </w:hyperlink>
      <w:r w:rsidRPr="00454DB1">
        <w:t>.</w:t>
      </w:r>
    </w:p>
    <w:p w14:paraId="02C48D54" w14:textId="77777777" w:rsidR="00F97597" w:rsidRDefault="00F97597" w:rsidP="00CC6A48">
      <w:pPr>
        <w:pStyle w:val="Thirdheading"/>
        <w:rPr>
          <w:b/>
        </w:rPr>
      </w:pPr>
    </w:p>
    <w:p w14:paraId="0DB6FBA2" w14:textId="77777777" w:rsidR="008E77D5" w:rsidRPr="007057C1" w:rsidRDefault="0020545D" w:rsidP="00CC6A48">
      <w:pPr>
        <w:pStyle w:val="Thirdheading"/>
      </w:pPr>
      <w:r>
        <w:rPr>
          <w:b/>
        </w:rPr>
        <w:lastRenderedPageBreak/>
        <w:t>Nivelurile preţurilor</w:t>
      </w:r>
    </w:p>
    <w:p w14:paraId="3FE02415" w14:textId="26569D56" w:rsidR="00D17BBE" w:rsidRPr="007057C1" w:rsidRDefault="009D5624" w:rsidP="00E30CB7">
      <w:pPr>
        <w:pStyle w:val="BodyText"/>
      </w:pPr>
      <w:r>
        <w:t>Trebuie să atingeţi cel puţin 500 de puncte per categorie în fiecare an pentru a putea să achiziţionaţi produse din categoria respectivă. De asemenea, puteţi să deveniţi eligibil achiziţionând cel puţin 250 de puncte pentru Servicii online în categoria respectivă sau asociind un contract activ eligibil (Înscrierea Enterprise, Înscrierea Enterprise Subscription sau Contractul Select Plus) cu MPSA. Puteţi utiliza un contract eligibil diferit pentru fiecare categorie. Cu toate acestea, trebuie să fiţi un Afiliat al Clientului şi să aveţi aprobarea din partea Clientului care a încheiat acel contract eligibil şi trebuie să fiţi afiliat cu acesta pentru a-l asocia Contractului MPSA.</w:t>
      </w:r>
      <w:r w:rsidR="00813277">
        <w:t xml:space="preserve"> </w:t>
      </w:r>
      <w:r>
        <w:t>De asemenea, puteţi utiliza Serviciile Microsoft Azure fără să îndepliniţi cerinţa privind numărul minim de puncte.</w:t>
      </w:r>
    </w:p>
    <w:p w14:paraId="14D5163E" w14:textId="54719217" w:rsidR="00BC6802" w:rsidRPr="007057C1" w:rsidRDefault="00433D47" w:rsidP="00E30CB7">
      <w:pPr>
        <w:pStyle w:val="BodyText"/>
      </w:pPr>
      <w:r>
        <w:t xml:space="preserve">Conturile de achiziţionare comerciale dispun de patru niveluri de preţuri pentru fiecare categorie de produse, după cum se prezintă mai jos. Pentru Conturile de achiziţionare Comercial, punctele pentru fiecare nivel de preţuri sunt indicate în tabelul următor.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Nivelul preţurilor – Comercial</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Minimum de puncte anual per categorie</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sau 250 doar pentru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481DDD93" w:rsidR="00FB2B2F" w:rsidRPr="00B50681" w:rsidRDefault="00FB2B2F" w:rsidP="00454DB1">
            <w:pPr>
              <w:pStyle w:val="VLBodyCopy2"/>
              <w:jc w:val="center"/>
              <w:cnfStyle w:val="000000010000" w:firstRow="0" w:lastRow="0" w:firstColumn="0" w:lastColumn="0" w:oddVBand="0" w:evenVBand="0" w:oddHBand="0" w:evenHBand="1" w:firstRowFirstColumn="0" w:firstRowLastColumn="0" w:lastRowFirstColumn="0" w:lastRowLastColumn="0"/>
            </w:pPr>
            <w:r>
              <w:t>4</w:t>
            </w:r>
            <w:r w:rsidR="00454DB1">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330E1AD5" w:rsidR="00FB2B2F" w:rsidRPr="00B50681" w:rsidRDefault="00FB2B2F" w:rsidP="00454DB1">
            <w:pPr>
              <w:pStyle w:val="VLBodyCopy2"/>
              <w:jc w:val="center"/>
              <w:cnfStyle w:val="000000100000" w:firstRow="0" w:lastRow="0" w:firstColumn="0" w:lastColumn="0" w:oddVBand="0" w:evenVBand="0" w:oddHBand="1" w:evenHBand="0" w:firstRowFirstColumn="0" w:firstRowLastColumn="0" w:lastRowFirstColumn="0" w:lastRowLastColumn="0"/>
            </w:pPr>
            <w:r>
              <w:t>10</w:t>
            </w:r>
            <w:r w:rsidR="00454DB1">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05FAA416" w:rsidR="00FB2B2F" w:rsidRPr="00B50681" w:rsidRDefault="00FB2B2F" w:rsidP="00454DB1">
            <w:pPr>
              <w:pStyle w:val="VLBodyCopy2"/>
              <w:jc w:val="center"/>
              <w:cnfStyle w:val="000000010000" w:firstRow="0" w:lastRow="0" w:firstColumn="0" w:lastColumn="0" w:oddVBand="0" w:evenVBand="0" w:oddHBand="0" w:evenHBand="1" w:firstRowFirstColumn="0" w:firstRowLastColumn="0" w:lastRowFirstColumn="0" w:lastRowLastColumn="0"/>
            </w:pPr>
            <w:r>
              <w:t>25</w:t>
            </w:r>
            <w:r w:rsidR="00454DB1">
              <w:t>.</w:t>
            </w:r>
            <w:r>
              <w:t>000</w:t>
            </w:r>
          </w:p>
        </w:tc>
      </w:tr>
    </w:tbl>
    <w:p w14:paraId="24A79A8D" w14:textId="712917B8" w:rsidR="008E77D5" w:rsidRPr="007057C1" w:rsidRDefault="008E77D5" w:rsidP="008073E9">
      <w:pPr>
        <w:pStyle w:val="BodyText"/>
        <w:spacing w:before="120"/>
      </w:pPr>
      <w:bookmarkStart w:id="16" w:name="_Toc364455186"/>
      <w:r>
        <w:t>În mod implicit, la semnarea contractului, nivelul iniţial al preţurilor este A. Organizaţia dvs. va trece automat la un nivel al preţurilor mai favorabil atunci când are loc unul dintre evenimentele următoare:</w:t>
      </w:r>
    </w:p>
    <w:p w14:paraId="4CE0D1CA" w14:textId="77777777" w:rsidR="00A80953" w:rsidRPr="007057C1" w:rsidRDefault="008E77D5" w:rsidP="00A80953">
      <w:pPr>
        <w:pStyle w:val="BodyText"/>
        <w:numPr>
          <w:ilvl w:val="0"/>
          <w:numId w:val="16"/>
        </w:numPr>
        <w:spacing w:after="0"/>
      </w:pPr>
      <w:r>
        <w:t xml:space="preserve">efectuaţi o comandă cu puncte suficiente pentru a trece la următorul nivel al preţurilor; </w:t>
      </w:r>
    </w:p>
    <w:p w14:paraId="67DCFF8F" w14:textId="507FDF6F" w:rsidR="00A80953" w:rsidRPr="007057C1" w:rsidRDefault="00A80953" w:rsidP="00A80953">
      <w:pPr>
        <w:pStyle w:val="BodyText"/>
        <w:numPr>
          <w:ilvl w:val="0"/>
          <w:numId w:val="16"/>
        </w:numPr>
        <w:spacing w:after="0"/>
      </w:pPr>
      <w:r>
        <w:t xml:space="preserve">vă asociaţi cu un contract activ eligibil cu un nivel al preţurilor per categorie de produse mai favorabil decât pentru categoria corespunzătoare din MPSA. </w:t>
      </w:r>
    </w:p>
    <w:p w14:paraId="0374531C" w14:textId="34A0FE6C" w:rsidR="00D17BBE" w:rsidRPr="007057C1" w:rsidRDefault="00D17BBE" w:rsidP="008073E9">
      <w:pPr>
        <w:pStyle w:val="BodyText"/>
        <w:spacing w:before="120"/>
      </w:pPr>
      <w:r>
        <w:t>Conturile de înregistrare Guvern şi Academic au fiecare un singur nivel al preţurilor, care reflectă preţul cel mai avantajos pe care Microsoft îl poate oferi tipurilor respective de Clienţi prin MPSA. Pentru Guvern, este echivalent cu Nivelul D din nivelul preţurilor pentru sectorul comercial.</w:t>
      </w:r>
    </w:p>
    <w:p w14:paraId="20A50E73" w14:textId="77777777" w:rsidR="00CE4C53" w:rsidRPr="007057C1" w:rsidRDefault="0020545D" w:rsidP="00A80953">
      <w:pPr>
        <w:pStyle w:val="Thirdheading"/>
      </w:pPr>
      <w:r>
        <w:rPr>
          <w:b/>
        </w:rPr>
        <w:t>Puncte</w:t>
      </w:r>
    </w:p>
    <w:p w14:paraId="77280ADF" w14:textId="7BA25DA3" w:rsidR="00CE4C53" w:rsidRPr="007057C1" w:rsidRDefault="0020545D" w:rsidP="00CE4C53">
      <w:pPr>
        <w:pStyle w:val="BodyText"/>
      </w:pPr>
      <w:r>
        <w:t>Microsoft clasifică Produsele în trei categorii distincte</w:t>
      </w:r>
      <w:r>
        <w:rPr>
          <w:szCs w:val="22"/>
        </w:rPr>
        <w:t xml:space="preserve"> cu mai multe niveluri de preţuri</w:t>
      </w:r>
      <w:r>
        <w:t xml:space="preserve">: Aplicaţii, Sisteme şi Servere. Nivelul preţurilor pentru fiecare categorie se bazează pe punctele câştigate pentru achiziţiile efectuate în categoria respectivă. Punctele se numără cumulativ între Conturile de achiziţionare de acelaşi tip (de exemplu, Comercial). </w:t>
      </w:r>
    </w:p>
    <w:p w14:paraId="5635F696" w14:textId="77777777" w:rsidR="00CE4C53" w:rsidRPr="007057C1" w:rsidRDefault="00CE4C53" w:rsidP="00A80953">
      <w:pPr>
        <w:pStyle w:val="BodyText"/>
        <w:numPr>
          <w:ilvl w:val="0"/>
          <w:numId w:val="16"/>
        </w:numPr>
        <w:spacing w:after="0"/>
      </w:pPr>
      <w:r>
        <w:t xml:space="preserve">Aplicaţii. Printre exemplele de produse aplicaţii se află Microsoft Office Professional, Microsoft Lync Client şi Office 365. </w:t>
      </w:r>
    </w:p>
    <w:p w14:paraId="6F41AFC8" w14:textId="1F4D4170" w:rsidR="00372F76" w:rsidRPr="007057C1" w:rsidRDefault="00CE4C53" w:rsidP="00A80953">
      <w:pPr>
        <w:pStyle w:val="BodyText"/>
        <w:numPr>
          <w:ilvl w:val="0"/>
          <w:numId w:val="16"/>
        </w:numPr>
        <w:spacing w:after="0"/>
      </w:pPr>
      <w:r>
        <w:t>Sisteme. Un exemplu de produs sistem este upgrade-ul la sistemul de operare Windows, cum ar fi Windows Enterprise.</w:t>
      </w:r>
    </w:p>
    <w:p w14:paraId="46017CF3" w14:textId="77777777" w:rsidR="00461D21" w:rsidRPr="007057C1" w:rsidRDefault="00CE4C53" w:rsidP="00A80953">
      <w:pPr>
        <w:pStyle w:val="BodyText"/>
        <w:numPr>
          <w:ilvl w:val="0"/>
          <w:numId w:val="16"/>
        </w:numPr>
        <w:spacing w:after="0"/>
      </w:pPr>
      <w:r>
        <w:t>Servere. Printre exemplele de produse servere se numără Microsoft Exchange Server, produsul software pentru baze de date Microsoft SQL Server, Intune şi Licenţele pentru accesul clienţilor (CAL) asociate.</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Exemplu:</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ayout w:type="fixed"/>
        <w:tblLook w:val="04A0" w:firstRow="1" w:lastRow="0" w:firstColumn="1" w:lastColumn="0" w:noHBand="0" w:noVBand="1"/>
      </w:tblPr>
      <w:tblGrid>
        <w:gridCol w:w="2088"/>
        <w:gridCol w:w="810"/>
        <w:gridCol w:w="3240"/>
        <w:gridCol w:w="810"/>
        <w:gridCol w:w="2610"/>
        <w:gridCol w:w="900"/>
      </w:tblGrid>
      <w:tr w:rsidR="00A873A0" w:rsidRPr="0020545D" w14:paraId="280F2046" w14:textId="77777777" w:rsidTr="00A873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88"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Categoria de aplicaţii</w:t>
            </w:r>
          </w:p>
        </w:tc>
        <w:tc>
          <w:tcPr>
            <w:tcW w:w="810"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Puncte</w:t>
            </w:r>
          </w:p>
        </w:tc>
        <w:tc>
          <w:tcPr>
            <w:tcW w:w="3240"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Categoria de sisteme</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Puncte</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Categoria de servere</w:t>
            </w:r>
          </w:p>
        </w:tc>
        <w:tc>
          <w:tcPr>
            <w:tcW w:w="90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Puncte</w:t>
            </w:r>
          </w:p>
        </w:tc>
      </w:tr>
      <w:tr w:rsidR="00D302A8" w14:paraId="5055512B" w14:textId="77777777" w:rsidTr="00A873A0">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088"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810"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240"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Upgrade pentru Windows Enterprise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90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A873A0">
        <w:trPr>
          <w:trHeight w:val="70"/>
        </w:trPr>
        <w:tc>
          <w:tcPr>
            <w:cnfStyle w:val="001000000000" w:firstRow="0" w:lastRow="0" w:firstColumn="1" w:lastColumn="0" w:oddVBand="0" w:evenVBand="0" w:oddHBand="0" w:evenHBand="0" w:firstRowFirstColumn="0" w:firstRowLastColumn="0" w:lastRowFirstColumn="0" w:lastRowLastColumn="0"/>
            <w:tcW w:w="2088"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810"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240"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90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Pentru informaţii suplimentare şi pentru lista completă a punctelor pentru Produse, accesaţi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Ajustări aduse nivelului preţurilor</w:t>
      </w:r>
    </w:p>
    <w:p w14:paraId="53BCC1C8" w14:textId="4BA69BEA" w:rsidR="00E30CB7" w:rsidRPr="007057C1" w:rsidRDefault="00E30CB7" w:rsidP="00E30CB7">
      <w:pPr>
        <w:pStyle w:val="BodyText"/>
      </w:pPr>
      <w:r>
        <w:t>Veţi trece la nivelul următor al preţurilor pentru o categorie imediat ce organizaţia dvs. îndeplineşte numărul de puncte minim anual. Comanda prin care deveniţi eligibil pentru următorul nivel de reducere (de exemplu, de la Nivelul A la Nivelul B) va beneficia de reducerea aferentă nivelului următor. Nivelurile preţurilor pentru fiecare categorie de Produse sunt revizuite anual în luna aniversară a contractului, stabilită de luna activării Contractului MPSA. Punctele câştigate într-un anumit an, care depăşesc nivelul actual al preţurilor, dar nu şi pe cel următor, vor trece în anul următor pentru a fi luate în considerare la calcularea nivelului în anul respectiv.</w:t>
      </w:r>
    </w:p>
    <w:p w14:paraId="0B62F604" w14:textId="7A560FD6" w:rsidR="000720F7" w:rsidRPr="007057C1" w:rsidRDefault="00BB2634" w:rsidP="000720F7">
      <w:pPr>
        <w:pStyle w:val="BodyText"/>
      </w:pPr>
      <w:r>
        <w:t xml:space="preserve">Dacă în luna aniversară a contractului, punctele acumulate de dvs. nu ating numărul minim de puncte pentru o categorie de Produse, nivelul preţurilor aferent organizaţiei dvs. va trece la un nivel inferior (de exemplu, de la Nivelul C la Nivelul B) pentru categoria respectivă în anul următor, iar punctele nu vor trece în anul următor. Nivelul preţurilor poate coborî cu un singur nivel în fiecare an. Dacă </w:t>
      </w:r>
      <w:r>
        <w:lastRenderedPageBreak/>
        <w:t xml:space="preserve">nu puteţi să îndepliniţi cerinţele minime pentru a vă califica pentru Produse într-o anumită categorie, nu veţi putea plasa comenzi pentru Produsele din categoria respectivă până nu veţi plasa o comandă unică care respectă calificările minime. </w:t>
      </w:r>
    </w:p>
    <w:p w14:paraId="6E84C18E" w14:textId="70D81F63" w:rsidR="005E1FDC" w:rsidRPr="007057C1" w:rsidRDefault="00A708FB" w:rsidP="000720F7">
      <w:pPr>
        <w:pStyle w:val="BodyText"/>
      </w:pPr>
      <w:r>
        <w:t>Dacă aţi asociat un contract eligibil activ cu Contractul MPSA care beneficiază de un nivel al preţurilor per categorie de produse mai favorabil decât pentru categoria corespunzătoare din MPSA, atunci acest nivel al preţurilor mai favorabil pentru categoria de produse va fi utilizat pentru comenzile din cadrul Contractului MPSA.</w:t>
      </w:r>
    </w:p>
    <w:p w14:paraId="76025713" w14:textId="77777777" w:rsidR="00245EA6" w:rsidRPr="007057C1" w:rsidRDefault="000323FD" w:rsidP="00CC6A48">
      <w:pPr>
        <w:pStyle w:val="Thirdheading"/>
      </w:pPr>
      <w:r>
        <w:rPr>
          <w:b/>
        </w:rPr>
        <w:t>Detaliile referitoare la comandă</w:t>
      </w:r>
    </w:p>
    <w:p w14:paraId="1AC9F3E3" w14:textId="71D84287" w:rsidR="009D1152" w:rsidRPr="007057C1" w:rsidRDefault="00245EA6" w:rsidP="00E10622">
      <w:pPr>
        <w:pStyle w:val="BodyText"/>
      </w:pPr>
      <w:r>
        <w:t>Comenzile pentru Produsele pe care Microsoft le pune la dispoziţie prin MPSA se pot efectua prin Partenerul dvs. de soluţii de licenţiere ales sau prin agentul de vânzări Microsoft. Preţul şi termenii de plată pentru toate comenzile stabilite prin intermediul unui Partener vor fi stabiliţi prin contractul încheiat între dvs. şi Partenerul dvs.</w:t>
      </w:r>
      <w:r w:rsidR="00813277">
        <w:t xml:space="preserve"> </w:t>
      </w:r>
      <w:r>
        <w:t>La efectuarea comenzilor, trebuie să specificaţi toate ţările în care organizaţia dvs. va utiliza Produsele.</w:t>
      </w:r>
    </w:p>
    <w:p w14:paraId="1696708D" w14:textId="15C5F292" w:rsidR="004840AE" w:rsidRPr="007057C1" w:rsidRDefault="008E740A" w:rsidP="00E10622">
      <w:pPr>
        <w:pStyle w:val="BodyText"/>
      </w:pPr>
      <w:r>
        <w:t>La data plasării unei comenzi pentru licenţe cu Software Assurance sau abonamente la produse software, puteţi să alegeţi dacă termenul abonamentelor respective expiră în ziua care precede cea de-a treia aniversare a Contului de achiziţionare sau în ultima zi, după 36 de luni calendaristice întregi. Aceste abonamente pot fi facturate fie cu plata integrală în momentul comenzii, fie în rate anuale în avans, care sunt facturate anual la aniversarea Contului de achiziţionare sau la aniversarea comenzii.</w:t>
      </w:r>
    </w:p>
    <w:p w14:paraId="06E80410" w14:textId="51B13996" w:rsidR="00E04AD6" w:rsidRPr="007057C1" w:rsidRDefault="002C6EEB" w:rsidP="00E10622">
      <w:pPr>
        <w:pStyle w:val="BodyText"/>
      </w:pPr>
      <w:r>
        <w:t>La data plasării unei comenzi pentru o durată iniţială sau perioadă de reînnoire pentru abonamentele la Servicii online sau Pachet, puteţi să alegeţi dacă termenul abonamentelor respective expiră în ziua care precede prima, a doua sau cea de-a treia aniversare a Contului de achiziţionare sau în ultima zi, după 12, 24 sau 36 de luni calendaristice întregi. Comenzile suplimentare pentru un abonament pentru Produsul respectiv în această perioadă se vor alinia automat la aceeaşi dată de încetare, în acelaşi Cont de achiziţionare. Microsoft poate alege doar câteva opţiuni pentru durata iniţială sau de reînnoire a unei durate a abonamentului disponibil, în funcţie de Produsul selectat.</w:t>
      </w:r>
    </w:p>
    <w:p w14:paraId="31EA8E50" w14:textId="0457A723" w:rsidR="00E10622" w:rsidRPr="007057C1" w:rsidRDefault="00CA6315" w:rsidP="00E10622">
      <w:pPr>
        <w:pStyle w:val="BodyText"/>
      </w:pPr>
      <w:r>
        <w:t xml:space="preserve">Comenzile pentru abonamente pentru Servicii online sau pentru Pachet pot fi facturate fie cu plata integrală în momentul comenzii, fie în rate anuale în avans, la aniversarea Contului de achiziţionare sau la aniversarea comenzii. Preţurile pentru comenzile suplimentare în cadrul unui abonament vor fi aceleaşi cu cele din comanda iniţială efectuată în cadrul abonamentului, cu excepţia cazului în care există o promoţie mai favorabilă în momentul comenzii. Dacă perioada abonamentului a fost mai mare de un an, comenzile suplimentare vor primi preţul mai bun la momentul comenzii suplimentare sau preţul comenzii iniţiale, oricare este mai favorabilă. Preţurile se restabilesc la reînnoirea abonamentului. </w:t>
      </w:r>
    </w:p>
    <w:p w14:paraId="46DEAF93" w14:textId="2610A1C0" w:rsidR="00770503" w:rsidRPr="007057C1" w:rsidRDefault="00FA2ABF" w:rsidP="00E10622">
      <w:pPr>
        <w:pStyle w:val="BodyText"/>
      </w:pPr>
      <w:r>
        <w:t>Pe lângă opţiunile de mai sus, puteţi comanda unele Servicii online ca abonament pe termen scurt. Abonamentele pe termen scurt pot fi încheiate pe o perioadă cuprinsă între una şi unsprezece luni, fără nicio aliniere automată la abonamentele existente pentru acelaşi Produs. Preţurile pentru comenzile de abonamente pe termen scurt sunt diferite de preţurile altor opţiuni de durată şi sunt stabilite în momentul comenzii.</w:t>
      </w:r>
    </w:p>
    <w:p w14:paraId="0E6252FB" w14:textId="501BF112" w:rsidR="00D11874" w:rsidRPr="007057C1" w:rsidRDefault="00EF3BBE" w:rsidP="00D11874">
      <w:pPr>
        <w:pStyle w:val="BodyText"/>
      </w:pPr>
      <w:r>
        <w:t xml:space="preserve">În viitor, vor fi puse la dispoziţie alte opţiuni de facturare şi de aliniere pentru comenzile efectuate prin intermediul Contractului MPSA. </w:t>
      </w:r>
    </w:p>
    <w:p w14:paraId="6D161856" w14:textId="67561B7B" w:rsidR="00A90CD0" w:rsidRPr="007057C1" w:rsidRDefault="00A90CD0" w:rsidP="00D11874">
      <w:pPr>
        <w:pStyle w:val="BodyText"/>
      </w:pPr>
      <w:r>
        <w:t>După ce Microsoft a acceptat înregistrarea Contului de achiziţionare, puteţi să utilizaţi orice Produs ca şi cum ar fi licenţiat conform termenilor Contractului MPSA, cu condiţia să transmiteţi o comandă pentru un număr suficient de licenţe ca să acopere utilizarea de către dvs. a Produsului în aceeaşi lună calendaristică în care Produsul este utilizat pentru prima dată.</w:t>
      </w:r>
      <w:r w:rsidR="00813277">
        <w:t xml:space="preserve"> </w:t>
      </w:r>
      <w:r>
        <w:t>Pentru cantităţi suplimentare ale unui Produs cu licenţă, trebuie să trimiteţi o comandă în luna în care cantităţile respective sunt utilizate pentru prima dată.</w:t>
      </w:r>
      <w:r w:rsidR="00813277">
        <w:t xml:space="preserve"> </w:t>
      </w:r>
      <w:r>
        <w:t>Pentru abonamentele la Serviciile online care necesită o comandă de reconciliere, puteţi găsi rapoartele privind cantităţile respective în portalul pentru clienţi sau cu ajutorul Partenerului sau al agentului de vânzări Microsoft. </w:t>
      </w:r>
    </w:p>
    <w:p w14:paraId="03B07B14" w14:textId="0C20A168" w:rsidR="0037779D" w:rsidRPr="007057C1" w:rsidRDefault="00D84DF6" w:rsidP="00D11874">
      <w:pPr>
        <w:pStyle w:val="BodyText"/>
      </w:pPr>
      <w:r>
        <w:t>Microsoft are dreptul să modifice Produsele disponibile prin MPSA şi să refuze acceptarea unei comenzi, dacă are o justificare de natură comercială în acest sens.</w:t>
      </w:r>
    </w:p>
    <w:p w14:paraId="246E6E08" w14:textId="5C40BCDE" w:rsidR="0037779D" w:rsidRPr="007057C1" w:rsidRDefault="00D84DF6" w:rsidP="002123CF">
      <w:pPr>
        <w:pStyle w:val="BodyText"/>
      </w:pPr>
      <w:r>
        <w:t xml:space="preserve">Informaţiile despre comenzile primite şi procesate de Microsoft sunt disponibile la Partener sau în portalul pentru clienţi, la adresa </w:t>
      </w:r>
      <w:hyperlink r:id="rId22" w:history="1">
        <w:r>
          <w:rPr>
            <w:rStyle w:val="Hyperlink"/>
          </w:rPr>
          <w:t>https://licensing.microsoft.com/customer</w:t>
        </w:r>
      </w:hyperlink>
      <w:r>
        <w:t>. După înregistrare, persoana de contact pentru Contul de achiziţionare va primi acces la portalul pentru clienţi, iar Contul de administrator pentru Contract va avea acces la informaţiile din toate Conturile de achiziţionare.</w:t>
      </w:r>
    </w:p>
    <w:p w14:paraId="3B7FF27D" w14:textId="77777777" w:rsidR="007F1CC7" w:rsidRPr="007057C1" w:rsidRDefault="007F1CC7" w:rsidP="007F1CC7">
      <w:pPr>
        <w:pStyle w:val="Hdg1noborder"/>
      </w:pPr>
      <w:bookmarkStart w:id="17" w:name="_Toc403380298"/>
      <w:bookmarkStart w:id="18" w:name="_Toc403985016"/>
      <w:bookmarkStart w:id="19" w:name="_Toc444528226"/>
      <w:r>
        <w:lastRenderedPageBreak/>
        <w:t>Secţiunea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528227"/>
      <w:r>
        <w:rPr>
          <w:rFonts w:asciiTheme="majorHAnsi" w:eastAsiaTheme="majorEastAsia" w:hAnsiTheme="majorHAnsi" w:cstheme="majorBidi"/>
          <w:bCs/>
          <w:color w:val="8064A2" w:themeColor="accent4"/>
          <w:sz w:val="28"/>
          <w:szCs w:val="26"/>
        </w:rPr>
        <w:t>Beneficiile Serviciilor online</w:t>
      </w:r>
      <w:bookmarkEnd w:id="20"/>
      <w:bookmarkEnd w:id="21"/>
      <w:bookmarkEnd w:id="22"/>
    </w:p>
    <w:p w14:paraId="5D2EF590" w14:textId="4A35A196" w:rsidR="00461D21" w:rsidRPr="007057C1" w:rsidRDefault="00461D21" w:rsidP="002123CF">
      <w:pPr>
        <w:pStyle w:val="BodyText"/>
        <w:rPr>
          <w:rFonts w:eastAsiaTheme="majorEastAsia"/>
        </w:rPr>
      </w:pPr>
      <w:r>
        <w:t>Dacă achiziţionaţi Servicii online, puteţi fi eligibil pentru Beneficiile Serviciilor online.</w:t>
      </w:r>
      <w:r w:rsidR="00813277">
        <w:t xml:space="preserve"> </w:t>
      </w:r>
      <w:r>
        <w:t>De exemplu, pentru Office 365, aveţi dreptul să beneficiaţi de E-Learning.</w:t>
      </w:r>
      <w:r w:rsidR="00813277">
        <w:t xml:space="preserve"> </w:t>
      </w:r>
      <w:r>
        <w:t xml:space="preserve">Puteţi găsi detalii referitoare la beneficiile disponibile pentru Serviciile online în Nota despre produse din Termenii privind produsul şi pe portalul pentru clienţi după achiziţionare. Consultaţi mai jos lista Beneficiilor Software Assurance: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528228"/>
      <w:r>
        <w:rPr>
          <w:rFonts w:asciiTheme="majorHAnsi" w:eastAsiaTheme="majorEastAsia" w:hAnsiTheme="majorHAnsi" w:cstheme="majorBidi"/>
          <w:bCs/>
          <w:color w:val="8064A2" w:themeColor="accent4"/>
          <w:sz w:val="28"/>
          <w:szCs w:val="26"/>
        </w:rPr>
        <w:t>Software Assurance şi beneficiile sale</w:t>
      </w:r>
      <w:bookmarkEnd w:id="23"/>
      <w:bookmarkEnd w:id="24"/>
      <w:bookmarkEnd w:id="25"/>
    </w:p>
    <w:p w14:paraId="35FAD68F" w14:textId="742B1046" w:rsidR="007F1CC7" w:rsidRPr="007057C1" w:rsidRDefault="007F1CC7" w:rsidP="007F1CC7">
      <w:pPr>
        <w:pStyle w:val="BodyText"/>
      </w:pPr>
      <w:r>
        <w:rPr>
          <w:color w:val="58595B" w:themeColor="text1"/>
        </w:rPr>
        <w:t xml:space="preserve">Microsoft Software Assurance pentru Contractele de licenţiere de volum (SA) este o gamă de instrumente şi resurse care vă ajută la implementarea şi administrarea Produselor Microsoft. Protecţia prin Software Assurance pe care o achiziţionaţi prin MPSA se supune termenilor acestui Manual de licenţiere; nu este guvernată de prevederile secţiunii Anexa B – Software Assurance din Termenii privind produsul. </w:t>
      </w:r>
      <w:r>
        <w:t>Notă: dacă vă sunt cunoscute regulile privind calcularea şi eligibilitatea pentru Beneficiile SA pentru Select Plus, acestea rămân neschimbate pentru MPSA, cu excepţia prevederilor pentru Asistenţa 24x7 pentru rezolvarea problemelor şi Voucherele de instruire, după cum se arată mai jos.</w:t>
      </w:r>
    </w:p>
    <w:p w14:paraId="73060D47" w14:textId="7B202B57" w:rsidR="00460B0C" w:rsidRPr="007057C1" w:rsidRDefault="00460B0C" w:rsidP="002123CF">
      <w:pPr>
        <w:pStyle w:val="Thirdheading"/>
      </w:pPr>
      <w:r>
        <w:rPr>
          <w:b/>
        </w:rPr>
        <w:t>Achiziţionarea protecţiei prin Software Assurance</w:t>
      </w:r>
    </w:p>
    <w:p w14:paraId="4A385B1F" w14:textId="77777777" w:rsidR="00460B0C" w:rsidRPr="007057C1" w:rsidRDefault="00461D21" w:rsidP="00460B0C">
      <w:pPr>
        <w:pStyle w:val="BodyText"/>
      </w:pPr>
      <w:r>
        <w:t>Puteţi să achiziţionaţi Software Assurance (SA) prin MPSA după cum urmează:</w:t>
      </w:r>
    </w:p>
    <w:p w14:paraId="6F0C97B0" w14:textId="77777777" w:rsidR="00460B0C" w:rsidRPr="007057C1" w:rsidRDefault="00460B0C" w:rsidP="00A80953">
      <w:pPr>
        <w:pStyle w:val="BodyText"/>
        <w:numPr>
          <w:ilvl w:val="0"/>
          <w:numId w:val="16"/>
        </w:numPr>
        <w:spacing w:after="0"/>
      </w:pPr>
      <w:r>
        <w:t xml:space="preserve">vă angajaţi să ataşaţi SA la toate achiziţiile din cadrul unei categorii de Produse (Aplicaţii, Sisteme sau Servere); acest nivel de angajament se numeşte participare la programul Software Assurance Membership (SAM); </w:t>
      </w:r>
    </w:p>
    <w:p w14:paraId="15721776" w14:textId="367D6E68" w:rsidR="00A41853" w:rsidRPr="007057C1" w:rsidRDefault="00460B0C" w:rsidP="00D22A53">
      <w:pPr>
        <w:pStyle w:val="BodyText"/>
        <w:numPr>
          <w:ilvl w:val="0"/>
          <w:numId w:val="16"/>
        </w:numPr>
      </w:pPr>
      <w:r>
        <w:t>achiziţionaţi SA pentru Produse separate, fără angajamentul de a extinde SA la alte Produse;</w:t>
      </w:r>
    </w:p>
    <w:p w14:paraId="6C18D230" w14:textId="31EF0993" w:rsidR="00414B97" w:rsidRPr="007057C1" w:rsidRDefault="00460B0C" w:rsidP="00460B0C">
      <w:pPr>
        <w:pStyle w:val="BodyText"/>
      </w:pPr>
      <w:r>
        <w:rPr>
          <w:color w:val="58595B" w:themeColor="text1"/>
        </w:rPr>
        <w:t>SA trebuie achiziţionat odată cu Licenţa sau la reînnoirea protecţiei existente prin SA.</w:t>
      </w:r>
      <w:r w:rsidR="00813277">
        <w:rPr>
          <w:color w:val="58595B" w:themeColor="text1"/>
        </w:rPr>
        <w:t xml:space="preserve"> </w:t>
      </w:r>
      <w:r>
        <w:rPr>
          <w:color w:val="58595B" w:themeColor="text1"/>
        </w:rPr>
        <w:t>Dacă nu se prevede altceva, doar licenţele pentru cea mai recentă versiune a unui Produs sunt eligibile pentru SA.</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Ca excepţie de la regula generală, clienţii pot beneficia de opţiunea de a achiziţiona SA pentru anumite licenţe cumpărate prin canalul de distribuţie cu amănuntul (produs cu pachet complet) sau de la Producătorul de echipamente original (OEM) din categoria Sisteme şi servere din Contractul MPSA, în decurs de 90 de zile de la data achiziţiei. În categoria Aplicaţii, niciun Produs cu pachet complet (inclusiv Cartelele cu cheia produsului) nu este eligibil pentru această excepţie şi doar Microsoft Office Professional 2016 achiziţionat de la un producător OEM poate achiziţiona SA pentru Microsoft Office Standard în decurs de 90 de zile de la data achiziţiei.</w:t>
      </w:r>
    </w:p>
    <w:p w14:paraId="4E0C2BCE" w14:textId="63FBBA99" w:rsidR="00267F89" w:rsidRPr="007057C1" w:rsidRDefault="00267F89" w:rsidP="002123CF">
      <w:pPr>
        <w:pStyle w:val="Thirdheading"/>
      </w:pPr>
      <w:r>
        <w:rPr>
          <w:b/>
        </w:rPr>
        <w:t>Reînnoirea protecţiei prin Software Assurance</w:t>
      </w:r>
    </w:p>
    <w:p w14:paraId="43F94B16" w14:textId="77777777" w:rsidR="00267F89" w:rsidRPr="007057C1" w:rsidRDefault="00461D21" w:rsidP="00267F89">
      <w:pPr>
        <w:pStyle w:val="BodyText"/>
      </w:pPr>
      <w:r>
        <w:rPr>
          <w:color w:val="58595B" w:themeColor="text1"/>
        </w:rPr>
        <w:t>Puteţi să reînnoiţi SA fără a comanda simultan o Licenţă, atâta vreme cât protecţia prin SA nu a expirat.</w:t>
      </w:r>
    </w:p>
    <w:p w14:paraId="4DC26F3F" w14:textId="77777777" w:rsidR="00267F89" w:rsidRPr="007057C1" w:rsidRDefault="00267F89" w:rsidP="002123CF">
      <w:pPr>
        <w:pStyle w:val="Thirdheading"/>
      </w:pPr>
      <w:r>
        <w:rPr>
          <w:b/>
        </w:rPr>
        <w:t>Reînnoirea protecţiei în baza unui Contract separat</w:t>
      </w:r>
    </w:p>
    <w:p w14:paraId="37329F13" w14:textId="77777777" w:rsidR="00461D21" w:rsidRPr="007057C1" w:rsidRDefault="00461D21" w:rsidP="00267F89">
      <w:pPr>
        <w:pStyle w:val="BodyText"/>
      </w:pPr>
      <w:r>
        <w:t xml:space="preserve">aveţi dreptul să reînnoiţi protecţia prin SA pentru orice Produs, dacă aţi obţinut o licenţă perpetuă şi SA pentru Produsul respectiv în baza unui contract anterior; </w:t>
      </w:r>
    </w:p>
    <w:p w14:paraId="2C0D77EA" w14:textId="09CE4673" w:rsidR="00461D21" w:rsidRPr="007057C1" w:rsidRDefault="00267F89" w:rsidP="00A80953">
      <w:pPr>
        <w:pStyle w:val="BodyText"/>
        <w:numPr>
          <w:ilvl w:val="0"/>
          <w:numId w:val="16"/>
        </w:numPr>
        <w:spacing w:after="0"/>
      </w:pPr>
      <w:r>
        <w:t>protecţia prin SA intră în vigoare cel târziu în ziua următoare datei de expirare a protecţiei anterioare prin Software Assurance;</w:t>
      </w:r>
      <w:r w:rsidR="00813277">
        <w:t xml:space="preserve"> </w:t>
      </w:r>
    </w:p>
    <w:p w14:paraId="1BBE27F3" w14:textId="77777777" w:rsidR="00267F89" w:rsidRPr="007057C1" w:rsidRDefault="00267F89" w:rsidP="00A80953">
      <w:pPr>
        <w:pStyle w:val="BodyText"/>
        <w:numPr>
          <w:ilvl w:val="0"/>
          <w:numId w:val="16"/>
        </w:numPr>
        <w:spacing w:after="0"/>
      </w:pPr>
      <w:r>
        <w:t xml:space="preserve">comanda de reînnoire a protecţiei prin SA se va efectua înainte de expirarea protecţiei anterioare prin SA. </w:t>
      </w:r>
    </w:p>
    <w:p w14:paraId="690F43E1" w14:textId="77777777" w:rsidR="00267F89" w:rsidRPr="007057C1" w:rsidRDefault="00267F89" w:rsidP="002123CF">
      <w:pPr>
        <w:pStyle w:val="Thirdheading"/>
        <w:spacing w:before="240"/>
      </w:pPr>
      <w:r>
        <w:rPr>
          <w:b/>
        </w:rPr>
        <w:t>Licenţele pentru accesul clienţilor (CAL) şi Licenţele de management client (ML)</w:t>
      </w:r>
    </w:p>
    <w:p w14:paraId="09AC0E32" w14:textId="1C5880B2" w:rsidR="00267F89" w:rsidRPr="007057C1" w:rsidRDefault="00267F89" w:rsidP="00267F89">
      <w:pPr>
        <w:pStyle w:val="BodyText"/>
      </w:pPr>
      <w:r>
        <w:t>Tranziţia între Licenţele CAL pentru utilizator sau dispozitiv: când reînnoiesc SA pentru Licenţele CAL, puteţi trece de la CAL pentru utilizator la CAL pentru dispozitiv.</w:t>
      </w:r>
      <w:r w:rsidR="00813277">
        <w:t xml:space="preserve"> </w:t>
      </w:r>
      <w:r>
        <w:t xml:space="preserve">Această tranziţie nu modifică ediţia CAL (de la Standard la Enterprise). </w:t>
      </w:r>
    </w:p>
    <w:p w14:paraId="28A94685" w14:textId="77777777" w:rsidR="00267F89" w:rsidRPr="007057C1" w:rsidRDefault="00267F89" w:rsidP="00267F89">
      <w:pPr>
        <w:pStyle w:val="BodyText"/>
      </w:pPr>
      <w:r>
        <w:t>Tranziţia între Licenţe ML client pentru utilizator sau OSE: când reînnoiţi SA pentru Licenţele ML, puteţi trece de la ML pentru utilizator la ML pentru OSE.</w:t>
      </w:r>
    </w:p>
    <w:p w14:paraId="01031232" w14:textId="77777777" w:rsidR="00AC16A2" w:rsidRPr="007057C1" w:rsidRDefault="00AC16A2" w:rsidP="002123CF">
      <w:pPr>
        <w:pStyle w:val="Thirdheading"/>
      </w:pPr>
      <w:r>
        <w:rPr>
          <w:b/>
        </w:rPr>
        <w:t>Beneficiile Software Assurance</w:t>
      </w:r>
    </w:p>
    <w:p w14:paraId="6DDDAC47" w14:textId="1D020944" w:rsidR="00BC0962" w:rsidRPr="007057C1" w:rsidRDefault="00AC16A2" w:rsidP="00BC0962">
      <w:pPr>
        <w:pStyle w:val="BodyText"/>
      </w:pPr>
      <w:r>
        <w:t>Beneficiile Software Assurance variază în funcţie de Produse şi categoria de Produse. Accesul şi drepturile dvs. de a utiliza beneficiile SA vor expira odată cu expirarea protecţiei prin SA, dacă nu se specifică altceva mai jos. Majoritatea beneficiilor SA se acordă la începutul perioadei de protecţie.</w:t>
      </w:r>
      <w:r w:rsidR="00813277">
        <w:t xml:space="preserve"> </w:t>
      </w:r>
      <w:r>
        <w:t xml:space="preserve">Toate modificările care au loc în perioada de protecţie (cum ar fi achiziţii suplimentare sau returnări) pot atrage modificarea nivelului de eligibilitate pentru acordarea beneficiilor. Excepţiile la regulile de mai sus sunt menţionate în secţiunile privind </w:t>
      </w:r>
      <w:r>
        <w:lastRenderedPageBreak/>
        <w:t>beneficiile de mai jos.</w:t>
      </w:r>
      <w:r w:rsidR="00813277">
        <w:t xml:space="preserve"> </w:t>
      </w:r>
      <w:r>
        <w:t xml:space="preserve">Beneficiile pot fi modificate sau întrerupte în orice moment, fără notificare. Beneficiile SA sunt alocate prin MPSA în funcţie de Contul de achiziţionare. </w:t>
      </w:r>
    </w:p>
    <w:p w14:paraId="6C270EC3" w14:textId="1D317B54" w:rsidR="005E32B9" w:rsidRPr="007057C1" w:rsidRDefault="00AC16A2">
      <w:pPr>
        <w:spacing w:line="240" w:lineRule="auto"/>
      </w:pPr>
      <w:r>
        <w:rPr>
          <w:rFonts w:eastAsia="Times New Roman" w:cs="Times New Roman"/>
          <w:color w:val="505050"/>
          <w:szCs w:val="20"/>
        </w:rPr>
        <w:t>Prin protecţia activă prin SA pentru orice Produs eligibil, acordată prin MPSA, indiferent de versiunea Produsului, deveniţi eligibil pentru beneficiile indicate în tabelul de mai jos.</w:t>
      </w:r>
      <w:r w:rsidR="00813277">
        <w:rPr>
          <w:rFonts w:eastAsia="Times New Roman" w:cs="Times New Roman"/>
          <w:color w:val="505050"/>
          <w:szCs w:val="20"/>
        </w:rPr>
        <w:t xml:space="preserve"> </w:t>
      </w:r>
      <w:r>
        <w:rPr>
          <w:rFonts w:eastAsia="Times New Roman" w:cs="Times New Roman"/>
          <w:color w:val="505050"/>
          <w:szCs w:val="20"/>
        </w:rPr>
        <w:t>Consultaţi secţiunea Software Assurance pentru fiecare produs şi pentru beneficiile specifice produsului, cum ar fi Microsoft Desktop Optimization Pack şi Windows Thin PC.</w:t>
      </w:r>
      <w:r w:rsidR="00813277">
        <w:rPr>
          <w:rFonts w:eastAsia="Times New Roman" w:cs="Times New Roman"/>
          <w:color w:val="505050"/>
          <w:szCs w:val="20"/>
        </w:rPr>
        <w:t xml:space="preserve"> </w:t>
      </w:r>
      <w:r>
        <w:rPr>
          <w:rFonts w:eastAsia="Times New Roman" w:cs="Times New Roman"/>
          <w:color w:val="505050"/>
          <w:szCs w:val="20"/>
        </w:rPr>
        <w:t>Produsele eligibile sunt identificate în fiecare secţiune referitoare la produse din Termenii privind produsul.</w:t>
      </w:r>
      <w:r w:rsidR="00813277">
        <w:rPr>
          <w:rFonts w:eastAsia="Times New Roman" w:cs="Times New Roman"/>
          <w:color w:val="505050"/>
          <w:szCs w:val="20"/>
        </w:rPr>
        <w:t xml:space="preserve"> </w:t>
      </w:r>
      <w:r>
        <w:rPr>
          <w:rFonts w:eastAsia="Times New Roman" w:cs="Times New Roman"/>
          <w:color w:val="505050"/>
          <w:szCs w:val="20"/>
        </w:rPr>
        <w:t xml:space="preserve">Anumite beneficii necesită participarea la programul SA Membership; prin programul SA Membership pentru categoria de Produse aplicabilă, deveniţi eligibil pentru beneficiile respective.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528229"/>
      <w:r>
        <w:rPr>
          <w:rFonts w:asciiTheme="majorHAnsi" w:eastAsiaTheme="majorEastAsia" w:hAnsiTheme="majorHAnsi" w:cstheme="majorBidi"/>
          <w:bCs/>
          <w:color w:val="8064A2" w:themeColor="accent4"/>
          <w:sz w:val="28"/>
          <w:szCs w:val="26"/>
        </w:rPr>
        <w:t>Disponibilitatea beneficiilor Software Assurance MPSA</w:t>
      </w:r>
      <w:bookmarkEnd w:id="26"/>
      <w:bookmarkEnd w:id="27"/>
      <w:bookmarkEnd w:id="28"/>
    </w:p>
    <w:p w14:paraId="6BE75843" w14:textId="6ECF63B3" w:rsidR="00CD1CDD" w:rsidRPr="007057C1" w:rsidRDefault="00CD1CDD" w:rsidP="0046773C">
      <w:pPr>
        <w:pStyle w:val="BodyText"/>
        <w:spacing w:after="0"/>
      </w:pPr>
      <w:r>
        <w:t>Dacă nu se precizează altceva, beneficiile SA pot fi accesate prin portalul pentru clienţi.</w:t>
      </w:r>
      <w:r w:rsidR="00813277">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3"/>
        <w:gridCol w:w="1530"/>
        <w:gridCol w:w="1439"/>
        <w:gridCol w:w="1508"/>
      </w:tblGrid>
      <w:tr w:rsidR="00A84C84" w:rsidRPr="00717EC0" w14:paraId="06FF5D44" w14:textId="77777777" w:rsidTr="00C36352">
        <w:trPr>
          <w:trHeight w:val="56"/>
          <w:tblHeader/>
        </w:trPr>
        <w:tc>
          <w:tcPr>
            <w:tcW w:w="6243"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Beneficiile SA</w:t>
            </w:r>
          </w:p>
        </w:tc>
        <w:tc>
          <w:tcPr>
            <w:tcW w:w="1530"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Categoria de aplicaţii</w:t>
            </w:r>
          </w:p>
        </w:tc>
        <w:tc>
          <w:tcPr>
            <w:tcW w:w="1439"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Categoria de sisteme</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Categoria de servere</w:t>
            </w:r>
          </w:p>
        </w:tc>
      </w:tr>
      <w:tr w:rsidR="00A84C84" w:rsidRPr="00A84C84" w14:paraId="6E44B5DD" w14:textId="77777777" w:rsidTr="00C36352">
        <w:trPr>
          <w:trHeight w:val="255"/>
        </w:trPr>
        <w:tc>
          <w:tcPr>
            <w:tcW w:w="6243" w:type="dxa"/>
          </w:tcPr>
          <w:p w14:paraId="0DA9B846" w14:textId="2B300646" w:rsidR="00A84C84" w:rsidRPr="00BC431D" w:rsidRDefault="00223486" w:rsidP="00BC431D">
            <w:pPr>
              <w:pStyle w:val="ProductList-Body"/>
              <w:rPr>
                <w:rStyle w:val="Hyperlink"/>
                <w:sz w:val="17"/>
                <w:szCs w:val="17"/>
              </w:rPr>
            </w:pPr>
            <w:hyperlink w:anchor="_Planning_Services" w:history="1">
              <w:r w:rsidR="00922676">
                <w:rPr>
                  <w:rStyle w:val="Hyperlink"/>
                  <w:sz w:val="17"/>
                  <w:szCs w:val="17"/>
                </w:rPr>
                <w:t>Serviciile de planificare</w:t>
              </w:r>
            </w:hyperlink>
          </w:p>
        </w:tc>
        <w:tc>
          <w:tcPr>
            <w:tcW w:w="1530"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439"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C36352">
        <w:trPr>
          <w:trHeight w:val="255"/>
        </w:trPr>
        <w:tc>
          <w:tcPr>
            <w:tcW w:w="6243" w:type="dxa"/>
          </w:tcPr>
          <w:p w14:paraId="5D01BED1" w14:textId="40D79FFB" w:rsidR="005944C1" w:rsidRPr="00BC431D" w:rsidRDefault="00223486" w:rsidP="00BC431D">
            <w:pPr>
              <w:pStyle w:val="ProductList-Body"/>
              <w:rPr>
                <w:rStyle w:val="Hyperlink"/>
                <w:sz w:val="17"/>
                <w:szCs w:val="17"/>
              </w:rPr>
            </w:pPr>
            <w:hyperlink w:anchor="_Enhanced_Edition_Benefits" w:history="1">
              <w:r w:rsidR="00922676">
                <w:rPr>
                  <w:rStyle w:val="Hyperlink"/>
                  <w:sz w:val="17"/>
                  <w:szCs w:val="17"/>
                </w:rPr>
                <w:t>Voucherele de instruire</w:t>
              </w:r>
            </w:hyperlink>
          </w:p>
        </w:tc>
        <w:tc>
          <w:tcPr>
            <w:tcW w:w="1530"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439"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C36352">
        <w:trPr>
          <w:trHeight w:val="255"/>
        </w:trPr>
        <w:tc>
          <w:tcPr>
            <w:tcW w:w="6243" w:type="dxa"/>
          </w:tcPr>
          <w:p w14:paraId="34A48BE4" w14:textId="4941C59B" w:rsidR="005944C1" w:rsidRPr="00BC431D" w:rsidRDefault="00223486" w:rsidP="00BC431D">
            <w:pPr>
              <w:pStyle w:val="ProductList-Body"/>
              <w:rPr>
                <w:sz w:val="17"/>
                <w:szCs w:val="17"/>
              </w:rPr>
            </w:pPr>
            <w:hyperlink w:anchor="_24x7_Problem_Resolution_1" w:history="1">
              <w:r w:rsidR="00922676">
                <w:rPr>
                  <w:rStyle w:val="Hyperlink"/>
                  <w:sz w:val="17"/>
                  <w:szCs w:val="17"/>
                </w:rPr>
                <w:t>Asistenţă 24x7 pentru rezolvarea problemelor</w:t>
              </w:r>
            </w:hyperlink>
          </w:p>
        </w:tc>
        <w:tc>
          <w:tcPr>
            <w:tcW w:w="1530"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439"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C36352">
        <w:trPr>
          <w:trHeight w:val="255"/>
        </w:trPr>
        <w:tc>
          <w:tcPr>
            <w:tcW w:w="6243" w:type="dxa"/>
          </w:tcPr>
          <w:p w14:paraId="3DCF8925" w14:textId="5AFC834E" w:rsidR="005944C1" w:rsidRPr="00BC431D" w:rsidRDefault="00223486"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Drepturile aferente noii versiuni</w:t>
              </w:r>
            </w:hyperlink>
          </w:p>
        </w:tc>
        <w:tc>
          <w:tcPr>
            <w:tcW w:w="1530"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439"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C36352">
        <w:trPr>
          <w:trHeight w:val="255"/>
        </w:trPr>
        <w:tc>
          <w:tcPr>
            <w:tcW w:w="6243" w:type="dxa"/>
          </w:tcPr>
          <w:p w14:paraId="7E56EB63" w14:textId="49303042" w:rsidR="005944C1" w:rsidRPr="00BC431D" w:rsidRDefault="00223486"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530"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439"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C36352">
        <w:trPr>
          <w:trHeight w:val="255"/>
        </w:trPr>
        <w:tc>
          <w:tcPr>
            <w:tcW w:w="6243" w:type="dxa"/>
          </w:tcPr>
          <w:p w14:paraId="22DD830D" w14:textId="751465DC" w:rsidR="005944C1" w:rsidRPr="00BC431D" w:rsidRDefault="00223486" w:rsidP="00BC431D">
            <w:pPr>
              <w:pStyle w:val="ProductList-Body"/>
              <w:rPr>
                <w:rFonts w:cstheme="minorHAnsi"/>
                <w:color w:val="58595B" w:themeColor="text1"/>
                <w:sz w:val="17"/>
                <w:szCs w:val="17"/>
                <w:lang w:eastAsia="ja-JP"/>
              </w:rPr>
            </w:pPr>
            <w:hyperlink w:anchor="_Windows_Companion_Subscription" w:history="1">
              <w:r w:rsidR="00922676">
                <w:rPr>
                  <w:rStyle w:val="Hyperlink"/>
                  <w:rFonts w:cstheme="minorHAnsi"/>
                  <w:sz w:val="17"/>
                  <w:szCs w:val="17"/>
                </w:rPr>
                <w:t>E-Learning</w:t>
              </w:r>
            </w:hyperlink>
          </w:p>
        </w:tc>
        <w:tc>
          <w:tcPr>
            <w:tcW w:w="1530"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439"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C36352">
        <w:trPr>
          <w:trHeight w:val="255"/>
        </w:trPr>
        <w:tc>
          <w:tcPr>
            <w:tcW w:w="6243" w:type="dxa"/>
          </w:tcPr>
          <w:p w14:paraId="4731FFEB" w14:textId="324613C1" w:rsidR="005944C1" w:rsidRPr="00BC431D" w:rsidRDefault="00223486"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Home Use Program (Programul privind utilizarea la domiciliu)</w:t>
              </w:r>
            </w:hyperlink>
          </w:p>
        </w:tc>
        <w:tc>
          <w:tcPr>
            <w:tcW w:w="1530"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439"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C36352">
        <w:trPr>
          <w:trHeight w:val="255"/>
        </w:trPr>
        <w:tc>
          <w:tcPr>
            <w:tcW w:w="6243" w:type="dxa"/>
          </w:tcPr>
          <w:p w14:paraId="412972CF" w14:textId="132700AF" w:rsidR="005944C1" w:rsidRPr="00BC431D" w:rsidRDefault="00223486"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Enterprise Source Licensing Program (Programul de licenţiere Enterprise Source)</w:t>
              </w:r>
            </w:hyperlink>
          </w:p>
        </w:tc>
        <w:tc>
          <w:tcPr>
            <w:tcW w:w="1530"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439"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C36352">
        <w:trPr>
          <w:trHeight w:val="255"/>
        </w:trPr>
        <w:tc>
          <w:tcPr>
            <w:tcW w:w="6243" w:type="dxa"/>
          </w:tcPr>
          <w:p w14:paraId="4C81050F" w14:textId="349075E7" w:rsidR="005944C1" w:rsidRPr="00BC431D" w:rsidRDefault="00223486" w:rsidP="00BC431D">
            <w:pPr>
              <w:pStyle w:val="ProductList-Body"/>
              <w:rPr>
                <w:rFonts w:cstheme="minorHAnsi"/>
                <w:color w:val="58595B" w:themeColor="text1"/>
                <w:sz w:val="17"/>
                <w:szCs w:val="17"/>
                <w:lang w:eastAsia="ja-JP"/>
              </w:rPr>
            </w:pPr>
            <w:hyperlink w:anchor="_Licenţe_de_rezervă" w:history="1">
              <w:r w:rsidR="00922676">
                <w:rPr>
                  <w:rStyle w:val="Hyperlink"/>
                  <w:rFonts w:cstheme="minorHAnsi"/>
                  <w:sz w:val="17"/>
                  <w:szCs w:val="17"/>
                </w:rPr>
                <w:t>Licenţe de rezervă pentru recuperarea după dezastru</w:t>
              </w:r>
            </w:hyperlink>
          </w:p>
        </w:tc>
        <w:tc>
          <w:tcPr>
            <w:tcW w:w="1530"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439"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C36352">
        <w:trPr>
          <w:trHeight w:val="246"/>
        </w:trPr>
        <w:tc>
          <w:tcPr>
            <w:tcW w:w="6243" w:type="dxa"/>
          </w:tcPr>
          <w:p w14:paraId="6E02FE9F" w14:textId="3E0423B6" w:rsidR="005944C1" w:rsidRPr="00BC431D" w:rsidRDefault="00223486"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Mobilitatea licenţelor prin SA</w:t>
              </w:r>
            </w:hyperlink>
          </w:p>
        </w:tc>
        <w:tc>
          <w:tcPr>
            <w:tcW w:w="1530"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439"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C36352">
        <w:trPr>
          <w:trHeight w:val="255"/>
        </w:trPr>
        <w:tc>
          <w:tcPr>
            <w:tcW w:w="6243" w:type="dxa"/>
          </w:tcPr>
          <w:p w14:paraId="6009F0AF" w14:textId="2D3BF58A" w:rsidR="005944C1" w:rsidRPr="00BC431D" w:rsidRDefault="00223486"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Asistenţa prelungită pentru remedieri rapide</w:t>
              </w:r>
            </w:hyperlink>
          </w:p>
        </w:tc>
        <w:tc>
          <w:tcPr>
            <w:tcW w:w="1530"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439"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înseamnă că programul SA Membership, achiziţionarea protecţiei prin SA pentru produsele eligibile sau cheltuielile pentru protecţia prin SA pentru produsele eligibile din categoria respectivă va fi eligibil(ă) pentru beneficiul respectiv.</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În general, abonamentele care includ componente de software cu versiuni de software vor include drepturile pentru noua versiune pentru componentele respective.</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Nu este un beneficiu SA pentru Produsele Windows Embedded.</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528230"/>
      <w:r>
        <w:rPr>
          <w:rFonts w:asciiTheme="majorHAnsi" w:eastAsiaTheme="majorEastAsia" w:hAnsiTheme="majorHAnsi" w:cstheme="majorBidi"/>
          <w:bCs/>
          <w:color w:val="8064A2" w:themeColor="accent4"/>
          <w:sz w:val="28"/>
          <w:szCs w:val="26"/>
        </w:rPr>
        <w:t>Beneficiile bazate pe puncte</w:t>
      </w:r>
      <w:bookmarkEnd w:id="29"/>
      <w:bookmarkEnd w:id="30"/>
      <w:bookmarkEnd w:id="31"/>
    </w:p>
    <w:p w14:paraId="6505EE9C" w14:textId="58FC6B83" w:rsidR="00D658E2" w:rsidRPr="007057C1" w:rsidRDefault="00D658E2" w:rsidP="002123CF">
      <w:pPr>
        <w:pStyle w:val="Thirdheading"/>
      </w:pPr>
      <w:r>
        <w:rPr>
          <w:b/>
        </w:rPr>
        <w:t>Calcularea punctelor pentru beneficiile Software Assurance pentru MPSA</w:t>
      </w:r>
      <w:r w:rsidR="00813277">
        <w:rPr>
          <w:b/>
        </w:rPr>
        <w:t xml:space="preserve"> </w:t>
      </w:r>
    </w:p>
    <w:p w14:paraId="2F9FBF93" w14:textId="77777777" w:rsidR="00405B6B" w:rsidRPr="007057C1" w:rsidRDefault="00D658E2" w:rsidP="00405B6B">
      <w:pPr>
        <w:pStyle w:val="BodyText"/>
      </w:pPr>
      <w:r>
        <w:t>Cu MPSA, drepturile sunt calculate pe baza unui sistem de puncte pentru beneficiile următoare:</w:t>
      </w:r>
    </w:p>
    <w:p w14:paraId="1E852945" w14:textId="77777777" w:rsidR="00405B6B" w:rsidRPr="007057C1" w:rsidRDefault="00405B6B" w:rsidP="007B5219">
      <w:pPr>
        <w:pStyle w:val="BodyText"/>
        <w:numPr>
          <w:ilvl w:val="0"/>
          <w:numId w:val="16"/>
        </w:numPr>
        <w:spacing w:after="0"/>
      </w:pPr>
      <w:r>
        <w:t>Serviciile de planificare</w:t>
      </w:r>
    </w:p>
    <w:p w14:paraId="758CFEC0" w14:textId="77777777" w:rsidR="00405B6B" w:rsidRPr="007057C1" w:rsidRDefault="00405B6B" w:rsidP="007B5219">
      <w:pPr>
        <w:pStyle w:val="BodyText"/>
        <w:numPr>
          <w:ilvl w:val="0"/>
          <w:numId w:val="16"/>
        </w:numPr>
        <w:spacing w:after="0"/>
      </w:pPr>
      <w:r>
        <w:t>Voucherele de instruire</w:t>
      </w:r>
    </w:p>
    <w:p w14:paraId="3D15FEEA" w14:textId="77777777" w:rsidR="00461D21" w:rsidRPr="007057C1" w:rsidRDefault="00405B6B" w:rsidP="007B5219">
      <w:pPr>
        <w:pStyle w:val="BodyText"/>
        <w:numPr>
          <w:ilvl w:val="0"/>
          <w:numId w:val="16"/>
        </w:numPr>
      </w:pPr>
      <w:r>
        <w:t>Asistenţă 24x7 pentru rezolvarea problemelor (prin telefon)</w:t>
      </w:r>
    </w:p>
    <w:p w14:paraId="0FE137E5" w14:textId="6568336F" w:rsidR="00BC431D" w:rsidRPr="007057C1" w:rsidRDefault="00405B6B" w:rsidP="00405B6B">
      <w:r>
        <w:rPr>
          <w:color w:val="58595B" w:themeColor="text1"/>
          <w:szCs w:val="18"/>
        </w:rPr>
        <w:t>Punctele pentru beneficiile Software Assurance se calculează pe baza numărului de licenţe eligibile, categorii aplicabile şi pe baza punctelor asociate cu produsele eligibile, după cum se arată în tabelul următor.</w:t>
      </w:r>
      <w:r w:rsidR="00813277">
        <w:rPr>
          <w:color w:val="58595B" w:themeColor="text1"/>
          <w:szCs w:val="18"/>
        </w:rPr>
        <w:t xml:space="preserve"> </w:t>
      </w:r>
      <w:r>
        <w:rPr>
          <w:color w:val="58595B" w:themeColor="text1"/>
          <w:szCs w:val="18"/>
        </w:rPr>
        <w:t>Consultaţi tabelul de mai sus „Beneficiile SA disponibile prin MPSA în funcţie de categorie” pentru a afla detalii referitoare la categoriile care vor câştiga puncte pentru fiecare beneficiu SA.</w:t>
      </w:r>
      <w:r w:rsidR="00813277">
        <w:rPr>
          <w:color w:val="58595B" w:themeColor="text1"/>
          <w:szCs w:val="18"/>
        </w:rPr>
        <w:t xml:space="preserve"> </w:t>
      </w:r>
      <w:r>
        <w:rPr>
          <w:color w:val="58595B" w:themeColor="text1"/>
          <w:szCs w:val="18"/>
        </w:rPr>
        <w:t xml:space="preserve">Punctele nu se pot combina între mai multe Conturi de achiziţionare </w:t>
      </w:r>
      <w:r>
        <w:rPr>
          <w:rFonts w:cs="Tahoma"/>
          <w:color w:val="58595B" w:themeColor="text1"/>
          <w:szCs w:val="18"/>
        </w:rPr>
        <w:t>pentru eligibilitate pentru puncte suplimentare.</w:t>
      </w:r>
      <w:r w:rsidR="00813277">
        <w:rPr>
          <w:rFonts w:cs="Tahoma"/>
          <w:color w:val="58595B" w:themeColor="text1"/>
          <w:szCs w:val="18"/>
        </w:rPr>
        <w:t xml:space="preserve"> </w:t>
      </w:r>
      <w:r>
        <w:rPr>
          <w:rFonts w:cs="Tahoma"/>
          <w:color w:val="58595B" w:themeColor="text1"/>
          <w:szCs w:val="18"/>
        </w:rPr>
        <w:t xml:space="preserve">Reducerea punctelor ca urmare a returnărilor sau ajustărilor facturilor, acolo unde este posibil, poate atrage pierderea drepturilor în perioade prezente sau viitoare.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56"/>
        <w:gridCol w:w="759"/>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Produse</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Puncte</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Produse din categoria de aplicaţii cu Office (inclusiv suite Office, Project Standard şi Professional, Visio Standard şi Professional), Produse din categoria de sisteme,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 Management License (2 procesoare), Visual Studio Professional cu MSDN şi Visual Studio Test Professional cu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şi Visual Studio Premium cu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Management License (2 procesoare) şi Visual Studio Ultimate cu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lastRenderedPageBreak/>
        <w:t>1</w:t>
      </w:r>
      <w:r>
        <w:rPr>
          <w:i/>
          <w:color w:val="58595B" w:themeColor="text1"/>
          <w:sz w:val="16"/>
          <w:szCs w:val="18"/>
        </w:rPr>
        <w:t xml:space="preserve"> Licenţa CAL Professional pentru Microsoft Dynamics CRM înregistrează două (2) puncte</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*Suita Core CAL şi protecţia prin SA pentru SQL înregistrează un (1) punct, protecţia prin SA pentru suita Enterprise CAL înregistrează două (2) puncte</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528231"/>
      <w:bookmarkEnd w:id="32"/>
      <w:bookmarkEnd w:id="33"/>
      <w:bookmarkEnd w:id="34"/>
      <w:bookmarkEnd w:id="35"/>
      <w:r>
        <w:t>Serviciile de planificare</w:t>
      </w:r>
      <w:bookmarkEnd w:id="36"/>
      <w:bookmarkEnd w:id="37"/>
      <w:bookmarkEnd w:id="38"/>
    </w:p>
    <w:p w14:paraId="5E648AA3" w14:textId="1498B83D" w:rsidR="00B96105" w:rsidRPr="007057C1" w:rsidRDefault="00461D21" w:rsidP="00EB3276">
      <w:pPr>
        <w:pStyle w:val="ProductList-Body"/>
      </w:pPr>
      <w:r>
        <w:rPr>
          <w:color w:val="58595B" w:themeColor="text1"/>
          <w:szCs w:val="18"/>
        </w:rPr>
        <w:t>Dacă aţi optat pentru programul Software Assurance Membership (SAM) pentru categoriile de Aplicaţii şi/sau Servere, sunteţi eligibil pentru acest beneficiu.</w:t>
      </w:r>
      <w:r w:rsidR="00813277">
        <w:rPr>
          <w:color w:val="58595B" w:themeColor="text1"/>
          <w:szCs w:val="18"/>
        </w:rPr>
        <w:t xml:space="preserve"> </w:t>
      </w:r>
      <w:r>
        <w:rPr>
          <w:color w:val="58595B" w:themeColor="text1"/>
          <w:szCs w:val="18"/>
        </w:rPr>
        <w:t xml:space="preserve">Beneficiul Zile de planificare vă aduce oferte de servicii prestabilite, aşa cum sunt prezentate la </w:t>
      </w:r>
      <w:hyperlink r:id="rId23" w:history="1">
        <w:r>
          <w:rPr>
            <w:rStyle w:val="Hyperlink"/>
          </w:rPr>
          <w:t>http://www.microsoft.com/licensing/software-assurance/planning-services-overview.aspx</w:t>
        </w:r>
      </w:hyperlink>
      <w:r>
        <w:rPr>
          <w:color w:val="58595B" w:themeColor="text1"/>
          <w:szCs w:val="18"/>
        </w:rPr>
        <w:t>.</w:t>
      </w:r>
      <w:r w:rsidR="00813277">
        <w:rPr>
          <w:color w:val="58595B" w:themeColor="text1"/>
          <w:szCs w:val="18"/>
        </w:rPr>
        <w:t xml:space="preserve"> </w:t>
      </w:r>
      <w:r>
        <w:rPr>
          <w:color w:val="58595B" w:themeColor="text1"/>
          <w:szCs w:val="18"/>
        </w:rPr>
        <w:t xml:space="preserve">Lista serviciilor disponibile şi a nivelelor de servicii asociate se poate schimba din timp în timp. </w:t>
      </w:r>
      <w:r>
        <w:rPr>
          <w:rFonts w:ascii="Segoe UI" w:hAnsi="Segoe UI"/>
          <w:color w:val="58595B" w:themeColor="text1"/>
          <w:szCs w:val="18"/>
        </w:rPr>
        <w:t xml:space="preserve">La solicitarea dvs., Partenerii pentru Servicii de planificare (care se află aici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vă vor oferi o prezentare a domeniului disponibil pentru fiecare dintre ofertele de servicii menţionate mai sus.</w:t>
      </w:r>
      <w:r w:rsidR="00813277">
        <w:rPr>
          <w:color w:val="58595B" w:themeColor="text1"/>
          <w:szCs w:val="18"/>
        </w:rPr>
        <w:t xml:space="preserve"> </w:t>
      </w:r>
      <w:r>
        <w:rPr>
          <w:color w:val="58595B" w:themeColor="text1"/>
          <w:szCs w:val="18"/>
        </w:rPr>
        <w:t xml:space="preserve">Puteţi alege una sau mai multe dintre ofertele disponibile şi puteţi selecta nivelurile serviciilor disponibile în limita numărului de zile de Servicii de planificare de care dispuneţi.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486A54BA" w:rsidR="00270FD7" w:rsidRPr="007057C1" w:rsidRDefault="00E85D19" w:rsidP="00270FD7">
      <w:r>
        <w:rPr>
          <w:color w:val="58595B" w:themeColor="text1"/>
          <w:szCs w:val="18"/>
        </w:rPr>
        <w:t>Dacă sunteţi eligibil, primiţi un număr de zile de Servicii de planificare, stabilit în funcţie de numărul de licenţe de Aplicaţii Office eligibile, de numărul de licenţe de Server eligibile şi de numărul de suite Core CAL, SQL CAL şi Enterprise CAL pentru care s-a achiziţionat SA.</w:t>
      </w:r>
      <w:r w:rsidR="00813277">
        <w:rPr>
          <w:color w:val="58595B" w:themeColor="text1"/>
          <w:szCs w:val="18"/>
        </w:rPr>
        <w:t xml:space="preserve"> </w:t>
      </w:r>
      <w:r>
        <w:rPr>
          <w:color w:val="58595B" w:themeColor="text1"/>
          <w:szCs w:val="18"/>
        </w:rPr>
        <w:t xml:space="preserve">Numărul de zile din cadrul ofertelor de Servicii de planificare pe care le primiţi se adaugă la numărul de zile de Servicii de planificare pentru fiecare Cont de achiziţionare.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Numărul de zile de Servicii de planificare la care aveţi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pentru MPSA” din acest document):</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78"/>
        <w:gridCol w:w="2497"/>
      </w:tblGrid>
      <w:tr w:rsidR="00D814DA" w:rsidRPr="005B13F2" w14:paraId="5A58F60D" w14:textId="77777777" w:rsidTr="004134CC">
        <w:trPr>
          <w:trHeight w:val="226"/>
          <w:tblHeader/>
        </w:trPr>
        <w:tc>
          <w:tcPr>
            <w:tcW w:w="4978"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Puncte pentru Aplicaţii Office şi/sau Servere cu SAM</w:t>
            </w:r>
          </w:p>
        </w:tc>
        <w:tc>
          <w:tcPr>
            <w:tcW w:w="2497"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Zile de Servicii de planificare</w:t>
            </w:r>
          </w:p>
        </w:tc>
      </w:tr>
      <w:tr w:rsidR="00D814DA" w:rsidRPr="005B13F2" w14:paraId="05EE4B58" w14:textId="77777777" w:rsidTr="004134CC">
        <w:trPr>
          <w:trHeight w:val="127"/>
        </w:trPr>
        <w:tc>
          <w:tcPr>
            <w:tcW w:w="4978" w:type="dxa"/>
            <w:shd w:val="clear" w:color="auto" w:fill="FFFFFF"/>
            <w:tcMar>
              <w:top w:w="15" w:type="dxa"/>
              <w:left w:w="108" w:type="dxa"/>
              <w:bottom w:w="0" w:type="dxa"/>
              <w:right w:w="108" w:type="dxa"/>
            </w:tcMar>
          </w:tcPr>
          <w:p w14:paraId="21E44503" w14:textId="25287243" w:rsidR="00D814DA" w:rsidRPr="00D814DA" w:rsidRDefault="00D814DA" w:rsidP="00141526">
            <w:pPr>
              <w:pStyle w:val="ProductList-Body"/>
              <w:rPr>
                <w:color w:val="58595B" w:themeColor="text1"/>
                <w:szCs w:val="18"/>
              </w:rPr>
            </w:pPr>
            <w:r>
              <w:rPr>
                <w:color w:val="58595B" w:themeColor="text1"/>
                <w:szCs w:val="18"/>
              </w:rPr>
              <w:t>200</w:t>
            </w:r>
            <w:r w:rsidR="00454DB1">
              <w:rPr>
                <w:color w:val="58595B" w:themeColor="text1"/>
                <w:szCs w:val="18"/>
              </w:rPr>
              <w:t xml:space="preserve"> – </w:t>
            </w:r>
            <w:r>
              <w:rPr>
                <w:color w:val="58595B" w:themeColor="text1"/>
                <w:szCs w:val="18"/>
              </w:rPr>
              <w:t>499</w:t>
            </w:r>
          </w:p>
        </w:tc>
        <w:tc>
          <w:tcPr>
            <w:tcW w:w="2497"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4134CC">
        <w:trPr>
          <w:trHeight w:val="45"/>
        </w:trPr>
        <w:tc>
          <w:tcPr>
            <w:tcW w:w="4978" w:type="dxa"/>
            <w:shd w:val="clear" w:color="auto" w:fill="FFFFFF"/>
            <w:tcMar>
              <w:top w:w="15" w:type="dxa"/>
              <w:left w:w="108" w:type="dxa"/>
              <w:bottom w:w="0" w:type="dxa"/>
              <w:right w:w="108" w:type="dxa"/>
            </w:tcMar>
          </w:tcPr>
          <w:p w14:paraId="21CD27FE" w14:textId="0158AE58" w:rsidR="00D814DA" w:rsidRPr="00D814DA" w:rsidRDefault="00D814DA" w:rsidP="00454DB1">
            <w:pPr>
              <w:pStyle w:val="ProductList-Body"/>
              <w:rPr>
                <w:color w:val="58595B" w:themeColor="text1"/>
                <w:szCs w:val="18"/>
              </w:rPr>
            </w:pPr>
            <w:r>
              <w:rPr>
                <w:color w:val="58595B" w:themeColor="text1"/>
                <w:szCs w:val="18"/>
              </w:rPr>
              <w:t>500</w:t>
            </w:r>
            <w:r w:rsidR="00454DB1">
              <w:rPr>
                <w:color w:val="58595B" w:themeColor="text1"/>
                <w:szCs w:val="18"/>
              </w:rPr>
              <w:t xml:space="preserve"> – </w:t>
            </w:r>
            <w:r>
              <w:rPr>
                <w:color w:val="58595B" w:themeColor="text1"/>
                <w:szCs w:val="18"/>
              </w:rPr>
              <w:t>1</w:t>
            </w:r>
            <w:r w:rsidR="00454DB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4134CC">
        <w:trPr>
          <w:trHeight w:val="45"/>
        </w:trPr>
        <w:tc>
          <w:tcPr>
            <w:tcW w:w="4978" w:type="dxa"/>
            <w:shd w:val="clear" w:color="auto" w:fill="FFFFFF"/>
            <w:tcMar>
              <w:top w:w="15" w:type="dxa"/>
              <w:left w:w="108" w:type="dxa"/>
              <w:bottom w:w="0" w:type="dxa"/>
              <w:right w:w="108" w:type="dxa"/>
            </w:tcMar>
          </w:tcPr>
          <w:p w14:paraId="721D26D4" w14:textId="49382AEF" w:rsidR="00D814DA" w:rsidRPr="00D814DA" w:rsidRDefault="00D814DA" w:rsidP="00454DB1">
            <w:pPr>
              <w:pStyle w:val="ProductList-Body"/>
              <w:rPr>
                <w:color w:val="58595B" w:themeColor="text1"/>
                <w:szCs w:val="18"/>
              </w:rPr>
            </w:pPr>
            <w:r>
              <w:rPr>
                <w:color w:val="58595B" w:themeColor="text1"/>
                <w:szCs w:val="18"/>
              </w:rPr>
              <w:t>2</w:t>
            </w:r>
            <w:r w:rsidR="00454DB1">
              <w:rPr>
                <w:color w:val="58595B" w:themeColor="text1"/>
                <w:szCs w:val="18"/>
              </w:rPr>
              <w:t>.</w:t>
            </w:r>
            <w:r>
              <w:rPr>
                <w:color w:val="58595B" w:themeColor="text1"/>
                <w:szCs w:val="18"/>
              </w:rPr>
              <w:t>000</w:t>
            </w:r>
            <w:r w:rsidR="00454DB1">
              <w:rPr>
                <w:color w:val="58595B" w:themeColor="text1"/>
                <w:szCs w:val="18"/>
              </w:rPr>
              <w:t xml:space="preserve"> – </w:t>
            </w:r>
            <w:r>
              <w:rPr>
                <w:color w:val="58595B" w:themeColor="text1"/>
                <w:szCs w:val="18"/>
              </w:rPr>
              <w:t>3</w:t>
            </w:r>
            <w:r w:rsidR="00454DB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4134CC">
        <w:trPr>
          <w:trHeight w:val="45"/>
        </w:trPr>
        <w:tc>
          <w:tcPr>
            <w:tcW w:w="4978" w:type="dxa"/>
            <w:shd w:val="clear" w:color="auto" w:fill="FFFFFF"/>
            <w:tcMar>
              <w:top w:w="15" w:type="dxa"/>
              <w:left w:w="108" w:type="dxa"/>
              <w:bottom w:w="0" w:type="dxa"/>
              <w:right w:w="108" w:type="dxa"/>
            </w:tcMar>
          </w:tcPr>
          <w:p w14:paraId="761470AD" w14:textId="5766894F" w:rsidR="00D814DA" w:rsidRPr="00D814DA" w:rsidRDefault="00D814DA" w:rsidP="00454DB1">
            <w:pPr>
              <w:pStyle w:val="ProductList-Body"/>
              <w:rPr>
                <w:color w:val="58595B" w:themeColor="text1"/>
                <w:szCs w:val="18"/>
              </w:rPr>
            </w:pPr>
            <w:r>
              <w:rPr>
                <w:color w:val="58595B" w:themeColor="text1"/>
                <w:szCs w:val="18"/>
              </w:rPr>
              <w:t>4</w:t>
            </w:r>
            <w:r w:rsidR="00454DB1">
              <w:rPr>
                <w:color w:val="58595B" w:themeColor="text1"/>
                <w:szCs w:val="18"/>
              </w:rPr>
              <w:t>.</w:t>
            </w:r>
            <w:r>
              <w:rPr>
                <w:color w:val="58595B" w:themeColor="text1"/>
                <w:szCs w:val="18"/>
              </w:rPr>
              <w:t>000 – 29</w:t>
            </w:r>
            <w:r w:rsidR="00454DB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4134CC">
        <w:trPr>
          <w:trHeight w:val="45"/>
        </w:trPr>
        <w:tc>
          <w:tcPr>
            <w:tcW w:w="4978" w:type="dxa"/>
            <w:shd w:val="clear" w:color="auto" w:fill="FFFFFF"/>
            <w:tcMar>
              <w:top w:w="15" w:type="dxa"/>
              <w:left w:w="108" w:type="dxa"/>
              <w:bottom w:w="0" w:type="dxa"/>
              <w:right w:w="108" w:type="dxa"/>
            </w:tcMar>
          </w:tcPr>
          <w:p w14:paraId="124EA8C3" w14:textId="1B0D9681" w:rsidR="00D814DA" w:rsidRPr="00D814DA" w:rsidRDefault="00D814DA" w:rsidP="00454DB1">
            <w:pPr>
              <w:pStyle w:val="ProductList-Body"/>
              <w:rPr>
                <w:color w:val="58595B" w:themeColor="text1"/>
                <w:szCs w:val="18"/>
              </w:rPr>
            </w:pPr>
            <w:r>
              <w:rPr>
                <w:color w:val="58595B" w:themeColor="text1"/>
                <w:szCs w:val="18"/>
              </w:rPr>
              <w:t>30</w:t>
            </w:r>
            <w:r w:rsidR="00454DB1">
              <w:rPr>
                <w:color w:val="58595B" w:themeColor="text1"/>
                <w:szCs w:val="18"/>
              </w:rPr>
              <w:t>.</w:t>
            </w:r>
            <w:r>
              <w:rPr>
                <w:color w:val="58595B" w:themeColor="text1"/>
                <w:szCs w:val="18"/>
              </w:rPr>
              <w:t>000 – 49</w:t>
            </w:r>
            <w:r w:rsidR="00454DB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4134CC">
        <w:trPr>
          <w:trHeight w:val="45"/>
        </w:trPr>
        <w:tc>
          <w:tcPr>
            <w:tcW w:w="4978" w:type="dxa"/>
            <w:shd w:val="clear" w:color="auto" w:fill="FFFFFF"/>
            <w:tcMar>
              <w:top w:w="15" w:type="dxa"/>
              <w:left w:w="108" w:type="dxa"/>
              <w:bottom w:w="0" w:type="dxa"/>
              <w:right w:w="108" w:type="dxa"/>
            </w:tcMar>
          </w:tcPr>
          <w:p w14:paraId="50CC8383" w14:textId="2B15E02C" w:rsidR="00D814DA" w:rsidRPr="00D814DA" w:rsidRDefault="00D814DA" w:rsidP="00454DB1">
            <w:pPr>
              <w:pStyle w:val="ProductList-Body"/>
              <w:rPr>
                <w:color w:val="58595B" w:themeColor="text1"/>
                <w:szCs w:val="18"/>
              </w:rPr>
            </w:pPr>
            <w:r>
              <w:rPr>
                <w:color w:val="58595B" w:themeColor="text1"/>
                <w:szCs w:val="18"/>
              </w:rPr>
              <w:t>50</w:t>
            </w:r>
            <w:r w:rsidR="00454DB1">
              <w:rPr>
                <w:color w:val="58595B" w:themeColor="text1"/>
                <w:szCs w:val="18"/>
              </w:rPr>
              <w:t>.</w:t>
            </w:r>
            <w:r>
              <w:rPr>
                <w:color w:val="58595B" w:themeColor="text1"/>
                <w:szCs w:val="18"/>
              </w:rPr>
              <w:t>000 – 99</w:t>
            </w:r>
            <w:r w:rsidR="00454DB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4134CC">
        <w:trPr>
          <w:trHeight w:val="45"/>
        </w:trPr>
        <w:tc>
          <w:tcPr>
            <w:tcW w:w="4978" w:type="dxa"/>
            <w:shd w:val="clear" w:color="auto" w:fill="FFFFFF"/>
            <w:tcMar>
              <w:top w:w="15" w:type="dxa"/>
              <w:left w:w="108" w:type="dxa"/>
              <w:bottom w:w="0" w:type="dxa"/>
              <w:right w:w="108" w:type="dxa"/>
            </w:tcMar>
          </w:tcPr>
          <w:p w14:paraId="62ADA63F" w14:textId="0046B528" w:rsidR="00D814DA" w:rsidRPr="00D814DA" w:rsidRDefault="00D814DA" w:rsidP="00454DB1">
            <w:pPr>
              <w:pStyle w:val="ProductList-Body"/>
              <w:rPr>
                <w:color w:val="58595B" w:themeColor="text1"/>
                <w:szCs w:val="18"/>
              </w:rPr>
            </w:pPr>
            <w:r>
              <w:rPr>
                <w:color w:val="58595B" w:themeColor="text1"/>
                <w:szCs w:val="18"/>
              </w:rPr>
              <w:t>100</w:t>
            </w:r>
            <w:r w:rsidR="00454DB1">
              <w:rPr>
                <w:color w:val="58595B" w:themeColor="text1"/>
                <w:szCs w:val="18"/>
              </w:rPr>
              <w:t>.</w:t>
            </w:r>
            <w:r>
              <w:rPr>
                <w:color w:val="58595B" w:themeColor="text1"/>
                <w:szCs w:val="18"/>
              </w:rPr>
              <w:t>000 – 199</w:t>
            </w:r>
            <w:r w:rsidR="00454DB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4134CC">
        <w:trPr>
          <w:trHeight w:val="45"/>
        </w:trPr>
        <w:tc>
          <w:tcPr>
            <w:tcW w:w="4978" w:type="dxa"/>
            <w:shd w:val="clear" w:color="auto" w:fill="FFFFFF"/>
            <w:tcMar>
              <w:top w:w="15" w:type="dxa"/>
              <w:left w:w="108" w:type="dxa"/>
              <w:bottom w:w="0" w:type="dxa"/>
              <w:right w:w="108" w:type="dxa"/>
            </w:tcMar>
          </w:tcPr>
          <w:p w14:paraId="003864C6" w14:textId="1943FEB2" w:rsidR="00D814DA" w:rsidRPr="00D814DA" w:rsidRDefault="00D814DA" w:rsidP="00454DB1">
            <w:pPr>
              <w:pStyle w:val="ProductList-Body"/>
              <w:rPr>
                <w:color w:val="58595B" w:themeColor="text1"/>
                <w:szCs w:val="18"/>
              </w:rPr>
            </w:pPr>
            <w:r>
              <w:rPr>
                <w:color w:val="58595B" w:themeColor="text1"/>
                <w:szCs w:val="18"/>
              </w:rPr>
              <w:t>200</w:t>
            </w:r>
            <w:r w:rsidR="00454DB1">
              <w:rPr>
                <w:color w:val="58595B" w:themeColor="text1"/>
                <w:szCs w:val="18"/>
              </w:rPr>
              <w:t>.</w:t>
            </w:r>
            <w:r>
              <w:rPr>
                <w:color w:val="58595B" w:themeColor="text1"/>
                <w:szCs w:val="18"/>
              </w:rPr>
              <w:t>000 – 399</w:t>
            </w:r>
            <w:r w:rsidR="00454DB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4134CC">
        <w:trPr>
          <w:trHeight w:val="45"/>
        </w:trPr>
        <w:tc>
          <w:tcPr>
            <w:tcW w:w="4978" w:type="dxa"/>
            <w:shd w:val="clear" w:color="auto" w:fill="FFFFFF"/>
            <w:tcMar>
              <w:top w:w="15" w:type="dxa"/>
              <w:left w:w="108" w:type="dxa"/>
              <w:bottom w:w="0" w:type="dxa"/>
              <w:right w:w="108" w:type="dxa"/>
            </w:tcMar>
          </w:tcPr>
          <w:p w14:paraId="7191D60F" w14:textId="161E964E" w:rsidR="00D814DA" w:rsidRPr="00D814DA" w:rsidRDefault="00D814DA" w:rsidP="00454DB1">
            <w:pPr>
              <w:pStyle w:val="ProductList-Body"/>
              <w:rPr>
                <w:color w:val="58595B" w:themeColor="text1"/>
                <w:szCs w:val="18"/>
              </w:rPr>
            </w:pPr>
            <w:r>
              <w:rPr>
                <w:color w:val="58595B" w:themeColor="text1"/>
                <w:szCs w:val="18"/>
              </w:rPr>
              <w:t>400</w:t>
            </w:r>
            <w:r w:rsidR="00454DB1">
              <w:rPr>
                <w:color w:val="58595B" w:themeColor="text1"/>
                <w:szCs w:val="18"/>
              </w:rPr>
              <w:t>.</w:t>
            </w:r>
            <w:r>
              <w:rPr>
                <w:color w:val="58595B" w:themeColor="text1"/>
                <w:szCs w:val="18"/>
              </w:rPr>
              <w:t>000 – 599</w:t>
            </w:r>
            <w:r w:rsidR="00454DB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4134CC">
        <w:trPr>
          <w:trHeight w:val="45"/>
        </w:trPr>
        <w:tc>
          <w:tcPr>
            <w:tcW w:w="4978" w:type="dxa"/>
            <w:shd w:val="clear" w:color="auto" w:fill="FFFFFF"/>
            <w:tcMar>
              <w:top w:w="15" w:type="dxa"/>
              <w:left w:w="108" w:type="dxa"/>
              <w:bottom w:w="0" w:type="dxa"/>
              <w:right w:w="108" w:type="dxa"/>
            </w:tcMar>
          </w:tcPr>
          <w:p w14:paraId="20CB5752" w14:textId="7294EB07" w:rsidR="00D814DA" w:rsidRPr="00D814DA" w:rsidRDefault="00D814DA" w:rsidP="00454DB1">
            <w:pPr>
              <w:pStyle w:val="ProductList-Body"/>
              <w:rPr>
                <w:color w:val="58595B" w:themeColor="text1"/>
                <w:szCs w:val="18"/>
              </w:rPr>
            </w:pPr>
            <w:r>
              <w:rPr>
                <w:color w:val="58595B" w:themeColor="text1"/>
                <w:szCs w:val="18"/>
              </w:rPr>
              <w:t>600</w:t>
            </w:r>
            <w:r w:rsidR="00454DB1">
              <w:rPr>
                <w:color w:val="58595B" w:themeColor="text1"/>
                <w:szCs w:val="18"/>
              </w:rPr>
              <w:t>.</w:t>
            </w:r>
            <w:r>
              <w:rPr>
                <w:color w:val="58595B" w:themeColor="text1"/>
                <w:szCs w:val="18"/>
              </w:rPr>
              <w:t>000 +</w:t>
            </w:r>
          </w:p>
        </w:tc>
        <w:tc>
          <w:tcPr>
            <w:tcW w:w="2497"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78"/>
        <w:gridCol w:w="2497"/>
      </w:tblGrid>
      <w:tr w:rsidR="00D814DA" w:rsidRPr="005B13F2" w14:paraId="081737F0" w14:textId="77777777" w:rsidTr="004134CC">
        <w:trPr>
          <w:trHeight w:val="172"/>
          <w:tblHeader/>
        </w:trPr>
        <w:tc>
          <w:tcPr>
            <w:tcW w:w="4978"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Puncte pentru Suitele CAL cu SAM</w:t>
            </w:r>
          </w:p>
        </w:tc>
        <w:tc>
          <w:tcPr>
            <w:tcW w:w="2497"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Zile de Servicii de planificare </w:t>
            </w:r>
          </w:p>
        </w:tc>
      </w:tr>
      <w:tr w:rsidR="00D814DA" w:rsidRPr="005B13F2" w14:paraId="330C4442" w14:textId="77777777" w:rsidTr="004134CC">
        <w:trPr>
          <w:trHeight w:val="235"/>
        </w:trPr>
        <w:tc>
          <w:tcPr>
            <w:tcW w:w="4978" w:type="dxa"/>
            <w:shd w:val="clear" w:color="auto" w:fill="FFFFFF"/>
            <w:tcMar>
              <w:top w:w="15" w:type="dxa"/>
              <w:left w:w="108" w:type="dxa"/>
              <w:bottom w:w="0" w:type="dxa"/>
              <w:right w:w="108" w:type="dxa"/>
            </w:tcMar>
          </w:tcPr>
          <w:p w14:paraId="7DC9A669" w14:textId="28AED07D"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200</w:t>
            </w:r>
            <w:r w:rsidR="00454DB1">
              <w:rPr>
                <w:color w:val="58595B" w:themeColor="text1"/>
                <w:szCs w:val="18"/>
              </w:rPr>
              <w:t xml:space="preserve"> – </w:t>
            </w:r>
            <w:r>
              <w:rPr>
                <w:rFonts w:cstheme="minorHAnsi"/>
                <w:color w:val="58595B" w:themeColor="text1"/>
                <w:szCs w:val="18"/>
              </w:rPr>
              <w:t>3,999</w:t>
            </w:r>
          </w:p>
        </w:tc>
        <w:tc>
          <w:tcPr>
            <w:tcW w:w="2497"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4134CC">
        <w:trPr>
          <w:trHeight w:val="55"/>
        </w:trPr>
        <w:tc>
          <w:tcPr>
            <w:tcW w:w="4978" w:type="dxa"/>
            <w:shd w:val="clear" w:color="auto" w:fill="FFFFFF"/>
            <w:tcMar>
              <w:top w:w="15" w:type="dxa"/>
              <w:left w:w="108" w:type="dxa"/>
              <w:bottom w:w="0" w:type="dxa"/>
              <w:right w:w="108" w:type="dxa"/>
            </w:tcMar>
          </w:tcPr>
          <w:p w14:paraId="78A369F2" w14:textId="1F52BF69" w:rsidR="00D814DA" w:rsidRPr="00C144DF" w:rsidRDefault="00D814DA" w:rsidP="00454DB1">
            <w:pPr>
              <w:pStyle w:val="ProductList-Body"/>
              <w:rPr>
                <w:rFonts w:cstheme="minorHAnsi"/>
                <w:color w:val="58595B" w:themeColor="text1"/>
                <w:szCs w:val="18"/>
              </w:rPr>
            </w:pPr>
            <w:r>
              <w:rPr>
                <w:rFonts w:cstheme="minorHAnsi"/>
                <w:color w:val="58595B" w:themeColor="text1"/>
                <w:szCs w:val="18"/>
              </w:rPr>
              <w:t>4</w:t>
            </w:r>
            <w:r w:rsidR="00454DB1">
              <w:rPr>
                <w:rFonts w:cstheme="minorHAnsi"/>
                <w:color w:val="58595B" w:themeColor="text1"/>
                <w:szCs w:val="18"/>
              </w:rPr>
              <w:t>.</w:t>
            </w:r>
            <w:r>
              <w:rPr>
                <w:rFonts w:cstheme="minorHAnsi"/>
                <w:color w:val="58595B" w:themeColor="text1"/>
                <w:szCs w:val="18"/>
              </w:rPr>
              <w:t>000</w:t>
            </w:r>
            <w:r w:rsidR="00454DB1">
              <w:rPr>
                <w:color w:val="58595B" w:themeColor="text1"/>
                <w:szCs w:val="18"/>
              </w:rPr>
              <w:t xml:space="preserve"> – </w:t>
            </w:r>
            <w:r>
              <w:rPr>
                <w:rFonts w:cstheme="minorHAnsi"/>
                <w:color w:val="58595B" w:themeColor="text1"/>
                <w:szCs w:val="18"/>
              </w:rPr>
              <w:t>9</w:t>
            </w:r>
            <w:r w:rsidR="00454DB1">
              <w:rPr>
                <w:rFonts w:cstheme="minorHAnsi"/>
                <w:color w:val="58595B" w:themeColor="text1"/>
                <w:szCs w:val="18"/>
              </w:rPr>
              <w:t>.</w:t>
            </w:r>
            <w:r>
              <w:rPr>
                <w:rFonts w:cstheme="minorHAnsi"/>
                <w:color w:val="58595B" w:themeColor="text1"/>
                <w:szCs w:val="18"/>
              </w:rPr>
              <w:t>999</w:t>
            </w:r>
          </w:p>
        </w:tc>
        <w:tc>
          <w:tcPr>
            <w:tcW w:w="2497"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4134CC">
        <w:trPr>
          <w:trHeight w:val="45"/>
        </w:trPr>
        <w:tc>
          <w:tcPr>
            <w:tcW w:w="4978" w:type="dxa"/>
            <w:shd w:val="clear" w:color="auto" w:fill="FFFFFF"/>
            <w:tcMar>
              <w:top w:w="15" w:type="dxa"/>
              <w:left w:w="108" w:type="dxa"/>
              <w:bottom w:w="0" w:type="dxa"/>
              <w:right w:w="108" w:type="dxa"/>
            </w:tcMar>
          </w:tcPr>
          <w:p w14:paraId="2342B744" w14:textId="020AFAF1" w:rsidR="00D814DA" w:rsidRPr="00C144DF" w:rsidRDefault="00D814DA" w:rsidP="00454DB1">
            <w:pPr>
              <w:pStyle w:val="ProductList-Body"/>
              <w:rPr>
                <w:rFonts w:cstheme="minorHAnsi"/>
                <w:color w:val="58595B" w:themeColor="text1"/>
                <w:szCs w:val="18"/>
              </w:rPr>
            </w:pPr>
            <w:r>
              <w:rPr>
                <w:rFonts w:cstheme="minorHAnsi"/>
                <w:color w:val="58595B" w:themeColor="text1"/>
                <w:szCs w:val="18"/>
              </w:rPr>
              <w:t>10</w:t>
            </w:r>
            <w:r w:rsidR="00454DB1">
              <w:rPr>
                <w:rFonts w:cstheme="minorHAnsi"/>
                <w:color w:val="58595B" w:themeColor="text1"/>
                <w:szCs w:val="18"/>
              </w:rPr>
              <w:t>.</w:t>
            </w:r>
            <w:r>
              <w:rPr>
                <w:rFonts w:cstheme="minorHAnsi"/>
                <w:color w:val="58595B" w:themeColor="text1"/>
                <w:szCs w:val="18"/>
              </w:rPr>
              <w:t>000</w:t>
            </w:r>
            <w:r w:rsidR="00454DB1">
              <w:rPr>
                <w:color w:val="58595B" w:themeColor="text1"/>
                <w:szCs w:val="18"/>
              </w:rPr>
              <w:t xml:space="preserve"> – </w:t>
            </w:r>
            <w:r>
              <w:rPr>
                <w:rFonts w:cstheme="minorHAnsi"/>
                <w:color w:val="58595B" w:themeColor="text1"/>
                <w:szCs w:val="18"/>
              </w:rPr>
              <w:t>99</w:t>
            </w:r>
            <w:r w:rsidR="00454DB1">
              <w:rPr>
                <w:rFonts w:cstheme="minorHAnsi"/>
                <w:color w:val="58595B" w:themeColor="text1"/>
                <w:szCs w:val="18"/>
              </w:rPr>
              <w:t>.</w:t>
            </w:r>
            <w:r>
              <w:rPr>
                <w:rFonts w:cstheme="minorHAnsi"/>
                <w:color w:val="58595B" w:themeColor="text1"/>
                <w:szCs w:val="18"/>
              </w:rPr>
              <w:t>999</w:t>
            </w:r>
          </w:p>
        </w:tc>
        <w:tc>
          <w:tcPr>
            <w:tcW w:w="2497"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4134CC">
        <w:trPr>
          <w:trHeight w:val="45"/>
        </w:trPr>
        <w:tc>
          <w:tcPr>
            <w:tcW w:w="4978" w:type="dxa"/>
            <w:shd w:val="clear" w:color="auto" w:fill="FFFFFF"/>
            <w:tcMar>
              <w:top w:w="15" w:type="dxa"/>
              <w:left w:w="108" w:type="dxa"/>
              <w:bottom w:w="0" w:type="dxa"/>
              <w:right w:w="108" w:type="dxa"/>
            </w:tcMar>
          </w:tcPr>
          <w:p w14:paraId="78F5FCCE" w14:textId="091B949B" w:rsidR="00D814DA" w:rsidRPr="00C144DF" w:rsidRDefault="00D814DA" w:rsidP="00454DB1">
            <w:pPr>
              <w:pStyle w:val="ProductList-Body"/>
              <w:rPr>
                <w:rFonts w:cstheme="minorHAnsi"/>
                <w:color w:val="58595B" w:themeColor="text1"/>
                <w:szCs w:val="18"/>
              </w:rPr>
            </w:pPr>
            <w:r>
              <w:rPr>
                <w:rFonts w:cstheme="minorHAnsi"/>
                <w:color w:val="58595B" w:themeColor="text1"/>
                <w:szCs w:val="18"/>
              </w:rPr>
              <w:t>100</w:t>
            </w:r>
            <w:r w:rsidR="00454DB1">
              <w:rPr>
                <w:rFonts w:cstheme="minorHAnsi"/>
                <w:color w:val="58595B" w:themeColor="text1"/>
                <w:szCs w:val="18"/>
              </w:rPr>
              <w:t>.</w:t>
            </w:r>
            <w:r>
              <w:rPr>
                <w:rFonts w:cstheme="minorHAnsi"/>
                <w:color w:val="58595B" w:themeColor="text1"/>
                <w:szCs w:val="18"/>
              </w:rPr>
              <w:t>000</w:t>
            </w:r>
            <w:r w:rsidR="00454DB1">
              <w:rPr>
                <w:color w:val="58595B" w:themeColor="text1"/>
                <w:szCs w:val="18"/>
              </w:rPr>
              <w:t xml:space="preserve"> – </w:t>
            </w:r>
            <w:r>
              <w:rPr>
                <w:rFonts w:cstheme="minorHAnsi"/>
                <w:color w:val="58595B" w:themeColor="text1"/>
                <w:szCs w:val="18"/>
              </w:rPr>
              <w:t>299</w:t>
            </w:r>
            <w:r w:rsidR="00454DB1">
              <w:rPr>
                <w:rFonts w:cstheme="minorHAnsi"/>
                <w:color w:val="58595B" w:themeColor="text1"/>
                <w:szCs w:val="18"/>
              </w:rPr>
              <w:t>.</w:t>
            </w:r>
            <w:r>
              <w:rPr>
                <w:rFonts w:cstheme="minorHAnsi"/>
                <w:color w:val="58595B" w:themeColor="text1"/>
                <w:szCs w:val="18"/>
              </w:rPr>
              <w:t>999</w:t>
            </w:r>
          </w:p>
        </w:tc>
        <w:tc>
          <w:tcPr>
            <w:tcW w:w="2497"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4134CC">
        <w:trPr>
          <w:trHeight w:val="36"/>
        </w:trPr>
        <w:tc>
          <w:tcPr>
            <w:tcW w:w="4978" w:type="dxa"/>
            <w:shd w:val="clear" w:color="auto" w:fill="FFFFFF"/>
            <w:tcMar>
              <w:top w:w="15" w:type="dxa"/>
              <w:left w:w="108" w:type="dxa"/>
              <w:bottom w:w="0" w:type="dxa"/>
              <w:right w:w="108" w:type="dxa"/>
            </w:tcMar>
          </w:tcPr>
          <w:p w14:paraId="0124CEBC" w14:textId="0B40E62B" w:rsidR="00D814DA" w:rsidRPr="00C144DF" w:rsidRDefault="00D814DA" w:rsidP="00454DB1">
            <w:pPr>
              <w:pStyle w:val="ProductList-Body"/>
              <w:rPr>
                <w:rFonts w:cstheme="minorHAnsi"/>
                <w:color w:val="58595B" w:themeColor="text1"/>
                <w:szCs w:val="18"/>
              </w:rPr>
            </w:pPr>
            <w:r>
              <w:rPr>
                <w:rFonts w:cstheme="minorHAnsi"/>
                <w:color w:val="58595B" w:themeColor="text1"/>
                <w:szCs w:val="18"/>
              </w:rPr>
              <w:t>300</w:t>
            </w:r>
            <w:r w:rsidR="00454DB1">
              <w:rPr>
                <w:rFonts w:cstheme="minorHAnsi"/>
                <w:color w:val="58595B" w:themeColor="text1"/>
                <w:szCs w:val="18"/>
              </w:rPr>
              <w:t>.</w:t>
            </w:r>
            <w:r>
              <w:rPr>
                <w:rFonts w:cstheme="minorHAnsi"/>
                <w:color w:val="58595B" w:themeColor="text1"/>
                <w:szCs w:val="18"/>
              </w:rPr>
              <w:t>000</w:t>
            </w:r>
            <w:r w:rsidR="00454DB1">
              <w:rPr>
                <w:color w:val="58595B" w:themeColor="text1"/>
                <w:szCs w:val="18"/>
              </w:rPr>
              <w:t xml:space="preserve"> – </w:t>
            </w:r>
            <w:r>
              <w:rPr>
                <w:rFonts w:cstheme="minorHAnsi"/>
                <w:color w:val="58595B" w:themeColor="text1"/>
                <w:szCs w:val="18"/>
              </w:rPr>
              <w:t>599</w:t>
            </w:r>
            <w:r w:rsidR="00454DB1">
              <w:rPr>
                <w:rFonts w:cstheme="minorHAnsi"/>
                <w:color w:val="58595B" w:themeColor="text1"/>
                <w:szCs w:val="18"/>
              </w:rPr>
              <w:t>.</w:t>
            </w:r>
            <w:r>
              <w:rPr>
                <w:rFonts w:cstheme="minorHAnsi"/>
                <w:color w:val="58595B" w:themeColor="text1"/>
                <w:szCs w:val="18"/>
              </w:rPr>
              <w:t>999</w:t>
            </w:r>
          </w:p>
        </w:tc>
        <w:tc>
          <w:tcPr>
            <w:tcW w:w="2497"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4134CC">
        <w:trPr>
          <w:trHeight w:val="45"/>
        </w:trPr>
        <w:tc>
          <w:tcPr>
            <w:tcW w:w="4978" w:type="dxa"/>
            <w:shd w:val="clear" w:color="auto" w:fill="FFFFFF"/>
            <w:tcMar>
              <w:top w:w="15" w:type="dxa"/>
              <w:left w:w="108" w:type="dxa"/>
              <w:bottom w:w="0" w:type="dxa"/>
              <w:right w:w="108" w:type="dxa"/>
            </w:tcMar>
          </w:tcPr>
          <w:p w14:paraId="1DABE2EA" w14:textId="23708A4E" w:rsidR="00D814DA" w:rsidRPr="00C144DF" w:rsidRDefault="00D814DA" w:rsidP="00454DB1">
            <w:pPr>
              <w:pStyle w:val="ProductList-Body"/>
              <w:rPr>
                <w:rFonts w:cstheme="minorHAnsi"/>
                <w:color w:val="58595B" w:themeColor="text1"/>
                <w:szCs w:val="18"/>
              </w:rPr>
            </w:pPr>
            <w:r>
              <w:rPr>
                <w:rFonts w:cstheme="minorHAnsi"/>
                <w:color w:val="58595B" w:themeColor="text1"/>
                <w:szCs w:val="18"/>
              </w:rPr>
              <w:t>600</w:t>
            </w:r>
            <w:r w:rsidR="00454DB1">
              <w:rPr>
                <w:rFonts w:cstheme="minorHAnsi"/>
                <w:color w:val="58595B" w:themeColor="text1"/>
                <w:szCs w:val="18"/>
              </w:rPr>
              <w:t>.</w:t>
            </w:r>
            <w:r>
              <w:rPr>
                <w:rFonts w:cstheme="minorHAnsi"/>
                <w:color w:val="58595B" w:themeColor="text1"/>
                <w:szCs w:val="18"/>
              </w:rPr>
              <w:t>000 +</w:t>
            </w:r>
          </w:p>
        </w:tc>
        <w:tc>
          <w:tcPr>
            <w:tcW w:w="2497"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Conturile de achiziţionare Academic nu sunt eligibile pentru Serviciile de planificare.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Utilizarea zilelor de Servicii de planificare</w:t>
      </w:r>
    </w:p>
    <w:p w14:paraId="34ADCDF5" w14:textId="7387BBCD" w:rsidR="007B5219" w:rsidRPr="007057C1" w:rsidRDefault="00120E85" w:rsidP="007B5219">
      <w:pPr>
        <w:pStyle w:val="ListParagraph"/>
        <w:numPr>
          <w:ilvl w:val="0"/>
          <w:numId w:val="16"/>
        </w:numPr>
      </w:pPr>
      <w:r>
        <w:rPr>
          <w:rFonts w:eastAsia="Times New Roman" w:cs="Times New Roman"/>
          <w:color w:val="505050"/>
          <w:szCs w:val="20"/>
        </w:rPr>
        <w:t>Lista Partenerilor pentru Servicii de planificare Microsoft se află aici:</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813277">
        <w:rPr>
          <w:rFonts w:eastAsia="Times New Roman" w:cs="Times New Roman"/>
          <w:color w:val="505050"/>
          <w:szCs w:val="20"/>
        </w:rPr>
        <w:t xml:space="preserve"> </w:t>
      </w:r>
    </w:p>
    <w:p w14:paraId="0AC30F04" w14:textId="14E825CF" w:rsidR="00E85D19" w:rsidRPr="007057C1" w:rsidRDefault="005F07A3" w:rsidP="007B5219">
      <w:pPr>
        <w:pStyle w:val="BodyText"/>
        <w:numPr>
          <w:ilvl w:val="0"/>
          <w:numId w:val="16"/>
        </w:numPr>
        <w:spacing w:after="0"/>
      </w:pPr>
      <w:r>
        <w:t>Serviciile de planificare pot fi furnizate de Partenerii Microsoft eligibili sau de echipa de Servicii de consultanţă Microsoft.</w:t>
      </w:r>
      <w:r w:rsidR="00813277">
        <w:t xml:space="preserve"> </w:t>
      </w:r>
      <w:r>
        <w:t>Se vor aplica „Condiţiile de utilizare” locale stabilite de Partenerul pentru serviciile de planificare. Serviciile furnizate prin vouchere sunt reglementate prin prevederile contractului încheiat între dvs. şi Partenerul pentru serviciile de planificare; Microsoft nu răspunde pentru activităţile sau eşecurile Partenerului pentru serviciile de planificare legate de asigurarea serviciilor.</w:t>
      </w:r>
      <w:r w:rsidR="00813277">
        <w:t xml:space="preserve"> </w:t>
      </w:r>
    </w:p>
    <w:p w14:paraId="7823CC37" w14:textId="77777777" w:rsidR="00E85D19" w:rsidRPr="007057C1" w:rsidRDefault="005F07A3" w:rsidP="007B5219">
      <w:pPr>
        <w:pStyle w:val="BodyText"/>
        <w:numPr>
          <w:ilvl w:val="0"/>
          <w:numId w:val="16"/>
        </w:numPr>
        <w:spacing w:after="0"/>
      </w:pPr>
      <w:r>
        <w:t>Contractele de Servicii de planificare oferă servicii de consultanţă care vizează domeniul lucrărilor, având ca rezultat elaborarea unui plan de implementare de nivel înalt; nu este inclusă implementarea curentă a produsului software.</w:t>
      </w:r>
    </w:p>
    <w:p w14:paraId="105E49ED" w14:textId="77777777" w:rsidR="00E85D19" w:rsidRPr="007057C1" w:rsidRDefault="005F07A3" w:rsidP="007B5219">
      <w:pPr>
        <w:pStyle w:val="BodyText"/>
        <w:numPr>
          <w:ilvl w:val="0"/>
          <w:numId w:val="16"/>
        </w:numPr>
        <w:spacing w:after="0"/>
      </w:pPr>
      <w:r>
        <w:t>Voucherele aferente Serviciilor de planificare pot fi utilizate doar de Clientul eligibil pentru acest beneficiu.</w:t>
      </w:r>
    </w:p>
    <w:p w14:paraId="0C46CAF7" w14:textId="77777777" w:rsidR="00E85D19" w:rsidRPr="007057C1" w:rsidRDefault="005F07A3" w:rsidP="007B5219">
      <w:pPr>
        <w:pStyle w:val="BodyText"/>
        <w:numPr>
          <w:ilvl w:val="0"/>
          <w:numId w:val="16"/>
        </w:numPr>
        <w:spacing w:after="0"/>
      </w:pPr>
      <w:r>
        <w:t>Voucherele aferente Serviciilor de planificare nu pot fi schimbate în numerar, bancnote sau alte bunuri de valoare.</w:t>
      </w:r>
    </w:p>
    <w:p w14:paraId="12E50C3F" w14:textId="77777777" w:rsidR="005F07A3" w:rsidRPr="007057C1" w:rsidRDefault="00E85D19" w:rsidP="007B5219">
      <w:pPr>
        <w:pStyle w:val="BodyText"/>
        <w:numPr>
          <w:ilvl w:val="0"/>
          <w:numId w:val="16"/>
        </w:numPr>
        <w:spacing w:after="0"/>
      </w:pPr>
      <w:r>
        <w:lastRenderedPageBreak/>
        <w:t>Puteţi să achiziţionaţi servicii suplimentare care nu ţin de domeniul lucrărilor (conform tipului de voucher şi nivelului de serviciu) de la Partenerul pentru servicii de planificare în afara acestui program.</w:t>
      </w:r>
    </w:p>
    <w:p w14:paraId="78138E4C" w14:textId="77777777" w:rsidR="005F07A3" w:rsidRPr="007057C1" w:rsidRDefault="005F07A3" w:rsidP="007B5219">
      <w:pPr>
        <w:pStyle w:val="BodyText"/>
        <w:numPr>
          <w:ilvl w:val="0"/>
          <w:numId w:val="16"/>
        </w:numPr>
        <w:spacing w:after="0"/>
      </w:pPr>
      <w:r>
        <w:t>Reducerea protecţiei prin SA ca urmare a returnărilor sau ajustărilor facturilor, acolo unde este posibil, poate atrage reducerea zilelor de Servicii de planificare la care aveţi dreptul.</w:t>
      </w:r>
    </w:p>
    <w:p w14:paraId="2146E968" w14:textId="77777777" w:rsidR="005F07A3" w:rsidRPr="007057C1" w:rsidRDefault="005F07A3" w:rsidP="007B5219">
      <w:pPr>
        <w:pStyle w:val="BodyText"/>
        <w:numPr>
          <w:ilvl w:val="0"/>
          <w:numId w:val="16"/>
        </w:numPr>
        <w:spacing w:after="0"/>
      </w:pPr>
      <w:r>
        <w:t>Voucherele nu se pot acumula sau combina. Compania trebuie să acorde un voucher pentru un contract, în limita numărului de zile disponibile.</w:t>
      </w:r>
    </w:p>
    <w:p w14:paraId="3874EE8F" w14:textId="77777777" w:rsidR="005F07A3" w:rsidRPr="007057C1" w:rsidRDefault="005F07A3" w:rsidP="007B5219">
      <w:pPr>
        <w:pStyle w:val="BodyText"/>
        <w:numPr>
          <w:ilvl w:val="0"/>
          <w:numId w:val="16"/>
        </w:numPr>
        <w:spacing w:after="0"/>
      </w:pPr>
      <w:r>
        <w:t>Voucherele sunt valabile doar cu Partenerul pentru servicii de planificare pentru tipul de servicii pentru care sunt utilizate. Voucherul poate fi utilizat la orice Partener de servicii de planificare din lume. Participarea poate să difere. Partenerul pentru servicii de planificare poate să anuleze un serviciu în conformitate cu politica locală privind anularea serviciilor.</w:t>
      </w:r>
    </w:p>
    <w:p w14:paraId="78F0AB21" w14:textId="77777777" w:rsidR="005F07A3" w:rsidRPr="007057C1" w:rsidRDefault="005F07A3" w:rsidP="007B5219">
      <w:pPr>
        <w:pStyle w:val="BodyText"/>
        <w:numPr>
          <w:ilvl w:val="0"/>
          <w:numId w:val="16"/>
        </w:numPr>
        <w:spacing w:after="0"/>
      </w:pPr>
      <w:r>
        <w:t>Voucherele trebuie alocate în perioada de protecţie prin SA.</w:t>
      </w:r>
    </w:p>
    <w:p w14:paraId="43E20042" w14:textId="77777777" w:rsidR="00E23144" w:rsidRPr="007057C1" w:rsidRDefault="005F07A3" w:rsidP="007B5219">
      <w:pPr>
        <w:pStyle w:val="BodyText"/>
        <w:numPr>
          <w:ilvl w:val="0"/>
          <w:numId w:val="16"/>
        </w:numPr>
        <w:spacing w:after="0"/>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w:t>
      </w:r>
    </w:p>
    <w:p w14:paraId="5030B3C6" w14:textId="77777777" w:rsidR="00E23144" w:rsidRPr="007057C1" w:rsidRDefault="005F07A3" w:rsidP="007B5219">
      <w:pPr>
        <w:pStyle w:val="BodyText"/>
        <w:numPr>
          <w:ilvl w:val="0"/>
          <w:numId w:val="16"/>
        </w:numPr>
        <w:spacing w:after="0"/>
      </w:pPr>
      <w:r>
        <w:t xml:space="preserve">Prin acceptarea unui contract de Servicii de planificare, sunteţi de acord să primiţi un sondaj la finalizarea contractului pentru a completa procesul de asigurare a calităţii. </w:t>
      </w:r>
    </w:p>
    <w:p w14:paraId="776D9DED" w14:textId="63303E03" w:rsidR="005F07A3" w:rsidRPr="007057C1" w:rsidRDefault="005F07A3" w:rsidP="007B5219">
      <w:pPr>
        <w:pStyle w:val="BodyText"/>
        <w:numPr>
          <w:ilvl w:val="0"/>
          <w:numId w:val="16"/>
        </w:numPr>
        <w:spacing w:after="0"/>
      </w:pPr>
      <w:r>
        <w:t>Tabelele de mai sus arată zilele de Servicii de planificare disponibile în baza unei achiziţii de 3 ani efectuate printr-un Cont de achiziţionare.</w:t>
      </w:r>
      <w:r w:rsidR="00813277">
        <w:t xml:space="preserve"> </w:t>
      </w:r>
      <w:r>
        <w:t>Dacă protecţia prin SA durează mai puţin de 3 ani, numărul de Servicii de planificare la care aveţi dreptul va fi stabilit proporţional cu aceasta.</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Elementele livrate companiei Microsoft de Partenerul pentru servicii de planificare la sfârşitul contractului pot fi utilizate de Microsoft pentru asigurarea calităţii şi pot fi distribuite echipei dvs. de cont Microsoft în acest scop.</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528232"/>
      <w:bookmarkStart w:id="43" w:name="_Toc394601024"/>
      <w:bookmarkEnd w:id="39"/>
      <w:r>
        <w:t>Voucherele de instruire</w:t>
      </w:r>
      <w:bookmarkEnd w:id="40"/>
      <w:bookmarkEnd w:id="41"/>
      <w:bookmarkEnd w:id="42"/>
    </w:p>
    <w:p w14:paraId="03AE8FED" w14:textId="2DC20EC8" w:rsidR="00816143" w:rsidRPr="007057C1" w:rsidRDefault="00E23144" w:rsidP="00816143">
      <w:pPr>
        <w:pStyle w:val="ProductList-Body"/>
      </w:pPr>
      <w:r>
        <w:rPr>
          <w:color w:val="58595B" w:themeColor="text1"/>
        </w:rPr>
        <w:t>Dacă aţi optat pentru programul Software Assurance Membership (SAM) pentru categoriile de Aplicaţii sau Sisteme, sunteţi eligibil pentru voucherele de instruire Microsoft.</w:t>
      </w:r>
      <w:r w:rsidR="00813277">
        <w:rPr>
          <w:color w:val="58595B" w:themeColor="text1"/>
        </w:rPr>
        <w:t xml:space="preserve"> </w:t>
      </w:r>
      <w:r>
        <w:rPr>
          <w:color w:val="58595B" w:themeColor="text1"/>
        </w:rPr>
        <w:t>Prin aceste vouchere, aveţi dreptul să primiţi cursuri de la un Partener Microsoft pentru un nivel de competenţă (Partenerul Microsoft pentru instruire) pentru un anumit număr de zile de instruire.</w:t>
      </w:r>
    </w:p>
    <w:p w14:paraId="5AD428C6" w14:textId="77777777" w:rsidR="00816143" w:rsidRPr="007057C1" w:rsidRDefault="00816143" w:rsidP="0046773C">
      <w:pPr>
        <w:pStyle w:val="ProductList-Body"/>
        <w:spacing w:before="120" w:after="120"/>
      </w:pPr>
      <w:r>
        <w:rPr>
          <w:color w:val="58595B" w:themeColor="text1"/>
          <w:szCs w:val="18"/>
        </w:rPr>
        <w:t>Numărul de zile de voucher de instruire la care aveţi dreptul se bazează pe numărul total de puncte câştigate</w:t>
      </w:r>
      <w:r>
        <w:rPr>
          <w:rFonts w:ascii="Segoe UI" w:hAnsi="Segoe UI"/>
          <w:color w:val="58595B" w:themeColor="text1"/>
          <w:szCs w:val="18"/>
        </w:rPr>
        <w:t xml:space="preserve"> prin Contul de achiziţionare,</w:t>
      </w:r>
      <w:r>
        <w:rPr>
          <w:color w:val="58595B" w:themeColor="text1"/>
          <w:szCs w:val="18"/>
        </w:rPr>
        <w:t xml:space="preserve"> după cum se arată mai jos </w:t>
      </w:r>
      <w:r>
        <w:rPr>
          <w:rFonts w:ascii="Segoe UI" w:hAnsi="Segoe UI"/>
          <w:color w:val="58595B" w:themeColor="text1"/>
          <w:szCs w:val="18"/>
        </w:rPr>
        <w:t>(pentru mai multe detalii privind modul de calculare a punctelor pentru beneficiile SA, consultaţi secţiunea „Calcularea punctelor pentru beneficiile Software Assurance pentru MPSA” din acest document)</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Puncte cu SAM</w:t>
            </w:r>
          </w:p>
        </w:tc>
        <w:tc>
          <w:tcPr>
            <w:tcW w:w="2382" w:type="dxa"/>
            <w:shd w:val="clear" w:color="auto" w:fill="5F497A" w:themeFill="accent4" w:themeFillShade="BF"/>
            <w:vAlign w:val="center"/>
          </w:tcPr>
          <w:p w14:paraId="15EB93EB" w14:textId="789E6108"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Zilele de voucher pentru</w:t>
            </w:r>
            <w:r w:rsidR="00813277">
              <w:rPr>
                <w:i/>
                <w:color w:val="FFFFFF" w:themeColor="background1"/>
                <w:szCs w:val="18"/>
              </w:rPr>
              <w:t xml:space="preserve"> </w:t>
            </w:r>
            <w:r>
              <w:rPr>
                <w:color w:val="FFFFFF" w:themeColor="background1"/>
                <w:szCs w:val="18"/>
              </w:rPr>
              <w:t>Produsele din categoria de Aplicaţii</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Zilele de voucher pentru Produsele din categoria de Sisteme</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4BBF34AF" w:rsidR="00816143" w:rsidRPr="002123CF" w:rsidRDefault="00816143" w:rsidP="00454DB1">
            <w:pPr>
              <w:pStyle w:val="ProductList-Body"/>
              <w:rPr>
                <w:rFonts w:ascii="Segoe UI" w:hAnsi="Segoe UI"/>
                <w:color w:val="58595B" w:themeColor="text1"/>
                <w:szCs w:val="18"/>
              </w:rPr>
            </w:pPr>
            <w:r>
              <w:rPr>
                <w:rFonts w:ascii="Segoe UI" w:hAnsi="Segoe UI"/>
                <w:color w:val="58595B" w:themeColor="text1"/>
                <w:szCs w:val="18"/>
              </w:rPr>
              <w:t>250 – 2</w:t>
            </w:r>
            <w:r w:rsidR="00454DB1">
              <w:rPr>
                <w:rFonts w:ascii="Segoe UI" w:hAnsi="Segoe UI"/>
                <w:color w:val="58595B" w:themeColor="text1"/>
                <w:szCs w:val="18"/>
              </w:rPr>
              <w:t>.</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315729B1" w:rsidR="00816143" w:rsidRPr="002123CF" w:rsidRDefault="00816143" w:rsidP="00454DB1">
            <w:pPr>
              <w:pStyle w:val="ProductList-Body"/>
              <w:rPr>
                <w:rFonts w:ascii="Segoe UI" w:hAnsi="Segoe UI"/>
                <w:color w:val="58595B" w:themeColor="text1"/>
                <w:szCs w:val="18"/>
              </w:rPr>
            </w:pPr>
            <w:r>
              <w:rPr>
                <w:rFonts w:ascii="Segoe UI" w:hAnsi="Segoe UI"/>
                <w:color w:val="58595B" w:themeColor="text1"/>
                <w:szCs w:val="18"/>
              </w:rPr>
              <w:t>2</w:t>
            </w:r>
            <w:r w:rsidR="00454DB1">
              <w:rPr>
                <w:rFonts w:ascii="Segoe UI" w:hAnsi="Segoe UI"/>
                <w:color w:val="58595B" w:themeColor="text1"/>
                <w:szCs w:val="18"/>
              </w:rPr>
              <w:t>.</w:t>
            </w:r>
            <w:r>
              <w:rPr>
                <w:rFonts w:ascii="Segoe UI" w:hAnsi="Segoe UI"/>
                <w:color w:val="58595B" w:themeColor="text1"/>
                <w:szCs w:val="18"/>
              </w:rPr>
              <w:t>400 – 5</w:t>
            </w:r>
            <w:r w:rsidR="00454DB1">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7E62B29A" w:rsidR="00816143" w:rsidRPr="002123CF" w:rsidRDefault="00816143" w:rsidP="00454DB1">
            <w:pPr>
              <w:pStyle w:val="ProductList-Body"/>
              <w:rPr>
                <w:rFonts w:ascii="Segoe UI" w:hAnsi="Segoe UI"/>
                <w:color w:val="58595B" w:themeColor="text1"/>
                <w:szCs w:val="18"/>
              </w:rPr>
            </w:pPr>
            <w:r>
              <w:rPr>
                <w:rFonts w:ascii="Segoe UI" w:hAnsi="Segoe UI"/>
                <w:color w:val="58595B" w:themeColor="text1"/>
                <w:szCs w:val="18"/>
              </w:rPr>
              <w:t>6</w:t>
            </w:r>
            <w:r w:rsidR="00454DB1">
              <w:rPr>
                <w:rFonts w:ascii="Segoe UI" w:hAnsi="Segoe UI"/>
                <w:color w:val="58595B" w:themeColor="text1"/>
                <w:szCs w:val="18"/>
              </w:rPr>
              <w:t>.</w:t>
            </w:r>
            <w:r>
              <w:rPr>
                <w:rFonts w:ascii="Segoe UI" w:hAnsi="Segoe UI"/>
                <w:color w:val="58595B" w:themeColor="text1"/>
                <w:szCs w:val="18"/>
              </w:rPr>
              <w:t>000 – 14</w:t>
            </w:r>
            <w:r w:rsidR="00454DB1">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381C146A" w:rsidR="00816143" w:rsidRPr="002123CF" w:rsidRDefault="00816143" w:rsidP="00454DB1">
            <w:pPr>
              <w:pStyle w:val="ProductList-Body"/>
              <w:rPr>
                <w:rFonts w:ascii="Segoe UI" w:hAnsi="Segoe UI"/>
                <w:color w:val="58595B" w:themeColor="text1"/>
                <w:szCs w:val="18"/>
              </w:rPr>
            </w:pPr>
            <w:r>
              <w:rPr>
                <w:rFonts w:ascii="Segoe UI" w:hAnsi="Segoe UI"/>
                <w:color w:val="58595B" w:themeColor="text1"/>
                <w:szCs w:val="18"/>
              </w:rPr>
              <w:t>15</w:t>
            </w:r>
            <w:r w:rsidR="00454DB1">
              <w:rPr>
                <w:rFonts w:ascii="Segoe UI" w:hAnsi="Segoe UI"/>
                <w:color w:val="58595B" w:themeColor="text1"/>
                <w:szCs w:val="18"/>
              </w:rPr>
              <w:t>.</w:t>
            </w:r>
            <w:r>
              <w:rPr>
                <w:rFonts w:ascii="Segoe UI" w:hAnsi="Segoe UI"/>
                <w:color w:val="58595B" w:themeColor="text1"/>
                <w:szCs w:val="18"/>
              </w:rPr>
              <w:t>000 – 29</w:t>
            </w:r>
            <w:r w:rsidR="00454DB1">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6E5EBB33" w:rsidR="00816143" w:rsidRPr="002123CF" w:rsidRDefault="00816143" w:rsidP="00454DB1">
            <w:pPr>
              <w:pStyle w:val="ProductList-Body"/>
              <w:rPr>
                <w:rFonts w:ascii="Segoe UI" w:hAnsi="Segoe UI"/>
                <w:color w:val="58595B" w:themeColor="text1"/>
                <w:szCs w:val="18"/>
              </w:rPr>
            </w:pPr>
            <w:r>
              <w:rPr>
                <w:rFonts w:ascii="Segoe UI" w:hAnsi="Segoe UI"/>
                <w:color w:val="58595B" w:themeColor="text1"/>
                <w:szCs w:val="18"/>
              </w:rPr>
              <w:t>30</w:t>
            </w:r>
            <w:r w:rsidR="00454DB1">
              <w:rPr>
                <w:rFonts w:ascii="Segoe UI" w:hAnsi="Segoe UI"/>
                <w:color w:val="58595B" w:themeColor="text1"/>
                <w:szCs w:val="18"/>
              </w:rPr>
              <w:t>.</w:t>
            </w:r>
            <w:r>
              <w:rPr>
                <w:rFonts w:ascii="Segoe UI" w:hAnsi="Segoe UI"/>
                <w:color w:val="58595B" w:themeColor="text1"/>
                <w:szCs w:val="18"/>
              </w:rPr>
              <w:t>000 – 49</w:t>
            </w:r>
            <w:r w:rsidR="00454DB1">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1BB8C96A" w:rsidR="00816143" w:rsidRPr="002123CF" w:rsidRDefault="00816143" w:rsidP="00454DB1">
            <w:pPr>
              <w:pStyle w:val="ProductList-Body"/>
              <w:rPr>
                <w:rFonts w:ascii="Segoe UI" w:hAnsi="Segoe UI"/>
                <w:color w:val="58595B" w:themeColor="text1"/>
                <w:szCs w:val="18"/>
              </w:rPr>
            </w:pPr>
            <w:r>
              <w:rPr>
                <w:rFonts w:ascii="Segoe UI" w:hAnsi="Segoe UI"/>
                <w:color w:val="58595B" w:themeColor="text1"/>
                <w:szCs w:val="18"/>
              </w:rPr>
              <w:t>50</w:t>
            </w:r>
            <w:r w:rsidR="00454DB1">
              <w:rPr>
                <w:rFonts w:ascii="Segoe UI" w:hAnsi="Segoe UI"/>
                <w:color w:val="58595B" w:themeColor="text1"/>
                <w:szCs w:val="18"/>
              </w:rPr>
              <w:t>.</w:t>
            </w:r>
            <w:r>
              <w:rPr>
                <w:rFonts w:ascii="Segoe UI" w:hAnsi="Segoe UI"/>
                <w:color w:val="58595B" w:themeColor="text1"/>
                <w:szCs w:val="18"/>
              </w:rPr>
              <w:t>000 – 99</w:t>
            </w:r>
            <w:r w:rsidR="00454DB1">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5D4F8323" w:rsidR="00816143" w:rsidRPr="002123CF" w:rsidRDefault="00816143" w:rsidP="00454DB1">
            <w:pPr>
              <w:pStyle w:val="ProductList-Body"/>
              <w:rPr>
                <w:rFonts w:ascii="Segoe UI" w:hAnsi="Segoe UI"/>
                <w:color w:val="58595B" w:themeColor="text1"/>
                <w:szCs w:val="18"/>
              </w:rPr>
            </w:pPr>
            <w:r>
              <w:rPr>
                <w:rFonts w:ascii="Segoe UI" w:hAnsi="Segoe UI"/>
                <w:color w:val="58595B" w:themeColor="text1"/>
                <w:szCs w:val="18"/>
              </w:rPr>
              <w:t>100</w:t>
            </w:r>
            <w:r w:rsidR="00454DB1">
              <w:rPr>
                <w:rFonts w:ascii="Segoe UI" w:hAnsi="Segoe UI"/>
                <w:color w:val="58595B" w:themeColor="text1"/>
                <w:szCs w:val="18"/>
              </w:rPr>
              <w:t>.</w:t>
            </w:r>
            <w:r>
              <w:rPr>
                <w:rFonts w:ascii="Segoe UI" w:hAnsi="Segoe UI"/>
                <w:color w:val="58595B" w:themeColor="text1"/>
                <w:szCs w:val="18"/>
              </w:rPr>
              <w:t>000 – 199</w:t>
            </w:r>
            <w:r w:rsidR="00454DB1">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54838B18" w:rsidR="00816143" w:rsidRPr="002123CF" w:rsidRDefault="00816143" w:rsidP="00454DB1">
            <w:pPr>
              <w:pStyle w:val="ProductList-Body"/>
              <w:rPr>
                <w:rFonts w:ascii="Segoe UI" w:hAnsi="Segoe UI"/>
                <w:color w:val="58595B" w:themeColor="text1"/>
                <w:szCs w:val="18"/>
              </w:rPr>
            </w:pPr>
            <w:r>
              <w:rPr>
                <w:rFonts w:ascii="Segoe UI" w:hAnsi="Segoe UI"/>
                <w:color w:val="58595B" w:themeColor="text1"/>
                <w:szCs w:val="18"/>
              </w:rPr>
              <w:t>200</w:t>
            </w:r>
            <w:r w:rsidR="00454DB1">
              <w:rPr>
                <w:rFonts w:ascii="Segoe UI" w:hAnsi="Segoe UI"/>
                <w:color w:val="58595B" w:themeColor="text1"/>
                <w:szCs w:val="18"/>
              </w:rPr>
              <w:t>.</w:t>
            </w:r>
            <w:r>
              <w:rPr>
                <w:rFonts w:ascii="Segoe UI" w:hAnsi="Segoe UI"/>
                <w:color w:val="58595B" w:themeColor="text1"/>
                <w:szCs w:val="18"/>
              </w:rPr>
              <w:t>000 – 399</w:t>
            </w:r>
            <w:r w:rsidR="00454DB1">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0F0E6B34" w:rsidR="00816143" w:rsidRPr="002123CF" w:rsidRDefault="00816143" w:rsidP="00454DB1">
            <w:pPr>
              <w:pStyle w:val="ProductList-Body"/>
              <w:rPr>
                <w:rFonts w:ascii="Segoe UI" w:hAnsi="Segoe UI"/>
                <w:color w:val="58595B" w:themeColor="text1"/>
                <w:szCs w:val="18"/>
              </w:rPr>
            </w:pPr>
            <w:r>
              <w:rPr>
                <w:rFonts w:ascii="Segoe UI" w:hAnsi="Segoe UI"/>
                <w:color w:val="58595B" w:themeColor="text1"/>
                <w:szCs w:val="18"/>
              </w:rPr>
              <w:t>400</w:t>
            </w:r>
            <w:r w:rsidR="00454DB1">
              <w:rPr>
                <w:rFonts w:ascii="Segoe UI" w:hAnsi="Segoe UI"/>
                <w:color w:val="58595B" w:themeColor="text1"/>
                <w:szCs w:val="18"/>
              </w:rPr>
              <w:t>.</w:t>
            </w:r>
            <w:r>
              <w:rPr>
                <w:rFonts w:ascii="Segoe UI" w:hAnsi="Segoe UI"/>
                <w:color w:val="58595B" w:themeColor="text1"/>
                <w:szCs w:val="18"/>
              </w:rPr>
              <w:t>000 – 599</w:t>
            </w:r>
            <w:r w:rsidR="00454DB1">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75A9D82C" w:rsidR="00816143" w:rsidRPr="002123CF" w:rsidRDefault="00816143" w:rsidP="00454DB1">
            <w:pPr>
              <w:pStyle w:val="ProductList-Body"/>
              <w:rPr>
                <w:rFonts w:ascii="Segoe UI" w:hAnsi="Segoe UI"/>
                <w:color w:val="58595B" w:themeColor="text1"/>
                <w:szCs w:val="18"/>
              </w:rPr>
            </w:pPr>
            <w:r>
              <w:rPr>
                <w:rFonts w:ascii="Segoe UI" w:hAnsi="Segoe UI"/>
                <w:color w:val="58595B" w:themeColor="text1"/>
                <w:szCs w:val="18"/>
              </w:rPr>
              <w:t>600</w:t>
            </w:r>
            <w:r w:rsidR="00454DB1">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14:paraId="3169A153" w14:textId="47751DA0" w:rsidR="00816143" w:rsidRPr="002123CF" w:rsidRDefault="00816143" w:rsidP="00454DB1">
            <w:pPr>
              <w:pStyle w:val="ProductList-Body"/>
              <w:jc w:val="center"/>
              <w:rPr>
                <w:rFonts w:ascii="Segoe UI" w:hAnsi="Segoe UI"/>
                <w:color w:val="58595B" w:themeColor="text1"/>
                <w:szCs w:val="18"/>
              </w:rPr>
            </w:pPr>
            <w:r>
              <w:rPr>
                <w:rFonts w:ascii="Segoe UI" w:hAnsi="Segoe UI"/>
                <w:color w:val="58595B" w:themeColor="text1"/>
                <w:szCs w:val="18"/>
              </w:rPr>
              <w:t>1</w:t>
            </w:r>
            <w:r w:rsidR="00454DB1">
              <w:rPr>
                <w:rFonts w:ascii="Segoe UI" w:hAnsi="Segoe UI"/>
                <w:color w:val="58595B" w:themeColor="text1"/>
                <w:szCs w:val="18"/>
              </w:rPr>
              <w:t>.</w:t>
            </w:r>
            <w:r>
              <w:rPr>
                <w:rFonts w:ascii="Segoe UI" w:hAnsi="Segoe UI"/>
                <w:color w:val="58595B" w:themeColor="text1"/>
                <w:szCs w:val="18"/>
              </w:rPr>
              <w:t>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Conturile de achiziţionare Academic nu sunt eligibile pentru Voucherele de instruire. </w:t>
      </w:r>
    </w:p>
    <w:p w14:paraId="41E0AB84" w14:textId="77777777" w:rsidR="00EB3276" w:rsidRDefault="00EB3276" w:rsidP="002123CF">
      <w:pPr>
        <w:pStyle w:val="Thirdheading"/>
        <w:rPr>
          <w:rFonts w:eastAsiaTheme="majorEastAsia" w:cstheme="majorBidi"/>
          <w:b/>
          <w:bCs/>
          <w:color w:val="8064A2" w:themeColor="accent4"/>
          <w:sz w:val="18"/>
          <w:szCs w:val="18"/>
        </w:rPr>
      </w:pPr>
    </w:p>
    <w:p w14:paraId="32B85B20" w14:textId="77777777" w:rsidR="004134CC" w:rsidRDefault="004134CC" w:rsidP="002123CF">
      <w:pPr>
        <w:pStyle w:val="Thirdheading"/>
        <w:rPr>
          <w:rFonts w:eastAsiaTheme="majorEastAsia" w:cstheme="majorBidi"/>
          <w:b/>
          <w:bCs/>
          <w:color w:val="8064A2" w:themeColor="accent4"/>
          <w:sz w:val="18"/>
          <w:szCs w:val="18"/>
        </w:rPr>
      </w:pPr>
    </w:p>
    <w:p w14:paraId="658CB00B" w14:textId="77777777" w:rsidR="004134CC" w:rsidRDefault="004134CC" w:rsidP="002123CF">
      <w:pPr>
        <w:pStyle w:val="Thirdheading"/>
        <w:rPr>
          <w:rFonts w:eastAsiaTheme="majorEastAsia" w:cstheme="majorBidi"/>
          <w:b/>
          <w:bCs/>
          <w:color w:val="8064A2" w:themeColor="accent4"/>
          <w:sz w:val="18"/>
          <w:szCs w:val="18"/>
        </w:rPr>
      </w:pP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lastRenderedPageBreak/>
        <w:t>Utilizarea zilelor din voucherele de instruire</w:t>
      </w:r>
    </w:p>
    <w:p w14:paraId="3F79EAE9" w14:textId="77777777" w:rsidR="00816143" w:rsidRPr="007057C1" w:rsidRDefault="00816143" w:rsidP="007B5219">
      <w:pPr>
        <w:pStyle w:val="BodyText"/>
        <w:numPr>
          <w:ilvl w:val="0"/>
          <w:numId w:val="16"/>
        </w:numPr>
        <w:spacing w:after="0"/>
      </w:pPr>
      <w:r>
        <w:rPr>
          <w:color w:val="58595B" w:themeColor="text1"/>
          <w:szCs w:val="18"/>
        </w:rPr>
        <w:t>N</w:t>
      </w:r>
      <w:r>
        <w:t>u toate cursurile sunt disponibile în toate limbile.</w:t>
      </w:r>
    </w:p>
    <w:p w14:paraId="4335D16C" w14:textId="77777777" w:rsidR="00816143" w:rsidRPr="007057C1" w:rsidRDefault="00816143" w:rsidP="007B5219">
      <w:pPr>
        <w:pStyle w:val="BodyText"/>
        <w:numPr>
          <w:ilvl w:val="0"/>
          <w:numId w:val="16"/>
        </w:numPr>
        <w:spacing w:after="0"/>
      </w:pPr>
      <w:r>
        <w:t>Se vor aplica politicile locale şi Condiţiile de utilizare stabilite de Partenerul Microsoft pentru instruire.</w:t>
      </w:r>
    </w:p>
    <w:p w14:paraId="02B001D7" w14:textId="77777777" w:rsidR="00816143" w:rsidRPr="007057C1" w:rsidRDefault="00816143" w:rsidP="007B5219">
      <w:pPr>
        <w:pStyle w:val="BodyText"/>
        <w:numPr>
          <w:ilvl w:val="0"/>
          <w:numId w:val="16"/>
        </w:numPr>
        <w:spacing w:after="0"/>
      </w:pPr>
      <w:r>
        <w:t>Administratorii beneficiilor pot să revoce un voucher alocat până la data anulării cursului stabilită de Partenerul Microsoft pentru instruire.</w:t>
      </w:r>
    </w:p>
    <w:p w14:paraId="35435445" w14:textId="77777777" w:rsidR="00816143" w:rsidRPr="007057C1" w:rsidRDefault="00816143" w:rsidP="007B5219">
      <w:pPr>
        <w:pStyle w:val="BodyText"/>
        <w:numPr>
          <w:ilvl w:val="0"/>
          <w:numId w:val="16"/>
        </w:numPr>
        <w:spacing w:after="0"/>
      </w:pPr>
      <w:r>
        <w:t>Zilele de curs neacoperite de voucher vor fi plătite de persoana care beneficiază de instruire.</w:t>
      </w:r>
    </w:p>
    <w:p w14:paraId="7304B9A0" w14:textId="77777777" w:rsidR="00816143" w:rsidRPr="007057C1" w:rsidRDefault="00816143" w:rsidP="007B5219">
      <w:pPr>
        <w:pStyle w:val="BodyText"/>
        <w:numPr>
          <w:ilvl w:val="0"/>
          <w:numId w:val="16"/>
        </w:numPr>
        <w:spacing w:after="0"/>
      </w:pPr>
      <w:r>
        <w:t>Zilele asociate unui voucher, care depăşesc zilele unui anumit curs, vor reveni în grupul de zile disponibile care vor fi realocate de Administratorii beneficiilor.</w:t>
      </w:r>
    </w:p>
    <w:p w14:paraId="175228D0" w14:textId="77777777" w:rsidR="00816143" w:rsidRPr="007057C1" w:rsidRDefault="00816143" w:rsidP="007B5219">
      <w:pPr>
        <w:pStyle w:val="BodyText"/>
        <w:numPr>
          <w:ilvl w:val="0"/>
          <w:numId w:val="16"/>
        </w:numPr>
        <w:spacing w:after="0"/>
      </w:pPr>
      <w:r>
        <w:t>Cursurile predate în format intensiv necesită un număr de zile de voucher echivalent cu numărul de zile necesar pentru susţinerea unui curs normal.</w:t>
      </w:r>
    </w:p>
    <w:p w14:paraId="45F46670" w14:textId="51EA51C7" w:rsidR="00816143" w:rsidRPr="007057C1" w:rsidRDefault="00816143" w:rsidP="007B5219">
      <w:pPr>
        <w:pStyle w:val="BodyText"/>
        <w:numPr>
          <w:ilvl w:val="0"/>
          <w:numId w:val="16"/>
        </w:numPr>
        <w:spacing w:after="0"/>
      </w:pPr>
      <w:r>
        <w:t>Voucherul poate fi utilizat doar pentru cursurile de pregătire ţinute de un instructor, cu Parteneri Microsoft eligibili pentru instruire, pentru cursurile aprobate.</w:t>
      </w:r>
      <w:r w:rsidR="00813277">
        <w:t xml:space="preserve"> </w:t>
      </w:r>
      <w:r>
        <w:t>Voucherele nu pot să acopere cursurile personalizate (altele decât cursurile aprobate sau cursurile personalizate alcătuite doar din cursuri aprobate, predate în regim intensiv).</w:t>
      </w:r>
      <w:r w:rsidR="00813277">
        <w:t xml:space="preserve"> </w:t>
      </w:r>
      <w:r>
        <w:t xml:space="preserve">Pentru informaţii referitoare la cursurile aprobate, accesaţi </w:t>
      </w:r>
      <w:hyperlink r:id="rId26" w:history="1">
        <w:r>
          <w:rPr>
            <w:rStyle w:val="Hyperlink"/>
            <w:szCs w:val="18"/>
          </w:rPr>
          <w:t>http://www.microsoft.com/learning/sa/training.mspx</w:t>
        </w:r>
      </w:hyperlink>
      <w:r>
        <w:rPr>
          <w:color w:val="58595B" w:themeColor="text1"/>
          <w:szCs w:val="18"/>
        </w:rPr>
        <w:t xml:space="preserve">. </w:t>
      </w:r>
    </w:p>
    <w:p w14:paraId="4C0ABD57" w14:textId="0F0EA5F0" w:rsidR="00816143" w:rsidRPr="007057C1" w:rsidRDefault="00816143" w:rsidP="007B5219">
      <w:pPr>
        <w:pStyle w:val="BodyText"/>
        <w:numPr>
          <w:ilvl w:val="0"/>
          <w:numId w:val="16"/>
        </w:numPr>
        <w:spacing w:after="0"/>
      </w:pPr>
      <w:r>
        <w:t>Voucherele nu pot fi utilizate pentru a plăti taxele aferente în caz de neprezentare la un curs rezervat.</w:t>
      </w:r>
      <w:r w:rsidR="00813277">
        <w:t xml:space="preserve"> </w:t>
      </w:r>
      <w:r>
        <w:t xml:space="preserve">Responsabilitatea pentru achitarea taxelor în cazurile de „Neprezentare” vă revine dvs. </w:t>
      </w:r>
    </w:p>
    <w:p w14:paraId="530E8699" w14:textId="77777777" w:rsidR="00816143" w:rsidRPr="007057C1" w:rsidRDefault="00816143" w:rsidP="007B5219">
      <w:pPr>
        <w:pStyle w:val="BodyText"/>
        <w:numPr>
          <w:ilvl w:val="0"/>
          <w:numId w:val="16"/>
        </w:numPr>
        <w:spacing w:after="0"/>
      </w:pPr>
      <w:r>
        <w:t xml:space="preserve">Voucherele pot fi utilizate doar de persoanele aprobate de organizaţia dvs. în acest scop. </w:t>
      </w:r>
    </w:p>
    <w:p w14:paraId="6F4E8D2C" w14:textId="77777777" w:rsidR="00816143" w:rsidRPr="007057C1" w:rsidRDefault="00816143" w:rsidP="007B5219">
      <w:pPr>
        <w:pStyle w:val="BodyText"/>
        <w:numPr>
          <w:ilvl w:val="0"/>
          <w:numId w:val="16"/>
        </w:numPr>
        <w:spacing w:after="0"/>
      </w:pPr>
      <w:r>
        <w:t>Voucherele nu pot fi schimbate în numerar, bancnote sau alte bunuri de valoare.</w:t>
      </w:r>
    </w:p>
    <w:p w14:paraId="338AB8E9" w14:textId="77777777" w:rsidR="00816143" w:rsidRPr="007057C1" w:rsidRDefault="00816143" w:rsidP="007B5219">
      <w:pPr>
        <w:pStyle w:val="BodyText"/>
        <w:numPr>
          <w:ilvl w:val="0"/>
          <w:numId w:val="16"/>
        </w:numPr>
        <w:spacing w:after="0"/>
      </w:pPr>
      <w:r>
        <w:t>Voucherele trebuie alocate în perioada de protecţie prin SA.</w:t>
      </w:r>
    </w:p>
    <w:p w14:paraId="6BE49A15" w14:textId="77777777" w:rsidR="00816143" w:rsidRPr="007057C1" w:rsidRDefault="00816143" w:rsidP="007B5219">
      <w:pPr>
        <w:pStyle w:val="BodyText"/>
        <w:numPr>
          <w:ilvl w:val="0"/>
          <w:numId w:val="16"/>
        </w:numPr>
        <w:spacing w:after="0"/>
      </w:pPr>
      <w:r>
        <w:t>Voucherele vor expira după 180 de zile de la data alocării, indiferent de data expirării protecţiei prin SA. Toate serviciile trebuie furnizate (cursurile trebuie susţinute şi voucherul trebuie utilizat) înainte de expirarea voucherului. Voucherele care expiră înainte de expirarea protecţiei prin SA vor reveni în grupul de zile disponibile asociate Voucherelor de instruire.</w:t>
      </w:r>
    </w:p>
    <w:p w14:paraId="3BF816DC" w14:textId="733B1099" w:rsidR="00816143" w:rsidRPr="007057C1" w:rsidRDefault="00816143" w:rsidP="007B5219">
      <w:pPr>
        <w:pStyle w:val="BodyText"/>
        <w:numPr>
          <w:ilvl w:val="0"/>
          <w:numId w:val="16"/>
        </w:numPr>
        <w:spacing w:after="0"/>
      </w:pPr>
      <w:r>
        <w:t>Cu excepţia Sesiunilor demonstrative, o zi asociată unui Voucher de instruire echivalează cu o zi de sesiune de instruire.</w:t>
      </w:r>
      <w:r w:rsidR="00813277">
        <w:t xml:space="preserve"> </w:t>
      </w:r>
      <w:r>
        <w:t>Pentru Sesiunile demonstrative, o zi asociată unui Voucher de instruire este egală cu o zi de Sesiune demonstrativă.</w:t>
      </w:r>
    </w:p>
    <w:p w14:paraId="3791B9E2" w14:textId="77777777" w:rsidR="00816143" w:rsidRPr="007057C1" w:rsidRDefault="000F116B" w:rsidP="007B5219">
      <w:pPr>
        <w:pStyle w:val="BodyText"/>
        <w:numPr>
          <w:ilvl w:val="0"/>
          <w:numId w:val="16"/>
        </w:numPr>
        <w:spacing w:after="0"/>
      </w:pPr>
      <w:r>
        <w:t>Trebuie să utilizaţi Voucherele de instruire pentru patru sau mai multe Sesiuni demonstrative.</w:t>
      </w:r>
    </w:p>
    <w:p w14:paraId="6C94E346" w14:textId="77777777" w:rsidR="00816143" w:rsidRPr="007057C1" w:rsidRDefault="00816143" w:rsidP="007B5219">
      <w:pPr>
        <w:pStyle w:val="BodyText"/>
        <w:numPr>
          <w:ilvl w:val="0"/>
          <w:numId w:val="16"/>
        </w:numPr>
        <w:spacing w:after="0"/>
      </w:pPr>
      <w:r>
        <w:t>Spre deosebire de Voucherele de instruire utilizate pentru alte sesiuni de instruire, Voucherele de instruire utilizate pentru Sesiunile demonstrative nu sunt limitate la o singură persoană.</w:t>
      </w:r>
    </w:p>
    <w:p w14:paraId="26DFDBE8" w14:textId="77777777" w:rsidR="00816143" w:rsidRPr="007057C1" w:rsidRDefault="00816143" w:rsidP="007B5219">
      <w:pPr>
        <w:pStyle w:val="BodyText"/>
        <w:numPr>
          <w:ilvl w:val="0"/>
          <w:numId w:val="16"/>
        </w:numPr>
        <w:spacing w:after="0"/>
      </w:pPr>
      <w:r>
        <w:t xml:space="preserve">Voucherele pot fi utilizate pentru a rezerva cursuri de instruire doar cu un Partener Microsoft pentru instruire la un moment dat. </w:t>
      </w:r>
    </w:p>
    <w:p w14:paraId="75042746" w14:textId="77777777" w:rsidR="00816143" w:rsidRPr="007057C1" w:rsidRDefault="00816143" w:rsidP="007B5219">
      <w:pPr>
        <w:pStyle w:val="BodyText"/>
        <w:numPr>
          <w:ilvl w:val="0"/>
          <w:numId w:val="16"/>
        </w:numPr>
        <w:spacing w:after="0"/>
      </w:pPr>
      <w:r>
        <w:t>Partenerul Microsoft pentru instruire îşi rezervă dreptul de a anula un curs în conformitate cu politica locală privind anularea serviciilor.</w:t>
      </w:r>
    </w:p>
    <w:p w14:paraId="3B639A06" w14:textId="4F92E568" w:rsidR="00816143" w:rsidRPr="007057C1" w:rsidRDefault="00816143" w:rsidP="007B5219">
      <w:pPr>
        <w:pStyle w:val="BodyText"/>
        <w:numPr>
          <w:ilvl w:val="0"/>
          <w:numId w:val="16"/>
        </w:numPr>
        <w:spacing w:after="0"/>
      </w:pPr>
      <w:r>
        <w:t>Voucherele sunt valabile doar dacă sunt utilizate cu Partenerii Microsoft pentru instruire. Pot fi utilizate cu orice Partener Microsoft eligibil pentru instruire din lume.</w:t>
      </w:r>
      <w:r w:rsidR="00813277">
        <w:t xml:space="preserve"> </w:t>
      </w:r>
    </w:p>
    <w:p w14:paraId="771899BD" w14:textId="746B302A" w:rsidR="00816143" w:rsidRPr="007057C1" w:rsidRDefault="000F116B" w:rsidP="007B5219">
      <w:pPr>
        <w:pStyle w:val="BodyText"/>
        <w:numPr>
          <w:ilvl w:val="0"/>
          <w:numId w:val="16"/>
        </w:numPr>
        <w:spacing w:after="0"/>
      </w:pPr>
      <w:r>
        <w:t>Înainte de sfârşitul cursului, trebuie să trimiteţi Partenerului Microsoft pentru instruire informaţiile despre voucherul pe care doresc să-l utilizeze pentru a plăti cursul.</w:t>
      </w:r>
      <w:r w:rsidR="00813277">
        <w:t xml:space="preserve"> </w:t>
      </w:r>
    </w:p>
    <w:p w14:paraId="05CEE565" w14:textId="77777777" w:rsidR="00816143" w:rsidRPr="007057C1" w:rsidRDefault="00816143" w:rsidP="007B5219">
      <w:pPr>
        <w:pStyle w:val="BodyText"/>
        <w:numPr>
          <w:ilvl w:val="0"/>
          <w:numId w:val="16"/>
        </w:numPr>
        <w:spacing w:after="0"/>
      </w:pPr>
      <w:r>
        <w:t>Microsoft nu îşi asumă responsabilitatea pentru voucherele pierdute, furate, rătăcite sau utilizate incorect.</w:t>
      </w:r>
    </w:p>
    <w:p w14:paraId="6D42FF5F" w14:textId="0EA50423" w:rsidR="00816143" w:rsidRPr="007057C1" w:rsidRDefault="00816143" w:rsidP="007B5219">
      <w:pPr>
        <w:pStyle w:val="BodyText"/>
        <w:numPr>
          <w:ilvl w:val="0"/>
          <w:numId w:val="16"/>
        </w:numPr>
        <w:spacing w:after="0"/>
      </w:pPr>
      <w:r>
        <w:t>Reducerea numărul de licenţe eligibile cu SA ca urmare a returnărilor sau ajustărilor facturilor, acolo unde este posibil, poate atrage reducerea nivelului dvs. de eligibilitate pentru Voucherele de instruire.</w:t>
      </w:r>
    </w:p>
    <w:p w14:paraId="3E4BDBBE" w14:textId="77777777" w:rsidR="00816143" w:rsidRPr="007057C1" w:rsidRDefault="00816143" w:rsidP="007B5219">
      <w:pPr>
        <w:pStyle w:val="BodyText"/>
        <w:numPr>
          <w:ilvl w:val="0"/>
          <w:numId w:val="16"/>
        </w:numPr>
        <w:spacing w:after="0"/>
      </w:pPr>
      <w:r>
        <w:t>Voucherele pot fi utilizate doar de organizaţia eligibilă pentru acest beneficiu.</w:t>
      </w:r>
    </w:p>
    <w:p w14:paraId="7F39E827" w14:textId="77777777" w:rsidR="00816143" w:rsidRPr="007057C1" w:rsidRDefault="00816143" w:rsidP="007B5219">
      <w:pPr>
        <w:pStyle w:val="BodyText"/>
        <w:numPr>
          <w:ilvl w:val="0"/>
          <w:numId w:val="16"/>
        </w:numPr>
        <w:spacing w:after="0"/>
      </w:pPr>
      <w:r>
        <w:t>Serviciile furnizate prin vouchere sunt reglementate prin prevederile contractului încheiat între dvs. şi Partenerul pentru serviciile de planificare; Microsoft nu răspunde pentru activităţile sau eşecurile Partenerului pentru serviciile de planificare legate de asigurarea serviciilor.</w:t>
      </w:r>
    </w:p>
    <w:p w14:paraId="6B8C2217" w14:textId="284E9607" w:rsidR="00405B6B" w:rsidRPr="007057C1" w:rsidRDefault="00816143" w:rsidP="007B5219">
      <w:pPr>
        <w:pStyle w:val="BodyText"/>
        <w:numPr>
          <w:ilvl w:val="0"/>
          <w:numId w:val="16"/>
        </w:numPr>
        <w:spacing w:after="0"/>
      </w:pPr>
      <w:r>
        <w:t>Tabelul de mai sus arată zilele de instruire disponibile în baza unei achiziţii de 3 ani efectuate printr-un Cont de achiziţionare.</w:t>
      </w:r>
      <w:r w:rsidR="00813277">
        <w:t xml:space="preserve"> </w:t>
      </w:r>
      <w:r>
        <w:t>Dacă protecţia prin SA durează mai puţin de 3 ani, numărul de Zile de instruire la care aveţi dreptul va fi stabilit proporţional cu aceasta.</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528233"/>
      <w:bookmarkEnd w:id="44"/>
      <w:r>
        <w:t>Asistenţă 24x7 pentru rezolvarea problemelor</w:t>
      </w:r>
      <w:bookmarkEnd w:id="45"/>
      <w:bookmarkEnd w:id="46"/>
      <w:bookmarkEnd w:id="47"/>
      <w:r>
        <w:t xml:space="preserve"> </w:t>
      </w:r>
    </w:p>
    <w:p w14:paraId="24FA5DC4" w14:textId="17E15F51" w:rsidR="005944C1" w:rsidRPr="007057C1" w:rsidRDefault="00E23144" w:rsidP="005944C1">
      <w:r>
        <w:rPr>
          <w:color w:val="58595B" w:themeColor="text1"/>
          <w:szCs w:val="18"/>
        </w:rPr>
        <w:t>Dacă deţineţi protecţie prin SA, achiziţiile dvs. sunt eligibile pentru Asistenţa 24x7 pentru rezolvarea problemelor.</w:t>
      </w:r>
      <w:r w:rsidR="00813277">
        <w:rPr>
          <w:color w:val="58595B" w:themeColor="text1"/>
          <w:szCs w:val="18"/>
        </w:rPr>
        <w:t xml:space="preserve"> </w:t>
      </w:r>
      <w:r>
        <w:rPr>
          <w:color w:val="58595B" w:themeColor="text1"/>
          <w:szCs w:val="18"/>
        </w:rPr>
        <w:t>Asistenţa 24x7 pentru rezolvarea problemelor se acordă în cazul problemelor cu simptome specifice întâlnite la utilizarea produselor Microsoft, acolo unde se estimează în mod rezonabil că problemele au fost cauzate de produsele Microsoft.</w:t>
      </w:r>
      <w:r w:rsidR="00813277">
        <w:rPr>
          <w:color w:val="58595B" w:themeColor="text1"/>
          <w:szCs w:val="18"/>
        </w:rPr>
        <w:t xml:space="preserve"> </w:t>
      </w:r>
      <w:r>
        <w:rPr>
          <w:color w:val="58595B" w:themeColor="text1"/>
          <w:szCs w:val="18"/>
        </w:rPr>
        <w:t>Microsoft va lua toate măsurile rezonabile pentru a răspunde la solicitările dvs. de asistenţă în conformitate cu politicile Serviciilor de asistenţă pentru Produsele Microsoft.</w:t>
      </w:r>
      <w:r w:rsidR="00813277">
        <w:rPr>
          <w:color w:val="58595B" w:themeColor="text1"/>
          <w:szCs w:val="18"/>
        </w:rPr>
        <w:t xml:space="preserve"> </w:t>
      </w:r>
      <w:r>
        <w:rPr>
          <w:color w:val="58595B" w:themeColor="text1"/>
          <w:szCs w:val="18"/>
        </w:rPr>
        <w:t xml:space="preserve">Microsoft îşi rezervă dreptul de a refuza solicitările nerezonabile de servicii de asistenţă; de aceea, uneori este posibil să vă recomande un contract suplimentar privind nivelul serviciului, care poate implica costuri suplimentare. </w:t>
      </w:r>
    </w:p>
    <w:p w14:paraId="33EBFDD9" w14:textId="77777777" w:rsidR="005944C1" w:rsidRPr="007057C1" w:rsidRDefault="005944C1" w:rsidP="002123CF">
      <w:pPr>
        <w:spacing w:before="120"/>
      </w:pPr>
      <w:r>
        <w:rPr>
          <w:color w:val="58595B" w:themeColor="text1"/>
          <w:szCs w:val="18"/>
        </w:rPr>
        <w:lastRenderedPageBreak/>
        <w:t xml:space="preserve">Microsoft poate să adauge servicii de asistenţă pentru Produsele noi sau să întrerupă asistenţa pentru Produsele existente. Pot exista situaţii în care în mod efectiv nu se pot asigura servicii de asistenţă pentru implementarea de către organizaţia dvs. a Produselor Microsoft. În cadrul procesului de furnizare a serviciilor de asistenţă, Microsoft vă va notifica în cazul în care ajunge la această concluzie. În cazul în care, în interval de 30 de zile calendaristice de la notificare, organizaţia dvs. nu modifică modalitatea de implementare pentru a putea beneficia de servicii de asistenţă, compania Microsoft nu va fi obligată să furnizeze servicii de asistenţă suplimentare pentru implementarea respectivă; totuşi, Microsoft va continua să furnizeze asistenţă pentru celelalte implementări vizate de aceşti termeni şi condiţii. </w:t>
      </w:r>
    </w:p>
    <w:p w14:paraId="7F7638E8" w14:textId="762A2514" w:rsidR="0046773C" w:rsidRPr="007057C1" w:rsidRDefault="005944C1" w:rsidP="002123CF">
      <w:pPr>
        <w:spacing w:before="120"/>
      </w:pPr>
      <w:r>
        <w:rPr>
          <w:color w:val="58595B" w:themeColor="text1"/>
          <w:szCs w:val="18"/>
        </w:rPr>
        <w:t>Solicitarea de asistenţă de tip eroare-remediere, cunoscută sub denumirea de incident, include problema care necesită asistenţă şi măsurile rezonabile necesare pentru rezolvarea acesteia.</w:t>
      </w:r>
      <w:r w:rsidR="00813277">
        <w:rPr>
          <w:color w:val="58595B" w:themeColor="text1"/>
          <w:szCs w:val="18"/>
        </w:rPr>
        <w:t xml:space="preserve"> </w:t>
      </w:r>
      <w:r>
        <w:rPr>
          <w:color w:val="58595B" w:themeColor="text1"/>
          <w:szCs w:val="18"/>
        </w:rPr>
        <w:t>Problema care necesită asistenţă nu poate fi împărţită în probleme subordonate.</w:t>
      </w:r>
      <w:r w:rsidR="00813277">
        <w:rPr>
          <w:color w:val="58595B" w:themeColor="text1"/>
          <w:szCs w:val="18"/>
        </w:rPr>
        <w:t xml:space="preserve"> </w:t>
      </w:r>
      <w:r>
        <w:rPr>
          <w:color w:val="58595B" w:themeColor="text1"/>
          <w:szCs w:val="18"/>
        </w:rPr>
        <w:t>Dacă problema include defecte subordonate, fiecare va fi considerat un incident separat.</w:t>
      </w:r>
      <w:r w:rsidR="00813277">
        <w:rPr>
          <w:color w:val="58595B" w:themeColor="text1"/>
          <w:szCs w:val="18"/>
        </w:rPr>
        <w:t xml:space="preserve"> </w:t>
      </w:r>
      <w:r>
        <w:rPr>
          <w:color w:val="58595B" w:themeColor="text1"/>
          <w:szCs w:val="18"/>
        </w:rPr>
        <w:t>În anumite situaţii, la solicitarea de asistenţă de tipul eroare-remediere, vă putem furniza o modificare la codul software al produsului Microsoft disponibil pe piaţă care se adresează problemelor critice specifice („Remedieri rapide”).</w:t>
      </w:r>
      <w:r w:rsidR="00813277">
        <w:rPr>
          <w:color w:val="58595B" w:themeColor="text1"/>
          <w:szCs w:val="18"/>
        </w:rPr>
        <w:t xml:space="preserve"> </w:t>
      </w:r>
      <w:r>
        <w:rPr>
          <w:color w:val="58595B" w:themeColor="text1"/>
          <w:szCs w:val="18"/>
        </w:rPr>
        <w:t>Remedierile rapide sunt proiectate pentru a se adresa problemelor dvs. specifice şi nu sunt testate în caz de regresiune.</w:t>
      </w:r>
      <w:r w:rsidR="00813277">
        <w:rPr>
          <w:color w:val="58595B" w:themeColor="text1"/>
          <w:szCs w:val="18"/>
        </w:rPr>
        <w:t xml:space="preserve"> </w:t>
      </w:r>
      <w:r>
        <w:rPr>
          <w:color w:val="58595B" w:themeColor="text1"/>
          <w:szCs w:val="18"/>
        </w:rPr>
        <w:t>Cu excepţia cazului în care prezentul document include alte prevederi, Remedierile rapide nu pot fi distribuite către terţe părţi neafiliate fără consimţământul Microsoft exprimat în scris.</w:t>
      </w:r>
    </w:p>
    <w:p w14:paraId="75721CA1" w14:textId="4A616453" w:rsidR="005944C1" w:rsidRPr="007057C1" w:rsidRDefault="005944C1" w:rsidP="002123CF">
      <w:pPr>
        <w:spacing w:before="120" w:after="120"/>
      </w:pPr>
      <w:r>
        <w:rPr>
          <w:color w:val="58595B" w:themeColor="text1"/>
          <w:szCs w:val="18"/>
        </w:rPr>
        <w:t>Produsele disponibile prin Programul de licenţiere de volum care sunt incluse în Asistenţa standard, prevăzută în Politica Microsoft privind durata asistenţei, sunt eligibile pentru Asistenţa 24x7 pentru rezolvarea problemelor.</w:t>
      </w:r>
      <w:r w:rsidR="00813277">
        <w:rPr>
          <w:color w:val="58595B" w:themeColor="text1"/>
          <w:szCs w:val="18"/>
        </w:rPr>
        <w:t xml:space="preserve"> </w:t>
      </w:r>
      <w:r>
        <w:rPr>
          <w:color w:val="58595B" w:themeColor="text1"/>
          <w:szCs w:val="18"/>
        </w:rPr>
        <w:t>Eligibilitatea unui Produs pentru asistenţa prin telefon depinde de disponibilitatea ofertei SA pentru Produsul respectiv. Pentru produsele pentru care opţiunea SA nu este disponibilă pentru server, dar este disponibilă pentru licenţele CAL, punctele pentru licenţele CAL vor fi luate în considerare pentru incidentele privind alte Produse eligibile, după cum se menţionează mai jos în secţiunea Alocarea incidentelor de asistenţă prin telefon.</w:t>
      </w:r>
      <w:r w:rsidR="00813277">
        <w:rPr>
          <w:color w:val="58595B" w:themeColor="text1"/>
          <w:szCs w:val="18"/>
        </w:rPr>
        <w:t xml:space="preserve"> </w:t>
      </w:r>
      <w:r>
        <w:rPr>
          <w:color w:val="58595B" w:themeColor="text1"/>
          <w:szCs w:val="18"/>
        </w:rPr>
        <w:t>Pentru a consulta politica privind serviciile şi asistenţa, accesaţi secţiunea dedicată Produsului respectiv din Termenii privind produsul.</w:t>
      </w:r>
      <w:r w:rsidR="00813277">
        <w:rPr>
          <w:color w:val="58595B" w:themeColor="text1"/>
          <w:szCs w:val="18"/>
        </w:rPr>
        <w:t xml:space="preserve"> </w:t>
      </w:r>
      <w:r>
        <w:rPr>
          <w:color w:val="58595B" w:themeColor="text1"/>
          <w:szCs w:val="18"/>
        </w:rPr>
        <w:t>Sunt, de asemenea, eligibile, versiunile anterioare ale Produselor care beneficiază de Asistenţa standard, pe care doriţi să o utilizaţi în locul versiunii curente cu licenţă.</w:t>
      </w:r>
      <w:r w:rsidR="00813277">
        <w:rPr>
          <w:color w:val="58595B" w:themeColor="text1"/>
          <w:szCs w:val="18"/>
        </w:rPr>
        <w:t xml:space="preserve"> </w:t>
      </w:r>
      <w:r>
        <w:rPr>
          <w:color w:val="58595B" w:themeColor="text1"/>
          <w:szCs w:val="18"/>
        </w:rPr>
        <w:t>Se exclud Ediţia Developer a tuturor serverelor, produsele HED şi abonamentele MSDN.</w:t>
      </w:r>
    </w:p>
    <w:p w14:paraId="35C15289" w14:textId="1E448248" w:rsidR="005944C1" w:rsidRPr="007057C1" w:rsidRDefault="005944C1" w:rsidP="005944C1">
      <w:r>
        <w:rPr>
          <w:color w:val="58595B" w:themeColor="text1"/>
          <w:szCs w:val="18"/>
        </w:rPr>
        <w:t>Prin Asistenţa 24x7 pentru rezolvarea problemelor aveţi dreptul la un număr de incidente şi persoane de contact pentru comunicarea incidentelor, după cum se prezintă în continuare. Se poate solicita asistenţă prin comunicarea incidentelor pe cale electronică, pe web sau telefon. În funcţie de mijlocul de transmitere utilizat, se vor aplica prevederi diferite.</w:t>
      </w:r>
      <w:r w:rsidR="00813277">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Conturile de achiziţionare Academic nu sunt eligibile pentru Asistenţa 24x7 pentru rezolvarea problemelor. </w:t>
      </w:r>
    </w:p>
    <w:p w14:paraId="548829F6" w14:textId="77777777" w:rsidR="005944C1" w:rsidRPr="007057C1" w:rsidRDefault="005944C1" w:rsidP="005944C1">
      <w:pPr>
        <w:pStyle w:val="Thirdheading"/>
      </w:pPr>
      <w:r>
        <w:rPr>
          <w:b/>
        </w:rPr>
        <w:t>Incidente de asistenţă prin telefon</w:t>
      </w:r>
    </w:p>
    <w:p w14:paraId="06BE9431" w14:textId="6356137F" w:rsidR="005944C1" w:rsidRPr="007057C1" w:rsidRDefault="005944C1" w:rsidP="005944C1">
      <w:r>
        <w:rPr>
          <w:color w:val="58595B" w:themeColor="text1"/>
          <w:szCs w:val="18"/>
        </w:rPr>
        <w:t>Numărul de incidente permise de asistenţă prin telefon variază în funcţie de punctele câştigate pentru beneficiile SA.</w:t>
      </w:r>
      <w:r w:rsidR="00813277">
        <w:rPr>
          <w:color w:val="58595B" w:themeColor="text1"/>
          <w:szCs w:val="18"/>
        </w:rPr>
        <w:t xml:space="preserve"> </w:t>
      </w:r>
      <w:r>
        <w:rPr>
          <w:color w:val="58595B" w:themeColor="text1"/>
          <w:szCs w:val="18"/>
        </w:rPr>
        <w:t>Dacă deţineţi protecţie prin SA pentru cel puţin un Produs software de tip server eligibil, aveţi dreptul la un incident gratuit.</w:t>
      </w:r>
      <w:r w:rsidR="00813277">
        <w:rPr>
          <w:rFonts w:cs="Tahoma"/>
          <w:color w:val="58595B" w:themeColor="text1"/>
          <w:szCs w:val="18"/>
        </w:rPr>
        <w:t xml:space="preserve"> </w:t>
      </w:r>
      <w:r>
        <w:rPr>
          <w:rFonts w:cs="Tahoma"/>
          <w:color w:val="58595B" w:themeColor="text1"/>
          <w:szCs w:val="18"/>
        </w:rPr>
        <w:t xml:space="preserve">Numărul de incidente cu asistenţă prin telefon la care aveţi dreptul se bazează pe numărul total de puncte câştigate prin </w:t>
      </w:r>
      <w:r>
        <w:rPr>
          <w:color w:val="58595B" w:themeColor="text1"/>
          <w:szCs w:val="18"/>
        </w:rPr>
        <w:t>Contul de achiziţionare, după cum se arată mai jos (pentru mai multe detalii privind modul de calculare a punctelor pentru beneficiile SA, consultaţi secţiunea „Calcularea punctelor pentru beneficiile Software Assurance pentru MPSA” din acest document):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700"/>
      </w:tblGrid>
      <w:tr w:rsidR="005944C1" w:rsidRPr="005B13F2" w14:paraId="3CB92AF1" w14:textId="77777777" w:rsidTr="00EB3276">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Categorie</w:t>
            </w:r>
          </w:p>
        </w:tc>
        <w:tc>
          <w:tcPr>
            <w:tcW w:w="370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Puncte per incident de asistenţă prin telefon</w:t>
            </w:r>
          </w:p>
        </w:tc>
      </w:tr>
      <w:tr w:rsidR="005944C1" w:rsidRPr="005B13F2" w14:paraId="253808E5" w14:textId="77777777" w:rsidTr="00EB3276">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Aplicaţii şi Sisteme (combinate)</w:t>
            </w:r>
          </w:p>
        </w:tc>
        <w:tc>
          <w:tcPr>
            <w:tcW w:w="3700" w:type="dxa"/>
            <w:vAlign w:val="center"/>
          </w:tcPr>
          <w:p w14:paraId="74D18714" w14:textId="21167A5D" w:rsidR="005944C1" w:rsidRPr="00C118D4" w:rsidRDefault="005944C1" w:rsidP="00454DB1">
            <w:pPr>
              <w:pStyle w:val="ProductList-Body"/>
              <w:jc w:val="center"/>
              <w:rPr>
                <w:color w:val="58595B" w:themeColor="text1"/>
                <w:szCs w:val="18"/>
              </w:rPr>
            </w:pPr>
            <w:r>
              <w:rPr>
                <w:color w:val="58595B" w:themeColor="text1"/>
                <w:szCs w:val="18"/>
              </w:rPr>
              <w:t>2</w:t>
            </w:r>
            <w:r w:rsidR="00454DB1">
              <w:rPr>
                <w:color w:val="58595B" w:themeColor="text1"/>
                <w:szCs w:val="18"/>
              </w:rPr>
              <w:t>.</w:t>
            </w:r>
            <w:r>
              <w:rPr>
                <w:color w:val="58595B" w:themeColor="text1"/>
                <w:szCs w:val="18"/>
              </w:rPr>
              <w:t>000</w:t>
            </w:r>
          </w:p>
        </w:tc>
      </w:tr>
      <w:tr w:rsidR="005944C1" w:rsidRPr="005B13F2" w14:paraId="30A56F9E" w14:textId="77777777" w:rsidTr="00EB3276">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Aplicaţii</w:t>
            </w:r>
          </w:p>
        </w:tc>
        <w:tc>
          <w:tcPr>
            <w:tcW w:w="370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EB3276">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Licenţe CAL</w:t>
            </w:r>
          </w:p>
        </w:tc>
        <w:tc>
          <w:tcPr>
            <w:tcW w:w="370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5E34CD8D" w:rsidR="005944C1" w:rsidRPr="007057C1" w:rsidRDefault="005944C1" w:rsidP="002123CF">
      <w:pPr>
        <w:pStyle w:val="ProductList-Body"/>
        <w:spacing w:after="120"/>
      </w:pPr>
      <w:r>
        <w:rPr>
          <w:rFonts w:ascii="Segoe UI" w:hAnsi="Segoe UI"/>
          <w:color w:val="58595B" w:themeColor="text1"/>
          <w:szCs w:val="18"/>
        </w:rPr>
        <w:t>Aveţi dreptul la asistenţă pentru incidente pe durata protecţiei prin SA; incidentele pot fi utilizate de la începutul protecţiei prin SA, indiferent dacă aţi optat sau nu pentru eşalonarea plăţilor. Achiziţiile efectuate după comanda iniţială vor atrage recalcularea incidentelor alocate şi a alocării anuale.</w:t>
      </w:r>
      <w:r w:rsidR="00813277">
        <w:rPr>
          <w:rFonts w:ascii="Segoe UI" w:hAnsi="Segoe UI"/>
          <w:color w:val="58595B" w:themeColor="text1"/>
          <w:szCs w:val="18"/>
        </w:rPr>
        <w:t xml:space="preserve"> </w:t>
      </w:r>
      <w:r>
        <w:rPr>
          <w:rFonts w:ascii="Segoe UI" w:hAnsi="Segoe UI"/>
          <w:color w:val="58595B" w:themeColor="text1"/>
          <w:szCs w:val="18"/>
        </w:rPr>
        <w:t>Incidentele de asistenţă prin telefon rămase neutilizate vor expira odată cu expirarea protecţiei prin SA.</w:t>
      </w:r>
      <w:r w:rsidR="00813277">
        <w:rPr>
          <w:rFonts w:ascii="Segoe UI" w:hAnsi="Segoe UI"/>
          <w:color w:val="58595B" w:themeColor="text1"/>
          <w:szCs w:val="18"/>
        </w:rPr>
        <w:t xml:space="preserve"> </w:t>
      </w:r>
      <w:r>
        <w:rPr>
          <w:rFonts w:ascii="Segoe UI" w:hAnsi="Segoe UI"/>
          <w:color w:val="58595B" w:themeColor="text1"/>
          <w:szCs w:val="18"/>
        </w:rPr>
        <w:t>Incidentele de asistenţă prin telefon nu pot fi transferate între Conturile de asistenţă.</w:t>
      </w:r>
    </w:p>
    <w:p w14:paraId="5BB63731" w14:textId="68A3922C" w:rsidR="005944C1" w:rsidRPr="007057C1" w:rsidRDefault="005944C1" w:rsidP="005944C1">
      <w:pPr>
        <w:pStyle w:val="ProductList-Body"/>
      </w:pPr>
      <w:r>
        <w:rPr>
          <w:rFonts w:ascii="Segoe UI" w:hAnsi="Segoe UI"/>
          <w:color w:val="58595B" w:themeColor="text1"/>
          <w:szCs w:val="18"/>
        </w:rPr>
        <w:t xml:space="preserve">Serviciul local de asistenţă prin telefon este disponibil în timpul programului de lucru afişat pe site-ul web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813277">
        <w:rPr>
          <w:rFonts w:ascii="Segoe UI" w:hAnsi="Segoe UI"/>
          <w:color w:val="58595B" w:themeColor="text1"/>
          <w:szCs w:val="18"/>
        </w:rPr>
        <w:t xml:space="preserve"> </w:t>
      </w:r>
      <w:r>
        <w:rPr>
          <w:rFonts w:ascii="Segoe UI" w:hAnsi="Segoe UI"/>
          <w:color w:val="58595B" w:themeColor="text1"/>
          <w:szCs w:val="18"/>
        </w:rPr>
        <w:t>Asistenţa prin telefon în afara orelor de program poate fi asigurată prin centrele de asistenţă regionale şi internaţionale.</w:t>
      </w:r>
      <w:r w:rsidR="00813277">
        <w:rPr>
          <w:rFonts w:ascii="Segoe UI" w:hAnsi="Segoe UI"/>
          <w:color w:val="58595B" w:themeColor="text1"/>
          <w:szCs w:val="18"/>
        </w:rPr>
        <w:t xml:space="preserve"> </w:t>
      </w:r>
      <w:r>
        <w:rPr>
          <w:rFonts w:ascii="Segoe UI" w:hAnsi="Segoe UI"/>
          <w:color w:val="58595B" w:themeColor="text1"/>
          <w:szCs w:val="18"/>
        </w:rPr>
        <w:t>Asistenţa prin telefon în afara orelor de program poate fi acordată doar pentru a soluţiona solicitările urgente.</w:t>
      </w:r>
      <w:r w:rsidR="00813277">
        <w:rPr>
          <w:rFonts w:ascii="Segoe UI" w:hAnsi="Segoe UI"/>
          <w:color w:val="58595B" w:themeColor="text1"/>
          <w:szCs w:val="18"/>
        </w:rPr>
        <w:t xml:space="preserve"> </w:t>
      </w:r>
      <w:r>
        <w:rPr>
          <w:rFonts w:ascii="Segoe UI" w:hAnsi="Segoe UI"/>
          <w:color w:val="58595B" w:themeColor="text1"/>
          <w:szCs w:val="18"/>
        </w:rPr>
        <w:t>Programul de lucru este stabilit în funcţie de regiune.</w:t>
      </w:r>
      <w:r w:rsidR="00813277">
        <w:rPr>
          <w:rFonts w:ascii="Segoe UI" w:hAnsi="Segoe UI"/>
          <w:color w:val="58595B" w:themeColor="text1"/>
          <w:szCs w:val="18"/>
        </w:rPr>
        <w:t xml:space="preserve"> </w:t>
      </w:r>
      <w:r>
        <w:rPr>
          <w:rFonts w:ascii="Segoe UI" w:hAnsi="Segoe UI"/>
          <w:color w:val="58595B" w:themeColor="text1"/>
          <w:szCs w:val="18"/>
        </w:rPr>
        <w:t>Asistenţa prin telefon nu este disponibilă în toate limbile şi în toate regiunile.</w:t>
      </w:r>
    </w:p>
    <w:p w14:paraId="6320B8FF" w14:textId="77777777" w:rsidR="00EB3276" w:rsidRDefault="00EB3276" w:rsidP="005944C1">
      <w:pPr>
        <w:pStyle w:val="Thirdheading"/>
        <w:rPr>
          <w:b/>
        </w:rPr>
      </w:pPr>
    </w:p>
    <w:p w14:paraId="79660ADD" w14:textId="77777777" w:rsidR="00EB3276" w:rsidRDefault="00EB3276" w:rsidP="005944C1">
      <w:pPr>
        <w:pStyle w:val="Thirdheading"/>
        <w:rPr>
          <w:b/>
        </w:rPr>
      </w:pPr>
    </w:p>
    <w:p w14:paraId="78703AB9" w14:textId="4055A81E" w:rsidR="005944C1" w:rsidRPr="007057C1" w:rsidRDefault="005944C1" w:rsidP="005944C1">
      <w:pPr>
        <w:pStyle w:val="Thirdheading"/>
      </w:pPr>
      <w:r>
        <w:rPr>
          <w:b/>
        </w:rPr>
        <w:lastRenderedPageBreak/>
        <w:t>Incidentele transmise pe web</w:t>
      </w:r>
      <w:r w:rsidR="00813277">
        <w:rPr>
          <w:b/>
        </w:rPr>
        <w:t xml:space="preserve"> </w:t>
      </w:r>
    </w:p>
    <w:p w14:paraId="0489C8F1" w14:textId="2F7345B8" w:rsidR="005944C1" w:rsidRPr="007057C1" w:rsidRDefault="00E23144" w:rsidP="005944C1">
      <w:pPr>
        <w:pStyle w:val="ProductList-Body"/>
      </w:pPr>
      <w:r>
        <w:rPr>
          <w:rFonts w:ascii="Segoe UI" w:hAnsi="Segoe UI"/>
          <w:color w:val="58595B" w:themeColor="text1"/>
          <w:szCs w:val="18"/>
        </w:rPr>
        <w:t>Pentru achiziţiile efectuate cu ediţiile Standard, Enterprise şi Datacenter ale produsului software de tip server protejat prin SA se pot accesa, după cum este necesar, serviciile web de Asistenţă pentru rezolvarea problemelor.</w:t>
      </w:r>
      <w:r w:rsidR="00813277">
        <w:rPr>
          <w:rFonts w:ascii="Segoe UI" w:hAnsi="Segoe UI"/>
          <w:color w:val="58595B" w:themeColor="text1"/>
          <w:szCs w:val="18"/>
        </w:rPr>
        <w:t xml:space="preserve"> </w:t>
      </w:r>
      <w:r>
        <w:rPr>
          <w:rFonts w:ascii="Segoe UI" w:hAnsi="Segoe UI"/>
          <w:color w:val="58595B" w:themeColor="text1"/>
          <w:szCs w:val="18"/>
        </w:rPr>
        <w:t>Site-urile de asistenţă electronică pot fi accesate 24 de ore pe zi, 7 zile pe săptămână, iar răspunsurile vor fi transmise în timpul programului de lucru.</w:t>
      </w:r>
      <w:r w:rsidR="00813277">
        <w:rPr>
          <w:rFonts w:ascii="Segoe UI" w:hAnsi="Segoe UI"/>
          <w:color w:val="58595B" w:themeColor="text1"/>
          <w:szCs w:val="18"/>
        </w:rPr>
        <w:t xml:space="preserve"> </w:t>
      </w:r>
      <w:r>
        <w:rPr>
          <w:rFonts w:ascii="Segoe UI" w:hAnsi="Segoe UI"/>
          <w:color w:val="58595B" w:themeColor="text1"/>
          <w:szCs w:val="18"/>
        </w:rPr>
        <w:t>Consultaţi programul de lucru în funcţie de regiune în secţiunea de mai sus „Incidentele de asistenţă prin telefon”.</w:t>
      </w:r>
    </w:p>
    <w:p w14:paraId="34EE713C" w14:textId="3D55A55B" w:rsidR="005944C1" w:rsidRPr="007057C1" w:rsidRDefault="005944C1" w:rsidP="002123CF">
      <w:pPr>
        <w:pStyle w:val="ProductList-Body"/>
        <w:spacing w:before="120" w:after="120"/>
      </w:pPr>
      <w:r>
        <w:rPr>
          <w:rFonts w:ascii="Segoe UI" w:hAnsi="Segoe UI"/>
          <w:color w:val="58595B" w:themeColor="text1"/>
          <w:szCs w:val="18"/>
        </w:rPr>
        <w:t>După rezolvare, incidentele transmise prin telefon vor fi decontate din numărul de incidente alocat pentru asistenţă prin telefon.</w:t>
      </w:r>
      <w:r w:rsidR="00813277">
        <w:rPr>
          <w:rFonts w:ascii="Segoe UI" w:hAnsi="Segoe UI"/>
          <w:color w:val="58595B" w:themeColor="text1"/>
          <w:szCs w:val="18"/>
        </w:rPr>
        <w:t xml:space="preserve"> </w:t>
      </w:r>
      <w:r>
        <w:rPr>
          <w:rFonts w:ascii="Segoe UI" w:hAnsi="Segoe UI"/>
          <w:color w:val="58595B" w:themeColor="text1"/>
          <w:szCs w:val="18"/>
        </w:rPr>
        <w:t>Incidentele de asistenţă transmise prin web vor fi semnalate ori de câte ori este necesar şi vor fi soluţionate prin web, e-mail sau alte mijloace electronice.</w:t>
      </w:r>
      <w:r w:rsidR="00813277">
        <w:rPr>
          <w:rFonts w:ascii="Segoe UI" w:hAnsi="Segoe UI"/>
          <w:color w:val="58595B" w:themeColor="text1"/>
          <w:szCs w:val="18"/>
        </w:rPr>
        <w:t xml:space="preserve"> </w:t>
      </w:r>
      <w:r>
        <w:rPr>
          <w:rFonts w:ascii="Segoe UI" w:hAnsi="Segoe UI"/>
          <w:color w:val="58595B" w:themeColor="text1"/>
          <w:szCs w:val="18"/>
        </w:rPr>
        <w:t>După rezolvare, incidentele transmise prin web, care au devenit ulterior incidente de asistenţă prin telefon, vor fi decontate din numărul de incidente alocat pentru asistenţă prin telefon.</w:t>
      </w:r>
      <w:r w:rsidR="00813277">
        <w:rPr>
          <w:rFonts w:ascii="Segoe UI" w:hAnsi="Segoe UI"/>
          <w:color w:val="58595B" w:themeColor="text1"/>
          <w:szCs w:val="18"/>
        </w:rPr>
        <w:t xml:space="preserve"> </w:t>
      </w:r>
      <w:r>
        <w:rPr>
          <w:rFonts w:ascii="Segoe UI" w:hAnsi="Segoe UI"/>
          <w:color w:val="58595B" w:themeColor="text1"/>
          <w:szCs w:val="18"/>
        </w:rPr>
        <w:t>Incidentele transmise prin web, pe care apoi Microsoft le urmăreşte prin telefon, nu vor fi decontate din numărul de incidente alocate pentru asistenţă prin telefon, dacă rezolvarea lor continuă prin web, e-mail sau alte mijloace electronice.</w:t>
      </w:r>
      <w:r w:rsidR="00813277">
        <w:rPr>
          <w:rFonts w:ascii="Segoe UI" w:hAnsi="Segoe UI"/>
          <w:color w:val="58595B" w:themeColor="text1"/>
          <w:szCs w:val="18"/>
        </w:rPr>
        <w:t xml:space="preserve"> </w:t>
      </w:r>
    </w:p>
    <w:p w14:paraId="3A7AE0AA" w14:textId="61B8B18B" w:rsidR="005944C1" w:rsidRPr="007057C1" w:rsidRDefault="005944C1" w:rsidP="002123CF">
      <w:pPr>
        <w:pStyle w:val="ProductList-Body"/>
      </w:pPr>
      <w:r>
        <w:rPr>
          <w:rFonts w:ascii="Segoe UI" w:hAnsi="Segoe UI"/>
          <w:color w:val="58595B" w:themeColor="text1"/>
          <w:szCs w:val="18"/>
        </w:rPr>
        <w:t>Pentru incidentele cu asistenţă pe web, protecţia prin SA este necesară atât pentru produsele software de tip server, cât şi pentru licenţele CAL aferente. Puteţi să trimiteţi solicitări de Asistenţă pentru rezolvarea problemelor prin web pentru copiile cu licenţă şi SA ale produselor software de tip server. Incidentele cu asistenţă pe web nu se pot transfera între licenţe.</w:t>
      </w:r>
      <w:r w:rsidR="00813277">
        <w:rPr>
          <w:rFonts w:ascii="Segoe UI" w:hAnsi="Segoe UI"/>
          <w:color w:val="58595B" w:themeColor="text1"/>
          <w:szCs w:val="18"/>
        </w:rPr>
        <w:t xml:space="preserve"> </w:t>
      </w:r>
      <w:r>
        <w:rPr>
          <w:rFonts w:ascii="Segoe UI" w:hAnsi="Segoe UI"/>
          <w:color w:val="58595B" w:themeColor="text1"/>
          <w:szCs w:val="18"/>
        </w:rPr>
        <w:t>Consultaţi Drepturile de utilizare a produsului pentru detalii suplimentare privind alocarea sau realocarea licenţelor către serverele fizice.</w:t>
      </w:r>
    </w:p>
    <w:p w14:paraId="1709B9BE" w14:textId="77777777" w:rsidR="005944C1" w:rsidRPr="007057C1" w:rsidRDefault="005944C1" w:rsidP="002123CF">
      <w:pPr>
        <w:pStyle w:val="Thirdheading"/>
      </w:pPr>
      <w:r>
        <w:rPr>
          <w:b/>
        </w:rPr>
        <w:t>Persoanele de contact pentru asistenţă</w:t>
      </w:r>
    </w:p>
    <w:p w14:paraId="6B277BA6" w14:textId="7AE351DD" w:rsidR="005944C1" w:rsidRPr="007057C1" w:rsidRDefault="005944C1" w:rsidP="002123CF">
      <w:pPr>
        <w:spacing w:line="240" w:lineRule="auto"/>
      </w:pPr>
      <w:r>
        <w:rPr>
          <w:color w:val="58595B" w:themeColor="text1"/>
          <w:szCs w:val="18"/>
        </w:rPr>
        <w:t>Numărul</w:t>
      </w:r>
      <w:r>
        <w:rPr>
          <w:rFonts w:cs="Tahoma"/>
          <w:color w:val="58595B" w:themeColor="text1"/>
          <w:szCs w:val="18"/>
        </w:rPr>
        <w:t xml:space="preserve"> de persoane de contact permise pentru fiecare Cont de achiziţionare este afişat mai jos.</w:t>
      </w:r>
      <w:r w:rsidR="00813277">
        <w:rPr>
          <w:rFonts w:cs="Tahoma"/>
          <w:color w:val="58595B" w:themeColor="text1"/>
          <w:szCs w:val="18"/>
        </w:rPr>
        <w:t xml:space="preserve"> </w:t>
      </w:r>
      <w:r>
        <w:rPr>
          <w:rFonts w:cs="Tahoma"/>
          <w:color w:val="58595B" w:themeColor="text1"/>
          <w:szCs w:val="18"/>
        </w:rPr>
        <w:t>Persoanele de contact trebuie să fie persoane desemnate; pot fi şi persoane din afara organizaţiei dvs.</w:t>
      </w:r>
      <w:r w:rsidR="00813277">
        <w:rPr>
          <w:rFonts w:cs="Tahoma"/>
          <w:color w:val="58595B" w:themeColor="text1"/>
          <w:szCs w:val="18"/>
        </w:rPr>
        <w:t xml:space="preserve"> </w:t>
      </w:r>
      <w:r>
        <w:rPr>
          <w:rFonts w:cs="Tahoma"/>
          <w:color w:val="58595B" w:themeColor="text1"/>
          <w:szCs w:val="18"/>
        </w:rPr>
        <w:t>Însă, organizaţiile, departamentele sau grupurile nu pot fi considerate persoane de contact.</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Beneficiile</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per Cont de achiziţionare</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Nr. de persoane de contact pentru Asistenţa pentru rezolvarea problemelor prin telefon</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După cum este necesar</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Nr. de persoane de contact autorizate pentru Asistenţa pe web</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Nivelul serviciului pentru clienţii cu Software Assurance</w:t>
      </w:r>
      <w:bookmarkEnd w:id="48"/>
    </w:p>
    <w:p w14:paraId="765449CC" w14:textId="0EA24E82" w:rsidR="005944C1" w:rsidRPr="007057C1" w:rsidRDefault="005944C1" w:rsidP="002123CF">
      <w:pPr>
        <w:pStyle w:val="ProductList-Body"/>
      </w:pPr>
      <w:r>
        <w:rPr>
          <w:rFonts w:ascii="Segoe UI" w:hAnsi="Segoe UI"/>
          <w:color w:val="58595B" w:themeColor="text1"/>
          <w:szCs w:val="18"/>
        </w:rPr>
        <w:t>Solicitările de asistenţă pot fi transmise prin telefon sau electronic, prin persoanele de contact desemnate de organizaţia dvs., cu excepţia solicitărilor de severitate A şi B, care trebuie transmise prin telefon, conform prevederilor de mai jos. Sunteţi responsabil pentru stabilirea nivelului iniţial de severitate, după ce v-aţi consultat cu noi; aveţi dreptul să solicitaţi oricând schimbarea nivelului de severitate.</w:t>
      </w:r>
      <w:r w:rsidR="00813277">
        <w:rPr>
          <w:rFonts w:ascii="Segoe UI" w:hAnsi="Segoe UI"/>
          <w:color w:val="58595B" w:themeColor="text1"/>
          <w:szCs w:val="18"/>
        </w:rPr>
        <w:t xml:space="preserve"> </w:t>
      </w:r>
      <w:r>
        <w:rPr>
          <w:rFonts w:ascii="Segoe UI" w:hAnsi="Segoe UI"/>
          <w:color w:val="58595B" w:themeColor="text1"/>
          <w:szCs w:val="18"/>
        </w:rPr>
        <w:t>Tabelul următor prezintă timpii de răspuns estimaţi în funcţie de nivelul de severitate şi responsabilităţile dvs.:</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14:paraId="226E50C2" w14:textId="77777777" w:rsidTr="002123CF">
        <w:trPr>
          <w:trHeight w:val="160"/>
          <w:tblHeader/>
        </w:trPr>
        <w:tc>
          <w:tcPr>
            <w:tcW w:w="1170"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Severitate</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Situaţie</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Timpul nostru de răspuns estimat</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Timpul dvs. de răspuns estimat</w:t>
            </w:r>
          </w:p>
        </w:tc>
      </w:tr>
      <w:tr w:rsidR="005944C1" w:rsidRPr="00717EC0" w14:paraId="1951336B" w14:textId="77777777" w:rsidTr="002123CF">
        <w:tc>
          <w:tcPr>
            <w:tcW w:w="1170" w:type="dxa"/>
            <w:tcMar>
              <w:top w:w="0" w:type="dxa"/>
              <w:left w:w="108" w:type="dxa"/>
              <w:bottom w:w="0" w:type="dxa"/>
              <w:right w:w="108" w:type="dxa"/>
            </w:tcMar>
          </w:tcPr>
          <w:p w14:paraId="7D1CF38C" w14:textId="3EA94AF6"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Transmitere prin telefon</w:t>
            </w:r>
            <w:r w:rsidR="00813277">
              <w:rPr>
                <w:rFonts w:ascii="Segoe UI" w:hAnsi="Segoe UI"/>
                <w:color w:val="58595B" w:themeColor="text1"/>
                <w:szCs w:val="18"/>
              </w:rPr>
              <w:t xml:space="preserve"> </w:t>
            </w:r>
          </w:p>
        </w:tc>
        <w:tc>
          <w:tcPr>
            <w:tcW w:w="279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Impact critic asupra activităţii: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Firma dvs. înregistrează o pierdere sau degradare semnificativă a serviciilor.</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Răspuns la primul apel în interval de 2 de ore sau mai puţin, în funcţie de oferta de asistenţă</w:t>
            </w:r>
          </w:p>
          <w:p w14:paraId="1FE6DF8C" w14:textId="77777777" w:rsidR="005944C1" w:rsidRPr="007057C1" w:rsidRDefault="005944C1" w:rsidP="00E16B45">
            <w:pPr>
              <w:pStyle w:val="ProductList-Body"/>
            </w:pPr>
            <w:r>
              <w:rPr>
                <w:rFonts w:ascii="Segoe UI" w:hAnsi="Segoe UI"/>
                <w:color w:val="58595B" w:themeColor="text1"/>
                <w:szCs w:val="18"/>
              </w:rPr>
              <w:t>Resursele Microsoft se deplasează la sediu după cum este necesar.</w:t>
            </w:r>
          </w:p>
          <w:p w14:paraId="771AC424" w14:textId="77777777" w:rsidR="005944C1" w:rsidRPr="007057C1" w:rsidRDefault="005944C1" w:rsidP="00E16B45">
            <w:pPr>
              <w:pStyle w:val="ProductList-Body"/>
            </w:pPr>
            <w:r>
              <w:rPr>
                <w:rFonts w:ascii="Segoe UI" w:hAnsi="Segoe UI"/>
                <w:color w:val="58595B" w:themeColor="text1"/>
                <w:szCs w:val="18"/>
              </w:rPr>
              <w:t>Intervenţie continuă 24x7</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Notificarea directorilor Microsoft în funcţie de oferta de asistenţă</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Alocarea resurselor adecvate pentru a susţine invenţia continuă 24x7</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Acces şi răspuns rapid din partea autorităţii de control al modificărilor</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Notificarea conducerii</w:t>
            </w:r>
          </w:p>
        </w:tc>
      </w:tr>
      <w:tr w:rsidR="005944C1" w:rsidRPr="00717EC0" w14:paraId="65E7B09B" w14:textId="77777777" w:rsidTr="002123CF">
        <w:tc>
          <w:tcPr>
            <w:tcW w:w="1170" w:type="dxa"/>
            <w:tcMar>
              <w:top w:w="0" w:type="dxa"/>
              <w:left w:w="108" w:type="dxa"/>
              <w:bottom w:w="0" w:type="dxa"/>
              <w:right w:w="108" w:type="dxa"/>
            </w:tcMar>
          </w:tcPr>
          <w:p w14:paraId="5B2E57BA" w14:textId="411DA076"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 Transmitere prin telefon</w:t>
            </w:r>
            <w:r w:rsidR="00813277">
              <w:rPr>
                <w:rFonts w:ascii="Segoe UI" w:hAnsi="Segoe UI"/>
                <w:color w:val="58595B" w:themeColor="text1"/>
                <w:szCs w:val="18"/>
              </w:rPr>
              <w:t xml:space="preserve"> </w:t>
            </w:r>
          </w:p>
        </w:tc>
        <w:tc>
          <w:tcPr>
            <w:tcW w:w="279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Impact moderat asupra activităţii: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Firma înregistrează o pierdere sau degradare moderată a serviciilor, dar activitatea poate continua în mod rezonabil în condiţii defectuoase.</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Răspuns la primul apel în interval de 4 de ore sau mai puţin, în funcţie de oferta de asistenţă</w:t>
            </w:r>
          </w:p>
          <w:p w14:paraId="28B6EDBA" w14:textId="77777777" w:rsidR="005944C1" w:rsidRPr="007057C1" w:rsidRDefault="005944C1" w:rsidP="00E16B45">
            <w:pPr>
              <w:pStyle w:val="ProductList-Body"/>
            </w:pPr>
            <w:r>
              <w:rPr>
                <w:rFonts w:ascii="Segoe UI" w:hAnsi="Segoe UI"/>
                <w:color w:val="58595B" w:themeColor="text1"/>
                <w:szCs w:val="18"/>
              </w:rPr>
              <w:t>Intervenţie doar în timpul programului de lucru</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Alocarea resurselor adecvate pentru a susţine, în timpul programului de lucru,</w:t>
            </w:r>
            <w:r>
              <w:rPr>
                <w:rFonts w:ascii="Segoe UI" w:hAnsi="Segoe UI"/>
                <w:color w:val="58595B" w:themeColor="text1"/>
                <w:szCs w:val="18"/>
                <w:vertAlign w:val="superscript"/>
              </w:rPr>
              <w:t>1</w:t>
            </w:r>
            <w:r>
              <w:rPr>
                <w:rFonts w:ascii="Segoe UI" w:hAnsi="Segoe UI"/>
                <w:color w:val="58595B" w:themeColor="text1"/>
                <w:szCs w:val="18"/>
              </w:rPr>
              <w:t xml:space="preserve"> intervenţia continuă</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Acces şi răspuns rapid din partea autorităţii de control al modificărilor în timp de 4 ore lucrătoare</w:t>
            </w:r>
            <w:r>
              <w:rPr>
                <w:rFonts w:ascii="Segoe UI" w:hAnsi="Segoe UI"/>
                <w:color w:val="58595B" w:themeColor="text1"/>
                <w:szCs w:val="18"/>
                <w:vertAlign w:val="superscript"/>
              </w:rPr>
              <w:t>1</w:t>
            </w:r>
          </w:p>
        </w:tc>
      </w:tr>
      <w:tr w:rsidR="005944C1" w:rsidRPr="00717EC0" w14:paraId="3E9A084B" w14:textId="77777777" w:rsidTr="00C67A8A">
        <w:trPr>
          <w:cantSplit/>
        </w:trPr>
        <w:tc>
          <w:tcPr>
            <w:tcW w:w="1170"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lastRenderedPageBreak/>
              <w:t>C. Transmitere prin telefon sau web</w:t>
            </w:r>
          </w:p>
        </w:tc>
        <w:tc>
          <w:tcPr>
            <w:tcW w:w="279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Impact minim asupra activităţii: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Activitatea dvs. se desfăşoară în general bine, cu impedimente minore sau fără impedimente în furnizarea serviciilor.</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Răspuns la primul apel în interval de o zi lucrătoare sau mai puţin, în funcţie de oferta de asistenţă</w:t>
            </w:r>
          </w:p>
          <w:p w14:paraId="15271BBA" w14:textId="5FE8346F" w:rsidR="005944C1" w:rsidRPr="00C67A8A" w:rsidRDefault="005944C1" w:rsidP="00C67A8A">
            <w:pPr>
              <w:pStyle w:val="ProductList-Body"/>
            </w:pPr>
            <w:r>
              <w:rPr>
                <w:rFonts w:ascii="Segoe UI" w:hAnsi="Segoe UI"/>
                <w:color w:val="58595B" w:themeColor="text1"/>
                <w:szCs w:val="18"/>
              </w:rPr>
              <w:t>Intervenţie doar în timpul programului de lucru</w:t>
            </w:r>
            <w:r>
              <w:rPr>
                <w:rFonts w:ascii="Segoe UI" w:hAnsi="Segoe UI"/>
                <w:color w:val="58595B" w:themeColor="text1"/>
                <w:szCs w:val="18"/>
                <w:vertAlign w:val="superscript"/>
              </w:rPr>
              <w:t>1</w:t>
            </w: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Informaţii exacte privind persoana de contact a clientului</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Răspuns în interval de o zi lucrătoare.</w:t>
            </w:r>
          </w:p>
        </w:tc>
      </w:tr>
    </w:tbl>
    <w:p w14:paraId="363CF4E5" w14:textId="77777777" w:rsidR="005944C1" w:rsidRPr="007057C1" w:rsidRDefault="005944C1" w:rsidP="005944C1">
      <w:pPr>
        <w:pStyle w:val="ProductList-Body"/>
        <w:tabs>
          <w:tab w:val="clear" w:pos="158"/>
          <w:tab w:val="left" w:pos="180"/>
        </w:tabs>
      </w:pPr>
      <w:r w:rsidRPr="00C67A8A">
        <w:rPr>
          <w:rFonts w:ascii="Segoe UI" w:hAnsi="Segoe UI"/>
          <w:color w:val="58595B" w:themeColor="text1"/>
          <w:szCs w:val="18"/>
          <w:vertAlign w:val="superscript"/>
        </w:rPr>
        <w:t>1</w:t>
      </w:r>
      <w:r>
        <w:rPr>
          <w:rFonts w:ascii="Segoe UI" w:hAnsi="Segoe UI"/>
          <w:color w:val="58595B" w:themeColor="text1"/>
          <w:szCs w:val="18"/>
        </w:rPr>
        <w:t xml:space="preserve"> Contactaţi reprezentantul Microsoft pentru a afla programul de lucru local.</w:t>
      </w:r>
    </w:p>
    <w:p w14:paraId="5B8BD240" w14:textId="77777777" w:rsidR="005944C1" w:rsidRPr="007057C1" w:rsidRDefault="005944C1" w:rsidP="005944C1">
      <w:pPr>
        <w:pStyle w:val="ProductList-Body"/>
        <w:tabs>
          <w:tab w:val="clear" w:pos="158"/>
          <w:tab w:val="left" w:pos="180"/>
        </w:tabs>
      </w:pPr>
      <w:r w:rsidRPr="00C67A8A">
        <w:rPr>
          <w:rFonts w:ascii="Segoe UI" w:hAnsi="Segoe UI"/>
          <w:color w:val="58595B" w:themeColor="text1"/>
          <w:szCs w:val="18"/>
          <w:vertAlign w:val="superscript"/>
        </w:rPr>
        <w:t>2</w:t>
      </w:r>
      <w:r>
        <w:rPr>
          <w:rFonts w:ascii="Segoe UI" w:hAnsi="Segoe UI"/>
          <w:color w:val="58595B" w:themeColor="text1"/>
          <w:szCs w:val="18"/>
        </w:rPr>
        <w:t xml:space="preserve"> Poate fi necesar să scădem nivelul de severitate, dacă nu puteţi să ne furnizaţi resurse sau răspunsuri adecvate pentru a ne permite să continuăm intervenţiile de rezolvare a problemei.</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Vi se poate solicita să efectuaţi activităţi de stabilire şi rezolvare a problemelor, după cum vă solicităm, cum ar fi activităţi de tip „network trace”, captarea mesajelor de eroare, colectarea informaţiilor de configurare, modificarea configuraţiilor produselor, instalarea noilor versiuni ale produselor software sau a noilor componente, modificarea proceselor. </w:t>
      </w:r>
    </w:p>
    <w:p w14:paraId="133ECB75" w14:textId="77777777" w:rsidR="005944C1" w:rsidRPr="007057C1" w:rsidRDefault="00BC7B19" w:rsidP="005944C1">
      <w:pPr>
        <w:pStyle w:val="ProductList-Body"/>
      </w:pPr>
      <w:r>
        <w:rPr>
          <w:rFonts w:ascii="Segoe UI" w:hAnsi="Segoe UI"/>
          <w:color w:val="58595B" w:themeColor="text1"/>
          <w:szCs w:val="18"/>
        </w:rPr>
        <w:t>Vă revine responsabilitatea de a implementa procedurile necesare pentru protejarea integrităţii şi securităţii produselor software şi datelor faţă de accesul neautorizat şi de a reconstrui fişierele pierdute sau modificate în urma defectării bruşte.</w:t>
      </w:r>
    </w:p>
    <w:p w14:paraId="6B0FFF79" w14:textId="77777777" w:rsidR="00816143" w:rsidRPr="007057C1" w:rsidRDefault="005944C1" w:rsidP="005944C1">
      <w:pPr>
        <w:pStyle w:val="ProductList-Body"/>
      </w:pPr>
      <w:r>
        <w:rPr>
          <w:rFonts w:ascii="Segoe UI" w:hAnsi="Segoe UI"/>
          <w:color w:val="58595B" w:themeColor="text1"/>
          <w:szCs w:val="18"/>
        </w:rPr>
        <w:t xml:space="preserve">Acest beneficiu de asistenţă depinde de investiţia în SA, nu de versiune.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528234"/>
      <w:bookmarkEnd w:id="49"/>
      <w:r>
        <w:rPr>
          <w:rFonts w:asciiTheme="majorHAnsi" w:eastAsiaTheme="majorEastAsia" w:hAnsiTheme="majorHAnsi" w:cstheme="majorBidi"/>
          <w:bCs/>
          <w:color w:val="8064A2" w:themeColor="accent4"/>
          <w:sz w:val="28"/>
          <w:szCs w:val="26"/>
        </w:rPr>
        <w:t>Beneficiile Produselor eligibile</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528235"/>
      <w:r>
        <w:t>Drepturile aferente noii versiuni</w:t>
      </w:r>
      <w:bookmarkEnd w:id="53"/>
      <w:bookmarkEnd w:id="54"/>
      <w:bookmarkEnd w:id="55"/>
    </w:p>
    <w:p w14:paraId="505AC669" w14:textId="5D44F440" w:rsidR="00E82782" w:rsidRPr="007057C1" w:rsidRDefault="00E82782" w:rsidP="00E82782">
      <w:pPr>
        <w:pStyle w:val="ProductList-Body"/>
      </w:pPr>
      <w:r>
        <w:rPr>
          <w:rFonts w:ascii="Segoe UI" w:hAnsi="Segoe UI"/>
          <w:color w:val="58595B" w:themeColor="text1"/>
          <w:szCs w:val="18"/>
        </w:rPr>
        <w:t>Drepturile aferente noii versiuni înseamnă, pentru oricare Produs de bază licenţiat pentru care s-a comandat protecţie prin SA, dreptul de a face upgrade la cea mai recentă versiune a respectivului Produs şi de a rula în locul Produsului de bază licenţiat versiunea cea mai recentă a respectivului Produs, disponibilă în timpul perioadei cu protecţie prin SA.</w:t>
      </w:r>
      <w:r w:rsidR="00813277">
        <w:rPr>
          <w:rFonts w:ascii="Segoe UI" w:hAnsi="Segoe UI"/>
          <w:color w:val="58595B" w:themeColor="text1"/>
          <w:szCs w:val="18"/>
        </w:rPr>
        <w:t xml:space="preserve"> </w:t>
      </w:r>
      <w:r>
        <w:rPr>
          <w:rFonts w:ascii="Segoe UI" w:hAnsi="Segoe UI"/>
          <w:color w:val="58595B" w:themeColor="text1"/>
          <w:szCs w:val="18"/>
        </w:rPr>
        <w:t>Utilizarea noii versiuni se supune termenilor licenţei pentru versiunea respectivă. Când achiziţionaţi licenţe perpetue prin SA, puteţi să implementaţi upgrade-urile după expirarea protecţiei prin SA.</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528236"/>
      <w:bookmarkEnd w:id="59"/>
      <w:bookmarkEnd w:id="60"/>
      <w:bookmarkEnd w:id="61"/>
      <w:r>
        <w:t>E-Learning</w:t>
      </w:r>
      <w:bookmarkEnd w:id="62"/>
      <w:bookmarkEnd w:id="63"/>
      <w:bookmarkEnd w:id="64"/>
    </w:p>
    <w:p w14:paraId="3E8C635F" w14:textId="22EA84E8" w:rsidR="00B129B1" w:rsidRPr="007057C1" w:rsidRDefault="00DD41D4" w:rsidP="00B129B1">
      <w:pPr>
        <w:pStyle w:val="ProductList-Body"/>
      </w:pPr>
      <w:r>
        <w:rPr>
          <w:rFonts w:ascii="Segoe UI" w:hAnsi="Segoe UI"/>
          <w:color w:val="58595B" w:themeColor="text1"/>
          <w:szCs w:val="18"/>
        </w:rPr>
        <w:t>Dacă achiziţionaţi un Produs care oferă e-learning, veţi deveni eligibil să primiţi un cod de acces pentru fiecare categorie aplicabilă (Aplicaţii, Sisteme şi Servere) şi pentru fiecare Cont de achiziţionare.</w:t>
      </w:r>
      <w:r w:rsidR="00813277">
        <w:rPr>
          <w:rFonts w:ascii="Segoe UI" w:hAnsi="Segoe UI"/>
          <w:color w:val="58595B" w:themeColor="text1"/>
          <w:szCs w:val="18"/>
        </w:rPr>
        <w:t xml:space="preserve"> </w:t>
      </w:r>
      <w:r>
        <w:rPr>
          <w:rFonts w:ascii="Segoe UI" w:hAnsi="Segoe UI"/>
          <w:color w:val="58595B" w:themeColor="text1"/>
          <w:szCs w:val="18"/>
        </w:rPr>
        <w:t>De asemenea, puteţi să descărcaţi fişierele E-learning de conţinut care respectă prevederile SCORM (pentru anumite Aplicaţii şi Sisteme) din portalul pentru clienţi pentru a le importa în Sistemul propriu de management al instruirii (Learning Management System, LMS).</w:t>
      </w:r>
      <w:r w:rsidR="00813277">
        <w:rPr>
          <w:rFonts w:ascii="Segoe UI" w:hAnsi="Segoe UI"/>
          <w:color w:val="58595B" w:themeColor="text1"/>
          <w:szCs w:val="18"/>
        </w:rPr>
        <w:t xml:space="preserve"> </w:t>
      </w:r>
      <w:r>
        <w:rPr>
          <w:rFonts w:ascii="Segoe UI" w:hAnsi="Segoe UI"/>
          <w:color w:val="58595B" w:themeColor="text1"/>
          <w:szCs w:val="18"/>
        </w:rPr>
        <w:t xml:space="preserve">Codul de acces nu este necesar pentru a descărca fişierele din portalul pentru clienţi. </w:t>
      </w:r>
    </w:p>
    <w:p w14:paraId="2ACD1299" w14:textId="36B8F771" w:rsidR="00B129B1" w:rsidRPr="007057C1" w:rsidRDefault="00B129B1" w:rsidP="00BC431D">
      <w:pPr>
        <w:pStyle w:val="ProductList-Body"/>
        <w:spacing w:before="120" w:after="120"/>
      </w:pPr>
      <w:r>
        <w:rPr>
          <w:rFonts w:ascii="Segoe UI" w:hAnsi="Segoe UI"/>
          <w:color w:val="58595B" w:themeColor="text1"/>
          <w:szCs w:val="18"/>
        </w:rPr>
        <w:t>Numărul maxim de utilizatori pentru care puteţi să utilizaţi cursurile de E-learning este egal cu numărul de copii licenţiate cu Software Assurance ale produselor corespunzătoare care oferă e-learning. Trebuie să desemnaţi un utilizator pentru fiecare licenţă.</w:t>
      </w:r>
      <w:r w:rsidR="00813277">
        <w:rPr>
          <w:rFonts w:ascii="Segoe UI" w:hAnsi="Segoe UI"/>
          <w:color w:val="58595B" w:themeColor="text1"/>
          <w:szCs w:val="18"/>
        </w:rPr>
        <w:t xml:space="preserve"> </w:t>
      </w:r>
      <w:r>
        <w:rPr>
          <w:rFonts w:ascii="Segoe UI" w:hAnsi="Segoe UI"/>
          <w:color w:val="58595B" w:themeColor="text1"/>
          <w:szCs w:val="18"/>
        </w:rPr>
        <w:t>Accesul nu se poate transfera de la un utilizator la altul.</w:t>
      </w:r>
      <w:r w:rsidR="00813277">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Când sunteţi eligibil, puteţi să achiziţionaţi kituri de E-learning de la un centru regional de furnizare, dacă opţiunea online nu este suficientă. </w:t>
      </w:r>
    </w:p>
    <w:p w14:paraId="33166EE3" w14:textId="2D5FC95C" w:rsidR="00B129B1" w:rsidRPr="007057C1" w:rsidRDefault="00887401" w:rsidP="00B129B1">
      <w:pPr>
        <w:pStyle w:val="ProductList-Body"/>
      </w:pPr>
      <w:r>
        <w:rPr>
          <w:rFonts w:ascii="Segoe UI" w:hAnsi="Segoe UI"/>
          <w:color w:val="58595B" w:themeColor="text1"/>
          <w:szCs w:val="18"/>
        </w:rPr>
        <w:t>Implementarea şi utilizarea cursurilor de E-learning se supune termenilor şi condiţiilor licenţei.</w:t>
      </w:r>
      <w:r w:rsidR="00813277">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Când deţineţi SA pentru Produsele Aplicaţii sau Sisteme eligibile, puteţi să utilizaţi cursurile de E-learning găzduite şi conţinutul care respectă prevederile SCORM. Când deţineţi Produse Server eligibile, puteţi să utilizaţi cursurile găzduite de E-learning pentru servere, dar nu şi conţinutul care respectă prevederile SCORM.</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528237"/>
      <w:bookmarkEnd w:id="65"/>
      <w:r>
        <w:t>Home Use Program (Programul privind utilizarea la domiciliu)</w:t>
      </w:r>
      <w:bookmarkEnd w:id="66"/>
      <w:bookmarkEnd w:id="67"/>
      <w:bookmarkEnd w:id="68"/>
    </w:p>
    <w:p w14:paraId="4423E0B8" w14:textId="4F287616" w:rsidR="00590E43" w:rsidRPr="007057C1" w:rsidRDefault="00887401" w:rsidP="00BC431D">
      <w:pPr>
        <w:pStyle w:val="ProductList-Body"/>
        <w:spacing w:after="120"/>
      </w:pPr>
      <w:r>
        <w:rPr>
          <w:rFonts w:ascii="Segoe UI" w:hAnsi="Segoe UI"/>
          <w:color w:val="58595B" w:themeColor="text1"/>
          <w:szCs w:val="18"/>
        </w:rPr>
        <w:t>Când deţineţi protecţie activă prin SA pentru aplicaţiile de desktop eligibile, puteţi să participaţi la programul Home Use Program, prin care angajaţii dvs. care utilizează aplicaţiile eligibile cu licenţă pot să obţină o licenţă unică pentru produsul software Home Use Program, care să fie instalată pe maximum două dispozitive (fie 2 computere, fie 2 dispozitive cu Mac specifice pentru produsul software achiziţionat) pentru fiecare licenţă pentru aplicaţia de desktop eligibilă achiziţionată de dvs.</w:t>
      </w:r>
      <w:r w:rsidR="00813277">
        <w:rPr>
          <w:rFonts w:ascii="Segoe UI" w:hAnsi="Segoe UI"/>
          <w:color w:val="58595B" w:themeColor="text1"/>
          <w:szCs w:val="18"/>
        </w:rPr>
        <w:t xml:space="preserve"> </w:t>
      </w:r>
      <w:r>
        <w:rPr>
          <w:rFonts w:ascii="Segoe UI" w:hAnsi="Segoe UI"/>
          <w:color w:val="58595B" w:themeColor="text1"/>
          <w:szCs w:val="18"/>
        </w:rPr>
        <w:t xml:space="preserve">Dacă angajaţii dvs. obţin mai întâi de la Microsoft cheile de produs pentru Home Use Program, puteţi să le permiteţi să instaleze produsul software Home Use Program, achiziţionat prin Contractul de licenţiere în volum, pe computerele şi dispozitivele portabile personale ale angajaţilor de la sediul </w:t>
      </w:r>
      <w:r>
        <w:rPr>
          <w:rFonts w:ascii="Segoe UI" w:hAnsi="Segoe UI"/>
          <w:color w:val="58595B" w:themeColor="text1"/>
          <w:szCs w:val="18"/>
        </w:rPr>
        <w:lastRenderedPageBreak/>
        <w:t>organizaţiei dvs.</w:t>
      </w:r>
      <w:r w:rsidR="00813277">
        <w:rPr>
          <w:rFonts w:ascii="Segoe UI" w:hAnsi="Segoe UI"/>
          <w:color w:val="58595B" w:themeColor="text1"/>
          <w:szCs w:val="18"/>
        </w:rPr>
        <w:t xml:space="preserve"> </w:t>
      </w:r>
      <w:r>
        <w:rPr>
          <w:rFonts w:ascii="Segoe UI" w:hAnsi="Segoe UI"/>
          <w:color w:val="58595B" w:themeColor="text1"/>
          <w:szCs w:val="18"/>
        </w:rPr>
        <w:t>Dacă, în perioada de utilizare, se lansează o nouă versiune, utilizatorii principali pot să achiziţioneze ultima versiune pentru a o înlocui pe cea curentă instalată.</w:t>
      </w:r>
      <w:r w:rsidR="00813277">
        <w:rPr>
          <w:rFonts w:ascii="Segoe UI" w:hAnsi="Segoe UI"/>
          <w:color w:val="58595B" w:themeColor="text1"/>
          <w:szCs w:val="18"/>
        </w:rPr>
        <w:t xml:space="preserve"> </w:t>
      </w:r>
      <w:r>
        <w:rPr>
          <w:rFonts w:ascii="Segoe UI" w:hAnsi="Segoe UI"/>
          <w:color w:val="58595B" w:themeColor="text1"/>
          <w:szCs w:val="18"/>
        </w:rPr>
        <w:t>Aplicaţiile pentru desktop care sunt eligibile să participe la programul Home Use Program şi cele care sunt disponibile în cadrul acestui program sunt menţionate în tabelul următor.</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poate să înceteze participarea dvs. la programul Home Use Program, imediat şi fără notificare, în caz de accesare neautorizată a site-ului web al programului Home Use Program sau de concesionare neautorizată de licenţe prin intermediul site-ului menţionat, prin codul programului dvs.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14:paraId="49440A45" w14:textId="77777777" w:rsidR="00590E43" w:rsidRPr="007057C1" w:rsidRDefault="00590E43" w:rsidP="00590E43">
      <w:pPr>
        <w:pStyle w:val="ProductList-Body"/>
      </w:pPr>
      <w:r>
        <w:rPr>
          <w:rFonts w:ascii="Segoe UI" w:hAnsi="Segoe UI"/>
          <w:color w:val="58595B" w:themeColor="text1"/>
          <w:szCs w:val="18"/>
        </w:rPr>
        <w:t>Condiţiile de utilizare ale produsului software Home Use Program se încheie între Microsoft şi angajaţii dvs.; pot fi accesate pe site-ul web al programului Home Use Program. Aceste condiţii pot să difere faţă de drepturile acordate prin Contractul de licenţiere de volum. Veţi permite doar accesul angajaţilor la programul Home Use Program şi îi veţi informa în legătură cu momentul când trebuie să întrerupă utilizarea acestuia, în urma expirării protecţiei prin SA sau încetării contractului de muncă.</w:t>
      </w:r>
    </w:p>
    <w:p w14:paraId="524ACC16" w14:textId="654B3579" w:rsidR="00590E43" w:rsidRPr="007057C1" w:rsidRDefault="00590E43" w:rsidP="00BC431D">
      <w:pPr>
        <w:pStyle w:val="ProductList-Body"/>
        <w:spacing w:before="120"/>
      </w:pPr>
      <w:r>
        <w:rPr>
          <w:rFonts w:ascii="Segoe UI" w:hAnsi="Segoe UI"/>
          <w:color w:val="58595B" w:themeColor="text1"/>
          <w:szCs w:val="18"/>
        </w:rPr>
        <w:t>Prin participarea la acest program, organizaţia şi angajaţii dvs. pot suporta anumite taxe.</w:t>
      </w:r>
      <w:r w:rsidR="00813277">
        <w:rPr>
          <w:rFonts w:ascii="Segoe UI" w:hAnsi="Segoe UI"/>
          <w:color w:val="58595B" w:themeColor="text1"/>
          <w:szCs w:val="18"/>
        </w:rPr>
        <w:t xml:space="preserve"> </w:t>
      </w:r>
      <w:r>
        <w:rPr>
          <w:rFonts w:ascii="Segoe UI" w:hAnsi="Segoe UI"/>
          <w:color w:val="58595B" w:themeColor="text1"/>
          <w:szCs w:val="18"/>
        </w:rPr>
        <w:t>Microsoft nu îşi asumă responsabilitatea faţă de respectarea de către organizaţia dvs. sau angajaţii acesteia a prevederilor privind beneficiile contractului de angajare şi faţă de îndeplinirea obligaţiilor de raportare sau de achitare a taxelor. În continuare se menţionează condiţiile suplimentare care se aplică angajaţilor din Noua Zeelandă:</w:t>
      </w:r>
    </w:p>
    <w:p w14:paraId="1A844BB9" w14:textId="77777777" w:rsidR="00590E43" w:rsidRPr="007057C1" w:rsidRDefault="00623302" w:rsidP="007B5219">
      <w:pPr>
        <w:pStyle w:val="BodyText"/>
        <w:numPr>
          <w:ilvl w:val="0"/>
          <w:numId w:val="16"/>
        </w:numPr>
        <w:spacing w:after="0"/>
      </w:pPr>
      <w:r>
        <w:t xml:space="preserve">nu trebuie să solicitaţi plăţi sau recompense de la angajaţi pentru programul HUP (Home Use Program), nici nu trebuie să acţionaţi, în mod direct ori prin omitere, astfel încât să se ajungă la creşterea costului total al unui beneficiu HUP pentru un angajat din Noua Zeelandă peste nivelul perceput de Microsoft; </w:t>
      </w:r>
    </w:p>
    <w:p w14:paraId="6059C8FA" w14:textId="77777777" w:rsidR="00590E43" w:rsidRPr="007057C1" w:rsidRDefault="00623302" w:rsidP="00590E43">
      <w:pPr>
        <w:pStyle w:val="BodyText"/>
        <w:numPr>
          <w:ilvl w:val="0"/>
          <w:numId w:val="16"/>
        </w:numPr>
        <w:spacing w:after="0"/>
      </w:pPr>
      <w:r>
        <w:t xml:space="preserve">trebuie să acordaţi despăgubiri atât companiei Microsoft, cât şi afiliaţilor săi şi să exoneraţi compania Microsoft şi pe afiliaţii săi de orice obligaţii privind costurile, cheltuielile, pierderile sau pagubele suportate de Microsoft sau afiliaţii săi, drept consecinţă a incapacităţii organizaţiei dvs. de a respecta obligaţiile prevăzute în această secţiune.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În continuare sunt prezentate aplicaţiile pentru desktop eligibile să participe la programul Home Use Program şi disponibile în cadrul acestui program: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Aplicaţii desktop eligibile</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Licenţa corespunzătoare pentru programul Home Use Program</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pentru Mac Standard 2011/Office 2016 pentru Mac Standard</w:t>
            </w:r>
            <w:r>
              <w:fldChar w:fldCharType="begin"/>
            </w:r>
            <w:r>
              <w:instrText>XE "Office pentru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sau</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pentru Mac pentru firme mici cu Lync DL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for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sau</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pentru Mac pentru firme mici cu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28D64488" w:rsidR="00590E43" w:rsidRPr="007057C1" w:rsidRDefault="00590E43" w:rsidP="00A3735F">
            <w:pPr>
              <w:pStyle w:val="ProductList-Body"/>
            </w:pPr>
            <w:r>
              <w:rPr>
                <w:rFonts w:ascii="Segoe UI" w:hAnsi="Segoe UI"/>
                <w:color w:val="58595B" w:themeColor="text1"/>
                <w:szCs w:val="18"/>
              </w:rPr>
              <w:t>Visio Standard 2010/2013</w:t>
            </w:r>
            <w:r w:rsidR="00813277">
              <w:rPr>
                <w:rFonts w:ascii="Segoe UI" w:hAnsi="Segoe UI"/>
                <w:color w:val="58595B" w:themeColor="text1"/>
                <w:szCs w:val="18"/>
              </w:rPr>
              <w:t xml:space="preserve">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5F4C0D39"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Pentru informaţii suplimentare şi pentru informaţii privind disponibilitatea viitoare a produsului software suplimentar Home Use Program, consultaţi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813277">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528238"/>
      <w:bookmarkEnd w:id="69"/>
      <w:r>
        <w:lastRenderedPageBreak/>
        <w:t>Enterprise Source Licensing Program (Programul de licenţiere Enterprise Source)</w:t>
      </w:r>
      <w:bookmarkEnd w:id="70"/>
      <w:bookmarkEnd w:id="71"/>
      <w:bookmarkEnd w:id="72"/>
      <w:bookmarkEnd w:id="73"/>
      <w:bookmarkEnd w:id="74"/>
      <w:bookmarkEnd w:id="75"/>
      <w:bookmarkEnd w:id="76"/>
      <w:r>
        <w:t xml:space="preserve"> </w:t>
      </w:r>
    </w:p>
    <w:p w14:paraId="7077C9B2" w14:textId="4DC5CAB9" w:rsidR="00A019EE" w:rsidRPr="007057C1" w:rsidRDefault="00623302" w:rsidP="00A019EE">
      <w:pPr>
        <w:pStyle w:val="ProductList-Body"/>
      </w:pPr>
      <w:r>
        <w:rPr>
          <w:rFonts w:ascii="Segoe UI" w:hAnsi="Segoe UI"/>
          <w:color w:val="58595B" w:themeColor="text1"/>
          <w:szCs w:val="18"/>
        </w:rPr>
        <w:t>Când Contul de achiziţionare deţine 10.000 sau mai multe licenţe cu protecţie prin SA în categoria de sisteme, puteţi fi eligibil să participaţi la Programul de licenţiere Enterprise Source (Enterprise Source Licensing Program, ESLP), care asigură accesul la codul sursă Microsoft Windows pentru dezvoltare internă şi asistenţă; acesta se acordă pentru fiecare Cont de achiziţionare.</w:t>
      </w:r>
      <w:r w:rsidR="00813277">
        <w:rPr>
          <w:rFonts w:ascii="Segoe UI" w:hAnsi="Segoe UI"/>
          <w:color w:val="58595B" w:themeColor="text1"/>
          <w:szCs w:val="18"/>
        </w:rPr>
        <w:t xml:space="preserve"> </w:t>
      </w:r>
      <w:r>
        <w:rPr>
          <w:rFonts w:ascii="Segoe UI" w:hAnsi="Segoe UI"/>
          <w:color w:val="58595B" w:themeColor="text1"/>
          <w:szCs w:val="18"/>
        </w:rPr>
        <w:t>Pentru mai multe detalii privind eligibilitatea şi disponibilitatea la nivel de ţară, consultaţi</w:t>
      </w:r>
      <w:r>
        <w:t xml:space="preserve"> </w:t>
      </w:r>
      <w:hyperlink r:id="rId29" w:history="1">
        <w:r>
          <w:rPr>
            <w:rStyle w:val="Hyperlink"/>
          </w:rPr>
          <w:t>http://www.microsoft.com/en-us/sharedsource/enterprise-source-licensing-program.aspx</w:t>
        </w:r>
      </w:hyperlink>
      <w:r>
        <w:t>.</w:t>
      </w:r>
      <w:r>
        <w:rPr>
          <w:strike/>
        </w:rPr>
        <w:t xml:space="preserve"> </w:t>
      </w:r>
    </w:p>
    <w:p w14:paraId="0E52E754" w14:textId="7CDD1B58" w:rsidR="0030462C" w:rsidRPr="007057C1" w:rsidRDefault="0030462C" w:rsidP="00D22A53">
      <w:pPr>
        <w:pStyle w:val="ProductList-Body"/>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End w:id="77"/>
      <w:bookmarkEnd w:id="78"/>
      <w:bookmarkEnd w:id="79"/>
      <w:bookmarkEnd w:id="80"/>
    </w:p>
    <w:p w14:paraId="1D813AEA" w14:textId="77777777" w:rsidR="00633DBA" w:rsidRPr="007057C1" w:rsidRDefault="00633DBA" w:rsidP="009A7988">
      <w:pPr>
        <w:pStyle w:val="Heading2"/>
      </w:pPr>
      <w:bookmarkStart w:id="87" w:name="_Licenţe_de_rezervă"/>
      <w:bookmarkStart w:id="88" w:name="_Toc403380314"/>
      <w:bookmarkStart w:id="89" w:name="_Toc403985032"/>
      <w:bookmarkStart w:id="90" w:name="_Toc444528239"/>
      <w:bookmarkEnd w:id="87"/>
      <w:r>
        <w:t>Licenţe de rezervă pentru recuperarea după dezastru</w:t>
      </w:r>
      <w:bookmarkEnd w:id="81"/>
      <w:bookmarkEnd w:id="82"/>
      <w:bookmarkEnd w:id="83"/>
      <w:bookmarkEnd w:id="84"/>
      <w:bookmarkEnd w:id="85"/>
      <w:bookmarkEnd w:id="86"/>
      <w:bookmarkEnd w:id="88"/>
      <w:bookmarkEnd w:id="89"/>
      <w:bookmarkEnd w:id="90"/>
      <w:r>
        <w:t xml:space="preserve"> </w:t>
      </w:r>
    </w:p>
    <w:p w14:paraId="01BDDBBC" w14:textId="4D86E273" w:rsidR="00633DBA" w:rsidRPr="007057C1" w:rsidRDefault="00623302" w:rsidP="002123CF">
      <w:r>
        <w:rPr>
          <w:color w:val="58595B" w:themeColor="text1"/>
          <w:szCs w:val="18"/>
        </w:rPr>
        <w:t>Dacă deţineţi protecţie prin SA pentru produsele de tip server şi pentru licenţele CAL asociate, sunteţi eligibil pentru licenţe de server gratuite pentru recuperarea după dezastru.</w:t>
      </w:r>
      <w:r w:rsidR="00813277">
        <w:rPr>
          <w:color w:val="58595B" w:themeColor="text1"/>
          <w:szCs w:val="18"/>
        </w:rPr>
        <w:t xml:space="preserve"> </w:t>
      </w:r>
      <w:r>
        <w:rPr>
          <w:color w:val="58595B" w:themeColor="text1"/>
          <w:szCs w:val="18"/>
        </w:rPr>
        <w:t xml:space="preserve">Consultaţi şi </w:t>
      </w:r>
      <w:hyperlink r:id="rId30" w:anchor="tab=4" w:history="1">
        <w:r>
          <w:rPr>
            <w:rStyle w:val="Hyperlink"/>
          </w:rPr>
          <w:t>http://www.microsoft.com/licensing/software-assurance/by-benefits.aspx#tab=4</w:t>
        </w:r>
      </w:hyperlink>
      <w:r>
        <w:rPr>
          <w:color w:val="1F497D"/>
        </w:rPr>
        <w:t>.</w:t>
      </w:r>
    </w:p>
    <w:p w14:paraId="6BA35BAA" w14:textId="77777777" w:rsidR="00633DBA" w:rsidRPr="007057C1" w:rsidRDefault="00633DBA" w:rsidP="009A7988">
      <w:pPr>
        <w:pStyle w:val="Heading2"/>
      </w:pPr>
      <w:bookmarkStart w:id="91" w:name="_License_Mobility_through"/>
      <w:bookmarkStart w:id="92" w:name="_Toc336338242"/>
      <w:bookmarkStart w:id="93" w:name="_Toc372892149"/>
      <w:bookmarkStart w:id="94" w:name="_Toc403380315"/>
      <w:bookmarkStart w:id="95" w:name="_Toc403985033"/>
      <w:bookmarkStart w:id="96" w:name="_Toc444528240"/>
      <w:bookmarkEnd w:id="91"/>
      <w:r>
        <w:t>Mobilitatea licenţelor prin intermediul Software Assurance</w:t>
      </w:r>
      <w:bookmarkEnd w:id="92"/>
      <w:bookmarkEnd w:id="93"/>
      <w:bookmarkEnd w:id="94"/>
      <w:bookmarkEnd w:id="95"/>
      <w:bookmarkEnd w:id="96"/>
    </w:p>
    <w:p w14:paraId="75007494" w14:textId="77777777" w:rsidR="00633DBA" w:rsidRPr="007057C1" w:rsidRDefault="00633DBA" w:rsidP="00633DBA">
      <w:pPr>
        <w:pStyle w:val="ProductList-Body"/>
      </w:pPr>
      <w:r>
        <w:rPr>
          <w:rFonts w:ascii="Segoe UI" w:hAnsi="Segoe UI"/>
          <w:color w:val="58595B" w:themeColor="text1"/>
          <w:szCs w:val="18"/>
        </w:rPr>
        <w:t>Mobilitatea licenţelor prin intermediul protecţiei prin SA vă permite să mutaţi anumite licenţe locale care beneficiază de protecţie prin SA pe serverele partajate ale unor terţe părţi. Toate Produsele care sunt eligibile în prezent pentru „Mobilitatea licenţelor în cadrul fermelor de servere”, conform definiţiei din PUR, şi care beneficiază de protecţie prin SA sunt eligibile pentru Mobilitatea licenţelor prin intermediul Software Assurance. În plus, următoarele Produse sunt, de asemenea, eligibile pentru Mobilitatea licenţelor prin intermediul Software Assurance:</w:t>
      </w:r>
    </w:p>
    <w:p w14:paraId="2D855138" w14:textId="77777777" w:rsidR="00633DBA" w:rsidRPr="007057C1" w:rsidRDefault="00633DBA" w:rsidP="007B5219">
      <w:pPr>
        <w:pStyle w:val="BodyText"/>
        <w:numPr>
          <w:ilvl w:val="0"/>
          <w:numId w:val="16"/>
        </w:numPr>
        <w:spacing w:after="0"/>
      </w:pPr>
      <w:r>
        <w:t>System Center – toate Licenţele de management de server (ML), inclusiv SMSE şi SMSD cu SA şi System Center 2012 Standard</w:t>
      </w:r>
      <w:r>
        <w:fldChar w:fldCharType="begin"/>
      </w:r>
      <w:r>
        <w:instrText>XE "System Center 2012 Standard"</w:instrText>
      </w:r>
      <w:r>
        <w:fldChar w:fldCharType="end"/>
      </w:r>
      <w:r>
        <w:t xml:space="preserve"> şi Datacenter cu SA.</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Pentru a utiliza Mobilitatea licenţelor prin intermediul Software Assurance, aveţi următoarele obligaţii:</w:t>
      </w:r>
    </w:p>
    <w:p w14:paraId="2A2AE8AE" w14:textId="77777777" w:rsidR="00E23144" w:rsidRPr="007057C1" w:rsidRDefault="00633DBA" w:rsidP="007B5219">
      <w:pPr>
        <w:pStyle w:val="BodyText"/>
        <w:numPr>
          <w:ilvl w:val="1"/>
          <w:numId w:val="16"/>
        </w:numPr>
        <w:spacing w:after="0"/>
        <w:ind w:left="720" w:hanging="288"/>
      </w:pPr>
      <w:r>
        <w:t>să menţineţi protecţia prin SA pentru licenţele în baza cărora rulează produsele software sau se gestionează mediile de sisteme de operare pe serverele partajate terţă parte, precum şi pentru toate licenţele CAL, licenţele External Connector şi licenţele de management corespunzătoare;</w:t>
      </w:r>
    </w:p>
    <w:p w14:paraId="4B2D31E7" w14:textId="77777777" w:rsidR="00633DBA" w:rsidRPr="007057C1" w:rsidRDefault="00633DBA" w:rsidP="007B5219">
      <w:pPr>
        <w:pStyle w:val="BodyText"/>
        <w:numPr>
          <w:ilvl w:val="1"/>
          <w:numId w:val="16"/>
        </w:numPr>
        <w:spacing w:after="0"/>
        <w:ind w:left="720" w:hanging="288"/>
      </w:pPr>
      <w:r>
        <w:t xml:space="preserve">să implementaţi licenţele doar prin Partenerii eligibili pentru Mobilitatea licenţelor prin intermediul Software Assurance (accesaţi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7F5EA1A4" w:rsidR="00633DBA" w:rsidRPr="007057C1" w:rsidRDefault="00633DBA" w:rsidP="007B5219">
      <w:pPr>
        <w:pStyle w:val="BodyText"/>
        <w:numPr>
          <w:ilvl w:val="1"/>
          <w:numId w:val="16"/>
        </w:numPr>
        <w:spacing w:after="0"/>
        <w:ind w:left="720" w:hanging="288"/>
      </w:pPr>
      <w:r>
        <w:t>să completaţi şi să remiteţi formularul de validare pentru Mobilitatea licenţelor corespunzător fiecărui Partener pentru Mobilitatea licenţelor prin intermediul Software Assurance, care va executa produsul software licenţiat pe serverele partajate ale partenerilor.</w:t>
      </w:r>
      <w:r w:rsidR="00813277">
        <w:t xml:space="preserve"> </w:t>
      </w:r>
      <w:r>
        <w:t>Formularul de validare pentru Mobilitatea licenţelor vă va fi furnizat de către Partenerul calificat pentru Mobilitatea licenţelor prin intermediul Software Assurance.</w:t>
      </w:r>
    </w:p>
    <w:p w14:paraId="510A77C2" w14:textId="77777777" w:rsidR="00633DBA" w:rsidRPr="007057C1" w:rsidRDefault="00633DBA" w:rsidP="009A7988">
      <w:pPr>
        <w:pStyle w:val="Heading2"/>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528241"/>
      <w:bookmarkEnd w:id="97"/>
      <w:bookmarkEnd w:id="98"/>
      <w:r>
        <w:t>Asistenţa prelungită pentru remedieri rapide</w:t>
      </w:r>
      <w:bookmarkEnd w:id="99"/>
      <w:bookmarkEnd w:id="100"/>
      <w:bookmarkEnd w:id="101"/>
      <w:bookmarkEnd w:id="102"/>
      <w:bookmarkEnd w:id="103"/>
      <w:bookmarkEnd w:id="104"/>
      <w:bookmarkEnd w:id="105"/>
      <w:bookmarkEnd w:id="106"/>
      <w:bookmarkEnd w:id="107"/>
      <w:bookmarkEnd w:id="108"/>
    </w:p>
    <w:p w14:paraId="19A13854" w14:textId="77777777" w:rsidR="00633DBA" w:rsidRPr="007057C1" w:rsidRDefault="00633DBA" w:rsidP="00633DBA">
      <w:pPr>
        <w:pStyle w:val="ProductList-Body"/>
      </w:pPr>
      <w:r>
        <w:rPr>
          <w:rFonts w:ascii="Segoe UI" w:hAnsi="Segoe UI"/>
          <w:color w:val="58595B" w:themeColor="text1"/>
          <w:szCs w:val="18"/>
        </w:rPr>
        <w:t>Asistenţa prelungită pentru remedieri rapide este disponibilă dacă aţi încheiat un contract de Asistenţă Premier şi aţi achiziţionat SA.</w:t>
      </w:r>
    </w:p>
    <w:p w14:paraId="58FAA2BD" w14:textId="77777777" w:rsidR="00633DBA" w:rsidRPr="007057C1" w:rsidRDefault="00820187" w:rsidP="007B5219">
      <w:pPr>
        <w:pStyle w:val="BodyText"/>
        <w:numPr>
          <w:ilvl w:val="0"/>
          <w:numId w:val="16"/>
        </w:numPr>
        <w:spacing w:after="0"/>
      </w:pPr>
      <w:r>
        <w:t xml:space="preserve">Dacă deţineţi protecţie prin programul Software Assurance Membership pentru categoria de Aplicaţii, sunteţi eligibil pentru Asistenţa prelungită pentru remedieri rapide pentru produsele din această categorie. </w:t>
      </w:r>
    </w:p>
    <w:p w14:paraId="22421DA7" w14:textId="77777777" w:rsidR="00633DBA" w:rsidRPr="007057C1" w:rsidRDefault="00820187" w:rsidP="007B5219">
      <w:pPr>
        <w:pStyle w:val="BodyText"/>
        <w:numPr>
          <w:ilvl w:val="0"/>
          <w:numId w:val="16"/>
        </w:numPr>
        <w:spacing w:after="0"/>
      </w:pPr>
      <w:r>
        <w:t>Dacă deţineţi protecţie prin programul Software Assurance Membership pentru categoria de Sisteme, sunteţi eligibil pentru Asistenţa prelungită pentru remedieri rapide pentru sistemul de operare Windows şi/sau Windows Embedded (cu protecţie prin programul de apartenenţă la Software Assurance pentru un produs cu Windows Embedded).</w:t>
      </w:r>
    </w:p>
    <w:p w14:paraId="5D786635" w14:textId="0AC96371" w:rsidR="00633DBA" w:rsidRPr="007057C1" w:rsidRDefault="00820187" w:rsidP="007B5219">
      <w:pPr>
        <w:pStyle w:val="BodyText"/>
        <w:numPr>
          <w:ilvl w:val="0"/>
          <w:numId w:val="16"/>
        </w:numPr>
        <w:spacing w:after="0"/>
      </w:pPr>
      <w:r>
        <w:t>Dacă deţineţi protecţie prin SA pentru cel puţin un produs de tip server, sunteţi eligibil pentru Asistenţa prelungită pentru remedieri rapide pentru produsele din categoria de Servere.</w:t>
      </w:r>
      <w:r w:rsidR="00813277">
        <w:t xml:space="preserve"> </w:t>
      </w:r>
      <w:r>
        <w:t>Sunt incluse următoarele produse de tip server:</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şi Windows Server.</w:t>
      </w:r>
    </w:p>
    <w:p w14:paraId="6D282AC1" w14:textId="77777777" w:rsidR="0046773C" w:rsidRPr="007057C1" w:rsidRDefault="0046773C" w:rsidP="002123CF"/>
    <w:p w14:paraId="38FD124B" w14:textId="38D0B884" w:rsidR="00633DBA" w:rsidRPr="007057C1" w:rsidRDefault="00633DBA" w:rsidP="002123CF">
      <w:r>
        <w:rPr>
          <w:color w:val="58595B" w:themeColor="text1"/>
          <w:szCs w:val="18"/>
        </w:rPr>
        <w:t>Asistenţa prelungită pentru remedieri rapide este un beneficiu al versiunilor anterioare ale produselor software care au trecut de la Asistenţa standard la Asistenţa prelungită.</w:t>
      </w:r>
      <w:r w:rsidR="00813277">
        <w:rPr>
          <w:color w:val="58595B" w:themeColor="text1"/>
          <w:szCs w:val="18"/>
        </w:rPr>
        <w:t xml:space="preserve"> </w:t>
      </w:r>
      <w:r>
        <w:rPr>
          <w:color w:val="58595B" w:themeColor="text1"/>
          <w:szCs w:val="18"/>
        </w:rPr>
        <w:t>Dacă sunteţi eligibil pentru acest beneficiu al SA, se va renunţa la taxele anuale percepute în mod normal pentru un contract de Asistenţă prelungită. Aveţi obligaţia de a plăti taxele pentru Remedierile rapide individuale.</w:t>
      </w:r>
      <w:r w:rsidR="00813277">
        <w:rPr>
          <w:color w:val="58595B" w:themeColor="text1"/>
          <w:szCs w:val="18"/>
        </w:rPr>
        <w:t xml:space="preserve"> </w:t>
      </w:r>
      <w:r>
        <w:rPr>
          <w:color w:val="58595B" w:themeColor="text1"/>
          <w:szCs w:val="18"/>
        </w:rPr>
        <w:t>Dacă sunteţi eligibil pentru acest beneficiu, nu este necesar să vă înregistraţi în intervalul de 90 zile de la tranziţia produsului la Asistenţa prelungită.</w:t>
      </w:r>
      <w:r w:rsidR="00813277">
        <w:rPr>
          <w:color w:val="58595B" w:themeColor="text1"/>
          <w:szCs w:val="18"/>
        </w:rPr>
        <w:t xml:space="preserve"> </w:t>
      </w:r>
      <w:r>
        <w:rPr>
          <w:color w:val="58595B" w:themeColor="text1"/>
          <w:szCs w:val="18"/>
        </w:rPr>
        <w:t xml:space="preserve">Consultaţi şi </w:t>
      </w:r>
      <w:hyperlink r:id="rId32" w:anchor="tab=4" w:history="1">
        <w:r>
          <w:rPr>
            <w:rStyle w:val="Hyperlink"/>
          </w:rPr>
          <w:t>http://www.microsoft.com/licensing/software-assurance/by-benefits.aspx#tab=4</w:t>
        </w:r>
      </w:hyperlink>
      <w:r>
        <w:rPr>
          <w:color w:val="1F497D"/>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Conturile de achiziţionare Academic nu sunt eligibile pentru Asistenţa prelungită pentru remedieri rapide. </w:t>
      </w:r>
    </w:p>
    <w:p w14:paraId="5E4C2844" w14:textId="77777777" w:rsidR="007B134C" w:rsidRPr="007057C1" w:rsidRDefault="007B134C" w:rsidP="00CC6A48">
      <w:pPr>
        <w:pStyle w:val="Hdg1noborder"/>
      </w:pPr>
      <w:bookmarkStart w:id="109" w:name="_Microsoft_Desktop_Optimization"/>
      <w:bookmarkStart w:id="110" w:name="_Microsoft_Dynamics_CustomerSource"/>
      <w:bookmarkStart w:id="111" w:name="_Virtualization_Rights_for"/>
      <w:bookmarkStart w:id="112" w:name="_Windows_Virtual_Desktop"/>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528242"/>
      <w:bookmarkEnd w:id="109"/>
      <w:bookmarkEnd w:id="110"/>
      <w:bookmarkEnd w:id="111"/>
      <w:bookmarkEnd w:id="112"/>
      <w:bookmarkEnd w:id="113"/>
      <w:bookmarkEnd w:id="114"/>
      <w:bookmarkEnd w:id="115"/>
      <w:bookmarkEnd w:id="116"/>
      <w:bookmarkEnd w:id="117"/>
      <w:bookmarkEnd w:id="118"/>
      <w:r>
        <w:lastRenderedPageBreak/>
        <w:t>Secţiunea 3</w:t>
      </w:r>
      <w:bookmarkEnd w:id="119"/>
      <w:bookmarkEnd w:id="120"/>
      <w:bookmarkEnd w:id="121"/>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2" w:name="_Toc403380323"/>
      <w:bookmarkStart w:id="123" w:name="_Toc403985041"/>
      <w:bookmarkStart w:id="124" w:name="_Toc444528243"/>
      <w:r>
        <w:rPr>
          <w:rFonts w:asciiTheme="majorHAnsi" w:eastAsiaTheme="majorEastAsia" w:hAnsiTheme="majorHAnsi" w:cstheme="majorBidi"/>
          <w:bCs/>
          <w:color w:val="8064A2" w:themeColor="accent4"/>
          <w:sz w:val="28"/>
          <w:szCs w:val="26"/>
        </w:rPr>
        <w:t>Efectuarea de copii după Produse şi drepturile privind reproducerea</w:t>
      </w:r>
      <w:bookmarkEnd w:id="122"/>
      <w:bookmarkEnd w:id="123"/>
      <w:bookmarkEnd w:id="124"/>
    </w:p>
    <w:p w14:paraId="79584FC7" w14:textId="56686D78" w:rsidR="00D23B42" w:rsidRPr="007057C1" w:rsidRDefault="00D23B42" w:rsidP="00D23B42">
      <w:pPr>
        <w:spacing w:before="120" w:line="240" w:lineRule="auto"/>
      </w:pPr>
      <w:r>
        <w:rPr>
          <w:rFonts w:eastAsia="Times New Roman" w:cs="Times New Roman"/>
          <w:color w:val="505050"/>
          <w:szCs w:val="20"/>
        </w:rPr>
        <w:t>Conturile de achiziţionare</w:t>
      </w:r>
      <w:r>
        <w:t xml:space="preserve"> </w:t>
      </w:r>
      <w:r>
        <w:rPr>
          <w:rFonts w:eastAsia="Times New Roman" w:cs="Times New Roman"/>
          <w:color w:val="505050"/>
          <w:szCs w:val="20"/>
        </w:rPr>
        <w:t>înregistrate pot să realizeze orice număr de copii ale Produselor necesare pentru distribuire în cadrul organizaţiei.</w:t>
      </w:r>
      <w:r w:rsidR="00813277">
        <w:rPr>
          <w:rFonts w:eastAsia="Times New Roman" w:cs="Times New Roman"/>
          <w:color w:val="505050"/>
          <w:szCs w:val="20"/>
        </w:rPr>
        <w:t xml:space="preserve"> </w:t>
      </w:r>
      <w:r>
        <w:rPr>
          <w:rFonts w:eastAsia="Times New Roman" w:cs="Times New Roman"/>
          <w:color w:val="505050"/>
          <w:szCs w:val="20"/>
        </w:rPr>
        <w:t>Copiile trebuie să fie exacte şi complete (incluzând notificările referitoare la drepturile de autor şi mărci) şi să fie realizate după copiile principale obţinute dintr-o sursă de aprovizionare aprobată de Microsoft.</w:t>
      </w:r>
      <w:r w:rsidR="00813277">
        <w:rPr>
          <w:rFonts w:eastAsia="Times New Roman" w:cs="Times New Roman"/>
          <w:color w:val="505050"/>
          <w:szCs w:val="20"/>
        </w:rPr>
        <w:t xml:space="preserve"> </w:t>
      </w:r>
      <w:r>
        <w:rPr>
          <w:rFonts w:eastAsia="Times New Roman" w:cs="Times New Roman"/>
          <w:color w:val="505050"/>
          <w:szCs w:val="20"/>
        </w:rPr>
        <w:t>Conturile de achiziţionare pot să utilizeze o terţă parte pentru realizarea acestor copii, însă dvs. şi conturile dvs. veţi rămâne responsabil pentru acţiunile oricărei terţe părţi.</w:t>
      </w:r>
      <w:r w:rsidR="00813277">
        <w:t xml:space="preserve"> </w:t>
      </w:r>
    </w:p>
    <w:p w14:paraId="4BF978AF" w14:textId="68EA4D80" w:rsidR="00D23B42" w:rsidRPr="007057C1" w:rsidRDefault="00D23B42" w:rsidP="00D23B42">
      <w:pPr>
        <w:spacing w:before="120" w:line="240" w:lineRule="auto"/>
      </w:pPr>
      <w:r>
        <w:rPr>
          <w:rFonts w:eastAsia="Times New Roman" w:cs="Times New Roman"/>
          <w:color w:val="505050"/>
          <w:szCs w:val="20"/>
        </w:rPr>
        <w:t>În anumite cazuri, se permite realizarea reproducerilor cu ajutorul suportului fizic al Produsului.</w:t>
      </w:r>
      <w:r w:rsidR="00813277">
        <w:rPr>
          <w:rFonts w:eastAsia="Times New Roman" w:cs="Times New Roman"/>
          <w:color w:val="505050"/>
          <w:szCs w:val="20"/>
        </w:rPr>
        <w:t xml:space="preserve"> </w:t>
      </w:r>
      <w:r>
        <w:rPr>
          <w:rFonts w:eastAsia="Times New Roman" w:cs="Times New Roman"/>
          <w:color w:val="505050"/>
          <w:szCs w:val="20"/>
        </w:rPr>
        <w:t>În cazul în care un Produs este licenţiat (1) de la un producător de echipamente original (OEM), (2) ca Produs pachet complet printr-o sursă de vânzare cu amănuntul sau (3) în baza altui program Microsoft, atunci suportul fizic pus la dispoziţie în baza contractului MPSA poate fi utilizat în general în vederea efectuării de reproduceri, care vor fi utilizate în locul copiilor furnizate prin acea sursă separată.</w:t>
      </w:r>
      <w:r w:rsidR="00813277">
        <w:rPr>
          <w:rFonts w:eastAsia="Times New Roman" w:cs="Times New Roman"/>
          <w:color w:val="505050"/>
          <w:szCs w:val="20"/>
        </w:rPr>
        <w:t xml:space="preserve"> </w:t>
      </w:r>
      <w:r>
        <w:rPr>
          <w:rFonts w:eastAsia="Times New Roman" w:cs="Times New Roman"/>
          <w:color w:val="505050"/>
          <w:szCs w:val="20"/>
        </w:rPr>
        <w:t>Acest drept este condiţionat de următoarele:</w:t>
      </w:r>
    </w:p>
    <w:p w14:paraId="3C97A0EC" w14:textId="77777777" w:rsidR="00D23B42" w:rsidRPr="007057C1" w:rsidRDefault="00D23B42" w:rsidP="00D23B42">
      <w:pPr>
        <w:pStyle w:val="BodyText"/>
        <w:numPr>
          <w:ilvl w:val="0"/>
          <w:numId w:val="16"/>
        </w:numPr>
        <w:spacing w:after="0"/>
      </w:pPr>
      <w:r>
        <w:t>trebuie să se achiziţioneze licenţe separate de la sursa separată pentru fiecare Produs care a fost supus unui proces de reproducere;</w:t>
      </w:r>
    </w:p>
    <w:p w14:paraId="2005654A" w14:textId="77777777" w:rsidR="00D23B42" w:rsidRPr="007057C1" w:rsidRDefault="00D23B42" w:rsidP="00D23B42">
      <w:pPr>
        <w:pStyle w:val="BodyText"/>
        <w:numPr>
          <w:ilvl w:val="0"/>
          <w:numId w:val="16"/>
        </w:numPr>
        <w:spacing w:after="0"/>
      </w:pPr>
      <w:r>
        <w:t>Produsul, limba, versiunea şi componentele copiilor efectuate trebuie să fie identice cu Produsul, limba, versiunea şi toate componentele copiilor pe care le înlocuiesc, iar numărul de copii sau instanţe permise ale Produsului reprodus rămâne nemodificat.</w:t>
      </w:r>
    </w:p>
    <w:p w14:paraId="0A0B7C69" w14:textId="27AC9252" w:rsidR="00D23B42" w:rsidRPr="007057C1" w:rsidRDefault="00D23B42" w:rsidP="00D23B42">
      <w:pPr>
        <w:pStyle w:val="BodyText"/>
        <w:numPr>
          <w:ilvl w:val="0"/>
          <w:numId w:val="16"/>
        </w:numPr>
        <w:spacing w:after="0"/>
      </w:pPr>
      <w:r>
        <w:t>Cu excepţia copiilor unui sistem de operare şi a copiilor unor Produse licenţiate în baza altui program Microsoft, tipul de Produs (de exemplu, upgrade sau licenţă completă) supus unui proces de reproducere trebuie să fie identic cu tipul de Produs licenţiat de la sursa separată.</w:t>
      </w:r>
    </w:p>
    <w:p w14:paraId="75B08848" w14:textId="2276119B" w:rsidR="00D23B42" w:rsidRPr="007057C1" w:rsidRDefault="00D23B42" w:rsidP="00D23B42">
      <w:pPr>
        <w:pStyle w:val="BodyText"/>
        <w:numPr>
          <w:ilvl w:val="0"/>
          <w:numId w:val="16"/>
        </w:numPr>
        <w:spacing w:after="0"/>
      </w:pPr>
      <w:r>
        <w:t>Contul de achiziţionare trebuie să respecte toate procedurile şi cerinţele privind reproducerea, specifice Produsului, menţionate în Termenii privind produsul.</w:t>
      </w:r>
    </w:p>
    <w:p w14:paraId="10691E95" w14:textId="05DBAB59" w:rsidR="00D23B42" w:rsidRPr="007057C1" w:rsidRDefault="00D23B42" w:rsidP="00D23B42">
      <w:pPr>
        <w:pStyle w:val="BodyText"/>
        <w:numPr>
          <w:ilvl w:val="0"/>
          <w:numId w:val="16"/>
        </w:numPr>
        <w:spacing w:after="0"/>
      </w:pPr>
      <w:r>
        <w:t>Produsele reproduse sunt reglementate prin termenii şi drepturile de utilizare ale licenţei achiziţionate de la sursa separată.</w:t>
      </w:r>
      <w:r w:rsidR="00813277">
        <w:t xml:space="preserve"> </w:t>
      </w:r>
    </w:p>
    <w:p w14:paraId="2BC6E750" w14:textId="2E1F4E52" w:rsidR="00D23B42" w:rsidRPr="007057C1" w:rsidRDefault="00D23B42" w:rsidP="00D23B42">
      <w:pPr>
        <w:pStyle w:val="Thirdheading"/>
      </w:pPr>
      <w:r>
        <w:rPr>
          <w:b/>
        </w:rPr>
        <w:t>Copiile pentru instruire/evaluare şi rezervă</w:t>
      </w:r>
      <w:r w:rsidR="00813277">
        <w:rPr>
          <w:b/>
        </w:rPr>
        <w:t xml:space="preserv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Pentru toate Produsele cu excepţia Serviciilor online, fiecare Cont de achiziţionare poate să utilizeze (1) până la 20 de copii gratuite ale oricărui Produs licenţiat într-o incintă specială din sediul său dedicată instruirii pentru acel Produs; (2) până la 10 copii gratuite ale oricărui Produs pentru o perioadă de evaluare de 60 de zile şi (3) în fiecare sediu cu localizare geografică distinctă, o copie gratuită a oricărui Produs acordat sub licenţă, ca rezervă sau în scopul arhivării. </w:t>
      </w:r>
    </w:p>
    <w:p w14:paraId="30FACBC2" w14:textId="77777777" w:rsidR="00D23B42" w:rsidRPr="007057C1" w:rsidRDefault="00D23B42" w:rsidP="00D23B42">
      <w:pPr>
        <w:pStyle w:val="Hdg1noborder"/>
        <w:spacing w:before="120" w:after="120" w:line="240" w:lineRule="auto"/>
        <w:rPr>
          <w:rFonts w:eastAsiaTheme="majorEastAsia"/>
        </w:rPr>
      </w:pPr>
      <w:bookmarkStart w:id="125" w:name="_Toc403380324"/>
      <w:bookmarkStart w:id="126" w:name="_Toc403985042"/>
      <w:bookmarkStart w:id="127" w:name="_Toc444528244"/>
      <w:r>
        <w:rPr>
          <w:rFonts w:asciiTheme="majorHAnsi" w:eastAsiaTheme="majorEastAsia" w:hAnsiTheme="majorHAnsi" w:cstheme="majorBidi"/>
          <w:bCs/>
          <w:color w:val="8064A2" w:themeColor="accent4"/>
          <w:sz w:val="28"/>
          <w:szCs w:val="26"/>
        </w:rPr>
        <w:t>Procesul de transfer al licenţei</w:t>
      </w:r>
      <w:bookmarkEnd w:id="125"/>
      <w:bookmarkEnd w:id="126"/>
      <w:bookmarkEnd w:id="127"/>
    </w:p>
    <w:p w14:paraId="2067A699" w14:textId="2F41D999" w:rsidR="0053246B" w:rsidRPr="007057C1" w:rsidRDefault="00D23B42" w:rsidP="00D23B42">
      <w:pPr>
        <w:pStyle w:val="BodyText"/>
      </w:pPr>
      <w:r>
        <w:t xml:space="preserve">Trebuie să notificaţi compania Microsoft în legătură cu transferul licenţei, prin completarea unui formular de transfer de licenţă, care se poate obţine de la adresa </w:t>
      </w:r>
      <w:hyperlink r:id="rId33" w:history="1">
        <w:r>
          <w:rPr>
            <w:rStyle w:val="Hyperlink"/>
          </w:rPr>
          <w:t>http://www.microsoft.com/licensing/contracts</w:t>
        </w:r>
      </w:hyperlink>
      <w:r>
        <w:t>, şi trimiţând formularul completat la Microsoft înainte de transferul licenţei.</w:t>
      </w:r>
      <w:r w:rsidR="00813277">
        <w:t xml:space="preserve"> </w:t>
      </w:r>
      <w:r>
        <w:t>Niciun transfer de licenţă nu va fi valabil decât dacă acordaţi părţii primitoare, iar partea primitoare acceptă în scris Drepturile de utilizare a produsului aplicabile, restricţiile cu privire la utilizare, limitările de răspundere (inclusiv excluderile şi prevederile garanţiei) şi restricţiile cu privire la transfer prezentate în această secţiune.</w:t>
      </w:r>
    </w:p>
    <w:p w14:paraId="436EFC3F" w14:textId="4895D10D" w:rsidR="00A85D72" w:rsidRPr="007057C1" w:rsidRDefault="00A85D72" w:rsidP="00754E04">
      <w:pPr>
        <w:pStyle w:val="Hdg1noborder"/>
        <w:spacing w:before="120" w:after="120" w:line="240" w:lineRule="auto"/>
        <w:rPr>
          <w:rFonts w:eastAsiaTheme="majorEastAsia"/>
        </w:rPr>
      </w:pPr>
      <w:bookmarkStart w:id="128" w:name="_Toc444528245"/>
      <w:r>
        <w:rPr>
          <w:rFonts w:asciiTheme="majorHAnsi" w:eastAsiaTheme="majorEastAsia" w:hAnsiTheme="majorHAnsi" w:cstheme="majorBidi"/>
          <w:bCs/>
          <w:color w:val="8064A2" w:themeColor="accent4"/>
          <w:sz w:val="28"/>
          <w:szCs w:val="26"/>
        </w:rPr>
        <w:t xml:space="preserve">Procesul de verificare a conformităţii şi </w:t>
      </w:r>
      <w:r>
        <w:rPr>
          <w:rFonts w:asciiTheme="majorHAnsi" w:eastAsiaTheme="majorEastAsia" w:hAnsiTheme="majorHAnsi"/>
          <w:color w:val="8064A2" w:themeColor="accent4"/>
          <w:sz w:val="28"/>
        </w:rPr>
        <w:t>limitele acestuia</w:t>
      </w:r>
      <w:bookmarkEnd w:id="128"/>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vă va notifica cu cel puţin 30 de zile înainte în legătură cu intenţia sa de verificare a conformităţii cu termenii licenţei pentru Produsele pe care dvs. şi Afiliaţii dvs. le utilizează sau le distribuie. Microsoft va angaja un auditor independent, care va respecta obligaţia de confidenţialitate. Informaţiile adunate în timpul procesului de auto-audit vor fi utilizate doar în scopul stabilirii conformităţii. Această verificare se va desfăşura în timpul programului de lucru normal şi într-o manieră care să nu interfereze în mod nerezonabil cu activitatea dvs. </w:t>
      </w:r>
    </w:p>
    <w:p w14:paraId="1B45229C" w14:textId="7E47C78A" w:rsidR="003C0DC6" w:rsidRPr="007057C1" w:rsidRDefault="003C0DC6" w:rsidP="00D7507A">
      <w:pPr>
        <w:pStyle w:val="Hdg1noborder"/>
        <w:spacing w:before="120" w:after="120" w:line="240" w:lineRule="auto"/>
        <w:rPr>
          <w:rFonts w:eastAsiaTheme="majorEastAsia"/>
        </w:rPr>
      </w:pPr>
      <w:bookmarkStart w:id="129" w:name="_Toc444528246"/>
      <w:bookmarkStart w:id="130" w:name="_Toc403380325"/>
      <w:bookmarkStart w:id="131" w:name="_Toc403985043"/>
      <w:r>
        <w:rPr>
          <w:rFonts w:asciiTheme="majorHAnsi" w:eastAsiaTheme="majorEastAsia" w:hAnsiTheme="majorHAnsi" w:cstheme="majorBidi"/>
          <w:bCs/>
          <w:color w:val="8064A2" w:themeColor="accent4"/>
          <w:sz w:val="28"/>
          <w:szCs w:val="26"/>
        </w:rPr>
        <w:t>Schimbări de control</w:t>
      </w:r>
      <w:bookmarkEnd w:id="129"/>
    </w:p>
    <w:p w14:paraId="49773C0E" w14:textId="45A30E47" w:rsidR="003C0DC6" w:rsidRPr="007057C1" w:rsidRDefault="003C0DC6" w:rsidP="00754E04">
      <w:pPr>
        <w:pStyle w:val="BodyText"/>
      </w:pPr>
      <w:r>
        <w:t>Dacă intenţionaţi să transferaţi peste 10% din licenţele dvs. în cazul unei schimbări de control a unui Afiliat, al unei divizii sau al oricăreia dintre diviziile Afiliatului, Microsoft va colabora cu dvs. cu bună-credinţă pentru a permite transferul.</w:t>
      </w:r>
    </w:p>
    <w:p w14:paraId="53EFC294" w14:textId="77777777" w:rsidR="00D23B42" w:rsidRPr="000A42CB"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2" w:name="_Toc444528247"/>
      <w:r w:rsidRPr="000A42CB">
        <w:rPr>
          <w:rFonts w:asciiTheme="majorHAnsi" w:eastAsiaTheme="majorEastAsia" w:hAnsiTheme="majorHAnsi" w:cstheme="majorBidi"/>
          <w:bCs/>
          <w:color w:val="8064A2" w:themeColor="accent4"/>
          <w:sz w:val="28"/>
          <w:szCs w:val="26"/>
        </w:rPr>
        <w:t>Calamităţi naturale</w:t>
      </w:r>
      <w:bookmarkEnd w:id="130"/>
      <w:bookmarkEnd w:id="131"/>
      <w:bookmarkEnd w:id="132"/>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În caz de calamitate naturală, Microsoft poate acorda asistenţă sau drepturi suplimentare, prin publicarea acestora pe site-ul http://www.microsoft.com la momentul respectiv.</w:t>
      </w:r>
    </w:p>
    <w:p w14:paraId="541E496D" w14:textId="77777777" w:rsidR="00D23B42" w:rsidRPr="007057C1" w:rsidRDefault="00D23B42" w:rsidP="00CC6A48">
      <w:pPr>
        <w:pStyle w:val="Hdg1noborder"/>
      </w:pPr>
      <w:bookmarkStart w:id="133" w:name="_Toc403380326"/>
      <w:bookmarkStart w:id="134" w:name="_Toc403985044"/>
      <w:bookmarkStart w:id="135" w:name="_Toc444528248"/>
      <w:r>
        <w:lastRenderedPageBreak/>
        <w:t>Secţiunea 4</w:t>
      </w:r>
      <w:bookmarkEnd w:id="133"/>
      <w:bookmarkEnd w:id="134"/>
      <w:bookmarkEnd w:id="135"/>
    </w:p>
    <w:p w14:paraId="28F3ABE6" w14:textId="2EE461B5" w:rsidR="00D23B42" w:rsidRPr="007057C1" w:rsidRDefault="00D23B42" w:rsidP="00D7507A">
      <w:pPr>
        <w:pStyle w:val="Hdg1noborder"/>
        <w:spacing w:before="120" w:after="120" w:line="240" w:lineRule="auto"/>
        <w:rPr>
          <w:rFonts w:eastAsiaTheme="majorEastAsia"/>
        </w:rPr>
      </w:pPr>
      <w:bookmarkStart w:id="136" w:name="_Toc403380327"/>
      <w:bookmarkStart w:id="137" w:name="_Toc403985045"/>
      <w:bookmarkStart w:id="138" w:name="_Toc444528249"/>
      <w:r>
        <w:rPr>
          <w:rFonts w:asciiTheme="majorHAnsi" w:eastAsiaTheme="majorEastAsia" w:hAnsiTheme="majorHAnsi" w:cstheme="majorBidi"/>
          <w:color w:val="8064A2" w:themeColor="accent4"/>
          <w:sz w:val="28"/>
          <w:szCs w:val="26"/>
        </w:rPr>
        <w:t>Modificările Manualului de licenţiere în ultimele 12 luni</w:t>
      </w:r>
      <w:bookmarkEnd w:id="136"/>
      <w:bookmarkEnd w:id="137"/>
      <w:bookmarkEnd w:id="138"/>
    </w:p>
    <w:p w14:paraId="39F904CA" w14:textId="797FD28D" w:rsidR="00D6443C" w:rsidRPr="007057C1" w:rsidRDefault="00D6443C" w:rsidP="00F83C1F">
      <w:pPr>
        <w:pStyle w:val="BodyText"/>
        <w:numPr>
          <w:ilvl w:val="0"/>
          <w:numId w:val="16"/>
        </w:numPr>
        <w:spacing w:after="0"/>
      </w:pPr>
      <w:r>
        <w:t>actualizarea din martie 201</w:t>
      </w:r>
      <w:r w:rsidR="0085349F">
        <w:t>6</w:t>
      </w:r>
      <w:r>
        <w:t xml:space="preserve"> reflectă noul portal pentru Clienţi în unele locaţii („Centrul Business”), asistenţa acordată duratelor valabile tot anul pentru abonamente, adăugarea opţiunii de abonament pe termen scurt pentru anumite produse şi clarificări lingvistice pe baza feedback-ului de la clienţi – cum ar fi secţiunea Beneficiile SA.</w:t>
      </w:r>
    </w:p>
    <w:p w14:paraId="402A1F99" w14:textId="5A423BB2" w:rsidR="00686E90" w:rsidRPr="007057C1" w:rsidRDefault="00686E90" w:rsidP="00F83C1F">
      <w:pPr>
        <w:pStyle w:val="BodyText"/>
        <w:numPr>
          <w:ilvl w:val="0"/>
          <w:numId w:val="16"/>
        </w:numPr>
        <w:spacing w:after="0"/>
      </w:pPr>
      <w:r>
        <w:t xml:space="preserve">În august 2015, s-a actualizat pentru a reflecta opţiunile de achiziţionare a Serviciilor Azure suplimentare, a Serviciilor online şi a Pachetului şi pentru a face referire şi a se alinia la documentul Termenii privind produsul. Începând cu 1 iulie 2015, Termenii privind produsul au înlocuit atât documentul Lista de produse, cât şi documentul Drepturile de utilizare a produsului (PUR). </w:t>
      </w:r>
    </w:p>
    <w:p w14:paraId="5DB15C13" w14:textId="2376AE3D" w:rsidR="00F83C1F" w:rsidRPr="007057C1" w:rsidRDefault="00F83C1F" w:rsidP="00F83C1F">
      <w:pPr>
        <w:pStyle w:val="BodyText"/>
        <w:numPr>
          <w:ilvl w:val="0"/>
          <w:numId w:val="16"/>
        </w:numPr>
        <w:spacing w:after="0"/>
      </w:pPr>
      <w:r>
        <w:t>În mai 2015, s-au adăugat informaţii privind procesul de verificare a conformităţii, privind transferurile licenţelor pentru schimbarea de control şi privind ataşarea SA la Producătorul OEM/Produsul cu pachet complet.</w:t>
      </w:r>
    </w:p>
    <w:p w14:paraId="5D2D1593" w14:textId="77777777" w:rsidR="00D23B42" w:rsidRPr="007057C1" w:rsidRDefault="00D23B42" w:rsidP="00D23B42">
      <w:pPr>
        <w:pStyle w:val="Hdg1noborder"/>
      </w:pPr>
      <w:bookmarkStart w:id="139" w:name="_Toc403380328"/>
      <w:bookmarkStart w:id="140" w:name="_Toc403985046"/>
      <w:bookmarkStart w:id="141" w:name="_Toc444528250"/>
      <w:r>
        <w:t>Anexă</w:t>
      </w:r>
      <w:bookmarkEnd w:id="139"/>
      <w:bookmarkEnd w:id="140"/>
      <w:bookmarkEnd w:id="141"/>
    </w:p>
    <w:p w14:paraId="25A1895D" w14:textId="77777777" w:rsidR="00BE480E" w:rsidRPr="007057C1" w:rsidRDefault="007279C8" w:rsidP="00D7507A">
      <w:pPr>
        <w:pStyle w:val="Hdg1noborder"/>
        <w:spacing w:before="120" w:after="120" w:line="240" w:lineRule="auto"/>
        <w:rPr>
          <w:rFonts w:eastAsiaTheme="majorEastAsia"/>
        </w:rPr>
      </w:pPr>
      <w:bookmarkStart w:id="142" w:name="_Toc403985047"/>
      <w:bookmarkStart w:id="143" w:name="_Toc444528251"/>
      <w:bookmarkStart w:id="144" w:name="_Toc403380329"/>
      <w:r>
        <w:rPr>
          <w:rFonts w:asciiTheme="majorHAnsi" w:eastAsiaTheme="majorEastAsia" w:hAnsiTheme="majorHAnsi" w:cstheme="majorBidi"/>
          <w:bCs/>
          <w:color w:val="8064A2" w:themeColor="accent4"/>
          <w:sz w:val="28"/>
          <w:szCs w:val="26"/>
        </w:rPr>
        <w:t>Definirea r</w:t>
      </w:r>
      <w:r>
        <w:rPr>
          <w:rFonts w:asciiTheme="majorHAnsi" w:eastAsiaTheme="majorEastAsia" w:hAnsiTheme="majorHAnsi" w:cstheme="majorBidi"/>
          <w:color w:val="8064A2" w:themeColor="accent4"/>
          <w:sz w:val="28"/>
          <w:szCs w:val="26"/>
        </w:rPr>
        <w:t>egiunilor</w:t>
      </w:r>
      <w:bookmarkEnd w:id="142"/>
      <w:bookmarkEnd w:id="143"/>
      <w:r>
        <w:rPr>
          <w:rFonts w:asciiTheme="majorHAnsi" w:eastAsiaTheme="majorEastAsia" w:hAnsiTheme="majorHAnsi" w:cstheme="majorBidi"/>
          <w:color w:val="8064A2" w:themeColor="accent4"/>
          <w:sz w:val="28"/>
          <w:szCs w:val="26"/>
        </w:rPr>
        <w:t xml:space="preserve"> </w:t>
      </w:r>
      <w:bookmarkEnd w:id="144"/>
    </w:p>
    <w:p w14:paraId="411F69E9" w14:textId="77777777" w:rsidR="0074401C" w:rsidRPr="007057C1" w:rsidRDefault="0074401C" w:rsidP="00D7507A">
      <w:pPr>
        <w:pStyle w:val="BodyText"/>
      </w:pPr>
      <w:r>
        <w:t>Lista următoare prezintă ţările</w:t>
      </w:r>
      <w:r>
        <w:rPr>
          <w:color w:val="1F497D"/>
        </w:rPr>
        <w:t xml:space="preserve">, </w:t>
      </w:r>
      <w:r>
        <w:t>regiunile sau teritoriile</w:t>
      </w:r>
      <w:r>
        <w:rPr>
          <w:color w:val="FF0000"/>
        </w:rPr>
        <w:t xml:space="preserve"> </w:t>
      </w:r>
      <w:r>
        <w:t>care fac parte din definiţia Microsoft a regiunii EMEA (Europa, Orientul Mijlociu şi Africa), la care se poate face trimitere în anumiţi Termeni speciali la nivel de ţară pentru tipurile de Cont de achiziţionare. Reţineţi că este posibil ca MPSA să nu fie disponibil în toate ţările.</w:t>
      </w:r>
    </w:p>
    <w:p w14:paraId="3A80FA13" w14:textId="37A99DEB" w:rsidR="003B5822" w:rsidRPr="007057C1" w:rsidRDefault="00632BEC" w:rsidP="003B5822">
      <w:pPr>
        <w:pStyle w:val="BodyText"/>
      </w:pPr>
      <w:r>
        <w:rPr>
          <w:sz w:val="14"/>
        </w:rPr>
        <w:t>Afghanistan, Albania, Algeria, Andorra, Angola, Armenia, Austria, Azerbaidjan, Bahrain, Belarus, Belgia, Benin, Bosnia şi Herţegovina, Botswana, Bulgaria, Burkina Faso, Burundi, Camerun, Capul Verde, Republica Centrafricană, Chad, Comore, Congo, Congo (RDC), Coasta de Fildeş, Croaţia, Cipru, Republica Cehă, Danemarca, Djibouti, Egipt, Guineea Ecuatorială, Eritreea, Estonia, Etiopia, Finlanda, Franţa, Polinezia Franceză, Gabon, Gambia, Georgia, Germania, Ghana, Grecia, Guineea, Guineea-Bissau, Sfântul Scaun (Cetatea Vaticanului), Ungaria, Islanda, Irak, Irlanda, Israel, Italia, Iordania, Kazahstan, Kenya, Kuweit, Kârgâzstan, Letonia, Liban, Libia, Liechtenstein, Lituania, Luxemburg, Macedonia, Madagascar, Malawi, Mali, Malta, Mauritania, Mauritius, Moldova, Monaco, Mongolia, Muntenegru, Maroc, Mozambic, Namibia, Ţările de Jos, Noua Caledonie, Niger, Nigeria, Norvegia, Oman, Pakistan, Polonia, Portugalia, Qatar, România, Rusia, Ruanda, San Marino, Arabia Saudită, Senegal, Serbia, Seychelles, Sierra Leone, Slovacia, Slovenia, Somalia, Africa de Sud, Sudanul de Sud, Spania, Suedia, Elveţia, Siria, Tadjikistan, Tanzania, Togo, Tunisia, Turcia, Turkmenistan, Uganda, Ucraina, Emiratele Arabe Unite, Regatul Unit, Uzbekistan, Yemen, Zambia, Zimbabwe</w:t>
      </w:r>
      <w:r w:rsidRPr="004746DC">
        <w:rPr>
          <w:sz w:val="14"/>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71FF21" w14:textId="77777777" w:rsidR="00223486" w:rsidRDefault="00223486" w:rsidP="00B85670">
      <w:pPr>
        <w:spacing w:line="240" w:lineRule="auto"/>
      </w:pPr>
      <w:r>
        <w:separator/>
      </w:r>
    </w:p>
  </w:endnote>
  <w:endnote w:type="continuationSeparator" w:id="0">
    <w:p w14:paraId="01B19F5F" w14:textId="77777777" w:rsidR="00223486" w:rsidRDefault="00223486" w:rsidP="00B85670">
      <w:pPr>
        <w:spacing w:line="240" w:lineRule="auto"/>
      </w:pPr>
      <w:r>
        <w:continuationSeparator/>
      </w:r>
    </w:p>
  </w:endnote>
  <w:endnote w:type="continuationNotice" w:id="1">
    <w:p w14:paraId="0AE12A81" w14:textId="77777777" w:rsidR="00223486" w:rsidRDefault="0022348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4C21C6" w14:textId="77777777" w:rsidR="002C780D" w:rsidRDefault="002C78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813277" w:rsidRPr="00175A86" w:rsidRDefault="00813277"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F85234" w14:textId="77777777" w:rsidR="002C780D" w:rsidRDefault="002C780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813277" w:rsidRDefault="00813277" w:rsidP="00BD5A0B">
    <w:pPr>
      <w:pStyle w:val="Footer"/>
      <w:tabs>
        <w:tab w:val="clear" w:pos="4680"/>
        <w:tab w:val="clear" w:pos="9360"/>
        <w:tab w:val="right" w:pos="10800"/>
      </w:tabs>
    </w:pPr>
    <w:r>
      <w:rPr>
        <w:sz w:val="16"/>
      </w:rPr>
      <w:t>© 2016 Microsoft Corporation. Toate drepturile rezervate.</w:t>
    </w:r>
  </w:p>
  <w:p w14:paraId="3AE7A789" w14:textId="5053578A" w:rsidR="00813277" w:rsidRPr="00C537F0" w:rsidRDefault="00813277" w:rsidP="00BD5A0B">
    <w:pPr>
      <w:pStyle w:val="Footer"/>
      <w:tabs>
        <w:tab w:val="clear" w:pos="4680"/>
        <w:tab w:val="clear" w:pos="9360"/>
        <w:tab w:val="right" w:pos="10800"/>
      </w:tabs>
    </w:pPr>
    <w:r>
      <w:rPr>
        <w:sz w:val="16"/>
      </w:rPr>
      <w:t>Microsoft este o marcă comercială înregistrată a Microsoft Corporation în Statele Unite şi/sau în alte ţări</w:t>
    </w:r>
    <w:r>
      <w:tab/>
    </w:r>
    <w:r>
      <w:fldChar w:fldCharType="begin"/>
    </w:r>
    <w:r>
      <w:instrText xml:space="preserve"> PAGE   \* MERGEFORMAT </w:instrText>
    </w:r>
    <w:r>
      <w:fldChar w:fldCharType="separate"/>
    </w:r>
    <w:r w:rsidR="002C780D">
      <w:rPr>
        <w:noProof/>
      </w:rPr>
      <w:t>18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813277" w:rsidRDefault="008132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AC4DD4" w14:textId="77777777" w:rsidR="00223486" w:rsidRDefault="00223486" w:rsidP="00B85670">
      <w:pPr>
        <w:spacing w:line="240" w:lineRule="auto"/>
      </w:pPr>
      <w:r>
        <w:separator/>
      </w:r>
    </w:p>
  </w:footnote>
  <w:footnote w:type="continuationSeparator" w:id="0">
    <w:p w14:paraId="425D70B9" w14:textId="77777777" w:rsidR="00223486" w:rsidRDefault="00223486" w:rsidP="00B85670">
      <w:pPr>
        <w:spacing w:line="240" w:lineRule="auto"/>
      </w:pPr>
      <w:r>
        <w:continuationSeparator/>
      </w:r>
    </w:p>
  </w:footnote>
  <w:footnote w:type="continuationNotice" w:id="1">
    <w:p w14:paraId="27AD7DE2" w14:textId="77777777" w:rsidR="00223486" w:rsidRDefault="00223486">
      <w:pPr>
        <w:spacing w:line="240" w:lineRule="auto"/>
      </w:pPr>
    </w:p>
  </w:footnote>
  <w:footnote w:id="2">
    <w:p w14:paraId="771492E6" w14:textId="11F60299" w:rsidR="00813277" w:rsidRDefault="00813277" w:rsidP="00813277">
      <w:pPr>
        <w:pStyle w:val="FootnoteText"/>
      </w:pPr>
      <w:r w:rsidRPr="007B5219">
        <w:rPr>
          <w:rStyle w:val="FootnoteReference"/>
          <w:sz w:val="18"/>
        </w:rPr>
        <w:footnoteRef/>
      </w:r>
      <w:r>
        <w:rPr>
          <w:sz w:val="14"/>
        </w:rPr>
        <w:t xml:space="preserve"> </w:t>
      </w:r>
      <w:r w:rsidRPr="00813277">
        <w:rPr>
          <w:sz w:val="14"/>
        </w:rPr>
        <w:t>Pentru contractele create electronic, semnătura fizică este acceptată după cum este necesar.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31B8B1" w14:textId="77777777" w:rsidR="002C780D" w:rsidRDefault="002C78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813277" w:rsidRPr="00175A86" w:rsidRDefault="00813277"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813277" w:rsidRDefault="00813277"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813277" w:rsidRPr="00C537F0" w:rsidRDefault="00813277"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813277" w:rsidRDefault="00813277"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03E2"/>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A42CB"/>
    <w:rsid w:val="000B14EF"/>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0E4D"/>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3486"/>
    <w:rsid w:val="00225150"/>
    <w:rsid w:val="00226773"/>
    <w:rsid w:val="00230574"/>
    <w:rsid w:val="00231902"/>
    <w:rsid w:val="002322E1"/>
    <w:rsid w:val="00232D11"/>
    <w:rsid w:val="0023397B"/>
    <w:rsid w:val="00235935"/>
    <w:rsid w:val="00243205"/>
    <w:rsid w:val="002435F3"/>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1C5D"/>
    <w:rsid w:val="002C2C9B"/>
    <w:rsid w:val="002C2F99"/>
    <w:rsid w:val="002C40AC"/>
    <w:rsid w:val="002C6347"/>
    <w:rsid w:val="002C6EEB"/>
    <w:rsid w:val="002C780D"/>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4CC"/>
    <w:rsid w:val="004136F5"/>
    <w:rsid w:val="00414B97"/>
    <w:rsid w:val="00417B73"/>
    <w:rsid w:val="00420130"/>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54DB1"/>
    <w:rsid w:val="004606C8"/>
    <w:rsid w:val="00460B0C"/>
    <w:rsid w:val="00461D21"/>
    <w:rsid w:val="00462848"/>
    <w:rsid w:val="00462E4D"/>
    <w:rsid w:val="00462FCA"/>
    <w:rsid w:val="00464AC4"/>
    <w:rsid w:val="00465B26"/>
    <w:rsid w:val="0046713C"/>
    <w:rsid w:val="0046773C"/>
    <w:rsid w:val="00474297"/>
    <w:rsid w:val="004746DC"/>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483"/>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D742D"/>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99"/>
    <w:rsid w:val="006A4ED0"/>
    <w:rsid w:val="006A5560"/>
    <w:rsid w:val="006A79AC"/>
    <w:rsid w:val="006B18E8"/>
    <w:rsid w:val="006B50D4"/>
    <w:rsid w:val="006B6633"/>
    <w:rsid w:val="006B7060"/>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6B1E"/>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38FD"/>
    <w:rsid w:val="0080413E"/>
    <w:rsid w:val="00806F30"/>
    <w:rsid w:val="008073E9"/>
    <w:rsid w:val="00807F5B"/>
    <w:rsid w:val="008103B3"/>
    <w:rsid w:val="00813277"/>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49F"/>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0AB7"/>
    <w:rsid w:val="008935D8"/>
    <w:rsid w:val="00893DC1"/>
    <w:rsid w:val="008A146C"/>
    <w:rsid w:val="008A3098"/>
    <w:rsid w:val="008A325F"/>
    <w:rsid w:val="008A3C78"/>
    <w:rsid w:val="008B04CB"/>
    <w:rsid w:val="008B3736"/>
    <w:rsid w:val="008B4764"/>
    <w:rsid w:val="008B5587"/>
    <w:rsid w:val="008B6D6F"/>
    <w:rsid w:val="008C01AE"/>
    <w:rsid w:val="008C106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0C57"/>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873A0"/>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5C07"/>
    <w:rsid w:val="00AD634F"/>
    <w:rsid w:val="00AD6454"/>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4E63"/>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36352"/>
    <w:rsid w:val="00C415FE"/>
    <w:rsid w:val="00C41B6F"/>
    <w:rsid w:val="00C41CEB"/>
    <w:rsid w:val="00C425EF"/>
    <w:rsid w:val="00C43029"/>
    <w:rsid w:val="00C43E24"/>
    <w:rsid w:val="00C4541E"/>
    <w:rsid w:val="00C50135"/>
    <w:rsid w:val="00C51380"/>
    <w:rsid w:val="00C528BB"/>
    <w:rsid w:val="00C537F0"/>
    <w:rsid w:val="00C55C55"/>
    <w:rsid w:val="00C62E83"/>
    <w:rsid w:val="00C65EAC"/>
    <w:rsid w:val="00C66D62"/>
    <w:rsid w:val="00C67A8A"/>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333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1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45D9"/>
    <w:rsid w:val="00DD6A6E"/>
    <w:rsid w:val="00DE0E10"/>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4FF"/>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28DC"/>
    <w:rsid w:val="00EB3276"/>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597"/>
    <w:rsid w:val="00F9796C"/>
    <w:rsid w:val="00FA2ABF"/>
    <w:rsid w:val="00FA4F50"/>
    <w:rsid w:val="00FA67AA"/>
    <w:rsid w:val="00FB06A8"/>
    <w:rsid w:val="00FB2B2F"/>
    <w:rsid w:val="00FB46CF"/>
    <w:rsid w:val="00FB4EE5"/>
    <w:rsid w:val="00FB65FE"/>
    <w:rsid w:val="00FB772D"/>
    <w:rsid w:val="00FC1ACC"/>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F6D1oQ60s3YjIv+oTBLmVyJp9O0=" w:salt="KodbmI3o/Ly4m72DFIEo+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ro-RO" w:eastAsia="ro-RO" w:bidi="ro-RO"/>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9E9611-80BC-40D8-B6B0-E0DC6D7E6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10620</Words>
  <Characters>60539</Characters>
  <Application>Microsoft Office Word</Application>
  <DocSecurity>0</DocSecurity>
  <Lines>504</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2016-03-04T20:05:00Z</dcterms:created>
  <dcterms:modified xsi:type="dcterms:W3CDTF">2016-03-04T20:05:00Z</dcterms:modified>
</cp:coreProperties>
</file>