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0349A" w:rsidRPr="00C03F6F" w:rsidRDefault="0060349A" w:rsidP="0060349A">
      <w:pPr>
        <w:pStyle w:val="ProductList-Body"/>
        <w:shd w:val="clear" w:color="auto" w:fill="00188F"/>
        <w:ind w:right="8640"/>
        <w:rPr>
          <w:rFonts w:ascii="Calibri Light" w:hAnsi="Calibri Light"/>
          <w:color w:val="FFFFFF"/>
          <w:sz w:val="6"/>
          <w:szCs w:val="6"/>
          <w:lang w:val="en-US"/>
        </w:rPr>
      </w:pPr>
      <w:bookmarkStart w:id="0" w:name="CoverPage"/>
      <w:bookmarkStart w:id="1" w:name="_GoBack"/>
      <w:bookmarkEnd w:id="1"/>
    </w:p>
    <w:p w:rsidR="0060349A" w:rsidRPr="00C03F6F" w:rsidRDefault="0060349A" w:rsidP="0060349A">
      <w:pPr>
        <w:pStyle w:val="ProductList-Body"/>
        <w:shd w:val="clear" w:color="auto" w:fill="00188F"/>
        <w:ind w:right="8640"/>
        <w:rPr>
          <w:rFonts w:ascii="Calibri Light" w:hAnsi="Calibri Light"/>
          <w:color w:val="FFFFFF"/>
          <w:sz w:val="32"/>
          <w:szCs w:val="32"/>
        </w:rPr>
      </w:pPr>
      <w:r w:rsidRPr="00C03F6F">
        <w:rPr>
          <w:rFonts w:ascii="Calibri Light" w:hAnsi="Calibri Light"/>
          <w:color w:val="FFFFFF"/>
          <w:sz w:val="32"/>
          <w:szCs w:val="32"/>
        </w:rPr>
        <w:tab/>
        <w:t>Volume</w:t>
      </w:r>
    </w:p>
    <w:bookmarkEnd w:id="0"/>
    <w:p w:rsidR="0060349A" w:rsidRPr="00C03F6F" w:rsidRDefault="0060349A" w:rsidP="0060349A">
      <w:pPr>
        <w:pStyle w:val="ProductList-Body"/>
        <w:shd w:val="clear" w:color="auto" w:fill="00188F"/>
        <w:spacing w:after="900"/>
        <w:ind w:right="8640"/>
        <w:rPr>
          <w:rFonts w:ascii="Calibri Light" w:hAnsi="Calibri Light"/>
          <w:color w:val="FFFFFF"/>
          <w:sz w:val="32"/>
          <w:szCs w:val="32"/>
        </w:rPr>
      </w:pPr>
      <w:r w:rsidRPr="00C03F6F">
        <w:rPr>
          <w:rFonts w:ascii="Calibri Light" w:hAnsi="Calibri Light"/>
          <w:color w:val="FFFFFF"/>
          <w:sz w:val="32"/>
          <w:szCs w:val="32"/>
        </w:rPr>
        <w:tab/>
        <w:t>Licensing</w:t>
      </w:r>
    </w:p>
    <w:p w:rsidR="0060349A" w:rsidRPr="00C03F6F" w:rsidRDefault="0060349A" w:rsidP="0060349A">
      <w:pPr>
        <w:pStyle w:val="ProductList-Body"/>
        <w:shd w:val="clear" w:color="auto" w:fill="00188F"/>
        <w:ind w:right="8640"/>
        <w:rPr>
          <w:color w:val="FFFFFF"/>
        </w:rPr>
      </w:pPr>
    </w:p>
    <w:p w:rsidR="004D27A6" w:rsidRPr="00C03F6F" w:rsidRDefault="004D27A6" w:rsidP="004D27A6">
      <w:pPr>
        <w:pStyle w:val="ProductList-Body"/>
        <w:shd w:val="clear" w:color="auto" w:fill="0072C6"/>
        <w:ind w:right="1800"/>
        <w:rPr>
          <w:rFonts w:ascii="Calibri Light" w:hAnsi="Calibri Light"/>
          <w:color w:val="FFFFFF"/>
          <w:sz w:val="72"/>
          <w:szCs w:val="72"/>
          <w:lang w:eastAsia="en-US" w:bidi="ar-SA"/>
        </w:rPr>
      </w:pPr>
    </w:p>
    <w:p w:rsidR="004D27A6" w:rsidRPr="00C03F6F" w:rsidRDefault="004D27A6" w:rsidP="00304929">
      <w:pPr>
        <w:pStyle w:val="ProductList-Body"/>
        <w:shd w:val="clear" w:color="auto" w:fill="0072C6"/>
        <w:tabs>
          <w:tab w:val="clear" w:pos="158"/>
          <w:tab w:val="left" w:pos="180"/>
        </w:tabs>
        <w:ind w:right="1800"/>
        <w:rPr>
          <w:rFonts w:ascii="Calibri Light" w:hAnsi="Calibri Light"/>
          <w:color w:val="FFFFFF"/>
          <w:sz w:val="72"/>
          <w:szCs w:val="72"/>
          <w:lang w:val="ru-RU" w:eastAsia="en-US" w:bidi="ar-SA"/>
        </w:rPr>
      </w:pPr>
    </w:p>
    <w:p w:rsidR="004D27A6" w:rsidRPr="006037F5" w:rsidRDefault="004D27A6" w:rsidP="004D27A6">
      <w:pPr>
        <w:pStyle w:val="ProductList-Body"/>
        <w:shd w:val="clear" w:color="auto" w:fill="0072C6"/>
        <w:tabs>
          <w:tab w:val="clear" w:pos="158"/>
          <w:tab w:val="left" w:pos="360"/>
        </w:tabs>
        <w:ind w:right="1800"/>
      </w:pPr>
      <w:r w:rsidRPr="00C03F6F">
        <w:rPr>
          <w:rFonts w:ascii="Calibri Light" w:hAnsi="Calibri Light"/>
          <w:color w:val="FFFFFF"/>
          <w:sz w:val="72"/>
          <w:szCs w:val="72"/>
        </w:rPr>
        <w:tab/>
        <w:t>Условия за онлайн услуги</w:t>
      </w:r>
    </w:p>
    <w:p w:rsidR="004D27A6" w:rsidRPr="006037F5" w:rsidRDefault="004D27A6" w:rsidP="004D27A6">
      <w:pPr>
        <w:pStyle w:val="ProductList-Body"/>
        <w:shd w:val="clear" w:color="auto" w:fill="0072C6"/>
        <w:tabs>
          <w:tab w:val="clear" w:pos="158"/>
          <w:tab w:val="left" w:pos="360"/>
        </w:tabs>
        <w:ind w:right="1800"/>
      </w:pPr>
      <w:r w:rsidRPr="00C03F6F">
        <w:rPr>
          <w:rFonts w:ascii="Calibri Light" w:hAnsi="Calibri Light"/>
          <w:color w:val="FFFFFF"/>
          <w:sz w:val="72"/>
          <w:szCs w:val="72"/>
        </w:rPr>
        <w:tab/>
      </w:r>
      <w:r w:rsidRPr="00C03F6F">
        <w:rPr>
          <w:rFonts w:ascii="Calibri Light" w:hAnsi="Calibri Light"/>
          <w:color w:val="FFFFFF"/>
          <w:sz w:val="96"/>
          <w:szCs w:val="96"/>
        </w:rPr>
        <w:t>1 януари 2015 г.</w:t>
      </w:r>
    </w:p>
    <w:p w:rsidR="004D27A6" w:rsidRPr="00C03F6F" w:rsidRDefault="004D27A6" w:rsidP="004D27A6">
      <w:pPr>
        <w:pStyle w:val="ProductList-Body"/>
        <w:shd w:val="clear" w:color="auto" w:fill="0072C6"/>
        <w:tabs>
          <w:tab w:val="clear" w:pos="158"/>
          <w:tab w:val="left" w:pos="360"/>
        </w:tabs>
        <w:ind w:right="1800"/>
        <w:rPr>
          <w:rFonts w:ascii="Calibri Light" w:hAnsi="Calibri Light"/>
          <w:color w:val="FFFFFF"/>
          <w:sz w:val="48"/>
          <w:szCs w:val="48"/>
          <w:lang w:val="en-US" w:eastAsia="en-US" w:bidi="ar-SA"/>
        </w:rPr>
      </w:pPr>
    </w:p>
    <w:p w:rsidR="004D27A6" w:rsidRPr="006037F5" w:rsidRDefault="004D27A6" w:rsidP="004D27A6">
      <w:pPr>
        <w:pStyle w:val="ProductList-Body"/>
      </w:pPr>
    </w:p>
    <w:p w:rsidR="004D27A6" w:rsidRDefault="004D27A6" w:rsidP="004D27A6">
      <w:pPr>
        <w:pStyle w:val="ProductList-Body"/>
        <w:sectPr w:rsidR="004D27A6" w:rsidSect="00FA712B">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Pr="00C03F6F" w:rsidRDefault="004D27A6" w:rsidP="00366C8E">
      <w:pPr>
        <w:pStyle w:val="ProductList-Body"/>
        <w:outlineLvl w:val="0"/>
        <w:rPr>
          <w:rFonts w:ascii="Calibri Light" w:hAnsi="Calibri Light"/>
          <w:b/>
          <w:sz w:val="40"/>
          <w:szCs w:val="40"/>
        </w:rPr>
        <w:sectPr w:rsidR="004D27A6" w:rsidRPr="00C03F6F" w:rsidSect="00FA712B">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C03F6F">
        <w:rPr>
          <w:rFonts w:ascii="Calibri Light" w:hAnsi="Calibri Light"/>
          <w:b/>
          <w:sz w:val="40"/>
          <w:szCs w:val="40"/>
        </w:rPr>
        <w:lastRenderedPageBreak/>
        <w:t>Съдържание</w:t>
      </w:r>
      <w:bookmarkEnd w:id="2"/>
    </w:p>
    <w:p w:rsidR="00057EFF" w:rsidRPr="00C03F6F" w:rsidRDefault="0026086C">
      <w:pPr>
        <w:pStyle w:val="TOC1"/>
        <w:tabs>
          <w:tab w:val="right" w:leader="dot" w:pos="5030"/>
        </w:tabs>
        <w:rPr>
          <w:rFonts w:eastAsia="SimSun"/>
          <w:b w:val="0"/>
          <w:caps w:val="0"/>
          <w:noProof/>
          <w:sz w:val="22"/>
          <w:lang w:val="en-US" w:eastAsia="zh-CN" w:bidi="ar-SA"/>
        </w:rPr>
      </w:pPr>
      <w:r>
        <w:lastRenderedPageBreak/>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05822254" w:history="1">
        <w:r w:rsidR="00057EFF" w:rsidRPr="00C2706A">
          <w:rPr>
            <w:rStyle w:val="Hyperlink"/>
            <w:noProof/>
          </w:rPr>
          <w:t>Въведение</w:t>
        </w:r>
        <w:r w:rsidR="00057EFF">
          <w:rPr>
            <w:noProof/>
            <w:webHidden/>
          </w:rPr>
          <w:tab/>
        </w:r>
        <w:r w:rsidR="00057EFF">
          <w:rPr>
            <w:noProof/>
            <w:webHidden/>
          </w:rPr>
          <w:fldChar w:fldCharType="begin"/>
        </w:r>
        <w:r w:rsidR="00057EFF">
          <w:rPr>
            <w:noProof/>
            <w:webHidden/>
          </w:rPr>
          <w:instrText xml:space="preserve"> PAGEREF _Toc405822254 \h </w:instrText>
        </w:r>
        <w:r w:rsidR="00057EFF">
          <w:rPr>
            <w:noProof/>
            <w:webHidden/>
          </w:rPr>
        </w:r>
        <w:r w:rsidR="00057EFF">
          <w:rPr>
            <w:noProof/>
            <w:webHidden/>
          </w:rPr>
          <w:fldChar w:fldCharType="separate"/>
        </w:r>
        <w:r w:rsidR="005428E6">
          <w:rPr>
            <w:noProof/>
            <w:webHidden/>
          </w:rPr>
          <w:t>3</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255" w:history="1">
        <w:r w:rsidR="00057EFF" w:rsidRPr="00C2706A">
          <w:rPr>
            <w:rStyle w:val="Hyperlink"/>
            <w:noProof/>
          </w:rPr>
          <w:t>Предишни версии</w:t>
        </w:r>
        <w:r w:rsidR="00057EFF">
          <w:rPr>
            <w:noProof/>
            <w:webHidden/>
          </w:rPr>
          <w:tab/>
        </w:r>
        <w:r w:rsidR="00057EFF">
          <w:rPr>
            <w:noProof/>
            <w:webHidden/>
          </w:rPr>
          <w:fldChar w:fldCharType="begin"/>
        </w:r>
        <w:r w:rsidR="00057EFF">
          <w:rPr>
            <w:noProof/>
            <w:webHidden/>
          </w:rPr>
          <w:instrText xml:space="preserve"> PAGEREF _Toc405822255 \h </w:instrText>
        </w:r>
        <w:r w:rsidR="00057EFF">
          <w:rPr>
            <w:noProof/>
            <w:webHidden/>
          </w:rPr>
        </w:r>
        <w:r w:rsidR="00057EFF">
          <w:rPr>
            <w:noProof/>
            <w:webHidden/>
          </w:rPr>
          <w:fldChar w:fldCharType="separate"/>
        </w:r>
        <w:r w:rsidR="005428E6">
          <w:rPr>
            <w:noProof/>
            <w:webHidden/>
          </w:rPr>
          <w:t>3</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256" w:history="1">
        <w:r w:rsidR="00057EFF" w:rsidRPr="00C2706A">
          <w:rPr>
            <w:rStyle w:val="Hyperlink"/>
            <w:noProof/>
          </w:rPr>
          <w:t>Уточнения и обобщение на промени</w:t>
        </w:r>
        <w:r w:rsidR="00057EFF">
          <w:rPr>
            <w:noProof/>
            <w:webHidden/>
          </w:rPr>
          <w:tab/>
        </w:r>
        <w:r w:rsidR="00057EFF">
          <w:rPr>
            <w:noProof/>
            <w:webHidden/>
          </w:rPr>
          <w:fldChar w:fldCharType="begin"/>
        </w:r>
        <w:r w:rsidR="00057EFF">
          <w:rPr>
            <w:noProof/>
            <w:webHidden/>
          </w:rPr>
          <w:instrText xml:space="preserve"> PAGEREF _Toc405822256 \h </w:instrText>
        </w:r>
        <w:r w:rsidR="00057EFF">
          <w:rPr>
            <w:noProof/>
            <w:webHidden/>
          </w:rPr>
        </w:r>
        <w:r w:rsidR="00057EFF">
          <w:rPr>
            <w:noProof/>
            <w:webHidden/>
          </w:rPr>
          <w:fldChar w:fldCharType="separate"/>
        </w:r>
        <w:r w:rsidR="005428E6">
          <w:rPr>
            <w:noProof/>
            <w:webHidden/>
          </w:rPr>
          <w:t>3</w:t>
        </w:r>
        <w:r w:rsidR="00057EFF">
          <w:rPr>
            <w:noProof/>
            <w:webHidden/>
          </w:rPr>
          <w:fldChar w:fldCharType="end"/>
        </w:r>
      </w:hyperlink>
    </w:p>
    <w:p w:rsidR="00057EFF" w:rsidRPr="00C03F6F" w:rsidRDefault="00C03F6F">
      <w:pPr>
        <w:pStyle w:val="TOC1"/>
        <w:tabs>
          <w:tab w:val="right" w:leader="dot" w:pos="5030"/>
        </w:tabs>
        <w:rPr>
          <w:rFonts w:eastAsia="SimSun"/>
          <w:b w:val="0"/>
          <w:caps w:val="0"/>
          <w:noProof/>
          <w:sz w:val="22"/>
          <w:lang w:val="en-US" w:eastAsia="zh-CN" w:bidi="ar-SA"/>
        </w:rPr>
      </w:pPr>
      <w:hyperlink w:anchor="_Toc405822257" w:history="1">
        <w:r w:rsidR="00057EFF" w:rsidRPr="00C2706A">
          <w:rPr>
            <w:rStyle w:val="Hyperlink"/>
            <w:noProof/>
          </w:rPr>
          <w:t>Общи условия</w:t>
        </w:r>
        <w:r w:rsidR="00057EFF">
          <w:rPr>
            <w:noProof/>
            <w:webHidden/>
          </w:rPr>
          <w:tab/>
        </w:r>
        <w:r w:rsidR="00057EFF">
          <w:rPr>
            <w:noProof/>
            <w:webHidden/>
          </w:rPr>
          <w:fldChar w:fldCharType="begin"/>
        </w:r>
        <w:r w:rsidR="00057EFF">
          <w:rPr>
            <w:noProof/>
            <w:webHidden/>
          </w:rPr>
          <w:instrText xml:space="preserve"> PAGEREF _Toc405822257 \h </w:instrText>
        </w:r>
        <w:r w:rsidR="00057EFF">
          <w:rPr>
            <w:noProof/>
            <w:webHidden/>
          </w:rPr>
        </w:r>
        <w:r w:rsidR="00057EFF">
          <w:rPr>
            <w:noProof/>
            <w:webHidden/>
          </w:rPr>
          <w:fldChar w:fldCharType="separate"/>
        </w:r>
        <w:r w:rsidR="005428E6">
          <w:rPr>
            <w:noProof/>
            <w:webHidden/>
          </w:rPr>
          <w:t>4</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58" w:history="1">
        <w:r w:rsidR="00057EFF" w:rsidRPr="00C2706A">
          <w:rPr>
            <w:rStyle w:val="Hyperlink"/>
            <w:noProof/>
          </w:rPr>
          <w:t>Определения</w:t>
        </w:r>
        <w:r w:rsidR="00057EFF">
          <w:rPr>
            <w:noProof/>
            <w:webHidden/>
          </w:rPr>
          <w:tab/>
        </w:r>
        <w:r w:rsidR="00057EFF">
          <w:rPr>
            <w:noProof/>
            <w:webHidden/>
          </w:rPr>
          <w:fldChar w:fldCharType="begin"/>
        </w:r>
        <w:r w:rsidR="00057EFF">
          <w:rPr>
            <w:noProof/>
            <w:webHidden/>
          </w:rPr>
          <w:instrText xml:space="preserve"> PAGEREF _Toc405822258 \h </w:instrText>
        </w:r>
        <w:r w:rsidR="00057EFF">
          <w:rPr>
            <w:noProof/>
            <w:webHidden/>
          </w:rPr>
        </w:r>
        <w:r w:rsidR="00057EFF">
          <w:rPr>
            <w:noProof/>
            <w:webHidden/>
          </w:rPr>
          <w:fldChar w:fldCharType="separate"/>
        </w:r>
        <w:r w:rsidR="005428E6">
          <w:rPr>
            <w:noProof/>
            <w:webHidden/>
          </w:rPr>
          <w:t>4</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59" w:history="1">
        <w:r w:rsidR="00057EFF" w:rsidRPr="00C2706A">
          <w:rPr>
            <w:rStyle w:val="Hyperlink"/>
            <w:noProof/>
          </w:rPr>
          <w:t>Актуализации на условията за Онлайн услугите</w:t>
        </w:r>
        <w:r w:rsidR="00057EFF">
          <w:rPr>
            <w:noProof/>
            <w:webHidden/>
          </w:rPr>
          <w:tab/>
        </w:r>
        <w:r w:rsidR="00057EFF">
          <w:rPr>
            <w:noProof/>
            <w:webHidden/>
          </w:rPr>
          <w:fldChar w:fldCharType="begin"/>
        </w:r>
        <w:r w:rsidR="00057EFF">
          <w:rPr>
            <w:noProof/>
            <w:webHidden/>
          </w:rPr>
          <w:instrText xml:space="preserve"> PAGEREF _Toc405822259 \h </w:instrText>
        </w:r>
        <w:r w:rsidR="00057EFF">
          <w:rPr>
            <w:noProof/>
            <w:webHidden/>
          </w:rPr>
        </w:r>
        <w:r w:rsidR="00057EFF">
          <w:rPr>
            <w:noProof/>
            <w:webHidden/>
          </w:rPr>
          <w:fldChar w:fldCharType="separate"/>
        </w:r>
        <w:r w:rsidR="005428E6">
          <w:rPr>
            <w:noProof/>
            <w:webHidden/>
          </w:rPr>
          <w:t>4</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0" w:history="1">
        <w:r w:rsidR="00057EFF" w:rsidRPr="00C2706A">
          <w:rPr>
            <w:rStyle w:val="Hyperlink"/>
            <w:noProof/>
          </w:rPr>
          <w:t>Регулаторни промени и международна наличност</w:t>
        </w:r>
        <w:r w:rsidR="00057EFF">
          <w:rPr>
            <w:noProof/>
            <w:webHidden/>
          </w:rPr>
          <w:tab/>
        </w:r>
        <w:r w:rsidR="00057EFF">
          <w:rPr>
            <w:noProof/>
            <w:webHidden/>
          </w:rPr>
          <w:fldChar w:fldCharType="begin"/>
        </w:r>
        <w:r w:rsidR="00057EFF">
          <w:rPr>
            <w:noProof/>
            <w:webHidden/>
          </w:rPr>
          <w:instrText xml:space="preserve"> PAGEREF _Toc405822260 \h </w:instrText>
        </w:r>
        <w:r w:rsidR="00057EFF">
          <w:rPr>
            <w:noProof/>
            <w:webHidden/>
          </w:rPr>
        </w:r>
        <w:r w:rsidR="00057EFF">
          <w:rPr>
            <w:noProof/>
            <w:webHidden/>
          </w:rPr>
          <w:fldChar w:fldCharType="separate"/>
        </w:r>
        <w:r w:rsidR="005428E6">
          <w:rPr>
            <w:noProof/>
            <w:webHidden/>
          </w:rPr>
          <w:t>4</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1" w:history="1">
        <w:r w:rsidR="00057EFF" w:rsidRPr="00C2706A">
          <w:rPr>
            <w:rStyle w:val="Hyperlink"/>
            <w:noProof/>
          </w:rPr>
          <w:t>Съхранение на данни</w:t>
        </w:r>
        <w:r w:rsidR="00057EFF">
          <w:rPr>
            <w:noProof/>
            <w:webHidden/>
          </w:rPr>
          <w:tab/>
        </w:r>
        <w:r w:rsidR="00057EFF">
          <w:rPr>
            <w:noProof/>
            <w:webHidden/>
          </w:rPr>
          <w:fldChar w:fldCharType="begin"/>
        </w:r>
        <w:r w:rsidR="00057EFF">
          <w:rPr>
            <w:noProof/>
            <w:webHidden/>
          </w:rPr>
          <w:instrText xml:space="preserve"> PAGEREF _Toc405822261 \h </w:instrText>
        </w:r>
        <w:r w:rsidR="00057EFF">
          <w:rPr>
            <w:noProof/>
            <w:webHidden/>
          </w:rPr>
        </w:r>
        <w:r w:rsidR="00057EFF">
          <w:rPr>
            <w:noProof/>
            <w:webHidden/>
          </w:rPr>
          <w:fldChar w:fldCharType="separate"/>
        </w:r>
        <w:r w:rsidR="005428E6">
          <w:rPr>
            <w:noProof/>
            <w:webHidden/>
          </w:rPr>
          <w:t>4</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2" w:history="1">
        <w:r w:rsidR="00057EFF" w:rsidRPr="00C2706A">
          <w:rPr>
            <w:rStyle w:val="Hyperlink"/>
            <w:noProof/>
          </w:rPr>
          <w:t>Използване на софтуера с Онлайн услугата</w:t>
        </w:r>
        <w:r w:rsidR="00057EFF">
          <w:rPr>
            <w:noProof/>
            <w:webHidden/>
          </w:rPr>
          <w:tab/>
        </w:r>
        <w:r w:rsidR="00057EFF">
          <w:rPr>
            <w:noProof/>
            <w:webHidden/>
          </w:rPr>
          <w:fldChar w:fldCharType="begin"/>
        </w:r>
        <w:r w:rsidR="00057EFF">
          <w:rPr>
            <w:noProof/>
            <w:webHidden/>
          </w:rPr>
          <w:instrText xml:space="preserve"> PAGEREF _Toc405822262 \h </w:instrText>
        </w:r>
        <w:r w:rsidR="00057EFF">
          <w:rPr>
            <w:noProof/>
            <w:webHidden/>
          </w:rPr>
        </w:r>
        <w:r w:rsidR="00057EFF">
          <w:rPr>
            <w:noProof/>
            <w:webHidden/>
          </w:rPr>
          <w:fldChar w:fldCharType="separate"/>
        </w:r>
        <w:r w:rsidR="005428E6">
          <w:rPr>
            <w:noProof/>
            <w:webHidden/>
          </w:rPr>
          <w:t>5</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3" w:history="1">
        <w:r w:rsidR="00057EFF" w:rsidRPr="00C2706A">
          <w:rPr>
            <w:rStyle w:val="Hyperlink"/>
            <w:noProof/>
          </w:rPr>
          <w:t>Продукти, които не са на Microsoft</w:t>
        </w:r>
        <w:r w:rsidR="00057EFF">
          <w:rPr>
            <w:noProof/>
            <w:webHidden/>
          </w:rPr>
          <w:tab/>
        </w:r>
        <w:r w:rsidR="00057EFF">
          <w:rPr>
            <w:noProof/>
            <w:webHidden/>
          </w:rPr>
          <w:fldChar w:fldCharType="begin"/>
        </w:r>
        <w:r w:rsidR="00057EFF">
          <w:rPr>
            <w:noProof/>
            <w:webHidden/>
          </w:rPr>
          <w:instrText xml:space="preserve"> PAGEREF _Toc405822263 \h </w:instrText>
        </w:r>
        <w:r w:rsidR="00057EFF">
          <w:rPr>
            <w:noProof/>
            <w:webHidden/>
          </w:rPr>
        </w:r>
        <w:r w:rsidR="00057EFF">
          <w:rPr>
            <w:noProof/>
            <w:webHidden/>
          </w:rPr>
          <w:fldChar w:fldCharType="separate"/>
        </w:r>
        <w:r w:rsidR="005428E6">
          <w:rPr>
            <w:noProof/>
            <w:webHidden/>
          </w:rPr>
          <w:t>5</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4" w:history="1">
        <w:r w:rsidR="00057EFF" w:rsidRPr="00C2706A">
          <w:rPr>
            <w:rStyle w:val="Hyperlink"/>
            <w:noProof/>
          </w:rPr>
          <w:t>Условия за допустимо използване</w:t>
        </w:r>
        <w:r w:rsidR="00057EFF">
          <w:rPr>
            <w:noProof/>
            <w:webHidden/>
          </w:rPr>
          <w:tab/>
        </w:r>
        <w:r w:rsidR="00057EFF">
          <w:rPr>
            <w:noProof/>
            <w:webHidden/>
          </w:rPr>
          <w:fldChar w:fldCharType="begin"/>
        </w:r>
        <w:r w:rsidR="00057EFF">
          <w:rPr>
            <w:noProof/>
            <w:webHidden/>
          </w:rPr>
          <w:instrText xml:space="preserve"> PAGEREF _Toc405822264 \h </w:instrText>
        </w:r>
        <w:r w:rsidR="00057EFF">
          <w:rPr>
            <w:noProof/>
            <w:webHidden/>
          </w:rPr>
        </w:r>
        <w:r w:rsidR="00057EFF">
          <w:rPr>
            <w:noProof/>
            <w:webHidden/>
          </w:rPr>
          <w:fldChar w:fldCharType="separate"/>
        </w:r>
        <w:r w:rsidR="005428E6">
          <w:rPr>
            <w:noProof/>
            <w:webHidden/>
          </w:rPr>
          <w:t>5</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5" w:history="1">
        <w:r w:rsidR="00057EFF" w:rsidRPr="00C2706A">
          <w:rPr>
            <w:rStyle w:val="Hyperlink"/>
            <w:noProof/>
          </w:rPr>
          <w:t>Технически ограничения</w:t>
        </w:r>
        <w:r w:rsidR="00057EFF">
          <w:rPr>
            <w:noProof/>
            <w:webHidden/>
          </w:rPr>
          <w:tab/>
        </w:r>
        <w:r w:rsidR="00057EFF">
          <w:rPr>
            <w:noProof/>
            <w:webHidden/>
          </w:rPr>
          <w:fldChar w:fldCharType="begin"/>
        </w:r>
        <w:r w:rsidR="00057EFF">
          <w:rPr>
            <w:noProof/>
            <w:webHidden/>
          </w:rPr>
          <w:instrText xml:space="preserve"> PAGEREF _Toc405822265 \h </w:instrText>
        </w:r>
        <w:r w:rsidR="00057EFF">
          <w:rPr>
            <w:noProof/>
            <w:webHidden/>
          </w:rPr>
        </w:r>
        <w:r w:rsidR="00057EFF">
          <w:rPr>
            <w:noProof/>
            <w:webHidden/>
          </w:rPr>
          <w:fldChar w:fldCharType="separate"/>
        </w:r>
        <w:r w:rsidR="005428E6">
          <w:rPr>
            <w:noProof/>
            <w:webHidden/>
          </w:rPr>
          <w:t>5</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6" w:history="1">
        <w:r w:rsidR="00057EFF" w:rsidRPr="00C2706A">
          <w:rPr>
            <w:rStyle w:val="Hyperlink"/>
            <w:noProof/>
          </w:rPr>
          <w:t>Съответствие със законите</w:t>
        </w:r>
        <w:r w:rsidR="00057EFF">
          <w:rPr>
            <w:noProof/>
            <w:webHidden/>
          </w:rPr>
          <w:tab/>
        </w:r>
        <w:r w:rsidR="00057EFF">
          <w:rPr>
            <w:noProof/>
            <w:webHidden/>
          </w:rPr>
          <w:fldChar w:fldCharType="begin"/>
        </w:r>
        <w:r w:rsidR="00057EFF">
          <w:rPr>
            <w:noProof/>
            <w:webHidden/>
          </w:rPr>
          <w:instrText xml:space="preserve"> PAGEREF _Toc405822266 \h </w:instrText>
        </w:r>
        <w:r w:rsidR="00057EFF">
          <w:rPr>
            <w:noProof/>
            <w:webHidden/>
          </w:rPr>
        </w:r>
        <w:r w:rsidR="00057EFF">
          <w:rPr>
            <w:noProof/>
            <w:webHidden/>
          </w:rPr>
          <w:fldChar w:fldCharType="separate"/>
        </w:r>
        <w:r w:rsidR="005428E6">
          <w:rPr>
            <w:noProof/>
            <w:webHidden/>
          </w:rPr>
          <w:t>6</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7" w:history="1">
        <w:r w:rsidR="00057EFF" w:rsidRPr="00C2706A">
          <w:rPr>
            <w:rStyle w:val="Hyperlink"/>
            <w:noProof/>
          </w:rPr>
          <w:t>Електронни известия</w:t>
        </w:r>
        <w:r w:rsidR="00057EFF">
          <w:rPr>
            <w:noProof/>
            <w:webHidden/>
          </w:rPr>
          <w:tab/>
        </w:r>
        <w:r w:rsidR="00057EFF">
          <w:rPr>
            <w:noProof/>
            <w:webHidden/>
          </w:rPr>
          <w:fldChar w:fldCharType="begin"/>
        </w:r>
        <w:r w:rsidR="00057EFF">
          <w:rPr>
            <w:noProof/>
            <w:webHidden/>
          </w:rPr>
          <w:instrText xml:space="preserve"> PAGEREF _Toc405822267 \h </w:instrText>
        </w:r>
        <w:r w:rsidR="00057EFF">
          <w:rPr>
            <w:noProof/>
            <w:webHidden/>
          </w:rPr>
        </w:r>
        <w:r w:rsidR="00057EFF">
          <w:rPr>
            <w:noProof/>
            <w:webHidden/>
          </w:rPr>
          <w:fldChar w:fldCharType="separate"/>
        </w:r>
        <w:r w:rsidR="005428E6">
          <w:rPr>
            <w:noProof/>
            <w:webHidden/>
          </w:rPr>
          <w:t>6</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8" w:history="1">
        <w:r w:rsidR="00057EFF" w:rsidRPr="00C2706A">
          <w:rPr>
            <w:rStyle w:val="Hyperlink"/>
            <w:noProof/>
          </w:rPr>
          <w:t>Превъзлагане на лицензи</w:t>
        </w:r>
        <w:r w:rsidR="00057EFF">
          <w:rPr>
            <w:noProof/>
            <w:webHidden/>
          </w:rPr>
          <w:tab/>
        </w:r>
        <w:r w:rsidR="00057EFF">
          <w:rPr>
            <w:noProof/>
            <w:webHidden/>
          </w:rPr>
          <w:fldChar w:fldCharType="begin"/>
        </w:r>
        <w:r w:rsidR="00057EFF">
          <w:rPr>
            <w:noProof/>
            <w:webHidden/>
          </w:rPr>
          <w:instrText xml:space="preserve"> PAGEREF _Toc405822268 \h </w:instrText>
        </w:r>
        <w:r w:rsidR="00057EFF">
          <w:rPr>
            <w:noProof/>
            <w:webHidden/>
          </w:rPr>
        </w:r>
        <w:r w:rsidR="00057EFF">
          <w:rPr>
            <w:noProof/>
            <w:webHidden/>
          </w:rPr>
          <w:fldChar w:fldCharType="separate"/>
        </w:r>
        <w:r w:rsidR="005428E6">
          <w:rPr>
            <w:noProof/>
            <w:webHidden/>
          </w:rPr>
          <w:t>6</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69" w:history="1">
        <w:r w:rsidR="00057EFF" w:rsidRPr="00C2706A">
          <w:rPr>
            <w:rStyle w:val="Hyperlink"/>
            <w:noProof/>
          </w:rPr>
          <w:t>Компоненти на шрифтове</w:t>
        </w:r>
        <w:r w:rsidR="00057EFF">
          <w:rPr>
            <w:noProof/>
            <w:webHidden/>
          </w:rPr>
          <w:tab/>
        </w:r>
        <w:r w:rsidR="00057EFF">
          <w:rPr>
            <w:noProof/>
            <w:webHidden/>
          </w:rPr>
          <w:fldChar w:fldCharType="begin"/>
        </w:r>
        <w:r w:rsidR="00057EFF">
          <w:rPr>
            <w:noProof/>
            <w:webHidden/>
          </w:rPr>
          <w:instrText xml:space="preserve"> PAGEREF _Toc405822269 \h </w:instrText>
        </w:r>
        <w:r w:rsidR="00057EFF">
          <w:rPr>
            <w:noProof/>
            <w:webHidden/>
          </w:rPr>
        </w:r>
        <w:r w:rsidR="00057EFF">
          <w:rPr>
            <w:noProof/>
            <w:webHidden/>
          </w:rPr>
          <w:fldChar w:fldCharType="separate"/>
        </w:r>
        <w:r w:rsidR="005428E6">
          <w:rPr>
            <w:noProof/>
            <w:webHidden/>
          </w:rPr>
          <w:t>6</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0" w:history="1">
        <w:r w:rsidR="00057EFF" w:rsidRPr="00C2706A">
          <w:rPr>
            <w:rStyle w:val="Hyperlink"/>
            <w:noProof/>
          </w:rPr>
          <w:t>Мултиплексиране</w:t>
        </w:r>
        <w:r w:rsidR="00057EFF">
          <w:rPr>
            <w:noProof/>
            <w:webHidden/>
          </w:rPr>
          <w:tab/>
        </w:r>
        <w:r w:rsidR="00057EFF">
          <w:rPr>
            <w:noProof/>
            <w:webHidden/>
          </w:rPr>
          <w:fldChar w:fldCharType="begin"/>
        </w:r>
        <w:r w:rsidR="00057EFF">
          <w:rPr>
            <w:noProof/>
            <w:webHidden/>
          </w:rPr>
          <w:instrText xml:space="preserve"> PAGEREF _Toc405822270 \h </w:instrText>
        </w:r>
        <w:r w:rsidR="00057EFF">
          <w:rPr>
            <w:noProof/>
            <w:webHidden/>
          </w:rPr>
        </w:r>
        <w:r w:rsidR="00057EFF">
          <w:rPr>
            <w:noProof/>
            <w:webHidden/>
          </w:rPr>
          <w:fldChar w:fldCharType="separate"/>
        </w:r>
        <w:r w:rsidR="005428E6">
          <w:rPr>
            <w:noProof/>
            <w:webHidden/>
          </w:rPr>
          <w:t>6</w:t>
        </w:r>
        <w:r w:rsidR="00057EFF">
          <w:rPr>
            <w:noProof/>
            <w:webHidden/>
          </w:rPr>
          <w:fldChar w:fldCharType="end"/>
        </w:r>
      </w:hyperlink>
    </w:p>
    <w:p w:rsidR="00057EFF" w:rsidRPr="00C03F6F" w:rsidRDefault="00C03F6F">
      <w:pPr>
        <w:pStyle w:val="TOC1"/>
        <w:tabs>
          <w:tab w:val="right" w:leader="dot" w:pos="5030"/>
        </w:tabs>
        <w:rPr>
          <w:rFonts w:eastAsia="SimSun"/>
          <w:b w:val="0"/>
          <w:caps w:val="0"/>
          <w:noProof/>
          <w:sz w:val="22"/>
          <w:lang w:val="en-US" w:eastAsia="zh-CN" w:bidi="ar-SA"/>
        </w:rPr>
      </w:pPr>
      <w:hyperlink w:anchor="_Toc405822271" w:history="1">
        <w:r w:rsidR="00057EFF" w:rsidRPr="00C2706A">
          <w:rPr>
            <w:rStyle w:val="Hyperlink"/>
            <w:noProof/>
          </w:rPr>
          <w:t>Условия за поверителност и защита</w:t>
        </w:r>
        <w:r w:rsidR="00057EFF">
          <w:rPr>
            <w:noProof/>
            <w:webHidden/>
          </w:rPr>
          <w:tab/>
        </w:r>
        <w:r w:rsidR="00057EFF">
          <w:rPr>
            <w:noProof/>
            <w:webHidden/>
          </w:rPr>
          <w:fldChar w:fldCharType="begin"/>
        </w:r>
        <w:r w:rsidR="00057EFF">
          <w:rPr>
            <w:noProof/>
            <w:webHidden/>
          </w:rPr>
          <w:instrText xml:space="preserve"> PAGEREF _Toc405822271 \h </w:instrText>
        </w:r>
        <w:r w:rsidR="00057EFF">
          <w:rPr>
            <w:noProof/>
            <w:webHidden/>
          </w:rPr>
        </w:r>
        <w:r w:rsidR="00057EFF">
          <w:rPr>
            <w:noProof/>
            <w:webHidden/>
          </w:rPr>
          <w:fldChar w:fldCharType="separate"/>
        </w:r>
        <w:r w:rsidR="005428E6">
          <w:rPr>
            <w:noProof/>
            <w:webHidden/>
          </w:rPr>
          <w:t>7</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72" w:history="1">
        <w:r w:rsidR="00057EFF" w:rsidRPr="00C2706A">
          <w:rPr>
            <w:rStyle w:val="Hyperlink"/>
            <w:noProof/>
          </w:rPr>
          <w:t>Общи условия за поверителност и защита</w:t>
        </w:r>
        <w:r w:rsidR="00057EFF">
          <w:rPr>
            <w:noProof/>
            <w:webHidden/>
          </w:rPr>
          <w:tab/>
        </w:r>
        <w:r w:rsidR="00057EFF">
          <w:rPr>
            <w:noProof/>
            <w:webHidden/>
          </w:rPr>
          <w:fldChar w:fldCharType="begin"/>
        </w:r>
        <w:r w:rsidR="00057EFF">
          <w:rPr>
            <w:noProof/>
            <w:webHidden/>
          </w:rPr>
          <w:instrText xml:space="preserve"> PAGEREF _Toc405822272 \h </w:instrText>
        </w:r>
        <w:r w:rsidR="00057EFF">
          <w:rPr>
            <w:noProof/>
            <w:webHidden/>
          </w:rPr>
        </w:r>
        <w:r w:rsidR="00057EFF">
          <w:rPr>
            <w:noProof/>
            <w:webHidden/>
          </w:rPr>
          <w:fldChar w:fldCharType="separate"/>
        </w:r>
        <w:r w:rsidR="005428E6">
          <w:rPr>
            <w:noProof/>
            <w:webHidden/>
          </w:rPr>
          <w:t>7</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3" w:history="1">
        <w:r w:rsidR="00057EFF" w:rsidRPr="00C2706A">
          <w:rPr>
            <w:rStyle w:val="Hyperlink"/>
            <w:noProof/>
          </w:rPr>
          <w:t>Обсег</w:t>
        </w:r>
        <w:r w:rsidR="00057EFF">
          <w:rPr>
            <w:noProof/>
            <w:webHidden/>
          </w:rPr>
          <w:tab/>
        </w:r>
        <w:r w:rsidR="00057EFF">
          <w:rPr>
            <w:noProof/>
            <w:webHidden/>
          </w:rPr>
          <w:fldChar w:fldCharType="begin"/>
        </w:r>
        <w:r w:rsidR="00057EFF">
          <w:rPr>
            <w:noProof/>
            <w:webHidden/>
          </w:rPr>
          <w:instrText xml:space="preserve"> PAGEREF _Toc405822273 \h </w:instrText>
        </w:r>
        <w:r w:rsidR="00057EFF">
          <w:rPr>
            <w:noProof/>
            <w:webHidden/>
          </w:rPr>
        </w:r>
        <w:r w:rsidR="00057EFF">
          <w:rPr>
            <w:noProof/>
            <w:webHidden/>
          </w:rPr>
          <w:fldChar w:fldCharType="separate"/>
        </w:r>
        <w:r w:rsidR="005428E6">
          <w:rPr>
            <w:noProof/>
            <w:webHidden/>
          </w:rPr>
          <w:t>7</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4" w:history="1">
        <w:r w:rsidR="00057EFF" w:rsidRPr="00C2706A">
          <w:rPr>
            <w:rStyle w:val="Hyperlink"/>
            <w:noProof/>
          </w:rPr>
          <w:t>Използване на Клиентски данни</w:t>
        </w:r>
        <w:r w:rsidR="00057EFF">
          <w:rPr>
            <w:noProof/>
            <w:webHidden/>
          </w:rPr>
          <w:tab/>
        </w:r>
        <w:r w:rsidR="00057EFF">
          <w:rPr>
            <w:noProof/>
            <w:webHidden/>
          </w:rPr>
          <w:fldChar w:fldCharType="begin"/>
        </w:r>
        <w:r w:rsidR="00057EFF">
          <w:rPr>
            <w:noProof/>
            <w:webHidden/>
          </w:rPr>
          <w:instrText xml:space="preserve"> PAGEREF _Toc405822274 \h </w:instrText>
        </w:r>
        <w:r w:rsidR="00057EFF">
          <w:rPr>
            <w:noProof/>
            <w:webHidden/>
          </w:rPr>
        </w:r>
        <w:r w:rsidR="00057EFF">
          <w:rPr>
            <w:noProof/>
            <w:webHidden/>
          </w:rPr>
          <w:fldChar w:fldCharType="separate"/>
        </w:r>
        <w:r w:rsidR="005428E6">
          <w:rPr>
            <w:noProof/>
            <w:webHidden/>
          </w:rPr>
          <w:t>7</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5" w:history="1">
        <w:r w:rsidR="00057EFF" w:rsidRPr="00C2706A">
          <w:rPr>
            <w:rStyle w:val="Hyperlink"/>
            <w:noProof/>
          </w:rPr>
          <w:t>Изнасяне на информация за Клиентски данни</w:t>
        </w:r>
        <w:r w:rsidR="00057EFF">
          <w:rPr>
            <w:noProof/>
            <w:webHidden/>
          </w:rPr>
          <w:tab/>
        </w:r>
        <w:r w:rsidR="00057EFF">
          <w:rPr>
            <w:noProof/>
            <w:webHidden/>
          </w:rPr>
          <w:fldChar w:fldCharType="begin"/>
        </w:r>
        <w:r w:rsidR="00057EFF">
          <w:rPr>
            <w:noProof/>
            <w:webHidden/>
          </w:rPr>
          <w:instrText xml:space="preserve"> PAGEREF _Toc405822275 \h </w:instrText>
        </w:r>
        <w:r w:rsidR="00057EFF">
          <w:rPr>
            <w:noProof/>
            <w:webHidden/>
          </w:rPr>
        </w:r>
        <w:r w:rsidR="00057EFF">
          <w:rPr>
            <w:noProof/>
            <w:webHidden/>
          </w:rPr>
          <w:fldChar w:fldCharType="separate"/>
        </w:r>
        <w:r w:rsidR="005428E6">
          <w:rPr>
            <w:noProof/>
            <w:webHidden/>
          </w:rPr>
          <w:t>7</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6" w:history="1">
        <w:r w:rsidR="00057EFF" w:rsidRPr="00C2706A">
          <w:rPr>
            <w:rStyle w:val="Hyperlink"/>
            <w:noProof/>
          </w:rPr>
          <w:t>Образователни институции</w:t>
        </w:r>
        <w:r w:rsidR="00057EFF">
          <w:rPr>
            <w:noProof/>
            <w:webHidden/>
          </w:rPr>
          <w:tab/>
        </w:r>
        <w:r w:rsidR="00057EFF">
          <w:rPr>
            <w:noProof/>
            <w:webHidden/>
          </w:rPr>
          <w:fldChar w:fldCharType="begin"/>
        </w:r>
        <w:r w:rsidR="00057EFF">
          <w:rPr>
            <w:noProof/>
            <w:webHidden/>
          </w:rPr>
          <w:instrText xml:space="preserve"> PAGEREF _Toc405822276 \h </w:instrText>
        </w:r>
        <w:r w:rsidR="00057EFF">
          <w:rPr>
            <w:noProof/>
            <w:webHidden/>
          </w:rPr>
        </w:r>
        <w:r w:rsidR="00057EFF">
          <w:rPr>
            <w:noProof/>
            <w:webHidden/>
          </w:rPr>
          <w:fldChar w:fldCharType="separate"/>
        </w:r>
        <w:r w:rsidR="005428E6">
          <w:rPr>
            <w:noProof/>
            <w:webHidden/>
          </w:rPr>
          <w:t>7</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7" w:history="1">
        <w:r w:rsidR="00057EFF" w:rsidRPr="00C2706A">
          <w:rPr>
            <w:rStyle w:val="Hyperlink"/>
            <w:noProof/>
          </w:rPr>
          <w:t>Защита</w:t>
        </w:r>
        <w:r w:rsidR="00057EFF">
          <w:rPr>
            <w:noProof/>
            <w:webHidden/>
          </w:rPr>
          <w:tab/>
        </w:r>
        <w:r w:rsidR="00057EFF">
          <w:rPr>
            <w:noProof/>
            <w:webHidden/>
          </w:rPr>
          <w:fldChar w:fldCharType="begin"/>
        </w:r>
        <w:r w:rsidR="00057EFF">
          <w:rPr>
            <w:noProof/>
            <w:webHidden/>
          </w:rPr>
          <w:instrText xml:space="preserve"> PAGEREF _Toc405822277 \h </w:instrText>
        </w:r>
        <w:r w:rsidR="00057EFF">
          <w:rPr>
            <w:noProof/>
            <w:webHidden/>
          </w:rPr>
        </w:r>
        <w:r w:rsidR="00057EFF">
          <w:rPr>
            <w:noProof/>
            <w:webHidden/>
          </w:rPr>
          <w:fldChar w:fldCharType="separate"/>
        </w:r>
        <w:r w:rsidR="005428E6">
          <w:rPr>
            <w:noProof/>
            <w:webHidden/>
          </w:rPr>
          <w:t>8</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8" w:history="1">
        <w:r w:rsidR="00057EFF" w:rsidRPr="00C2706A">
          <w:rPr>
            <w:rStyle w:val="Hyperlink"/>
            <w:noProof/>
          </w:rPr>
          <w:t>Уведомяване за пробив в защитата</w:t>
        </w:r>
        <w:r w:rsidR="00057EFF">
          <w:rPr>
            <w:noProof/>
            <w:webHidden/>
          </w:rPr>
          <w:tab/>
        </w:r>
        <w:r w:rsidR="00057EFF">
          <w:rPr>
            <w:noProof/>
            <w:webHidden/>
          </w:rPr>
          <w:fldChar w:fldCharType="begin"/>
        </w:r>
        <w:r w:rsidR="00057EFF">
          <w:rPr>
            <w:noProof/>
            <w:webHidden/>
          </w:rPr>
          <w:instrText xml:space="preserve"> PAGEREF _Toc405822278 \h </w:instrText>
        </w:r>
        <w:r w:rsidR="00057EFF">
          <w:rPr>
            <w:noProof/>
            <w:webHidden/>
          </w:rPr>
        </w:r>
        <w:r w:rsidR="00057EFF">
          <w:rPr>
            <w:noProof/>
            <w:webHidden/>
          </w:rPr>
          <w:fldChar w:fldCharType="separate"/>
        </w:r>
        <w:r w:rsidR="005428E6">
          <w:rPr>
            <w:noProof/>
            <w:webHidden/>
          </w:rPr>
          <w:t>8</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79" w:history="1">
        <w:r w:rsidR="00057EFF" w:rsidRPr="00C2706A">
          <w:rPr>
            <w:rStyle w:val="Hyperlink"/>
            <w:noProof/>
          </w:rPr>
          <w:t>Местоположение на обработването на данните</w:t>
        </w:r>
        <w:r w:rsidR="00057EFF">
          <w:rPr>
            <w:noProof/>
            <w:webHidden/>
          </w:rPr>
          <w:tab/>
        </w:r>
        <w:r w:rsidR="00057EFF">
          <w:rPr>
            <w:noProof/>
            <w:webHidden/>
          </w:rPr>
          <w:fldChar w:fldCharType="begin"/>
        </w:r>
        <w:r w:rsidR="00057EFF">
          <w:rPr>
            <w:noProof/>
            <w:webHidden/>
          </w:rPr>
          <w:instrText xml:space="preserve"> PAGEREF _Toc405822279 \h </w:instrText>
        </w:r>
        <w:r w:rsidR="00057EFF">
          <w:rPr>
            <w:noProof/>
            <w:webHidden/>
          </w:rPr>
        </w:r>
        <w:r w:rsidR="00057EFF">
          <w:rPr>
            <w:noProof/>
            <w:webHidden/>
          </w:rPr>
          <w:fldChar w:fldCharType="separate"/>
        </w:r>
        <w:r w:rsidR="005428E6">
          <w:rPr>
            <w:noProof/>
            <w:webHidden/>
          </w:rPr>
          <w:t>8</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0" w:history="1">
        <w:r w:rsidR="00057EFF" w:rsidRPr="00C2706A">
          <w:rPr>
            <w:rStyle w:val="Hyperlink"/>
            <w:noProof/>
          </w:rPr>
          <w:t>Предварителни издания</w:t>
        </w:r>
        <w:r w:rsidR="00057EFF">
          <w:rPr>
            <w:noProof/>
            <w:webHidden/>
          </w:rPr>
          <w:tab/>
        </w:r>
        <w:r w:rsidR="00057EFF">
          <w:rPr>
            <w:noProof/>
            <w:webHidden/>
          </w:rPr>
          <w:fldChar w:fldCharType="begin"/>
        </w:r>
        <w:r w:rsidR="00057EFF">
          <w:rPr>
            <w:noProof/>
            <w:webHidden/>
          </w:rPr>
          <w:instrText xml:space="preserve"> PAGEREF _Toc405822280 \h </w:instrText>
        </w:r>
        <w:r w:rsidR="00057EFF">
          <w:rPr>
            <w:noProof/>
            <w:webHidden/>
          </w:rPr>
        </w:r>
        <w:r w:rsidR="00057EFF">
          <w:rPr>
            <w:noProof/>
            <w:webHidden/>
          </w:rPr>
          <w:fldChar w:fldCharType="separate"/>
        </w:r>
        <w:r w:rsidR="005428E6">
          <w:rPr>
            <w:noProof/>
            <w:webHidden/>
          </w:rPr>
          <w:t>8</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1" w:history="1">
        <w:r w:rsidR="00057EFF" w:rsidRPr="00C2706A">
          <w:rPr>
            <w:rStyle w:val="Hyperlink"/>
            <w:noProof/>
          </w:rPr>
          <w:t>Използване на Подизпълнители</w:t>
        </w:r>
        <w:r w:rsidR="00057EFF">
          <w:rPr>
            <w:noProof/>
            <w:webHidden/>
          </w:rPr>
          <w:tab/>
        </w:r>
        <w:r w:rsidR="00057EFF">
          <w:rPr>
            <w:noProof/>
            <w:webHidden/>
          </w:rPr>
          <w:fldChar w:fldCharType="begin"/>
        </w:r>
        <w:r w:rsidR="00057EFF">
          <w:rPr>
            <w:noProof/>
            <w:webHidden/>
          </w:rPr>
          <w:instrText xml:space="preserve"> PAGEREF _Toc405822281 \h </w:instrText>
        </w:r>
        <w:r w:rsidR="00057EFF">
          <w:rPr>
            <w:noProof/>
            <w:webHidden/>
          </w:rPr>
        </w:r>
        <w:r w:rsidR="00057EFF">
          <w:rPr>
            <w:noProof/>
            <w:webHidden/>
          </w:rPr>
          <w:fldChar w:fldCharType="separate"/>
        </w:r>
        <w:r w:rsidR="005428E6">
          <w:rPr>
            <w:noProof/>
            <w:webHidden/>
          </w:rPr>
          <w:t>8</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2" w:history="1">
        <w:r w:rsidR="00057EFF" w:rsidRPr="00C2706A">
          <w:rPr>
            <w:rStyle w:val="Hyperlink"/>
            <w:noProof/>
          </w:rPr>
          <w:t>Начини за връзка с Microsoft</w:t>
        </w:r>
        <w:r w:rsidR="00057EFF">
          <w:rPr>
            <w:noProof/>
            <w:webHidden/>
          </w:rPr>
          <w:tab/>
        </w:r>
        <w:r w:rsidR="00057EFF">
          <w:rPr>
            <w:noProof/>
            <w:webHidden/>
          </w:rPr>
          <w:fldChar w:fldCharType="begin"/>
        </w:r>
        <w:r w:rsidR="00057EFF">
          <w:rPr>
            <w:noProof/>
            <w:webHidden/>
          </w:rPr>
          <w:instrText xml:space="preserve"> PAGEREF _Toc405822282 \h </w:instrText>
        </w:r>
        <w:r w:rsidR="00057EFF">
          <w:rPr>
            <w:noProof/>
            <w:webHidden/>
          </w:rPr>
        </w:r>
        <w:r w:rsidR="00057EFF">
          <w:rPr>
            <w:noProof/>
            <w:webHidden/>
          </w:rPr>
          <w:fldChar w:fldCharType="separate"/>
        </w:r>
        <w:r w:rsidR="005428E6">
          <w:rPr>
            <w:noProof/>
            <w:webHidden/>
          </w:rPr>
          <w:t>8</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83" w:history="1">
        <w:r w:rsidR="00057EFF" w:rsidRPr="00C2706A">
          <w:rPr>
            <w:rStyle w:val="Hyperlink"/>
            <w:noProof/>
          </w:rPr>
          <w:t>Условия за обработване на данни</w:t>
        </w:r>
        <w:r w:rsidR="00057EFF">
          <w:rPr>
            <w:noProof/>
            <w:webHidden/>
          </w:rPr>
          <w:tab/>
        </w:r>
        <w:r w:rsidR="00057EFF">
          <w:rPr>
            <w:noProof/>
            <w:webHidden/>
          </w:rPr>
          <w:fldChar w:fldCharType="begin"/>
        </w:r>
        <w:r w:rsidR="00057EFF">
          <w:rPr>
            <w:noProof/>
            <w:webHidden/>
          </w:rPr>
          <w:instrText xml:space="preserve"> PAGEREF _Toc405822283 \h </w:instrText>
        </w:r>
        <w:r w:rsidR="00057EFF">
          <w:rPr>
            <w:noProof/>
            <w:webHidden/>
          </w:rPr>
        </w:r>
        <w:r w:rsidR="00057EFF">
          <w:rPr>
            <w:noProof/>
            <w:webHidden/>
          </w:rPr>
          <w:fldChar w:fldCharType="separate"/>
        </w:r>
        <w:r w:rsidR="005428E6">
          <w:rPr>
            <w:noProof/>
            <w:webHidden/>
          </w:rPr>
          <w:t>9</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4" w:history="1">
        <w:r w:rsidR="00057EFF" w:rsidRPr="00C2706A">
          <w:rPr>
            <w:rStyle w:val="Hyperlink"/>
            <w:noProof/>
          </w:rPr>
          <w:t xml:space="preserve">Местоположение на Клиентски данни </w:t>
        </w:r>
        <w:r w:rsidR="00A96BCB">
          <w:rPr>
            <w:rStyle w:val="Hyperlink"/>
            <w:noProof/>
            <w:lang w:val="en-US"/>
          </w:rPr>
          <w:br/>
        </w:r>
        <w:r w:rsidR="00057EFF" w:rsidRPr="00C2706A">
          <w:rPr>
            <w:rStyle w:val="Hyperlink"/>
            <w:noProof/>
          </w:rPr>
          <w:t>за неподвижно съхранение</w:t>
        </w:r>
        <w:r w:rsidR="00057EFF">
          <w:rPr>
            <w:noProof/>
            <w:webHidden/>
          </w:rPr>
          <w:tab/>
        </w:r>
        <w:r w:rsidR="00057EFF">
          <w:rPr>
            <w:noProof/>
            <w:webHidden/>
          </w:rPr>
          <w:fldChar w:fldCharType="begin"/>
        </w:r>
        <w:r w:rsidR="00057EFF">
          <w:rPr>
            <w:noProof/>
            <w:webHidden/>
          </w:rPr>
          <w:instrText xml:space="preserve"> PAGEREF _Toc405822284 \h </w:instrText>
        </w:r>
        <w:r w:rsidR="00057EFF">
          <w:rPr>
            <w:noProof/>
            <w:webHidden/>
          </w:rPr>
        </w:r>
        <w:r w:rsidR="00057EFF">
          <w:rPr>
            <w:noProof/>
            <w:webHidden/>
          </w:rPr>
          <w:fldChar w:fldCharType="separate"/>
        </w:r>
        <w:r w:rsidR="005428E6">
          <w:rPr>
            <w:noProof/>
            <w:webHidden/>
          </w:rPr>
          <w:t>10</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5" w:history="1">
        <w:r w:rsidR="00057EFF" w:rsidRPr="00C2706A">
          <w:rPr>
            <w:rStyle w:val="Hyperlink"/>
            <w:noProof/>
          </w:rPr>
          <w:t>Поверителност</w:t>
        </w:r>
        <w:r w:rsidR="00057EFF">
          <w:rPr>
            <w:noProof/>
            <w:webHidden/>
          </w:rPr>
          <w:tab/>
        </w:r>
        <w:r w:rsidR="00057EFF">
          <w:rPr>
            <w:noProof/>
            <w:webHidden/>
          </w:rPr>
          <w:fldChar w:fldCharType="begin"/>
        </w:r>
        <w:r w:rsidR="00057EFF">
          <w:rPr>
            <w:noProof/>
            <w:webHidden/>
          </w:rPr>
          <w:instrText xml:space="preserve"> PAGEREF _Toc405822285 \h </w:instrText>
        </w:r>
        <w:r w:rsidR="00057EFF">
          <w:rPr>
            <w:noProof/>
            <w:webHidden/>
          </w:rPr>
        </w:r>
        <w:r w:rsidR="00057EFF">
          <w:rPr>
            <w:noProof/>
            <w:webHidden/>
          </w:rPr>
          <w:fldChar w:fldCharType="separate"/>
        </w:r>
        <w:r w:rsidR="005428E6">
          <w:rPr>
            <w:noProof/>
            <w:webHidden/>
          </w:rPr>
          <w:t>10</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6" w:history="1">
        <w:r w:rsidR="00057EFF" w:rsidRPr="00C2706A">
          <w:rPr>
            <w:rStyle w:val="Hyperlink"/>
            <w:noProof/>
          </w:rPr>
          <w:t>Допълнителни условия за Европа</w:t>
        </w:r>
        <w:r w:rsidR="00057EFF">
          <w:rPr>
            <w:noProof/>
            <w:webHidden/>
          </w:rPr>
          <w:tab/>
        </w:r>
        <w:r w:rsidR="00057EFF">
          <w:rPr>
            <w:noProof/>
            <w:webHidden/>
          </w:rPr>
          <w:fldChar w:fldCharType="begin"/>
        </w:r>
        <w:r w:rsidR="00057EFF">
          <w:rPr>
            <w:noProof/>
            <w:webHidden/>
          </w:rPr>
          <w:instrText xml:space="preserve"> PAGEREF _Toc405822286 \h </w:instrText>
        </w:r>
        <w:r w:rsidR="00057EFF">
          <w:rPr>
            <w:noProof/>
            <w:webHidden/>
          </w:rPr>
        </w:r>
        <w:r w:rsidR="00057EFF">
          <w:rPr>
            <w:noProof/>
            <w:webHidden/>
          </w:rPr>
          <w:fldChar w:fldCharType="separate"/>
        </w:r>
        <w:r w:rsidR="005428E6">
          <w:rPr>
            <w:noProof/>
            <w:webHidden/>
          </w:rPr>
          <w:t>10</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7" w:history="1">
        <w:r w:rsidR="00057EFF" w:rsidRPr="00C2706A">
          <w:rPr>
            <w:rStyle w:val="Hyperlink"/>
            <w:noProof/>
          </w:rPr>
          <w:t>Защита</w:t>
        </w:r>
        <w:r w:rsidR="00057EFF">
          <w:rPr>
            <w:noProof/>
            <w:webHidden/>
          </w:rPr>
          <w:tab/>
        </w:r>
        <w:r w:rsidR="00057EFF">
          <w:rPr>
            <w:noProof/>
            <w:webHidden/>
          </w:rPr>
          <w:fldChar w:fldCharType="begin"/>
        </w:r>
        <w:r w:rsidR="00057EFF">
          <w:rPr>
            <w:noProof/>
            <w:webHidden/>
          </w:rPr>
          <w:instrText xml:space="preserve"> PAGEREF _Toc405822287 \h </w:instrText>
        </w:r>
        <w:r w:rsidR="00057EFF">
          <w:rPr>
            <w:noProof/>
            <w:webHidden/>
          </w:rPr>
        </w:r>
        <w:r w:rsidR="00057EFF">
          <w:rPr>
            <w:noProof/>
            <w:webHidden/>
          </w:rPr>
          <w:fldChar w:fldCharType="separate"/>
        </w:r>
        <w:r w:rsidR="005428E6">
          <w:rPr>
            <w:noProof/>
            <w:webHidden/>
          </w:rPr>
          <w:t>11</w:t>
        </w:r>
        <w:r w:rsidR="00057EFF">
          <w:rPr>
            <w:noProof/>
            <w:webHidden/>
          </w:rPr>
          <w:fldChar w:fldCharType="end"/>
        </w:r>
      </w:hyperlink>
    </w:p>
    <w:p w:rsidR="00057EFF" w:rsidRPr="00C03F6F" w:rsidRDefault="00C03F6F">
      <w:pPr>
        <w:pStyle w:val="TOC5"/>
        <w:tabs>
          <w:tab w:val="right" w:leader="dot" w:pos="5030"/>
        </w:tabs>
        <w:rPr>
          <w:rFonts w:eastAsia="SimSun"/>
          <w:noProof/>
          <w:sz w:val="22"/>
          <w:lang w:val="en-US" w:eastAsia="zh-CN" w:bidi="ar-SA"/>
        </w:rPr>
      </w:pPr>
      <w:hyperlink w:anchor="_Toc405822288" w:history="1">
        <w:r w:rsidR="00057EFF" w:rsidRPr="00C2706A">
          <w:rPr>
            <w:rStyle w:val="Hyperlink"/>
            <w:noProof/>
          </w:rPr>
          <w:t>Сертифицирания и проверки</w:t>
        </w:r>
        <w:r w:rsidR="00057EFF">
          <w:rPr>
            <w:noProof/>
            <w:webHidden/>
          </w:rPr>
          <w:tab/>
        </w:r>
        <w:r w:rsidR="00057EFF">
          <w:rPr>
            <w:noProof/>
            <w:webHidden/>
          </w:rPr>
          <w:fldChar w:fldCharType="begin"/>
        </w:r>
        <w:r w:rsidR="00057EFF">
          <w:rPr>
            <w:noProof/>
            <w:webHidden/>
          </w:rPr>
          <w:instrText xml:space="preserve"> PAGEREF _Toc405822288 \h </w:instrText>
        </w:r>
        <w:r w:rsidR="00057EFF">
          <w:rPr>
            <w:noProof/>
            <w:webHidden/>
          </w:rPr>
        </w:r>
        <w:r w:rsidR="00057EFF">
          <w:rPr>
            <w:noProof/>
            <w:webHidden/>
          </w:rPr>
          <w:fldChar w:fldCharType="separate"/>
        </w:r>
        <w:r w:rsidR="005428E6">
          <w:rPr>
            <w:noProof/>
            <w:webHidden/>
          </w:rPr>
          <w:t>13</w:t>
        </w:r>
        <w:r w:rsidR="00057EFF">
          <w:rPr>
            <w:noProof/>
            <w:webHidden/>
          </w:rPr>
          <w:fldChar w:fldCharType="end"/>
        </w:r>
      </w:hyperlink>
    </w:p>
    <w:p w:rsidR="00057EFF" w:rsidRPr="00C03F6F" w:rsidRDefault="00C03F6F">
      <w:pPr>
        <w:pStyle w:val="TOC1"/>
        <w:tabs>
          <w:tab w:val="right" w:leader="dot" w:pos="5030"/>
        </w:tabs>
        <w:rPr>
          <w:rFonts w:eastAsia="SimSun"/>
          <w:b w:val="0"/>
          <w:caps w:val="0"/>
          <w:noProof/>
          <w:sz w:val="22"/>
          <w:lang w:val="en-US" w:eastAsia="zh-CN" w:bidi="ar-SA"/>
        </w:rPr>
      </w:pPr>
      <w:hyperlink w:anchor="_Toc405822289" w:history="1">
        <w:r w:rsidR="00057EFF" w:rsidRPr="00C2706A">
          <w:rPr>
            <w:rStyle w:val="Hyperlink"/>
            <w:noProof/>
          </w:rPr>
          <w:t>Специфични условия за Онлайн услуги</w:t>
        </w:r>
        <w:r w:rsidR="00057EFF">
          <w:rPr>
            <w:noProof/>
            <w:webHidden/>
          </w:rPr>
          <w:tab/>
        </w:r>
        <w:r w:rsidR="00057EFF">
          <w:rPr>
            <w:noProof/>
            <w:webHidden/>
          </w:rPr>
          <w:fldChar w:fldCharType="begin"/>
        </w:r>
        <w:r w:rsidR="00057EFF">
          <w:rPr>
            <w:noProof/>
            <w:webHidden/>
          </w:rPr>
          <w:instrText xml:space="preserve"> PAGEREF _Toc405822289 \h </w:instrText>
        </w:r>
        <w:r w:rsidR="00057EFF">
          <w:rPr>
            <w:noProof/>
            <w:webHidden/>
          </w:rPr>
        </w:r>
        <w:r w:rsidR="00057EFF">
          <w:rPr>
            <w:noProof/>
            <w:webHidden/>
          </w:rPr>
          <w:fldChar w:fldCharType="separate"/>
        </w:r>
        <w:r w:rsidR="005428E6">
          <w:rPr>
            <w:noProof/>
            <w:webHidden/>
          </w:rPr>
          <w:t>15</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290" w:history="1">
        <w:r w:rsidR="00057EFF" w:rsidRPr="00C2706A">
          <w:rPr>
            <w:rStyle w:val="Hyperlink"/>
            <w:noProof/>
          </w:rPr>
          <w:t>Microsoft Azure Services</w:t>
        </w:r>
        <w:r w:rsidR="00057EFF">
          <w:rPr>
            <w:noProof/>
            <w:webHidden/>
          </w:rPr>
          <w:tab/>
        </w:r>
        <w:r w:rsidR="00057EFF">
          <w:rPr>
            <w:noProof/>
            <w:webHidden/>
          </w:rPr>
          <w:fldChar w:fldCharType="begin"/>
        </w:r>
        <w:r w:rsidR="00057EFF">
          <w:rPr>
            <w:noProof/>
            <w:webHidden/>
          </w:rPr>
          <w:instrText xml:space="preserve"> PAGEREF _Toc405822290 \h </w:instrText>
        </w:r>
        <w:r w:rsidR="00057EFF">
          <w:rPr>
            <w:noProof/>
            <w:webHidden/>
          </w:rPr>
        </w:r>
        <w:r w:rsidR="00057EFF">
          <w:rPr>
            <w:noProof/>
            <w:webHidden/>
          </w:rPr>
          <w:fldChar w:fldCharType="separate"/>
        </w:r>
        <w:r w:rsidR="005428E6">
          <w:rPr>
            <w:noProof/>
            <w:webHidden/>
          </w:rPr>
          <w:t>15</w:t>
        </w:r>
        <w:r w:rsidR="00057EFF">
          <w:rPr>
            <w:noProof/>
            <w:webHidden/>
          </w:rPr>
          <w:fldChar w:fldCharType="end"/>
        </w:r>
      </w:hyperlink>
    </w:p>
    <w:p w:rsidR="00057EFF" w:rsidRPr="00C03F6F" w:rsidRDefault="00C03F6F">
      <w:pPr>
        <w:pStyle w:val="TOC2"/>
        <w:tabs>
          <w:tab w:val="right" w:leader="dot" w:pos="5030"/>
        </w:tabs>
        <w:rPr>
          <w:rFonts w:eastAsia="SimSun"/>
          <w:b w:val="0"/>
          <w:smallCaps w:val="0"/>
          <w:noProof/>
          <w:sz w:val="22"/>
          <w:lang w:val="en-US" w:eastAsia="zh-CN" w:bidi="ar-SA"/>
        </w:rPr>
      </w:pPr>
      <w:hyperlink w:anchor="_Toc405822291" w:history="1">
        <w:r w:rsidR="00057EFF" w:rsidRPr="00C2706A">
          <w:rPr>
            <w:rStyle w:val="Hyperlink"/>
            <w:noProof/>
          </w:rPr>
          <w:t>Корпоративни мобилни услуги</w:t>
        </w:r>
        <w:r w:rsidR="00057EFF">
          <w:rPr>
            <w:noProof/>
            <w:webHidden/>
          </w:rPr>
          <w:tab/>
        </w:r>
        <w:r w:rsidR="00057EFF">
          <w:rPr>
            <w:noProof/>
            <w:webHidden/>
          </w:rPr>
          <w:fldChar w:fldCharType="begin"/>
        </w:r>
        <w:r w:rsidR="00057EFF">
          <w:rPr>
            <w:noProof/>
            <w:webHidden/>
          </w:rPr>
          <w:instrText xml:space="preserve"> PAGEREF _Toc405822291 \h </w:instrText>
        </w:r>
        <w:r w:rsidR="00057EFF">
          <w:rPr>
            <w:noProof/>
            <w:webHidden/>
          </w:rPr>
        </w:r>
        <w:r w:rsidR="00057EFF">
          <w:rPr>
            <w:noProof/>
            <w:webHidden/>
          </w:rPr>
          <w:fldChar w:fldCharType="separate"/>
        </w:r>
        <w:r w:rsidR="005428E6">
          <w:rPr>
            <w:noProof/>
            <w:webHidden/>
          </w:rPr>
          <w:t>16</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92" w:history="1">
        <w:r w:rsidR="00057EFF" w:rsidRPr="00C2706A">
          <w:rPr>
            <w:rStyle w:val="Hyperlink"/>
            <w:noProof/>
          </w:rPr>
          <w:t>Azure Active Directory Basic</w:t>
        </w:r>
        <w:r w:rsidR="00057EFF">
          <w:rPr>
            <w:noProof/>
            <w:webHidden/>
          </w:rPr>
          <w:tab/>
        </w:r>
        <w:r w:rsidR="00057EFF">
          <w:rPr>
            <w:noProof/>
            <w:webHidden/>
          </w:rPr>
          <w:fldChar w:fldCharType="begin"/>
        </w:r>
        <w:r w:rsidR="00057EFF">
          <w:rPr>
            <w:noProof/>
            <w:webHidden/>
          </w:rPr>
          <w:instrText xml:space="preserve"> PAGEREF _Toc405822292 \h </w:instrText>
        </w:r>
        <w:r w:rsidR="00057EFF">
          <w:rPr>
            <w:noProof/>
            <w:webHidden/>
          </w:rPr>
        </w:r>
        <w:r w:rsidR="00057EFF">
          <w:rPr>
            <w:noProof/>
            <w:webHidden/>
          </w:rPr>
          <w:fldChar w:fldCharType="separate"/>
        </w:r>
        <w:r w:rsidR="005428E6">
          <w:rPr>
            <w:noProof/>
            <w:webHidden/>
          </w:rPr>
          <w:t>16</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93" w:history="1">
        <w:r w:rsidR="00057EFF" w:rsidRPr="00C2706A">
          <w:rPr>
            <w:rStyle w:val="Hyperlink"/>
            <w:noProof/>
          </w:rPr>
          <w:t>Azure Active Directory Premium</w:t>
        </w:r>
        <w:r w:rsidR="00057EFF">
          <w:rPr>
            <w:noProof/>
            <w:webHidden/>
          </w:rPr>
          <w:tab/>
        </w:r>
        <w:r w:rsidR="00057EFF">
          <w:rPr>
            <w:noProof/>
            <w:webHidden/>
          </w:rPr>
          <w:fldChar w:fldCharType="begin"/>
        </w:r>
        <w:r w:rsidR="00057EFF">
          <w:rPr>
            <w:noProof/>
            <w:webHidden/>
          </w:rPr>
          <w:instrText xml:space="preserve"> PAGEREF _Toc405822293 \h </w:instrText>
        </w:r>
        <w:r w:rsidR="00057EFF">
          <w:rPr>
            <w:noProof/>
            <w:webHidden/>
          </w:rPr>
        </w:r>
        <w:r w:rsidR="00057EFF">
          <w:rPr>
            <w:noProof/>
            <w:webHidden/>
          </w:rPr>
          <w:fldChar w:fldCharType="separate"/>
        </w:r>
        <w:r w:rsidR="005428E6">
          <w:rPr>
            <w:noProof/>
            <w:webHidden/>
          </w:rPr>
          <w:t>17</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94" w:history="1">
        <w:r w:rsidR="00057EFF" w:rsidRPr="00C2706A">
          <w:rPr>
            <w:rStyle w:val="Hyperlink"/>
            <w:noProof/>
          </w:rPr>
          <w:t>Azure Rights Management Service</w:t>
        </w:r>
        <w:r w:rsidR="00057EFF">
          <w:rPr>
            <w:noProof/>
            <w:webHidden/>
          </w:rPr>
          <w:tab/>
        </w:r>
        <w:r w:rsidR="00057EFF">
          <w:rPr>
            <w:noProof/>
            <w:webHidden/>
          </w:rPr>
          <w:fldChar w:fldCharType="begin"/>
        </w:r>
        <w:r w:rsidR="00057EFF">
          <w:rPr>
            <w:noProof/>
            <w:webHidden/>
          </w:rPr>
          <w:instrText xml:space="preserve"> PAGEREF _Toc405822294 \h </w:instrText>
        </w:r>
        <w:r w:rsidR="00057EFF">
          <w:rPr>
            <w:noProof/>
            <w:webHidden/>
          </w:rPr>
        </w:r>
        <w:r w:rsidR="00057EFF">
          <w:rPr>
            <w:noProof/>
            <w:webHidden/>
          </w:rPr>
          <w:fldChar w:fldCharType="separate"/>
        </w:r>
        <w:r w:rsidR="005428E6">
          <w:rPr>
            <w:noProof/>
            <w:webHidden/>
          </w:rPr>
          <w:t>17</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95" w:history="1">
        <w:r w:rsidR="00057EFF" w:rsidRPr="00C2706A">
          <w:rPr>
            <w:rStyle w:val="Hyperlink"/>
            <w:noProof/>
          </w:rPr>
          <w:t>Azure RemoteApp</w:t>
        </w:r>
        <w:r w:rsidR="00057EFF">
          <w:rPr>
            <w:noProof/>
            <w:webHidden/>
          </w:rPr>
          <w:tab/>
        </w:r>
        <w:r w:rsidR="00057EFF">
          <w:rPr>
            <w:noProof/>
            <w:webHidden/>
          </w:rPr>
          <w:fldChar w:fldCharType="begin"/>
        </w:r>
        <w:r w:rsidR="00057EFF">
          <w:rPr>
            <w:noProof/>
            <w:webHidden/>
          </w:rPr>
          <w:instrText xml:space="preserve"> PAGEREF _Toc405822295 \h </w:instrText>
        </w:r>
        <w:r w:rsidR="00057EFF">
          <w:rPr>
            <w:noProof/>
            <w:webHidden/>
          </w:rPr>
        </w:r>
        <w:r w:rsidR="00057EFF">
          <w:rPr>
            <w:noProof/>
            <w:webHidden/>
          </w:rPr>
          <w:fldChar w:fldCharType="separate"/>
        </w:r>
        <w:r w:rsidR="005428E6">
          <w:rPr>
            <w:noProof/>
            <w:webHidden/>
          </w:rPr>
          <w:t>17</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296" w:history="1">
        <w:r w:rsidR="00057EFF" w:rsidRPr="00C2706A">
          <w:rPr>
            <w:rStyle w:val="Hyperlink"/>
            <w:noProof/>
          </w:rPr>
          <w:t>Microsoft Intune</w:t>
        </w:r>
        <w:r w:rsidR="00057EFF">
          <w:rPr>
            <w:noProof/>
            <w:webHidden/>
          </w:rPr>
          <w:tab/>
        </w:r>
        <w:r w:rsidR="00057EFF">
          <w:rPr>
            <w:noProof/>
            <w:webHidden/>
          </w:rPr>
          <w:fldChar w:fldCharType="begin"/>
        </w:r>
        <w:r w:rsidR="00057EFF">
          <w:rPr>
            <w:noProof/>
            <w:webHidden/>
          </w:rPr>
          <w:instrText xml:space="preserve"> PAGEREF _Toc405822296 \h </w:instrText>
        </w:r>
        <w:r w:rsidR="00057EFF">
          <w:rPr>
            <w:noProof/>
            <w:webHidden/>
          </w:rPr>
        </w:r>
        <w:r w:rsidR="00057EFF">
          <w:rPr>
            <w:noProof/>
            <w:webHidden/>
          </w:rPr>
          <w:fldChar w:fldCharType="separate"/>
        </w:r>
        <w:r w:rsidR="005428E6">
          <w:rPr>
            <w:noProof/>
            <w:webHidden/>
          </w:rPr>
          <w:t>17</w:t>
        </w:r>
        <w:r w:rsidR="00057EFF">
          <w:rPr>
            <w:noProof/>
            <w:webHidden/>
          </w:rPr>
          <w:fldChar w:fldCharType="end"/>
        </w:r>
      </w:hyperlink>
    </w:p>
    <w:p w:rsidR="00057EFF" w:rsidRPr="00C03F6F" w:rsidRDefault="00C03F6F">
      <w:pPr>
        <w:pStyle w:val="TOC2"/>
        <w:tabs>
          <w:tab w:val="right" w:leader="dot" w:pos="5030"/>
        </w:tabs>
        <w:rPr>
          <w:rFonts w:eastAsia="SimSun"/>
          <w:b w:val="0"/>
          <w:smallCaps w:val="0"/>
          <w:noProof/>
          <w:sz w:val="22"/>
          <w:lang w:val="en-US" w:eastAsia="zh-CN" w:bidi="ar-SA"/>
        </w:rPr>
      </w:pPr>
      <w:hyperlink w:anchor="_Toc405822297" w:history="1">
        <w:r w:rsidR="00057EFF" w:rsidRPr="00C2706A">
          <w:rPr>
            <w:rStyle w:val="Hyperlink"/>
            <w:noProof/>
          </w:rPr>
          <w:t>Microsoft Dynamics Online Services</w:t>
        </w:r>
        <w:r w:rsidR="00057EFF">
          <w:rPr>
            <w:noProof/>
            <w:webHidden/>
          </w:rPr>
          <w:tab/>
        </w:r>
        <w:r w:rsidR="00057EFF">
          <w:rPr>
            <w:noProof/>
            <w:webHidden/>
          </w:rPr>
          <w:fldChar w:fldCharType="begin"/>
        </w:r>
        <w:r w:rsidR="00057EFF">
          <w:rPr>
            <w:noProof/>
            <w:webHidden/>
          </w:rPr>
          <w:instrText xml:space="preserve"> PAGEREF _Toc405822297 \h </w:instrText>
        </w:r>
        <w:r w:rsidR="00057EFF">
          <w:rPr>
            <w:noProof/>
            <w:webHidden/>
          </w:rPr>
        </w:r>
        <w:r w:rsidR="00057EFF">
          <w:rPr>
            <w:noProof/>
            <w:webHidden/>
          </w:rPr>
          <w:fldChar w:fldCharType="separate"/>
        </w:r>
        <w:r w:rsidR="005428E6">
          <w:rPr>
            <w:noProof/>
            <w:webHidden/>
          </w:rPr>
          <w:t>17</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298" w:history="1">
        <w:r w:rsidR="00057EFF" w:rsidRPr="00C2706A">
          <w:rPr>
            <w:rStyle w:val="Hyperlink"/>
            <w:noProof/>
          </w:rPr>
          <w:t>Microsoft Dynamics CRM Online</w:t>
        </w:r>
        <w:r w:rsidR="00057EFF">
          <w:rPr>
            <w:noProof/>
            <w:webHidden/>
          </w:rPr>
          <w:tab/>
        </w:r>
        <w:r w:rsidR="00057EFF">
          <w:rPr>
            <w:noProof/>
            <w:webHidden/>
          </w:rPr>
          <w:fldChar w:fldCharType="begin"/>
        </w:r>
        <w:r w:rsidR="00057EFF">
          <w:rPr>
            <w:noProof/>
            <w:webHidden/>
          </w:rPr>
          <w:instrText xml:space="preserve"> PAGEREF _Toc405822298 \h </w:instrText>
        </w:r>
        <w:r w:rsidR="00057EFF">
          <w:rPr>
            <w:noProof/>
            <w:webHidden/>
          </w:rPr>
        </w:r>
        <w:r w:rsidR="00057EFF">
          <w:rPr>
            <w:noProof/>
            <w:webHidden/>
          </w:rPr>
          <w:fldChar w:fldCharType="separate"/>
        </w:r>
        <w:r w:rsidR="005428E6">
          <w:rPr>
            <w:noProof/>
            <w:webHidden/>
          </w:rPr>
          <w:t>18</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299" w:history="1">
        <w:r w:rsidR="00057EFF" w:rsidRPr="00C2706A">
          <w:rPr>
            <w:rStyle w:val="Hyperlink"/>
            <w:noProof/>
          </w:rPr>
          <w:t>Microsoft Dynamics Marketing</w:t>
        </w:r>
        <w:r w:rsidR="00057EFF">
          <w:rPr>
            <w:noProof/>
            <w:webHidden/>
          </w:rPr>
          <w:tab/>
        </w:r>
        <w:r w:rsidR="00057EFF">
          <w:rPr>
            <w:noProof/>
            <w:webHidden/>
          </w:rPr>
          <w:fldChar w:fldCharType="begin"/>
        </w:r>
        <w:r w:rsidR="00057EFF">
          <w:rPr>
            <w:noProof/>
            <w:webHidden/>
          </w:rPr>
          <w:instrText xml:space="preserve"> PAGEREF _Toc405822299 \h </w:instrText>
        </w:r>
        <w:r w:rsidR="00057EFF">
          <w:rPr>
            <w:noProof/>
            <w:webHidden/>
          </w:rPr>
        </w:r>
        <w:r w:rsidR="00057EFF">
          <w:rPr>
            <w:noProof/>
            <w:webHidden/>
          </w:rPr>
          <w:fldChar w:fldCharType="separate"/>
        </w:r>
        <w:r w:rsidR="005428E6">
          <w:rPr>
            <w:noProof/>
            <w:webHidden/>
          </w:rPr>
          <w:t>18</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0" w:history="1">
        <w:r w:rsidR="00057EFF" w:rsidRPr="00C2706A">
          <w:rPr>
            <w:rStyle w:val="Hyperlink"/>
            <w:noProof/>
          </w:rPr>
          <w:t>Microsoft Social Listening</w:t>
        </w:r>
        <w:r w:rsidR="00057EFF">
          <w:rPr>
            <w:noProof/>
            <w:webHidden/>
          </w:rPr>
          <w:tab/>
        </w:r>
        <w:r w:rsidR="00057EFF">
          <w:rPr>
            <w:noProof/>
            <w:webHidden/>
          </w:rPr>
          <w:fldChar w:fldCharType="begin"/>
        </w:r>
        <w:r w:rsidR="00057EFF">
          <w:rPr>
            <w:noProof/>
            <w:webHidden/>
          </w:rPr>
          <w:instrText xml:space="preserve"> PAGEREF _Toc405822300 \h </w:instrText>
        </w:r>
        <w:r w:rsidR="00057EFF">
          <w:rPr>
            <w:noProof/>
            <w:webHidden/>
          </w:rPr>
        </w:r>
        <w:r w:rsidR="00057EFF">
          <w:rPr>
            <w:noProof/>
            <w:webHidden/>
          </w:rPr>
          <w:fldChar w:fldCharType="separate"/>
        </w:r>
        <w:r w:rsidR="005428E6">
          <w:rPr>
            <w:noProof/>
            <w:webHidden/>
          </w:rPr>
          <w:t>18</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1" w:history="1">
        <w:r w:rsidR="00057EFF" w:rsidRPr="00C2706A">
          <w:rPr>
            <w:rStyle w:val="Hyperlink"/>
            <w:noProof/>
          </w:rPr>
          <w:t>Parature (на Microsoft)</w:t>
        </w:r>
        <w:r w:rsidR="00057EFF">
          <w:rPr>
            <w:noProof/>
            <w:webHidden/>
          </w:rPr>
          <w:tab/>
        </w:r>
        <w:r w:rsidR="00057EFF">
          <w:rPr>
            <w:noProof/>
            <w:webHidden/>
          </w:rPr>
          <w:fldChar w:fldCharType="begin"/>
        </w:r>
        <w:r w:rsidR="00057EFF">
          <w:rPr>
            <w:noProof/>
            <w:webHidden/>
          </w:rPr>
          <w:instrText xml:space="preserve"> PAGEREF _Toc405822301 \h </w:instrText>
        </w:r>
        <w:r w:rsidR="00057EFF">
          <w:rPr>
            <w:noProof/>
            <w:webHidden/>
          </w:rPr>
        </w:r>
        <w:r w:rsidR="00057EFF">
          <w:rPr>
            <w:noProof/>
            <w:webHidden/>
          </w:rPr>
          <w:fldChar w:fldCharType="separate"/>
        </w:r>
        <w:r w:rsidR="005428E6">
          <w:rPr>
            <w:noProof/>
            <w:webHidden/>
          </w:rPr>
          <w:t>19</w:t>
        </w:r>
        <w:r w:rsidR="00057EFF">
          <w:rPr>
            <w:noProof/>
            <w:webHidden/>
          </w:rPr>
          <w:fldChar w:fldCharType="end"/>
        </w:r>
      </w:hyperlink>
    </w:p>
    <w:p w:rsidR="00057EFF" w:rsidRPr="00C03F6F" w:rsidRDefault="00C03F6F">
      <w:pPr>
        <w:pStyle w:val="TOC2"/>
        <w:tabs>
          <w:tab w:val="right" w:leader="dot" w:pos="5030"/>
        </w:tabs>
        <w:rPr>
          <w:rFonts w:eastAsia="SimSun"/>
          <w:b w:val="0"/>
          <w:smallCaps w:val="0"/>
          <w:noProof/>
          <w:sz w:val="22"/>
          <w:lang w:val="en-US" w:eastAsia="zh-CN" w:bidi="ar-SA"/>
        </w:rPr>
      </w:pPr>
      <w:hyperlink w:anchor="_Toc405822302" w:history="1">
        <w:r w:rsidR="00057EFF" w:rsidRPr="00C2706A">
          <w:rPr>
            <w:rStyle w:val="Hyperlink"/>
            <w:noProof/>
          </w:rPr>
          <w:t>Услуги на Office 365</w:t>
        </w:r>
        <w:r w:rsidR="00057EFF">
          <w:rPr>
            <w:noProof/>
            <w:webHidden/>
          </w:rPr>
          <w:tab/>
        </w:r>
        <w:r w:rsidR="00057EFF">
          <w:rPr>
            <w:noProof/>
            <w:webHidden/>
          </w:rPr>
          <w:fldChar w:fldCharType="begin"/>
        </w:r>
        <w:r w:rsidR="00057EFF">
          <w:rPr>
            <w:noProof/>
            <w:webHidden/>
          </w:rPr>
          <w:instrText xml:space="preserve"> PAGEREF _Toc405822302 \h </w:instrText>
        </w:r>
        <w:r w:rsidR="00057EFF">
          <w:rPr>
            <w:noProof/>
            <w:webHidden/>
          </w:rPr>
        </w:r>
        <w:r w:rsidR="00057EFF">
          <w:rPr>
            <w:noProof/>
            <w:webHidden/>
          </w:rPr>
          <w:fldChar w:fldCharType="separate"/>
        </w:r>
        <w:r w:rsidR="005428E6">
          <w:rPr>
            <w:noProof/>
            <w:webHidden/>
          </w:rPr>
          <w:t>19</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3" w:history="1">
        <w:r w:rsidR="00057EFF" w:rsidRPr="00C2706A">
          <w:rPr>
            <w:rStyle w:val="Hyperlink"/>
            <w:noProof/>
          </w:rPr>
          <w:t>Exchange Online</w:t>
        </w:r>
        <w:r w:rsidR="00057EFF">
          <w:rPr>
            <w:noProof/>
            <w:webHidden/>
          </w:rPr>
          <w:tab/>
        </w:r>
        <w:r w:rsidR="00057EFF">
          <w:rPr>
            <w:noProof/>
            <w:webHidden/>
          </w:rPr>
          <w:fldChar w:fldCharType="begin"/>
        </w:r>
        <w:r w:rsidR="00057EFF">
          <w:rPr>
            <w:noProof/>
            <w:webHidden/>
          </w:rPr>
          <w:instrText xml:space="preserve"> PAGEREF _Toc405822303 \h </w:instrText>
        </w:r>
        <w:r w:rsidR="00057EFF">
          <w:rPr>
            <w:noProof/>
            <w:webHidden/>
          </w:rPr>
        </w:r>
        <w:r w:rsidR="00057EFF">
          <w:rPr>
            <w:noProof/>
            <w:webHidden/>
          </w:rPr>
          <w:fldChar w:fldCharType="separate"/>
        </w:r>
        <w:r w:rsidR="005428E6">
          <w:rPr>
            <w:noProof/>
            <w:webHidden/>
          </w:rPr>
          <w:t>19</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4" w:history="1">
        <w:r w:rsidR="00057EFF" w:rsidRPr="00C2706A">
          <w:rPr>
            <w:rStyle w:val="Hyperlink"/>
            <w:noProof/>
          </w:rPr>
          <w:t>Lync Online</w:t>
        </w:r>
        <w:r w:rsidR="00057EFF">
          <w:rPr>
            <w:noProof/>
            <w:webHidden/>
          </w:rPr>
          <w:tab/>
        </w:r>
        <w:r w:rsidR="00057EFF">
          <w:rPr>
            <w:noProof/>
            <w:webHidden/>
          </w:rPr>
          <w:fldChar w:fldCharType="begin"/>
        </w:r>
        <w:r w:rsidR="00057EFF">
          <w:rPr>
            <w:noProof/>
            <w:webHidden/>
          </w:rPr>
          <w:instrText xml:space="preserve"> PAGEREF _Toc405822304 \h </w:instrText>
        </w:r>
        <w:r w:rsidR="00057EFF">
          <w:rPr>
            <w:noProof/>
            <w:webHidden/>
          </w:rPr>
        </w:r>
        <w:r w:rsidR="00057EFF">
          <w:rPr>
            <w:noProof/>
            <w:webHidden/>
          </w:rPr>
          <w:fldChar w:fldCharType="separate"/>
        </w:r>
        <w:r w:rsidR="005428E6">
          <w:rPr>
            <w:noProof/>
            <w:webHidden/>
          </w:rPr>
          <w:t>21</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5" w:history="1">
        <w:r w:rsidR="00057EFF" w:rsidRPr="00C2706A">
          <w:rPr>
            <w:rStyle w:val="Hyperlink"/>
            <w:noProof/>
          </w:rPr>
          <w:t>Приложения на Office 365</w:t>
        </w:r>
        <w:r w:rsidR="00057EFF">
          <w:rPr>
            <w:noProof/>
            <w:webHidden/>
          </w:rPr>
          <w:tab/>
        </w:r>
        <w:r w:rsidR="00057EFF">
          <w:rPr>
            <w:noProof/>
            <w:webHidden/>
          </w:rPr>
          <w:fldChar w:fldCharType="begin"/>
        </w:r>
        <w:r w:rsidR="00057EFF">
          <w:rPr>
            <w:noProof/>
            <w:webHidden/>
          </w:rPr>
          <w:instrText xml:space="preserve"> PAGEREF _Toc405822305 \h </w:instrText>
        </w:r>
        <w:r w:rsidR="00057EFF">
          <w:rPr>
            <w:noProof/>
            <w:webHidden/>
          </w:rPr>
        </w:r>
        <w:r w:rsidR="00057EFF">
          <w:rPr>
            <w:noProof/>
            <w:webHidden/>
          </w:rPr>
          <w:fldChar w:fldCharType="separate"/>
        </w:r>
        <w:r w:rsidR="005428E6">
          <w:rPr>
            <w:noProof/>
            <w:webHidden/>
          </w:rPr>
          <w:t>21</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6" w:history="1">
        <w:r w:rsidR="00057EFF" w:rsidRPr="00C2706A">
          <w:rPr>
            <w:rStyle w:val="Hyperlink"/>
            <w:noProof/>
          </w:rPr>
          <w:t>Office Online</w:t>
        </w:r>
        <w:r w:rsidR="00057EFF">
          <w:rPr>
            <w:noProof/>
            <w:webHidden/>
          </w:rPr>
          <w:tab/>
        </w:r>
        <w:r w:rsidR="00057EFF">
          <w:rPr>
            <w:noProof/>
            <w:webHidden/>
          </w:rPr>
          <w:fldChar w:fldCharType="begin"/>
        </w:r>
        <w:r w:rsidR="00057EFF">
          <w:rPr>
            <w:noProof/>
            <w:webHidden/>
          </w:rPr>
          <w:instrText xml:space="preserve"> PAGEREF _Toc405822306 \h </w:instrText>
        </w:r>
        <w:r w:rsidR="00057EFF">
          <w:rPr>
            <w:noProof/>
            <w:webHidden/>
          </w:rPr>
        </w:r>
        <w:r w:rsidR="00057EFF">
          <w:rPr>
            <w:noProof/>
            <w:webHidden/>
          </w:rPr>
          <w:fldChar w:fldCharType="separate"/>
        </w:r>
        <w:r w:rsidR="005428E6">
          <w:rPr>
            <w:noProof/>
            <w:webHidden/>
          </w:rPr>
          <w:t>22</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7" w:history="1">
        <w:r w:rsidR="00057EFF" w:rsidRPr="00C2706A">
          <w:rPr>
            <w:rStyle w:val="Hyperlink"/>
            <w:noProof/>
          </w:rPr>
          <w:t>OneDrive за бизнеса</w:t>
        </w:r>
        <w:r w:rsidR="00057EFF">
          <w:rPr>
            <w:noProof/>
            <w:webHidden/>
          </w:rPr>
          <w:tab/>
        </w:r>
        <w:r w:rsidR="00057EFF">
          <w:rPr>
            <w:noProof/>
            <w:webHidden/>
          </w:rPr>
          <w:fldChar w:fldCharType="begin"/>
        </w:r>
        <w:r w:rsidR="00057EFF">
          <w:rPr>
            <w:noProof/>
            <w:webHidden/>
          </w:rPr>
          <w:instrText xml:space="preserve"> PAGEREF _Toc405822307 \h </w:instrText>
        </w:r>
        <w:r w:rsidR="00057EFF">
          <w:rPr>
            <w:noProof/>
            <w:webHidden/>
          </w:rPr>
        </w:r>
        <w:r w:rsidR="00057EFF">
          <w:rPr>
            <w:noProof/>
            <w:webHidden/>
          </w:rPr>
          <w:fldChar w:fldCharType="separate"/>
        </w:r>
        <w:r w:rsidR="005428E6">
          <w:rPr>
            <w:noProof/>
            <w:webHidden/>
          </w:rPr>
          <w:t>22</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8" w:history="1">
        <w:r w:rsidR="00057EFF" w:rsidRPr="00C2706A">
          <w:rPr>
            <w:rStyle w:val="Hyperlink"/>
            <w:noProof/>
          </w:rPr>
          <w:t>Project Online</w:t>
        </w:r>
        <w:r w:rsidR="00057EFF">
          <w:rPr>
            <w:noProof/>
            <w:webHidden/>
          </w:rPr>
          <w:tab/>
        </w:r>
        <w:r w:rsidR="00057EFF">
          <w:rPr>
            <w:noProof/>
            <w:webHidden/>
          </w:rPr>
          <w:fldChar w:fldCharType="begin"/>
        </w:r>
        <w:r w:rsidR="00057EFF">
          <w:rPr>
            <w:noProof/>
            <w:webHidden/>
          </w:rPr>
          <w:instrText xml:space="preserve"> PAGEREF _Toc405822308 \h </w:instrText>
        </w:r>
        <w:r w:rsidR="00057EFF">
          <w:rPr>
            <w:noProof/>
            <w:webHidden/>
          </w:rPr>
        </w:r>
        <w:r w:rsidR="00057EFF">
          <w:rPr>
            <w:noProof/>
            <w:webHidden/>
          </w:rPr>
          <w:fldChar w:fldCharType="separate"/>
        </w:r>
        <w:r w:rsidR="005428E6">
          <w:rPr>
            <w:noProof/>
            <w:webHidden/>
          </w:rPr>
          <w:t>22</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09" w:history="1">
        <w:r w:rsidR="00057EFF" w:rsidRPr="00C2706A">
          <w:rPr>
            <w:rStyle w:val="Hyperlink"/>
            <w:noProof/>
          </w:rPr>
          <w:t>SharePoint Online</w:t>
        </w:r>
        <w:r w:rsidR="00057EFF">
          <w:rPr>
            <w:noProof/>
            <w:webHidden/>
          </w:rPr>
          <w:tab/>
        </w:r>
        <w:r w:rsidR="00057EFF">
          <w:rPr>
            <w:noProof/>
            <w:webHidden/>
          </w:rPr>
          <w:fldChar w:fldCharType="begin"/>
        </w:r>
        <w:r w:rsidR="00057EFF">
          <w:rPr>
            <w:noProof/>
            <w:webHidden/>
          </w:rPr>
          <w:instrText xml:space="preserve"> PAGEREF _Toc405822309 \h </w:instrText>
        </w:r>
        <w:r w:rsidR="00057EFF">
          <w:rPr>
            <w:noProof/>
            <w:webHidden/>
          </w:rPr>
        </w:r>
        <w:r w:rsidR="00057EFF">
          <w:rPr>
            <w:noProof/>
            <w:webHidden/>
          </w:rPr>
          <w:fldChar w:fldCharType="separate"/>
        </w:r>
        <w:r w:rsidR="005428E6">
          <w:rPr>
            <w:noProof/>
            <w:webHidden/>
          </w:rPr>
          <w:t>22</w:t>
        </w:r>
        <w:r w:rsidR="00057EFF">
          <w:rPr>
            <w:noProof/>
            <w:webHidden/>
          </w:rPr>
          <w:fldChar w:fldCharType="end"/>
        </w:r>
      </w:hyperlink>
    </w:p>
    <w:p w:rsidR="00057EFF" w:rsidRPr="00C03F6F" w:rsidRDefault="00C03F6F">
      <w:pPr>
        <w:pStyle w:val="TOC2"/>
        <w:tabs>
          <w:tab w:val="right" w:leader="dot" w:pos="5030"/>
        </w:tabs>
        <w:rPr>
          <w:rFonts w:eastAsia="SimSun"/>
          <w:b w:val="0"/>
          <w:smallCaps w:val="0"/>
          <w:noProof/>
          <w:sz w:val="22"/>
          <w:lang w:val="en-US" w:eastAsia="zh-CN" w:bidi="ar-SA"/>
        </w:rPr>
      </w:pPr>
      <w:hyperlink w:anchor="_Toc405822310" w:history="1">
        <w:r w:rsidR="00057EFF" w:rsidRPr="00C2706A">
          <w:rPr>
            <w:rStyle w:val="Hyperlink"/>
            <w:noProof/>
          </w:rPr>
          <w:t>Други Онлайн услуги</w:t>
        </w:r>
        <w:r w:rsidR="00057EFF">
          <w:rPr>
            <w:noProof/>
            <w:webHidden/>
          </w:rPr>
          <w:tab/>
        </w:r>
        <w:r w:rsidR="00057EFF">
          <w:rPr>
            <w:noProof/>
            <w:webHidden/>
          </w:rPr>
          <w:fldChar w:fldCharType="begin"/>
        </w:r>
        <w:r w:rsidR="00057EFF">
          <w:rPr>
            <w:noProof/>
            <w:webHidden/>
          </w:rPr>
          <w:instrText xml:space="preserve"> PAGEREF _Toc405822310 \h </w:instrText>
        </w:r>
        <w:r w:rsidR="00057EFF">
          <w:rPr>
            <w:noProof/>
            <w:webHidden/>
          </w:rPr>
        </w:r>
        <w:r w:rsidR="00057EFF">
          <w:rPr>
            <w:noProof/>
            <w:webHidden/>
          </w:rPr>
          <w:fldChar w:fldCharType="separate"/>
        </w:r>
        <w:r w:rsidR="005428E6">
          <w:rPr>
            <w:noProof/>
            <w:webHidden/>
          </w:rPr>
          <w:t>23</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1" w:history="1">
        <w:r w:rsidR="00057EFF" w:rsidRPr="00C2706A">
          <w:rPr>
            <w:rStyle w:val="Hyperlink"/>
            <w:noProof/>
          </w:rPr>
          <w:t xml:space="preserve">Платформа Bing Maps Enterprise и Платформа за </w:t>
        </w:r>
        <w:r w:rsidR="00057EFF">
          <w:rPr>
            <w:rStyle w:val="Hyperlink"/>
            <w:noProof/>
            <w:lang w:val="en-US"/>
          </w:rPr>
          <w:br/>
        </w:r>
        <w:r w:rsidR="00057EFF" w:rsidRPr="00C2706A">
          <w:rPr>
            <w:rStyle w:val="Hyperlink"/>
            <w:noProof/>
          </w:rPr>
          <w:t>управление на движими активи на Bing Maps</w:t>
        </w:r>
        <w:r w:rsidR="00057EFF">
          <w:rPr>
            <w:noProof/>
            <w:webHidden/>
          </w:rPr>
          <w:tab/>
        </w:r>
        <w:r w:rsidR="00057EFF">
          <w:rPr>
            <w:noProof/>
            <w:webHidden/>
          </w:rPr>
          <w:fldChar w:fldCharType="begin"/>
        </w:r>
        <w:r w:rsidR="00057EFF">
          <w:rPr>
            <w:noProof/>
            <w:webHidden/>
          </w:rPr>
          <w:instrText xml:space="preserve"> PAGEREF _Toc405822311 \h </w:instrText>
        </w:r>
        <w:r w:rsidR="00057EFF">
          <w:rPr>
            <w:noProof/>
            <w:webHidden/>
          </w:rPr>
        </w:r>
        <w:r w:rsidR="00057EFF">
          <w:rPr>
            <w:noProof/>
            <w:webHidden/>
          </w:rPr>
          <w:fldChar w:fldCharType="separate"/>
        </w:r>
        <w:r w:rsidR="005428E6">
          <w:rPr>
            <w:noProof/>
            <w:webHidden/>
          </w:rPr>
          <w:t>23</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2" w:history="1">
        <w:r w:rsidR="00057EFF" w:rsidRPr="00C2706A">
          <w:rPr>
            <w:rStyle w:val="Hyperlink"/>
            <w:noProof/>
          </w:rPr>
          <w:t>Microsoft Learning E-Reference Library</w:t>
        </w:r>
        <w:r w:rsidR="00057EFF">
          <w:rPr>
            <w:noProof/>
            <w:webHidden/>
          </w:rPr>
          <w:tab/>
        </w:r>
        <w:r w:rsidR="00057EFF">
          <w:rPr>
            <w:noProof/>
            <w:webHidden/>
          </w:rPr>
          <w:fldChar w:fldCharType="begin"/>
        </w:r>
        <w:r w:rsidR="00057EFF">
          <w:rPr>
            <w:noProof/>
            <w:webHidden/>
          </w:rPr>
          <w:instrText xml:space="preserve"> PAGEREF _Toc405822312 \h </w:instrText>
        </w:r>
        <w:r w:rsidR="00057EFF">
          <w:rPr>
            <w:noProof/>
            <w:webHidden/>
          </w:rPr>
        </w:r>
        <w:r w:rsidR="00057EFF">
          <w:rPr>
            <w:noProof/>
            <w:webHidden/>
          </w:rPr>
          <w:fldChar w:fldCharType="separate"/>
        </w:r>
        <w:r w:rsidR="005428E6">
          <w:rPr>
            <w:noProof/>
            <w:webHidden/>
          </w:rPr>
          <w:t>23</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3" w:history="1">
        <w:r w:rsidR="00057EFF" w:rsidRPr="00C2706A">
          <w:rPr>
            <w:rStyle w:val="Hyperlink"/>
            <w:noProof/>
          </w:rPr>
          <w:t>Microsoft Learning IT Academy</w:t>
        </w:r>
        <w:r w:rsidR="00057EFF">
          <w:rPr>
            <w:noProof/>
            <w:webHidden/>
          </w:rPr>
          <w:tab/>
        </w:r>
        <w:r w:rsidR="00057EFF">
          <w:rPr>
            <w:noProof/>
            <w:webHidden/>
          </w:rPr>
          <w:fldChar w:fldCharType="begin"/>
        </w:r>
        <w:r w:rsidR="00057EFF">
          <w:rPr>
            <w:noProof/>
            <w:webHidden/>
          </w:rPr>
          <w:instrText xml:space="preserve"> PAGEREF _Toc405822313 \h </w:instrText>
        </w:r>
        <w:r w:rsidR="00057EFF">
          <w:rPr>
            <w:noProof/>
            <w:webHidden/>
          </w:rPr>
        </w:r>
        <w:r w:rsidR="00057EFF">
          <w:rPr>
            <w:noProof/>
            <w:webHidden/>
          </w:rPr>
          <w:fldChar w:fldCharType="separate"/>
        </w:r>
        <w:r w:rsidR="005428E6">
          <w:rPr>
            <w:noProof/>
            <w:webHidden/>
          </w:rPr>
          <w:t>24</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4" w:history="1">
        <w:r w:rsidR="00057EFF" w:rsidRPr="00C2706A">
          <w:rPr>
            <w:rStyle w:val="Hyperlink"/>
            <w:noProof/>
          </w:rPr>
          <w:t>Office 365 Developer</w:t>
        </w:r>
        <w:r w:rsidR="00057EFF">
          <w:rPr>
            <w:noProof/>
            <w:webHidden/>
          </w:rPr>
          <w:tab/>
        </w:r>
        <w:r w:rsidR="00057EFF">
          <w:rPr>
            <w:noProof/>
            <w:webHidden/>
          </w:rPr>
          <w:fldChar w:fldCharType="begin"/>
        </w:r>
        <w:r w:rsidR="00057EFF">
          <w:rPr>
            <w:noProof/>
            <w:webHidden/>
          </w:rPr>
          <w:instrText xml:space="preserve"> PAGEREF _Toc405822314 \h </w:instrText>
        </w:r>
        <w:r w:rsidR="00057EFF">
          <w:rPr>
            <w:noProof/>
            <w:webHidden/>
          </w:rPr>
        </w:r>
        <w:r w:rsidR="00057EFF">
          <w:rPr>
            <w:noProof/>
            <w:webHidden/>
          </w:rPr>
          <w:fldChar w:fldCharType="separate"/>
        </w:r>
        <w:r w:rsidR="005428E6">
          <w:rPr>
            <w:noProof/>
            <w:webHidden/>
          </w:rPr>
          <w:t>24</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5" w:history="1">
        <w:r w:rsidR="00057EFF" w:rsidRPr="00C2706A">
          <w:rPr>
            <w:rStyle w:val="Hyperlink"/>
            <w:noProof/>
          </w:rPr>
          <w:t>Power BI за Office 365</w:t>
        </w:r>
        <w:r w:rsidR="00057EFF">
          <w:rPr>
            <w:noProof/>
            <w:webHidden/>
          </w:rPr>
          <w:tab/>
        </w:r>
        <w:r w:rsidR="00057EFF">
          <w:rPr>
            <w:noProof/>
            <w:webHidden/>
          </w:rPr>
          <w:fldChar w:fldCharType="begin"/>
        </w:r>
        <w:r w:rsidR="00057EFF">
          <w:rPr>
            <w:noProof/>
            <w:webHidden/>
          </w:rPr>
          <w:instrText xml:space="preserve"> PAGEREF _Toc405822315 \h </w:instrText>
        </w:r>
        <w:r w:rsidR="00057EFF">
          <w:rPr>
            <w:noProof/>
            <w:webHidden/>
          </w:rPr>
        </w:r>
        <w:r w:rsidR="00057EFF">
          <w:rPr>
            <w:noProof/>
            <w:webHidden/>
          </w:rPr>
          <w:fldChar w:fldCharType="separate"/>
        </w:r>
        <w:r w:rsidR="005428E6">
          <w:rPr>
            <w:noProof/>
            <w:webHidden/>
          </w:rPr>
          <w:t>24</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6" w:history="1">
        <w:r w:rsidR="00057EFF" w:rsidRPr="00C2706A">
          <w:rPr>
            <w:rStyle w:val="Hyperlink"/>
            <w:noProof/>
          </w:rPr>
          <w:t>System Center Endpoint Protection</w:t>
        </w:r>
        <w:r w:rsidR="00057EFF">
          <w:rPr>
            <w:noProof/>
            <w:webHidden/>
          </w:rPr>
          <w:tab/>
        </w:r>
        <w:r w:rsidR="00057EFF">
          <w:rPr>
            <w:noProof/>
            <w:webHidden/>
          </w:rPr>
          <w:fldChar w:fldCharType="begin"/>
        </w:r>
        <w:r w:rsidR="00057EFF">
          <w:rPr>
            <w:noProof/>
            <w:webHidden/>
          </w:rPr>
          <w:instrText xml:space="preserve"> PAGEREF _Toc405822316 \h </w:instrText>
        </w:r>
        <w:r w:rsidR="00057EFF">
          <w:rPr>
            <w:noProof/>
            <w:webHidden/>
          </w:rPr>
        </w:r>
        <w:r w:rsidR="00057EFF">
          <w:rPr>
            <w:noProof/>
            <w:webHidden/>
          </w:rPr>
          <w:fldChar w:fldCharType="separate"/>
        </w:r>
        <w:r w:rsidR="005428E6">
          <w:rPr>
            <w:noProof/>
            <w:webHidden/>
          </w:rPr>
          <w:t>24</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7" w:history="1">
        <w:r w:rsidR="00057EFF" w:rsidRPr="00C2706A">
          <w:rPr>
            <w:rStyle w:val="Hyperlink"/>
            <w:noProof/>
          </w:rPr>
          <w:t>API на Преводача</w:t>
        </w:r>
        <w:r w:rsidR="00057EFF">
          <w:rPr>
            <w:noProof/>
            <w:webHidden/>
          </w:rPr>
          <w:tab/>
        </w:r>
        <w:r w:rsidR="00057EFF">
          <w:rPr>
            <w:noProof/>
            <w:webHidden/>
          </w:rPr>
          <w:fldChar w:fldCharType="begin"/>
        </w:r>
        <w:r w:rsidR="00057EFF">
          <w:rPr>
            <w:noProof/>
            <w:webHidden/>
          </w:rPr>
          <w:instrText xml:space="preserve"> PAGEREF _Toc405822317 \h </w:instrText>
        </w:r>
        <w:r w:rsidR="00057EFF">
          <w:rPr>
            <w:noProof/>
            <w:webHidden/>
          </w:rPr>
        </w:r>
        <w:r w:rsidR="00057EFF">
          <w:rPr>
            <w:noProof/>
            <w:webHidden/>
          </w:rPr>
          <w:fldChar w:fldCharType="separate"/>
        </w:r>
        <w:r w:rsidR="005428E6">
          <w:rPr>
            <w:noProof/>
            <w:webHidden/>
          </w:rPr>
          <w:t>25</w:t>
        </w:r>
        <w:r w:rsidR="00057EFF">
          <w:rPr>
            <w:noProof/>
            <w:webHidden/>
          </w:rPr>
          <w:fldChar w:fldCharType="end"/>
        </w:r>
      </w:hyperlink>
    </w:p>
    <w:p w:rsidR="00057EFF" w:rsidRPr="00C03F6F" w:rsidRDefault="00C03F6F">
      <w:pPr>
        <w:pStyle w:val="TOC4"/>
        <w:rPr>
          <w:rFonts w:eastAsia="SimSun"/>
          <w:smallCaps w:val="0"/>
          <w:noProof/>
          <w:sz w:val="22"/>
          <w:lang w:val="en-US" w:eastAsia="zh-CN" w:bidi="ar-SA"/>
        </w:rPr>
      </w:pPr>
      <w:hyperlink w:anchor="_Toc405822318" w:history="1">
        <w:r w:rsidR="00057EFF" w:rsidRPr="00C2706A">
          <w:rPr>
            <w:rStyle w:val="Hyperlink"/>
            <w:noProof/>
          </w:rPr>
          <w:t>Yammer Enterprise</w:t>
        </w:r>
        <w:r w:rsidR="00057EFF">
          <w:rPr>
            <w:noProof/>
            <w:webHidden/>
          </w:rPr>
          <w:tab/>
        </w:r>
        <w:r w:rsidR="00057EFF">
          <w:rPr>
            <w:noProof/>
            <w:webHidden/>
          </w:rPr>
          <w:fldChar w:fldCharType="begin"/>
        </w:r>
        <w:r w:rsidR="00057EFF">
          <w:rPr>
            <w:noProof/>
            <w:webHidden/>
          </w:rPr>
          <w:instrText xml:space="preserve"> PAGEREF _Toc405822318 \h </w:instrText>
        </w:r>
        <w:r w:rsidR="00057EFF">
          <w:rPr>
            <w:noProof/>
            <w:webHidden/>
          </w:rPr>
        </w:r>
        <w:r w:rsidR="00057EFF">
          <w:rPr>
            <w:noProof/>
            <w:webHidden/>
          </w:rPr>
          <w:fldChar w:fldCharType="separate"/>
        </w:r>
        <w:r w:rsidR="005428E6">
          <w:rPr>
            <w:noProof/>
            <w:webHidden/>
          </w:rPr>
          <w:t>25</w:t>
        </w:r>
        <w:r w:rsidR="00057EFF">
          <w:rPr>
            <w:noProof/>
            <w:webHidden/>
          </w:rPr>
          <w:fldChar w:fldCharType="end"/>
        </w:r>
      </w:hyperlink>
    </w:p>
    <w:p w:rsidR="00057EFF" w:rsidRPr="00C03F6F" w:rsidRDefault="00C03F6F">
      <w:pPr>
        <w:pStyle w:val="TOC1"/>
        <w:tabs>
          <w:tab w:val="right" w:leader="dot" w:pos="5030"/>
        </w:tabs>
        <w:rPr>
          <w:rFonts w:eastAsia="SimSun"/>
          <w:b w:val="0"/>
          <w:caps w:val="0"/>
          <w:noProof/>
          <w:sz w:val="22"/>
          <w:lang w:val="en-US" w:eastAsia="zh-CN" w:bidi="ar-SA"/>
        </w:rPr>
      </w:pPr>
      <w:hyperlink w:anchor="_Toc405822319" w:history="1">
        <w:r w:rsidR="00057EFF" w:rsidRPr="00C2706A">
          <w:rPr>
            <w:rStyle w:val="Hyperlink"/>
            <w:noProof/>
          </w:rPr>
          <w:t>Приложение 1 – Бележки</w:t>
        </w:r>
        <w:r w:rsidR="00057EFF">
          <w:rPr>
            <w:noProof/>
            <w:webHidden/>
          </w:rPr>
          <w:tab/>
        </w:r>
        <w:r w:rsidR="00057EFF">
          <w:rPr>
            <w:noProof/>
            <w:webHidden/>
          </w:rPr>
          <w:fldChar w:fldCharType="begin"/>
        </w:r>
        <w:r w:rsidR="00057EFF">
          <w:rPr>
            <w:noProof/>
            <w:webHidden/>
          </w:rPr>
          <w:instrText xml:space="preserve"> PAGEREF _Toc405822319 \h </w:instrText>
        </w:r>
        <w:r w:rsidR="00057EFF">
          <w:rPr>
            <w:noProof/>
            <w:webHidden/>
          </w:rPr>
        </w:r>
        <w:r w:rsidR="00057EFF">
          <w:rPr>
            <w:noProof/>
            <w:webHidden/>
          </w:rPr>
          <w:fldChar w:fldCharType="separate"/>
        </w:r>
        <w:r w:rsidR="005428E6">
          <w:rPr>
            <w:noProof/>
            <w:webHidden/>
          </w:rPr>
          <w:t>26</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320" w:history="1">
        <w:r w:rsidR="00057EFF" w:rsidRPr="00C2706A">
          <w:rPr>
            <w:rStyle w:val="Hyperlink"/>
            <w:noProof/>
          </w:rPr>
          <w:t>Bing Maps</w:t>
        </w:r>
        <w:r w:rsidR="00057EFF">
          <w:rPr>
            <w:noProof/>
            <w:webHidden/>
          </w:rPr>
          <w:tab/>
        </w:r>
        <w:r w:rsidR="00057EFF">
          <w:rPr>
            <w:noProof/>
            <w:webHidden/>
          </w:rPr>
          <w:fldChar w:fldCharType="begin"/>
        </w:r>
        <w:r w:rsidR="00057EFF">
          <w:rPr>
            <w:noProof/>
            <w:webHidden/>
          </w:rPr>
          <w:instrText xml:space="preserve"> PAGEREF _Toc405822320 \h </w:instrText>
        </w:r>
        <w:r w:rsidR="00057EFF">
          <w:rPr>
            <w:noProof/>
            <w:webHidden/>
          </w:rPr>
        </w:r>
        <w:r w:rsidR="00057EFF">
          <w:rPr>
            <w:noProof/>
            <w:webHidden/>
          </w:rPr>
          <w:fldChar w:fldCharType="separate"/>
        </w:r>
        <w:r w:rsidR="005428E6">
          <w:rPr>
            <w:noProof/>
            <w:webHidden/>
          </w:rPr>
          <w:t>26</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321" w:history="1">
        <w:r w:rsidR="00057EFF" w:rsidRPr="00C2706A">
          <w:rPr>
            <w:rStyle w:val="Hyperlink"/>
            <w:noProof/>
          </w:rPr>
          <w:t>Поддръжка на клиенти</w:t>
        </w:r>
        <w:r w:rsidR="00057EFF">
          <w:rPr>
            <w:noProof/>
            <w:webHidden/>
          </w:rPr>
          <w:tab/>
        </w:r>
        <w:r w:rsidR="00057EFF">
          <w:rPr>
            <w:noProof/>
            <w:webHidden/>
          </w:rPr>
          <w:fldChar w:fldCharType="begin"/>
        </w:r>
        <w:r w:rsidR="00057EFF">
          <w:rPr>
            <w:noProof/>
            <w:webHidden/>
          </w:rPr>
          <w:instrText xml:space="preserve"> PAGEREF _Toc405822321 \h </w:instrText>
        </w:r>
        <w:r w:rsidR="00057EFF">
          <w:rPr>
            <w:noProof/>
            <w:webHidden/>
          </w:rPr>
        </w:r>
        <w:r w:rsidR="00057EFF">
          <w:rPr>
            <w:noProof/>
            <w:webHidden/>
          </w:rPr>
          <w:fldChar w:fldCharType="separate"/>
        </w:r>
        <w:r w:rsidR="005428E6">
          <w:rPr>
            <w:noProof/>
            <w:webHidden/>
          </w:rPr>
          <w:t>26</w:t>
        </w:r>
        <w:r w:rsidR="00057EFF">
          <w:rPr>
            <w:noProof/>
            <w:webHidden/>
          </w:rPr>
          <w:fldChar w:fldCharType="end"/>
        </w:r>
      </w:hyperlink>
    </w:p>
    <w:p w:rsidR="00057EFF" w:rsidRPr="00C03F6F" w:rsidRDefault="00C03F6F">
      <w:pPr>
        <w:pStyle w:val="TOC3"/>
        <w:tabs>
          <w:tab w:val="right" w:leader="dot" w:pos="5030"/>
        </w:tabs>
        <w:rPr>
          <w:rFonts w:eastAsia="SimSun"/>
          <w:smallCaps w:val="0"/>
          <w:noProof/>
          <w:sz w:val="22"/>
          <w:lang w:val="en-US" w:eastAsia="zh-CN" w:bidi="ar-SA"/>
        </w:rPr>
      </w:pPr>
      <w:hyperlink w:anchor="_Toc405822322" w:history="1">
        <w:r w:rsidR="00057EFF" w:rsidRPr="00C2706A">
          <w:rPr>
            <w:rStyle w:val="Hyperlink"/>
            <w:noProof/>
          </w:rPr>
          <w:t xml:space="preserve">Бележка за Визуалния стандарт H.264/AVC, </w:t>
        </w:r>
        <w:r w:rsidR="00057EFF">
          <w:rPr>
            <w:rStyle w:val="Hyperlink"/>
            <w:noProof/>
            <w:lang w:val="en-US"/>
          </w:rPr>
          <w:br/>
        </w:r>
        <w:r w:rsidR="00057EFF" w:rsidRPr="00C2706A">
          <w:rPr>
            <w:rStyle w:val="Hyperlink"/>
            <w:noProof/>
          </w:rPr>
          <w:t xml:space="preserve">Видеостандарта VC-1, Визуалния стандарт </w:t>
        </w:r>
        <w:r w:rsidR="00057EFF">
          <w:rPr>
            <w:rStyle w:val="Hyperlink"/>
            <w:noProof/>
            <w:lang w:val="en-US"/>
          </w:rPr>
          <w:br/>
        </w:r>
        <w:r w:rsidR="00057EFF" w:rsidRPr="00C2706A">
          <w:rPr>
            <w:rStyle w:val="Hyperlink"/>
            <w:noProof/>
          </w:rPr>
          <w:t>MPEG-4 Част 2 и Видеостандарта MPEG-2</w:t>
        </w:r>
        <w:r w:rsidR="00057EFF">
          <w:rPr>
            <w:noProof/>
            <w:webHidden/>
          </w:rPr>
          <w:tab/>
        </w:r>
        <w:r w:rsidR="00057EFF">
          <w:rPr>
            <w:noProof/>
            <w:webHidden/>
          </w:rPr>
          <w:fldChar w:fldCharType="begin"/>
        </w:r>
        <w:r w:rsidR="00057EFF">
          <w:rPr>
            <w:noProof/>
            <w:webHidden/>
          </w:rPr>
          <w:instrText xml:space="preserve"> PAGEREF _Toc405822322 \h </w:instrText>
        </w:r>
        <w:r w:rsidR="00057EFF">
          <w:rPr>
            <w:noProof/>
            <w:webHidden/>
          </w:rPr>
        </w:r>
        <w:r w:rsidR="00057EFF">
          <w:rPr>
            <w:noProof/>
            <w:webHidden/>
          </w:rPr>
          <w:fldChar w:fldCharType="separate"/>
        </w:r>
        <w:r w:rsidR="005428E6">
          <w:rPr>
            <w:noProof/>
            <w:webHidden/>
          </w:rPr>
          <w:t>27</w:t>
        </w:r>
        <w:r w:rsidR="00057EFF">
          <w:rPr>
            <w:noProof/>
            <w:webHidden/>
          </w:rPr>
          <w:fldChar w:fldCharType="end"/>
        </w:r>
      </w:hyperlink>
    </w:p>
    <w:p w:rsidR="00057EFF" w:rsidRPr="00C03F6F" w:rsidRDefault="00C03F6F">
      <w:pPr>
        <w:pStyle w:val="TOC1"/>
        <w:tabs>
          <w:tab w:val="right" w:leader="dot" w:pos="5030"/>
        </w:tabs>
        <w:rPr>
          <w:rFonts w:eastAsia="SimSun"/>
          <w:b w:val="0"/>
          <w:caps w:val="0"/>
          <w:noProof/>
          <w:sz w:val="22"/>
          <w:lang w:val="en-US" w:eastAsia="zh-CN" w:bidi="ar-SA"/>
        </w:rPr>
      </w:pPr>
      <w:hyperlink w:anchor="_Toc405822323" w:history="1">
        <w:r w:rsidR="00057EFF" w:rsidRPr="00C2706A">
          <w:rPr>
            <w:rStyle w:val="Hyperlink"/>
            <w:noProof/>
          </w:rPr>
          <w:t>Приложение 2 – Пакети с лицензи за абонамент</w:t>
        </w:r>
        <w:r w:rsidR="00057EFF">
          <w:rPr>
            <w:noProof/>
            <w:webHidden/>
          </w:rPr>
          <w:tab/>
        </w:r>
        <w:r w:rsidR="00057EFF">
          <w:rPr>
            <w:noProof/>
            <w:webHidden/>
          </w:rPr>
          <w:fldChar w:fldCharType="begin"/>
        </w:r>
        <w:r w:rsidR="00057EFF">
          <w:rPr>
            <w:noProof/>
            <w:webHidden/>
          </w:rPr>
          <w:instrText xml:space="preserve"> PAGEREF _Toc405822323 \h </w:instrText>
        </w:r>
        <w:r w:rsidR="00057EFF">
          <w:rPr>
            <w:noProof/>
            <w:webHidden/>
          </w:rPr>
        </w:r>
        <w:r w:rsidR="00057EFF">
          <w:rPr>
            <w:noProof/>
            <w:webHidden/>
          </w:rPr>
          <w:fldChar w:fldCharType="separate"/>
        </w:r>
        <w:r w:rsidR="005428E6">
          <w:rPr>
            <w:noProof/>
            <w:webHidden/>
          </w:rPr>
          <w:t>28</w:t>
        </w:r>
        <w:r w:rsidR="00057EFF">
          <w:rPr>
            <w:noProof/>
            <w:webHidden/>
          </w:rPr>
          <w:fldChar w:fldCharType="end"/>
        </w:r>
      </w:hyperlink>
    </w:p>
    <w:p w:rsidR="00057EFF" w:rsidRPr="00C03F6F" w:rsidRDefault="00C03F6F">
      <w:pPr>
        <w:pStyle w:val="TOC1"/>
        <w:tabs>
          <w:tab w:val="right" w:leader="dot" w:pos="5030"/>
        </w:tabs>
        <w:rPr>
          <w:rFonts w:eastAsia="SimSun"/>
          <w:b w:val="0"/>
          <w:caps w:val="0"/>
          <w:noProof/>
          <w:sz w:val="22"/>
          <w:lang w:val="en-US" w:eastAsia="zh-CN" w:bidi="ar-SA"/>
        </w:rPr>
      </w:pPr>
      <w:hyperlink w:anchor="_Toc405822324" w:history="1">
        <w:r w:rsidR="00057EFF" w:rsidRPr="00C2706A">
          <w:rPr>
            <w:rStyle w:val="Hyperlink"/>
            <w:noProof/>
          </w:rPr>
          <w:t>Приложение 3 – Стандартните договорни клаузи (Изпълнители за обработване на данни)</w:t>
        </w:r>
        <w:r w:rsidR="00057EFF">
          <w:rPr>
            <w:noProof/>
            <w:webHidden/>
          </w:rPr>
          <w:tab/>
        </w:r>
        <w:r w:rsidR="00057EFF">
          <w:rPr>
            <w:noProof/>
            <w:webHidden/>
          </w:rPr>
          <w:fldChar w:fldCharType="begin"/>
        </w:r>
        <w:r w:rsidR="00057EFF">
          <w:rPr>
            <w:noProof/>
            <w:webHidden/>
          </w:rPr>
          <w:instrText xml:space="preserve"> PAGEREF _Toc405822324 \h </w:instrText>
        </w:r>
        <w:r w:rsidR="00057EFF">
          <w:rPr>
            <w:noProof/>
            <w:webHidden/>
          </w:rPr>
        </w:r>
        <w:r w:rsidR="00057EFF">
          <w:rPr>
            <w:noProof/>
            <w:webHidden/>
          </w:rPr>
          <w:fldChar w:fldCharType="separate"/>
        </w:r>
        <w:r w:rsidR="005428E6">
          <w:rPr>
            <w:noProof/>
            <w:webHidden/>
          </w:rPr>
          <w:t>29</w:t>
        </w:r>
        <w:r w:rsidR="00057EFF">
          <w:rPr>
            <w:noProof/>
            <w:webHidden/>
          </w:rPr>
          <w:fldChar w:fldCharType="end"/>
        </w:r>
      </w:hyperlink>
    </w:p>
    <w:p w:rsidR="004D27A6" w:rsidRPr="006037F5" w:rsidRDefault="0026086C" w:rsidP="00A914BF">
      <w:pPr>
        <w:pStyle w:val="ProductList-Body"/>
      </w:pPr>
      <w:r>
        <w:fldChar w:fldCharType="end"/>
      </w:r>
    </w:p>
    <w:p w:rsidR="004D27A6" w:rsidRDefault="004D27A6" w:rsidP="00A914BF">
      <w:pPr>
        <w:pStyle w:val="ProductList-Body"/>
        <w:sectPr w:rsidR="004D27A6" w:rsidSect="00FA712B">
          <w:type w:val="continuous"/>
          <w:pgSz w:w="12240" w:h="15840"/>
          <w:pgMar w:top="1440" w:right="720" w:bottom="1440" w:left="720" w:header="720" w:footer="720" w:gutter="0"/>
          <w:cols w:num="2" w:space="720"/>
          <w:docGrid w:linePitch="360"/>
        </w:sectPr>
      </w:pPr>
    </w:p>
    <w:p w:rsidR="004D27A6" w:rsidRPr="006037F5" w:rsidRDefault="004D27A6" w:rsidP="00366C8E">
      <w:pPr>
        <w:pStyle w:val="ProductList-SectionHeading"/>
        <w:outlineLvl w:val="0"/>
      </w:pPr>
      <w:bookmarkStart w:id="3" w:name="Introduction"/>
      <w:bookmarkStart w:id="4" w:name="_Toc405822254"/>
      <w:r>
        <w:lastRenderedPageBreak/>
        <w:t>Въведение</w:t>
      </w:r>
      <w:bookmarkEnd w:id="3"/>
      <w:bookmarkEnd w:id="4"/>
    </w:p>
    <w:p w:rsidR="003F6CEE" w:rsidRPr="006037F5" w:rsidRDefault="003C35CD" w:rsidP="00366C8E">
      <w:pPr>
        <w:pStyle w:val="ProductList-Body"/>
        <w:spacing w:after="120"/>
      </w:pPr>
      <w:r>
        <w:t>Считано от 1 юли 2014 г. настоящите Условия за Онлайн услуги (OST) заменят Правата за използване на Онлайн услуги (OLSUR). OST съдържат условия, които са приложими за използването на Онлайн услуги от страна на Клиента. Отделни условия, включително различни условия за поверителност и защита, регулират използването от страна на Клиента на Продукти, които не са на Microsoft (както е определено по-долу), както и на други продукти и услуги на Microsoft.</w:t>
      </w:r>
    </w:p>
    <w:p w:rsidR="004D27A6" w:rsidRPr="006037F5" w:rsidRDefault="003F6CEE" w:rsidP="003F6CEE">
      <w:pPr>
        <w:pStyle w:val="ProductList-Body"/>
      </w:pPr>
      <w:r>
        <w:t xml:space="preserve">Повечето Онлайн услуги предлагат Споразумение за услуги (SLA). За допълнителна информация относно SLA за Онлайн услугите вж. </w:t>
      </w:r>
      <w:hyperlink r:id="rId18" w:history="1">
        <w:r>
          <w:rPr>
            <w:rStyle w:val="Hyperlink"/>
          </w:rPr>
          <w:t>http://microsoft.com/licensing/contracts</w:t>
        </w:r>
      </w:hyperlink>
      <w:r>
        <w:t>.</w:t>
      </w:r>
    </w:p>
    <w:p w:rsidR="004D27A6" w:rsidRPr="006037F5" w:rsidRDefault="004D27A6" w:rsidP="00A914BF">
      <w:pPr>
        <w:pStyle w:val="ProductList-Body"/>
      </w:pPr>
    </w:p>
    <w:p w:rsidR="004D27A6" w:rsidRPr="006037F5" w:rsidRDefault="003F6CEE" w:rsidP="00366C8E">
      <w:pPr>
        <w:pStyle w:val="ProductList-Offering1Heading"/>
        <w:outlineLvl w:val="1"/>
      </w:pPr>
      <w:bookmarkStart w:id="5" w:name="_Toc405822255"/>
      <w:r>
        <w:t>Предишни версии</w:t>
      </w:r>
      <w:bookmarkEnd w:id="5"/>
    </w:p>
    <w:p w:rsidR="004D27A6" w:rsidRPr="006037F5" w:rsidRDefault="003F6CEE" w:rsidP="00A914BF">
      <w:pPr>
        <w:pStyle w:val="ProductList-Body"/>
      </w:pPr>
      <w:r>
        <w:t xml:space="preserve">OST предоставят условия за Онлайн услугите, които са налични в момента. За по-старите версии Клиентът може да посети </w:t>
      </w:r>
      <w:hyperlink r:id="rId19" w:history="1">
        <w:r>
          <w:rPr>
            <w:rStyle w:val="Hyperlink"/>
          </w:rPr>
          <w:t>http://go.microsoft.com/?linkid=9840733</w:t>
        </w:r>
      </w:hyperlink>
      <w:r>
        <w:t xml:space="preserve"> или да се свърже със съответния риселър или Мениджър на клиенти на Microsoft.</w:t>
      </w:r>
    </w:p>
    <w:p w:rsidR="003F6CEE" w:rsidRPr="006037F5" w:rsidRDefault="003F6CEE" w:rsidP="00A914BF">
      <w:pPr>
        <w:pStyle w:val="ProductList-Body"/>
      </w:pPr>
    </w:p>
    <w:p w:rsidR="00730B3A" w:rsidRPr="006037F5"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405822256"/>
      <w:r>
        <w:t>Уточнения и обобщение на промени</w:t>
      </w:r>
      <w:bookmarkEnd w:id="6"/>
      <w:bookmarkEnd w:id="7"/>
      <w:bookmarkEnd w:id="8"/>
      <w:bookmarkEnd w:id="9"/>
      <w:bookmarkEnd w:id="10"/>
      <w:bookmarkEnd w:id="11"/>
      <w:bookmarkEnd w:id="12"/>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41"/>
        <w:gridCol w:w="5341"/>
      </w:tblGrid>
      <w:tr w:rsidR="00862C50" w:rsidRPr="00C03F6F" w:rsidTr="00C03F6F">
        <w:trPr>
          <w:tblHeader/>
        </w:trPr>
        <w:tc>
          <w:tcPr>
            <w:tcW w:w="5395" w:type="dxa"/>
            <w:shd w:val="clear" w:color="auto" w:fill="0072C6"/>
          </w:tcPr>
          <w:p w:rsidR="00862C50" w:rsidRPr="00C03F6F" w:rsidRDefault="00862C50" w:rsidP="00C03F6F">
            <w:pPr>
              <w:pStyle w:val="ProductList-Body"/>
              <w:spacing w:before="20" w:after="20"/>
              <w:rPr>
                <w:color w:val="FFFFFF"/>
              </w:rPr>
            </w:pPr>
            <w:r w:rsidRPr="00C03F6F">
              <w:rPr>
                <w:color w:val="FFFFFF"/>
              </w:rPr>
              <w:t>Допълнения</w:t>
            </w:r>
          </w:p>
        </w:tc>
        <w:tc>
          <w:tcPr>
            <w:tcW w:w="5395" w:type="dxa"/>
            <w:shd w:val="clear" w:color="auto" w:fill="0072C6"/>
          </w:tcPr>
          <w:p w:rsidR="00862C50" w:rsidRPr="00C03F6F" w:rsidRDefault="00862C50" w:rsidP="00C03F6F">
            <w:pPr>
              <w:pStyle w:val="ProductList-Body"/>
              <w:spacing w:before="20" w:after="20"/>
              <w:rPr>
                <w:color w:val="FFFFFF"/>
              </w:rPr>
            </w:pPr>
            <w:r w:rsidRPr="00C03F6F">
              <w:rPr>
                <w:color w:val="FFFFFF"/>
              </w:rPr>
              <w:t>Премахвания</w:t>
            </w:r>
          </w:p>
        </w:tc>
      </w:tr>
      <w:tr w:rsidR="0080135B" w:rsidRPr="00C03F6F" w:rsidTr="00C03F6F">
        <w:tc>
          <w:tcPr>
            <w:tcW w:w="5395" w:type="dxa"/>
            <w:shd w:val="clear" w:color="auto" w:fill="auto"/>
          </w:tcPr>
          <w:p w:rsidR="0080135B" w:rsidRPr="00C03F6F" w:rsidRDefault="00D87575" w:rsidP="00C614F3">
            <w:pPr>
              <w:pStyle w:val="ProductList-Body"/>
            </w:pPr>
            <w:r w:rsidRPr="00C03F6F">
              <w:t>Enterprise Cloud Suite</w:t>
            </w:r>
          </w:p>
        </w:tc>
        <w:tc>
          <w:tcPr>
            <w:tcW w:w="5395" w:type="dxa"/>
            <w:shd w:val="clear" w:color="auto" w:fill="auto"/>
          </w:tcPr>
          <w:p w:rsidR="0080135B" w:rsidRPr="00C03F6F" w:rsidRDefault="0080135B" w:rsidP="00C614F3">
            <w:pPr>
              <w:pStyle w:val="ProductList-Body"/>
            </w:pPr>
          </w:p>
        </w:tc>
      </w:tr>
    </w:tbl>
    <w:p w:rsidR="00862C50" w:rsidRPr="006037F5" w:rsidRDefault="00862C50" w:rsidP="00862C50">
      <w:pPr>
        <w:pStyle w:val="ProductList-Body"/>
      </w:pPr>
    </w:p>
    <w:p w:rsidR="003F6CEE" w:rsidRPr="006037F5" w:rsidRDefault="00730B3A">
      <w:pPr>
        <w:pStyle w:val="ProductList-Body"/>
      </w:pPr>
      <w:r>
        <w:rPr>
          <w:b/>
          <w:color w:val="00188F"/>
          <w:szCs w:val="18"/>
        </w:rPr>
        <w:t>Промени</w:t>
      </w:r>
    </w:p>
    <w:p w:rsidR="00FC5782" w:rsidRPr="006037F5" w:rsidRDefault="0099256C" w:rsidP="00EF1136">
      <w:pPr>
        <w:pStyle w:val="ProductList-Body"/>
        <w:ind w:left="180"/>
      </w:pPr>
      <w:r>
        <w:rPr>
          <w:b/>
          <w:color w:val="00188F"/>
        </w:rPr>
        <w:t>Общи условия</w:t>
      </w:r>
    </w:p>
    <w:p w:rsidR="00117EB2" w:rsidRPr="006037F5" w:rsidRDefault="00117EB2" w:rsidP="00EF1136">
      <w:pPr>
        <w:pStyle w:val="ProductList-Body"/>
        <w:keepNext/>
        <w:keepLines/>
        <w:ind w:left="180"/>
      </w:pPr>
      <w:r>
        <w:t>Уточнено е, че безплатните пробни версии са изключени от условията за съхранение на данни.</w:t>
      </w:r>
    </w:p>
    <w:p w:rsidR="003F6CEE" w:rsidRPr="006037F5" w:rsidRDefault="00117EB2" w:rsidP="00EF1136">
      <w:pPr>
        <w:pStyle w:val="ProductList-Body"/>
        <w:ind w:left="180"/>
      </w:pPr>
      <w:r>
        <w:t>Премахнат е раздел „Придобити права“.</w:t>
      </w:r>
    </w:p>
    <w:p w:rsidR="00117EB2" w:rsidRPr="006037F5" w:rsidRDefault="00117EB2" w:rsidP="00EF1136">
      <w:pPr>
        <w:pStyle w:val="ProductList-Body"/>
        <w:ind w:left="180"/>
      </w:pPr>
    </w:p>
    <w:p w:rsidR="003F6CEE" w:rsidRPr="006037F5" w:rsidRDefault="00AB5CE8" w:rsidP="00EF1136">
      <w:pPr>
        <w:pStyle w:val="ProductList-Body"/>
        <w:ind w:left="180"/>
      </w:pPr>
      <w:r>
        <w:rPr>
          <w:b/>
          <w:color w:val="00188F"/>
        </w:rPr>
        <w:t>Подраздел „Условия за обработване на данни“ от „Условия за поверителност и защита“</w:t>
      </w:r>
    </w:p>
    <w:p w:rsidR="00AB5CE8" w:rsidRPr="006037F5" w:rsidRDefault="00AB5CE8" w:rsidP="00EF1136">
      <w:pPr>
        <w:pStyle w:val="ProductList-Body"/>
        <w:ind w:left="180"/>
      </w:pPr>
      <w:r>
        <w:t>В дефиницията на „Онлайн услуги“ са ревизирани дефинициите на Услугите на Office 365 и на Онлайн услугите на Microsoft Intune.</w:t>
      </w:r>
    </w:p>
    <w:p w:rsidR="00117EB2" w:rsidRPr="006037F5" w:rsidRDefault="00AB5CE8" w:rsidP="00EF1136">
      <w:pPr>
        <w:pStyle w:val="ProductList-Body"/>
        <w:ind w:left="180"/>
      </w:pPr>
      <w:r>
        <w:t>В подраздела „Защита“ е уточнено какво представлява практиката „Процес за реакция при пробиви“ във връзка с домейна „Управление на пробивите в защитата на информацията“.</w:t>
      </w:r>
    </w:p>
    <w:p w:rsidR="00AB5CE8" w:rsidRPr="006037F5" w:rsidRDefault="00AB5CE8" w:rsidP="00EF1136">
      <w:pPr>
        <w:pStyle w:val="ProductList-Body"/>
        <w:ind w:left="180"/>
      </w:pPr>
    </w:p>
    <w:p w:rsidR="00AB5CE8" w:rsidRPr="006037F5" w:rsidRDefault="00AB5CE8" w:rsidP="00EF1136">
      <w:pPr>
        <w:pStyle w:val="ProductList-Body"/>
        <w:ind w:left="180"/>
      </w:pPr>
      <w:r>
        <w:rPr>
          <w:b/>
          <w:color w:val="00188F"/>
        </w:rPr>
        <w:t>Lync Online</w:t>
      </w:r>
    </w:p>
    <w:p w:rsidR="00AB5CE8" w:rsidRPr="006037F5" w:rsidRDefault="00D87575" w:rsidP="00EF1136">
      <w:pPr>
        <w:pStyle w:val="ProductList-Body"/>
        <w:ind w:left="180"/>
      </w:pPr>
      <w:r>
        <w:t xml:space="preserve">Уточнени са изискванията за ЛА за потребител. </w:t>
      </w:r>
    </w:p>
    <w:p w:rsidR="00AB5CE8" w:rsidRPr="006037F5" w:rsidRDefault="00AB5CE8" w:rsidP="00EF1136">
      <w:pPr>
        <w:pStyle w:val="ProductList-Body"/>
        <w:ind w:left="180"/>
      </w:pPr>
    </w:p>
    <w:p w:rsidR="00D6318B" w:rsidRPr="006037F5" w:rsidRDefault="00D6318B" w:rsidP="00EF1136">
      <w:pPr>
        <w:pStyle w:val="ProductList-Body"/>
        <w:ind w:left="180"/>
      </w:pPr>
      <w:r>
        <w:rPr>
          <w:b/>
          <w:color w:val="00188F"/>
        </w:rPr>
        <w:t>Microsoft Azure Services</w:t>
      </w:r>
    </w:p>
    <w:p w:rsidR="00D6318B" w:rsidRPr="006037F5" w:rsidRDefault="00D87575" w:rsidP="00EF1136">
      <w:pPr>
        <w:pStyle w:val="ProductList-Body"/>
        <w:ind w:left="180"/>
      </w:pPr>
      <w:r>
        <w:t>Уточнено е, че достъпът до някои центрове за данни може да е ограничен.</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Microsoft Social Listening</w:t>
      </w:r>
    </w:p>
    <w:p w:rsidR="00D6318B" w:rsidRPr="006037F5" w:rsidRDefault="00D6318B" w:rsidP="00EF1136">
      <w:pPr>
        <w:pStyle w:val="ProductList-Body"/>
        <w:ind w:left="180"/>
      </w:pPr>
      <w:r>
        <w:t>Уточнено е, че Социално съдържание може да се използва само за вътрешни бизнес цели.</w:t>
      </w:r>
    </w:p>
    <w:p w:rsidR="00D6318B" w:rsidRPr="006037F5" w:rsidRDefault="00D6318B" w:rsidP="00EF1136">
      <w:pPr>
        <w:pStyle w:val="ProductList-Body"/>
        <w:ind w:left="180"/>
      </w:pPr>
    </w:p>
    <w:p w:rsidR="00D6318B" w:rsidRPr="006037F5" w:rsidRDefault="00D6318B" w:rsidP="00EF1136">
      <w:pPr>
        <w:pStyle w:val="ProductList-Body"/>
        <w:ind w:left="180"/>
      </w:pPr>
      <w:r>
        <w:rPr>
          <w:b/>
          <w:color w:val="00188F"/>
        </w:rPr>
        <w:t>Приложения на Office 365</w:t>
      </w:r>
    </w:p>
    <w:p w:rsidR="00D6318B" w:rsidRPr="006037F5" w:rsidRDefault="00C614F3" w:rsidP="00EF1136">
      <w:pPr>
        <w:pStyle w:val="ProductList-Body"/>
        <w:ind w:left="180"/>
      </w:pPr>
      <w:r>
        <w:t>„SCA“ е заместено с „активиране на споделен компютър“.</w:t>
      </w:r>
    </w:p>
    <w:p w:rsidR="00D6318B" w:rsidRPr="006037F5" w:rsidRDefault="00D6318B" w:rsidP="00EF1136">
      <w:pPr>
        <w:pStyle w:val="ProductList-Body"/>
        <w:ind w:left="180"/>
      </w:pPr>
    </w:p>
    <w:p w:rsidR="00ED0B1B" w:rsidRPr="006037F5" w:rsidRDefault="00ED0B1B" w:rsidP="00EF1136">
      <w:pPr>
        <w:pStyle w:val="ProductList-Body"/>
        <w:ind w:left="180"/>
      </w:pPr>
      <w:r>
        <w:rPr>
          <w:b/>
          <w:color w:val="00188F"/>
        </w:rPr>
        <w:t>Приложение 2, Пакети с лицензи за абонамент</w:t>
      </w:r>
    </w:p>
    <w:p w:rsidR="00C614F3" w:rsidRPr="006037F5" w:rsidRDefault="00D6318B" w:rsidP="00EF1136">
      <w:pPr>
        <w:pStyle w:val="ProductList-Body"/>
        <w:ind w:left="180"/>
      </w:pPr>
      <w:r>
        <w:t>Добавен е Enterprise Cloud Suite.</w:t>
      </w:r>
    </w:p>
    <w:p w:rsidR="00D87575" w:rsidRPr="006037F5" w:rsidRDefault="00D87575" w:rsidP="00EF1136">
      <w:pPr>
        <w:pStyle w:val="ProductList-Body"/>
        <w:ind w:left="180"/>
      </w:pPr>
      <w:r>
        <w:t>Добавен е Yammer Enterprise към пакета Office 365 Enterprise K1.</w:t>
      </w:r>
    </w:p>
    <w:p w:rsidR="00AB5CE8" w:rsidRPr="006037F5" w:rsidRDefault="005D1CA5" w:rsidP="00EF1136">
      <w:pPr>
        <w:pStyle w:val="ProductList-Body"/>
        <w:ind w:left="180"/>
      </w:pPr>
      <w:r>
        <w:t>Добавена е бележка за Enterprise Cloud Suite.</w:t>
      </w:r>
    </w:p>
    <w:p w:rsidR="00FD384F" w:rsidRPr="006037F5" w:rsidRDefault="00FD384F" w:rsidP="00A914BF">
      <w:pPr>
        <w:pStyle w:val="ProductList-Body"/>
      </w:pPr>
    </w:p>
    <w:p w:rsidR="00FD384F" w:rsidRPr="00FD384F" w:rsidRDefault="00FD384F" w:rsidP="00A914BF">
      <w:pPr>
        <w:pStyle w:val="ProductList-Body"/>
        <w:rPr>
          <w:b/>
          <w:color w:val="00188F"/>
        </w:rPr>
        <w:sectPr w:rsidR="00FD384F" w:rsidRPr="00FD384F" w:rsidSect="00FA712B">
          <w:footerReference w:type="first" r:id="rId20"/>
          <w:pgSz w:w="12240" w:h="15840"/>
          <w:pgMar w:top="1440" w:right="720" w:bottom="1440" w:left="720" w:header="720" w:footer="720" w:gutter="0"/>
          <w:cols w:space="720"/>
          <w:titlePg/>
          <w:docGrid w:linePitch="360"/>
        </w:sectPr>
      </w:pPr>
    </w:p>
    <w:p w:rsidR="004D27A6" w:rsidRPr="006037F5" w:rsidRDefault="00730B3A" w:rsidP="00366C8E">
      <w:pPr>
        <w:pStyle w:val="ProductList-SectionHeading"/>
        <w:outlineLvl w:val="0"/>
      </w:pPr>
      <w:bookmarkStart w:id="13" w:name="GeneralTerms"/>
      <w:bookmarkStart w:id="14" w:name="_Toc405822257"/>
      <w:r>
        <w:lastRenderedPageBreak/>
        <w:t>Общи условия</w:t>
      </w:r>
      <w:bookmarkEnd w:id="13"/>
      <w:bookmarkEnd w:id="14"/>
    </w:p>
    <w:p w:rsidR="00730B3A" w:rsidRPr="006037F5" w:rsidRDefault="00730B3A" w:rsidP="00A914BF">
      <w:pPr>
        <w:pStyle w:val="ProductList-Body"/>
      </w:pPr>
      <w:r>
        <w:t>Клиентът може да използва Онлайн услугите и сродния софтуер, както е разрешено изрично в настоящото споразумение за корпоративно лицензиране на Клиента. Microsoft си запазва всички останали права. Клиентът трябва да придобие и прехвърли подходящите лицензи за</w:t>
      </w:r>
      <w:r w:rsidR="009B2232">
        <w:rPr>
          <w:lang w:val="en-US"/>
        </w:rPr>
        <w:t> </w:t>
      </w:r>
      <w:r>
        <w:t xml:space="preserve">абонамент, които се изискват за използването на всяка Онлайн услуга от страна на Клиента. За всеки потребител, който осъществява достъп до Онлайн услугата, се изисква ЛА за потребител, освен ако не е указано друго в </w:t>
      </w:r>
      <w:hyperlink w:anchor="OnlineServiceSpecificTerms" w:history="1">
        <w:r>
          <w:rPr>
            <w:rStyle w:val="Hyperlink"/>
          </w:rPr>
          <w:t>Специфичните условия за Онлайн услугата</w:t>
        </w:r>
      </w:hyperlink>
      <w:r>
        <w:t>. В</w:t>
      </w:r>
      <w:r w:rsidR="009B2232">
        <w:rPr>
          <w:lang w:val="en-US"/>
        </w:rPr>
        <w:t> </w:t>
      </w:r>
      <w:hyperlink w:anchor="Attachment2" w:history="1">
        <w:r>
          <w:rPr>
            <w:rStyle w:val="Hyperlink"/>
          </w:rPr>
          <w:t>Приложение 2</w:t>
        </w:r>
      </w:hyperlink>
      <w:r>
        <w:t xml:space="preserve"> са описани ЛА пакетите, които също отговарят на изискванията за ЛА за потребител. Клиентът няма право да използва дадена Онлайн услуга след прекратяване на ЛА за съответната Онлайн услуга.</w:t>
      </w:r>
    </w:p>
    <w:p w:rsidR="00730B3A" w:rsidRPr="006037F5" w:rsidRDefault="00730B3A" w:rsidP="00A914BF">
      <w:pPr>
        <w:pStyle w:val="ProductList-Body"/>
      </w:pPr>
    </w:p>
    <w:p w:rsidR="00730B3A" w:rsidRPr="006037F5" w:rsidRDefault="00103924" w:rsidP="00366C8E">
      <w:pPr>
        <w:pStyle w:val="ProductList-SubSubSectionHeading"/>
        <w:outlineLvl w:val="1"/>
      </w:pPr>
      <w:bookmarkStart w:id="15" w:name="_Toc405822258"/>
      <w:r>
        <w:t>Определения</w:t>
      </w:r>
      <w:bookmarkEnd w:id="15"/>
    </w:p>
    <w:p w:rsidR="00103924" w:rsidRPr="006037F5" w:rsidRDefault="00103924" w:rsidP="00337870">
      <w:pPr>
        <w:pStyle w:val="ProductList-Body"/>
        <w:spacing w:after="120"/>
      </w:pPr>
      <w:r>
        <w:t>Ако някои от посочените по-долу термини не са дефинирани в споразумението за корпоративно лицензиране на Клиента, за тях се прилагат дефинициите по-долу.</w:t>
      </w:r>
    </w:p>
    <w:p w:rsidR="00103924" w:rsidRPr="006037F5" w:rsidRDefault="00874919" w:rsidP="00337870">
      <w:pPr>
        <w:pStyle w:val="ProductList-Body"/>
        <w:spacing w:after="120"/>
      </w:pPr>
      <w:r>
        <w:t>„Клиентски данни“ означава всички данни, включително всички текстове, звуци, видеоклипове или файлове с изображения, както и софтуер, които са предоставени на Microsoft от или от името на Клиента чрез използването на Онлайн услугата.</w:t>
      </w:r>
    </w:p>
    <w:p w:rsidR="00103924" w:rsidRPr="006037F5" w:rsidRDefault="00874919" w:rsidP="00337870">
      <w:pPr>
        <w:pStyle w:val="ProductList-Body"/>
        <w:spacing w:after="120"/>
      </w:pPr>
      <w:r>
        <w:t>„Външен потребител“ означава потребител на дадена Онлайн услуга, който не е служител, контрагент на място или представител на място на Клиента или на Свързани лица на Клиента.</w:t>
      </w:r>
    </w:p>
    <w:p w:rsidR="00103924" w:rsidRPr="006037F5" w:rsidRDefault="00337870" w:rsidP="00337870">
      <w:pPr>
        <w:pStyle w:val="ProductList-Body"/>
        <w:spacing w:after="120"/>
      </w:pPr>
      <w:r>
        <w:t>„Екземпляр“ означава изображение на софтуера, създадено чрез изпълнение на инсталиращата програма или процедурата по инсталиране на софтуера или чрез копиране на такова изображение.</w:t>
      </w:r>
    </w:p>
    <w:p w:rsidR="00103924" w:rsidRPr="006037F5" w:rsidRDefault="00874919" w:rsidP="00337870">
      <w:pPr>
        <w:pStyle w:val="ProductList-Body"/>
        <w:spacing w:after="120"/>
      </w:pPr>
      <w:r>
        <w:t>„Лицензирано устройство“ означава отделната физическа хардуерна система, на която е прехвърлен лиценз. За целите на определението хардуерният дял или блейд се счита за отделно устройство.</w:t>
      </w:r>
    </w:p>
    <w:p w:rsidR="00103924" w:rsidRPr="006037F5" w:rsidRDefault="00874919" w:rsidP="00337870">
      <w:pPr>
        <w:pStyle w:val="ProductList-Body"/>
        <w:spacing w:after="120"/>
      </w:pPr>
      <w:r>
        <w:t>„Продукт, който не е на Microsoft“ означава всеки софтуер, данни, услуга, уеб сайт или продукт с марка на трето лице.</w:t>
      </w:r>
    </w:p>
    <w:p w:rsidR="00103924" w:rsidRPr="006037F5" w:rsidRDefault="00874919" w:rsidP="00337870">
      <w:pPr>
        <w:pStyle w:val="ProductList-Body"/>
        <w:spacing w:after="120"/>
      </w:pPr>
      <w:r>
        <w:t xml:space="preserve">„Онлайн услуга“ означава услуга, хоствана от Microsoft, за която Клиентът се абонира по силата на споразумение за корпоративно лицензиране на Microsoft, включително всяка услуга, идентифицирана в раздела „Онлайн услуги“ от Списъка с продукти. Списъкът с продукти се намира на адрес </w:t>
      </w:r>
      <w:hyperlink r:id="rId21" w:history="1">
        <w:r>
          <w:rPr>
            <w:rStyle w:val="Hyperlink"/>
          </w:rPr>
          <w:t>http://go.microsoft.com/?linkid=9839207</w:t>
        </w:r>
      </w:hyperlink>
      <w:r w:rsidRPr="00092156">
        <w:rPr>
          <w:rStyle w:val="Hyperlink"/>
          <w:u w:val="none"/>
        </w:rPr>
        <w:t>.</w:t>
      </w:r>
    </w:p>
    <w:p w:rsidR="00103924" w:rsidRPr="006037F5" w:rsidRDefault="00874919" w:rsidP="00337870">
      <w:pPr>
        <w:pStyle w:val="ProductList-Body"/>
        <w:spacing w:after="120"/>
      </w:pPr>
      <w:r>
        <w:t>„Среда на операционна система“ (OSE) означава целият Екземпляр или част от Екземпляра на операционна система или целият Екземпляр или част от Екземпляра на виртуална (или по друг начин емулирана) операционна система, предоставящо отделна самоличност на компютър (основно име на компютър или подобен уникален идентификатор) или отделни административни права, както и Екземплярите на наличните конфигурирани приложения за изпълнение в целия Екземпляр или в част от Екземпляра на операционната система. Има два типа OSE – физическа и виртуална. Една физическа хардуерна система може да има една физическа OSE и/или една или повече виртуални OSE. Екземплярът на операционната система, използван за изпълнение на софтуера за виртуализиране на хардуер или за предоставяне на услуги за виртуализиране на хардуер, се счита за част от физическата OSE.</w:t>
      </w:r>
    </w:p>
    <w:p w:rsidR="00730B3A" w:rsidRPr="006037F5" w:rsidRDefault="00337870" w:rsidP="00103924">
      <w:pPr>
        <w:pStyle w:val="ProductList-Body"/>
      </w:pPr>
      <w:r>
        <w:t>„ЛА“ означава лиценз за абонамент.</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6" w:name="_Toc405822259"/>
      <w:r>
        <w:t>Актуализации на условията за Онлайн услугите</w:t>
      </w:r>
      <w:bookmarkEnd w:id="16"/>
    </w:p>
    <w:p w:rsidR="00103924" w:rsidRPr="006037F5" w:rsidRDefault="00103924" w:rsidP="00103924">
      <w:pPr>
        <w:pStyle w:val="ProductList-Body"/>
      </w:pPr>
      <w:r>
        <w:t>Когато Клиентът подновява или закупува нов абонамент за дадена Онлайн услуга, ще се прилагат текущите към момента OST, като те няма да се променят за периода на абонамента на Клиента за съответната Онлайн услуга. Когато Microsoft въвежда нови функции, допълнения или сроден софтуер (т.е. такива, които до момента не са се включвали в абонамента), Microsoft може да предостави условия или да извърши актуализации в OST, приложими за използването на новите функции, допълнения или сроден софтуер от страна на Клиента.</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7" w:name="_Toc405822260"/>
      <w:r>
        <w:t>Регулаторни промени и международна наличност</w:t>
      </w:r>
      <w:bookmarkEnd w:id="17"/>
    </w:p>
    <w:p w:rsidR="00103924" w:rsidRPr="006037F5" w:rsidRDefault="00103924" w:rsidP="00103924">
      <w:pPr>
        <w:pStyle w:val="ProductList-Body"/>
      </w:pPr>
      <w:r>
        <w:t xml:space="preserve">Microsoft може периодично да извършва разумни от търговска гледна точка промени във всяка Онлайн услуга. Microsoft може да прекрати дадена Онлайн услуга във всяка страна, в която Microsoft подлежи на правителствени разпоредби, задължения или други изисквания, които не са общоприложими за фирмите, извършващи дейност в съответната страна. Наличността, функционалността и езиковите версии на всяка Онлайн услуга може да се различават според страната. За информация относно наличността Клиентът може да прегледа </w:t>
      </w:r>
      <w:hyperlink r:id="rId22" w:history="1">
        <w:r>
          <w:rPr>
            <w:rStyle w:val="Hyperlink"/>
          </w:rPr>
          <w:t>www.microsoft.com/online/international-availability.aspx</w:t>
        </w:r>
      </w:hyperlink>
      <w:r>
        <w:t>.</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8" w:name="_Toc405822261"/>
      <w:r>
        <w:t>Съхранение на данни</w:t>
      </w:r>
      <w:bookmarkEnd w:id="18"/>
    </w:p>
    <w:p w:rsidR="00103924" w:rsidRPr="006037F5" w:rsidRDefault="00D92296" w:rsidP="00337870">
      <w:pPr>
        <w:pStyle w:val="ProductList-Body"/>
        <w:spacing w:after="120"/>
      </w:pPr>
      <w:r>
        <w:t>Освен за безплатните пробни версии Microsoft ще запази съхранените Клиентски данни в Онлайн услугата в акаунт с ограничени функции в продължение на 90 дни след изтичане на срока или прекратяване на абонамента на Клиента, така че Клиентът да може да извлече данните. След изтичане на 90-дневния период на запазване Microsoft ще забрани акаунта на Клиента, след което ще изтрие неговите Клиентски данни.</w:t>
      </w:r>
    </w:p>
    <w:p w:rsidR="00103924" w:rsidRPr="006037F5" w:rsidRDefault="00103924" w:rsidP="00103924">
      <w:pPr>
        <w:pStyle w:val="ProductList-Body"/>
      </w:pPr>
      <w:r>
        <w:t>Онлайн услугата може да не поддържа съхраняване или извличане на предоставения софтуер от Клиента. Microsoft не носи отговорност за изтриването на Клиентски данни, както е описано в настоящия раздел.</w:t>
      </w:r>
    </w:p>
    <w:p w:rsidR="00103924" w:rsidRPr="006037F5" w:rsidRDefault="00103924" w:rsidP="00103924">
      <w:pPr>
        <w:pStyle w:val="ProductList-Body"/>
      </w:pPr>
    </w:p>
    <w:p w:rsidR="00103924" w:rsidRPr="006037F5" w:rsidRDefault="00103924" w:rsidP="00366C8E">
      <w:pPr>
        <w:pStyle w:val="ProductList-SubSubSectionHeading"/>
        <w:outlineLvl w:val="1"/>
      </w:pPr>
      <w:bookmarkStart w:id="19" w:name="_Toc405822262"/>
      <w:r>
        <w:t>Използване на софтуера с Онлайн услугата</w:t>
      </w:r>
      <w:bookmarkEnd w:id="19"/>
    </w:p>
    <w:p w:rsidR="00103924" w:rsidRPr="006037F5" w:rsidRDefault="00103924" w:rsidP="00103924">
      <w:pPr>
        <w:pStyle w:val="ProductList-Body"/>
      </w:pPr>
      <w:r>
        <w:t>Може да се наложи Клиентът да инсталира определен софтуер на Microsoft, за да използва Онлайн услугата. В такъв случай ще важат следните условия:</w:t>
      </w:r>
    </w:p>
    <w:p w:rsidR="00AD5F09" w:rsidRPr="006037F5" w:rsidRDefault="00AD5F09" w:rsidP="00103924">
      <w:pPr>
        <w:pStyle w:val="ProductList-Body"/>
      </w:pPr>
    </w:p>
    <w:p w:rsidR="00103924" w:rsidRPr="006037F5" w:rsidRDefault="00103924" w:rsidP="00366C8E">
      <w:pPr>
        <w:pStyle w:val="ProductList-Body"/>
        <w:ind w:left="180"/>
        <w:outlineLvl w:val="2"/>
      </w:pPr>
      <w:r>
        <w:rPr>
          <w:b/>
          <w:color w:val="0072C6"/>
        </w:rPr>
        <w:t>Лицензионни условия за софтуер на Microsoft</w:t>
      </w:r>
    </w:p>
    <w:p w:rsidR="00103924" w:rsidRPr="006037F5" w:rsidRDefault="00103924" w:rsidP="00AD5F09">
      <w:pPr>
        <w:pStyle w:val="ProductList-Body"/>
        <w:ind w:left="180"/>
      </w:pPr>
      <w:r>
        <w:t xml:space="preserve">Клиентът може да инсталира и използва софтуера само за използване с Онлайн услугата. </w:t>
      </w:r>
      <w:hyperlink w:anchor="OnlineServiceSpecificTerms" w:history="1">
        <w:r>
          <w:rPr>
            <w:rStyle w:val="Hyperlink"/>
          </w:rPr>
          <w:t>Специфичните условия за Онлайн услугата</w:t>
        </w:r>
      </w:hyperlink>
      <w:r>
        <w:t xml:space="preserve"> може да ограничават броя копия на софтуера, които Клиентът може да използва, или броя устройства, на които Клиентът може да използва софтуера. Правото на Клиента да използва софтуера влиза в сила при активиране на Онлайн услугата и се прекратява при прекратяване на правото на Клиента да използва Онлайн услугата. Клиентът трябва да деинсталира софтуера при прекратяване на правото на Клиента да използва софтуера. Microsoft има право да забрани софтуера към този момент.</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Проверка за валидност, автоматични актуализации и събиране на данни за софтуер</w:t>
      </w:r>
    </w:p>
    <w:p w:rsidR="00103924" w:rsidRPr="006037F5" w:rsidRDefault="00103924" w:rsidP="00B34D2B">
      <w:pPr>
        <w:pStyle w:val="ProductList-Body"/>
        <w:ind w:left="180"/>
      </w:pPr>
      <w:r>
        <w:t>Microsoft може автоматично да проверява версията на който и да е свой софтуер. Устройствата, на които е инсталиран софтуерът, може</w:t>
      </w:r>
      <w:r w:rsidR="00B34D2B">
        <w:rPr>
          <w:lang w:val="en-US"/>
        </w:rPr>
        <w:t> </w:t>
      </w:r>
      <w:r>
        <w:t>периодично да предоставят информация, за да предоставят възможност на Microsoft да удостовери, че софтуерът е правилно лицензиран. Тази информация включва версията на софтуера, потребителския акаунт на крайния потребител, информация за ИД на продукта, ИД на компютъра, както и IP адреса на устройството. Ако софтуерът не лицензиран правилно, това ще се отрази на работата му. Клиентът може да получава актуализации или надстройки за софтуера само от Microsoft или от упълномощени източници. Чрез използването на софтуера Клиентът приема изпращането на описаната информация в настоящия раздел. Microsoft може да препоръчва или да изтегля актуализации или допълнения за софтуера на устройствата на Клиента със или без предизвестие. Някои Онлайн услуги може да изискват или да се подобряват чрез инсталиране на локален софтуер (например агенти, приложения за управление на устройства) („Приложения“). Приложенията може да събират данни за използването и производителността на Приложенията, които може да се изпращат до Microsoft и да се използват за описаните цели в настоящите OST.</w:t>
      </w:r>
    </w:p>
    <w:p w:rsidR="00AD5F09" w:rsidRPr="006037F5" w:rsidRDefault="00AD5F09" w:rsidP="00AD5F09">
      <w:pPr>
        <w:pStyle w:val="ProductList-Body"/>
        <w:ind w:left="180"/>
      </w:pPr>
    </w:p>
    <w:p w:rsidR="00103924" w:rsidRPr="006037F5" w:rsidRDefault="00103924" w:rsidP="00366C8E">
      <w:pPr>
        <w:pStyle w:val="ProductList-Body"/>
        <w:ind w:left="180"/>
        <w:outlineLvl w:val="2"/>
      </w:pPr>
      <w:r>
        <w:rPr>
          <w:b/>
          <w:color w:val="0072C6"/>
        </w:rPr>
        <w:t>Софтуерни компоненти на трети лица</w:t>
      </w:r>
    </w:p>
    <w:p w:rsidR="00103924" w:rsidRPr="006037F5" w:rsidRDefault="00103924" w:rsidP="00AD5F09">
      <w:pPr>
        <w:pStyle w:val="ProductList-Body"/>
        <w:ind w:left="180"/>
      </w:pPr>
      <w:r>
        <w:t>Софтуерът може да съдържа софтуерни компоненти на трети лица. Освен ако не е посочено друго в софтуера, Microsoft, а не третото лице, лицензира компонентите за Клиента по силата на лицензионните условия и бележки на Microsoft.</w:t>
      </w:r>
    </w:p>
    <w:p w:rsidR="00AD5F09" w:rsidRPr="006037F5" w:rsidRDefault="00AD5F09" w:rsidP="00AD5F09">
      <w:pPr>
        <w:pStyle w:val="ProductList-Body"/>
      </w:pPr>
    </w:p>
    <w:p w:rsidR="00AD5F09" w:rsidRPr="006037F5" w:rsidRDefault="00AD5F09" w:rsidP="00366C8E">
      <w:pPr>
        <w:pStyle w:val="ProductList-SubSubSectionHeading"/>
        <w:outlineLvl w:val="1"/>
      </w:pPr>
      <w:bookmarkStart w:id="20" w:name="_Toc405822263"/>
      <w:r>
        <w:t>Продукти, които не са на Microsoft</w:t>
      </w:r>
      <w:bookmarkEnd w:id="20"/>
    </w:p>
    <w:p w:rsidR="00103924" w:rsidRPr="006037F5" w:rsidRDefault="00AD5F09" w:rsidP="00AD5F09">
      <w:pPr>
        <w:pStyle w:val="ProductList-Body"/>
      </w:pPr>
      <w:r>
        <w:t xml:space="preserve">Microsoft може да предоставя Продукти, които не са на Microsoft, в наличност за Клиента чрез използването на Онлайн услугите от страна на Клиента (например чрез магазин или галерия). Ако Клиентът инсталира или използва Продукти, които не са на Microsoft, с дадена Онлайн услуга, Клиентът няма право чрез това си действие да подлага интелектуална собственост или технологии на Microsoft на задължения извън тези, които са изрично включени в споразумението за корпоративно лицензиране на Клиента. За удобство на Клиента Microsoft може да включи такси за Продукта, който не е на Microsoft, като част от сметката на Клиента за Онлайн услугите. Въпреки това Microsoft не поема никаква отговорност за съответния Продукт, който не е на Microsoft. Единствено Клиентът носи отговорност за всеки Продукт, който не е на Microsoft, инсталиран или използван с дадена Онлайн услуга. </w:t>
      </w:r>
    </w:p>
    <w:p w:rsidR="00103924" w:rsidRPr="006037F5" w:rsidRDefault="00103924" w:rsidP="00103924">
      <w:pPr>
        <w:pStyle w:val="ProductList-Body"/>
      </w:pPr>
    </w:p>
    <w:p w:rsidR="00AD5F09" w:rsidRPr="006037F5" w:rsidRDefault="00AD5F09" w:rsidP="00366C8E">
      <w:pPr>
        <w:pStyle w:val="ProductList-SubSubSectionHeading"/>
        <w:outlineLvl w:val="1"/>
      </w:pPr>
      <w:bookmarkStart w:id="21" w:name="_Toc405822264"/>
      <w:r>
        <w:t>Условия за допустимо използване</w:t>
      </w:r>
      <w:bookmarkEnd w:id="21"/>
    </w:p>
    <w:p w:rsidR="00AD5F09" w:rsidRPr="006037F5" w:rsidRDefault="00AD5F09" w:rsidP="00AD5F09">
      <w:pPr>
        <w:pStyle w:val="ProductList-Body"/>
      </w:pPr>
      <w:r>
        <w:t>Нито Клиентът, нито потребителите, които осъществяват достъп до дадена Онлайн услуга чрез Клиента, нямат право да използват дадена Онлайн услуга:</w:t>
      </w:r>
    </w:p>
    <w:p w:rsidR="00AD5F09" w:rsidRPr="006037F5" w:rsidRDefault="00AD5F09" w:rsidP="00A44A41">
      <w:pPr>
        <w:pStyle w:val="ProductList-Body"/>
        <w:numPr>
          <w:ilvl w:val="0"/>
          <w:numId w:val="2"/>
        </w:numPr>
        <w:ind w:left="450" w:hanging="270"/>
      </w:pPr>
      <w:r>
        <w:t>по начин, забранен от закона, подзаконови нормативни актове, държавен указ или декрет;</w:t>
      </w:r>
    </w:p>
    <w:p w:rsidR="00AD5F09" w:rsidRPr="006037F5" w:rsidRDefault="00AD5F09" w:rsidP="0088164F">
      <w:pPr>
        <w:pStyle w:val="ProductList-Body"/>
        <w:numPr>
          <w:ilvl w:val="0"/>
          <w:numId w:val="2"/>
        </w:numPr>
        <w:spacing w:before="40"/>
        <w:ind w:left="450" w:hanging="270"/>
      </w:pPr>
      <w:r>
        <w:t xml:space="preserve">за нарушаване на правата на други; </w:t>
      </w:r>
    </w:p>
    <w:p w:rsidR="00AD5F09" w:rsidRPr="006037F5" w:rsidRDefault="00AD5F09" w:rsidP="0088164F">
      <w:pPr>
        <w:pStyle w:val="ProductList-Body"/>
        <w:numPr>
          <w:ilvl w:val="0"/>
          <w:numId w:val="2"/>
        </w:numPr>
        <w:spacing w:before="40"/>
        <w:ind w:left="450" w:hanging="270"/>
      </w:pPr>
      <w:r>
        <w:t xml:space="preserve">в опит за получаване на неупълномощен достъп до или прекъсване на услуга, устройство, данни, акаунт или мрежа; </w:t>
      </w:r>
    </w:p>
    <w:p w:rsidR="00AD5F09" w:rsidRPr="006037F5" w:rsidRDefault="00AD5F09" w:rsidP="0088164F">
      <w:pPr>
        <w:pStyle w:val="ProductList-Body"/>
        <w:numPr>
          <w:ilvl w:val="0"/>
          <w:numId w:val="2"/>
        </w:numPr>
        <w:spacing w:before="40"/>
        <w:ind w:left="450" w:hanging="270"/>
      </w:pPr>
      <w:r>
        <w:t>за изпращане на нежелана поща или разпространение на злонамерен софтуер;</w:t>
      </w:r>
    </w:p>
    <w:p w:rsidR="00AD5F09" w:rsidRPr="006037F5" w:rsidRDefault="00AD5F09" w:rsidP="0088164F">
      <w:pPr>
        <w:pStyle w:val="ProductList-Body"/>
        <w:numPr>
          <w:ilvl w:val="0"/>
          <w:numId w:val="2"/>
        </w:numPr>
        <w:spacing w:before="40"/>
        <w:ind w:left="450" w:hanging="270"/>
      </w:pPr>
      <w:r>
        <w:t xml:space="preserve">по начин, който може да навреди на Онлайн услугата или на използването на услугата от страна на друго лице; или </w:t>
      </w:r>
    </w:p>
    <w:p w:rsidR="00AD5F09" w:rsidRPr="006037F5" w:rsidRDefault="00AD5F09" w:rsidP="0088164F">
      <w:pPr>
        <w:pStyle w:val="ProductList-Body"/>
        <w:numPr>
          <w:ilvl w:val="0"/>
          <w:numId w:val="2"/>
        </w:numPr>
        <w:spacing w:before="40" w:after="120"/>
        <w:ind w:left="461" w:hanging="274"/>
      </w:pPr>
      <w:r>
        <w:t>в приложение или ситуация, когато неизправността на Онлайн услугата може да доведе до смърт или сериозно физическо нараняване на дадено лице или до сериозна физическа или екологична вреда.</w:t>
      </w:r>
    </w:p>
    <w:p w:rsidR="00103924" w:rsidRPr="006037F5" w:rsidRDefault="00AD5F09" w:rsidP="00AD5F09">
      <w:pPr>
        <w:pStyle w:val="ProductList-Body"/>
      </w:pPr>
      <w:r>
        <w:t>Нарушаването на условията в настоящия раздел може да доведе до временно преустановяване на Онлайн услугата. Microsoft ще преустанови временно Онлайн услугата само до разумно необходимата степен. Освен ако Microsoft не смята, че е необходимо незабавно временно преустановяване, Microsoft ще предоставя предизвестие в разумен срок преди временното преустановяване на дадена Онлайн услуга.</w:t>
      </w:r>
    </w:p>
    <w:p w:rsidR="003C35CD" w:rsidRPr="006037F5" w:rsidRDefault="003C35CD" w:rsidP="003C35CD">
      <w:pPr>
        <w:pStyle w:val="ProductList-Body"/>
      </w:pPr>
    </w:p>
    <w:p w:rsidR="003C35CD" w:rsidRPr="006037F5" w:rsidRDefault="003C35CD" w:rsidP="003C35CD">
      <w:pPr>
        <w:pStyle w:val="ProductList-SubSubSectionHeading"/>
        <w:outlineLvl w:val="1"/>
      </w:pPr>
      <w:bookmarkStart w:id="22" w:name="_Toc405822265"/>
      <w:r>
        <w:t>Технически ограничения</w:t>
      </w:r>
      <w:bookmarkEnd w:id="22"/>
    </w:p>
    <w:p w:rsidR="003C35CD" w:rsidRPr="006037F5" w:rsidRDefault="003C35CD" w:rsidP="003C35CD">
      <w:pPr>
        <w:pStyle w:val="ProductList-Body"/>
      </w:pPr>
      <w:r>
        <w:t>Клиентът трябва да спазва и не може да заобикаля техническите ограничения в дадена Онлайн услуга, които позволяват на Клиента да използва услугата само по определени начини.</w:t>
      </w:r>
    </w:p>
    <w:p w:rsidR="00AD5F09" w:rsidRPr="006037F5" w:rsidRDefault="00AD5F09" w:rsidP="00366C8E">
      <w:pPr>
        <w:pStyle w:val="ProductList-SubSubSectionHeading"/>
        <w:outlineLvl w:val="1"/>
      </w:pPr>
      <w:bookmarkStart w:id="23" w:name="_Toc405822266"/>
      <w:r>
        <w:t>Съответствие със законите</w:t>
      </w:r>
      <w:bookmarkEnd w:id="23"/>
    </w:p>
    <w:p w:rsidR="00AD5F09" w:rsidRPr="006037F5" w:rsidRDefault="00AD5F09" w:rsidP="00F824AC">
      <w:pPr>
        <w:pStyle w:val="ProductList-Body"/>
        <w:spacing w:after="120"/>
      </w:pPr>
      <w:r>
        <w:t>Microsoft ще спазва всички закони и разпоредби, приложими за предоставянето на Онлайн услугите, включително приложимото законодателство за уведомяване за дупка в сигурността. Въпреки това Microsoft не носи отговорност за спазването на каквито и да е закони или разпоредби, приложими за Клиента или неговия отрасъл, които не са общоприложими за доставчиците на услуги за информационни технологии. Microsoft не определя дали Данните на клиента включват информация, която да е обект на определен закон или наредба. Всички Пробиви в защитата са обект на условията на Уведомяване за пробив в защитата по-долу.</w:t>
      </w:r>
    </w:p>
    <w:p w:rsidR="00AD5F09" w:rsidRPr="006037F5" w:rsidRDefault="00AD5F09" w:rsidP="00AD5F09">
      <w:pPr>
        <w:pStyle w:val="ProductList-Body"/>
      </w:pPr>
      <w:r>
        <w:t xml:space="preserve">Клиентът трябва да спазва всяко приложимо законодателство относно използването на Онлайн услугите от страна на Клиента, включително законите във връзка с поверителността, защитата на данни и поверителността на комуникациите. Клиентът носи отговорност за прилагането и поддържането на мерките за защита на поверителността за компонентите, предоставяни или управлявани от Клиента (като например записаните устройства в Microsoft Intune или в рамките на виртуална машина или приложение на клиент на </w:t>
      </w:r>
      <w:r w:rsidR="004A0A42" w:rsidRPr="004A0A42">
        <w:rPr>
          <w:lang w:val="ru-RU"/>
        </w:rPr>
        <w:br/>
      </w:r>
      <w:r>
        <w:t>Microsoft Azure) и за определяне дали Онлайн услугите са подходящи за съхранение и обработване на информация, обект на даден закон или наредба. Клиентът носи отговорност за отговаряне на заявки от трети лица, свързани с използването на дадена Онлайн услуга от страна на Клиента, като например заявка за сваляне на съдържание съгласно Закона за авторското право в цифровата епоха на САЩ (U.S.</w:t>
      </w:r>
      <w:r w:rsidR="003A1355">
        <w:rPr>
          <w:lang w:val="en-US"/>
        </w:rPr>
        <w:t> </w:t>
      </w:r>
      <w:r>
        <w:t>Digital Millennium Copyright Act) или друго приложимо право.</w:t>
      </w:r>
    </w:p>
    <w:p w:rsidR="003C35CD" w:rsidRPr="006037F5" w:rsidRDefault="003C35CD" w:rsidP="003C35CD">
      <w:pPr>
        <w:pStyle w:val="ProductList-Body"/>
      </w:pPr>
    </w:p>
    <w:p w:rsidR="00AD5F09" w:rsidRPr="006037F5" w:rsidRDefault="00AD5F09" w:rsidP="00366C8E">
      <w:pPr>
        <w:pStyle w:val="ProductList-SubSubSectionHeading"/>
        <w:outlineLvl w:val="1"/>
      </w:pPr>
      <w:bookmarkStart w:id="24" w:name="_Toc405822267"/>
      <w:r>
        <w:t>Електронни известия</w:t>
      </w:r>
      <w:bookmarkEnd w:id="24"/>
    </w:p>
    <w:p w:rsidR="00AD5F09" w:rsidRPr="006037F5" w:rsidRDefault="00AD5F09" w:rsidP="00AD5F09">
      <w:pPr>
        <w:pStyle w:val="ProductList-Body"/>
      </w:pPr>
      <w:r>
        <w:t xml:space="preserve">Microsoft може да предоставя на Клиента информация и известия относно Онлайн услугите по електронен път, включително по имейл, чрез портала за Онлайн услугата или чрез уеб сайт, указан от Microsoft. Известията се предоставят от датата на предоставяне в наличност от страна на Microsoft. </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5" w:name="_Toc405822268"/>
      <w:r>
        <w:t>Превъзлагане на лицензи</w:t>
      </w:r>
      <w:bookmarkEnd w:id="25"/>
    </w:p>
    <w:p w:rsidR="00AD5F09" w:rsidRPr="006037F5" w:rsidRDefault="00AD5F09" w:rsidP="00AD5F09">
      <w:pPr>
        <w:pStyle w:val="ProductList-Body"/>
      </w:pPr>
      <w:r>
        <w:t xml:space="preserve">Повечето, но не всички, ЛА може да се прехвърлят. Освен в случаите, в които е разрешено според настоящия параграф или </w:t>
      </w:r>
      <w:r w:rsidR="00B34D2B" w:rsidRPr="00057EFF">
        <w:rPr>
          <w:lang w:val="ru-RU"/>
        </w:rPr>
        <w:br/>
      </w:r>
      <w:hyperlink w:anchor="OnlineServiceSpecificTerms" w:history="1">
        <w:r>
          <w:rPr>
            <w:rStyle w:val="Hyperlink"/>
          </w:rPr>
          <w:t>Специфичните условия за Онлайн услугата</w:t>
        </w:r>
      </w:hyperlink>
      <w:r>
        <w:t>, Клиентът не може да прехвърля даден ЛА краткосрочно (т.е. в рамките на 90 дни след последното прехвърляне). Клиентът може да прехвърли даден ЛА краткосрочно, за да покрие отсъствието на потребител или недостъпността на неработещо устройство. Прехвърлянето на ЛА за други цели трябва да е за постоянно. Когато Клиентът прехвърля ЛА от едно устройство или потребител на друго/друг, Клиентът трябва да блокира достъпа и да премахне всеки сроден софтуер от предишното устройство или от устройството на предишния потребител.</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6" w:name="_Toc405822269"/>
      <w:r>
        <w:t>Компоненти на шрифтове</w:t>
      </w:r>
      <w:bookmarkEnd w:id="26"/>
    </w:p>
    <w:p w:rsidR="00AD5F09" w:rsidRPr="006037F5" w:rsidRDefault="00AD5F09" w:rsidP="00AD5F09">
      <w:pPr>
        <w:pStyle w:val="ProductList-Body"/>
      </w:pPr>
      <w:r>
        <w:t>При използване на Онлайн услуга от страна на Клиента, Клиентът може да използва шрифтовете, инсталирани от съответната Онлайн услуга, за показване и печат на съдържание. Клиентът има право да вгражда шрифтовете в съдържание само доколкото е разрешено от ограниченията за вграждане в шрифтовете и може временно да ги изтегля на принтер или друго изходно устройство, за да отпечатва съдържание.</w:t>
      </w:r>
    </w:p>
    <w:p w:rsidR="00AD5F09" w:rsidRPr="006037F5" w:rsidRDefault="00AD5F09" w:rsidP="00AD5F09">
      <w:pPr>
        <w:pStyle w:val="ProductList-SubSubSectionHeading"/>
      </w:pPr>
    </w:p>
    <w:p w:rsidR="00AD5F09" w:rsidRPr="006037F5" w:rsidRDefault="00AD5F09" w:rsidP="00366C8E">
      <w:pPr>
        <w:pStyle w:val="ProductList-SubSubSectionHeading"/>
        <w:outlineLvl w:val="1"/>
      </w:pPr>
      <w:bookmarkStart w:id="27" w:name="_Toc405822270"/>
      <w:r>
        <w:t>Мултиплексиране</w:t>
      </w:r>
      <w:bookmarkEnd w:id="27"/>
    </w:p>
    <w:p w:rsidR="00103924" w:rsidRPr="006037F5" w:rsidRDefault="00AD5F09" w:rsidP="00AD5F09">
      <w:pPr>
        <w:pStyle w:val="ProductList-Body"/>
      </w:pPr>
      <w:r>
        <w:t>Хардуерът или софтуерът, който Клиентът използва за поставяне на връзки в набор, пренасочване на информация, намаляване на броя на устройствата или потребителите, които имат директен достъп до Онлайн услугата (или сродния софтуер) или използват Онлайн услугата (или сродния софтуер), или намаляване на броя на OSE, устройствата или потребителите, които Онлайн услугата управлява директно (понякога наричано „обединяване“ или „метод за ограничаване на заявките към системата“), не намалява броя на лицензите от всеки тип (включително ЛА), от които Клиентът се нуждае.</w:t>
      </w:r>
    </w:p>
    <w:p w:rsidR="00103924" w:rsidRPr="006037F5" w:rsidRDefault="00103924" w:rsidP="00103924">
      <w:pPr>
        <w:pStyle w:val="ProductList-Body"/>
      </w:pPr>
    </w:p>
    <w:p w:rsidR="004D27A6" w:rsidRPr="006037F5" w:rsidRDefault="004D27A6" w:rsidP="00A914BF">
      <w:pPr>
        <w:pStyle w:val="ProductList-Body"/>
      </w:pPr>
    </w:p>
    <w:p w:rsidR="00730B3A" w:rsidRDefault="00730B3A" w:rsidP="00A914BF">
      <w:pPr>
        <w:pStyle w:val="ProductList-Body"/>
        <w:sectPr w:rsidR="00730B3A" w:rsidSect="00FA712B">
          <w:footerReference w:type="default" r:id="rId23"/>
          <w:footerReference w:type="first" r:id="rId24"/>
          <w:pgSz w:w="12240" w:h="15840"/>
          <w:pgMar w:top="1440" w:right="720" w:bottom="1440" w:left="720" w:header="720" w:footer="720" w:gutter="0"/>
          <w:cols w:space="720"/>
          <w:titlePg/>
          <w:docGrid w:linePitch="360"/>
        </w:sectPr>
      </w:pPr>
    </w:p>
    <w:p w:rsidR="004D27A6" w:rsidRPr="006037F5" w:rsidRDefault="000E6ED8" w:rsidP="00366C8E">
      <w:pPr>
        <w:pStyle w:val="ProductList-SectionHeading"/>
        <w:outlineLvl w:val="0"/>
      </w:pPr>
      <w:bookmarkStart w:id="28" w:name="PrivacyandSecurityTerms"/>
      <w:bookmarkStart w:id="29" w:name="_Toc405822271"/>
      <w:r>
        <w:t>Условия за поверителност и защита</w:t>
      </w:r>
      <w:bookmarkEnd w:id="28"/>
      <w:bookmarkEnd w:id="29"/>
    </w:p>
    <w:p w:rsidR="00F77036" w:rsidRPr="006037F5" w:rsidRDefault="00F77036" w:rsidP="00F77036">
      <w:pPr>
        <w:pStyle w:val="ProductList-Body"/>
      </w:pPr>
      <w:r>
        <w:t xml:space="preserve">Настоящият раздел от Условията за Онлайн услуги съдържа две части: </w:t>
      </w:r>
    </w:p>
    <w:p w:rsidR="00F77036" w:rsidRPr="006037F5" w:rsidRDefault="00F77036" w:rsidP="00A44A41">
      <w:pPr>
        <w:pStyle w:val="ProductList-Body"/>
        <w:numPr>
          <w:ilvl w:val="0"/>
          <w:numId w:val="3"/>
        </w:numPr>
        <w:ind w:left="450" w:hanging="270"/>
      </w:pPr>
      <w:r>
        <w:t>Общи условия за поверителност и защита, които се прилагат за всички Онлайн услуги; както и</w:t>
      </w:r>
    </w:p>
    <w:p w:rsidR="000E6ED8" w:rsidRPr="006037F5" w:rsidRDefault="00F77036" w:rsidP="0088164F">
      <w:pPr>
        <w:pStyle w:val="ProductList-Body"/>
        <w:numPr>
          <w:ilvl w:val="0"/>
          <w:numId w:val="3"/>
        </w:numPr>
        <w:spacing w:before="40"/>
        <w:ind w:left="461" w:hanging="274"/>
      </w:pPr>
      <w:r>
        <w:t>Условия за обработване на данни, представляващи допълнителни ангажименти, за определени Онлайн услуги.</w:t>
      </w:r>
    </w:p>
    <w:p w:rsidR="00F77036" w:rsidRPr="006037F5" w:rsidRDefault="00F77036" w:rsidP="00F77036">
      <w:pPr>
        <w:pStyle w:val="ProductList-Body"/>
      </w:pPr>
    </w:p>
    <w:p w:rsidR="000E6ED8" w:rsidRPr="006037F5" w:rsidRDefault="00F77036" w:rsidP="00366C8E">
      <w:pPr>
        <w:pStyle w:val="ProductList-Offering2Heading"/>
        <w:outlineLvl w:val="1"/>
      </w:pPr>
      <w:bookmarkStart w:id="30" w:name="_Toc405822272"/>
      <w:r>
        <w:t>Общи условия за поверителност и защита</w:t>
      </w:r>
      <w:bookmarkEnd w:id="30"/>
    </w:p>
    <w:p w:rsidR="00F77036" w:rsidRPr="006037F5" w:rsidRDefault="00F77036" w:rsidP="00366C8E">
      <w:pPr>
        <w:pStyle w:val="ProductList-SubSubSectionHeading"/>
        <w:outlineLvl w:val="2"/>
      </w:pPr>
      <w:bookmarkStart w:id="31" w:name="_Toc405822273"/>
      <w:r>
        <w:t>Обсег</w:t>
      </w:r>
      <w:bookmarkEnd w:id="31"/>
    </w:p>
    <w:p w:rsidR="00F77036" w:rsidRPr="006037F5" w:rsidRDefault="00F77036" w:rsidP="00F77036">
      <w:pPr>
        <w:pStyle w:val="ProductList-Body"/>
      </w:pPr>
      <w:r>
        <w:t xml:space="preserve">Условията в настоящия раздел се прилагат за всички Онлайн услуги, с изключение на Корпоративната платформа за Картите на Bing, Платформата за управление на движими активи на Картите на Bing, API на Microsoft Translator, Yammer и Parature (на Microsoft), които се регулират от условията за поверителност и/или защита, посочени по-долу в приложимите </w:t>
      </w:r>
      <w:hyperlink w:anchor="OnlineServiceSpecificTerms" w:history="1">
        <w:r>
          <w:rPr>
            <w:rStyle w:val="Hyperlink"/>
          </w:rPr>
          <w:t>Специфични условия за Онлайн услуги</w:t>
        </w:r>
      </w:hyperlink>
      <w:r>
        <w:t>.</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2" w:name="_Toc405822274"/>
      <w:r>
        <w:t>Използване на Клиентски данни</w:t>
      </w:r>
      <w:bookmarkEnd w:id="32"/>
    </w:p>
    <w:p w:rsidR="00F77036" w:rsidRPr="006037F5" w:rsidRDefault="00F77036" w:rsidP="00F77036">
      <w:pPr>
        <w:pStyle w:val="ProductList-Body"/>
      </w:pPr>
      <w:r>
        <w:t>Клиентските данни ще се използват само с цел предоставяне на Онлайн услугите на Клиента, включително за цели, съвместими с предоставянето на съответните услуги. Microsoft няма да използва Клиентски данни или да извлича информация от тях за цели, свързани с рекламиране, или подобни търговски цели. В отношенията между страните Клиентът запазва всички права, права на собственост и интереси към и върху Клиентските данни. Microsoft не придобива каквито и да е права върху Клиентските данни, освен правата, които Клиентът предоставя на Microsoft с цел предоставяне на Онлайн услугите на Клиента. Настоящият параграф не засяга правата на Microsoft върху софтуера или услугите, които Microsoft лицензира за Клиента.</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3" w:name="_Toc405822275"/>
      <w:r>
        <w:t>Изнасяне на информация за Клиентски данни</w:t>
      </w:r>
      <w:bookmarkEnd w:id="33"/>
    </w:p>
    <w:p w:rsidR="00F77036" w:rsidRPr="006037F5" w:rsidRDefault="00F77036" w:rsidP="00F824AC">
      <w:pPr>
        <w:pStyle w:val="ProductList-Body"/>
        <w:spacing w:after="120"/>
      </w:pPr>
      <w:r>
        <w:t xml:space="preserve">Microsoft няма да разкрива Клиентски данни извън фирмата Microsoft или контролираните от нея филиали и свързани лица освен </w:t>
      </w:r>
      <w:r w:rsidR="004A0A42" w:rsidRPr="00A96BCB">
        <w:rPr>
          <w:lang w:val="ru-RU"/>
        </w:rPr>
        <w:br/>
      </w:r>
      <w:r>
        <w:t xml:space="preserve">(1) по указание на Клиента, (2) с разрешение от краен потребител, (3) по описания начин в OST или (4) когато това се изисква по закон. </w:t>
      </w:r>
    </w:p>
    <w:p w:rsidR="00F77036" w:rsidRPr="006037F5" w:rsidRDefault="00F77036" w:rsidP="00F824AC">
      <w:pPr>
        <w:pStyle w:val="ProductList-Body"/>
        <w:spacing w:after="120"/>
      </w:pPr>
      <w:r>
        <w:t>Microsoft няма да разкрива Клиентски данни на правоприлагащи органи, освен ако това не се изисква по закон. В случай че правоприлагащи органи се свържат с Microsoft и изискат Клиентски данни, Microsoft ще се опита да ги пренасочи, за да отправят изискванията си за съответните данни директно към Клиента. Ако фирмата Microsoft бъде заставена да разкрие Клиентски данни на правоприлагащи органи, Microsoft ще уведоми незабавно Клиента и ще предостави копие на изискването, освен ако за фирмата не е наложена забрана по законов път за това.</w:t>
      </w:r>
    </w:p>
    <w:p w:rsidR="00F77036" w:rsidRPr="006037F5" w:rsidRDefault="00F77036" w:rsidP="00F824AC">
      <w:pPr>
        <w:pStyle w:val="ProductList-Body"/>
        <w:spacing w:after="120"/>
      </w:pPr>
      <w:r>
        <w:t>При получаване на заявка от трето лице за Клиентски данни (като например заявки от крайни потребители на Клиента), Microsoft ще уведоми незабавно Клиента, освен ако не е наложена забрана по законов път за това. Ако по закон не се изисква Microsoft да разкрива Клиентските данни, Microsoft ще отхвърли заявката. Ако заявката е валидна и може да застави Microsoft да разкрие заявената информация, Microsoft ще се опита да пренасочи третото лице да отправи заявката си за Клиентските данни директно към Клиента.</w:t>
      </w:r>
    </w:p>
    <w:p w:rsidR="00F77036" w:rsidRPr="006037F5" w:rsidRDefault="00F77036" w:rsidP="00AE69BA">
      <w:pPr>
        <w:pStyle w:val="ProductList-Body"/>
        <w:spacing w:after="120"/>
      </w:pPr>
      <w:r>
        <w:t xml:space="preserve">Освен по указание на Клиента, Microsoft няма да предоставя на трети лица: (1) пряк, непряк, общ или неограничен достъп до Клиентските данни; (2) използваните шифроващи ключове за платформи за защита на Клиентските данни или възможността за разбиване на съответното шифроване; или (3) какъвто и да е вид достъп до Клиентските данни, ако Microsoft е наясно, че тези данни ще се използват за различни цели от посочените в заявката. </w:t>
      </w:r>
    </w:p>
    <w:p w:rsidR="00F77036" w:rsidRPr="006037F5" w:rsidRDefault="00F77036" w:rsidP="00F77036">
      <w:pPr>
        <w:pStyle w:val="ProductList-Body"/>
      </w:pPr>
      <w:r>
        <w:t xml:space="preserve">В подкрепа на гореизложеното Microsoft може да предостави на третото лице основната информация за контакт с Клиента.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4" w:name="_Toc405822276"/>
      <w:r>
        <w:t>Образователни институции</w:t>
      </w:r>
      <w:bookmarkEnd w:id="34"/>
    </w:p>
    <w:p w:rsidR="00F77036" w:rsidRPr="006037F5" w:rsidRDefault="00F77036" w:rsidP="00F824AC">
      <w:pPr>
        <w:pStyle w:val="ProductList-Body"/>
        <w:spacing w:after="120"/>
      </w:pPr>
      <w:r>
        <w:t>Ако даден Клиент представлява образователна агенция или институция, за която се прилагат разпоредбите в 20 U.S.C. § 1232g от FERPA (Family Educational Rights and Privacy Act; Закон за семейни права и поверителност в образованието), Microsoft потвърждава, че за целите на OST Microsoft представлява „служител в сферата на образованието“ с „легитимен образователен интерес“ към Клиентските данни съгласно дефинициите на тези термини според FERPA и съответните разпоредби за прилагане, като Microsoft приема да съблюдава ограниченията и изискванията, наложени за служителите в сферата на образованието според 34 CFR 99.33(a).</w:t>
      </w:r>
    </w:p>
    <w:p w:rsidR="00F77036" w:rsidRPr="006037F5" w:rsidRDefault="00F77036" w:rsidP="00F77036">
      <w:pPr>
        <w:pStyle w:val="ProductList-Body"/>
      </w:pPr>
      <w:r>
        <w:t>Клиентът разбира, че е възможно Microsoft да не притежава или да притежава ограничена информация за контакт с учащите и родителите на учащите в институцията на Клиента. Следователно Клиентът носи отговорност за получаването на всички родителски съгласия за използването на Онлайн услугата от страна на краен потребител, които може да се изискват според приложимото право, както и за предоставянето на известие от името на Microsoft на учащите (или на родител на учащия, в случай че известието касае учащ на възраст под 18 години, който не посещава институция за следгимназиално образование) по отношение на всички съдебни заповеди или законно издадени призовки, изискващи изнасяне на информация за Клиентски данни, с които Microsoft разполага, както може да се изисква според приложимото право.</w:t>
      </w:r>
    </w:p>
    <w:p w:rsidR="00F77036" w:rsidRPr="00057EFF" w:rsidRDefault="00F77036" w:rsidP="00F77036">
      <w:pPr>
        <w:pStyle w:val="ProductList-Body"/>
        <w:rPr>
          <w:lang w:val="ru-RU"/>
        </w:rPr>
      </w:pPr>
    </w:p>
    <w:p w:rsidR="00140689" w:rsidRPr="00057EFF" w:rsidRDefault="00140689" w:rsidP="00F77036">
      <w:pPr>
        <w:pStyle w:val="ProductList-Body"/>
        <w:rPr>
          <w:lang w:val="ru-RU"/>
        </w:rPr>
      </w:pPr>
    </w:p>
    <w:p w:rsidR="00F77036" w:rsidRPr="006037F5" w:rsidRDefault="00F77036" w:rsidP="00366C8E">
      <w:pPr>
        <w:pStyle w:val="ProductList-SubSubSectionHeading"/>
        <w:outlineLvl w:val="2"/>
      </w:pPr>
      <w:bookmarkStart w:id="35" w:name="_Toc405822277"/>
      <w:r>
        <w:t>Защита</w:t>
      </w:r>
      <w:bookmarkEnd w:id="35"/>
    </w:p>
    <w:p w:rsidR="00F77036" w:rsidRPr="006037F5" w:rsidRDefault="00F77036" w:rsidP="00F77036">
      <w:pPr>
        <w:pStyle w:val="ProductList-Body"/>
      </w:pPr>
      <w:r>
        <w:t xml:space="preserve">Microsoft се ангажира да защитава сигурността на информацията на Клиента. Фирмата Microsoft е приложила и ще поддържа и спазва подходящи технически и организационни мерки с цел защита на Клиентските данни срещу случайно, неупълномощено или незаконно осъществяване на достъп, изнасяне на информация, промяна, загуба или унищожаване. </w:t>
      </w:r>
    </w:p>
    <w:p w:rsidR="00F77036" w:rsidRPr="006037F5" w:rsidRDefault="00F77036" w:rsidP="00F77036">
      <w:pPr>
        <w:pStyle w:val="ProductList-Body"/>
      </w:pPr>
    </w:p>
    <w:p w:rsidR="00F77036" w:rsidRPr="006037F5" w:rsidRDefault="00F77036" w:rsidP="00366C8E">
      <w:pPr>
        <w:pStyle w:val="ProductList-SubSubSectionHeading"/>
        <w:outlineLvl w:val="2"/>
      </w:pPr>
      <w:bookmarkStart w:id="36" w:name="_Toc405822278"/>
      <w:r>
        <w:t>Уведомяване за пробив в защитата</w:t>
      </w:r>
      <w:bookmarkEnd w:id="36"/>
    </w:p>
    <w:p w:rsidR="00F77036" w:rsidRPr="006037F5" w:rsidRDefault="00F77036" w:rsidP="00F824AC">
      <w:pPr>
        <w:pStyle w:val="ProductList-Body"/>
        <w:spacing w:after="120"/>
      </w:pPr>
      <w:r>
        <w:t>Ако Microsoft установи незаконно осъществяване на достъп до Клиентски данни, съхранявани в оборудване на Microsoft или в учреждения на Microsoft, или за осъществяване на неупълномощен достъп до такова оборудване или учреждения, водещо до загуби, изнасяне на информация за или промяна на Клиентските данни (всяко от които съставлява „Пробив в защитата“), Microsoft незабавно: (1) ще уведоми Клиента за Пробива в защитата; (2) ще разследва Пробива в защитата и ще предостави на Клиента подробна информация за Пробива в защитата; и (3) ще предприеме разумни стъпки за смекчаване на ефектите и свеждане до минимум на вредите в резултат на Пробива в защитата.</w:t>
      </w:r>
    </w:p>
    <w:p w:rsidR="00F77036" w:rsidRPr="006037F5" w:rsidRDefault="00F77036" w:rsidP="00F824AC">
      <w:pPr>
        <w:pStyle w:val="ProductList-Body"/>
        <w:spacing w:after="120"/>
      </w:pPr>
      <w:r>
        <w:t>Уведомяванията за Пробиви в защитата ще се доставят на един или няколко от администраторите на Клиента по начин, избран от Microsoft, включително по имейл. Единствено Клиентът носи отговорност да гарантира, че администраторите на Клиента ще поддържат информацията за контакт във всеки приложим портал на Онлайн услугите точна. Задължението на Microsoft да съобщава за Пробиви в защитата или да реагира при наличието на такива според настоящия раздел не представлява потвърждение от страна на Microsoft за вина или отговорност по отношение на Пробива в защитата.</w:t>
      </w:r>
    </w:p>
    <w:p w:rsidR="00F77036" w:rsidRPr="006037F5" w:rsidRDefault="00F77036" w:rsidP="00F77036">
      <w:pPr>
        <w:pStyle w:val="ProductList-Body"/>
      </w:pPr>
      <w:r>
        <w:t>Клиентът трябва да уведомява Microsoft незабавно за възможните злоупотреби с акаунтите или идентификационните данни за удостоверяване, както и за пробивите в защитата, свързани с дадена Онлайн услуга.</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7" w:name="_Toc405822279"/>
      <w:r>
        <w:t>Местоположение на обработването на данните</w:t>
      </w:r>
      <w:bookmarkEnd w:id="37"/>
    </w:p>
    <w:p w:rsidR="00F77036" w:rsidRPr="006037F5" w:rsidRDefault="00F77036" w:rsidP="00F77036">
      <w:pPr>
        <w:pStyle w:val="ProductList-Body"/>
      </w:pPr>
      <w:r>
        <w:t>С изключение на описаното на други места в OST, Клиентските данни, които Microsoft обработва от името на Клиента, може да се прехвърлят, да се съхраняват или да се обработват в САЩ или която и да е друга страна, в която фирмата Microsoft или нейните свързани лица или подизпълнители поддържат офиси. Клиентът назначава Microsoft да извършва всички подобни прехвърляния на Клиентски данни до такива страни и да съхранява и обработва Клиентските данни с цел предоставяне на Онлайн услугите. Microsoft съблюдава договорите Safe Harbor с ЕС и с Швейцария, съставени от Министерството на търговията на САЩ, по отношение на събирането, използването и съхранението на данни от Европейския съюз, Европейската икономическа зона и Швейцария.</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8" w:name="_Toc405822280"/>
      <w:r>
        <w:t>Предварителни издания</w:t>
      </w:r>
      <w:bookmarkEnd w:id="38"/>
    </w:p>
    <w:p w:rsidR="00F77036" w:rsidRPr="006037F5" w:rsidRDefault="00F77036" w:rsidP="00F77036">
      <w:pPr>
        <w:pStyle w:val="ProductList-Body"/>
      </w:pPr>
      <w:r>
        <w:t>Microsoft може да предлага функции и услуги за визуализация, бета-версия или друга предварителна версия („Предварителни издания“) за оценка по избор. Предварителните издания може да използват по-малко или различни мерки за безопасност и поверителност от обичайно наличните в Онлайн услугите. Освен ако не е предвидено друго, Предварителните издания не се включват в SLA за съответната Онлайн услуга.</w:t>
      </w:r>
    </w:p>
    <w:p w:rsidR="00F77036" w:rsidRPr="006037F5" w:rsidRDefault="00F77036" w:rsidP="00F77036">
      <w:pPr>
        <w:pStyle w:val="ProductList-Body"/>
      </w:pPr>
    </w:p>
    <w:p w:rsidR="00F77036" w:rsidRPr="006037F5" w:rsidRDefault="00F77036" w:rsidP="00233C87">
      <w:pPr>
        <w:pStyle w:val="ProductList-SubSubSectionHeading"/>
        <w:outlineLvl w:val="2"/>
      </w:pPr>
      <w:bookmarkStart w:id="39" w:name="_Toc405822281"/>
      <w:r>
        <w:t>Използване на Подизпълнители</w:t>
      </w:r>
      <w:bookmarkEnd w:id="39"/>
    </w:p>
    <w:p w:rsidR="000E6ED8" w:rsidRPr="006037F5" w:rsidRDefault="00F77036" w:rsidP="00F77036">
      <w:pPr>
        <w:pStyle w:val="ProductList-Body"/>
      </w:pPr>
      <w:r>
        <w:t>Фирмата Microsoft има право да наема подизпълнители, които да предоставят услуги от нейно име. Всички подобни подизпълнители ще може да получават Клиентски данни единствено с цел доставка на услугите, за чието предоставяне са наети от Microsoft, като ще им бъде забранено да използват Клиентските данни за други цели. Фирмата Microsoft поема отговорност за съответствието на подизпълнителите й със задълженията на Microsoft, посочени в OST. Клиентът се е съгласил предварително с прехвърлянето на Клиентски данни от страна на Microsoft към подизпълнителите, както е описано в OST.</w:t>
      </w:r>
    </w:p>
    <w:p w:rsidR="000E6ED8" w:rsidRPr="006037F5" w:rsidRDefault="000E6ED8" w:rsidP="00A914BF">
      <w:pPr>
        <w:pStyle w:val="ProductList-Body"/>
      </w:pPr>
    </w:p>
    <w:p w:rsidR="00F77036" w:rsidRPr="006037F5" w:rsidRDefault="00F77036" w:rsidP="00233C87">
      <w:pPr>
        <w:pStyle w:val="ProductList-SubSubSectionHeading"/>
        <w:outlineLvl w:val="2"/>
      </w:pPr>
      <w:bookmarkStart w:id="40" w:name="_Toc405822282"/>
      <w:r>
        <w:t>Начини за връзка с Microsoft</w:t>
      </w:r>
      <w:bookmarkEnd w:id="40"/>
    </w:p>
    <w:p w:rsidR="00F77036" w:rsidRPr="006037F5" w:rsidRDefault="00F77036" w:rsidP="00F77036">
      <w:pPr>
        <w:pStyle w:val="ProductList-Body"/>
      </w:pPr>
      <w:r>
        <w:t xml:space="preserve">Ако Клиентът смята, че Microsoft не спазва ангажиментите си по отношение на поверителността или защитата, Клиентът може да се свърже с поддръжката на клиенти или да използва Уеб формуляра за поверителност на Microsoft, който се намира на адрес </w:t>
      </w:r>
      <w:hyperlink r:id="rId25" w:history="1">
        <w:r>
          <w:rPr>
            <w:rStyle w:val="Hyperlink"/>
          </w:rPr>
          <w:t>http://go.microsoft.com/?linkid=9846224</w:t>
        </w:r>
      </w:hyperlink>
      <w:r>
        <w:t>. Пощенският адрес на Microsoft е:</w:t>
      </w:r>
      <w:r w:rsidR="00461231">
        <w:t xml:space="preserve"> </w:t>
      </w:r>
    </w:p>
    <w:p w:rsidR="00F77036" w:rsidRPr="006037F5" w:rsidRDefault="00F77036" w:rsidP="0088164F">
      <w:pPr>
        <w:pStyle w:val="ProductList-Body"/>
        <w:spacing w:before="120"/>
        <w:ind w:left="187"/>
      </w:pPr>
      <w:r>
        <w:rPr>
          <w:b/>
        </w:rPr>
        <w:t>Microsoft Enterprise Service Privacy</w:t>
      </w:r>
    </w:p>
    <w:p w:rsidR="00F77036" w:rsidRPr="006037F5" w:rsidRDefault="00F77036" w:rsidP="00F77036">
      <w:pPr>
        <w:pStyle w:val="ProductList-Body"/>
        <w:ind w:left="180"/>
      </w:pPr>
      <w:r>
        <w:t>Microsoft Corporation</w:t>
      </w:r>
    </w:p>
    <w:p w:rsidR="00F77036" w:rsidRPr="006037F5" w:rsidRDefault="00F77036" w:rsidP="00F77036">
      <w:pPr>
        <w:pStyle w:val="ProductList-Body"/>
        <w:ind w:left="180"/>
      </w:pPr>
      <w:r>
        <w:t>One Microsoft Way</w:t>
      </w:r>
    </w:p>
    <w:p w:rsidR="00F77036" w:rsidRPr="006037F5" w:rsidRDefault="00F77036" w:rsidP="00F77036">
      <w:pPr>
        <w:pStyle w:val="ProductList-Body"/>
        <w:ind w:left="180"/>
      </w:pPr>
      <w:r>
        <w:t>Redmond, Washington 98052 САЩ</w:t>
      </w:r>
    </w:p>
    <w:p w:rsidR="00F77036" w:rsidRPr="006037F5" w:rsidRDefault="00F77036" w:rsidP="00F77036">
      <w:pPr>
        <w:pStyle w:val="ProductList-Body"/>
      </w:pPr>
    </w:p>
    <w:p w:rsidR="00F77036" w:rsidRPr="006037F5" w:rsidRDefault="00F77036" w:rsidP="00F77036">
      <w:pPr>
        <w:pStyle w:val="ProductList-Body"/>
      </w:pPr>
      <w:r>
        <w:t>Microsoft Ireland Operations Limited е представителят на Microsoft за защита на данните за Европейската икономическа зона и Швейцария. Може да се свържете с представителя за поверителност от Microsoft Ireland Operations Limited на следния адрес:</w:t>
      </w:r>
    </w:p>
    <w:p w:rsidR="00F77036" w:rsidRPr="006037F5" w:rsidRDefault="00F77036" w:rsidP="0088164F">
      <w:pPr>
        <w:pStyle w:val="ProductList-Body"/>
        <w:spacing w:before="120"/>
        <w:ind w:left="187"/>
      </w:pPr>
      <w:r>
        <w:rPr>
          <w:b/>
        </w:rPr>
        <w:t>Microsoft Ireland Operations, Ltd.</w:t>
      </w:r>
    </w:p>
    <w:p w:rsidR="00F77036" w:rsidRPr="006037F5" w:rsidRDefault="00F77036" w:rsidP="00F77036">
      <w:pPr>
        <w:pStyle w:val="ProductList-Body"/>
        <w:ind w:left="180"/>
      </w:pPr>
      <w:r>
        <w:t>На вниманието на: Data Protection</w:t>
      </w:r>
    </w:p>
    <w:p w:rsidR="00F77036" w:rsidRPr="006037F5" w:rsidRDefault="00F77036" w:rsidP="00F77036">
      <w:pPr>
        <w:pStyle w:val="ProductList-Body"/>
        <w:ind w:left="180"/>
      </w:pPr>
      <w:r>
        <w:t>Carmenhall Road</w:t>
      </w:r>
    </w:p>
    <w:p w:rsidR="000E6ED8" w:rsidRPr="006037F5" w:rsidRDefault="00F77036" w:rsidP="00F77036">
      <w:pPr>
        <w:pStyle w:val="ProductList-Body"/>
        <w:ind w:left="180"/>
      </w:pPr>
      <w:r>
        <w:t>Sandyford, Dublin 18, Ireland</w:t>
      </w:r>
    </w:p>
    <w:p w:rsidR="000E6ED8" w:rsidRPr="006037F5" w:rsidRDefault="00F77036" w:rsidP="0057681F">
      <w:pPr>
        <w:pStyle w:val="ProductList-Offering2Heading"/>
        <w:tabs>
          <w:tab w:val="left" w:pos="6324"/>
        </w:tabs>
        <w:outlineLvl w:val="1"/>
      </w:pPr>
      <w:bookmarkStart w:id="41" w:name="_Toc405822283"/>
      <w:r>
        <w:t>Условия за обработване на данни</w:t>
      </w:r>
      <w:bookmarkEnd w:id="41"/>
      <w:r w:rsidR="0057681F">
        <w:tab/>
      </w:r>
    </w:p>
    <w:p w:rsidR="00F77036" w:rsidRPr="006037F5" w:rsidRDefault="00F77036" w:rsidP="00F824AC">
      <w:pPr>
        <w:pStyle w:val="ProductList-Body"/>
        <w:spacing w:after="120"/>
      </w:pPr>
      <w:r>
        <w:t>Условията за обработване на данни (DPT) включват условията в настоящия раздел.</w:t>
      </w:r>
    </w:p>
    <w:p w:rsidR="00F77036" w:rsidRPr="006037F5" w:rsidRDefault="00F77036" w:rsidP="00F77036">
      <w:pPr>
        <w:pStyle w:val="ProductList-Body"/>
      </w:pPr>
      <w:r>
        <w:t xml:space="preserve">Условията за обработване на данни също така включват „Стандартни договорни клаузи“ съгласно Решение на Европейската комисия от 5 февруари 2010 г. относно стандартните договорни клаузи за прехвърляне на лични данни на лица, обработващи данните, установени в трети страни, съгласно Директива на ЕС за защита на личните данни. Стандартните договорни клаузи се намират в </w:t>
      </w:r>
      <w:hyperlink w:anchor="Attachment3" w:history="1">
        <w:r>
          <w:rPr>
            <w:rStyle w:val="Hyperlink"/>
          </w:rPr>
          <w:t>Приложение 3</w:t>
        </w:r>
      </w:hyperlink>
      <w:r>
        <w:t>. В допълнение</w:t>
      </w:r>
    </w:p>
    <w:p w:rsidR="00F77036" w:rsidRPr="006037F5" w:rsidRDefault="00F77036" w:rsidP="00A44A41">
      <w:pPr>
        <w:pStyle w:val="ProductList-Body"/>
        <w:numPr>
          <w:ilvl w:val="0"/>
          <w:numId w:val="4"/>
        </w:numPr>
        <w:ind w:left="450" w:hanging="270"/>
      </w:pPr>
      <w:r>
        <w:t xml:space="preserve">Изпълнението на споразумението за корпоративно лицензиране включва изпълнението на </w:t>
      </w:r>
      <w:hyperlink w:anchor="Attachment3" w:history="1">
        <w:r>
          <w:rPr>
            <w:rStyle w:val="Hyperlink"/>
          </w:rPr>
          <w:t>Приложение 3</w:t>
        </w:r>
      </w:hyperlink>
      <w:r>
        <w:t>, което е подписано от представител на Microsoft Corporation;</w:t>
      </w:r>
    </w:p>
    <w:p w:rsidR="00F77036" w:rsidRPr="006037F5" w:rsidRDefault="00F77036" w:rsidP="0088164F">
      <w:pPr>
        <w:pStyle w:val="ProductList-Body"/>
        <w:numPr>
          <w:ilvl w:val="0"/>
          <w:numId w:val="4"/>
        </w:numPr>
        <w:spacing w:before="40"/>
        <w:ind w:left="450" w:hanging="270"/>
      </w:pPr>
      <w:r>
        <w:t>Условията в споразумението за корпоративно лицензиране на Клиента, включително DPT, съставляват споразумение за обработване на данни, по силата на което Microsoft е лице, обработващо данни; и</w:t>
      </w:r>
    </w:p>
    <w:p w:rsidR="00F77036" w:rsidRPr="006037F5" w:rsidRDefault="00F77036" w:rsidP="0088164F">
      <w:pPr>
        <w:pStyle w:val="ProductList-Body"/>
        <w:numPr>
          <w:ilvl w:val="0"/>
          <w:numId w:val="4"/>
        </w:numPr>
        <w:spacing w:before="40" w:after="120"/>
        <w:ind w:left="461" w:hanging="274"/>
      </w:pPr>
      <w:r>
        <w:t>DPT управляват всички противоречащи си или несъвместими клаузи в споразумението за корпоративно лицензиране на Клиента и ще останат в пълна сила за всеки абонамент, докато всички свързани Клиентски данни не се изтрият от системите на Microsoft в съответствие с DPT.</w:t>
      </w:r>
    </w:p>
    <w:p w:rsidR="00F77036" w:rsidRPr="006037F5" w:rsidRDefault="00F77036" w:rsidP="00F77036">
      <w:pPr>
        <w:pStyle w:val="ProductList-Body"/>
      </w:pPr>
      <w:r>
        <w:t>Клиентът може да се отпише от „Стандартните договорни клаузи“ или от Условията за обработване на данни в тяхната цялост. За да се отпише, Клиентът трябва да изпрати до Microsoft следната информация в писмено предизвестие (според условията на споразумението за корпоративно лицензиране на Клиента):</w:t>
      </w:r>
    </w:p>
    <w:p w:rsidR="00F77036" w:rsidRPr="006037F5" w:rsidRDefault="00F77036" w:rsidP="00A44A41">
      <w:pPr>
        <w:pStyle w:val="ProductList-Body"/>
        <w:numPr>
          <w:ilvl w:val="0"/>
          <w:numId w:val="5"/>
        </w:numPr>
        <w:ind w:left="450" w:hanging="270"/>
      </w:pPr>
      <w:r>
        <w:t>пълното юридическо наименование на Клиента и на всяко Свързано лице, което се отписва;</w:t>
      </w:r>
    </w:p>
    <w:p w:rsidR="00F77036" w:rsidRPr="006037F5" w:rsidRDefault="00F77036" w:rsidP="0088164F">
      <w:pPr>
        <w:pStyle w:val="ProductList-Body"/>
        <w:numPr>
          <w:ilvl w:val="0"/>
          <w:numId w:val="5"/>
        </w:numPr>
        <w:spacing w:before="40"/>
        <w:ind w:left="450" w:hanging="270"/>
      </w:pPr>
      <w:r>
        <w:t xml:space="preserve">ако Клиентът разполага с няколко споразумения за корпоративно лицензиране – съответното споразумение за корпоративно лицензиране, за което се прилага Отписването; </w:t>
      </w:r>
    </w:p>
    <w:p w:rsidR="00F77036" w:rsidRPr="006037F5" w:rsidRDefault="00F77036" w:rsidP="0088164F">
      <w:pPr>
        <w:pStyle w:val="ProductList-Body"/>
        <w:numPr>
          <w:ilvl w:val="0"/>
          <w:numId w:val="5"/>
        </w:numPr>
        <w:spacing w:before="40"/>
        <w:ind w:left="450" w:hanging="270"/>
      </w:pPr>
      <w:r>
        <w:t>при отписване от целите DPT – декларация, че Клиентът (или Свързаното лице) се отписва от Условията за обработване на данни в тяхната цялост; и</w:t>
      </w:r>
    </w:p>
    <w:p w:rsidR="00F77036" w:rsidRPr="006037F5" w:rsidRDefault="00F77036" w:rsidP="0088164F">
      <w:pPr>
        <w:pStyle w:val="ProductList-Body"/>
        <w:numPr>
          <w:ilvl w:val="0"/>
          <w:numId w:val="5"/>
        </w:numPr>
        <w:spacing w:before="40" w:after="120"/>
        <w:ind w:left="461" w:hanging="274"/>
      </w:pPr>
      <w:r>
        <w:t xml:space="preserve">при отписване само от Стандартните договорни клаузи – декларация, че Клиентът (или Свързаното лице) се отписва само от Стандартните договорни клаузи. </w:t>
      </w:r>
    </w:p>
    <w:p w:rsidR="00F77036" w:rsidRPr="006037F5" w:rsidRDefault="00F77036" w:rsidP="00F824AC">
      <w:pPr>
        <w:pStyle w:val="ProductList-Body"/>
        <w:spacing w:after="120"/>
      </w:pPr>
      <w:r>
        <w:t>В страните, в които за използването на Стандартните договорни клаузи се изисква одобрение от регулаторен орган, не може да се разчита на Стандартните договорни клаузи според решението на Европейската комисия 2010/87/ЕС (от февруари 2010 г.) за узаконяване на износа на данни от страната, освен ако Клиентът не разполага с необходимото одобрение от регулаторен орган.</w:t>
      </w:r>
    </w:p>
    <w:p w:rsidR="000E6ED8" w:rsidRPr="006037F5" w:rsidRDefault="00F77036" w:rsidP="00F824AC">
      <w:pPr>
        <w:pStyle w:val="ProductList-Body"/>
      </w:pPr>
      <w:r>
        <w:rPr>
          <w:b/>
        </w:rPr>
        <w:t>В DPT терминът „Онлайн услуги“ се прилага само за услугите в таблицата по-долу, с изключение на функциите или услугите на Предварителните издания, а терминът „Клиентски данни“ включва само Клиентските данни, предоставени чрез използването на Онлайн услугите.</w:t>
      </w:r>
    </w:p>
    <w:p w:rsidR="000E6ED8" w:rsidRPr="006037F5" w:rsidRDefault="000E6ED8"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rsidRPr="00C03F6F" w:rsidTr="00C03F6F">
        <w:trPr>
          <w:tblHeader/>
        </w:trPr>
        <w:tc>
          <w:tcPr>
            <w:tcW w:w="10800" w:type="dxa"/>
            <w:gridSpan w:val="2"/>
            <w:shd w:val="clear" w:color="auto" w:fill="auto"/>
          </w:tcPr>
          <w:p w:rsidR="0088164F" w:rsidRPr="00C03F6F" w:rsidRDefault="0088164F" w:rsidP="00C03F6F">
            <w:pPr>
              <w:pStyle w:val="ProductList-Body"/>
              <w:spacing w:before="20" w:after="20"/>
              <w:rPr>
                <w:color w:val="FFFFFF"/>
              </w:rPr>
            </w:pPr>
            <w:r w:rsidRPr="00C03F6F">
              <w:rPr>
                <w:color w:val="FFFFFF"/>
              </w:rPr>
              <w:t>Онлайн услуги</w:t>
            </w:r>
          </w:p>
        </w:tc>
      </w:tr>
      <w:tr w:rsidR="00256427" w:rsidRPr="00C03F6F" w:rsidTr="00C03F6F">
        <w:tc>
          <w:tcPr>
            <w:tcW w:w="2610" w:type="dxa"/>
            <w:shd w:val="clear" w:color="auto" w:fill="auto"/>
            <w:vAlign w:val="center"/>
          </w:tcPr>
          <w:p w:rsidR="00256427" w:rsidRPr="00C03F6F" w:rsidRDefault="00CF560D" w:rsidP="00CF560D">
            <w:pPr>
              <w:pStyle w:val="ProductList-Body"/>
            </w:pPr>
            <w:r w:rsidRPr="00C03F6F">
              <w:t>Microsoft Dynamics Online Services</w:t>
            </w:r>
          </w:p>
        </w:tc>
        <w:tc>
          <w:tcPr>
            <w:tcW w:w="8190" w:type="dxa"/>
            <w:shd w:val="clear" w:color="auto" w:fill="auto"/>
          </w:tcPr>
          <w:p w:rsidR="00256427" w:rsidRPr="00C03F6F" w:rsidRDefault="00CF560D" w:rsidP="00144059">
            <w:pPr>
              <w:pStyle w:val="ProductList-Body"/>
            </w:pPr>
            <w:r w:rsidRPr="00C03F6F">
              <w:t>Услуги на Microsoft Dynamics Online, които се предоставят чрез корпоративно лицензиране или чрез портала за онлайн услуги на Microsoft, с изключение на (1) Microsoft Dynamics CRM за поддържани устройства, който включва, но не само, услугите на Microsoft Dynamics CRM Online за таблети и/или смартфони; и (2) всички отделно обозначени услуги, предоставени или свързани с Microsoft Dynamics CRM Online, като например Microsoft Social Listening, Parature (на Microsoft) и Microsoft Dynamics Marketing.</w:t>
            </w:r>
          </w:p>
        </w:tc>
      </w:tr>
      <w:tr w:rsidR="00256427" w:rsidRPr="00C03F6F" w:rsidTr="00C03F6F">
        <w:tc>
          <w:tcPr>
            <w:tcW w:w="2610" w:type="dxa"/>
            <w:shd w:val="clear" w:color="auto" w:fill="auto"/>
            <w:vAlign w:val="center"/>
          </w:tcPr>
          <w:p w:rsidR="00256427" w:rsidRPr="00C03F6F" w:rsidRDefault="00256427" w:rsidP="003B7142">
            <w:pPr>
              <w:pStyle w:val="ProductList-Body"/>
            </w:pPr>
            <w:r w:rsidRPr="00C03F6F">
              <w:t>Услуги на Office 365</w:t>
            </w:r>
          </w:p>
        </w:tc>
        <w:tc>
          <w:tcPr>
            <w:tcW w:w="8190" w:type="dxa"/>
            <w:shd w:val="clear" w:color="auto" w:fill="auto"/>
          </w:tcPr>
          <w:p w:rsidR="00256427" w:rsidRPr="00C03F6F" w:rsidRDefault="000E16D8" w:rsidP="000E16D8">
            <w:pPr>
              <w:pStyle w:val="ProductList-Body"/>
            </w:pPr>
            <w:r w:rsidRPr="00C03F6F">
              <w:t>Следните услуги, както са включени в план или пакет, обозначен за Office 365: Exchange Online, Exchange Online Archiving, Exchange Online Protection, SharePoint Online, OneDrive за бизнеса, Lync Online и Office Online. Услугите на Office 365 не включват Office 365 ProPlus или други отделно обозначени услуги, предоставяни с план или пакет, обозначен за Office 365, като например услугата Bing или Yammer или услуга, обозначена като „за Office 365“.</w:t>
            </w:r>
          </w:p>
        </w:tc>
      </w:tr>
      <w:tr w:rsidR="00256427" w:rsidRPr="00C03F6F" w:rsidTr="00C03F6F">
        <w:tc>
          <w:tcPr>
            <w:tcW w:w="2610" w:type="dxa"/>
            <w:shd w:val="clear" w:color="auto" w:fill="auto"/>
            <w:vAlign w:val="center"/>
          </w:tcPr>
          <w:p w:rsidR="00256427" w:rsidRPr="00C03F6F" w:rsidRDefault="00256427" w:rsidP="00A17F83">
            <w:pPr>
              <w:pStyle w:val="ProductList-Body"/>
            </w:pPr>
            <w:r w:rsidRPr="00C03F6F">
              <w:t>Основни услуги на Microsoft</w:t>
            </w:r>
            <w:r w:rsidR="00A17F83" w:rsidRPr="00C03F6F">
              <w:rPr>
                <w:lang w:val="en-US"/>
              </w:rPr>
              <w:t> </w:t>
            </w:r>
            <w:r w:rsidRPr="00C03F6F">
              <w:t>Azure</w:t>
            </w:r>
          </w:p>
        </w:tc>
        <w:tc>
          <w:tcPr>
            <w:tcW w:w="8190" w:type="dxa"/>
            <w:shd w:val="clear" w:color="auto" w:fill="auto"/>
          </w:tcPr>
          <w:p w:rsidR="00256427" w:rsidRPr="00C03F6F" w:rsidRDefault="00256427" w:rsidP="008E1EAF">
            <w:pPr>
              <w:pStyle w:val="ProductList-Body"/>
            </w:pPr>
            <w:r w:rsidRPr="00C03F6F">
              <w:t>Услуги в облака (уеб роля и роля на служител), Виртуални машини (включително с SQL Server), Съхранение (Блобове, Таблици, Опашки), Виртуална мрежа, Диспечер на трафик, Уеб сайтове, BizTalk Services, Media Services, Mobile Services, Service Bus, Multi-Factor Authentication, Active Directory, Rights Management Service, SQL Database и всички останали функции, указани като включени в Центъра за сигурност на Microsoft Azure.</w:t>
            </w:r>
          </w:p>
        </w:tc>
      </w:tr>
      <w:tr w:rsidR="00256427" w:rsidRPr="00C03F6F" w:rsidTr="00C03F6F">
        <w:tc>
          <w:tcPr>
            <w:tcW w:w="2610" w:type="dxa"/>
            <w:shd w:val="clear" w:color="auto" w:fill="auto"/>
            <w:vAlign w:val="center"/>
          </w:tcPr>
          <w:p w:rsidR="00256427" w:rsidRPr="00C03F6F" w:rsidRDefault="006E5B74" w:rsidP="00D86731">
            <w:pPr>
              <w:pStyle w:val="ProductList-Body"/>
            </w:pPr>
            <w:r w:rsidRPr="00C03F6F">
              <w:t>Онлайн услуги на Microsoft</w:t>
            </w:r>
            <w:r w:rsidR="00D86731" w:rsidRPr="00C03F6F">
              <w:rPr>
                <w:lang w:val="en-US"/>
              </w:rPr>
              <w:t> </w:t>
            </w:r>
            <w:r w:rsidRPr="00C03F6F">
              <w:t>Intune</w:t>
            </w:r>
          </w:p>
        </w:tc>
        <w:tc>
          <w:tcPr>
            <w:tcW w:w="8190" w:type="dxa"/>
            <w:shd w:val="clear" w:color="auto" w:fill="auto"/>
          </w:tcPr>
          <w:p w:rsidR="00256427" w:rsidRPr="00C03F6F" w:rsidRDefault="00256427" w:rsidP="00D92296">
            <w:pPr>
              <w:pStyle w:val="ProductList-Body"/>
            </w:pPr>
            <w:r w:rsidRPr="00C03F6F">
              <w:t>Дял на услугите в облака на Microsoft Intune, като например Продукт за добавка на Microsoft Intune или услуга за управление, предоставяна от Microsoft Intune, като Управление на мобилни устройства за Office 365.</w:t>
            </w:r>
          </w:p>
        </w:tc>
      </w:tr>
    </w:tbl>
    <w:p w:rsidR="000E6ED8" w:rsidRPr="00057EFF" w:rsidRDefault="000E6ED8" w:rsidP="00A914BF">
      <w:pPr>
        <w:pStyle w:val="ProductList-Body"/>
        <w:rPr>
          <w:lang w:val="ru-RU"/>
        </w:rPr>
      </w:pPr>
    </w:p>
    <w:p w:rsidR="007D105A" w:rsidRPr="00057EFF" w:rsidRDefault="007D105A" w:rsidP="00A914BF">
      <w:pPr>
        <w:pStyle w:val="ProductList-Body"/>
        <w:rPr>
          <w:lang w:val="ru-RU"/>
        </w:rPr>
      </w:pPr>
    </w:p>
    <w:p w:rsidR="00086F17" w:rsidRPr="006037F5" w:rsidRDefault="00086F17" w:rsidP="00233C87">
      <w:pPr>
        <w:pStyle w:val="ProductList-SubSubSectionHeading"/>
        <w:outlineLvl w:val="2"/>
      </w:pPr>
      <w:bookmarkStart w:id="42" w:name="_Toc405822284"/>
      <w:r>
        <w:t>Местоположение на Клиентски данни за неподвижно съхранение</w:t>
      </w:r>
      <w:bookmarkEnd w:id="42"/>
    </w:p>
    <w:p w:rsidR="00086F17" w:rsidRPr="006037F5" w:rsidRDefault="00086F17" w:rsidP="00086F17">
      <w:pPr>
        <w:pStyle w:val="ProductList-Body"/>
      </w:pPr>
      <w:r>
        <w:t>Microsoft ще съхранява Клиентските данни неподвижно в рамките на определени големи географски области (всяка от тях с названието „Географска област“), както следва:</w:t>
      </w:r>
    </w:p>
    <w:p w:rsidR="00086F17" w:rsidRPr="006037F5" w:rsidRDefault="00086F17" w:rsidP="00A44A41">
      <w:pPr>
        <w:pStyle w:val="ProductList-Body"/>
        <w:numPr>
          <w:ilvl w:val="0"/>
          <w:numId w:val="6"/>
        </w:numPr>
        <w:ind w:left="450" w:hanging="270"/>
      </w:pPr>
      <w:r>
        <w:rPr>
          <w:b/>
        </w:rPr>
        <w:t>Услуги на Office 365</w:t>
      </w:r>
      <w:r w:rsidRPr="007D105A">
        <w:rPr>
          <w:b/>
          <w:bCs/>
        </w:rPr>
        <w:t>.</w:t>
      </w:r>
      <w:r>
        <w:t xml:space="preserve"> Ако Клиентът осигурява своя клиент в САЩ или ЕС, Microsoft ще съхранява следните Клиентски данни неподвижно в рамките на посочената Географска област: (1) съдържанието на пощенската кутия в Exchange Online (основният текст на имейлите, записите в календара, както и съдържанието на прикачените файлове към имейлите) и (2) съдържанието на сайтовете в SharePoint Online и съхранените файлове в този сайт.</w:t>
      </w:r>
    </w:p>
    <w:p w:rsidR="00086F17" w:rsidRPr="006037F5" w:rsidRDefault="006E5B74" w:rsidP="00461231">
      <w:pPr>
        <w:pStyle w:val="ProductList-Body"/>
        <w:numPr>
          <w:ilvl w:val="0"/>
          <w:numId w:val="6"/>
        </w:numPr>
        <w:ind w:left="450" w:hanging="270"/>
      </w:pPr>
      <w:r>
        <w:rPr>
          <w:b/>
        </w:rPr>
        <w:t>Онлайн услуги на Microsoft Intune</w:t>
      </w:r>
      <w:r w:rsidRPr="007D105A">
        <w:rPr>
          <w:b/>
          <w:bCs/>
        </w:rPr>
        <w:t>.</w:t>
      </w:r>
      <w:r>
        <w:t xml:space="preserve"> Когато Клиентът осигурява акаунт на клиент, Клиентът избира налична Географска област за неподвижно съхранение на Клиентските данни. Microsoft няма да прехвърля Клиентските данни извън избраната Географска област на Клиента, освен както е посочено в раздела „Местоположение на данните“ в Центъра за сигурност на Microsoft Intune.</w:t>
      </w:r>
    </w:p>
    <w:p w:rsidR="00086F17" w:rsidRPr="006037F5" w:rsidRDefault="00086F17" w:rsidP="00A44A41">
      <w:pPr>
        <w:pStyle w:val="ProductList-Body"/>
        <w:numPr>
          <w:ilvl w:val="0"/>
          <w:numId w:val="6"/>
        </w:numPr>
        <w:ind w:left="450" w:hanging="270"/>
      </w:pPr>
      <w:r>
        <w:rPr>
          <w:b/>
        </w:rPr>
        <w:t>Основни услуги на Microsoft Azure</w:t>
      </w:r>
      <w:r w:rsidRPr="007D105A">
        <w:rPr>
          <w:b/>
          <w:bCs/>
        </w:rPr>
        <w:t>.</w:t>
      </w:r>
      <w:r>
        <w:t xml:space="preserve"> Ако Клиентът конфигурира определена услуга за разполагане в рамките на определена Географска област, Microsoft ще съхранява Клиентските данни за съответната услуга неподвижно в рамките на указаната Географска област. Определени услуги може да не предоставят възможност на Клиента за конфигуриране на разполагане в определена Географска област или извън САЩ и може да съхраняват архивните копия на други местоположения, както е описано подробно в Центъра за сигурност на Microsoft Azure (който Microsoft може да актуализира периодично, но Microsoft няма да добавя изключения за съществуващи Услуги в общото издание).</w:t>
      </w:r>
    </w:p>
    <w:p w:rsidR="00086F17" w:rsidRPr="006037F5" w:rsidRDefault="00826803" w:rsidP="000B2305">
      <w:pPr>
        <w:pStyle w:val="ProductList-Body"/>
        <w:numPr>
          <w:ilvl w:val="0"/>
          <w:numId w:val="6"/>
        </w:numPr>
        <w:spacing w:after="120"/>
        <w:ind w:left="461" w:hanging="274"/>
      </w:pPr>
      <w:r>
        <w:rPr>
          <w:b/>
        </w:rPr>
        <w:t>Microsoft Dynamics CRM Online Services</w:t>
      </w:r>
      <w:r w:rsidRPr="007D105A">
        <w:rPr>
          <w:b/>
          <w:bCs/>
        </w:rPr>
        <w:t>.</w:t>
      </w:r>
      <w:r>
        <w:t xml:space="preserve"> За обекти, управлявани от Microsoft Dynamics CRM Online Services, ако Клиентът осигурява своя клиент в САЩ или ЕС, Microsoft ще съхранява Данните на клиента неподвижно в САЩ или в ЕС – както е приложимо.</w:t>
      </w:r>
    </w:p>
    <w:p w:rsidR="00086F17" w:rsidRPr="006037F5" w:rsidRDefault="00086F17" w:rsidP="00086F17">
      <w:pPr>
        <w:pStyle w:val="ProductList-Body"/>
      </w:pPr>
      <w:r>
        <w:t>Microsoft не управлява и не ограничава регионите, от които Клиентът или Крайните потребители на Клиента може да прехвърлят или да осъществяват достъп до Клиентските данни.</w:t>
      </w:r>
    </w:p>
    <w:p w:rsidR="00086F17" w:rsidRPr="006037F5" w:rsidRDefault="00086F17" w:rsidP="00086F17">
      <w:pPr>
        <w:pStyle w:val="ProductList-Body"/>
      </w:pPr>
    </w:p>
    <w:p w:rsidR="00086F17" w:rsidRPr="006037F5" w:rsidRDefault="00086F17" w:rsidP="00C614F3">
      <w:pPr>
        <w:pStyle w:val="ProductList-SubSubSectionHeading"/>
        <w:outlineLvl w:val="2"/>
      </w:pPr>
      <w:bookmarkStart w:id="43" w:name="_Toc405822285"/>
      <w:r>
        <w:t>Поверителност</w:t>
      </w:r>
      <w:bookmarkEnd w:id="43"/>
    </w:p>
    <w:p w:rsidR="00086F17" w:rsidRPr="006037F5" w:rsidRDefault="00086F17" w:rsidP="00A44A41">
      <w:pPr>
        <w:pStyle w:val="ProductList-Body"/>
        <w:numPr>
          <w:ilvl w:val="0"/>
          <w:numId w:val="7"/>
        </w:numPr>
        <w:ind w:left="450" w:hanging="270"/>
      </w:pPr>
      <w:r>
        <w:rPr>
          <w:b/>
        </w:rPr>
        <w:t>Връщане или изтриване на Клиентски данни</w:t>
      </w:r>
      <w:r w:rsidRPr="007D105A">
        <w:rPr>
          <w:b/>
          <w:bCs/>
        </w:rPr>
        <w:t>.</w:t>
      </w:r>
      <w:r>
        <w:t xml:space="preserve"> Не по-късно от 180 дни след изтичане на срока или прекратяване на използването на дадена Онлайн услуга от страна на Клиента Microsoft ще забрани акаунта и ще изтрие Клиентските данни от акаунта. </w:t>
      </w:r>
    </w:p>
    <w:p w:rsidR="00086F17" w:rsidRPr="006037F5" w:rsidRDefault="00086F17" w:rsidP="00A44A41">
      <w:pPr>
        <w:pStyle w:val="ProductList-Body"/>
        <w:numPr>
          <w:ilvl w:val="0"/>
          <w:numId w:val="7"/>
        </w:numPr>
        <w:ind w:left="450" w:hanging="270"/>
      </w:pPr>
      <w:r>
        <w:rPr>
          <w:b/>
        </w:rPr>
        <w:t>Прехвърляне на Клиентски данни</w:t>
      </w:r>
      <w:r w:rsidRPr="007D105A">
        <w:rPr>
          <w:b/>
          <w:bCs/>
        </w:rPr>
        <w:t>.</w:t>
      </w:r>
      <w:r>
        <w:t xml:space="preserve"> По време на срока, посочен в споразумението за корпоративно лицензиране на Клиента, сертифицираността на Microsoft ще се запази по смисъла на програмите по договорите Safe Harbor с ЕС и с Швейцария, при условие че те се поддържат от правителството на САЩ. В допълнение към това, освен ако Клиентът не се е отписал от Стандартните договорни клаузи, всички прехвърляния на Клиентски данни извън Европейския съюз, Европейската икономическа зона и Швейцария следва да се подчиняват на Стандартните договорни клаузи.</w:t>
      </w:r>
    </w:p>
    <w:p w:rsidR="00086F17" w:rsidRPr="006037F5" w:rsidRDefault="00086F17" w:rsidP="00A44A41">
      <w:pPr>
        <w:pStyle w:val="ProductList-Body"/>
        <w:numPr>
          <w:ilvl w:val="0"/>
          <w:numId w:val="7"/>
        </w:numPr>
        <w:ind w:left="450" w:hanging="270"/>
      </w:pPr>
      <w:r>
        <w:rPr>
          <w:b/>
        </w:rPr>
        <w:t>Персонал на Microsoft</w:t>
      </w:r>
      <w:r w:rsidRPr="007D105A">
        <w:rPr>
          <w:b/>
          <w:bCs/>
        </w:rPr>
        <w:t>.</w:t>
      </w:r>
      <w:r>
        <w:t xml:space="preserve"> Персоналът на Microsoft няма да обработва Клиентски данни без упълномощаване от страна на Клиента. Персоналът на Microsoft се задължава да поддържа защитата и секретността на всички Клиентски данни, както е посочено в DPT, като това задължение остава в сила дори след прекратяване на ангажиментите.</w:t>
      </w:r>
    </w:p>
    <w:p w:rsidR="00086F17" w:rsidRPr="006037F5" w:rsidRDefault="00086F17" w:rsidP="00A44A41">
      <w:pPr>
        <w:pStyle w:val="ProductList-Body"/>
        <w:numPr>
          <w:ilvl w:val="0"/>
          <w:numId w:val="7"/>
        </w:numPr>
        <w:ind w:left="450" w:hanging="270"/>
      </w:pPr>
      <w:r>
        <w:rPr>
          <w:b/>
        </w:rPr>
        <w:t>Прехвърляне на подизпълнител</w:t>
      </w:r>
      <w:r w:rsidRPr="007D105A">
        <w:rPr>
          <w:b/>
          <w:bCs/>
        </w:rPr>
        <w:t>.</w:t>
      </w:r>
      <w:r>
        <w:t xml:space="preserve"> Всички подизпълнители, към които Microsoft прехвърля Клиентски данни, дори използваните с цел съхранение, ще са сключили писмени споразумения с Microsoft, които не са по-малко защитаващи от DPT. Клиентът се е съгласил предварително с прехвърлянето на Клиентски данни от страна на Microsoft към подизпълнителите, както е описано в DPT. Освен както е предвидено в DPT или както е упълномощено от Клиента по друг начин, Microsoft няма да прехвърля на трети лица (дори и с цел съхранение) личните данни, които Клиентът предоставя на Microsoft чрез използването на Онлайн услугите. Всяка Онлайн услуга разполага с уеб сайт, на който са изброени подизпълнителите, упълномощени да осъществяват достъп до Клиентските данни. Поне 14 дни преди упълномощаването на нови подизпълнители да осъществяват достъп до Клиентски данни Microsoft ще актуализира приложимия уеб сайт и ще предостави на Клиента механизъм за получаване на известие за актуализацията. Ако Клиентът не одобрява новия подизпълнител, Клиентът може да прекрати засегнатата Онлайн услуга без санкции, като предостави писмено известие за прекратяването, включващо обяснение на основанието за неодобрението, преди изтичането на периода за известяване. Ако засегнатата Онлайн услуга е част от пакет (или подобна единична покупка на услуги), всяко прекратяване ще се прилага за целия пакет. След прекратяването Microsoft ще премахне платежните задължения за прекратените Онлайн услуги от следващите фактури на Клиента.</w:t>
      </w:r>
    </w:p>
    <w:p w:rsidR="00086F17" w:rsidRPr="006037F5" w:rsidRDefault="00086F17" w:rsidP="00086F17">
      <w:pPr>
        <w:pStyle w:val="ProductList-Body"/>
      </w:pPr>
    </w:p>
    <w:p w:rsidR="00086F17" w:rsidRPr="00057EFF" w:rsidRDefault="00086F17" w:rsidP="00233C87">
      <w:pPr>
        <w:pStyle w:val="ProductList-SubSubSectionHeading"/>
        <w:outlineLvl w:val="2"/>
        <w:rPr>
          <w:lang w:val="ru-RU"/>
        </w:rPr>
      </w:pPr>
      <w:bookmarkStart w:id="44" w:name="_Toc405822286"/>
      <w:r>
        <w:t>Допълнителни условия за Европа</w:t>
      </w:r>
      <w:bookmarkEnd w:id="44"/>
    </w:p>
    <w:p w:rsidR="00086F17" w:rsidRPr="006037F5" w:rsidRDefault="00086F17" w:rsidP="00086F17">
      <w:pPr>
        <w:pStyle w:val="ProductList-Body"/>
      </w:pPr>
      <w:r>
        <w:t>Настоящите Допълнителни условия за Европа се прилагат само ако Клиентът има крайни потребители в Европейската икономическа зона („ЕИЗ“) или Швейцария.</w:t>
      </w:r>
    </w:p>
    <w:p w:rsidR="00086F17" w:rsidRPr="006037F5" w:rsidRDefault="00086F17" w:rsidP="00A44A41">
      <w:pPr>
        <w:pStyle w:val="ProductList-Body"/>
        <w:numPr>
          <w:ilvl w:val="0"/>
          <w:numId w:val="8"/>
        </w:numPr>
        <w:ind w:left="450" w:hanging="270"/>
      </w:pPr>
      <w:r>
        <w:rPr>
          <w:b/>
        </w:rPr>
        <w:t>Крайни потребители в ЕИЗ или Швейцария</w:t>
      </w:r>
      <w:r w:rsidRPr="00180772">
        <w:rPr>
          <w:b/>
          <w:bCs/>
        </w:rPr>
        <w:t>.</w:t>
      </w:r>
      <w:r>
        <w:t xml:space="preserve"> Използваните термини в DPT, които не са конкретно дефинирани, ще имат значенията, предоставени им в Директива 95/46/ЕО на Европейския парламент и Съвета от 24 октомври 1995 г. относно защитата на физическите лица срещу обработването на лични данни и свободното движение на тези данни („Директива на ЕС за защита на личните данни“).</w:t>
      </w:r>
    </w:p>
    <w:p w:rsidR="00086F17" w:rsidRPr="006037F5" w:rsidRDefault="00086F17" w:rsidP="00A44A41">
      <w:pPr>
        <w:pStyle w:val="ProductList-Body"/>
        <w:numPr>
          <w:ilvl w:val="0"/>
          <w:numId w:val="8"/>
        </w:numPr>
        <w:ind w:left="450" w:hanging="270"/>
      </w:pPr>
      <w:r>
        <w:rPr>
          <w:b/>
        </w:rPr>
        <w:t>Намерения на страните</w:t>
      </w:r>
      <w:r w:rsidRPr="00180772">
        <w:rPr>
          <w:b/>
          <w:bCs/>
        </w:rPr>
        <w:t>.</w:t>
      </w:r>
      <w:r>
        <w:t xml:space="preserve"> За Онлайн услугите Microsoft е лице, обработващо данни, или подизпълнител, действащ от името на Клиента. Като лице, обработващо данни, или подизпълнител Microsoft ще действа само съгласно инструкциите на Клиента. OST и споразумението за корпоративно лицензиране на Клиента (включително правилата и условията, включени чрез позоваване в тях) представляват пълни и окончателни инструкции към Microsoft от страна на Клиента за обработването на Клиентски данни. Всички допълнителни или алтернативни инструкции трябва да се договарят в съответствие с процеса за изменяне на споразумението за корпоративно лицензиране на Клиента.</w:t>
      </w:r>
    </w:p>
    <w:p w:rsidR="00086F17" w:rsidRPr="006037F5" w:rsidRDefault="00086F17" w:rsidP="00A44A41">
      <w:pPr>
        <w:pStyle w:val="ProductList-Body"/>
        <w:numPr>
          <w:ilvl w:val="0"/>
          <w:numId w:val="8"/>
        </w:numPr>
        <w:ind w:left="450" w:hanging="270"/>
      </w:pPr>
      <w:r>
        <w:rPr>
          <w:b/>
        </w:rPr>
        <w:t>Времетраене и цел на обработването на данни</w:t>
      </w:r>
      <w:r w:rsidRPr="00180772">
        <w:rPr>
          <w:b/>
          <w:bCs/>
        </w:rPr>
        <w:t>.</w:t>
      </w:r>
      <w:r>
        <w:t xml:space="preserve"> Времетраенето на обработването на данни трябва да съвпада с определения срок по силата на споразумението за корпоративно лицензиране на Клиента. Целта на обработването на данни е изпълнението на Онлайн услугите.</w:t>
      </w:r>
    </w:p>
    <w:p w:rsidR="00086F17" w:rsidRPr="006037F5" w:rsidRDefault="00086F17" w:rsidP="00A44A41">
      <w:pPr>
        <w:pStyle w:val="ProductList-Body"/>
        <w:numPr>
          <w:ilvl w:val="0"/>
          <w:numId w:val="8"/>
        </w:numPr>
        <w:ind w:left="450" w:hanging="270"/>
      </w:pPr>
      <w:r>
        <w:rPr>
          <w:b/>
        </w:rPr>
        <w:t>Обхват и цел на обработването на данните</w:t>
      </w:r>
      <w:r w:rsidRPr="00180772">
        <w:rPr>
          <w:b/>
          <w:bCs/>
        </w:rPr>
        <w:t>.</w:t>
      </w:r>
      <w:r>
        <w:t xml:space="preserve"> Обхватът и целта на обработването на Клиентски данни, включително на съдържащите се лични данни в Клиентските данни, са описани в DPT и споразумението за корпоративно лицензиране на Клиента.</w:t>
      </w:r>
    </w:p>
    <w:p w:rsidR="00086F17" w:rsidRPr="006037F5" w:rsidRDefault="00086F17" w:rsidP="00A44A41">
      <w:pPr>
        <w:pStyle w:val="ProductList-Body"/>
        <w:numPr>
          <w:ilvl w:val="0"/>
          <w:numId w:val="8"/>
        </w:numPr>
        <w:ind w:left="450" w:hanging="270"/>
      </w:pPr>
      <w:r>
        <w:rPr>
          <w:b/>
        </w:rPr>
        <w:t>Достъп до Клиентските данни</w:t>
      </w:r>
      <w:r w:rsidRPr="00180772">
        <w:rPr>
          <w:b/>
          <w:bCs/>
        </w:rPr>
        <w:t>.</w:t>
      </w:r>
      <w:r>
        <w:t xml:space="preserve"> За посочения срок по силата на споразумението за корпоративно лицензиране на Клиента Microsoft по своя преценка и както е необходимо съгласно приложимото право, прилагащо Член 12(b) от Директива на ЕС за защита на личните данни, ще: (1) предостави на Клиента възможността да коригира, изтрива или блокира Клиентските данни или ще (2) извършва тези корекции, изтривания или блокирания от името на Клиента. </w:t>
      </w:r>
    </w:p>
    <w:p w:rsidR="00086F17" w:rsidRPr="006037F5" w:rsidRDefault="00086F17" w:rsidP="00086F17">
      <w:pPr>
        <w:pStyle w:val="ProductList-Body"/>
      </w:pPr>
    </w:p>
    <w:p w:rsidR="00086F17" w:rsidRPr="006037F5" w:rsidRDefault="00086F17" w:rsidP="00233C87">
      <w:pPr>
        <w:pStyle w:val="ProductList-SubSubSectionHeading"/>
        <w:outlineLvl w:val="2"/>
      </w:pPr>
      <w:bookmarkStart w:id="45" w:name="_Toc405822287"/>
      <w:r>
        <w:t>Защита</w:t>
      </w:r>
      <w:bookmarkEnd w:id="45"/>
    </w:p>
    <w:p w:rsidR="000E6ED8" w:rsidRPr="006037F5" w:rsidRDefault="007303AE" w:rsidP="003B7142">
      <w:pPr>
        <w:pStyle w:val="ProductList-Body"/>
        <w:numPr>
          <w:ilvl w:val="0"/>
          <w:numId w:val="25"/>
        </w:numPr>
        <w:ind w:left="450" w:hanging="270"/>
      </w:pPr>
      <w:r>
        <w:rPr>
          <w:b/>
        </w:rPr>
        <w:t>Общи практики</w:t>
      </w:r>
      <w:r w:rsidRPr="00CE37F1">
        <w:rPr>
          <w:b/>
          <w:bCs/>
        </w:rPr>
        <w:t>.</w:t>
      </w:r>
      <w:r>
        <w:t xml:space="preserve"> Фирмата Microsoft е приложила и ще поддържа и следва посочените по-долу мерки за защита за Онлайн услугите, които в комбинация с ангажиментите за защита в OST представляват единствената отговорност на Microsoft’по отношение на защитата на Клиентските данни.</w:t>
      </w:r>
    </w:p>
    <w:p w:rsidR="00086F17" w:rsidRPr="006037F5" w:rsidRDefault="00086F17" w:rsidP="00A914BF">
      <w:pPr>
        <w:pStyle w:val="ProductList-Body"/>
      </w:pPr>
    </w:p>
    <w:tbl>
      <w:tblPr>
        <w:tblW w:w="10800" w:type="dxa"/>
        <w:tblInd w:w="1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490"/>
        <w:gridCol w:w="8310"/>
      </w:tblGrid>
      <w:tr w:rsidR="00086F17" w:rsidRPr="00C03F6F" w:rsidTr="00C03F6F">
        <w:trPr>
          <w:tblHeader/>
        </w:trPr>
        <w:tc>
          <w:tcPr>
            <w:tcW w:w="2490" w:type="dxa"/>
            <w:shd w:val="clear" w:color="auto" w:fill="auto"/>
          </w:tcPr>
          <w:p w:rsidR="00086F17" w:rsidRPr="00C03F6F" w:rsidRDefault="00086F17" w:rsidP="00C03F6F">
            <w:pPr>
              <w:pStyle w:val="ProductList-Body"/>
              <w:spacing w:before="20" w:after="20"/>
              <w:rPr>
                <w:color w:val="FFFFFF"/>
              </w:rPr>
            </w:pPr>
            <w:r w:rsidRPr="00C03F6F">
              <w:rPr>
                <w:color w:val="FFFFFF"/>
              </w:rPr>
              <w:t>Домейн</w:t>
            </w:r>
          </w:p>
        </w:tc>
        <w:tc>
          <w:tcPr>
            <w:tcW w:w="8310" w:type="dxa"/>
            <w:shd w:val="clear" w:color="auto" w:fill="auto"/>
          </w:tcPr>
          <w:p w:rsidR="00086F17" w:rsidRPr="00C03F6F" w:rsidRDefault="00086F17" w:rsidP="00C03F6F">
            <w:pPr>
              <w:pStyle w:val="ProductList-Body"/>
              <w:spacing w:before="20" w:after="20"/>
              <w:rPr>
                <w:color w:val="FFFFFF"/>
              </w:rPr>
            </w:pPr>
            <w:r w:rsidRPr="00C03F6F">
              <w:rPr>
                <w:color w:val="FFFFFF"/>
              </w:rPr>
              <w:t>Практики</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Организация на защитата на информация</w:t>
            </w:r>
          </w:p>
        </w:tc>
        <w:tc>
          <w:tcPr>
            <w:tcW w:w="8310" w:type="dxa"/>
            <w:shd w:val="clear" w:color="auto" w:fill="auto"/>
          </w:tcPr>
          <w:p w:rsidR="009C6951" w:rsidRPr="00C03F6F" w:rsidRDefault="009C6951" w:rsidP="009C6951">
            <w:pPr>
              <w:pStyle w:val="ProductList-Body"/>
            </w:pPr>
            <w:r w:rsidRPr="00C03F6F">
              <w:rPr>
                <w:b/>
              </w:rPr>
              <w:t>Собственост върху защитата</w:t>
            </w:r>
            <w:r w:rsidRPr="00C03F6F">
              <w:rPr>
                <w:b/>
                <w:bCs/>
              </w:rPr>
              <w:t>.</w:t>
            </w:r>
            <w:r w:rsidRPr="00C03F6F">
              <w:t xml:space="preserve"> Фирмата Microsoft е назначила един или няколко служители по защитата, носещи отговорност за координирането и следенето на правилата и процедурите за защита.</w:t>
            </w:r>
          </w:p>
          <w:p w:rsidR="009C6951" w:rsidRPr="00C03F6F" w:rsidRDefault="009C6951" w:rsidP="00C03F6F">
            <w:pPr>
              <w:pStyle w:val="ProductList-Body"/>
              <w:spacing w:before="40"/>
            </w:pPr>
            <w:r w:rsidRPr="00C03F6F">
              <w:rPr>
                <w:b/>
              </w:rPr>
              <w:t>Роли и отговорности по защитата</w:t>
            </w:r>
            <w:r w:rsidRPr="00C03F6F">
              <w:rPr>
                <w:b/>
                <w:bCs/>
              </w:rPr>
              <w:t>.</w:t>
            </w:r>
            <w:r w:rsidRPr="00C03F6F">
              <w:t xml:space="preserve"> Персоналът на Microsoft, разполагащ с достъп до Клиентските данни, се подчинява на задължения за поверителност.</w:t>
            </w:r>
          </w:p>
          <w:p w:rsidR="009C6951" w:rsidRPr="00C03F6F" w:rsidRDefault="009C6951" w:rsidP="00C03F6F">
            <w:pPr>
              <w:pStyle w:val="ProductList-Body"/>
              <w:spacing w:before="40"/>
            </w:pPr>
            <w:r w:rsidRPr="00C03F6F">
              <w:rPr>
                <w:b/>
              </w:rPr>
              <w:t>Програма за управление на риска</w:t>
            </w:r>
            <w:r w:rsidRPr="00C03F6F">
              <w:rPr>
                <w:b/>
                <w:bCs/>
              </w:rPr>
              <w:t>.</w:t>
            </w:r>
            <w:r w:rsidRPr="00C03F6F">
              <w:t xml:space="preserve"> Фирмата Microsoft е извършила оценка на риска преди обработване на Клиентските данни или стартиране на Онлайн услугите.</w:t>
            </w:r>
          </w:p>
          <w:p w:rsidR="00086F17" w:rsidRPr="00C03F6F" w:rsidRDefault="009C6951" w:rsidP="009C6951">
            <w:pPr>
              <w:pStyle w:val="ProductList-Body"/>
            </w:pPr>
            <w:r w:rsidRPr="00C03F6F">
              <w:t>Microsoft си запазва документите за защита съгласно изискванията за съхранение след изтичане на срока на действие на документите.</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Управление на активи</w:t>
            </w:r>
          </w:p>
        </w:tc>
        <w:tc>
          <w:tcPr>
            <w:tcW w:w="8310" w:type="dxa"/>
            <w:shd w:val="clear" w:color="auto" w:fill="auto"/>
          </w:tcPr>
          <w:p w:rsidR="009C6951" w:rsidRPr="00C03F6F" w:rsidRDefault="009C6951" w:rsidP="009C6951">
            <w:pPr>
              <w:pStyle w:val="ProductList-Body"/>
            </w:pPr>
            <w:r w:rsidRPr="00C03F6F">
              <w:rPr>
                <w:b/>
              </w:rPr>
              <w:t>Инвентар на активите</w:t>
            </w:r>
            <w:r w:rsidRPr="00C03F6F">
              <w:rPr>
                <w:b/>
                <w:bCs/>
              </w:rPr>
              <w:t>.</w:t>
            </w:r>
            <w:r w:rsidRPr="00C03F6F">
              <w:t xml:space="preserve"> Microsoft поддържа инвентар с всички носители, на които се съхраняват Клиентски данни. Достъпът до инвентарите с тези носители е ограничен в писмен вид, така че само персонал на Microsoft да може да осъществява достъп до тях.</w:t>
            </w:r>
          </w:p>
          <w:p w:rsidR="009C6951" w:rsidRPr="00C03F6F" w:rsidRDefault="009C6951" w:rsidP="00C03F6F">
            <w:pPr>
              <w:pStyle w:val="ProductList-Body"/>
              <w:spacing w:before="40"/>
            </w:pPr>
            <w:r w:rsidRPr="00C03F6F">
              <w:rPr>
                <w:b/>
              </w:rPr>
              <w:t>Опериране с активите</w:t>
            </w:r>
          </w:p>
          <w:p w:rsidR="009C6951" w:rsidRPr="00C03F6F" w:rsidRDefault="00651B74" w:rsidP="00C03F6F">
            <w:pPr>
              <w:pStyle w:val="ProductList-Body"/>
              <w:ind w:left="162" w:hanging="162"/>
            </w:pPr>
            <w:r w:rsidRPr="00C03F6F">
              <w:t>-</w:t>
            </w:r>
            <w:r w:rsidRPr="00C03F6F">
              <w:tab/>
              <w:t>Microsoft класифицира Клиентските данни, за да подобри идентифицирането на данните и да създаде възможност достъпът до тях да се ограничи по подходящ начин.</w:t>
            </w:r>
          </w:p>
          <w:p w:rsidR="009C6951" w:rsidRPr="00C03F6F" w:rsidRDefault="002A3B84" w:rsidP="00C03F6F">
            <w:pPr>
              <w:pStyle w:val="ProductList-Body"/>
              <w:ind w:left="162" w:hanging="162"/>
            </w:pPr>
            <w:r w:rsidRPr="00C03F6F">
              <w:t>-</w:t>
            </w:r>
            <w:r w:rsidRPr="00C03F6F">
              <w:tab/>
              <w:t>Microsoft налага ограничения върху отпечатването на Клиентските данни и спазва определени процедури за изхвърляне на печатните материали, съдържащи Клиентски данни.</w:t>
            </w:r>
          </w:p>
          <w:p w:rsidR="00086F17" w:rsidRPr="00C03F6F" w:rsidRDefault="009C6951" w:rsidP="00C03F6F">
            <w:pPr>
              <w:pStyle w:val="ProductList-Body"/>
              <w:numPr>
                <w:ilvl w:val="0"/>
                <w:numId w:val="11"/>
              </w:numPr>
              <w:ind w:left="162" w:hanging="180"/>
            </w:pPr>
            <w:r w:rsidRPr="00C03F6F">
              <w:t>Персоналът на Microsoft трябва да се упълномощава от Microsoft преди съхраняването на Клиентски данни на преносими устройства, отдалеченото осъществяване на достъп до Клиентски данни или обработването на Клиентски данни извън учрежденията на Microsoft.</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Защита на човешките ресурси</w:t>
            </w:r>
          </w:p>
        </w:tc>
        <w:tc>
          <w:tcPr>
            <w:tcW w:w="8310" w:type="dxa"/>
            <w:shd w:val="clear" w:color="auto" w:fill="auto"/>
          </w:tcPr>
          <w:p w:rsidR="00086F17" w:rsidRPr="00C03F6F" w:rsidRDefault="009C6951" w:rsidP="007E32A0">
            <w:pPr>
              <w:pStyle w:val="ProductList-Body"/>
            </w:pPr>
            <w:r w:rsidRPr="00C03F6F">
              <w:rPr>
                <w:b/>
              </w:rPr>
              <w:t>Обучение за защита</w:t>
            </w:r>
            <w:r w:rsidRPr="00C03F6F">
              <w:rPr>
                <w:b/>
                <w:bCs/>
              </w:rPr>
              <w:t>.</w:t>
            </w:r>
            <w:r w:rsidRPr="00C03F6F">
              <w:t xml:space="preserve"> Microsoft информира персонала си относно съответните процедури за защита и</w:t>
            </w:r>
            <w:r w:rsidR="007E32A0" w:rsidRPr="00C03F6F">
              <w:rPr>
                <w:lang w:val="en-US"/>
              </w:rPr>
              <w:t> </w:t>
            </w:r>
            <w:r w:rsidRPr="00C03F6F">
              <w:t>техните роли. Освен това Microsoft информира персонала си относно възможните последици от нарушаването на правилата и процедурите за защита. Microsoft ще използва само анонимни данни при обучението.</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Физическа защита и защита на средата</w:t>
            </w:r>
          </w:p>
        </w:tc>
        <w:tc>
          <w:tcPr>
            <w:tcW w:w="8310" w:type="dxa"/>
            <w:shd w:val="clear" w:color="auto" w:fill="auto"/>
          </w:tcPr>
          <w:p w:rsidR="009C6951" w:rsidRPr="00C03F6F" w:rsidRDefault="009C6951" w:rsidP="009C6951">
            <w:pPr>
              <w:pStyle w:val="ProductList-Body"/>
            </w:pPr>
            <w:r w:rsidRPr="00C03F6F">
              <w:rPr>
                <w:b/>
              </w:rPr>
              <w:t>Физически достъп до учрежденията</w:t>
            </w:r>
            <w:r w:rsidRPr="00C03F6F">
              <w:rPr>
                <w:b/>
                <w:bCs/>
              </w:rPr>
              <w:t>.</w:t>
            </w:r>
            <w:r w:rsidRPr="00C03F6F">
              <w:t xml:space="preserve"> Microsoft ограничава достъпа до учрежденията, където са разположени информационните системи, обработващи Клиентски данни, така че само идентифицирани упълномощени лица да могат да осъществяват достъп до тях.</w:t>
            </w:r>
          </w:p>
          <w:p w:rsidR="009C6951" w:rsidRPr="00C03F6F" w:rsidRDefault="009C6951" w:rsidP="00C03F6F">
            <w:pPr>
              <w:pStyle w:val="ProductList-Body"/>
              <w:spacing w:before="40"/>
            </w:pPr>
            <w:r w:rsidRPr="00C03F6F">
              <w:rPr>
                <w:b/>
              </w:rPr>
              <w:t>Физически достъп до компонентите</w:t>
            </w:r>
            <w:r w:rsidRPr="00C03F6F">
              <w:rPr>
                <w:b/>
                <w:bCs/>
              </w:rPr>
              <w:t>.</w:t>
            </w:r>
            <w:r w:rsidRPr="00C03F6F">
              <w:t xml:space="preserve"> Microsoft поддържа записи за входящите и изходящите носители, съдържащи Клиентски данни, включително за вида на носителите, за упълномощените податели/получатели, за датата и часа, за броя на носителите, както и за видовете Клиентски данни, които се съдържат на тях.</w:t>
            </w:r>
          </w:p>
          <w:p w:rsidR="009C6951" w:rsidRPr="00C03F6F" w:rsidRDefault="009C6951" w:rsidP="00C03F6F">
            <w:pPr>
              <w:pStyle w:val="ProductList-Body"/>
              <w:spacing w:before="40"/>
            </w:pPr>
            <w:r w:rsidRPr="00C03F6F">
              <w:rPr>
                <w:b/>
              </w:rPr>
              <w:t>Защита от прекъсвания</w:t>
            </w:r>
            <w:r w:rsidRPr="00C03F6F">
              <w:rPr>
                <w:b/>
                <w:bCs/>
              </w:rPr>
              <w:t>.</w:t>
            </w:r>
            <w:r w:rsidRPr="00C03F6F">
              <w:t xml:space="preserve"> Microsoft използва разнообразни стандартни за индустрията системи за защита срещу загуба на данни поради прекъсвания на захранването или смущения във връзката.</w:t>
            </w:r>
          </w:p>
          <w:p w:rsidR="00086F17" w:rsidRPr="00C03F6F" w:rsidRDefault="009C6951" w:rsidP="00C03F6F">
            <w:pPr>
              <w:pStyle w:val="ProductList-Body"/>
              <w:spacing w:before="40"/>
            </w:pPr>
            <w:r w:rsidRPr="00C03F6F">
              <w:rPr>
                <w:b/>
              </w:rPr>
              <w:t>Изхвърляне на компоненти</w:t>
            </w:r>
            <w:r w:rsidRPr="00C03F6F">
              <w:rPr>
                <w:b/>
                <w:bCs/>
              </w:rPr>
              <w:t>.</w:t>
            </w:r>
            <w:r w:rsidRPr="00C03F6F">
              <w:t xml:space="preserve"> Microsoft използва стандартни за индустрията процеси за изтриване на Клиентските данни, когато те вече не са необходими.</w:t>
            </w:r>
          </w:p>
        </w:tc>
      </w:tr>
      <w:tr w:rsidR="00086F17" w:rsidRPr="00C03F6F" w:rsidTr="00C03F6F">
        <w:tc>
          <w:tcPr>
            <w:tcW w:w="2490" w:type="dxa"/>
            <w:shd w:val="clear" w:color="auto" w:fill="auto"/>
            <w:vAlign w:val="center"/>
          </w:tcPr>
          <w:p w:rsidR="00086F17" w:rsidRPr="00C03F6F" w:rsidRDefault="00086F17" w:rsidP="00C03F6F">
            <w:pPr>
              <w:pStyle w:val="ProductList-Body"/>
              <w:keepNext/>
              <w:keepLines/>
            </w:pPr>
            <w:r w:rsidRPr="00C03F6F">
              <w:t>Управление на комуникациите и операциите</w:t>
            </w:r>
          </w:p>
        </w:tc>
        <w:tc>
          <w:tcPr>
            <w:tcW w:w="8310" w:type="dxa"/>
            <w:shd w:val="clear" w:color="auto" w:fill="auto"/>
          </w:tcPr>
          <w:p w:rsidR="009C6951" w:rsidRPr="00C03F6F" w:rsidRDefault="009C6951" w:rsidP="00C03F6F">
            <w:pPr>
              <w:pStyle w:val="ProductList-Body"/>
              <w:keepNext/>
              <w:keepLines/>
            </w:pPr>
            <w:r w:rsidRPr="00C03F6F">
              <w:rPr>
                <w:b/>
              </w:rPr>
              <w:t>Работни правила</w:t>
            </w:r>
            <w:r w:rsidRPr="00C03F6F">
              <w:rPr>
                <w:b/>
                <w:bCs/>
              </w:rPr>
              <w:t>.</w:t>
            </w:r>
            <w:r w:rsidRPr="00C03F6F">
              <w:t xml:space="preserve"> Microsoft поддържа документация за защитата, където са описани предприетите мерки за защита и съответните процедури и отговорности на персонала, разполагащ с достъп до Клиентските данни.</w:t>
            </w:r>
          </w:p>
          <w:p w:rsidR="009C6951" w:rsidRPr="00C03F6F" w:rsidRDefault="009C6951" w:rsidP="00C03F6F">
            <w:pPr>
              <w:pStyle w:val="ProductList-Body"/>
              <w:keepNext/>
              <w:keepLines/>
              <w:spacing w:before="40"/>
            </w:pPr>
            <w:r w:rsidRPr="00C03F6F">
              <w:rPr>
                <w:b/>
              </w:rPr>
              <w:t>Процедури за възстановяване на данни</w:t>
            </w:r>
          </w:p>
          <w:p w:rsidR="009C6951" w:rsidRPr="00C03F6F" w:rsidRDefault="003D22CB" w:rsidP="00C03F6F">
            <w:pPr>
              <w:pStyle w:val="ProductList-Body"/>
              <w:keepNext/>
              <w:keepLines/>
              <w:ind w:left="162" w:hanging="162"/>
            </w:pPr>
            <w:r w:rsidRPr="00C03F6F">
              <w:t>-</w:t>
            </w:r>
            <w:r w:rsidRPr="00C03F6F">
              <w:tab/>
              <w:t>Под формата на текуща дейност, извършвана не по-рядко от веднъж седмично (освен ако по време на съответния период няма актуализирани Клиентски данни), Microsoft поддържа няколко копия на Клиентските данни, от които Клиентските данни може да се възстановят.</w:t>
            </w:r>
          </w:p>
          <w:p w:rsidR="009C6951" w:rsidRPr="00C03F6F" w:rsidRDefault="003D22CB" w:rsidP="00C03F6F">
            <w:pPr>
              <w:pStyle w:val="ProductList-Body"/>
              <w:keepNext/>
              <w:keepLines/>
              <w:ind w:left="162" w:hanging="162"/>
            </w:pPr>
            <w:r w:rsidRPr="00C03F6F">
              <w:t>-</w:t>
            </w:r>
            <w:r w:rsidRPr="00C03F6F">
              <w:tab/>
              <w:t>Microsoft съхранява копията на Клиентските данни и процедурите за възстановяване на данни на различно място от местоположението на основното компютърно оборудване за обработване на Клиентските данни.</w:t>
            </w:r>
          </w:p>
          <w:p w:rsidR="009C6951" w:rsidRPr="00C03F6F" w:rsidRDefault="003D22CB" w:rsidP="00C03F6F">
            <w:pPr>
              <w:pStyle w:val="ProductList-Body"/>
              <w:keepNext/>
              <w:keepLines/>
              <w:ind w:left="162" w:hanging="162"/>
            </w:pPr>
            <w:r w:rsidRPr="00C03F6F">
              <w:t>-</w:t>
            </w:r>
            <w:r w:rsidRPr="00C03F6F">
              <w:tab/>
              <w:t>Фирмата Microsoft е установила конкретни процедури на място, според които се управлява достъпът до копия на Клиентските данни.</w:t>
            </w:r>
          </w:p>
          <w:p w:rsidR="009C6951" w:rsidRPr="00C03F6F" w:rsidRDefault="003D22CB" w:rsidP="00C03F6F">
            <w:pPr>
              <w:pStyle w:val="ProductList-Body"/>
              <w:keepNext/>
              <w:keepLines/>
              <w:ind w:left="162" w:hanging="162"/>
            </w:pPr>
            <w:r w:rsidRPr="00C03F6F">
              <w:t>-</w:t>
            </w:r>
            <w:r w:rsidRPr="00C03F6F">
              <w:tab/>
              <w:t>Microsoft преглежда процедурите за възстановяване на данни поне на всеки шест месеца.</w:t>
            </w:r>
          </w:p>
          <w:p w:rsidR="009C6951" w:rsidRPr="00C03F6F" w:rsidRDefault="003D22CB" w:rsidP="00C03F6F">
            <w:pPr>
              <w:pStyle w:val="ProductList-Body"/>
              <w:keepNext/>
              <w:keepLines/>
              <w:ind w:left="162" w:hanging="162"/>
            </w:pPr>
            <w:r w:rsidRPr="00C03F6F">
              <w:t>-</w:t>
            </w:r>
            <w:r w:rsidRPr="00C03F6F">
              <w:tab/>
              <w:t>Microsoft регистрира възстановяванията на данни, включително отговорното лице, описанието на възстановените данни, както и отговорното лице, когато е приложимо, и данните (ако са налични такива), за които се е наложило ръчно въвеждане при процеса на възстановяване на данни.</w:t>
            </w:r>
          </w:p>
          <w:p w:rsidR="009C6951" w:rsidRPr="00C03F6F" w:rsidRDefault="009C6951" w:rsidP="00C03F6F">
            <w:pPr>
              <w:pStyle w:val="ProductList-Body"/>
              <w:keepNext/>
              <w:keepLines/>
              <w:spacing w:before="40"/>
            </w:pPr>
            <w:r w:rsidRPr="00C03F6F">
              <w:rPr>
                <w:b/>
              </w:rPr>
              <w:t>Злонамерен софтуер</w:t>
            </w:r>
            <w:r w:rsidRPr="00C03F6F">
              <w:rPr>
                <w:b/>
                <w:bCs/>
              </w:rPr>
              <w:t>.</w:t>
            </w:r>
            <w:r w:rsidRPr="00C03F6F">
              <w:t xml:space="preserve"> Microsoft разполага с контроли против злонамерен софтуер, за да се избегне осъществяването на неупълномощен достъп до Клиентските данни от страна на злонамерен софтуер, включително от страна на злонамерен софтуер от публични мрежи.</w:t>
            </w:r>
          </w:p>
          <w:p w:rsidR="009C6951" w:rsidRPr="00C03F6F" w:rsidRDefault="009C6951" w:rsidP="00C03F6F">
            <w:pPr>
              <w:pStyle w:val="ProductList-Body"/>
              <w:keepNext/>
              <w:keepLines/>
              <w:spacing w:before="40"/>
            </w:pPr>
            <w:r w:rsidRPr="00C03F6F">
              <w:rPr>
                <w:b/>
              </w:rPr>
              <w:t>Данни отвъд границите</w:t>
            </w:r>
          </w:p>
          <w:p w:rsidR="009C6951" w:rsidRPr="00C03F6F" w:rsidRDefault="00651B74" w:rsidP="00C03F6F">
            <w:pPr>
              <w:pStyle w:val="ProductList-Body"/>
              <w:keepNext/>
              <w:keepLines/>
              <w:ind w:left="162" w:hanging="162"/>
            </w:pPr>
            <w:r w:rsidRPr="00C03F6F">
              <w:t>-</w:t>
            </w:r>
            <w:r w:rsidRPr="00C03F6F">
              <w:tab/>
              <w:t>Microsoft шифрова или предоставя възможност на Клиента да шифрова предаваните Клиентски данни през публични мрежи.</w:t>
            </w:r>
          </w:p>
          <w:p w:rsidR="009C6951" w:rsidRPr="00C03F6F" w:rsidRDefault="003D22CB" w:rsidP="00C03F6F">
            <w:pPr>
              <w:pStyle w:val="ProductList-Body"/>
              <w:keepNext/>
              <w:keepLines/>
              <w:ind w:left="162" w:hanging="162"/>
            </w:pPr>
            <w:r w:rsidRPr="00C03F6F">
              <w:t>-</w:t>
            </w:r>
            <w:r w:rsidRPr="00C03F6F">
              <w:tab/>
              <w:t>Microsoft ограничава достъпа до Клиентските данни върху носителите, които напускат учрежденията на фирмата (например чрез шифроване).</w:t>
            </w:r>
          </w:p>
          <w:p w:rsidR="00086F17" w:rsidRPr="00C03F6F" w:rsidRDefault="009C6951" w:rsidP="00C03F6F">
            <w:pPr>
              <w:pStyle w:val="ProductList-Body"/>
              <w:keepNext/>
              <w:keepLines/>
              <w:spacing w:before="40"/>
            </w:pPr>
            <w:r w:rsidRPr="00C03F6F">
              <w:rPr>
                <w:b/>
              </w:rPr>
              <w:t>Регистриране на събития</w:t>
            </w:r>
            <w:r w:rsidRPr="00C03F6F">
              <w:rPr>
                <w:b/>
                <w:bCs/>
              </w:rPr>
              <w:t>.</w:t>
            </w:r>
            <w:r w:rsidRPr="00C03F6F">
              <w:t xml:space="preserve"> Microsoft регистрира или предоставя възможност на Клиента да регистрира и да осъществява достъп до информационните системи, съдържащи Клиентски данни, както и да ги използва, като регистрира ИД за достъп, часа, предоставеното или отказаното упълномощаване, както и съответната дейност.</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Контрол на достъпа</w:t>
            </w:r>
          </w:p>
        </w:tc>
        <w:tc>
          <w:tcPr>
            <w:tcW w:w="8310" w:type="dxa"/>
            <w:shd w:val="clear" w:color="auto" w:fill="auto"/>
          </w:tcPr>
          <w:p w:rsidR="009C6951" w:rsidRPr="00C03F6F" w:rsidRDefault="009C6951" w:rsidP="009C6951">
            <w:pPr>
              <w:pStyle w:val="ProductList-Body"/>
            </w:pPr>
            <w:r w:rsidRPr="00C03F6F">
              <w:rPr>
                <w:b/>
              </w:rPr>
              <w:t>Правила за достъп</w:t>
            </w:r>
            <w:r w:rsidRPr="00C03F6F">
              <w:rPr>
                <w:b/>
                <w:bCs/>
              </w:rPr>
              <w:t>.</w:t>
            </w:r>
            <w:r w:rsidRPr="00C03F6F">
              <w:t xml:space="preserve"> Microsoft поддържа запис за привилегиите за защита на лицата, разполагащи с достъп до Клиентските данни.</w:t>
            </w:r>
          </w:p>
          <w:p w:rsidR="009C6951" w:rsidRPr="00C03F6F" w:rsidRDefault="009C6951" w:rsidP="00C03F6F">
            <w:pPr>
              <w:pStyle w:val="ProductList-Body"/>
              <w:spacing w:before="40"/>
            </w:pPr>
            <w:r w:rsidRPr="00C03F6F">
              <w:rPr>
                <w:b/>
              </w:rPr>
              <w:t>Упълномощаване на достъпа</w:t>
            </w:r>
          </w:p>
          <w:p w:rsidR="009C6951" w:rsidRPr="00C03F6F" w:rsidRDefault="003D22CB" w:rsidP="00C03F6F">
            <w:pPr>
              <w:pStyle w:val="ProductList-Body"/>
              <w:ind w:left="162" w:hanging="162"/>
            </w:pPr>
            <w:r w:rsidRPr="00C03F6F">
              <w:t>-</w:t>
            </w:r>
            <w:r w:rsidRPr="00C03F6F">
              <w:tab/>
              <w:t>Microsoft поддържа и актуализира запис за упълномощения персонал, разполагащ с достъп до системите на Microsoft, в които се съдържат Клиентски данни.</w:t>
            </w:r>
          </w:p>
          <w:p w:rsidR="009C6951" w:rsidRPr="00C03F6F" w:rsidRDefault="003D22CB" w:rsidP="00C03F6F">
            <w:pPr>
              <w:pStyle w:val="ProductList-Body"/>
              <w:ind w:left="162" w:hanging="162"/>
            </w:pPr>
            <w:r w:rsidRPr="00C03F6F">
              <w:t>-</w:t>
            </w:r>
            <w:r w:rsidRPr="00C03F6F">
              <w:tab/>
              <w:t>Microsoft дезактивира идентификационните данни за удостоверяване, които не са били използвани за определен период от време, не по-дълъг от шест месеца.</w:t>
            </w:r>
          </w:p>
          <w:p w:rsidR="009C6951" w:rsidRPr="00C03F6F" w:rsidRDefault="003D22CB" w:rsidP="00C03F6F">
            <w:pPr>
              <w:pStyle w:val="ProductList-Body"/>
              <w:ind w:left="162" w:hanging="162"/>
            </w:pPr>
            <w:r w:rsidRPr="00C03F6F">
              <w:t>-</w:t>
            </w:r>
            <w:r w:rsidRPr="00C03F6F">
              <w:tab/>
              <w:t xml:space="preserve">Microsoft идентифицира персонала, който може да предоставя, да променя или да отказва упълномощения достъп до данни и ресурси. </w:t>
            </w:r>
          </w:p>
          <w:p w:rsidR="009C6951" w:rsidRPr="00C03F6F" w:rsidRDefault="003D22CB" w:rsidP="00C03F6F">
            <w:pPr>
              <w:pStyle w:val="ProductList-Body"/>
              <w:ind w:left="162" w:hanging="162"/>
            </w:pPr>
            <w:r w:rsidRPr="00C03F6F">
              <w:t>-</w:t>
            </w:r>
            <w:r w:rsidRPr="00C03F6F">
              <w:tab/>
              <w:t>Microsoft гарантира, че в случаите, в които няколко лица разполагат с достъп до системите, съдържащи Клиентски данни, съответните лица разполагат с отделни идентификатори/информация за влизане.</w:t>
            </w:r>
          </w:p>
          <w:p w:rsidR="009C6951" w:rsidRPr="00C03F6F" w:rsidRDefault="009C6951" w:rsidP="00C03F6F">
            <w:pPr>
              <w:pStyle w:val="ProductList-Body"/>
              <w:spacing w:before="40"/>
            </w:pPr>
            <w:r w:rsidRPr="00C03F6F">
              <w:rPr>
                <w:b/>
              </w:rPr>
              <w:t>Минимални привилегии</w:t>
            </w:r>
          </w:p>
          <w:p w:rsidR="009C6951" w:rsidRPr="00C03F6F" w:rsidRDefault="003D22CB" w:rsidP="00C03F6F">
            <w:pPr>
              <w:pStyle w:val="ProductList-Body"/>
              <w:ind w:left="162" w:hanging="162"/>
            </w:pPr>
            <w:r w:rsidRPr="00C03F6F">
              <w:t>-</w:t>
            </w:r>
            <w:r w:rsidRPr="00C03F6F">
              <w:tab/>
              <w:t xml:space="preserve">Достъп до Клиентските данни се разрешава на персонала по техническата поддръжка само при необходимост. </w:t>
            </w:r>
          </w:p>
          <w:p w:rsidR="009C6951" w:rsidRPr="00C03F6F" w:rsidRDefault="003D22CB" w:rsidP="00C03F6F">
            <w:pPr>
              <w:pStyle w:val="ProductList-Body"/>
              <w:ind w:left="162" w:hanging="162"/>
            </w:pPr>
            <w:r w:rsidRPr="00C03F6F">
              <w:t>-</w:t>
            </w:r>
            <w:r w:rsidRPr="00C03F6F">
              <w:tab/>
              <w:t>Microsoft ограничава достъпа до Клиентските данни, като предоставя такъв достъп само на лицата, за които този достъп е необходим за изпълнение на техните служебни задължения.</w:t>
            </w:r>
          </w:p>
          <w:p w:rsidR="009C6951" w:rsidRPr="00C03F6F" w:rsidRDefault="009C6951" w:rsidP="00C03F6F">
            <w:pPr>
              <w:pStyle w:val="ProductList-Body"/>
              <w:spacing w:before="40"/>
            </w:pPr>
            <w:r w:rsidRPr="00C03F6F">
              <w:rPr>
                <w:b/>
              </w:rPr>
              <w:t>Цялост и поверителност</w:t>
            </w:r>
          </w:p>
          <w:p w:rsidR="009C6951" w:rsidRPr="00C03F6F" w:rsidRDefault="003D22CB" w:rsidP="00C03F6F">
            <w:pPr>
              <w:pStyle w:val="ProductList-Body"/>
              <w:ind w:left="162" w:hanging="162"/>
            </w:pPr>
            <w:r w:rsidRPr="00C03F6F">
              <w:t>-</w:t>
            </w:r>
            <w:r w:rsidRPr="00C03F6F">
              <w:tab/>
              <w:t>Microsoft инструктира персонала на Microsoft да забранява административните сесии при оставяне на локалните контроли на Microsoft без надзор или когато компютрите по друг начин се оставят без надзор.</w:t>
            </w:r>
          </w:p>
          <w:p w:rsidR="009C6951" w:rsidRPr="00C03F6F" w:rsidRDefault="003D22CB" w:rsidP="00C03F6F">
            <w:pPr>
              <w:pStyle w:val="ProductList-Body"/>
              <w:ind w:left="162" w:hanging="162"/>
            </w:pPr>
            <w:r w:rsidRPr="00C03F6F">
              <w:t>-</w:t>
            </w:r>
            <w:r w:rsidRPr="00C03F6F">
              <w:tab/>
              <w:t>Microsoft съхранява паролите по начин, по който те да са неразбираеми, докато са в сила.</w:t>
            </w:r>
          </w:p>
          <w:p w:rsidR="009C6951" w:rsidRPr="00C03F6F" w:rsidRDefault="009C6951" w:rsidP="00C03F6F">
            <w:pPr>
              <w:pStyle w:val="ProductList-Body"/>
              <w:spacing w:before="40"/>
            </w:pPr>
            <w:r w:rsidRPr="00C03F6F">
              <w:rPr>
                <w:b/>
              </w:rPr>
              <w:t>Удостоверяване</w:t>
            </w:r>
          </w:p>
          <w:p w:rsidR="009C6951" w:rsidRPr="00C03F6F" w:rsidRDefault="003D22CB" w:rsidP="00C03F6F">
            <w:pPr>
              <w:pStyle w:val="ProductList-Body"/>
              <w:ind w:left="162" w:hanging="162"/>
            </w:pPr>
            <w:r w:rsidRPr="00C03F6F">
              <w:t>-</w:t>
            </w:r>
            <w:r w:rsidRPr="00C03F6F">
              <w:tab/>
              <w:t>Microsoft използва стандартни за индустрията практики за идентифициране и удостоверяване на потребителите, които се опитват да осъществят достъп до информационните системи.</w:t>
            </w:r>
          </w:p>
          <w:p w:rsidR="009C6951" w:rsidRPr="00C03F6F" w:rsidRDefault="003D22CB" w:rsidP="00C03F6F">
            <w:pPr>
              <w:pStyle w:val="ProductList-Body"/>
              <w:ind w:left="162" w:hanging="162"/>
            </w:pPr>
            <w:r w:rsidRPr="00C03F6F">
              <w:t>-</w:t>
            </w:r>
            <w:r w:rsidRPr="00C03F6F">
              <w:tab/>
              <w:t>Когато механизмите за удостоверяване се базират на пароли, Microsoft изисква паролите да се подновяват редовно.</w:t>
            </w:r>
          </w:p>
          <w:p w:rsidR="009C6951" w:rsidRPr="00C03F6F" w:rsidRDefault="003D22CB" w:rsidP="00C03F6F">
            <w:pPr>
              <w:pStyle w:val="ProductList-Body"/>
              <w:ind w:left="162" w:hanging="162"/>
            </w:pPr>
            <w:r w:rsidRPr="00C03F6F">
              <w:t>-</w:t>
            </w:r>
            <w:r w:rsidRPr="00C03F6F">
              <w:tab/>
              <w:t>Когато механизмите за удостоверяване се базират на пароли, Microsoft изисква паролата да бъде с дължина поне осем знака.</w:t>
            </w:r>
          </w:p>
          <w:p w:rsidR="009C6951" w:rsidRPr="00C03F6F" w:rsidRDefault="003D22CB" w:rsidP="00C03F6F">
            <w:pPr>
              <w:pStyle w:val="ProductList-Body"/>
              <w:ind w:left="162" w:hanging="162"/>
            </w:pPr>
            <w:r w:rsidRPr="00C03F6F">
              <w:t>-</w:t>
            </w:r>
            <w:r w:rsidRPr="00C03F6F">
              <w:tab/>
              <w:t>Microsoft гарантира, че дезактивираните или изтеклите идентификатори няма да се предоставят на други лица.</w:t>
            </w:r>
          </w:p>
          <w:p w:rsidR="009C6951" w:rsidRPr="00C03F6F" w:rsidRDefault="003D22CB" w:rsidP="00C03F6F">
            <w:pPr>
              <w:pStyle w:val="ProductList-Body"/>
              <w:ind w:left="162" w:hanging="162"/>
            </w:pPr>
            <w:r w:rsidRPr="00C03F6F">
              <w:t>-</w:t>
            </w:r>
            <w:r w:rsidRPr="00C03F6F">
              <w:tab/>
              <w:t>Microsoft следи или предоставя възможност на Клиента да следи многократните опити за получаване на достъп до информационната система чрез невалидна парола.</w:t>
            </w:r>
          </w:p>
          <w:p w:rsidR="009C6951" w:rsidRPr="00C03F6F" w:rsidRDefault="003D22CB" w:rsidP="00C03F6F">
            <w:pPr>
              <w:pStyle w:val="ProductList-Body"/>
              <w:ind w:left="162" w:hanging="162"/>
            </w:pPr>
            <w:r w:rsidRPr="00C03F6F">
              <w:t>-</w:t>
            </w:r>
            <w:r w:rsidRPr="00C03F6F">
              <w:tab/>
              <w:t>Microsoft поддържа стандартни за индустрията процедури за дезактивиране на повредени или неумишлено разкрити пароли.</w:t>
            </w:r>
          </w:p>
          <w:p w:rsidR="009C6951" w:rsidRPr="00C03F6F" w:rsidRDefault="003D22CB" w:rsidP="00C03F6F">
            <w:pPr>
              <w:pStyle w:val="ProductList-Body"/>
              <w:ind w:left="162" w:hanging="162"/>
            </w:pPr>
            <w:r w:rsidRPr="00C03F6F">
              <w:t>-</w:t>
            </w:r>
            <w:r w:rsidRPr="00C03F6F">
              <w:tab/>
              <w:t>Microsoft използва стандартни за индустрията практики за защита на паролите, включително практики, предназначени за поддръжка на поверителността и целостта на паролите при тяхното прехвърляне и разпространение, както и по време на съхранение.</w:t>
            </w:r>
          </w:p>
          <w:p w:rsidR="00086F17" w:rsidRPr="00C03F6F" w:rsidRDefault="009C6951" w:rsidP="00C03F6F">
            <w:pPr>
              <w:pStyle w:val="ProductList-Body"/>
              <w:spacing w:before="40"/>
            </w:pPr>
            <w:r w:rsidRPr="00C03F6F">
              <w:rPr>
                <w:b/>
              </w:rPr>
              <w:t>Дизайн на мрежата</w:t>
            </w:r>
            <w:r w:rsidRPr="00C03F6F">
              <w:rPr>
                <w:b/>
                <w:bCs/>
              </w:rPr>
              <w:t>.</w:t>
            </w:r>
            <w:r w:rsidRPr="00C03F6F">
              <w:t xml:space="preserve"> Microsoft разполага с контроли за избягване на придобиването на права за достъп от страна на лица, на които тези права не са били прехвърлени, с цел получаване на достъп до Клиентски данни, до които те не са упълномощени да осъществяват достъп.</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Управление на пробивите в защитата на информацията</w:t>
            </w:r>
          </w:p>
        </w:tc>
        <w:tc>
          <w:tcPr>
            <w:tcW w:w="8310" w:type="dxa"/>
            <w:shd w:val="clear" w:color="auto" w:fill="auto"/>
          </w:tcPr>
          <w:p w:rsidR="00272578" w:rsidRPr="00C03F6F" w:rsidRDefault="00272578" w:rsidP="00272578">
            <w:pPr>
              <w:pStyle w:val="ProductList-Body"/>
            </w:pPr>
            <w:r w:rsidRPr="00C03F6F">
              <w:rPr>
                <w:b/>
              </w:rPr>
              <w:t>Процес за реакция при пробиви</w:t>
            </w:r>
          </w:p>
          <w:p w:rsidR="00272578" w:rsidRPr="00C03F6F" w:rsidRDefault="003D22CB" w:rsidP="00C03F6F">
            <w:pPr>
              <w:pStyle w:val="ProductList-Body"/>
              <w:ind w:left="162" w:hanging="162"/>
            </w:pPr>
            <w:r w:rsidRPr="00C03F6F">
              <w:t>-</w:t>
            </w:r>
            <w:r w:rsidRPr="00C03F6F">
              <w:tab/>
              <w:t xml:space="preserve">Microsoft поддържа запис за дупките в сигурността, съдържащ описание на дупката, часовия интервал, последиците от дупката, името на съобщаващия потребител и името на лицето, на което е съобщено за дупката, както и </w:t>
            </w:r>
            <w:r w:rsidRPr="00C03F6F">
              <w:rPr>
                <w:color w:val="000000"/>
              </w:rPr>
              <w:t>процедурата за възстановяване на данните.</w:t>
            </w:r>
          </w:p>
          <w:p w:rsidR="00E46617" w:rsidRPr="00C03F6F" w:rsidRDefault="003D22CB" w:rsidP="00C03F6F">
            <w:pPr>
              <w:pStyle w:val="ProductList-Body"/>
              <w:ind w:left="162" w:hanging="162"/>
            </w:pPr>
            <w:r w:rsidRPr="00C03F6F">
              <w:rPr>
                <w:color w:val="000000"/>
              </w:rPr>
              <w:t>-</w:t>
            </w:r>
            <w:r w:rsidRPr="00C03F6F">
              <w:rPr>
                <w:color w:val="000000"/>
              </w:rPr>
              <w:tab/>
              <w:t xml:space="preserve">За </w:t>
            </w:r>
            <w:r w:rsidRPr="00C03F6F">
              <w:rPr>
                <w:iCs/>
                <w:color w:val="000000"/>
              </w:rPr>
              <w:t>всяка дупка в сигурността, която представлява пробив в защитата, Microsoft ще изпрати уведомление (както е описано в раздела „Уведомяване за пробив в защитата“ по-горе) без необосновано забавяне и, при всички случаи, в рамките на 30 календарни дни.</w:t>
            </w:r>
          </w:p>
          <w:p w:rsidR="00272578" w:rsidRPr="00C03F6F" w:rsidRDefault="00272578" w:rsidP="00FD1439">
            <w:pPr>
              <w:pStyle w:val="ProductList-Body"/>
            </w:pPr>
            <w:r w:rsidRPr="00C03F6F">
              <w:rPr>
                <w:color w:val="000000"/>
              </w:rPr>
              <w:t xml:space="preserve">Microsoft проследява или предоставя възможност на </w:t>
            </w:r>
            <w:r w:rsidRPr="00C03F6F">
              <w:t>Клиента да проследява изнасянията на информация на Клиентските данни, включително вида на изнесените данни, лицето, на което са изнесени, както и часа на изнасяне.</w:t>
            </w:r>
          </w:p>
          <w:p w:rsidR="00086F17" w:rsidRPr="00C03F6F" w:rsidRDefault="00272578" w:rsidP="00C03F6F">
            <w:pPr>
              <w:pStyle w:val="ProductList-Body"/>
              <w:spacing w:before="40"/>
            </w:pPr>
            <w:r w:rsidRPr="00C03F6F">
              <w:rPr>
                <w:b/>
              </w:rPr>
              <w:t>Следене на услугата</w:t>
            </w:r>
            <w:r w:rsidRPr="00C03F6F">
              <w:rPr>
                <w:b/>
                <w:bCs/>
              </w:rPr>
              <w:t>.</w:t>
            </w:r>
            <w:r w:rsidRPr="00C03F6F">
              <w:t xml:space="preserve"> Персоналът по защитата на Microsoft проверява регистрационните файлове поне на всеки шест месеца, за да може да предложи възстановителни дейности при необходимост.</w:t>
            </w:r>
          </w:p>
        </w:tc>
      </w:tr>
      <w:tr w:rsidR="00086F17" w:rsidRPr="00C03F6F" w:rsidTr="00C03F6F">
        <w:tc>
          <w:tcPr>
            <w:tcW w:w="2490" w:type="dxa"/>
            <w:shd w:val="clear" w:color="auto" w:fill="auto"/>
            <w:vAlign w:val="center"/>
          </w:tcPr>
          <w:p w:rsidR="00086F17" w:rsidRPr="00C03F6F" w:rsidRDefault="00086F17" w:rsidP="007303AE">
            <w:pPr>
              <w:pStyle w:val="ProductList-Body"/>
            </w:pPr>
            <w:r w:rsidRPr="00C03F6F">
              <w:t>Управление на непрекъснатостта в бизнеса</w:t>
            </w:r>
          </w:p>
        </w:tc>
        <w:tc>
          <w:tcPr>
            <w:tcW w:w="8310" w:type="dxa"/>
            <w:shd w:val="clear" w:color="auto" w:fill="auto"/>
          </w:tcPr>
          <w:p w:rsidR="00272578" w:rsidRPr="00C03F6F" w:rsidRDefault="003D22CB" w:rsidP="00C03F6F">
            <w:pPr>
              <w:pStyle w:val="ProductList-Body"/>
              <w:ind w:left="162" w:hanging="162"/>
            </w:pPr>
            <w:r w:rsidRPr="00C03F6F">
              <w:t>-</w:t>
            </w:r>
            <w:r w:rsidRPr="00C03F6F">
              <w:tab/>
              <w:t>Microsoft поддържа планове за спешни и непредвидени случаи за учрежденията, в които са разположени информационните системи на Microsoft, обработващи Клиентски данни.</w:t>
            </w:r>
          </w:p>
          <w:p w:rsidR="00086F17" w:rsidRPr="00C03F6F" w:rsidRDefault="003D22CB" w:rsidP="00C03F6F">
            <w:pPr>
              <w:pStyle w:val="ProductList-Body"/>
              <w:ind w:left="162" w:hanging="162"/>
            </w:pPr>
            <w:r w:rsidRPr="00C03F6F">
              <w:t>-</w:t>
            </w:r>
            <w:r w:rsidRPr="00C03F6F">
              <w:tab/>
              <w:t>Мястото за съхранение за резервираност на Microsoft и процедурите за възстановяване на данни са проектирани с цел извършване на опит за възстановяване на Клиентските данни в тяхното първоначално или последно дублирано състояние от момент преди тяхната загуба или унищожаване.</w:t>
            </w:r>
          </w:p>
        </w:tc>
      </w:tr>
    </w:tbl>
    <w:p w:rsidR="00086F17" w:rsidRPr="006037F5" w:rsidRDefault="00086F17" w:rsidP="00A914BF">
      <w:pPr>
        <w:pStyle w:val="ProductList-Body"/>
      </w:pPr>
    </w:p>
    <w:p w:rsidR="00272578" w:rsidRPr="006037F5" w:rsidRDefault="00272578" w:rsidP="00233C87">
      <w:pPr>
        <w:pStyle w:val="ProductList-SubSubSectionHeading"/>
        <w:outlineLvl w:val="2"/>
      </w:pPr>
      <w:bookmarkStart w:id="46" w:name="_Toc405822288"/>
      <w:r>
        <w:t>Сертифицирания и проверки</w:t>
      </w:r>
      <w:bookmarkEnd w:id="46"/>
    </w:p>
    <w:p w:rsidR="00272578" w:rsidRPr="006037F5" w:rsidRDefault="00272578" w:rsidP="00A44A41">
      <w:pPr>
        <w:pStyle w:val="ProductList-Body"/>
        <w:numPr>
          <w:ilvl w:val="0"/>
          <w:numId w:val="9"/>
        </w:numPr>
        <w:ind w:left="450" w:hanging="270"/>
      </w:pPr>
      <w:r>
        <w:t>Фирмата Microsoft е установила и приема да поддържа правила за защита на данните (Правила за защитата на информация онлайн) за всяка Онлайн услуга, която съответства на стандартите ISO 27001 за установяване, прилагане, управление и подобрение на Системата за управление на защитата на информация и кодекса ISO/IEC 27002 за най-добри практики за управление на защитата на информация. Поверително при необходимост да се знае и съобразно указаните от Microsoft задължения за неразкриване, приети от Клиента, Microsoft ще предостави достъп на Клиента до Правилата за защитата на информация онлайн, както и разумно изисканата от Клиента друга информация по отношение на правилата и практиките за защита на Microsoft. Единствено Клиентът носи отговорност за прегледа на Правилата за защитата на информация онлайн, като взема независимо окончателно решение дали Правилата за защитата на информация онлайн отговарят на изискванията на Клиента, както и за гарантирането, че персоналът и консултантите на Клиента спазват указанията, които са им предоставени по отношение на защитата на данни. Ако Клиентът се регулира от Стандартните договорни клаузи, настоящият раздел представлява допълнение към Клауза 5, параграф е и Клауза 12, параграф 2 от Стандартните договорни клаузи.</w:t>
      </w:r>
    </w:p>
    <w:p w:rsidR="00272578" w:rsidRPr="006037F5" w:rsidRDefault="00272578" w:rsidP="0088164F">
      <w:pPr>
        <w:pStyle w:val="ProductList-Body"/>
        <w:numPr>
          <w:ilvl w:val="0"/>
          <w:numId w:val="9"/>
        </w:numPr>
        <w:spacing w:before="40"/>
        <w:ind w:left="461" w:hanging="274"/>
      </w:pPr>
      <w:r>
        <w:t xml:space="preserve">Microsoft ще проверява защитата на компютрите и компютърната среда, които се използват при обработването на Клиентски данни (включително лични данни) в Онлайн услугите и физическите центрове за данни, от които Microsoft предоставя Онлайн услугите. Тази проверка: (1) ще се извършва поне веднъж годишно; (2) ще се извършва в съответствие със стандартите ISO 27001; (3) ще се извършва от квалифицирани независими специалисти – трети лица – по защитата, избрани от Microsoft, за сметка на фирмата; (4) в резултат на проверката ще се генерира отчет за проверката (Отчет за проверка на Microsoft), който ще представлява поверителна информация на Microsoft; и (5) може да се извършва за други цели, освен за спазване на изискванията в настоящия раздел (например като част от редовните процедури за вътрешна защита на Microsoft или с цел спазване на други договорни задължения). </w:t>
      </w:r>
    </w:p>
    <w:p w:rsidR="00272578" w:rsidRPr="006037F5" w:rsidRDefault="00272578" w:rsidP="0088164F">
      <w:pPr>
        <w:pStyle w:val="ProductList-Body"/>
        <w:numPr>
          <w:ilvl w:val="0"/>
          <w:numId w:val="9"/>
        </w:numPr>
        <w:spacing w:before="40"/>
        <w:ind w:left="461" w:hanging="274"/>
      </w:pPr>
      <w:r>
        <w:t xml:space="preserve">Ако Клиентът изиска това в писмен вид, Microsoft ще предостави на Клиента поверително обобщение на Отчета за проверка на Microsoft (Обобщен отчет), така че Клиентът да може да извърши разумна проверка на спазването на задълженията за защита според DPT от страна на Microsoft. Обобщеният отчет ще разкрива ясно обхвата на проверката, както и всички съществени констатации на одитора. Обобщеният отчет представлява поверителна информация на Microsoft. </w:t>
      </w:r>
    </w:p>
    <w:p w:rsidR="00272578" w:rsidRPr="006037F5" w:rsidRDefault="00272578" w:rsidP="0088164F">
      <w:pPr>
        <w:pStyle w:val="ProductList-Body"/>
        <w:numPr>
          <w:ilvl w:val="0"/>
          <w:numId w:val="9"/>
        </w:numPr>
        <w:spacing w:before="40"/>
        <w:ind w:left="461" w:hanging="274"/>
      </w:pPr>
      <w:r>
        <w:t>Ако Стандартните договорни клаузи се прилагат, Клиентът приема да упражнява своето право на проверка, като инструктира Microsoft да изпълнява проверката по описания начин в настоящия раздел от DPT. Ако Клиентът не се е отписал от Стандартните договорни клаузи и желае да промени инструкцията относно упражняването на правото на проверка, Клиентът има право да промени инструкцията по споменатия начин в Стандартните договорни клаузи, като това трябва да се изиска в писмен вид.</w:t>
      </w:r>
    </w:p>
    <w:p w:rsidR="000E6ED8" w:rsidRPr="006037F5" w:rsidRDefault="00272578" w:rsidP="00ED3508">
      <w:pPr>
        <w:pStyle w:val="ProductList-Body"/>
        <w:numPr>
          <w:ilvl w:val="0"/>
          <w:numId w:val="9"/>
        </w:numPr>
        <w:spacing w:before="40"/>
        <w:ind w:left="461" w:hanging="274"/>
      </w:pPr>
      <w:r>
        <w:t>Ако Стандартните договорни клаузи се прилагат, никаква част от настоящия раздел от DPT не променя Стандартните договорни клаузи и не засяга правата на който и да е надзорен орган или субект на данни според Стандартните договорни клаузи. Microsoft</w:t>
      </w:r>
      <w:r w:rsidR="00E272A9">
        <w:rPr>
          <w:lang w:val="en-US"/>
        </w:rPr>
        <w:t> </w:t>
      </w:r>
      <w:r>
        <w:t>Corporation е предвиденият бенефициент-трето лице на настоящия раздел.</w:t>
      </w:r>
    </w:p>
    <w:p w:rsidR="000E6ED8" w:rsidRDefault="000E6ED8" w:rsidP="00A914BF">
      <w:pPr>
        <w:pStyle w:val="ProductList-Body"/>
        <w:sectPr w:rsidR="000E6ED8" w:rsidSect="00FA712B">
          <w:footerReference w:type="default" r:id="rId26"/>
          <w:footerReference w:type="first" r:id="rId27"/>
          <w:pgSz w:w="12240" w:h="15840"/>
          <w:pgMar w:top="1440" w:right="720" w:bottom="1440" w:left="720" w:header="720" w:footer="720" w:gutter="0"/>
          <w:cols w:space="720"/>
          <w:titlePg/>
          <w:docGrid w:linePitch="360"/>
        </w:sectPr>
      </w:pPr>
    </w:p>
    <w:p w:rsidR="000E6ED8" w:rsidRPr="006037F5" w:rsidRDefault="00272578" w:rsidP="00233C87">
      <w:pPr>
        <w:pStyle w:val="ProductList-SectionHeading"/>
        <w:outlineLvl w:val="0"/>
      </w:pPr>
      <w:bookmarkStart w:id="47" w:name="OnlineServiceSpecificTerms"/>
      <w:bookmarkStart w:id="48" w:name="_Toc405822289"/>
      <w:r>
        <w:t>Специфични условия за Онлайн услуги</w:t>
      </w:r>
      <w:bookmarkEnd w:id="47"/>
      <w:bookmarkEnd w:id="48"/>
    </w:p>
    <w:p w:rsidR="000E6ED8" w:rsidRPr="006037F5" w:rsidRDefault="00272578" w:rsidP="00A914BF">
      <w:pPr>
        <w:pStyle w:val="ProductList-Body"/>
      </w:pPr>
      <w:r>
        <w:t>Ако дадена Онлайн услуга не е посочена по-долу, съответната услуга не разполага със Специфични условия за Онлайн услугата.</w:t>
      </w:r>
    </w:p>
    <w:p w:rsidR="000E6ED8" w:rsidRPr="006037F5" w:rsidRDefault="000E6ED8" w:rsidP="00A914BF">
      <w:pPr>
        <w:pStyle w:val="ProductList-Body"/>
      </w:pPr>
    </w:p>
    <w:p w:rsidR="000E6ED8" w:rsidRPr="006037F5" w:rsidRDefault="00272578" w:rsidP="00233C87">
      <w:pPr>
        <w:pStyle w:val="ProductList-Offering1Heading"/>
        <w:outlineLvl w:val="1"/>
      </w:pPr>
      <w:bookmarkStart w:id="49" w:name="_Toc405822290"/>
      <w:r>
        <w:t>Microsoft Azure Services</w:t>
      </w:r>
      <w:bookmarkEnd w:id="49"/>
    </w:p>
    <w:p w:rsidR="00CC34E7" w:rsidRPr="006037F5" w:rsidRDefault="00CC34E7" w:rsidP="00CC34E7">
      <w:pPr>
        <w:pStyle w:val="ProductList-Body"/>
      </w:pPr>
      <w:r>
        <w:rPr>
          <w:b/>
          <w:color w:val="00188F"/>
        </w:rPr>
        <w:t>Бележки</w:t>
      </w:r>
    </w:p>
    <w:p w:rsidR="00CC34E7" w:rsidRPr="006037F5" w:rsidRDefault="00CC34E7" w:rsidP="00CC34E7">
      <w:pPr>
        <w:pStyle w:val="ProductList-Body"/>
      </w:pPr>
      <w:r>
        <w:t xml:space="preserve">Прилагат се Бележките за Поддръжка на клиенти и Визуалния стандарт H.264/AVC, Видеостандарта VC-1, Визуалния стандарт MPEG-4 Част 2 и Видеостандарта MPEG-2 в </w:t>
      </w:r>
      <w:hyperlink w:anchor="Attachment1" w:history="1">
        <w:r>
          <w:rPr>
            <w:rStyle w:val="Hyperlink"/>
          </w:rPr>
          <w:t>Приложение 1</w:t>
        </w:r>
      </w:hyperlink>
      <w:r>
        <w:t>.</w:t>
      </w:r>
    </w:p>
    <w:p w:rsidR="00CC34E7" w:rsidRPr="006037F5" w:rsidRDefault="00CC34E7" w:rsidP="00CC34E7">
      <w:pPr>
        <w:pStyle w:val="ProductList-Body"/>
      </w:pPr>
    </w:p>
    <w:p w:rsidR="00CC34E7" w:rsidRPr="006037F5" w:rsidRDefault="00CC34E7" w:rsidP="00CC34E7">
      <w:pPr>
        <w:pStyle w:val="ProductList-Body"/>
      </w:pPr>
      <w:r>
        <w:rPr>
          <w:b/>
          <w:color w:val="00188F"/>
        </w:rPr>
        <w:t>Споразумение за услуги</w:t>
      </w:r>
    </w:p>
    <w:p w:rsidR="00CC34E7" w:rsidRPr="006037F5" w:rsidRDefault="00CC34E7" w:rsidP="00CC34E7">
      <w:pPr>
        <w:pStyle w:val="ProductList-Body"/>
      </w:pPr>
      <w:r>
        <w:t xml:space="preserve">Вижте </w:t>
      </w:r>
      <w:hyperlink r:id="rId28" w:history="1">
        <w:r>
          <w:rPr>
            <w:rStyle w:val="Hyperlink"/>
          </w:rPr>
          <w:t>http://azure.microsoft.com/en-us/support/legal/sla/</w:t>
        </w:r>
      </w:hyperlink>
      <w:r>
        <w:t>.</w:t>
      </w:r>
    </w:p>
    <w:p w:rsidR="00CC34E7" w:rsidRPr="006037F5" w:rsidRDefault="00CC34E7" w:rsidP="00D12FE5">
      <w:pPr>
        <w:pStyle w:val="ProductList-Body"/>
      </w:pPr>
    </w:p>
    <w:p w:rsidR="00272578" w:rsidRPr="006037F5" w:rsidRDefault="009616E2" w:rsidP="00CC34E7">
      <w:pPr>
        <w:pStyle w:val="ProductList-Body"/>
      </w:pPr>
      <w:r>
        <w:rPr>
          <w:b/>
          <w:color w:val="00188F"/>
        </w:rPr>
        <w:t>Определения</w:t>
      </w:r>
    </w:p>
    <w:p w:rsidR="00272578" w:rsidRPr="006037F5" w:rsidRDefault="009616E2" w:rsidP="00F824AC">
      <w:pPr>
        <w:pStyle w:val="ProductList-Body"/>
        <w:spacing w:after="120"/>
      </w:pPr>
      <w:r>
        <w:t>„Клиентско решение“ означава приложение или набор от приложения, който добавя основна и значителна функционалност към Microsoft</w:t>
      </w:r>
      <w:r w:rsidR="00697512">
        <w:rPr>
          <w:lang w:val="en-US"/>
        </w:rPr>
        <w:t> </w:t>
      </w:r>
      <w:r>
        <w:t>Azure Services и който не представлява основен заместител на Microsoft Azure Services.</w:t>
      </w:r>
    </w:p>
    <w:p w:rsidR="00186BF6" w:rsidRPr="006037F5" w:rsidRDefault="00186BF6" w:rsidP="00272578">
      <w:pPr>
        <w:pStyle w:val="ProductList-Body"/>
      </w:pPr>
      <w:r>
        <w:t>„Решение за управлявана услуга“ означава управлявана ИТ услуга, предоставена от Клиента на трето лице, която се състои в администрирането и поддръжката на Microsoft Azure Services.</w:t>
      </w:r>
    </w:p>
    <w:p w:rsidR="00186BF6" w:rsidRPr="006037F5" w:rsidRDefault="00186BF6" w:rsidP="00272578">
      <w:pPr>
        <w:pStyle w:val="ProductList-Body"/>
      </w:pPr>
    </w:p>
    <w:p w:rsidR="00272578" w:rsidRPr="006037F5" w:rsidRDefault="009616E2" w:rsidP="00272578">
      <w:pPr>
        <w:pStyle w:val="ProductList-Body"/>
      </w:pPr>
      <w:r>
        <w:t xml:space="preserve">„Microsoft Azure Services“ означава една или няколко от услугите и функциите на Microsoft, посочени на адрес: </w:t>
      </w:r>
      <w:hyperlink r:id="rId29" w:history="1">
        <w:r>
          <w:rPr>
            <w:rStyle w:val="Hyperlink"/>
          </w:rPr>
          <w:t>http://azure.microsoft.com/en-us/services</w:t>
        </w:r>
      </w:hyperlink>
      <w:r>
        <w:t>, с изключение на посочените като отделно лицензирани.</w:t>
      </w:r>
    </w:p>
    <w:p w:rsidR="009616E2" w:rsidRPr="006037F5" w:rsidRDefault="009616E2" w:rsidP="00272578">
      <w:pPr>
        <w:pStyle w:val="ProductList-Body"/>
      </w:pPr>
    </w:p>
    <w:p w:rsidR="009616E2" w:rsidRPr="006037F5" w:rsidRDefault="00272578" w:rsidP="00927DFB">
      <w:pPr>
        <w:pStyle w:val="ProductList-Body"/>
      </w:pPr>
      <w:r>
        <w:rPr>
          <w:b/>
          <w:color w:val="00188F"/>
        </w:rPr>
        <w:t>Ограничения</w:t>
      </w:r>
    </w:p>
    <w:p w:rsidR="00272578" w:rsidRPr="006037F5" w:rsidRDefault="00272578" w:rsidP="009616E2">
      <w:pPr>
        <w:pStyle w:val="ProductList-Body"/>
      </w:pPr>
      <w:r>
        <w:t>Като Клиент нямате право</w:t>
      </w:r>
    </w:p>
    <w:p w:rsidR="00272578" w:rsidRPr="006037F5" w:rsidRDefault="00272578" w:rsidP="00A44A41">
      <w:pPr>
        <w:pStyle w:val="ProductList-Body"/>
        <w:numPr>
          <w:ilvl w:val="0"/>
          <w:numId w:val="10"/>
        </w:numPr>
        <w:ind w:left="450" w:hanging="270"/>
      </w:pPr>
      <w:r>
        <w:t>да препродавате или разпространявате повторно Microsoft Azure Services, или</w:t>
      </w:r>
    </w:p>
    <w:p w:rsidR="00272578" w:rsidRPr="006037F5" w:rsidRDefault="00272578" w:rsidP="0088164F">
      <w:pPr>
        <w:pStyle w:val="ProductList-Body"/>
        <w:numPr>
          <w:ilvl w:val="0"/>
          <w:numId w:val="10"/>
        </w:numPr>
        <w:spacing w:before="40"/>
        <w:ind w:left="461" w:hanging="274"/>
      </w:pPr>
      <w:r>
        <w:t>да разрешавате на няколко потребители директен или индиректен достъп до функции на Microsoft Azure Service, които са налични за отделни потребители (напр. Active Directory Premium). Приложимите специфични условия за превъзлагане за дадена функция на Microsoft Azure Service може да са предоставени в допълнителна документация за съответната функция.</w:t>
      </w:r>
    </w:p>
    <w:p w:rsidR="009616E2" w:rsidRPr="006037F5" w:rsidRDefault="009616E2" w:rsidP="00272578">
      <w:pPr>
        <w:pStyle w:val="ProductList-Body"/>
      </w:pPr>
    </w:p>
    <w:p w:rsidR="009616E2" w:rsidRPr="006037F5" w:rsidRDefault="00272578" w:rsidP="00927DFB">
      <w:pPr>
        <w:pStyle w:val="ProductList-Body"/>
      </w:pPr>
      <w:r>
        <w:rPr>
          <w:b/>
          <w:color w:val="00188F"/>
        </w:rPr>
        <w:t>Оттегляне на услуги или функции</w:t>
      </w:r>
    </w:p>
    <w:p w:rsidR="00272578" w:rsidRPr="006037F5" w:rsidRDefault="00272578" w:rsidP="00272578">
      <w:pPr>
        <w:pStyle w:val="ProductList-Body"/>
      </w:pPr>
      <w:r>
        <w:t>Microsoft ще предостави на Клиента 12-месечно предизвестие, преди да премахне каквито и да е съществени функции или функционалности или преди да прекрати дадена услуга, освен ако съображения, свързани със защитата, закона или производителността на системата, не изискват ускорено оттегляне. Това не важи за Предварителните издания</w:t>
      </w:r>
    </w:p>
    <w:p w:rsidR="009616E2" w:rsidRPr="006037F5" w:rsidRDefault="009616E2" w:rsidP="00272578">
      <w:pPr>
        <w:pStyle w:val="ProductList-Body"/>
      </w:pPr>
    </w:p>
    <w:p w:rsidR="009616E2" w:rsidRPr="006037F5" w:rsidRDefault="002A3B84" w:rsidP="00927DFB">
      <w:pPr>
        <w:pStyle w:val="ProductList-Body"/>
      </w:pPr>
      <w:r>
        <w:rPr>
          <w:b/>
          <w:color w:val="00188F"/>
        </w:rPr>
        <w:t>Запазване на данни след изтичане на срока или прекратяване</w:t>
      </w:r>
    </w:p>
    <w:p w:rsidR="00272578" w:rsidRPr="006037F5" w:rsidRDefault="00272578" w:rsidP="00272578">
      <w:pPr>
        <w:pStyle w:val="ProductList-Body"/>
      </w:pPr>
      <w:r>
        <w:t>Изтичането на срока или прекратяването на абонамента за Онлайн услуга на Клиента няма да промени задължението на Клиента да заплаща за хостване на Клиентските данни по време на даден Удължен срок.</w:t>
      </w:r>
    </w:p>
    <w:p w:rsidR="009616E2" w:rsidRPr="006037F5" w:rsidRDefault="009616E2" w:rsidP="00272578">
      <w:pPr>
        <w:pStyle w:val="ProductList-Body"/>
      </w:pPr>
    </w:p>
    <w:p w:rsidR="009616E2" w:rsidRPr="006037F5" w:rsidRDefault="00272578" w:rsidP="00927DFB">
      <w:pPr>
        <w:pStyle w:val="ProductList-Body"/>
      </w:pPr>
      <w:r>
        <w:rPr>
          <w:b/>
          <w:color w:val="00188F"/>
        </w:rPr>
        <w:t>Изключение за хостване</w:t>
      </w:r>
    </w:p>
    <w:p w:rsidR="00272578" w:rsidRPr="006037F5" w:rsidRDefault="00272578" w:rsidP="00272578">
      <w:pPr>
        <w:pStyle w:val="ProductList-Body"/>
      </w:pPr>
      <w:r>
        <w:t>Клиентът може да създава и да поддържа Клиентски решения и, въпреки противоречащите клаузи в споразумението за корпоративно лицензиране на Клиента, може да комбинира Microsoft Azure Services с Клиентски данни, притежавани или лицензирани от Клиента или трето лице, за създаване на Клиентски решения чрез използване на Microsoft Azure Service заедно с Клиентските данни. Клиентът може да разреши на трети лица достъп до и използване на Microsoft Azure Services във връзка с използването на това Клиентско решение. Чрез това използване Клиентът носи отговорност за използването, както и за гарантиране на спазването на настоящите условия и правилата и условията на споразумението за корпоративно лицензиране на Клиента.</w:t>
      </w:r>
    </w:p>
    <w:p w:rsidR="00186BF6" w:rsidRPr="006037F5" w:rsidRDefault="00186BF6" w:rsidP="00272578">
      <w:pPr>
        <w:pStyle w:val="ProductList-Body"/>
      </w:pPr>
    </w:p>
    <w:p w:rsidR="00186BF6" w:rsidRPr="006037F5" w:rsidRDefault="00186BF6" w:rsidP="00272578">
      <w:pPr>
        <w:pStyle w:val="ProductList-Body"/>
      </w:pPr>
      <w:r>
        <w:rPr>
          <w:b/>
          <w:color w:val="00188F"/>
        </w:rPr>
        <w:t>Изключение за управлявана услуга</w:t>
      </w:r>
    </w:p>
    <w:p w:rsidR="00186BF6" w:rsidRPr="006037F5" w:rsidRDefault="00186BF6" w:rsidP="00272578">
      <w:pPr>
        <w:pStyle w:val="ProductList-Body"/>
      </w:pPr>
      <w:r>
        <w:t>Клиентът може да предостави Решение за управлявана услуга, при условие че (i) Клиентът разполага с изключителната възможност да осъществява достъп до, да конфигурира и да администрира Услугите на Microsoft Azure, (ii) Клиентът разполага с административен достъп до виртуалните OSE, ако такива са налични, в Решението за управлявана услуга и (iii) третото лице разполага с административен достъп само до собствените си приложения или виртуални OSE.</w:t>
      </w:r>
      <w:r w:rsidR="00461231">
        <w:t xml:space="preserve"> </w:t>
      </w:r>
      <w:r>
        <w:t>Клиентът носи отговорност за използването на Услугите на Microsoft Azure от страна на третото лице в съответствие с условията на споразумението за корпоративно лицензиране.</w:t>
      </w:r>
    </w:p>
    <w:p w:rsidR="009616E2" w:rsidRPr="006037F5" w:rsidRDefault="009616E2" w:rsidP="00272578">
      <w:pPr>
        <w:pStyle w:val="ProductList-Body"/>
      </w:pPr>
    </w:p>
    <w:p w:rsidR="009616E2" w:rsidRPr="006037F5" w:rsidRDefault="00272578" w:rsidP="0098270D">
      <w:pPr>
        <w:pStyle w:val="ProductList-Body"/>
        <w:keepNext/>
        <w:keepLines/>
      </w:pPr>
      <w:r>
        <w:rPr>
          <w:b/>
          <w:color w:val="00188F"/>
        </w:rPr>
        <w:t>Виртуални машини</w:t>
      </w:r>
    </w:p>
    <w:p w:rsidR="00272578" w:rsidRPr="00057EFF" w:rsidRDefault="00272578" w:rsidP="0098270D">
      <w:pPr>
        <w:pStyle w:val="ProductList-Body"/>
        <w:keepNext/>
        <w:keepLines/>
        <w:rPr>
          <w:lang w:val="ru-RU"/>
        </w:rPr>
      </w:pPr>
      <w:r>
        <w:t xml:space="preserve">Услугите на Microsoft Azure може да предоставят на Клиента опцията за изпълнение на Windows Server и друг софтуер на Microsoft във Виртуална машина. Клиентът се съгласява да осигурите правата, необходими за изпълнение на всеки софтуер (включително операционната система) в рамките на Виртуалните машини на Клиента. Клиентът може да изпълнява този софтуер само в рамките на Услугите на Microsoft Azure и само съвместно с разрешеното използване от страна на Клиента на дадена приложима роля на Microsoft Azure в съответствие с Универсалните и Общите условия за софтуера, описани подробно в документа „Права за използване на продукти“, който се намира на адрес </w:t>
      </w:r>
      <w:hyperlink r:id="rId30" w:history="1">
        <w:r>
          <w:rPr>
            <w:rStyle w:val="Hyperlink"/>
          </w:rPr>
          <w:t>http://go.microsoft.com/?linkid=9839206</w:t>
        </w:r>
      </w:hyperlink>
      <w:r>
        <w:t xml:space="preserve"> или на сайта-приемник.</w:t>
      </w:r>
    </w:p>
    <w:p w:rsidR="00257304" w:rsidRPr="00057EFF" w:rsidRDefault="00257304" w:rsidP="00272578">
      <w:pPr>
        <w:pStyle w:val="ProductList-Body"/>
        <w:rPr>
          <w:lang w:val="ru-RU"/>
        </w:rPr>
      </w:pPr>
    </w:p>
    <w:p w:rsidR="005F013C" w:rsidRPr="006037F5" w:rsidRDefault="005F013C" w:rsidP="005F013C">
      <w:pPr>
        <w:pStyle w:val="ProductList-Body"/>
      </w:pPr>
      <w:r>
        <w:rPr>
          <w:b/>
          <w:color w:val="00188F"/>
        </w:rPr>
        <w:t>Наличност на центровете за данни</w:t>
      </w:r>
    </w:p>
    <w:p w:rsidR="005F013C" w:rsidRPr="006037F5" w:rsidRDefault="005F013C" w:rsidP="00272578">
      <w:pPr>
        <w:pStyle w:val="ProductList-Body"/>
      </w:pPr>
      <w:r>
        <w:t xml:space="preserve">Използването на центровете за данни в някои региони може да е ограничено до Клиентите, които се намират в или близо до съответния регион. За информация относно наличността на услугите по регион прегледайте </w:t>
      </w:r>
      <w:hyperlink r:id="rId31" w:history="1">
        <w:r>
          <w:rPr>
            <w:rStyle w:val="Hyperlink"/>
          </w:rPr>
          <w:t>http://azure.microsoft.com/en-us/regions</w:t>
        </w:r>
      </w:hyperlink>
      <w:r>
        <w:t>.</w:t>
      </w:r>
    </w:p>
    <w:p w:rsidR="005F013C" w:rsidRPr="006037F5" w:rsidRDefault="005F013C" w:rsidP="00272578">
      <w:pPr>
        <w:pStyle w:val="ProductList-Body"/>
      </w:pPr>
    </w:p>
    <w:p w:rsidR="009616E2" w:rsidRPr="006037F5" w:rsidRDefault="00272578" w:rsidP="00927DFB">
      <w:pPr>
        <w:pStyle w:val="ProductList-Body"/>
      </w:pPr>
      <w:r>
        <w:rPr>
          <w:b/>
          <w:color w:val="00188F"/>
        </w:rPr>
        <w:t>Споделяне</w:t>
      </w:r>
    </w:p>
    <w:p w:rsidR="00272578" w:rsidRPr="006037F5" w:rsidRDefault="00272578" w:rsidP="00272578">
      <w:pPr>
        <w:pStyle w:val="ProductList-Body"/>
      </w:pPr>
      <w:r>
        <w:t>Услугите на Microsoft Azure може да предоставят възможността за споделяне на Клиентско решение и/или Клиентски данни с други потребители и общности в Azure или с трети лица. Ако Клиентът избере да се ангажира с подобен вид споделяне, Клиентът приема, че предоставя лиценз на всички упълномощени потребители, включително правата за използване, промяна и повторно публикуване на съответното Клиентско решение и/или на Клиентските данни, като Клиентът позволява на Microsoft да ги предостави в наличност за съответните потребители по начин и на местоположение по собствен избор.</w:t>
      </w:r>
    </w:p>
    <w:p w:rsidR="009616E2" w:rsidRPr="006037F5" w:rsidRDefault="009616E2" w:rsidP="00272578">
      <w:pPr>
        <w:pStyle w:val="ProductList-Body"/>
      </w:pPr>
    </w:p>
    <w:p w:rsidR="009616E2" w:rsidRPr="006037F5" w:rsidRDefault="009616E2" w:rsidP="00927DFB">
      <w:pPr>
        <w:pStyle w:val="ProductList-Body"/>
      </w:pPr>
      <w:r>
        <w:rPr>
          <w:b/>
          <w:color w:val="00188F"/>
        </w:rPr>
        <w:t>Услуги за внос/износ</w:t>
      </w:r>
    </w:p>
    <w:p w:rsidR="00272578" w:rsidRPr="006037F5" w:rsidRDefault="00272578" w:rsidP="0088164F">
      <w:pPr>
        <w:pStyle w:val="ProductList-Body"/>
        <w:spacing w:after="120"/>
      </w:pPr>
      <w:r>
        <w:t xml:space="preserve">Използването на Услугата за внос/износ от страна на Клиента се обуславя от спазването от негова страна на всички инструкции, предоставени от Microsoft, по отношение на подготовката, обработването и доставянето на физическите носители, съдържащи негови данни (носители за съхранение), които ще бъдат предоставени по имейл или на адрес </w:t>
      </w:r>
      <w:hyperlink r:id="rId32" w:history="1">
        <w:r>
          <w:rPr>
            <w:rStyle w:val="Hyperlink"/>
          </w:rPr>
          <w:t>www.go.microsoft.com/fwlink/?linkid=301900&amp;CLCID=0X409</w:t>
        </w:r>
      </w:hyperlink>
      <w:r>
        <w:t xml:space="preserve">. Единствено Клиентът носи отговорност за осигуряване на носителите за съхранение, като данните се предоставят в съответствие с всяко законодателство. Всички входящи носители за съхранение ще се доставят на място в Център за данни на Microsoft (INCOTERMS 2010). Изнасяните носители за съхранение ще се доставят на място, посочено от Клиента (INCOTERMS 2010). Клиентът носи отговорност за гарантиране, че доставката до посоченото от Клиента местоположение на изнасяните данни на носителите за съхранение е разрешена. </w:t>
      </w:r>
    </w:p>
    <w:p w:rsidR="00272578" w:rsidRPr="006037F5" w:rsidRDefault="00272578" w:rsidP="00272578">
      <w:pPr>
        <w:pStyle w:val="ProductList-Body"/>
      </w:pPr>
      <w:r>
        <w:t>Клиентът приема, че Microsoft няма задължение по отношение на носителите за съхранение и на данните, които се съдържат на тях, и не носи отговорност за загубени, повредени или унищожени носители за съхранение. Единствено Клиентът носи отговорност за вземането на предпазни мерки за защитата на носителите за съхранение и данните, които се съдържат на тях, включително, без ограничение: шифроване на данните, непозволяваща злонамерена промяна на данните опаковка, застраховка за доставка, архивиране на данните, както и излишък на данните.</w:t>
      </w:r>
    </w:p>
    <w:p w:rsidR="009616E2" w:rsidRPr="006037F5" w:rsidRDefault="009616E2" w:rsidP="00272578">
      <w:pPr>
        <w:pStyle w:val="ProductList-Body"/>
      </w:pPr>
    </w:p>
    <w:p w:rsidR="009616E2" w:rsidRPr="006037F5" w:rsidRDefault="009616E2" w:rsidP="00927DFB">
      <w:pPr>
        <w:pStyle w:val="ProductList-Body"/>
      </w:pPr>
      <w:r>
        <w:rPr>
          <w:b/>
          <w:color w:val="00188F"/>
        </w:rPr>
        <w:t>Магазин</w:t>
      </w:r>
    </w:p>
    <w:p w:rsidR="000E6ED8" w:rsidRPr="006037F5" w:rsidRDefault="00272578" w:rsidP="00272578">
      <w:pPr>
        <w:pStyle w:val="ProductList-Body"/>
      </w:pPr>
      <w:r>
        <w:t xml:space="preserve">Microsoft Azure предоставя на Клиента възможност за осъществяване на достъп до или закупуване на Продукти, които не са на Microsoft, чрез функции, като например Магазина на Microsoft Azure и Галерията с Виртуални машини, обект на отделни условия, налични на </w:t>
      </w:r>
      <w:hyperlink r:id="rId33" w:history="1">
        <w:r>
          <w:rPr>
            <w:rStyle w:val="Hyperlink"/>
          </w:rPr>
          <w:t>http://azure.microsoft.com/en-us/support/legal/microsoft-azure-store-terms/</w:t>
        </w:r>
      </w:hyperlink>
      <w:hyperlink r:id="rId34" w:history="1"/>
      <w:r>
        <w:t>.</w:t>
      </w:r>
    </w:p>
    <w:p w:rsidR="003D22CB"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070AF" w:rsidRPr="006037F5" w:rsidRDefault="008070AF" w:rsidP="00D73EC5">
      <w:pPr>
        <w:pStyle w:val="ProductList-OfferingGroupHeading"/>
        <w:spacing w:after="80"/>
        <w:outlineLvl w:val="1"/>
      </w:pPr>
      <w:bookmarkStart w:id="50" w:name="_Toc405822291"/>
      <w:r>
        <w:t>Корпоративни мобилни услуги</w:t>
      </w:r>
      <w:bookmarkEnd w:id="50"/>
    </w:p>
    <w:p w:rsidR="008070AF" w:rsidRPr="006037F5" w:rsidRDefault="008070AF" w:rsidP="008070AF">
      <w:pPr>
        <w:pStyle w:val="ProductList-Body"/>
        <w:tabs>
          <w:tab w:val="clear" w:pos="158"/>
          <w:tab w:val="left" w:pos="360"/>
        </w:tabs>
      </w:pPr>
      <w:r>
        <w:rPr>
          <w:b/>
          <w:color w:val="00188F"/>
        </w:rPr>
        <w:t>Бележки</w:t>
      </w:r>
    </w:p>
    <w:p w:rsidR="008070AF" w:rsidRPr="006037F5" w:rsidRDefault="008070AF" w:rsidP="008070AF">
      <w:pPr>
        <w:pStyle w:val="ProductList-Body"/>
      </w:pPr>
      <w:r>
        <w:t xml:space="preserve">Прилагат се Бележките за Карти на Bing в </w:t>
      </w:r>
      <w:hyperlink w:anchor="Attachment1" w:history="1">
        <w:r>
          <w:rPr>
            <w:rStyle w:val="Hyperlink"/>
          </w:rPr>
          <w:t>Приложение 1</w:t>
        </w:r>
      </w:hyperlink>
      <w:r>
        <w:t>.</w:t>
      </w:r>
    </w:p>
    <w:p w:rsidR="008070AF" w:rsidRPr="006037F5" w:rsidRDefault="008070AF" w:rsidP="008070AF">
      <w:pPr>
        <w:pStyle w:val="ProductList-Body"/>
      </w:pPr>
    </w:p>
    <w:p w:rsidR="008070AF" w:rsidRPr="006037F5" w:rsidRDefault="008070AF" w:rsidP="008070AF">
      <w:pPr>
        <w:pStyle w:val="ProductList-Body"/>
        <w:tabs>
          <w:tab w:val="clear" w:pos="158"/>
          <w:tab w:val="left" w:pos="180"/>
        </w:tabs>
      </w:pPr>
      <w:r>
        <w:rPr>
          <w:b/>
          <w:color w:val="00188F"/>
        </w:rPr>
        <w:t>Пакети с лицензи за абонамент</w:t>
      </w:r>
    </w:p>
    <w:p w:rsidR="008070AF" w:rsidRPr="006037F5" w:rsidRDefault="008070AF" w:rsidP="008070AF">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Azure Active Directory Premium, Azure Rights Management и Microsoft Intune.</w:t>
      </w:r>
    </w:p>
    <w:p w:rsidR="00706672" w:rsidRPr="006037F5" w:rsidRDefault="00706672" w:rsidP="008070AF">
      <w:pPr>
        <w:pStyle w:val="ProductList-Body"/>
      </w:pPr>
    </w:p>
    <w:p w:rsidR="00122096" w:rsidRPr="006037F5" w:rsidRDefault="00122096" w:rsidP="00122096">
      <w:pPr>
        <w:pStyle w:val="ProductList-Offering2Heading"/>
        <w:outlineLvl w:val="2"/>
      </w:pPr>
      <w:r>
        <w:tab/>
      </w:r>
      <w:bookmarkStart w:id="51" w:name="_Toc405822292"/>
      <w:r>
        <w:t>Azure Active Directory Basic</w:t>
      </w:r>
      <w:bookmarkEnd w:id="51"/>
    </w:p>
    <w:p w:rsidR="00122096" w:rsidRPr="006037F5" w:rsidRDefault="00122096" w:rsidP="00122096">
      <w:pPr>
        <w:pStyle w:val="ProductList-Body"/>
      </w:pPr>
      <w:r>
        <w:t>Със Single Sign-On клиентите могат да интегрират предварително до 10 SaaS приложения/Персонализирани приложения на ЛА за потребител. Всички приложения на Microsoft, както и на трети лица, се включват в този брой приложения.</w:t>
      </w:r>
    </w:p>
    <w:p w:rsidR="00122096"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257304" w:rsidRPr="00057EFF" w:rsidRDefault="00257304" w:rsidP="00FF5F51">
      <w:pPr>
        <w:pStyle w:val="ProductList-Offering2Heading"/>
        <w:pBdr>
          <w:bottom w:val="none" w:sz="0" w:space="0" w:color="auto"/>
        </w:pBdr>
        <w:outlineLvl w:val="2"/>
      </w:pPr>
    </w:p>
    <w:p w:rsidR="00706672" w:rsidRPr="006037F5" w:rsidRDefault="00706672" w:rsidP="00706672">
      <w:pPr>
        <w:pStyle w:val="ProductList-Offering2Heading"/>
        <w:outlineLvl w:val="2"/>
      </w:pPr>
      <w:r>
        <w:tab/>
      </w:r>
      <w:bookmarkStart w:id="52" w:name="_Toc405822293"/>
      <w:r>
        <w:t>Azure Active Directory Premium</w:t>
      </w:r>
      <w:bookmarkEnd w:id="52"/>
    </w:p>
    <w:p w:rsidR="00706672" w:rsidRPr="006037F5" w:rsidRDefault="00706672" w:rsidP="00706672">
      <w:pPr>
        <w:pStyle w:val="ProductList-Body"/>
      </w:pPr>
      <w:r>
        <w:t>Със Single Sign-On клиентите могат да интегрират предварително SaaS приложения/Персонализирани приложения. Клиентът няма право да копира или да разпространява даден набор от данни (или каквато и да е част от даден набор от данни), съдържащи се в софтуера Forefront Identity Manager, който се включва в ЛА за потребител за Microsoft Azure Active Directory Premium.</w:t>
      </w:r>
    </w:p>
    <w:p w:rsidR="00706672"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070AF" w:rsidRPr="006037F5" w:rsidRDefault="008070AF" w:rsidP="008070AF">
      <w:pPr>
        <w:pStyle w:val="ProductList-Offering2Heading"/>
        <w:outlineLvl w:val="2"/>
      </w:pPr>
      <w:r>
        <w:tab/>
      </w:r>
      <w:bookmarkStart w:id="53" w:name="_Toc405822294"/>
      <w:r>
        <w:t>Azure Rights Management Service</w:t>
      </w:r>
      <w:bookmarkEnd w:id="53"/>
      <w:r>
        <w:t xml:space="preserve"> </w:t>
      </w:r>
    </w:p>
    <w:p w:rsidR="008070AF"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D44190" w:rsidRPr="006037F5" w:rsidRDefault="00D44190" w:rsidP="00D44190">
      <w:pPr>
        <w:pStyle w:val="ProductList-Offering2Heading"/>
        <w:outlineLvl w:val="2"/>
      </w:pPr>
      <w:bookmarkStart w:id="54" w:name="_Toc388464308"/>
      <w:bookmarkEnd w:id="54"/>
      <w:r>
        <w:tab/>
      </w:r>
      <w:bookmarkStart w:id="55" w:name="_Toc405822295"/>
      <w:r>
        <w:t>Azure RemoteApp</w:t>
      </w:r>
      <w:bookmarkEnd w:id="55"/>
      <w:r>
        <w:t xml:space="preserve"> </w:t>
      </w:r>
    </w:p>
    <w:p w:rsidR="00D44190"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070AF" w:rsidRPr="006037F5" w:rsidRDefault="008070AF" w:rsidP="00D73EC5">
      <w:pPr>
        <w:pStyle w:val="ProductList-Offering1Heading"/>
        <w:outlineLvl w:val="2"/>
      </w:pPr>
      <w:r>
        <w:tab/>
      </w:r>
      <w:bookmarkStart w:id="56" w:name="_Toc405822296"/>
      <w:r>
        <w:t>Microsoft Intune</w:t>
      </w:r>
      <w:bookmarkEnd w:id="56"/>
    </w:p>
    <w:p w:rsidR="00D73EC5" w:rsidRPr="00C03F6F" w:rsidRDefault="00D73EC5" w:rsidP="008070AF">
      <w:pPr>
        <w:pStyle w:val="ProductList-Body"/>
        <w:rPr>
          <w:rFonts w:ascii="Calibri Light" w:hAnsi="Calibri Light"/>
          <w:sz w:val="16"/>
          <w:szCs w:val="16"/>
        </w:rPr>
        <w:sectPr w:rsidR="00D73EC5" w:rsidRPr="00C03F6F" w:rsidSect="00FA712B">
          <w:footerReference w:type="default" r:id="rId35"/>
          <w:footerReference w:type="first" r:id="rId36"/>
          <w:pgSz w:w="12240" w:h="15840"/>
          <w:pgMar w:top="1440" w:right="720" w:bottom="1440" w:left="720" w:header="720" w:footer="720" w:gutter="0"/>
          <w:cols w:space="720"/>
          <w:titlePg/>
          <w:docGrid w:linePitch="360"/>
        </w:sectPr>
      </w:pPr>
    </w:p>
    <w:p w:rsidR="008070AF" w:rsidRPr="006037F5" w:rsidRDefault="006E5B74" w:rsidP="008070AF">
      <w:pPr>
        <w:pStyle w:val="ProductList-Body"/>
      </w:pPr>
      <w:r w:rsidRPr="00C03F6F">
        <w:rPr>
          <w:rFonts w:ascii="Calibri Light" w:hAnsi="Calibri Light"/>
          <w:sz w:val="16"/>
          <w:szCs w:val="16"/>
        </w:rPr>
        <w:t>Microsoft Intune (на потребител)</w:t>
      </w:r>
    </w:p>
    <w:p w:rsidR="008070AF" w:rsidRPr="006037F5" w:rsidRDefault="008070AF" w:rsidP="008070AF">
      <w:pPr>
        <w:pStyle w:val="ProductList-Body"/>
      </w:pPr>
    </w:p>
    <w:p w:rsidR="008070AF" w:rsidRPr="006037F5" w:rsidRDefault="006E5B74" w:rsidP="008070AF">
      <w:pPr>
        <w:pStyle w:val="ProductList-Body"/>
      </w:pPr>
      <w:r w:rsidRPr="00C03F6F">
        <w:rPr>
          <w:rFonts w:ascii="Calibri Light" w:hAnsi="Calibri Light"/>
          <w:sz w:val="16"/>
          <w:szCs w:val="16"/>
        </w:rPr>
        <w:t>Добавка за Microsoft Intune за System Center Configuration</w:t>
      </w:r>
    </w:p>
    <w:p w:rsidR="00D73EC5" w:rsidRPr="00C03F6F" w:rsidRDefault="008070AF" w:rsidP="008070AF">
      <w:pPr>
        <w:pStyle w:val="ProductList-Body"/>
        <w:rPr>
          <w:rFonts w:ascii="Calibri Light" w:hAnsi="Calibri Light"/>
          <w:sz w:val="16"/>
          <w:szCs w:val="16"/>
        </w:rPr>
        <w:sectPr w:rsidR="00D73EC5" w:rsidRPr="00C03F6F" w:rsidSect="00FA712B">
          <w:type w:val="continuous"/>
          <w:pgSz w:w="12240" w:h="15840"/>
          <w:pgMar w:top="1440" w:right="720" w:bottom="1440" w:left="720" w:header="720" w:footer="720" w:gutter="0"/>
          <w:cols w:num="2" w:space="720"/>
          <w:titlePg/>
          <w:docGrid w:linePitch="360"/>
        </w:sectPr>
      </w:pPr>
      <w:r w:rsidRPr="00C03F6F">
        <w:rPr>
          <w:rFonts w:ascii="Calibri Light" w:hAnsi="Calibri Light"/>
          <w:sz w:val="16"/>
          <w:szCs w:val="16"/>
        </w:rPr>
        <w:t>Manager и System Center Endpoint Protection (на потребител)</w:t>
      </w:r>
      <w:r w:rsidRPr="00C03F6F">
        <w:rPr>
          <w:rFonts w:ascii="Calibri Light" w:hAnsi="Calibri Light"/>
          <w:sz w:val="16"/>
          <w:szCs w:val="16"/>
        </w:rPr>
        <w:br/>
        <w:t>(„Добавка за Microsoft Intune“)</w:t>
      </w:r>
    </w:p>
    <w:p w:rsidR="008070AF" w:rsidRPr="006037F5" w:rsidRDefault="008070AF" w:rsidP="00C03F6F">
      <w:pPr>
        <w:pStyle w:val="ProductList-Body"/>
        <w:pBdr>
          <w:top w:val="single" w:sz="4" w:space="1" w:color="BFBFBF"/>
        </w:pBdr>
      </w:pPr>
    </w:p>
    <w:p w:rsidR="00EF78B8" w:rsidRPr="006037F5" w:rsidRDefault="00EF78B8" w:rsidP="00EF78B8">
      <w:pPr>
        <w:pStyle w:val="ProductList-Body"/>
        <w:tabs>
          <w:tab w:val="clear" w:pos="158"/>
          <w:tab w:val="left" w:pos="180"/>
        </w:tabs>
      </w:pPr>
      <w:r>
        <w:rPr>
          <w:b/>
          <w:color w:val="00188F"/>
        </w:rPr>
        <w:t>Управление на устройства</w:t>
      </w:r>
    </w:p>
    <w:p w:rsidR="00EF78B8" w:rsidRPr="006037F5" w:rsidRDefault="00EF78B8" w:rsidP="00EF78B8">
      <w:pPr>
        <w:pStyle w:val="ProductList-Body"/>
        <w:tabs>
          <w:tab w:val="clear" w:pos="158"/>
          <w:tab w:val="left" w:pos="180"/>
        </w:tabs>
      </w:pPr>
      <w:r>
        <w:t>Всеки потребител, на когото Клиентът възложи ЛА за потребител, има право да осъществява достъп и да използва Онлайн услугата и свързания софтуер (включително софтуера на System Center) за управление на максимум пет устройства.</w:t>
      </w:r>
    </w:p>
    <w:p w:rsidR="00EF78B8" w:rsidRPr="006037F5" w:rsidRDefault="00EF78B8" w:rsidP="00EF78B8">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ЛА за добавка за място за съхранение</w:t>
      </w:r>
    </w:p>
    <w:p w:rsidR="008070AF" w:rsidRPr="006037F5" w:rsidRDefault="008070AF" w:rsidP="008070AF">
      <w:pPr>
        <w:pStyle w:val="ProductList-Body"/>
        <w:tabs>
          <w:tab w:val="clear" w:pos="158"/>
          <w:tab w:val="left" w:pos="180"/>
        </w:tabs>
      </w:pPr>
      <w:r>
        <w:t>ЛА за добавка за място за съхранение е необходим за всеки гигабайт място за съхранение, който надвишава предоставеното място за съхранение с основния абонамент.</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Софтуерни компоненти на Windows в Софтуер на System Center</w:t>
      </w:r>
    </w:p>
    <w:p w:rsidR="008070AF" w:rsidRPr="006037F5" w:rsidRDefault="008070AF" w:rsidP="008070AF">
      <w:pPr>
        <w:pStyle w:val="ProductList-Body"/>
        <w:tabs>
          <w:tab w:val="clear" w:pos="158"/>
          <w:tab w:val="left" w:pos="180"/>
        </w:tabs>
      </w:pPr>
      <w:r>
        <w:t xml:space="preserve">Софтуерът System Center включва един или няколко от следните Софтуерни компоненти на Windows: Microsoft .NET Framework, Компоненти за достъп до данни на Microsoft, софтуер на Powershell и определени файлове с разширение .dll, свързани с технологията Microsoft Build, Създаване на самоличност в Windows, Библиотека на Windows за JAVAScript, Debghelp.dll, както и с технологията Web Deploy. Лицензионните условия, регулиращи използването на Софтуерните компоненти на Windows, се съдържат в Windows 8.1 Pro и раздела Enterprise на Правата за използване на продукти. Правата за използване на продукти се намират на адрес </w:t>
      </w:r>
      <w:hyperlink r:id="rId37" w:history="1">
        <w:r>
          <w:rPr>
            <w:rStyle w:val="Hyperlink"/>
          </w:rPr>
          <w:t>http://go.microsoft.com/?linkid=9839206</w:t>
        </w:r>
      </w:hyperlink>
      <w:hyperlink w:history="1"/>
      <w:r>
        <w:t>.</w:t>
      </w:r>
    </w:p>
    <w:p w:rsidR="008070AF" w:rsidRPr="006037F5" w:rsidRDefault="008070AF" w:rsidP="008070AF">
      <w:pPr>
        <w:pStyle w:val="ProductList-Body"/>
        <w:tabs>
          <w:tab w:val="clear" w:pos="158"/>
          <w:tab w:val="left" w:pos="180"/>
        </w:tabs>
      </w:pPr>
    </w:p>
    <w:p w:rsidR="008070AF" w:rsidRPr="006037F5" w:rsidRDefault="008070AF" w:rsidP="008070AF">
      <w:pPr>
        <w:pStyle w:val="ProductList-Body"/>
        <w:tabs>
          <w:tab w:val="clear" w:pos="158"/>
          <w:tab w:val="left" w:pos="180"/>
        </w:tabs>
      </w:pPr>
      <w:r>
        <w:rPr>
          <w:b/>
          <w:color w:val="00188F"/>
        </w:rPr>
        <w:t>Технология SQL Server и тестване на производителността</w:t>
      </w:r>
    </w:p>
    <w:p w:rsidR="008070AF" w:rsidRPr="006037F5" w:rsidRDefault="008070AF" w:rsidP="008070AF">
      <w:pPr>
        <w:pStyle w:val="ProductList-Body"/>
        <w:tabs>
          <w:tab w:val="clear" w:pos="158"/>
          <w:tab w:val="left" w:pos="180"/>
        </w:tabs>
      </w:pPr>
      <w:r>
        <w:t>Включеният Софтуер към Онлайн услугата съдържа компоненти с марката на SQL Server, различни от Бази данни на SQL Server. Тези компоненти са лицензирани за Клиента по силата на условията на съответните им лицензи, които се намират в инсталационната директория или в единната програма за инсталиране на софтуера. Клиентът трябва да получи предварително писмено одобрение от Microsoft, за да разкрие на трети лица резултатите от тестването на производителността на посочените компоненти или на софтуера, в</w:t>
      </w:r>
      <w:r w:rsidR="00B15C6D">
        <w:rPr>
          <w:lang w:val="en-US"/>
        </w:rPr>
        <w:t> </w:t>
      </w:r>
      <w:r>
        <w:t>който те са включени.</w:t>
      </w:r>
    </w:p>
    <w:p w:rsidR="008070AF" w:rsidRPr="006037F5" w:rsidRDefault="008070AF" w:rsidP="008070AF">
      <w:pPr>
        <w:pStyle w:val="ProductList-Body"/>
      </w:pPr>
    </w:p>
    <w:p w:rsidR="008070AF" w:rsidRPr="006037F5" w:rsidRDefault="008070AF" w:rsidP="008070AF">
      <w:pPr>
        <w:pStyle w:val="ProductList-Body"/>
        <w:ind w:left="180"/>
      </w:pPr>
    </w:p>
    <w:p w:rsidR="008070AF"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74447C" w:rsidRPr="006037F5" w:rsidRDefault="0074447C" w:rsidP="0074447C">
      <w:pPr>
        <w:pStyle w:val="ProductList-OfferingGroupHeading"/>
        <w:spacing w:after="80"/>
        <w:outlineLvl w:val="1"/>
      </w:pPr>
      <w:bookmarkStart w:id="57" w:name="_Toc405822297"/>
      <w:r>
        <w:t>Microsoft Dynamics Online Services</w:t>
      </w:r>
      <w:bookmarkEnd w:id="57"/>
    </w:p>
    <w:p w:rsidR="0074447C" w:rsidRPr="006037F5" w:rsidRDefault="0074447C" w:rsidP="0074447C">
      <w:pPr>
        <w:pStyle w:val="ProductList-Body"/>
        <w:tabs>
          <w:tab w:val="clear" w:pos="158"/>
          <w:tab w:val="left" w:pos="360"/>
        </w:tabs>
      </w:pPr>
      <w:r>
        <w:rPr>
          <w:b/>
          <w:color w:val="00188F"/>
        </w:rPr>
        <w:t>Бележки</w:t>
      </w:r>
    </w:p>
    <w:p w:rsidR="0074447C" w:rsidRPr="006037F5" w:rsidRDefault="0074447C" w:rsidP="0074447C">
      <w:pPr>
        <w:pStyle w:val="ProductList-Body"/>
      </w:pPr>
      <w:r>
        <w:t xml:space="preserve">Прилагат се Бележките за Карти на Bing и Поддръжка за клиенти в </w:t>
      </w:r>
      <w:hyperlink w:anchor="Attachment1" w:history="1">
        <w:r>
          <w:rPr>
            <w:rStyle w:val="Hyperlink"/>
          </w:rPr>
          <w:t>Приложение 1</w:t>
        </w:r>
      </w:hyperlink>
      <w:r>
        <w:t>.</w:t>
      </w:r>
    </w:p>
    <w:p w:rsidR="003C6496" w:rsidRPr="006037F5" w:rsidRDefault="003C6496" w:rsidP="003C6496">
      <w:pPr>
        <w:pStyle w:val="ProductList-Body"/>
      </w:pPr>
    </w:p>
    <w:p w:rsidR="003C6496" w:rsidRPr="006037F5" w:rsidRDefault="003C6496" w:rsidP="003C6496">
      <w:pPr>
        <w:pStyle w:val="ProductList-Body"/>
        <w:tabs>
          <w:tab w:val="clear" w:pos="158"/>
          <w:tab w:val="left" w:pos="180"/>
        </w:tabs>
      </w:pPr>
      <w:r>
        <w:rPr>
          <w:b/>
          <w:color w:val="00188F"/>
        </w:rPr>
        <w:t>Пакети с лицензи за абонамент</w:t>
      </w:r>
    </w:p>
    <w:p w:rsidR="00234095" w:rsidRPr="006037F5" w:rsidRDefault="003C6496" w:rsidP="003C6496">
      <w:pPr>
        <w:pStyle w:val="ProductList-Body"/>
      </w:pPr>
      <w:r>
        <w:t xml:space="preserve">В допълнение към ЛА за потребител вж. </w:t>
      </w:r>
      <w:hyperlink w:anchor="Attachment2" w:history="1">
        <w:r>
          <w:rPr>
            <w:rStyle w:val="Hyperlink"/>
          </w:rPr>
          <w:t>Приложение 2</w:t>
        </w:r>
      </w:hyperlink>
      <w:r>
        <w:t xml:space="preserve"> за други предложения, които отговарят на изискванията за ЛА</w:t>
      </w:r>
    </w:p>
    <w:p w:rsidR="00234095" w:rsidRPr="006037F5" w:rsidRDefault="00234095" w:rsidP="0074447C">
      <w:pPr>
        <w:pStyle w:val="ProductList-Body"/>
      </w:pPr>
    </w:p>
    <w:p w:rsidR="00257304" w:rsidRPr="00057EFF" w:rsidRDefault="00257304" w:rsidP="00E25249">
      <w:pPr>
        <w:pStyle w:val="ProductList-Offering1Heading"/>
        <w:pBdr>
          <w:bottom w:val="none" w:sz="0" w:space="0" w:color="auto"/>
        </w:pBdr>
        <w:outlineLvl w:val="2"/>
        <w:rPr>
          <w:lang w:val="ru-RU"/>
        </w:rPr>
      </w:pPr>
    </w:p>
    <w:p w:rsidR="000E6ED8" w:rsidRPr="006037F5" w:rsidRDefault="0074447C" w:rsidP="009B1BF6">
      <w:pPr>
        <w:pStyle w:val="ProductList-Offering1Heading"/>
        <w:outlineLvl w:val="2"/>
      </w:pPr>
      <w:r>
        <w:tab/>
      </w:r>
      <w:bookmarkStart w:id="58" w:name="_Toc405822298"/>
      <w:r>
        <w:t>Microsoft Dynamics CRM Online</w:t>
      </w:r>
      <w:bookmarkEnd w:id="58"/>
    </w:p>
    <w:p w:rsidR="00E275D6" w:rsidRDefault="00E275D6" w:rsidP="004E52BA">
      <w:pPr>
        <w:pStyle w:val="ProductList-Offering1"/>
        <w:sectPr w:rsidR="00E275D6" w:rsidSect="00FA712B">
          <w:type w:val="continuous"/>
          <w:pgSz w:w="12240" w:h="15840"/>
          <w:pgMar w:top="1440" w:right="720" w:bottom="1440" w:left="720" w:header="720" w:footer="720" w:gutter="0"/>
          <w:cols w:space="720"/>
          <w:titlePg/>
          <w:docGrid w:linePitch="360"/>
        </w:sectPr>
      </w:pPr>
    </w:p>
    <w:p w:rsidR="001B497B" w:rsidRPr="006037F5" w:rsidRDefault="001B497B" w:rsidP="00EF1E73">
      <w:pPr>
        <w:pStyle w:val="ProductList-Body"/>
      </w:pPr>
      <w:r w:rsidRPr="00C03F6F">
        <w:rPr>
          <w:rFonts w:ascii="Calibri Light" w:hAnsi="Calibri Light"/>
          <w:sz w:val="16"/>
          <w:szCs w:val="16"/>
        </w:rPr>
        <w:t>Microsoft Dynamics CRM Online Essentials</w:t>
      </w:r>
    </w:p>
    <w:p w:rsidR="001B497B" w:rsidRPr="006037F5" w:rsidRDefault="001B497B" w:rsidP="00EF1E73">
      <w:pPr>
        <w:pStyle w:val="ProductList-Body"/>
      </w:pPr>
      <w:r w:rsidRPr="00C03F6F">
        <w:rPr>
          <w:rFonts w:ascii="Calibri Light" w:hAnsi="Calibri Light"/>
          <w:sz w:val="16"/>
          <w:szCs w:val="16"/>
        </w:rPr>
        <w:t>Microsoft Dynamics CRM Online Basic</w:t>
      </w:r>
    </w:p>
    <w:p w:rsidR="001B497B" w:rsidRPr="006037F5" w:rsidRDefault="001B497B" w:rsidP="00EF1E73">
      <w:pPr>
        <w:pStyle w:val="ProductList-Body"/>
      </w:pPr>
      <w:r w:rsidRPr="00C03F6F">
        <w:rPr>
          <w:rFonts w:ascii="Calibri Light" w:hAnsi="Calibri Light"/>
          <w:sz w:val="16"/>
          <w:szCs w:val="16"/>
        </w:rPr>
        <w:t>Microsoft Dynamics CRM Online Professional</w:t>
      </w:r>
    </w:p>
    <w:p w:rsidR="001B497B" w:rsidRPr="006037F5" w:rsidRDefault="001B497B" w:rsidP="00EF1E73">
      <w:pPr>
        <w:pStyle w:val="ProductList-Body"/>
      </w:pPr>
      <w:r w:rsidRPr="00C03F6F">
        <w:rPr>
          <w:rFonts w:ascii="Calibri Light" w:hAnsi="Calibri Light"/>
          <w:sz w:val="16"/>
          <w:szCs w:val="16"/>
        </w:rPr>
        <w:t>Microsoft Dynamics CRM Online Enterprise</w:t>
      </w:r>
    </w:p>
    <w:p w:rsidR="00E275D6" w:rsidRDefault="00E275D6" w:rsidP="00EF1E73">
      <w:pPr>
        <w:pStyle w:val="ProductList-Body"/>
        <w:sectPr w:rsidR="00E275D6" w:rsidSect="00FA712B">
          <w:type w:val="continuous"/>
          <w:pgSz w:w="12240" w:h="15840"/>
          <w:pgMar w:top="1440" w:right="720" w:bottom="1440" w:left="720" w:header="720" w:footer="720" w:gutter="0"/>
          <w:cols w:num="2" w:space="720"/>
          <w:titlePg/>
          <w:docGrid w:linePitch="360"/>
        </w:sectPr>
      </w:pPr>
    </w:p>
    <w:p w:rsidR="000A5E8A" w:rsidRPr="006037F5" w:rsidRDefault="000A5E8A" w:rsidP="00C03F6F">
      <w:pPr>
        <w:pStyle w:val="ProductList-Body"/>
        <w:pBdr>
          <w:top w:val="single" w:sz="4" w:space="1" w:color="BFBFBF"/>
        </w:pBdr>
      </w:pPr>
    </w:p>
    <w:p w:rsidR="001B497B" w:rsidRPr="006037F5" w:rsidRDefault="001B497B" w:rsidP="000A5E8A">
      <w:pPr>
        <w:pStyle w:val="ProductList-Body"/>
        <w:tabs>
          <w:tab w:val="clear" w:pos="158"/>
          <w:tab w:val="left" w:pos="360"/>
        </w:tabs>
      </w:pPr>
      <w:r>
        <w:rPr>
          <w:b/>
          <w:color w:val="00188F"/>
        </w:rPr>
        <w:t>Външни потребители</w:t>
      </w:r>
    </w:p>
    <w:p w:rsidR="001B497B" w:rsidRPr="006037F5" w:rsidRDefault="001B497B" w:rsidP="000A5E8A">
      <w:pPr>
        <w:pStyle w:val="ProductList-Body"/>
        <w:tabs>
          <w:tab w:val="clear" w:pos="158"/>
          <w:tab w:val="left" w:pos="360"/>
        </w:tabs>
      </w:pPr>
      <w:r>
        <w:t>Не е необходимо Външните потребители на всички издания на Microsoft Dynamics CRM Online да разполагат с ЛА за достъп до Онлайн услугата, освен ако не използват клиенти на Microsoft Dynamics CRM. Горното условие не е приложимо за достъп до Microsoft Dynamics Marketing, Microsoft Social Listening или Parature (на Microsoft).</w:t>
      </w:r>
      <w:r w:rsidRPr="00C03F6F">
        <w:rPr>
          <w:color w:val="000000"/>
          <w:szCs w:val="18"/>
        </w:rPr>
        <w:t xml:space="preserve"> </w:t>
      </w:r>
    </w:p>
    <w:p w:rsidR="004E52BA"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74447C" w:rsidRPr="006037F5" w:rsidRDefault="0074447C" w:rsidP="0074447C">
      <w:pPr>
        <w:pStyle w:val="ProductList-Offering2Heading"/>
        <w:outlineLvl w:val="2"/>
      </w:pPr>
      <w:r>
        <w:tab/>
      </w:r>
      <w:bookmarkStart w:id="59" w:name="_Toc405822299"/>
      <w:r>
        <w:t>Microsoft Dynamics Marketing</w:t>
      </w:r>
      <w:bookmarkEnd w:id="59"/>
    </w:p>
    <w:p w:rsidR="0074447C" w:rsidRPr="006037F5" w:rsidRDefault="0074447C" w:rsidP="0074447C">
      <w:pPr>
        <w:pStyle w:val="ProductList-Body"/>
      </w:pPr>
      <w:r w:rsidRPr="00C03F6F">
        <w:rPr>
          <w:rFonts w:ascii="Calibri Light" w:hAnsi="Calibri Light"/>
          <w:sz w:val="16"/>
          <w:szCs w:val="16"/>
        </w:rPr>
        <w:t>Microsoft Dynamics Marketing Enterprise</w:t>
      </w:r>
    </w:p>
    <w:p w:rsidR="0074447C" w:rsidRPr="006037F5" w:rsidRDefault="0074447C" w:rsidP="0074447C">
      <w:pPr>
        <w:pStyle w:val="ProductList-Body"/>
      </w:pPr>
      <w:r w:rsidRPr="00C03F6F">
        <w:rPr>
          <w:rFonts w:ascii="Calibri Light" w:hAnsi="Calibri Light"/>
          <w:sz w:val="16"/>
          <w:szCs w:val="16"/>
        </w:rPr>
        <w:t>Microsoft Dynamics Marketing Sales Collaboration</w:t>
      </w:r>
    </w:p>
    <w:p w:rsidR="0074447C" w:rsidRPr="006037F5" w:rsidRDefault="0074447C" w:rsidP="00C03F6F">
      <w:pPr>
        <w:pStyle w:val="ProductList-Body"/>
        <w:pBdr>
          <w:top w:val="single" w:sz="4" w:space="1" w:color="BFBFBF"/>
        </w:pBdr>
      </w:pPr>
    </w:p>
    <w:p w:rsidR="00E53C1F" w:rsidRPr="006037F5" w:rsidRDefault="00E53C1F" w:rsidP="00E53C1F">
      <w:pPr>
        <w:pStyle w:val="ProductList-Body"/>
      </w:pPr>
      <w:r>
        <w:rPr>
          <w:b/>
          <w:color w:val="00188F"/>
        </w:rPr>
        <w:t>Споразумение за услуги</w:t>
      </w:r>
    </w:p>
    <w:p w:rsidR="00E53C1F" w:rsidRPr="006037F5" w:rsidRDefault="00E53C1F" w:rsidP="00E53C1F">
      <w:pPr>
        <w:pStyle w:val="ProductList-Body"/>
      </w:pPr>
      <w:r>
        <w:t>Няма SLA за Microsoft Dynamics Marketing.</w:t>
      </w:r>
    </w:p>
    <w:p w:rsidR="00E53C1F" w:rsidRPr="006037F5" w:rsidRDefault="00E53C1F" w:rsidP="0074447C">
      <w:pPr>
        <w:pStyle w:val="ProductList-Body"/>
        <w:tabs>
          <w:tab w:val="clear" w:pos="158"/>
          <w:tab w:val="left" w:pos="360"/>
        </w:tabs>
      </w:pPr>
    </w:p>
    <w:p w:rsidR="0074447C" w:rsidRPr="006037F5" w:rsidRDefault="0074447C" w:rsidP="0074447C">
      <w:pPr>
        <w:pStyle w:val="ProductList-Body"/>
        <w:tabs>
          <w:tab w:val="clear" w:pos="158"/>
          <w:tab w:val="left" w:pos="360"/>
        </w:tabs>
      </w:pPr>
      <w:r>
        <w:rPr>
          <w:b/>
          <w:color w:val="00188F"/>
        </w:rPr>
        <w:t>Профил на потребител в уеб</w:t>
      </w:r>
    </w:p>
    <w:p w:rsidR="0074447C" w:rsidRPr="006037F5" w:rsidRDefault="0074447C" w:rsidP="0074447C">
      <w:pPr>
        <w:pStyle w:val="ProductList-Body"/>
      </w:pPr>
      <w:r>
        <w:t>ЛА за потребител не е необходим за потребителите, конфигурирали и получили достъп до тази Онлайн услуга като Потребители на уеб</w:t>
      </w:r>
      <w:r w:rsidR="001E6A2A">
        <w:rPr>
          <w:lang w:val="en-US"/>
        </w:rPr>
        <w:t> </w:t>
      </w:r>
      <w:r>
        <w:t>портал.</w:t>
      </w:r>
    </w:p>
    <w:p w:rsidR="0074447C"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234095" w:rsidRPr="006037F5" w:rsidRDefault="00234095" w:rsidP="00234095">
      <w:pPr>
        <w:pStyle w:val="ProductList-Offering2Heading"/>
        <w:outlineLvl w:val="2"/>
      </w:pPr>
      <w:r>
        <w:tab/>
      </w:r>
      <w:bookmarkStart w:id="60" w:name="_Toc405822300"/>
      <w:r>
        <w:t>Microsoft Social Listening</w:t>
      </w:r>
      <w:bookmarkEnd w:id="60"/>
    </w:p>
    <w:p w:rsidR="00234095" w:rsidRPr="006037F5" w:rsidRDefault="00234095" w:rsidP="00234095">
      <w:pPr>
        <w:pStyle w:val="ProductList-Body"/>
      </w:pPr>
      <w:r w:rsidRPr="00C03F6F">
        <w:rPr>
          <w:rFonts w:ascii="Calibri Light" w:hAnsi="Calibri Light"/>
          <w:sz w:val="16"/>
          <w:szCs w:val="16"/>
        </w:rPr>
        <w:t>Microsoft Social Listening Professional</w:t>
      </w:r>
    </w:p>
    <w:p w:rsidR="00234095" w:rsidRPr="006037F5" w:rsidRDefault="00234095" w:rsidP="00C03F6F">
      <w:pPr>
        <w:pStyle w:val="ProductList-Body"/>
        <w:pBdr>
          <w:top w:val="single" w:sz="4" w:space="1" w:color="BFBFBF"/>
        </w:pBdr>
      </w:pPr>
    </w:p>
    <w:p w:rsidR="00DD2927" w:rsidRPr="006037F5" w:rsidRDefault="00DD2927" w:rsidP="00DD2927">
      <w:pPr>
        <w:pStyle w:val="ProductList-Body"/>
      </w:pPr>
      <w:r>
        <w:rPr>
          <w:b/>
          <w:color w:val="00188F"/>
        </w:rPr>
        <w:t>Споразумение за услуги</w:t>
      </w:r>
    </w:p>
    <w:p w:rsidR="00DD2927" w:rsidRPr="006037F5" w:rsidRDefault="00DD2927" w:rsidP="00DD2927">
      <w:pPr>
        <w:pStyle w:val="ProductList-Body"/>
      </w:pPr>
      <w:r>
        <w:t>Няма СУ за Microsoft Social Listening.</w:t>
      </w:r>
    </w:p>
    <w:p w:rsidR="00DD2927" w:rsidRPr="006037F5" w:rsidRDefault="00DD2927" w:rsidP="00234095">
      <w:pPr>
        <w:pStyle w:val="ProductList-Body"/>
        <w:tabs>
          <w:tab w:val="clear" w:pos="158"/>
          <w:tab w:val="left" w:pos="360"/>
        </w:tabs>
      </w:pPr>
    </w:p>
    <w:p w:rsidR="00234095" w:rsidRPr="006037F5" w:rsidRDefault="00234095" w:rsidP="00234095">
      <w:pPr>
        <w:pStyle w:val="ProductList-Body"/>
        <w:tabs>
          <w:tab w:val="clear" w:pos="158"/>
          <w:tab w:val="left" w:pos="360"/>
        </w:tabs>
      </w:pPr>
      <w:r>
        <w:rPr>
          <w:b/>
          <w:color w:val="00188F"/>
        </w:rPr>
        <w:t>Социално съдържание, получено чрез Microsoft Social Listening</w:t>
      </w:r>
    </w:p>
    <w:p w:rsidR="00234095" w:rsidRPr="006037F5" w:rsidRDefault="00234095" w:rsidP="00234095">
      <w:pPr>
        <w:pStyle w:val="ProductList-Body"/>
        <w:tabs>
          <w:tab w:val="clear" w:pos="158"/>
          <w:tab w:val="left" w:pos="360"/>
        </w:tabs>
      </w:pPr>
      <w:r>
        <w:t>Социалното съдържание представлява публично достъпно съдържание, което се събира от социални мрежи (като например Twitter, Facebook и YouTube) и услуги за индексиране или събиране на данни в отговор на заявки за търсене от Клиента, изпълнени в Microsoft</w:t>
      </w:r>
      <w:r w:rsidR="0000474C">
        <w:rPr>
          <w:lang w:val="en-US"/>
        </w:rPr>
        <w:t> </w:t>
      </w:r>
      <w:r>
        <w:t>Social Listening. Социалното съдържание не е Клиентски данни. Можете да използвате Социално съдържание само за своите вътрешни бизнес цели. Microsoft си запазва правото:</w:t>
      </w:r>
    </w:p>
    <w:p w:rsidR="00234095" w:rsidRPr="006037F5" w:rsidRDefault="00234095" w:rsidP="00234095">
      <w:pPr>
        <w:pStyle w:val="ProductList-Body"/>
        <w:numPr>
          <w:ilvl w:val="0"/>
          <w:numId w:val="13"/>
        </w:numPr>
        <w:ind w:left="450" w:hanging="270"/>
      </w:pPr>
      <w:r>
        <w:t xml:space="preserve">съхраняваме Социално съдържание в база данни заедно със съдържание, събирано от други източници и по силата на други лицензи; </w:t>
      </w:r>
    </w:p>
    <w:p w:rsidR="00234095" w:rsidRPr="006037F5" w:rsidRDefault="00234095" w:rsidP="00234095">
      <w:pPr>
        <w:pStyle w:val="ProductList-Body"/>
        <w:numPr>
          <w:ilvl w:val="0"/>
          <w:numId w:val="13"/>
        </w:numPr>
        <w:spacing w:before="40"/>
        <w:ind w:left="450" w:hanging="274"/>
      </w:pPr>
      <w:r>
        <w:t xml:space="preserve">да осъществява достъп до, да редактира или да изтрива Социално съдържание в отговор на заявка от социална мрежа, услуга за индексиране или събиране на данни, собственик на Социалното съдържание или заявка за сваляне на съдържанието по силата на Закона за авторското право в цифровата епоха; </w:t>
      </w:r>
    </w:p>
    <w:p w:rsidR="00234095" w:rsidRPr="006037F5" w:rsidRDefault="00234095" w:rsidP="00234095">
      <w:pPr>
        <w:pStyle w:val="ProductList-Body"/>
        <w:numPr>
          <w:ilvl w:val="0"/>
          <w:numId w:val="13"/>
        </w:numPr>
        <w:spacing w:before="40"/>
        <w:ind w:left="450" w:hanging="274"/>
      </w:pPr>
      <w:r>
        <w:t>да инструктира Клиента да редактира или да изтрива Социално съдържание, ако Клиентът експортира Социално съдържание, както</w:t>
      </w:r>
      <w:r w:rsidR="00FC4263">
        <w:rPr>
          <w:lang w:val="en-US"/>
        </w:rPr>
        <w:t> </w:t>
      </w:r>
      <w:r>
        <w:t>и</w:t>
      </w:r>
    </w:p>
    <w:p w:rsidR="00234095" w:rsidRPr="006037F5" w:rsidRDefault="00234095" w:rsidP="00234095">
      <w:pPr>
        <w:pStyle w:val="ProductList-Body"/>
        <w:numPr>
          <w:ilvl w:val="0"/>
          <w:numId w:val="13"/>
        </w:numPr>
        <w:spacing w:before="40"/>
        <w:ind w:left="450" w:hanging="274"/>
      </w:pPr>
      <w:r>
        <w:t xml:space="preserve">да изтриваме или допълнително ограничаваме достъпа до Социалното съдържание след прекратяване или изтичане на срока на Онлайн услугата. </w:t>
      </w:r>
    </w:p>
    <w:p w:rsidR="00E776C5"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E776C5" w:rsidRPr="006037F5" w:rsidRDefault="00E776C5" w:rsidP="00A8327A">
      <w:pPr>
        <w:pStyle w:val="ProductList-Offering2Heading"/>
        <w:keepNext/>
        <w:keepLines/>
        <w:outlineLvl w:val="2"/>
      </w:pPr>
      <w:r>
        <w:tab/>
      </w:r>
      <w:bookmarkStart w:id="61" w:name="_Toc405822301"/>
      <w:r>
        <w:t>Parature (на Microsoft)</w:t>
      </w:r>
      <w:bookmarkEnd w:id="61"/>
    </w:p>
    <w:p w:rsidR="00E776C5" w:rsidRPr="006037F5" w:rsidRDefault="00E776C5" w:rsidP="00A8327A">
      <w:pPr>
        <w:pStyle w:val="ProductList-Body"/>
        <w:keepNext/>
        <w:keepLines/>
      </w:pPr>
      <w:r w:rsidRPr="00C03F6F">
        <w:rPr>
          <w:rFonts w:ascii="Calibri Light" w:hAnsi="Calibri Light"/>
          <w:sz w:val="16"/>
          <w:szCs w:val="16"/>
        </w:rPr>
        <w:t>Parature Enterprise</w:t>
      </w:r>
    </w:p>
    <w:p w:rsidR="00E776C5" w:rsidRPr="006037F5" w:rsidRDefault="00E776C5" w:rsidP="00C03F6F">
      <w:pPr>
        <w:pStyle w:val="ProductList-Body"/>
        <w:keepNext/>
        <w:keepLines/>
        <w:pBdr>
          <w:top w:val="single" w:sz="4" w:space="1" w:color="BFBFBF"/>
        </w:pBdr>
      </w:pPr>
    </w:p>
    <w:p w:rsidR="00DD2927" w:rsidRPr="006037F5" w:rsidRDefault="00DD2927" w:rsidP="00A8327A">
      <w:pPr>
        <w:pStyle w:val="ProductList-Body"/>
        <w:keepNext/>
        <w:keepLines/>
      </w:pPr>
      <w:r>
        <w:rPr>
          <w:b/>
          <w:color w:val="00188F"/>
        </w:rPr>
        <w:t>Споразумение за услуги</w:t>
      </w:r>
    </w:p>
    <w:p w:rsidR="00DD2927" w:rsidRPr="006037F5" w:rsidRDefault="00DD2927" w:rsidP="00A8327A">
      <w:pPr>
        <w:pStyle w:val="ProductList-Body"/>
        <w:keepNext/>
        <w:keepLines/>
      </w:pPr>
      <w:r>
        <w:t>Няма SLA за Parature (на Microsoft).</w:t>
      </w:r>
    </w:p>
    <w:p w:rsidR="00DD2927" w:rsidRPr="006037F5" w:rsidRDefault="00DD2927" w:rsidP="00A8327A">
      <w:pPr>
        <w:pStyle w:val="ProductList-Body"/>
        <w:keepNext/>
        <w:keepLines/>
      </w:pPr>
    </w:p>
    <w:p w:rsidR="00DD2927" w:rsidRPr="006037F5" w:rsidRDefault="00DD2927" w:rsidP="00A8327A">
      <w:pPr>
        <w:pStyle w:val="ProductList-Body"/>
        <w:keepNext/>
        <w:keepLines/>
      </w:pPr>
      <w:r>
        <w:t>Клиентите могат да използват Parature съобразно условията за поверителност и/или защита на адрес: http://www.parature.com/privacylegal/.</w:t>
      </w:r>
    </w:p>
    <w:p w:rsidR="00E776C5"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3D22CB" w:rsidRPr="006037F5" w:rsidRDefault="004E52BA" w:rsidP="00D73EC5">
      <w:pPr>
        <w:pStyle w:val="ProductList-OfferingGroupHeading"/>
        <w:spacing w:after="80"/>
        <w:outlineLvl w:val="1"/>
      </w:pPr>
      <w:bookmarkStart w:id="62" w:name="_Toc405822302"/>
      <w:r>
        <w:t>Услуги на Office 365</w:t>
      </w:r>
      <w:bookmarkEnd w:id="62"/>
    </w:p>
    <w:p w:rsidR="000E3993" w:rsidRPr="006037F5" w:rsidRDefault="000E3993" w:rsidP="000E3993">
      <w:pPr>
        <w:pStyle w:val="ProductList-Body"/>
        <w:tabs>
          <w:tab w:val="clear" w:pos="158"/>
          <w:tab w:val="left" w:pos="360"/>
        </w:tabs>
      </w:pPr>
      <w:r>
        <w:rPr>
          <w:b/>
          <w:color w:val="00188F"/>
        </w:rPr>
        <w:t>Бележки</w:t>
      </w:r>
    </w:p>
    <w:p w:rsidR="000E3993" w:rsidRPr="006037F5" w:rsidRDefault="000E3993" w:rsidP="000E3993">
      <w:pPr>
        <w:pStyle w:val="ProductList-Body"/>
      </w:pPr>
      <w:r>
        <w:t xml:space="preserve">Прилагат се Бележките за Карти на Bing в </w:t>
      </w:r>
      <w:hyperlink w:anchor="Attachment1" w:history="1">
        <w:r>
          <w:rPr>
            <w:rStyle w:val="Hyperlink"/>
          </w:rPr>
          <w:t>Приложение 1</w:t>
        </w:r>
      </w:hyperlink>
      <w:r>
        <w:t>.</w:t>
      </w:r>
    </w:p>
    <w:p w:rsidR="000E3993" w:rsidRPr="006037F5" w:rsidRDefault="000E3993" w:rsidP="000E3993">
      <w:pPr>
        <w:pStyle w:val="ProductList-Body"/>
      </w:pPr>
    </w:p>
    <w:p w:rsidR="009427A1" w:rsidRPr="006037F5" w:rsidRDefault="009427A1" w:rsidP="009427A1">
      <w:pPr>
        <w:pStyle w:val="ProductList-Body"/>
      </w:pPr>
      <w:bookmarkStart w:id="63" w:name="CoreFeaturesforOffice365Services"/>
      <w:r>
        <w:rPr>
          <w:b/>
          <w:color w:val="00188F"/>
        </w:rPr>
        <w:t>Основни функции за Услуги на Office 365</w:t>
      </w:r>
    </w:p>
    <w:bookmarkEnd w:id="63"/>
    <w:p w:rsidR="009427A1" w:rsidRPr="006037F5" w:rsidRDefault="009427A1" w:rsidP="009427A1">
      <w:pPr>
        <w:pStyle w:val="ProductList-Body"/>
      </w:pPr>
      <w:r>
        <w:t>По време на срока на абонамента на Клиента Услугите на Office 365 ще съответстват в максимална степен на описанието на Основните функции, предоставено (ако е налично) в разделите за конкретните услуги на Office 365 по-долу, което се подчинява на ограниченията за Продукта или на външни фактори (като например ограниченията за получатели, скорост на съобщенията, размер на съобщенията и размер на пощенската кутия за имейлите; правилата за съхранение на данни по подразбиране или наложени от Клиента; ограниченията за търсене; ограниченията за съхранение; конфигурациите на Клиента или крайния потребител; както и ограниченията за капацитета на срещите). Microsoft може окончателно да елиминира дадена функция от посочените по-долу само ако предостави на Клиента разумно алтернативна функция.</w:t>
      </w:r>
    </w:p>
    <w:p w:rsidR="009427A1" w:rsidRPr="006037F5" w:rsidRDefault="009427A1" w:rsidP="009427A1">
      <w:pPr>
        <w:pStyle w:val="ProductList-Body"/>
      </w:pPr>
    </w:p>
    <w:p w:rsidR="009427A1" w:rsidRPr="006037F5" w:rsidRDefault="009427A1" w:rsidP="00F750CE">
      <w:pPr>
        <w:pStyle w:val="ProductList-Body"/>
        <w:tabs>
          <w:tab w:val="clear" w:pos="158"/>
          <w:tab w:val="left" w:pos="360"/>
        </w:tabs>
        <w:ind w:left="180"/>
      </w:pPr>
      <w:r>
        <w:rPr>
          <w:b/>
          <w:color w:val="0072C6"/>
        </w:rPr>
        <w:t>Портал за администриране</w:t>
      </w:r>
    </w:p>
    <w:p w:rsidR="009427A1" w:rsidRPr="006037F5" w:rsidRDefault="009427A1" w:rsidP="00F750CE">
      <w:pPr>
        <w:pStyle w:val="ProductList-Body"/>
        <w:tabs>
          <w:tab w:val="clear" w:pos="158"/>
          <w:tab w:val="left" w:pos="360"/>
        </w:tabs>
        <w:ind w:left="180"/>
      </w:pPr>
      <w:r>
        <w:t>Клиентът ще може да добавя и да премахва крайни потребители и домейни, да управлява лицензи, както и да създава групи чрез Портала за Онлайн услуги на Microsoft или неговия сайт-приемник.</w:t>
      </w:r>
    </w:p>
    <w:p w:rsidR="009427A1" w:rsidRPr="006037F5" w:rsidRDefault="009427A1" w:rsidP="009427A1">
      <w:pPr>
        <w:pStyle w:val="ProductList-Body"/>
      </w:pPr>
    </w:p>
    <w:p w:rsidR="004A2A95" w:rsidRPr="006037F5" w:rsidRDefault="004A2A95" w:rsidP="004A2A95">
      <w:pPr>
        <w:pStyle w:val="ProductList-Body"/>
        <w:tabs>
          <w:tab w:val="clear" w:pos="158"/>
          <w:tab w:val="left" w:pos="180"/>
        </w:tabs>
      </w:pPr>
      <w:r>
        <w:rPr>
          <w:b/>
          <w:color w:val="00188F"/>
        </w:rPr>
        <w:t>Пакети с лицензи за абонамент</w:t>
      </w:r>
    </w:p>
    <w:p w:rsidR="004A2A95" w:rsidRPr="006037F5" w:rsidRDefault="004A2A95" w:rsidP="004A2A95">
      <w:pPr>
        <w:pStyle w:val="ProductList-Body"/>
        <w:tabs>
          <w:tab w:val="clear" w:pos="158"/>
          <w:tab w:val="left" w:pos="180"/>
        </w:tabs>
      </w:pPr>
      <w:r>
        <w:t xml:space="preserve">В допълнение към ЛА за потребител вж. </w:t>
      </w:r>
      <w:hyperlink w:anchor="Attachment2" w:history="1">
        <w:r>
          <w:rPr>
            <w:rStyle w:val="Hyperlink"/>
          </w:rPr>
          <w:t>Приложение 2</w:t>
        </w:r>
      </w:hyperlink>
      <w:r>
        <w:t xml:space="preserve"> за други ЛА, които изпълняват изискванията за плановете Exchange Online (план 1 и план 2), Lync Online (план 1 и план 2) и SharePoint Online (план 1 и план 2).</w:t>
      </w:r>
    </w:p>
    <w:p w:rsidR="009427A1" w:rsidRPr="006037F5" w:rsidRDefault="009427A1" w:rsidP="004A2A95">
      <w:pPr>
        <w:pStyle w:val="ProductList-Body"/>
      </w:pPr>
    </w:p>
    <w:p w:rsidR="00E93FD0" w:rsidRPr="006037F5" w:rsidRDefault="00E93FD0" w:rsidP="00D73EC5">
      <w:pPr>
        <w:pStyle w:val="ProductList-Offering2Heading"/>
        <w:outlineLvl w:val="2"/>
      </w:pPr>
      <w:r>
        <w:tab/>
      </w:r>
      <w:bookmarkStart w:id="64" w:name="_Toc405822303"/>
      <w:r>
        <w:t>Exchange Online</w:t>
      </w:r>
      <w:bookmarkEnd w:id="64"/>
    </w:p>
    <w:p w:rsidR="00E93FD0" w:rsidRDefault="00E93FD0" w:rsidP="004E52BA">
      <w:pPr>
        <w:pStyle w:val="ProductList-Offering1"/>
        <w:sectPr w:rsidR="00E93FD0" w:rsidSect="00FA712B">
          <w:type w:val="continuous"/>
          <w:pgSz w:w="12240" w:h="15840"/>
          <w:pgMar w:top="1440" w:right="720" w:bottom="1440" w:left="720" w:header="720" w:footer="720" w:gutter="0"/>
          <w:cols w:space="720"/>
          <w:titlePg/>
          <w:docGrid w:linePitch="360"/>
        </w:sectPr>
      </w:pPr>
    </w:p>
    <w:p w:rsidR="004E52BA" w:rsidRPr="006037F5" w:rsidRDefault="00E275D6" w:rsidP="00EF1E73">
      <w:pPr>
        <w:pStyle w:val="ProductList-Body"/>
      </w:pPr>
      <w:r w:rsidRPr="00C03F6F">
        <w:rPr>
          <w:rFonts w:ascii="Calibri Light" w:hAnsi="Calibri Light"/>
          <w:sz w:val="16"/>
          <w:szCs w:val="16"/>
        </w:rPr>
        <w:t>Защита от загуба на данни</w:t>
      </w:r>
    </w:p>
    <w:p w:rsidR="004E52BA" w:rsidRPr="006037F5" w:rsidRDefault="004E52BA" w:rsidP="00EF1E73">
      <w:pPr>
        <w:pStyle w:val="ProductList-Body"/>
      </w:pPr>
      <w:r w:rsidRPr="00C03F6F">
        <w:rPr>
          <w:rFonts w:ascii="Calibri Light" w:hAnsi="Calibri Light"/>
          <w:sz w:val="16"/>
          <w:szCs w:val="16"/>
        </w:rPr>
        <w:t>Exchange Online Archiving за Exchange Online</w:t>
      </w:r>
    </w:p>
    <w:p w:rsidR="004E52BA" w:rsidRPr="006037F5" w:rsidRDefault="004E52BA" w:rsidP="00EF1E73">
      <w:pPr>
        <w:pStyle w:val="ProductList-Body"/>
      </w:pPr>
      <w:r w:rsidRPr="00C03F6F">
        <w:rPr>
          <w:rFonts w:ascii="Calibri Light" w:hAnsi="Calibri Light"/>
          <w:sz w:val="16"/>
          <w:szCs w:val="16"/>
        </w:rPr>
        <w:t>Exchange Online Archiving за Exchange Server</w:t>
      </w:r>
    </w:p>
    <w:p w:rsidR="004E52BA" w:rsidRPr="006037F5" w:rsidRDefault="004E52BA" w:rsidP="00EF1E73">
      <w:pPr>
        <w:pStyle w:val="ProductList-Body"/>
      </w:pPr>
      <w:r w:rsidRPr="00C03F6F">
        <w:rPr>
          <w:rFonts w:ascii="Calibri Light" w:hAnsi="Calibri Light"/>
          <w:sz w:val="16"/>
          <w:szCs w:val="16"/>
        </w:rPr>
        <w:t>Exchange Online Kiosk</w:t>
      </w:r>
    </w:p>
    <w:p w:rsidR="004E52BA" w:rsidRPr="006037F5" w:rsidRDefault="004E52BA" w:rsidP="00EF1E73">
      <w:pPr>
        <w:pStyle w:val="ProductList-Body"/>
      </w:pPr>
      <w:r w:rsidRPr="00C03F6F">
        <w:rPr>
          <w:rFonts w:ascii="Calibri Light" w:hAnsi="Calibri Light"/>
          <w:sz w:val="16"/>
          <w:szCs w:val="16"/>
        </w:rPr>
        <w:t>Exchange Online Plan 1</w:t>
      </w:r>
    </w:p>
    <w:p w:rsidR="004E52BA" w:rsidRPr="006037F5" w:rsidRDefault="004E52BA" w:rsidP="00EF1E73">
      <w:pPr>
        <w:pStyle w:val="ProductList-Body"/>
      </w:pPr>
      <w:r w:rsidRPr="00C03F6F">
        <w:rPr>
          <w:rFonts w:ascii="Calibri Light" w:hAnsi="Calibri Light"/>
          <w:sz w:val="16"/>
          <w:szCs w:val="16"/>
        </w:rPr>
        <w:t>Exchange Online Plan 2</w:t>
      </w:r>
    </w:p>
    <w:p w:rsidR="00E275D6" w:rsidRDefault="00E275D6" w:rsidP="00E93FD0">
      <w:pPr>
        <w:pStyle w:val="ProductList-Offering2"/>
        <w:sectPr w:rsidR="00E275D6" w:rsidSect="00FA712B">
          <w:type w:val="continuous"/>
          <w:pgSz w:w="12240" w:h="15840"/>
          <w:pgMar w:top="1440" w:right="720" w:bottom="1440" w:left="720" w:header="720" w:footer="720" w:gutter="0"/>
          <w:cols w:num="2" w:space="720"/>
          <w:titlePg/>
          <w:docGrid w:linePitch="360"/>
        </w:sectPr>
      </w:pPr>
    </w:p>
    <w:p w:rsidR="00123E7D" w:rsidRPr="006037F5" w:rsidRDefault="00123E7D" w:rsidP="00C03F6F">
      <w:pPr>
        <w:pStyle w:val="ProductList-Body"/>
        <w:pBdr>
          <w:top w:val="single" w:sz="4" w:space="1" w:color="BFBFBF"/>
        </w:pBdr>
      </w:pPr>
    </w:p>
    <w:p w:rsidR="001A19E0" w:rsidRPr="006037F5" w:rsidRDefault="00DC0A1F" w:rsidP="001A19E0">
      <w:pPr>
        <w:pStyle w:val="ProductList-Body"/>
      </w:pPr>
      <w:r>
        <w:rPr>
          <w:b/>
          <w:color w:val="00188F"/>
        </w:rPr>
        <w:t>Основни функции за Услуги на Office 365 – Exchange Online</w:t>
      </w:r>
    </w:p>
    <w:p w:rsidR="001A19E0" w:rsidRPr="006037F5" w:rsidRDefault="001A19E0" w:rsidP="001A19E0">
      <w:pPr>
        <w:pStyle w:val="ProductList-Body"/>
      </w:pPr>
      <w:r>
        <w:t xml:space="preserve">Услугата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rsidR="00017A5A" w:rsidRPr="006037F5" w:rsidRDefault="00017A5A" w:rsidP="001A19E0">
      <w:pPr>
        <w:pStyle w:val="ProductList-Body"/>
      </w:pPr>
    </w:p>
    <w:p w:rsidR="001A19E0" w:rsidRPr="006037F5" w:rsidRDefault="001A19E0" w:rsidP="001A19E0">
      <w:pPr>
        <w:pStyle w:val="ProductList-Body"/>
        <w:ind w:left="180"/>
      </w:pPr>
      <w:r>
        <w:rPr>
          <w:b/>
          <w:color w:val="0072C6"/>
        </w:rPr>
        <w:t>Имейли</w:t>
      </w:r>
    </w:p>
    <w:p w:rsidR="001A19E0" w:rsidRPr="006037F5" w:rsidRDefault="001A19E0" w:rsidP="001A19E0">
      <w:pPr>
        <w:pStyle w:val="ProductList-Body"/>
        <w:ind w:left="180"/>
      </w:pPr>
      <w:r>
        <w:t>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Мобилен достъп и достъп чрез уеб браузър</w:t>
      </w:r>
    </w:p>
    <w:p w:rsidR="001A19E0" w:rsidRPr="006037F5" w:rsidRDefault="001A19E0" w:rsidP="001A19E0">
      <w:pPr>
        <w:pStyle w:val="ProductList-Body"/>
        <w:ind w:left="180"/>
      </w:pPr>
      <w:r>
        <w:t>Чрез протокола на Microsoft Exchange ActiveSync или протокол или технология-приемник Exchange Online ще предостави възможност на крайните потребители да изпращат и получават имейли и да актуализират и преглеждат календари от мобилни устройства с адекватна поддръжка на съответния протокол или технология. Крайните потребители ще може да изпращат имейл съобщения, да получават имейл съобщения с произход от и извън организацията на Клиента, както и да осъществяват достъп до съответните си пощенски кутии, като извършват всичко това от съвместим уеб браузър.</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Правила за запазване</w:t>
      </w:r>
    </w:p>
    <w:p w:rsidR="001A19E0" w:rsidRPr="006037F5" w:rsidRDefault="001A19E0" w:rsidP="001A19E0">
      <w:pPr>
        <w:pStyle w:val="ProductList-Body"/>
        <w:ind w:left="180"/>
      </w:pPr>
      <w:r>
        <w:t>Клиентът ще може да установи правила за архивиране и изтриване за имейл съобщенията.</w:t>
      </w:r>
    </w:p>
    <w:p w:rsidR="001A19E0" w:rsidRPr="00057EFF" w:rsidRDefault="001A19E0" w:rsidP="001A19E0">
      <w:pPr>
        <w:pStyle w:val="ProductList-Body"/>
        <w:ind w:left="180"/>
        <w:rPr>
          <w:lang w:val="ru-RU"/>
        </w:rPr>
      </w:pPr>
    </w:p>
    <w:p w:rsidR="00C2421D" w:rsidRPr="00057EFF" w:rsidRDefault="00C2421D" w:rsidP="001A19E0">
      <w:pPr>
        <w:pStyle w:val="ProductList-Body"/>
        <w:ind w:left="180"/>
        <w:rPr>
          <w:lang w:val="ru-RU"/>
        </w:rPr>
      </w:pPr>
    </w:p>
    <w:p w:rsidR="00C2421D" w:rsidRPr="00057EFF" w:rsidRDefault="00C2421D" w:rsidP="001A19E0">
      <w:pPr>
        <w:pStyle w:val="ProductList-Body"/>
        <w:ind w:left="180"/>
        <w:rPr>
          <w:lang w:val="ru-RU"/>
        </w:rPr>
      </w:pPr>
    </w:p>
    <w:p w:rsidR="001A19E0" w:rsidRPr="006037F5" w:rsidRDefault="001A19E0" w:rsidP="001A19E0">
      <w:pPr>
        <w:pStyle w:val="ProductList-Body"/>
        <w:ind w:left="180"/>
      </w:pPr>
      <w:r>
        <w:rPr>
          <w:b/>
          <w:color w:val="0072C6"/>
        </w:rPr>
        <w:t>Възстановяване на изтрити елементи и пощенски кутии</w:t>
      </w:r>
    </w:p>
    <w:p w:rsidR="001A19E0" w:rsidRPr="006037F5" w:rsidRDefault="001A19E0" w:rsidP="001A19E0">
      <w:pPr>
        <w:pStyle w:val="ProductList-Body"/>
        <w:ind w:left="180"/>
      </w:pPr>
      <w:r>
        <w:t>Клиентът ще може да възстановява съдържанието на изтрити несподелени пощенски кутии, а крайните потребители ще може да възстановяват изтрити елементи от своите папки с имейли.</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Търсене в няколко пощенски кутии</w:t>
      </w:r>
    </w:p>
    <w:p w:rsidR="001A19E0" w:rsidRPr="006037F5" w:rsidRDefault="001A19E0" w:rsidP="001A19E0">
      <w:pPr>
        <w:pStyle w:val="ProductList-Body"/>
        <w:ind w:left="180"/>
      </w:pPr>
      <w:r>
        <w:t>Клиентът ще може да търси съдържание в няколко пощенски кутии в рамките на организацията си.</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Календар</w:t>
      </w:r>
    </w:p>
    <w:p w:rsidR="001A19E0" w:rsidRPr="006037F5" w:rsidRDefault="001A19E0" w:rsidP="001A19E0">
      <w:pPr>
        <w:pStyle w:val="ProductList-Body"/>
        <w:ind w:left="180"/>
      </w:pPr>
      <w:r>
        <w:t>Крайните потребители ще може да преглеждат календар и да планират ангажименти, срещи и автоматични отговори на входящи имейл съобщения.</w:t>
      </w:r>
    </w:p>
    <w:p w:rsidR="001A19E0" w:rsidRPr="006037F5" w:rsidRDefault="001A19E0" w:rsidP="001A19E0">
      <w:pPr>
        <w:pStyle w:val="ProductList-Body"/>
        <w:ind w:left="180"/>
      </w:pPr>
    </w:p>
    <w:p w:rsidR="001A19E0" w:rsidRPr="006037F5" w:rsidRDefault="001A19E0" w:rsidP="001A19E0">
      <w:pPr>
        <w:pStyle w:val="ProductList-Body"/>
        <w:ind w:left="180"/>
      </w:pPr>
      <w:r>
        <w:rPr>
          <w:b/>
          <w:color w:val="0072C6"/>
        </w:rPr>
        <w:t>Контакти</w:t>
      </w:r>
    </w:p>
    <w:p w:rsidR="001A19E0" w:rsidRPr="006037F5" w:rsidRDefault="001A19E0" w:rsidP="001A19E0">
      <w:pPr>
        <w:pStyle w:val="ProductList-Body"/>
        <w:ind w:left="180"/>
      </w:pPr>
      <w:r>
        <w:t>Чрез потребителски интерфейс, предоставен от Exchange Online, Клиентът ще може да създаде и да управлява групи за разпространение, както и директория с крайните потребители с разрешена поща, групите за разпространение и външните контакти за цялата организация.</w:t>
      </w:r>
    </w:p>
    <w:p w:rsidR="001A19E0" w:rsidRPr="006037F5" w:rsidRDefault="001A19E0" w:rsidP="001A19E0">
      <w:pPr>
        <w:pStyle w:val="ProductList-Body"/>
      </w:pPr>
    </w:p>
    <w:p w:rsidR="00DC0A1F" w:rsidRPr="006037F5" w:rsidRDefault="00DC0A1F" w:rsidP="00DC0A1F">
      <w:pPr>
        <w:pStyle w:val="ProductList-Body"/>
      </w:pPr>
      <w:r>
        <w:rPr>
          <w:b/>
          <w:color w:val="00188F"/>
        </w:rPr>
        <w:t>Основни функции за Услуги на Office 365 – Архивиране с Exchange Online</w:t>
      </w:r>
    </w:p>
    <w:p w:rsidR="00DC0A1F" w:rsidRPr="006037F5" w:rsidRDefault="00DC0A1F" w:rsidP="00DC0A1F">
      <w:pPr>
        <w:pStyle w:val="ProductList-Body"/>
      </w:pPr>
      <w:r>
        <w:t xml:space="preserve">Услугата „Архивиране с Exchange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rsidR="000B0627" w:rsidRPr="006037F5" w:rsidRDefault="000B0627" w:rsidP="00DC0A1F">
      <w:pPr>
        <w:pStyle w:val="ProductList-Body"/>
      </w:pPr>
    </w:p>
    <w:p w:rsidR="00ED50E6" w:rsidRPr="006037F5" w:rsidRDefault="001A19E0" w:rsidP="00ED50E6">
      <w:pPr>
        <w:pStyle w:val="ProductList-Body"/>
        <w:ind w:left="180"/>
      </w:pPr>
      <w:r>
        <w:rPr>
          <w:b/>
          <w:color w:val="0072C6"/>
        </w:rPr>
        <w:t>Съхранение</w:t>
      </w:r>
    </w:p>
    <w:p w:rsidR="001A19E0" w:rsidRPr="006037F5" w:rsidRDefault="001A19E0" w:rsidP="00ED50E6">
      <w:pPr>
        <w:pStyle w:val="ProductList-Body"/>
        <w:ind w:left="180"/>
      </w:pPr>
      <w:r>
        <w:t>Клиентът ще може да разреши на крайните потребители да съхраняват имейл съобщения.</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Правила за запазване</w:t>
      </w:r>
    </w:p>
    <w:p w:rsidR="001A19E0" w:rsidRPr="006037F5" w:rsidRDefault="001A19E0" w:rsidP="00ED50E6">
      <w:pPr>
        <w:pStyle w:val="ProductList-Body"/>
        <w:ind w:left="180"/>
      </w:pPr>
      <w:r>
        <w:t>Клиентът ще може да установи правила за архивиране и изтриване за имейл съобщенията отделно от правилата, които крайните потребители може да прилагат към собствените си пощенски кутии.</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Възстановяване на изтрити елементи и пощенски кутии</w:t>
      </w:r>
    </w:p>
    <w:p w:rsidR="001A19E0" w:rsidRPr="006037F5" w:rsidRDefault="001A19E0" w:rsidP="00ED50E6">
      <w:pPr>
        <w:pStyle w:val="ProductList-Body"/>
        <w:ind w:left="180"/>
      </w:pPr>
      <w:r>
        <w:t>Чрез услугите за поддръжка на Office 365 Клиентът ще може да възстановява изтрити архивирани пощенски кутии, а крайните потребители ще може да възстановяват изтрити елементи от своите папки с имейли в архивите на крайните потребители.</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Търсене в няколко пощенски кутии</w:t>
      </w:r>
    </w:p>
    <w:p w:rsidR="001A19E0" w:rsidRPr="006037F5" w:rsidRDefault="001A19E0" w:rsidP="00ED50E6">
      <w:pPr>
        <w:pStyle w:val="ProductList-Body"/>
        <w:ind w:left="180"/>
      </w:pPr>
      <w:r>
        <w:t>Клиентът ще може да търси съдържание в няколко пощенски кутии в рамките на организацията си.</w:t>
      </w:r>
    </w:p>
    <w:p w:rsidR="00ED50E6" w:rsidRPr="006037F5" w:rsidRDefault="00ED50E6" w:rsidP="00ED50E6">
      <w:pPr>
        <w:pStyle w:val="ProductList-Body"/>
        <w:ind w:left="180"/>
      </w:pPr>
    </w:p>
    <w:p w:rsidR="00ED50E6" w:rsidRPr="006037F5" w:rsidRDefault="001A19E0" w:rsidP="00ED50E6">
      <w:pPr>
        <w:pStyle w:val="ProductList-Body"/>
        <w:ind w:left="180"/>
      </w:pPr>
      <w:r>
        <w:rPr>
          <w:b/>
          <w:color w:val="0072C6"/>
        </w:rPr>
        <w:t>Законово задържане</w:t>
      </w:r>
    </w:p>
    <w:p w:rsidR="001A19E0" w:rsidRPr="006037F5" w:rsidRDefault="001A19E0" w:rsidP="00ED50E6">
      <w:pPr>
        <w:pStyle w:val="ProductList-Body"/>
        <w:ind w:left="180"/>
      </w:pPr>
      <w:r>
        <w:t>Клиентът ще може да налага „законово задържане“ върху основната пощенска кутия и архивната пощенска кутия на даден краен потребител с цел запазване на съдържанието на съответните пощенски кутии.</w:t>
      </w:r>
    </w:p>
    <w:p w:rsidR="006523C8" w:rsidRPr="006037F5" w:rsidRDefault="006523C8" w:rsidP="006523C8">
      <w:pPr>
        <w:pStyle w:val="ProductList-Body"/>
      </w:pPr>
    </w:p>
    <w:p w:rsidR="006523C8" w:rsidRPr="006037F5" w:rsidRDefault="006523C8" w:rsidP="006523C8">
      <w:pPr>
        <w:pStyle w:val="ProductList-Body"/>
        <w:ind w:left="180"/>
      </w:pPr>
      <w:r>
        <w:rPr>
          <w:b/>
          <w:color w:val="0072C6"/>
        </w:rPr>
        <w:t>Архивиране</w:t>
      </w:r>
    </w:p>
    <w:p w:rsidR="006523C8" w:rsidRPr="006037F5" w:rsidRDefault="006523C8" w:rsidP="006523C8">
      <w:pPr>
        <w:pStyle w:val="ProductList-Body"/>
        <w:ind w:left="180"/>
      </w:pPr>
      <w:r>
        <w:t>Архивирането с Exchange Online може да се използва само за съхранение на съобщения с плановете Exchange Online (план 1 и план 2).</w:t>
      </w:r>
    </w:p>
    <w:p w:rsidR="006523C8" w:rsidRPr="006037F5" w:rsidRDefault="006523C8" w:rsidP="006523C8">
      <w:pPr>
        <w:pStyle w:val="ProductList-Body"/>
        <w:ind w:left="180"/>
      </w:pPr>
    </w:p>
    <w:p w:rsidR="006523C8" w:rsidRPr="006037F5" w:rsidRDefault="006523C8" w:rsidP="006523C8">
      <w:pPr>
        <w:pStyle w:val="ProductList-Body"/>
        <w:ind w:left="180"/>
      </w:pPr>
      <w:r>
        <w:rPr>
          <w:b/>
          <w:color w:val="0072C6"/>
        </w:rPr>
        <w:t>Архивиране за Exchange Server</w:t>
      </w:r>
    </w:p>
    <w:p w:rsidR="006523C8" w:rsidRPr="006037F5" w:rsidRDefault="006523C8" w:rsidP="006523C8">
      <w:pPr>
        <w:pStyle w:val="ProductList-Body"/>
        <w:ind w:left="180"/>
      </w:pPr>
      <w:r>
        <w:t>Потребителите, лицензирани с Лиценз за клиентски достъп за Exchange Server 2013 Standard, може да осъществяват достъп до функции на Лиценза за клиентски достъп за Exchange Server 2013 Enterprise, необходими за поддържане на използването на Exchange Online Archiving за Exchange Server.</w:t>
      </w:r>
    </w:p>
    <w:p w:rsidR="006523C8" w:rsidRPr="006037F5" w:rsidRDefault="006523C8" w:rsidP="006523C8">
      <w:pPr>
        <w:pStyle w:val="ProductList-Body"/>
        <w:ind w:left="180"/>
      </w:pPr>
    </w:p>
    <w:p w:rsidR="006523C8" w:rsidRPr="006037F5" w:rsidRDefault="006523C8" w:rsidP="006523C8">
      <w:pPr>
        <w:pStyle w:val="ProductList-Body"/>
        <w:tabs>
          <w:tab w:val="clear" w:pos="158"/>
          <w:tab w:val="left" w:pos="270"/>
        </w:tabs>
      </w:pPr>
      <w:r>
        <w:rPr>
          <w:b/>
          <w:color w:val="00188F"/>
        </w:rPr>
        <w:t>Exchange Online (план 2) от Мигриране на Exchange Hosted Archive</w:t>
      </w:r>
    </w:p>
    <w:p w:rsidR="006523C8" w:rsidRPr="006037F5" w:rsidRDefault="006523C8" w:rsidP="006523C8">
      <w:pPr>
        <w:pStyle w:val="ProductList-Body"/>
        <w:tabs>
          <w:tab w:val="clear" w:pos="158"/>
          <w:tab w:val="left" w:pos="270"/>
        </w:tabs>
      </w:pPr>
      <w:r>
        <w:t xml:space="preserve">Exchange Online Plan 2 е Онлайн услуга-приемник на Exchange Hosted Archive. Ако Клиентът подновява от Exchange Hosted Archive на Exchange Online (план 2) и още не е мигрирал на Exchange Online (план 2), лицензираните потребители на Клиента могат да продължат да използват услугата Exchange Hosted Archive съгласно условията на Правата за използване на продукти от март 2011 г., до мигрирането на Клиента към Exchange Online (план 2) или до изтичането на срока на ЛА за Потребител за Exchange Online (план 2) на Клиента – което от двете условия настъпи по-рано. Правата за използване на продукти се намират на адрес </w:t>
      </w:r>
      <w:hyperlink r:id="rId38" w:history="1">
        <w:r>
          <w:rPr>
            <w:rStyle w:val="Hyperlink"/>
          </w:rPr>
          <w:t>http://go.microsoft.com/?linkid=9839206</w:t>
        </w:r>
      </w:hyperlink>
      <w:r w:rsidRPr="00C2421D">
        <w:rPr>
          <w:rStyle w:val="Hyperlink"/>
          <w:u w:val="none"/>
        </w:rPr>
        <w:t>.</w:t>
      </w:r>
    </w:p>
    <w:p w:rsidR="006523C8" w:rsidRPr="006037F5" w:rsidRDefault="006523C8" w:rsidP="006523C8">
      <w:pPr>
        <w:pStyle w:val="ProductList-Body"/>
      </w:pPr>
    </w:p>
    <w:p w:rsidR="009427A1" w:rsidRPr="006037F5" w:rsidRDefault="009427A1" w:rsidP="009427A1">
      <w:pPr>
        <w:pStyle w:val="ProductList-Body"/>
        <w:tabs>
          <w:tab w:val="clear" w:pos="158"/>
          <w:tab w:val="left" w:pos="180"/>
        </w:tabs>
      </w:pPr>
      <w:r>
        <w:rPr>
          <w:b/>
          <w:color w:val="00188F"/>
        </w:rPr>
        <w:t>Лиценз на устройството за защита от загуба на данни</w:t>
      </w:r>
    </w:p>
    <w:p w:rsidR="009427A1" w:rsidRPr="006037F5" w:rsidRDefault="009427A1" w:rsidP="009427A1">
      <w:pPr>
        <w:pStyle w:val="ProductList-Body"/>
        <w:tabs>
          <w:tab w:val="clear" w:pos="158"/>
          <w:tab w:val="left" w:pos="180"/>
        </w:tabs>
      </w:pPr>
      <w:r>
        <w:t>Ако Клиентът е лицензиран за Защита от загуба на данни според Устройството, всички потребители на Лицензираното устройство са лицензирани за Онлайн услугата.</w:t>
      </w:r>
    </w:p>
    <w:p w:rsidR="00E93FD0"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ED50E6" w:rsidRPr="006037F5" w:rsidRDefault="00E93FD0" w:rsidP="00D73EC5">
      <w:pPr>
        <w:pStyle w:val="ProductList-Offering2Heading"/>
        <w:outlineLvl w:val="2"/>
      </w:pPr>
      <w:r>
        <w:tab/>
      </w:r>
      <w:bookmarkStart w:id="65" w:name="_Toc405822304"/>
      <w:r>
        <w:t>Lync Online</w:t>
      </w:r>
      <w:bookmarkEnd w:id="65"/>
    </w:p>
    <w:p w:rsidR="00E93FD0" w:rsidRPr="006037F5" w:rsidRDefault="00E93FD0" w:rsidP="00EF1E73">
      <w:pPr>
        <w:pStyle w:val="ProductList-Body"/>
      </w:pPr>
      <w:r w:rsidRPr="00C03F6F">
        <w:rPr>
          <w:rFonts w:ascii="Calibri Light" w:hAnsi="Calibri Light"/>
          <w:sz w:val="16"/>
          <w:szCs w:val="16"/>
        </w:rPr>
        <w:t>Lync Online Plan 1</w:t>
      </w:r>
    </w:p>
    <w:p w:rsidR="00E93FD0" w:rsidRPr="006037F5" w:rsidRDefault="00E93FD0" w:rsidP="00EF1E73">
      <w:pPr>
        <w:pStyle w:val="ProductList-Body"/>
      </w:pPr>
      <w:r w:rsidRPr="00C03F6F">
        <w:rPr>
          <w:rFonts w:ascii="Calibri Light" w:hAnsi="Calibri Light"/>
          <w:sz w:val="16"/>
          <w:szCs w:val="16"/>
        </w:rPr>
        <w:t>Lync Online Plan 2</w:t>
      </w:r>
    </w:p>
    <w:p w:rsidR="00123E7D" w:rsidRPr="006037F5" w:rsidRDefault="00123E7D" w:rsidP="00C03F6F">
      <w:pPr>
        <w:pStyle w:val="ProductList-Body"/>
        <w:pBdr>
          <w:top w:val="single" w:sz="4" w:space="1" w:color="BFBFBF"/>
        </w:pBdr>
      </w:pPr>
    </w:p>
    <w:p w:rsidR="00123E7D" w:rsidRPr="006037F5" w:rsidRDefault="00123E7D" w:rsidP="00123E7D">
      <w:pPr>
        <w:pStyle w:val="ProductList-Body"/>
        <w:tabs>
          <w:tab w:val="clear" w:pos="158"/>
          <w:tab w:val="left" w:pos="360"/>
        </w:tabs>
      </w:pPr>
      <w:r>
        <w:rPr>
          <w:b/>
          <w:color w:val="00188F"/>
        </w:rPr>
        <w:t>Бележки</w:t>
      </w:r>
    </w:p>
    <w:p w:rsidR="00123E7D" w:rsidRPr="006037F5" w:rsidRDefault="00123E7D" w:rsidP="00123E7D">
      <w:pPr>
        <w:pStyle w:val="ProductList-Body"/>
      </w:pPr>
      <w:r>
        <w:t xml:space="preserve">Прилагат се Бележките за Записване и H.264/MPEG-4 AVC и/или VC-1 в </w:t>
      </w:r>
      <w:hyperlink w:anchor="Attachment1" w:history="1">
        <w:r>
          <w:rPr>
            <w:rStyle w:val="Hyperlink"/>
          </w:rPr>
          <w:t>Приложение 1</w:t>
        </w:r>
      </w:hyperlink>
      <w:r>
        <w:t>.</w:t>
      </w:r>
    </w:p>
    <w:p w:rsidR="00123E7D" w:rsidRPr="006037F5" w:rsidRDefault="00123E7D" w:rsidP="00123E7D">
      <w:pPr>
        <w:pStyle w:val="ProductList-Body"/>
      </w:pPr>
    </w:p>
    <w:p w:rsidR="00D7478E" w:rsidRPr="006037F5" w:rsidRDefault="00D7478E" w:rsidP="00D7478E">
      <w:pPr>
        <w:pStyle w:val="ProductList-Body"/>
      </w:pPr>
      <w:r>
        <w:rPr>
          <w:b/>
          <w:color w:val="00188F"/>
        </w:rPr>
        <w:t>Основни функции за Услуги на Office 365</w:t>
      </w:r>
    </w:p>
    <w:p w:rsidR="00D7478E" w:rsidRPr="006037F5" w:rsidRDefault="00D7478E" w:rsidP="00D7478E">
      <w:pPr>
        <w:pStyle w:val="ProductList-Body"/>
      </w:pPr>
      <w:r>
        <w:t xml:space="preserve">Услугата Lync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360"/>
        </w:tabs>
        <w:ind w:left="180"/>
      </w:pPr>
      <w:r>
        <w:rPr>
          <w:b/>
          <w:color w:val="0072C6"/>
        </w:rPr>
        <w:t>Незабавни съобщения</w:t>
      </w:r>
    </w:p>
    <w:p w:rsidR="001A19E0" w:rsidRPr="006037F5" w:rsidRDefault="001A19E0" w:rsidP="00D7478E">
      <w:pPr>
        <w:pStyle w:val="ProductList-Body"/>
        <w:tabs>
          <w:tab w:val="clear" w:pos="158"/>
          <w:tab w:val="left" w:pos="360"/>
        </w:tabs>
        <w:ind w:left="180"/>
      </w:pPr>
      <w:r>
        <w:t>Крайните потребители ще може да прехвърлят текстови съобщения към други крайни потребители в реално време чрез IP мрежа.</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Присъствие</w:t>
      </w:r>
    </w:p>
    <w:p w:rsidR="001A19E0" w:rsidRPr="006037F5" w:rsidRDefault="001A19E0" w:rsidP="00D7478E">
      <w:pPr>
        <w:pStyle w:val="ProductList-Body"/>
        <w:tabs>
          <w:tab w:val="clear" w:pos="158"/>
          <w:tab w:val="left" w:pos="360"/>
        </w:tabs>
        <w:ind w:left="180"/>
      </w:pPr>
      <w:r>
        <w:t>Крайните потребители ще може да задават и показват присъствието си, както и да преглеждат присъствието на други крайни потребители.</w:t>
      </w:r>
    </w:p>
    <w:p w:rsidR="00ED50E6" w:rsidRPr="006037F5" w:rsidRDefault="00ED50E6" w:rsidP="00D7478E">
      <w:pPr>
        <w:pStyle w:val="ProductList-Body"/>
        <w:tabs>
          <w:tab w:val="clear" w:pos="158"/>
          <w:tab w:val="left" w:pos="360"/>
        </w:tabs>
        <w:ind w:left="180"/>
      </w:pPr>
    </w:p>
    <w:p w:rsidR="00ED50E6" w:rsidRPr="006037F5" w:rsidRDefault="001A19E0" w:rsidP="00D7478E">
      <w:pPr>
        <w:pStyle w:val="ProductList-Body"/>
        <w:tabs>
          <w:tab w:val="clear" w:pos="158"/>
          <w:tab w:val="left" w:pos="360"/>
        </w:tabs>
        <w:ind w:left="180"/>
      </w:pPr>
      <w:r>
        <w:rPr>
          <w:b/>
          <w:color w:val="0072C6"/>
        </w:rPr>
        <w:t>Онлайн срещи</w:t>
      </w:r>
    </w:p>
    <w:p w:rsidR="001A19E0" w:rsidRPr="006037F5" w:rsidRDefault="001A19E0" w:rsidP="00D7478E">
      <w:pPr>
        <w:pStyle w:val="ProductList-Body"/>
        <w:tabs>
          <w:tab w:val="clear" w:pos="158"/>
          <w:tab w:val="left" w:pos="360"/>
        </w:tabs>
        <w:ind w:left="180"/>
      </w:pPr>
      <w:r>
        <w:t>Крайните потребители ще може да провеждат интернет-базирани срещи с други крайни потребители чрез функция за аудио и видеоконференции.</w:t>
      </w:r>
    </w:p>
    <w:p w:rsidR="00207B92" w:rsidRPr="006037F5" w:rsidRDefault="00207B92" w:rsidP="00207B92">
      <w:pPr>
        <w:pStyle w:val="ProductList-Body"/>
        <w:tabs>
          <w:tab w:val="clear" w:pos="158"/>
          <w:tab w:val="left" w:pos="360"/>
        </w:tabs>
      </w:pPr>
    </w:p>
    <w:p w:rsidR="00207B92" w:rsidRPr="006037F5" w:rsidRDefault="00207B92" w:rsidP="00207B92">
      <w:pPr>
        <w:pStyle w:val="ProductList-Body"/>
        <w:tabs>
          <w:tab w:val="clear" w:pos="158"/>
          <w:tab w:val="left" w:pos="360"/>
        </w:tabs>
      </w:pPr>
      <w:r>
        <w:rPr>
          <w:b/>
          <w:color w:val="00188F"/>
        </w:rPr>
        <w:t>Външни потребители и потребители, които не са удостоверени от Lync Online</w:t>
      </w:r>
    </w:p>
    <w:p w:rsidR="00207B92" w:rsidRPr="006037F5" w:rsidRDefault="00207B92" w:rsidP="00207B92">
      <w:pPr>
        <w:pStyle w:val="ProductList-Body"/>
        <w:tabs>
          <w:tab w:val="clear" w:pos="158"/>
          <w:tab w:val="left" w:pos="360"/>
        </w:tabs>
      </w:pPr>
      <w:r>
        <w:t>ЛА за Потребител не се изискват за Външни потребители и за потребители, които не са удостоверени от услугата Lync Online.</w:t>
      </w:r>
    </w:p>
    <w:p w:rsidR="00E93FD0"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62C50" w:rsidRPr="006037F5" w:rsidRDefault="00862C50" w:rsidP="00D73EC5">
      <w:pPr>
        <w:pStyle w:val="ProductList-Offering2Heading"/>
        <w:outlineLvl w:val="2"/>
      </w:pPr>
      <w:r>
        <w:tab/>
      </w:r>
      <w:bookmarkStart w:id="66" w:name="_Toc405822305"/>
      <w:r>
        <w:t>Приложения на Office 365</w:t>
      </w:r>
      <w:bookmarkEnd w:id="66"/>
    </w:p>
    <w:p w:rsidR="00862C50" w:rsidRDefault="00862C50" w:rsidP="00862C50">
      <w:pPr>
        <w:pStyle w:val="ProductList-Offering1"/>
        <w:sectPr w:rsidR="00862C50" w:rsidSect="00FA712B">
          <w:type w:val="continuous"/>
          <w:pgSz w:w="12240" w:h="15840"/>
          <w:pgMar w:top="1440" w:right="720" w:bottom="1440" w:left="720" w:header="720" w:footer="720" w:gutter="0"/>
          <w:cols w:space="720"/>
          <w:titlePg/>
          <w:docGrid w:linePitch="360"/>
        </w:sectPr>
      </w:pPr>
    </w:p>
    <w:p w:rsidR="00414009" w:rsidRPr="006037F5" w:rsidRDefault="00414009" w:rsidP="00862C50">
      <w:pPr>
        <w:pStyle w:val="ProductList-Body"/>
      </w:pPr>
      <w:r w:rsidRPr="00C03F6F">
        <w:rPr>
          <w:rFonts w:ascii="Calibri Light" w:hAnsi="Calibri Light"/>
          <w:sz w:val="16"/>
          <w:szCs w:val="16"/>
        </w:rPr>
        <w:t>Office 365 Business</w:t>
      </w:r>
    </w:p>
    <w:p w:rsidR="00414009" w:rsidRPr="006037F5" w:rsidRDefault="00862C50" w:rsidP="00862C50">
      <w:pPr>
        <w:pStyle w:val="ProductList-Body"/>
      </w:pPr>
      <w:r w:rsidRPr="00C03F6F">
        <w:rPr>
          <w:rFonts w:ascii="Calibri Light" w:hAnsi="Calibri Light"/>
          <w:sz w:val="16"/>
          <w:szCs w:val="16"/>
        </w:rPr>
        <w:t>Office 365 ProPlus</w:t>
      </w:r>
    </w:p>
    <w:p w:rsidR="00862C50" w:rsidRPr="006037F5" w:rsidRDefault="00862C50" w:rsidP="00862C50">
      <w:pPr>
        <w:pStyle w:val="ProductList-Body"/>
      </w:pPr>
      <w:r w:rsidRPr="00C03F6F">
        <w:rPr>
          <w:rFonts w:ascii="Calibri Light" w:hAnsi="Calibri Light"/>
          <w:sz w:val="16"/>
          <w:szCs w:val="16"/>
        </w:rPr>
        <w:t>Project Pro за Office 365</w:t>
      </w:r>
    </w:p>
    <w:p w:rsidR="00862C50" w:rsidRPr="006037F5" w:rsidRDefault="00862C50" w:rsidP="00862C50">
      <w:pPr>
        <w:pStyle w:val="ProductList-Body"/>
      </w:pPr>
      <w:r w:rsidRPr="00C03F6F">
        <w:rPr>
          <w:rFonts w:ascii="Calibri Light" w:hAnsi="Calibri Light"/>
          <w:sz w:val="16"/>
          <w:szCs w:val="16"/>
        </w:rPr>
        <w:t>Visio Pro за Office 365</w:t>
      </w:r>
    </w:p>
    <w:p w:rsidR="00862C50" w:rsidRDefault="00862C50" w:rsidP="00862C50">
      <w:pPr>
        <w:pStyle w:val="ProductList-Offering2"/>
        <w:sectPr w:rsidR="00862C50" w:rsidSect="00FA712B">
          <w:type w:val="continuous"/>
          <w:pgSz w:w="12240" w:h="15840"/>
          <w:pgMar w:top="1440" w:right="720" w:bottom="1440" w:left="720" w:header="720" w:footer="720" w:gutter="0"/>
          <w:cols w:num="2" w:space="720"/>
          <w:titlePg/>
          <w:docGrid w:linePitch="360"/>
        </w:sectPr>
      </w:pPr>
    </w:p>
    <w:p w:rsidR="00123E7D" w:rsidRPr="006037F5" w:rsidRDefault="00123E7D" w:rsidP="00C03F6F">
      <w:pPr>
        <w:pStyle w:val="ProductList-Body"/>
        <w:pBdr>
          <w:top w:val="single" w:sz="4" w:space="1" w:color="BFBFBF"/>
        </w:pBdr>
      </w:pPr>
    </w:p>
    <w:p w:rsidR="00123E7D" w:rsidRPr="006037F5" w:rsidRDefault="00123E7D" w:rsidP="00123E7D">
      <w:pPr>
        <w:pStyle w:val="ProductList-Body"/>
      </w:pPr>
      <w:r>
        <w:rPr>
          <w:b/>
          <w:color w:val="00188F"/>
        </w:rPr>
        <w:t>Споразумение за услуги</w:t>
      </w:r>
    </w:p>
    <w:p w:rsidR="00123E7D" w:rsidRPr="006037F5" w:rsidRDefault="00123E7D" w:rsidP="00123E7D">
      <w:pPr>
        <w:pStyle w:val="ProductList-Body"/>
      </w:pPr>
      <w:r>
        <w:t>Няма SLA за Project Pro за Office 365 и Visio Pro за Office 365.</w:t>
      </w:r>
    </w:p>
    <w:p w:rsidR="00123E7D" w:rsidRPr="006037F5" w:rsidRDefault="00123E7D" w:rsidP="00123E7D">
      <w:pPr>
        <w:pStyle w:val="ProductList-Body"/>
      </w:pPr>
    </w:p>
    <w:p w:rsidR="007A78D1" w:rsidRPr="006037F5" w:rsidRDefault="007A78D1" w:rsidP="00123E7D">
      <w:pPr>
        <w:pStyle w:val="ProductList-Body"/>
        <w:tabs>
          <w:tab w:val="clear" w:pos="158"/>
          <w:tab w:val="left" w:pos="180"/>
        </w:tabs>
      </w:pPr>
      <w:r>
        <w:rPr>
          <w:b/>
          <w:color w:val="00188F"/>
        </w:rPr>
        <w:t>Права за инсталиране и използване</w:t>
      </w:r>
    </w:p>
    <w:p w:rsidR="007A78D1" w:rsidRPr="006037F5" w:rsidRDefault="007A78D1" w:rsidP="00123E7D">
      <w:pPr>
        <w:pStyle w:val="ProductList-Body"/>
        <w:tabs>
          <w:tab w:val="clear" w:pos="158"/>
          <w:tab w:val="left" w:pos="180"/>
        </w:tabs>
      </w:pPr>
      <w:r>
        <w:t>Всеки потребител, на когото Клиентът прехвърля ЛА за потребител, трябва да разполага с Акаунт в Microsoft, за да използва предоставения софтуер с абонамента. Тези потребители:</w:t>
      </w:r>
    </w:p>
    <w:p w:rsidR="007A78D1" w:rsidRPr="006037F5" w:rsidRDefault="007A78D1" w:rsidP="00123E7D">
      <w:pPr>
        <w:pStyle w:val="ProductList-Body"/>
        <w:numPr>
          <w:ilvl w:val="0"/>
          <w:numId w:val="17"/>
        </w:numPr>
        <w:ind w:left="450" w:hanging="270"/>
      </w:pPr>
      <w:r>
        <w:t>имат право да активират предоставения софтуер с ЛА за локално или отдалечено използване на максимум пет OSE едновременно;</w:t>
      </w:r>
    </w:p>
    <w:p w:rsidR="007A78D1" w:rsidRPr="006037F5" w:rsidRDefault="007A78D1" w:rsidP="00123E7D">
      <w:pPr>
        <w:pStyle w:val="ProductList-Body"/>
        <w:numPr>
          <w:ilvl w:val="0"/>
          <w:numId w:val="17"/>
        </w:numPr>
        <w:spacing w:before="40"/>
        <w:ind w:left="450" w:hanging="274"/>
      </w:pPr>
      <w:r>
        <w:t>имат право също с активиране на споделен компютър да инсталират софтуера на мрежов сървър или Microsoft Azure Platform Services и да използват софтуера за създаване, редактиране или записване на документи. За целите на това право за използване „мрежов сървър“ означава физически хардуерен сървър, отделен единствено за използване от Клиента. Тази разпоредба относно активирането на споделен компютър не се прилага за Лиценз на клиенти за Office 365 Business; и</w:t>
      </w:r>
    </w:p>
    <w:p w:rsidR="007A78D1" w:rsidRPr="006037F5" w:rsidRDefault="007A78D1" w:rsidP="00123E7D">
      <w:pPr>
        <w:pStyle w:val="ProductList-Body"/>
        <w:numPr>
          <w:ilvl w:val="0"/>
          <w:numId w:val="17"/>
        </w:numPr>
        <w:spacing w:before="40"/>
        <w:ind w:left="450" w:hanging="274"/>
      </w:pPr>
      <w:r>
        <w:t>трябва да свързва всяко устройство, на което потребителят е инсталирал софтуера, към интернет поне веднъж на всеки 30 дни; в противен случай функционалността на софтуера може да бъде засегната.</w:t>
      </w:r>
    </w:p>
    <w:p w:rsidR="004A2A95" w:rsidRPr="006037F5" w:rsidRDefault="004A2A95" w:rsidP="004A2A95">
      <w:pPr>
        <w:pStyle w:val="ProductList-Body"/>
        <w:ind w:left="180"/>
      </w:pPr>
    </w:p>
    <w:p w:rsidR="009427A1" w:rsidRPr="006037F5" w:rsidRDefault="009427A1" w:rsidP="009427A1">
      <w:pPr>
        <w:pStyle w:val="ProductList-Body"/>
      </w:pPr>
      <w:r>
        <w:rPr>
          <w:b/>
          <w:color w:val="00188F"/>
        </w:rPr>
        <w:t>Посочените по-долу условия важат само за Office 365 Business и Office 365 ProPlus</w:t>
      </w:r>
    </w:p>
    <w:p w:rsidR="009427A1" w:rsidRPr="006037F5" w:rsidRDefault="009427A1" w:rsidP="009427A1">
      <w:pPr>
        <w:pStyle w:val="ProductList-Body"/>
        <w:ind w:left="180"/>
      </w:pPr>
      <w:r>
        <w:rPr>
          <w:b/>
          <w:color w:val="0072C6"/>
        </w:rPr>
        <w:t>Смартфони и таблети</w:t>
      </w:r>
    </w:p>
    <w:p w:rsidR="009427A1" w:rsidRPr="006037F5" w:rsidRDefault="009427A1" w:rsidP="009427A1">
      <w:pPr>
        <w:pStyle w:val="ProductList-Body"/>
        <w:ind w:left="180"/>
      </w:pPr>
      <w:r>
        <w:t>Всеки потребител, на когото Клиентът прехвърли ЛА за Потребител, има право също така да активира софтуера Microsoft Office Mobile с цел създаване, редактиране или записване на документи на до пет смартфона и пет таблета на потребителя.</w:t>
      </w:r>
    </w:p>
    <w:p w:rsidR="009427A1" w:rsidRPr="006037F5" w:rsidRDefault="009427A1" w:rsidP="009427A1">
      <w:pPr>
        <w:pStyle w:val="ProductList-Body"/>
        <w:ind w:left="180"/>
      </w:pPr>
    </w:p>
    <w:p w:rsidR="005A27D3" w:rsidRPr="006037F5" w:rsidRDefault="005A27D3" w:rsidP="005A27D3">
      <w:pPr>
        <w:pStyle w:val="ProductList-Body"/>
      </w:pPr>
      <w:r>
        <w:rPr>
          <w:b/>
          <w:color w:val="00188F"/>
        </w:rPr>
        <w:t>Посочените по-долу условия важат само за Office 365 ProPlus</w:t>
      </w:r>
    </w:p>
    <w:p w:rsidR="009427A1" w:rsidRPr="006037F5" w:rsidRDefault="009427A1" w:rsidP="009427A1">
      <w:pPr>
        <w:pStyle w:val="ProductList-Body"/>
        <w:ind w:left="180"/>
      </w:pPr>
      <w:r>
        <w:rPr>
          <w:b/>
          <w:color w:val="0072C6"/>
        </w:rPr>
        <w:t>Търговско използване на Office Home &amp; Student 2013 RT</w:t>
      </w:r>
    </w:p>
    <w:p w:rsidR="009427A1" w:rsidRPr="006037F5" w:rsidRDefault="009427A1" w:rsidP="009427A1">
      <w:pPr>
        <w:pStyle w:val="ProductList-Body"/>
        <w:ind w:left="180"/>
      </w:pPr>
      <w:r>
        <w:t>Всеки ЛА за потребител за Office 365 ProPlus променя правото на потребителя да използва софтуера по силата на отделно придобит лиценз за Office Home &amp; Student 2013 RT, като отменя забраната за търговско използване. С изключение на настоящото разрешаване на търговското използване на софтуера, всяко използване се подчинява на условията и правата за използване, предоставени с лиценза за Office Home &amp;Student 2013 RT.</w:t>
      </w:r>
    </w:p>
    <w:p w:rsidR="009427A1" w:rsidRPr="00057EFF" w:rsidRDefault="009427A1" w:rsidP="009427A1">
      <w:pPr>
        <w:pStyle w:val="ProductList-Body"/>
        <w:ind w:left="180"/>
        <w:rPr>
          <w:lang w:val="ru-RU"/>
        </w:rPr>
      </w:pPr>
    </w:p>
    <w:p w:rsidR="00C2421D" w:rsidRPr="00057EFF" w:rsidRDefault="00C2421D" w:rsidP="009427A1">
      <w:pPr>
        <w:pStyle w:val="ProductList-Body"/>
        <w:ind w:left="180"/>
        <w:rPr>
          <w:lang w:val="ru-RU"/>
        </w:rPr>
      </w:pPr>
    </w:p>
    <w:p w:rsidR="009427A1" w:rsidRPr="006037F5" w:rsidRDefault="009427A1" w:rsidP="009427A1">
      <w:pPr>
        <w:pStyle w:val="ProductList-Body"/>
        <w:ind w:left="180"/>
      </w:pPr>
      <w:r>
        <w:rPr>
          <w:b/>
          <w:color w:val="0072C6"/>
        </w:rPr>
        <w:t>Office Web Apps Server 2013</w:t>
      </w:r>
    </w:p>
    <w:p w:rsidR="009427A1" w:rsidRPr="006037F5" w:rsidRDefault="009427A1" w:rsidP="009427A1">
      <w:pPr>
        <w:pStyle w:val="ProductList-Body"/>
        <w:ind w:left="180"/>
      </w:pPr>
      <w:r>
        <w:t>Всеки потребител на Office 365 ProPlus има право да използва софтуера Office Web Apps Server 2013. Настоящата клауза не се прилага за Клиенти, извършващи лицензиране на посочения Продукт по силата на Споразумението за абонамент за Microsoft Online или на друго споразумение с Microsoft, покриващо само Онлайн услуги.</w:t>
      </w:r>
    </w:p>
    <w:p w:rsidR="005B7124" w:rsidRPr="006037F5" w:rsidRDefault="005B7124" w:rsidP="00CD7001">
      <w:pPr>
        <w:pStyle w:val="ProductList-Body"/>
        <w:ind w:left="180"/>
      </w:pPr>
    </w:p>
    <w:p w:rsidR="005B7124" w:rsidRPr="006037F5" w:rsidRDefault="005B7124" w:rsidP="005B7124">
      <w:pPr>
        <w:pStyle w:val="ProductList-Body"/>
        <w:ind w:left="180"/>
      </w:pPr>
      <w:r>
        <w:rPr>
          <w:b/>
          <w:color w:val="0072C6"/>
        </w:rPr>
        <w:t>Пакети с лицензи за абонамент</w:t>
      </w:r>
    </w:p>
    <w:p w:rsidR="005B7124" w:rsidRPr="006037F5" w:rsidRDefault="005B7124" w:rsidP="005B7124">
      <w:pPr>
        <w:pStyle w:val="ProductList-Body"/>
        <w:ind w:left="180"/>
      </w:pPr>
      <w:r>
        <w:t xml:space="preserve">В допълнение към ЛА за потребител за Office 365 ProPlus Клиентът може да изпълни изискването за ЛА за посочения Продукт чрез закупуване на Пакет с ЛА (вж. </w:t>
      </w:r>
      <w:hyperlink w:anchor="Attachment2" w:history="1">
        <w:r>
          <w:rPr>
            <w:rStyle w:val="Hyperlink"/>
          </w:rPr>
          <w:t>Приложение 2</w:t>
        </w:r>
      </w:hyperlink>
      <w:r>
        <w:t>).</w:t>
      </w:r>
    </w:p>
    <w:p w:rsidR="009C1170"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976EB6" w:rsidRPr="006037F5" w:rsidRDefault="00976EB6" w:rsidP="00D73EC5">
      <w:pPr>
        <w:pStyle w:val="ProductList-Offering2Heading"/>
        <w:outlineLvl w:val="2"/>
      </w:pPr>
      <w:r>
        <w:tab/>
      </w:r>
      <w:bookmarkStart w:id="67" w:name="_Toc405822306"/>
      <w:r>
        <w:t>Office Online</w:t>
      </w:r>
      <w:bookmarkEnd w:id="67"/>
    </w:p>
    <w:p w:rsidR="00D7478E" w:rsidRPr="006037F5" w:rsidRDefault="00D7478E" w:rsidP="00D7478E">
      <w:pPr>
        <w:pStyle w:val="ProductList-Body"/>
      </w:pPr>
      <w:r>
        <w:rPr>
          <w:b/>
          <w:color w:val="00188F"/>
        </w:rPr>
        <w:t>Основни функции за Услуги на Office 365</w:t>
      </w:r>
    </w:p>
    <w:p w:rsidR="00D7478E" w:rsidRPr="006037F5" w:rsidRDefault="00D7478E" w:rsidP="00EF1136">
      <w:pPr>
        <w:pStyle w:val="ProductList-Body"/>
      </w:pPr>
      <w:r>
        <w:t xml:space="preserve">Услугата Office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rsidR="00976EB6" w:rsidRPr="006037F5" w:rsidRDefault="00976EB6" w:rsidP="00EF1136">
      <w:pPr>
        <w:pStyle w:val="ProductList-Body"/>
      </w:pPr>
      <w:r>
        <w:t>Крайните потребители ще може да създават, да преглеждат и да редактират документи с типове на файловете на Microsoft Word, Excel, PowerPoint и OneNote, които се поддържат от услугата Office Online или нейната услуга-приемник.</w:t>
      </w:r>
    </w:p>
    <w:p w:rsidR="00976EB6" w:rsidRPr="006037F5" w:rsidRDefault="00976EB6" w:rsidP="00976EB6">
      <w:pPr>
        <w:pStyle w:val="ProductList-Body"/>
        <w:tabs>
          <w:tab w:val="clear" w:pos="158"/>
          <w:tab w:val="left" w:pos="180"/>
        </w:tabs>
      </w:pPr>
    </w:p>
    <w:p w:rsidR="00976EB6" w:rsidRPr="006037F5" w:rsidRDefault="00976EB6" w:rsidP="00976EB6">
      <w:pPr>
        <w:pStyle w:val="ProductList-Body"/>
        <w:tabs>
          <w:tab w:val="clear" w:pos="158"/>
          <w:tab w:val="left" w:pos="180"/>
        </w:tabs>
      </w:pPr>
      <w:r>
        <w:rPr>
          <w:b/>
          <w:color w:val="00188F"/>
        </w:rPr>
        <w:t>Външни потребители</w:t>
      </w:r>
    </w:p>
    <w:p w:rsidR="00976EB6" w:rsidRPr="006037F5" w:rsidRDefault="00976EB6" w:rsidP="00976EB6">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Office Online.</w:t>
      </w:r>
    </w:p>
    <w:p w:rsidR="00976EB6"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5B7124" w:rsidRPr="006037F5" w:rsidRDefault="005B7124" w:rsidP="00D73EC5">
      <w:pPr>
        <w:pStyle w:val="ProductList-Offering2Heading"/>
        <w:outlineLvl w:val="2"/>
      </w:pPr>
      <w:r>
        <w:tab/>
      </w:r>
      <w:bookmarkStart w:id="68" w:name="_Toc405822307"/>
      <w:r>
        <w:t>OneDrive за бизнеса</w:t>
      </w:r>
      <w:bookmarkEnd w:id="68"/>
    </w:p>
    <w:p w:rsidR="006523C8" w:rsidRPr="006037F5" w:rsidRDefault="006523C8" w:rsidP="006523C8">
      <w:pPr>
        <w:pStyle w:val="ProductList-Body"/>
        <w:tabs>
          <w:tab w:val="clear" w:pos="158"/>
          <w:tab w:val="left" w:pos="180"/>
        </w:tabs>
      </w:pPr>
      <w:r>
        <w:rPr>
          <w:b/>
          <w:color w:val="00188F"/>
        </w:rPr>
        <w:t>Външни потребители</w:t>
      </w:r>
    </w:p>
    <w:p w:rsidR="006523C8" w:rsidRPr="006037F5" w:rsidRDefault="006523C8" w:rsidP="006523C8">
      <w:pPr>
        <w:pStyle w:val="ProductList-Body"/>
        <w:tabs>
          <w:tab w:val="clear" w:pos="158"/>
          <w:tab w:val="left" w:pos="180"/>
        </w:tabs>
      </w:pPr>
      <w:r>
        <w:t>Външните потребители, поканени в колекции на сайтове чрез функцията Share-By-Mail (Споделяне по поща), не се нуждаят от ЛА за потребител при работа с OneDrive за бизнеса.</w:t>
      </w:r>
    </w:p>
    <w:p w:rsidR="005B7124"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5B7124" w:rsidRPr="006037F5" w:rsidRDefault="005B7124" w:rsidP="00D73EC5">
      <w:pPr>
        <w:pStyle w:val="ProductList-Offering2Heading"/>
        <w:outlineLvl w:val="2"/>
      </w:pPr>
      <w:r>
        <w:tab/>
      </w:r>
      <w:bookmarkStart w:id="69" w:name="_Toc405822308"/>
      <w:r>
        <w:t>Project Online</w:t>
      </w:r>
      <w:bookmarkEnd w:id="69"/>
    </w:p>
    <w:p w:rsidR="005B7124" w:rsidRPr="006037F5" w:rsidRDefault="005B7124" w:rsidP="00EF1E73">
      <w:pPr>
        <w:pStyle w:val="ProductList-Body"/>
      </w:pPr>
      <w:r w:rsidRPr="00C03F6F">
        <w:rPr>
          <w:rFonts w:ascii="Calibri Light" w:hAnsi="Calibri Light"/>
          <w:sz w:val="16"/>
          <w:szCs w:val="16"/>
        </w:rPr>
        <w:t>Project Lite</w:t>
      </w:r>
    </w:p>
    <w:p w:rsidR="005B7124" w:rsidRPr="006037F5" w:rsidRDefault="005B7124" w:rsidP="00EF1E73">
      <w:pPr>
        <w:pStyle w:val="ProductList-Body"/>
      </w:pPr>
      <w:r w:rsidRPr="00C03F6F">
        <w:rPr>
          <w:rFonts w:ascii="Calibri Light" w:hAnsi="Calibri Light"/>
          <w:sz w:val="16"/>
          <w:szCs w:val="16"/>
        </w:rPr>
        <w:t>Project Online</w:t>
      </w:r>
    </w:p>
    <w:p w:rsidR="00581CDB" w:rsidRPr="006037F5" w:rsidRDefault="00581CDB" w:rsidP="00C03F6F">
      <w:pPr>
        <w:pStyle w:val="ProductList-Body"/>
        <w:pBdr>
          <w:top w:val="single" w:sz="4" w:space="1" w:color="BFBFBF"/>
        </w:pBdr>
      </w:pPr>
    </w:p>
    <w:p w:rsidR="005B7124"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5B7124" w:rsidRPr="006037F5" w:rsidRDefault="005B7124" w:rsidP="00D73EC5">
      <w:pPr>
        <w:pStyle w:val="ProductList-Offering2Heading"/>
        <w:outlineLvl w:val="2"/>
      </w:pPr>
      <w:r>
        <w:tab/>
      </w:r>
      <w:bookmarkStart w:id="70" w:name="_Toc405822309"/>
      <w:r>
        <w:t>SharePoint Online</w:t>
      </w:r>
      <w:bookmarkEnd w:id="70"/>
    </w:p>
    <w:p w:rsidR="005B7124" w:rsidRDefault="005B7124" w:rsidP="005B7124">
      <w:pPr>
        <w:pStyle w:val="ProductList-Offering1"/>
        <w:sectPr w:rsidR="005B7124" w:rsidSect="00FA712B">
          <w:type w:val="continuous"/>
          <w:pgSz w:w="12240" w:h="15840"/>
          <w:pgMar w:top="1440" w:right="720" w:bottom="1440" w:left="720" w:header="720" w:footer="720" w:gutter="0"/>
          <w:cols w:space="720"/>
          <w:titlePg/>
          <w:docGrid w:linePitch="360"/>
        </w:sectPr>
      </w:pPr>
    </w:p>
    <w:p w:rsidR="00976EB6" w:rsidRPr="006037F5" w:rsidRDefault="00976EB6" w:rsidP="00866323">
      <w:pPr>
        <w:pStyle w:val="ProductList-Body"/>
      </w:pPr>
      <w:r w:rsidRPr="00C03F6F">
        <w:rPr>
          <w:rFonts w:ascii="Calibri Light" w:hAnsi="Calibri Light"/>
          <w:sz w:val="16"/>
          <w:szCs w:val="16"/>
        </w:rPr>
        <w:t>Duet Enterprise Online за Microsoft SharePoint и SAP</w:t>
      </w:r>
    </w:p>
    <w:p w:rsidR="005B7124" w:rsidRPr="006037F5" w:rsidRDefault="005B7124" w:rsidP="00866323">
      <w:pPr>
        <w:pStyle w:val="ProductList-Body"/>
      </w:pPr>
      <w:r w:rsidRPr="00C03F6F">
        <w:rPr>
          <w:rFonts w:ascii="Calibri Light" w:hAnsi="Calibri Light"/>
          <w:sz w:val="16"/>
          <w:szCs w:val="16"/>
        </w:rPr>
        <w:t>SharePoint Online Kiosk</w:t>
      </w:r>
    </w:p>
    <w:p w:rsidR="005B7124" w:rsidRPr="006037F5" w:rsidRDefault="005B7124" w:rsidP="00866323">
      <w:pPr>
        <w:pStyle w:val="ProductList-Body"/>
      </w:pPr>
      <w:r w:rsidRPr="00C03F6F">
        <w:rPr>
          <w:rFonts w:ascii="Calibri Light" w:hAnsi="Calibri Light"/>
          <w:sz w:val="16"/>
          <w:szCs w:val="16"/>
        </w:rPr>
        <w:t>SharePoint Online Plan 1</w:t>
      </w:r>
    </w:p>
    <w:p w:rsidR="005B7124" w:rsidRPr="006037F5" w:rsidRDefault="005B7124" w:rsidP="00866323">
      <w:pPr>
        <w:pStyle w:val="ProductList-Body"/>
      </w:pPr>
      <w:r w:rsidRPr="00C03F6F">
        <w:rPr>
          <w:rFonts w:ascii="Calibri Light" w:hAnsi="Calibri Light"/>
          <w:sz w:val="16"/>
          <w:szCs w:val="16"/>
        </w:rPr>
        <w:t>SharePoint Online Plan 2</w:t>
      </w:r>
    </w:p>
    <w:p w:rsidR="005B7124" w:rsidRDefault="005B7124" w:rsidP="005B7124">
      <w:pPr>
        <w:pStyle w:val="ProductList-Offering2"/>
        <w:sectPr w:rsidR="005B7124" w:rsidSect="00FA712B">
          <w:type w:val="continuous"/>
          <w:pgSz w:w="12240" w:h="15840"/>
          <w:pgMar w:top="1440" w:right="720" w:bottom="1440" w:left="720" w:header="720" w:footer="720" w:gutter="0"/>
          <w:cols w:num="2" w:space="720"/>
          <w:titlePg/>
          <w:docGrid w:linePitch="360"/>
        </w:sectPr>
      </w:pPr>
    </w:p>
    <w:p w:rsidR="00581CDB" w:rsidRPr="006037F5" w:rsidRDefault="00581CDB" w:rsidP="00C03F6F">
      <w:pPr>
        <w:pStyle w:val="ProductList-Body"/>
        <w:pBdr>
          <w:top w:val="single" w:sz="4" w:space="1" w:color="BFBFBF"/>
        </w:pBdr>
      </w:pPr>
    </w:p>
    <w:p w:rsidR="00D7478E" w:rsidRPr="006037F5" w:rsidRDefault="00D7478E" w:rsidP="00D7478E">
      <w:pPr>
        <w:pStyle w:val="ProductList-Body"/>
      </w:pPr>
      <w:r>
        <w:rPr>
          <w:b/>
          <w:color w:val="00188F"/>
        </w:rPr>
        <w:t>Основни функции за Услуги на Office 365</w:t>
      </w:r>
    </w:p>
    <w:p w:rsidR="00D7478E" w:rsidRPr="006037F5" w:rsidRDefault="004B79A4" w:rsidP="00D7478E">
      <w:pPr>
        <w:pStyle w:val="ProductList-Body"/>
      </w:pPr>
      <w:r>
        <w:t xml:space="preserve">Услугата SharePoint Online или нейната услуга-приемник ще разполага със следните възможности за </w:t>
      </w:r>
      <w:hyperlink w:anchor="CoreFeaturesforOffice365Services" w:history="1">
        <w:r>
          <w:rPr>
            <w:rStyle w:val="Hyperlink"/>
          </w:rPr>
          <w:t>Основни функции</w:t>
        </w:r>
      </w:hyperlink>
      <w:r>
        <w:t>:</w:t>
      </w:r>
    </w:p>
    <w:p w:rsidR="00D7478E" w:rsidRPr="006037F5" w:rsidRDefault="00D7478E" w:rsidP="00D7478E">
      <w:pPr>
        <w:pStyle w:val="ProductList-Body"/>
      </w:pPr>
    </w:p>
    <w:p w:rsidR="00ED50E6" w:rsidRPr="006037F5" w:rsidRDefault="001A19E0" w:rsidP="00D7478E">
      <w:pPr>
        <w:pStyle w:val="ProductList-Body"/>
        <w:tabs>
          <w:tab w:val="clear" w:pos="158"/>
          <w:tab w:val="left" w:pos="180"/>
        </w:tabs>
        <w:ind w:left="180"/>
      </w:pPr>
      <w:r>
        <w:rPr>
          <w:b/>
          <w:color w:val="0072C6"/>
        </w:rPr>
        <w:t>Сайтове за сътрудничество</w:t>
      </w:r>
    </w:p>
    <w:p w:rsidR="001A19E0" w:rsidRPr="006037F5" w:rsidRDefault="001A19E0" w:rsidP="00D7478E">
      <w:pPr>
        <w:pStyle w:val="ProductList-Body"/>
        <w:tabs>
          <w:tab w:val="clear" w:pos="158"/>
          <w:tab w:val="left" w:pos="180"/>
        </w:tabs>
        <w:ind w:left="180"/>
      </w:pPr>
      <w:r>
        <w:t>Крайните потребители ще може да създават сайтове, достъпни чрез уеб браузър, чрез които ще може да качват и да споделят съдържание, както и да управляват потребителите с разрешение за достъп до съответните сайтове.</w:t>
      </w:r>
    </w:p>
    <w:p w:rsidR="00ED50E6" w:rsidRPr="006037F5" w:rsidRDefault="00ED50E6" w:rsidP="00D7478E">
      <w:pPr>
        <w:pStyle w:val="ProductList-Body"/>
        <w:tabs>
          <w:tab w:val="clear" w:pos="158"/>
          <w:tab w:val="left" w:pos="180"/>
        </w:tabs>
        <w:ind w:left="180"/>
      </w:pPr>
    </w:p>
    <w:p w:rsidR="00ED50E6" w:rsidRPr="006037F5" w:rsidRDefault="001A19E0" w:rsidP="00D7478E">
      <w:pPr>
        <w:pStyle w:val="ProductList-Body"/>
        <w:tabs>
          <w:tab w:val="clear" w:pos="158"/>
          <w:tab w:val="left" w:pos="180"/>
        </w:tabs>
        <w:ind w:left="180"/>
      </w:pPr>
      <w:r>
        <w:rPr>
          <w:b/>
          <w:color w:val="0072C6"/>
        </w:rPr>
        <w:t>Съхранение</w:t>
      </w:r>
    </w:p>
    <w:p w:rsidR="001A19E0" w:rsidRPr="006037F5" w:rsidRDefault="001A19E0" w:rsidP="00D7478E">
      <w:pPr>
        <w:pStyle w:val="ProductList-Body"/>
        <w:tabs>
          <w:tab w:val="clear" w:pos="158"/>
          <w:tab w:val="left" w:pos="180"/>
        </w:tabs>
        <w:ind w:left="180"/>
      </w:pPr>
      <w:r>
        <w:t>Клиентът ще може да задава ограничения за капацитета на мястото за съхранение за сайтовете, създадени от крайните потребители.</w:t>
      </w:r>
    </w:p>
    <w:p w:rsidR="00ED50E6" w:rsidRPr="006037F5" w:rsidRDefault="00ED50E6" w:rsidP="001A19E0">
      <w:pPr>
        <w:pStyle w:val="ProductList-Body"/>
      </w:pPr>
    </w:p>
    <w:p w:rsidR="00974EAE" w:rsidRPr="006037F5" w:rsidRDefault="001A19E0" w:rsidP="006523C8">
      <w:pPr>
        <w:pStyle w:val="ProductList-Body"/>
        <w:tabs>
          <w:tab w:val="clear" w:pos="158"/>
          <w:tab w:val="left" w:pos="180"/>
        </w:tabs>
      </w:pPr>
      <w:r>
        <w:rPr>
          <w:b/>
          <w:color w:val="00188F"/>
        </w:rPr>
        <w:t>Външни потребители</w:t>
      </w:r>
    </w:p>
    <w:p w:rsidR="001A19E0" w:rsidRPr="006037F5" w:rsidRDefault="001A19E0" w:rsidP="006523C8">
      <w:pPr>
        <w:pStyle w:val="ProductList-Body"/>
        <w:tabs>
          <w:tab w:val="clear" w:pos="158"/>
          <w:tab w:val="left" w:pos="180"/>
        </w:tabs>
      </w:pPr>
      <w:r>
        <w:t xml:space="preserve">Външните потребители, поканени в колекции на сайтове чрез функцията Share-By-Mail (Споделяне по поща), не се нуждаят от ЛА за потребител при работа с SharePoint Online Kiosk, Plan 1 и Plan 2. </w:t>
      </w:r>
    </w:p>
    <w:p w:rsidR="00974EAE" w:rsidRPr="00057EFF" w:rsidRDefault="00974EAE" w:rsidP="006523C8">
      <w:pPr>
        <w:pStyle w:val="ProductList-Body"/>
        <w:tabs>
          <w:tab w:val="clear" w:pos="158"/>
          <w:tab w:val="left" w:pos="180"/>
        </w:tabs>
        <w:rPr>
          <w:lang w:val="ru-RU"/>
        </w:rPr>
      </w:pPr>
    </w:p>
    <w:p w:rsidR="006719D7" w:rsidRPr="00057EFF" w:rsidRDefault="006719D7" w:rsidP="006523C8">
      <w:pPr>
        <w:pStyle w:val="ProductList-Body"/>
        <w:tabs>
          <w:tab w:val="clear" w:pos="158"/>
          <w:tab w:val="left" w:pos="180"/>
        </w:tabs>
        <w:rPr>
          <w:lang w:val="ru-RU"/>
        </w:rPr>
      </w:pPr>
    </w:p>
    <w:p w:rsidR="006719D7" w:rsidRPr="00057EFF" w:rsidRDefault="006719D7" w:rsidP="006523C8">
      <w:pPr>
        <w:pStyle w:val="ProductList-Body"/>
        <w:tabs>
          <w:tab w:val="clear" w:pos="158"/>
          <w:tab w:val="left" w:pos="180"/>
        </w:tabs>
        <w:rPr>
          <w:lang w:val="ru-RU"/>
        </w:rPr>
      </w:pPr>
    </w:p>
    <w:p w:rsidR="00974EAE" w:rsidRPr="006037F5" w:rsidRDefault="001A19E0" w:rsidP="006523C8">
      <w:pPr>
        <w:pStyle w:val="ProductList-Body"/>
        <w:tabs>
          <w:tab w:val="clear" w:pos="158"/>
          <w:tab w:val="left" w:pos="180"/>
        </w:tabs>
      </w:pPr>
      <w:r>
        <w:rPr>
          <w:b/>
          <w:color w:val="00188F"/>
        </w:rPr>
        <w:t>ЛА за добавки за място за съхранение</w:t>
      </w:r>
    </w:p>
    <w:p w:rsidR="001A19E0" w:rsidRPr="006037F5" w:rsidRDefault="001A19E0" w:rsidP="006523C8">
      <w:pPr>
        <w:pStyle w:val="ProductList-Body"/>
        <w:tabs>
          <w:tab w:val="clear" w:pos="158"/>
          <w:tab w:val="left" w:pos="180"/>
        </w:tabs>
      </w:pPr>
      <w:r>
        <w:t>Необходимо е Допълнително място за съхранение на файлове за Office 365 за всеки гигабайт място за съхранение, който надвишава предоставеното място за съхранение с ЛА за потребител за плановете SharePoint Online (план 1 и план 2).</w:t>
      </w:r>
    </w:p>
    <w:p w:rsidR="008E1EAF"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E1EAF" w:rsidRPr="006037F5" w:rsidRDefault="004B3528" w:rsidP="00233C87">
      <w:pPr>
        <w:pStyle w:val="ProductList-OfferingGroupHeading"/>
        <w:outlineLvl w:val="1"/>
      </w:pPr>
      <w:bookmarkStart w:id="71" w:name="_Toc405822310"/>
      <w:r>
        <w:t>Други Онлайн услуги</w:t>
      </w:r>
      <w:bookmarkEnd w:id="71"/>
    </w:p>
    <w:p w:rsidR="008E1EAF" w:rsidRPr="006037F5" w:rsidRDefault="004B3528" w:rsidP="00735D5D">
      <w:pPr>
        <w:pStyle w:val="ProductList-Offering2Heading"/>
        <w:ind w:left="162" w:hanging="162"/>
        <w:outlineLvl w:val="2"/>
      </w:pPr>
      <w:r>
        <w:tab/>
      </w:r>
      <w:bookmarkStart w:id="72" w:name="_Toc405822311"/>
      <w:r>
        <w:t>Платформа Bing Maps Enterprise и Платформа за управление на движими активи на Bing</w:t>
      </w:r>
      <w:r w:rsidR="00BB393E">
        <w:rPr>
          <w:lang w:val="en-US"/>
        </w:rPr>
        <w:t> </w:t>
      </w:r>
      <w:r>
        <w:t>Maps</w:t>
      </w:r>
      <w:bookmarkEnd w:id="72"/>
    </w:p>
    <w:p w:rsidR="00917344" w:rsidRPr="006037F5" w:rsidRDefault="00917344" w:rsidP="00917344">
      <w:pPr>
        <w:pStyle w:val="ProductList-Body"/>
      </w:pPr>
      <w:r>
        <w:rPr>
          <w:b/>
          <w:color w:val="00188F"/>
        </w:rPr>
        <w:t>ЛА за услуги</w:t>
      </w:r>
    </w:p>
    <w:p w:rsidR="00917344" w:rsidRPr="006037F5" w:rsidRDefault="00917344" w:rsidP="00917344">
      <w:pPr>
        <w:pStyle w:val="ProductList-Body"/>
      </w:pPr>
      <w:r>
        <w:t xml:space="preserve">За предоставяне на достъп до услугите се изисква ЛА за услуга. Всеки ЛА за услуга трябва да се закупи с поне един от следните отговарящи на условията ЛА за добавка: </w:t>
      </w:r>
    </w:p>
    <w:p w:rsidR="00917344" w:rsidRPr="006037F5" w:rsidRDefault="00917344" w:rsidP="00917344">
      <w:pPr>
        <w:pStyle w:val="ProductList-Body"/>
        <w:numPr>
          <w:ilvl w:val="0"/>
          <w:numId w:val="20"/>
        </w:numPr>
        <w:ind w:left="450" w:hanging="270"/>
      </w:pPr>
      <w:r>
        <w:t xml:space="preserve">ЛА за добавка за използване на Уеб сайт, необходим за осъществяване на достъп до Корпоративната платформа за Картите на Bing и Платформата за управление на движими активи на Картите на Bing от страна на неупълномощени потребители чрез програмите на Клиента въз основа на броя на платимите транзакции на месец, </w:t>
      </w:r>
    </w:p>
    <w:p w:rsidR="00917344" w:rsidRPr="006037F5" w:rsidRDefault="00917344" w:rsidP="0088164F">
      <w:pPr>
        <w:pStyle w:val="ProductList-Body"/>
        <w:numPr>
          <w:ilvl w:val="0"/>
          <w:numId w:val="20"/>
        </w:numPr>
        <w:spacing w:before="40"/>
        <w:ind w:left="461" w:hanging="274"/>
      </w:pPr>
      <w:r>
        <w:t>ЛА за използване на публични уеб сайтове, наличен за конкретен брой платими транзакции за използване на уеб сайт, който е публично достъпен без ограничения,</w:t>
      </w:r>
    </w:p>
    <w:p w:rsidR="00917344" w:rsidRPr="006037F5" w:rsidRDefault="00917344" w:rsidP="0088164F">
      <w:pPr>
        <w:pStyle w:val="ProductList-Body"/>
        <w:numPr>
          <w:ilvl w:val="0"/>
          <w:numId w:val="20"/>
        </w:numPr>
        <w:spacing w:before="40"/>
        <w:ind w:left="461" w:hanging="274"/>
      </w:pPr>
      <w:r>
        <w:t>Добавка за използване на вътрешен уеб сайт, налична за конкретен брой платими транзакции за използване на вътрешен уеб сайт (например интранет) в частна мрежа,</w:t>
      </w:r>
    </w:p>
    <w:p w:rsidR="00917344" w:rsidRPr="006037F5" w:rsidRDefault="00917344" w:rsidP="0088164F">
      <w:pPr>
        <w:pStyle w:val="ProductList-Body"/>
        <w:numPr>
          <w:ilvl w:val="0"/>
          <w:numId w:val="20"/>
        </w:numPr>
        <w:spacing w:before="40"/>
        <w:ind w:left="461" w:hanging="274"/>
      </w:pPr>
      <w:r>
        <w:t>Добавка за неограничено използване на Картите на Bing,</w:t>
      </w:r>
    </w:p>
    <w:p w:rsidR="00917344" w:rsidRPr="006037F5" w:rsidRDefault="00917344" w:rsidP="0088164F">
      <w:pPr>
        <w:pStyle w:val="ProductList-Body"/>
        <w:numPr>
          <w:ilvl w:val="0"/>
          <w:numId w:val="20"/>
        </w:numPr>
        <w:spacing w:before="40"/>
        <w:ind w:left="461" w:hanging="274"/>
      </w:pPr>
      <w:r>
        <w:t>ЛА за познат потребител на Картите на Bing, или</w:t>
      </w:r>
    </w:p>
    <w:p w:rsidR="00917344" w:rsidRPr="006037F5" w:rsidRDefault="00917344" w:rsidP="0088164F">
      <w:pPr>
        <w:pStyle w:val="ProductList-Body"/>
        <w:numPr>
          <w:ilvl w:val="0"/>
          <w:numId w:val="20"/>
        </w:numPr>
        <w:spacing w:before="40"/>
        <w:ind w:left="461" w:hanging="274"/>
      </w:pPr>
      <w:r>
        <w:t>Лека версия на ЛА за познат потребител на Картите на Bing.</w:t>
      </w:r>
    </w:p>
    <w:p w:rsidR="00917344" w:rsidRPr="006037F5" w:rsidRDefault="00917344" w:rsidP="00917344">
      <w:pPr>
        <w:pStyle w:val="ProductList-Body"/>
      </w:pPr>
    </w:p>
    <w:p w:rsidR="00917344" w:rsidRPr="006037F5" w:rsidRDefault="00917344" w:rsidP="00917344">
      <w:pPr>
        <w:pStyle w:val="ProductList-Body"/>
      </w:pPr>
      <w:r>
        <w:rPr>
          <w:b/>
          <w:color w:val="00188F"/>
        </w:rPr>
        <w:t>Отговарящи на условията ЛА за добавка за услуга на Платформата за управление на движими активи на Картите на Bing</w:t>
      </w:r>
    </w:p>
    <w:p w:rsidR="00917344" w:rsidRPr="006037F5" w:rsidRDefault="00917344" w:rsidP="00917344">
      <w:pPr>
        <w:pStyle w:val="ProductList-Body"/>
      </w:pPr>
      <w:r>
        <w:t>За Платформата за управление на движими активи на Картите на Bing е необходим ЛА за добавка за всеки проследен Актив, чието местоположение, базирано на GPS или друг сензор, може да се наблюдава, излага, проследява чрез геокод или използва за извършване на изчисления с помощта на Платформата за управление на движими активи на Картите на Bing. „Актив“ се дефинира като всяко превозно средство, устройство или друг движим обект. Тези ЛА за добавка са за определен брой следени Активи.</w:t>
      </w:r>
    </w:p>
    <w:p w:rsidR="00917344" w:rsidRPr="006037F5" w:rsidRDefault="00917344" w:rsidP="00917344">
      <w:pPr>
        <w:pStyle w:val="ProductList-Body"/>
      </w:pPr>
    </w:p>
    <w:p w:rsidR="00917344" w:rsidRPr="006037F5" w:rsidRDefault="00917344" w:rsidP="00917344">
      <w:pPr>
        <w:pStyle w:val="ProductList-Body"/>
      </w:pPr>
      <w:r>
        <w:rPr>
          <w:b/>
          <w:color w:val="00188F"/>
        </w:rPr>
        <w:t>Упълномощени потребители</w:t>
      </w:r>
    </w:p>
    <w:p w:rsidR="00917344" w:rsidRPr="006037F5" w:rsidRDefault="00917344" w:rsidP="00917344">
      <w:pPr>
        <w:pStyle w:val="ProductList-Body"/>
      </w:pPr>
      <w:r>
        <w:t>Упълномощените потребители от програми на Клиента, осъществяващи достъп до Корпоративната платформа за Картите на Bing и Платформата за управление на движими активи на Картите на Bing, трябва да разполагат с ЛА.</w:t>
      </w:r>
    </w:p>
    <w:p w:rsidR="00917344" w:rsidRPr="006037F5" w:rsidRDefault="00917344" w:rsidP="00917344">
      <w:pPr>
        <w:pStyle w:val="ProductList-Body"/>
      </w:pPr>
    </w:p>
    <w:p w:rsidR="00917344" w:rsidRPr="006037F5" w:rsidRDefault="00917344" w:rsidP="00917344">
      <w:pPr>
        <w:pStyle w:val="ProductList-Body"/>
      </w:pPr>
      <w:r>
        <w:rPr>
          <w:b/>
          <w:color w:val="00188F"/>
        </w:rPr>
        <w:t>API на Картите на Bing</w:t>
      </w:r>
    </w:p>
    <w:p w:rsidR="00917344" w:rsidRPr="006037F5" w:rsidRDefault="00917344" w:rsidP="00917344">
      <w:pPr>
        <w:pStyle w:val="ProductList-Body"/>
      </w:pPr>
      <w:r>
        <w:t xml:space="preserve">Клиентът има право да използва всички API на Картите на Bing в съответствие с Условията за използване на API на Платформата на Картите на Microsoft Bing и ИЕ за Платформата на Картите на Bing, включително всички техни приемници, намиращи се на адреси: </w:t>
      </w:r>
      <w:hyperlink r:id="rId39" w:history="1">
        <w:r>
          <w:rPr>
            <w:rStyle w:val="Hyperlink"/>
          </w:rPr>
          <w:t>http://go.microsoft.com/fwlink/p/?LinkID=66121</w:t>
        </w:r>
      </w:hyperlink>
      <w:r>
        <w:t xml:space="preserve"> и </w:t>
      </w:r>
      <w:hyperlink r:id="rId40" w:history="1">
        <w:r>
          <w:rPr>
            <w:rStyle w:val="Hyperlink"/>
          </w:rPr>
          <w:t>http://go.microsoft.com/fwlink/p/?LinkID=223436</w:t>
        </w:r>
      </w:hyperlink>
      <w:r>
        <w:t>.</w:t>
      </w:r>
    </w:p>
    <w:p w:rsidR="00917344" w:rsidRPr="006037F5" w:rsidRDefault="00917344" w:rsidP="00917344">
      <w:pPr>
        <w:pStyle w:val="ProductList-Body"/>
      </w:pPr>
    </w:p>
    <w:p w:rsidR="00917344" w:rsidRPr="006037F5" w:rsidRDefault="00917344" w:rsidP="00917344">
      <w:pPr>
        <w:pStyle w:val="ProductList-Body"/>
      </w:pPr>
      <w:r>
        <w:rPr>
          <w:b/>
          <w:color w:val="00188F"/>
        </w:rPr>
        <w:t>Поверителност на Картите на Bing</w:t>
      </w:r>
    </w:p>
    <w:p w:rsidR="008E1EAF" w:rsidRPr="006037F5" w:rsidRDefault="00917344" w:rsidP="00917344">
      <w:pPr>
        <w:pStyle w:val="ProductList-Body"/>
      </w:pPr>
      <w:r>
        <w:t xml:space="preserve">Декларацията за поверителност на Bing и условията за поверителност в Условията за използване на API на Платформата на Картите на Microsoft Bing се намират на адрес: </w:t>
      </w:r>
      <w:hyperlink r:id="rId41" w:history="1">
        <w:r>
          <w:rPr>
            <w:rStyle w:val="Hyperlink"/>
          </w:rPr>
          <w:t>http://go.microsoft.com/fwlink/?LinkID=248686</w:t>
        </w:r>
      </w:hyperlink>
      <w:r>
        <w:t xml:space="preserve"> и се прилагат за използването на Услугите на Картите на Bing от страна на Клиента.</w:t>
      </w:r>
    </w:p>
    <w:p w:rsidR="00917344"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E1EAF" w:rsidRPr="006037F5" w:rsidRDefault="00917344" w:rsidP="00233C87">
      <w:pPr>
        <w:pStyle w:val="ProductList-Offering2Heading"/>
        <w:outlineLvl w:val="2"/>
      </w:pPr>
      <w:r>
        <w:tab/>
      </w:r>
      <w:bookmarkStart w:id="73" w:name="_Toc405822312"/>
      <w:r>
        <w:t>Microsoft Learning E-Reference Library</w:t>
      </w:r>
      <w:bookmarkEnd w:id="73"/>
    </w:p>
    <w:p w:rsidR="008E1EAF" w:rsidRPr="006037F5" w:rsidRDefault="00917344" w:rsidP="00A914BF">
      <w:pPr>
        <w:pStyle w:val="ProductList-Body"/>
      </w:pPr>
      <w:r>
        <w:t>Всяко лице с валиден достъп до компютъра или вътрешната мрежа на Клиента може да копира и използва документацията за вътрешни цели за справка на Клиента. Документацията не включва електронни книги.</w:t>
      </w:r>
    </w:p>
    <w:p w:rsidR="00917344"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B131DD" w:rsidRPr="005428E6" w:rsidRDefault="00B131DD" w:rsidP="00B131DD">
      <w:pPr>
        <w:pStyle w:val="ProductList-Offering2Heading"/>
        <w:pBdr>
          <w:bottom w:val="none" w:sz="0" w:space="0" w:color="auto"/>
        </w:pBdr>
        <w:outlineLvl w:val="2"/>
        <w:rPr>
          <w:lang w:val="ru-RU"/>
        </w:rPr>
      </w:pPr>
    </w:p>
    <w:p w:rsidR="00B131DD" w:rsidRPr="005428E6" w:rsidRDefault="00B131DD" w:rsidP="00B131DD">
      <w:pPr>
        <w:pStyle w:val="ProductList-Offering2Heading"/>
        <w:pBdr>
          <w:bottom w:val="none" w:sz="0" w:space="0" w:color="auto"/>
        </w:pBdr>
        <w:outlineLvl w:val="2"/>
        <w:rPr>
          <w:lang w:val="ru-RU"/>
        </w:rPr>
      </w:pPr>
    </w:p>
    <w:p w:rsidR="008E1EAF" w:rsidRPr="006037F5" w:rsidRDefault="00917344" w:rsidP="00233C87">
      <w:pPr>
        <w:pStyle w:val="ProductList-Offering2Heading"/>
        <w:outlineLvl w:val="2"/>
      </w:pPr>
      <w:r>
        <w:tab/>
      </w:r>
      <w:bookmarkStart w:id="74" w:name="_Toc405822313"/>
      <w:r>
        <w:t>Microsoft Learning IT Academy</w:t>
      </w:r>
      <w:bookmarkEnd w:id="74"/>
    </w:p>
    <w:p w:rsidR="00917344" w:rsidRPr="006037F5" w:rsidRDefault="00917344" w:rsidP="00917344">
      <w:pPr>
        <w:pStyle w:val="ProductList-Body"/>
      </w:pPr>
      <w:r>
        <w:rPr>
          <w:b/>
          <w:color w:val="00188F"/>
        </w:rPr>
        <w:t>ЛА за услуга</w:t>
      </w:r>
    </w:p>
    <w:p w:rsidR="00917344" w:rsidRPr="006037F5" w:rsidRDefault="00917344" w:rsidP="00917344">
      <w:pPr>
        <w:pStyle w:val="ProductList-Body"/>
      </w:pPr>
      <w:r>
        <w:t>Необходим е ЛА за услуга за всяко Местоположение, което използва или осъществява достъп до услуга или предимство на Microsoft</w:t>
      </w:r>
      <w:r w:rsidR="00204B0A">
        <w:rPr>
          <w:lang w:val="en-US"/>
        </w:rPr>
        <w:t> </w:t>
      </w:r>
      <w:r>
        <w:t>Learning IT Academy. Местоположението се дефинира като физическо място със служители, управлявани от един и същи администратор, като например директор, в отделна сграда или група сгради, разположени в един и същи университет.</w:t>
      </w:r>
    </w:p>
    <w:p w:rsidR="006719D7" w:rsidRPr="00057EFF" w:rsidRDefault="006719D7" w:rsidP="00917344">
      <w:pPr>
        <w:pStyle w:val="ProductList-Body"/>
        <w:rPr>
          <w:lang w:val="ru-RU"/>
        </w:rPr>
      </w:pPr>
    </w:p>
    <w:p w:rsidR="00917344" w:rsidRPr="006037F5" w:rsidRDefault="00917344" w:rsidP="00917344">
      <w:pPr>
        <w:pStyle w:val="ProductList-Body"/>
      </w:pPr>
      <w:r>
        <w:rPr>
          <w:b/>
          <w:color w:val="00188F"/>
        </w:rPr>
        <w:t>Указания за програмата IT Academy</w:t>
      </w:r>
    </w:p>
    <w:p w:rsidR="00917344" w:rsidRPr="006037F5" w:rsidRDefault="00917344" w:rsidP="00917344">
      <w:pPr>
        <w:pStyle w:val="ProductList-Body"/>
      </w:pPr>
      <w:r>
        <w:t xml:space="preserve">Указанията за програмата IT Academy на адрес </w:t>
      </w:r>
      <w:hyperlink r:id="rId42" w:history="1">
        <w:r>
          <w:rPr>
            <w:rStyle w:val="Hyperlink"/>
          </w:rPr>
          <w:t>http://www.microsoft.com/itacademy</w:t>
        </w:r>
      </w:hyperlink>
      <w:r>
        <w:t xml:space="preserve"> се прилагат за използването от страна на Клиента на Microsoft Learning IT Academy и нейните предимства.</w:t>
      </w:r>
    </w:p>
    <w:p w:rsidR="00917344" w:rsidRPr="006037F5" w:rsidRDefault="00917344" w:rsidP="00917344">
      <w:pPr>
        <w:pStyle w:val="ProductList-Body"/>
      </w:pPr>
    </w:p>
    <w:p w:rsidR="00917344" w:rsidRPr="006037F5" w:rsidRDefault="00917344" w:rsidP="00917344">
      <w:pPr>
        <w:pStyle w:val="ProductList-Body"/>
      </w:pPr>
      <w:r>
        <w:rPr>
          <w:b/>
          <w:color w:val="00188F"/>
        </w:rPr>
        <w:t>Предимства на програмата, предоставени от трети лица</w:t>
      </w:r>
    </w:p>
    <w:p w:rsidR="008E1EAF" w:rsidRPr="006037F5" w:rsidRDefault="00917344" w:rsidP="00917344">
      <w:pPr>
        <w:pStyle w:val="ProductList-Body"/>
      </w:pPr>
      <w:r>
        <w:t>Предимствата на програмата може да се използват само от преподавателите, служителите и учащите в дадена лицензирана институция, които към момента са записани в лицензираната институция.</w:t>
      </w:r>
    </w:p>
    <w:p w:rsidR="00917344"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581CDB" w:rsidRPr="006037F5" w:rsidRDefault="00581CDB" w:rsidP="00581CDB">
      <w:pPr>
        <w:pStyle w:val="ProductList-Offering2Heading"/>
        <w:outlineLvl w:val="2"/>
      </w:pPr>
      <w:r>
        <w:tab/>
      </w:r>
      <w:bookmarkStart w:id="75" w:name="_Toc405822314"/>
      <w:r>
        <w:t>Office 365 Developer</w:t>
      </w:r>
      <w:bookmarkEnd w:id="75"/>
    </w:p>
    <w:p w:rsidR="00581CDB" w:rsidRPr="006037F5" w:rsidRDefault="00581CDB" w:rsidP="00581CDB">
      <w:pPr>
        <w:pStyle w:val="ProductList-Body"/>
        <w:tabs>
          <w:tab w:val="clear" w:pos="158"/>
          <w:tab w:val="left" w:pos="180"/>
        </w:tabs>
      </w:pPr>
      <w:r>
        <w:rPr>
          <w:b/>
          <w:color w:val="00188F"/>
        </w:rPr>
        <w:t>Без производствено използване на Office 365 Developer</w:t>
      </w:r>
    </w:p>
    <w:p w:rsidR="00581CDB" w:rsidRPr="006037F5" w:rsidRDefault="00581CDB" w:rsidP="00581CDB">
      <w:pPr>
        <w:pStyle w:val="ProductList-Body"/>
        <w:tabs>
          <w:tab w:val="clear" w:pos="158"/>
          <w:tab w:val="left" w:pos="180"/>
        </w:tabs>
      </w:pPr>
      <w:r>
        <w:t>Всеки потребител, на когото Клиентът прехвърли ЛА за потребител, може да използва Онлайн услугата за проектиране, разработване и тестване на приложенията на Клиента с цел предоставяне на приложенията в наличност за Онлайн услугите на Office 365 на Клиента, за локалните разполагания или за Магазина на Microsoft Office. Онлайн услугата не е лицензирана за производствено използване.</w:t>
      </w:r>
    </w:p>
    <w:p w:rsidR="00581CDB" w:rsidRPr="006037F5" w:rsidRDefault="00581CDB" w:rsidP="00581CDB">
      <w:pPr>
        <w:pStyle w:val="ProductList-Body"/>
        <w:tabs>
          <w:tab w:val="clear" w:pos="158"/>
          <w:tab w:val="left" w:pos="180"/>
        </w:tabs>
      </w:pPr>
    </w:p>
    <w:p w:rsidR="00581CDB" w:rsidRPr="006037F5" w:rsidRDefault="00581CDB" w:rsidP="00581CDB">
      <w:pPr>
        <w:pStyle w:val="ProductList-Body"/>
        <w:tabs>
          <w:tab w:val="clear" w:pos="158"/>
          <w:tab w:val="left" w:pos="180"/>
        </w:tabs>
      </w:pPr>
      <w:r>
        <w:rPr>
          <w:b/>
          <w:color w:val="00188F"/>
        </w:rPr>
        <w:t>Крайни потребители на Office 365 Developer</w:t>
      </w:r>
    </w:p>
    <w:p w:rsidR="00581CDB" w:rsidRPr="006037F5" w:rsidRDefault="00581CDB" w:rsidP="00581CDB">
      <w:pPr>
        <w:pStyle w:val="ProductList-Body"/>
        <w:tabs>
          <w:tab w:val="clear" w:pos="158"/>
          <w:tab w:val="left" w:pos="180"/>
        </w:tabs>
      </w:pPr>
      <w:r>
        <w:t>Не е необходимо крайните потребители на Клиента да разполагат с ЛА за осъществяване на достъп до Office 365 Developer за провеждане на тестове при приемане или за предоставяне на обратна информация относно програмите на Клиента.</w:t>
      </w:r>
    </w:p>
    <w:p w:rsidR="00581CDB"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8E1EAF" w:rsidRPr="006037F5" w:rsidRDefault="00D67A4B" w:rsidP="00233C87">
      <w:pPr>
        <w:pStyle w:val="ProductList-Offering2Heading"/>
        <w:outlineLvl w:val="2"/>
      </w:pPr>
      <w:r>
        <w:tab/>
      </w:r>
      <w:bookmarkStart w:id="76" w:name="_Toc405822315"/>
      <w:r>
        <w:t>Power BI за Office 365</w:t>
      </w:r>
      <w:bookmarkEnd w:id="76"/>
    </w:p>
    <w:p w:rsidR="00D12FE5" w:rsidRPr="006037F5" w:rsidRDefault="00D12FE5" w:rsidP="00D12FE5">
      <w:pPr>
        <w:pStyle w:val="ProductList-Body"/>
        <w:tabs>
          <w:tab w:val="clear" w:pos="158"/>
          <w:tab w:val="left" w:pos="360"/>
        </w:tabs>
      </w:pPr>
      <w:r>
        <w:rPr>
          <w:b/>
          <w:color w:val="00188F"/>
        </w:rPr>
        <w:t>Бележки</w:t>
      </w:r>
    </w:p>
    <w:p w:rsidR="00D12FE5" w:rsidRPr="006037F5" w:rsidRDefault="00D12FE5" w:rsidP="00D12FE5">
      <w:pPr>
        <w:pStyle w:val="ProductList-Body"/>
      </w:pPr>
      <w:r>
        <w:t xml:space="preserve">Прилагат се Бележките за Карти на Bing в </w:t>
      </w:r>
      <w:hyperlink w:anchor="Attachment1" w:history="1">
        <w:r>
          <w:rPr>
            <w:rStyle w:val="Hyperlink"/>
          </w:rPr>
          <w:t>Приложение 1</w:t>
        </w:r>
      </w:hyperlink>
      <w:r>
        <w:t>.</w:t>
      </w:r>
    </w:p>
    <w:p w:rsidR="00D67A4B"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3D22CB" w:rsidRPr="006037F5" w:rsidRDefault="00D67A4B" w:rsidP="00233C87">
      <w:pPr>
        <w:pStyle w:val="ProductList-Offering2Heading"/>
        <w:outlineLvl w:val="2"/>
      </w:pPr>
      <w:r>
        <w:tab/>
      </w:r>
      <w:bookmarkStart w:id="77" w:name="_Toc405822316"/>
      <w:r>
        <w:t>System Center Endpoint Protection</w:t>
      </w:r>
      <w:bookmarkEnd w:id="77"/>
    </w:p>
    <w:p w:rsidR="00D67A4B" w:rsidRPr="006037F5" w:rsidRDefault="00D67A4B" w:rsidP="00D67A4B">
      <w:pPr>
        <w:pStyle w:val="ProductList-Body"/>
      </w:pPr>
      <w:r>
        <w:rPr>
          <w:b/>
          <w:color w:val="00188F"/>
        </w:rPr>
        <w:t>ЛА за устройство</w:t>
      </w:r>
    </w:p>
    <w:p w:rsidR="00D67A4B" w:rsidRPr="006037F5" w:rsidRDefault="00D67A4B" w:rsidP="00D67A4B">
      <w:pPr>
        <w:pStyle w:val="ProductList-Body"/>
      </w:pPr>
      <w:r>
        <w:t>Необходим е ЛА за всяко устройство, осъществяващо достъп до System Center Endpoint Protection или сроден софтуер, с изключение на Сървърите, които изискват Лицензи за управление на сървъри.</w:t>
      </w:r>
    </w:p>
    <w:p w:rsidR="00D67A4B" w:rsidRPr="006037F5" w:rsidRDefault="00D67A4B" w:rsidP="00D67A4B">
      <w:pPr>
        <w:pStyle w:val="ProductList-Body"/>
      </w:pPr>
    </w:p>
    <w:p w:rsidR="00D67A4B" w:rsidRPr="006037F5" w:rsidRDefault="00D67A4B" w:rsidP="00D67A4B">
      <w:pPr>
        <w:pStyle w:val="ProductList-Body"/>
      </w:pPr>
      <w:r>
        <w:rPr>
          <w:b/>
          <w:color w:val="00188F"/>
        </w:rPr>
        <w:t>ЛА за управление на сървъри</w:t>
      </w:r>
    </w:p>
    <w:p w:rsidR="00D67A4B" w:rsidRPr="006037F5" w:rsidRDefault="00D67A4B" w:rsidP="00D67A4B">
      <w:pPr>
        <w:pStyle w:val="ProductList-Body"/>
      </w:pPr>
      <w:r>
        <w:t xml:space="preserve">В допълнение към изискванията за ЛА за потребител за всички Сървъри от броя, указан в лицензионните условия за System Center 2012 R2 Datacenter и Standard в раздела „Сървъри за управление“ от Правата за използване на продукти, се изискват Лицензи за управление на сървъри. Правата за използване на продукти се намират на адрес </w:t>
      </w:r>
      <w:hyperlink r:id="rId43" w:history="1">
        <w:r>
          <w:rPr>
            <w:rStyle w:val="Hyperlink"/>
          </w:rPr>
          <w:t>http://go.microsoft.com/?linkid=9839206</w:t>
        </w:r>
      </w:hyperlink>
      <w:r>
        <w:t>. За целите на настоящата декларация OSE, изпълняващи операционни системи на сървър, които осъществяват достъп до System Center Endpoint Protection или сроден софтуер, са „управлявани OSE“. За целите на този параграф под „Сървъри“ се има предвид устройства, на които Клиентът изпълнява софтуер на сървърни операционни системи.</w:t>
      </w:r>
    </w:p>
    <w:p w:rsidR="00D67A4B" w:rsidRPr="006037F5" w:rsidRDefault="00D67A4B" w:rsidP="00D67A4B">
      <w:pPr>
        <w:pStyle w:val="ProductList-Body"/>
      </w:pPr>
    </w:p>
    <w:p w:rsidR="00D67A4B" w:rsidRPr="006037F5" w:rsidRDefault="00D67A4B" w:rsidP="00D67A4B">
      <w:pPr>
        <w:pStyle w:val="ProductList-Body"/>
      </w:pPr>
      <w:r>
        <w:rPr>
          <w:b/>
          <w:color w:val="00188F"/>
        </w:rPr>
        <w:t>Замяна на системите за сканиране</w:t>
      </w:r>
    </w:p>
    <w:p w:rsidR="00D67A4B" w:rsidRPr="006037F5" w:rsidRDefault="00D67A4B" w:rsidP="00D67A4B">
      <w:pPr>
        <w:pStyle w:val="ProductList-Body"/>
      </w:pPr>
      <w:r>
        <w:t>Microsoft има право да заменя подобен софтуер и файлове за следните елементи на Онлайн услугата:</w:t>
      </w:r>
    </w:p>
    <w:p w:rsidR="00D67A4B" w:rsidRPr="006037F5" w:rsidRDefault="00D67A4B" w:rsidP="00D67A4B">
      <w:pPr>
        <w:pStyle w:val="ProductList-Body"/>
        <w:numPr>
          <w:ilvl w:val="0"/>
          <w:numId w:val="21"/>
        </w:numPr>
        <w:ind w:left="450" w:hanging="270"/>
      </w:pPr>
      <w:r>
        <w:t>антивирусен софтуер, както и софтуер против нежелана поща; и</w:t>
      </w:r>
    </w:p>
    <w:p w:rsidR="003D22CB" w:rsidRPr="006037F5" w:rsidRDefault="00D67A4B" w:rsidP="0088164F">
      <w:pPr>
        <w:pStyle w:val="ProductList-Body"/>
        <w:numPr>
          <w:ilvl w:val="0"/>
          <w:numId w:val="21"/>
        </w:numPr>
        <w:spacing w:before="40"/>
        <w:ind w:left="461" w:hanging="274"/>
      </w:pPr>
      <w:r>
        <w:t>файлове с подписи, както и файлове с данни за филтриране на съдържание.</w:t>
      </w:r>
    </w:p>
    <w:p w:rsidR="00D67A4B"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E948AD" w:rsidRPr="005428E6" w:rsidRDefault="00E948AD" w:rsidP="00E948AD">
      <w:pPr>
        <w:pStyle w:val="ProductList-Offering2Heading"/>
        <w:pBdr>
          <w:bottom w:val="none" w:sz="0" w:space="0" w:color="auto"/>
        </w:pBdr>
        <w:outlineLvl w:val="2"/>
        <w:rPr>
          <w:lang w:val="ru-RU"/>
        </w:rPr>
      </w:pPr>
    </w:p>
    <w:p w:rsidR="00D67A4B" w:rsidRPr="006037F5" w:rsidRDefault="00D67A4B" w:rsidP="00233C87">
      <w:pPr>
        <w:pStyle w:val="ProductList-Offering2Heading"/>
        <w:outlineLvl w:val="2"/>
      </w:pPr>
      <w:r>
        <w:tab/>
      </w:r>
      <w:bookmarkStart w:id="78" w:name="_Toc405822317"/>
      <w:r>
        <w:t>API на Преводача</w:t>
      </w:r>
      <w:bookmarkEnd w:id="78"/>
    </w:p>
    <w:p w:rsidR="00D67A4B" w:rsidRPr="006037F5" w:rsidRDefault="00D67A4B" w:rsidP="00A914BF">
      <w:pPr>
        <w:pStyle w:val="ProductList-Body"/>
      </w:pPr>
      <w:r>
        <w:t xml:space="preserve">Клиентът може да използва API на Microsoft Translator в съответствие с Условията за използване на API на Microsoft Translator, включително Условията-приемници, които се намират на адрес </w:t>
      </w:r>
      <w:hyperlink r:id="rId44" w:history="1">
        <w:r>
          <w:rPr>
            <w:rStyle w:val="Hyperlink"/>
          </w:rPr>
          <w:t>http://aka.ms/translatortou</w:t>
        </w:r>
      </w:hyperlink>
      <w:r>
        <w:t xml:space="preserve">, както и в съответствие с Декларацията за поверителност за Microsoft Translator, която се намира на адрес </w:t>
      </w:r>
      <w:hyperlink r:id="rId45" w:history="1">
        <w:r>
          <w:rPr>
            <w:rStyle w:val="Hyperlink"/>
          </w:rPr>
          <w:t>http://aka.ms/translatorprivacy</w:t>
        </w:r>
      </w:hyperlink>
      <w:r>
        <w:t>.</w:t>
      </w:r>
    </w:p>
    <w:p w:rsidR="00D67A4B"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6719D7" w:rsidRPr="00057EFF" w:rsidRDefault="006719D7" w:rsidP="00233C87">
      <w:pPr>
        <w:pStyle w:val="ProductList-Offering2Heading"/>
        <w:outlineLvl w:val="2"/>
        <w:rPr>
          <w:lang w:val="ru-RU"/>
        </w:rPr>
      </w:pPr>
    </w:p>
    <w:p w:rsidR="000E6ED8" w:rsidRPr="006037F5" w:rsidRDefault="00414009" w:rsidP="00233C87">
      <w:pPr>
        <w:pStyle w:val="ProductList-Offering2Heading"/>
        <w:outlineLvl w:val="2"/>
      </w:pPr>
      <w:r>
        <w:tab/>
      </w:r>
      <w:bookmarkStart w:id="79" w:name="_Toc405822318"/>
      <w:r>
        <w:t>Yammer Enterprise</w:t>
      </w:r>
      <w:bookmarkEnd w:id="79"/>
    </w:p>
    <w:p w:rsidR="00D67A4B" w:rsidRPr="006037F5" w:rsidRDefault="00D67A4B" w:rsidP="00D67A4B">
      <w:pPr>
        <w:pStyle w:val="ProductList-Body"/>
      </w:pPr>
      <w:r>
        <w:rPr>
          <w:b/>
          <w:color w:val="00188F"/>
        </w:rPr>
        <w:t>Външни потребители</w:t>
      </w:r>
    </w:p>
    <w:p w:rsidR="00D67A4B" w:rsidRPr="006037F5" w:rsidRDefault="00D67A4B" w:rsidP="00D67A4B">
      <w:pPr>
        <w:pStyle w:val="ProductList-Body"/>
      </w:pPr>
      <w:r>
        <w:t>Външни потребители, поканени в Yammer чрез функцията за външна мрежа, не се нуждаят от ЛА за Потребител.</w:t>
      </w:r>
    </w:p>
    <w:p w:rsidR="00D67A4B" w:rsidRPr="006037F5" w:rsidRDefault="00D67A4B" w:rsidP="00D67A4B">
      <w:pPr>
        <w:pStyle w:val="ProductList-Body"/>
      </w:pPr>
    </w:p>
    <w:p w:rsidR="00D67A4B" w:rsidRPr="006037F5" w:rsidRDefault="00D67A4B" w:rsidP="00D67A4B">
      <w:pPr>
        <w:pStyle w:val="ProductList-Body"/>
      </w:pPr>
      <w:r>
        <w:rPr>
          <w:b/>
          <w:color w:val="00188F"/>
        </w:rPr>
        <w:t>Използване на Клиентски данни от страна на Microsoft</w:t>
      </w:r>
    </w:p>
    <w:p w:rsidR="00D67A4B" w:rsidRPr="006037F5" w:rsidRDefault="00D67A4B" w:rsidP="00D67A4B">
      <w:pPr>
        <w:pStyle w:val="ProductList-Body"/>
      </w:pPr>
      <w:r>
        <w:t xml:space="preserve">Въпреки противоречащите клаузи в споразумението за корпоративно лицензиране на Клиента или OST, използването на Клиентски данни от страна на Microsoft в онлайн услугата Yammer Enterprise както преди, така и след прекратяване на абонамента за Онлайн услуга на Клиента ще се подчинява на Декларацията за поверителност за Yammer на адрес </w:t>
      </w:r>
      <w:hyperlink r:id="rId46" w:history="1">
        <w:r>
          <w:rPr>
            <w:rStyle w:val="Hyperlink"/>
          </w:rPr>
          <w:t>www.yammer.com/about/privacy</w:t>
        </w:r>
      </w:hyperlink>
      <w:r>
        <w:t xml:space="preserve">. </w:t>
      </w:r>
    </w:p>
    <w:p w:rsidR="00D67A4B" w:rsidRPr="006037F5" w:rsidRDefault="00C03F6F" w:rsidP="00C03F6F">
      <w:pPr>
        <w:pStyle w:val="ProductList-Body"/>
        <w:shd w:val="clear" w:color="auto" w:fill="A6A6A6"/>
        <w:spacing w:before="120" w:after="240"/>
        <w:jc w:val="right"/>
      </w:pPr>
      <w:hyperlink w:anchor="TableofContents" w:history="1">
        <w:r w:rsidR="0026086C">
          <w:rPr>
            <w:rStyle w:val="Hyperlink"/>
            <w:sz w:val="16"/>
            <w:szCs w:val="16"/>
          </w:rPr>
          <w:t>Съдържание</w:t>
        </w:r>
      </w:hyperlink>
      <w:r w:rsidR="0026086C">
        <w:rPr>
          <w:sz w:val="16"/>
          <w:szCs w:val="16"/>
        </w:rPr>
        <w:t>/</w:t>
      </w:r>
      <w:hyperlink w:anchor="GeneralTerms" w:history="1">
        <w:r w:rsidR="0026086C">
          <w:rPr>
            <w:rStyle w:val="Hyperlink"/>
            <w:sz w:val="16"/>
            <w:szCs w:val="16"/>
          </w:rPr>
          <w:t>Общи условия</w:t>
        </w:r>
      </w:hyperlink>
    </w:p>
    <w:p w:rsidR="000E6ED8" w:rsidRPr="006037F5" w:rsidRDefault="000E6ED8" w:rsidP="00A914BF">
      <w:pPr>
        <w:pStyle w:val="ProductList-Body"/>
      </w:pPr>
    </w:p>
    <w:p w:rsidR="000E6ED8" w:rsidRDefault="000E6ED8" w:rsidP="00A914BF">
      <w:pPr>
        <w:pStyle w:val="ProductList-Body"/>
        <w:sectPr w:rsidR="000E6ED8" w:rsidSect="00FA712B">
          <w:type w:val="continuous"/>
          <w:pgSz w:w="12240" w:h="15840"/>
          <w:pgMar w:top="1440" w:right="720" w:bottom="1440" w:left="720" w:header="720" w:footer="720" w:gutter="0"/>
          <w:cols w:space="720"/>
          <w:titlePg/>
          <w:docGrid w:linePitch="360"/>
        </w:sectPr>
      </w:pPr>
    </w:p>
    <w:p w:rsidR="000E6ED8" w:rsidRPr="006037F5" w:rsidRDefault="00D67A4B" w:rsidP="00233C87">
      <w:pPr>
        <w:pStyle w:val="ProductList-SectionHeading"/>
        <w:outlineLvl w:val="0"/>
      </w:pPr>
      <w:bookmarkStart w:id="80" w:name="Attachment1"/>
      <w:bookmarkStart w:id="81" w:name="_Toc405822319"/>
      <w:r>
        <w:t>Приложение 1 – Бележки</w:t>
      </w:r>
      <w:bookmarkEnd w:id="80"/>
      <w:bookmarkEnd w:id="81"/>
    </w:p>
    <w:p w:rsidR="004D27A6" w:rsidRPr="006037F5" w:rsidRDefault="00D67A4B" w:rsidP="00233C87">
      <w:pPr>
        <w:pStyle w:val="ProductList-Offering1Heading"/>
        <w:outlineLvl w:val="1"/>
      </w:pPr>
      <w:bookmarkStart w:id="82" w:name="_Toc405822320"/>
      <w:r>
        <w:t>Bing Maps</w:t>
      </w:r>
      <w:bookmarkEnd w:id="82"/>
    </w:p>
    <w:p w:rsidR="00D67A4B" w:rsidRPr="006037F5" w:rsidRDefault="00D67A4B" w:rsidP="00A914BF">
      <w:pPr>
        <w:pStyle w:val="ProductList-Body"/>
      </w:pPr>
      <w:r>
        <w:t>Онлайн услугата или съдържащият се в нея софтуер включва използване на Картите на Bing. Всяко съдържание, предоставено чрез Bing</w:t>
      </w:r>
      <w:r w:rsidR="00C71FD9">
        <w:rPr>
          <w:lang w:val="en-US"/>
        </w:rPr>
        <w:t> </w:t>
      </w:r>
      <w:r>
        <w:t xml:space="preserve">Maps, включително геокодове, може да се използва само в рамките на продукта, чрез който е предоставено това съдържание. Използването на Картите на Bing от страна на Клиента се регулира от Правата за използване на Картите на Bing от крайния потребител, налични на адрес: </w:t>
      </w:r>
      <w:hyperlink r:id="rId47" w:history="1">
        <w:r>
          <w:rPr>
            <w:rStyle w:val="Hyperlink"/>
          </w:rPr>
          <w:t>go.microsoft.com/?linkid=9710837</w:t>
        </w:r>
      </w:hyperlink>
      <w:r>
        <w:t xml:space="preserve">, както и от Декларацията за поверителност за Картите на Bing, налична на адрес: </w:t>
      </w:r>
      <w:hyperlink r:id="rId48" w:history="1">
        <w:r>
          <w:rPr>
            <w:rStyle w:val="Hyperlink"/>
          </w:rPr>
          <w:t>go.microsoft.com/fwlink/?LinkID=248686</w:t>
        </w:r>
      </w:hyperlink>
      <w:r>
        <w:t>.</w:t>
      </w:r>
    </w:p>
    <w:p w:rsidR="00A27D70" w:rsidRPr="006037F5" w:rsidRDefault="00A27D70" w:rsidP="00A914BF">
      <w:pPr>
        <w:pStyle w:val="ProductList-Body"/>
      </w:pPr>
    </w:p>
    <w:p w:rsidR="00D67A4B" w:rsidRPr="006037F5" w:rsidRDefault="00A27D70" w:rsidP="00233C87">
      <w:pPr>
        <w:pStyle w:val="ProductList-Offering1Heading"/>
        <w:outlineLvl w:val="1"/>
      </w:pPr>
      <w:bookmarkStart w:id="83" w:name="_Toc405822321"/>
      <w:r>
        <w:t>Поддръжка на клиенти</w:t>
      </w:r>
      <w:bookmarkEnd w:id="83"/>
    </w:p>
    <w:p w:rsidR="00A27D70" w:rsidRPr="006037F5" w:rsidRDefault="00A27D70" w:rsidP="00A27D70">
      <w:pPr>
        <w:pStyle w:val="ProductList-Body"/>
      </w:pPr>
      <w:r>
        <w:t>Ако споразумението за корпоративно лицензиране на Клиента включва Рамков договор за бизнес услуги от дата преди 1 септември 2007 г. (и Клиентът не е подписвал други рамкови договори за Професионални услуги от Microsoft) или ако лицензите на Клиента по силата на Споразумението за абонамент за Microsoft Online или друго споразумение с Microsoft покриват само Онлайн услуги, Поддръжката на клиенти се предоставя в съответствие с посочените допълнителни условия.</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Определения</w:t>
      </w:r>
    </w:p>
    <w:p w:rsidR="00A27D70" w:rsidRPr="006037F5" w:rsidRDefault="00A27D70" w:rsidP="00BC4E64">
      <w:pPr>
        <w:pStyle w:val="ProductList-Body"/>
        <w:spacing w:after="120"/>
      </w:pPr>
      <w:r>
        <w:t>Термините, използвани в настоящата Бележка за поддръжката на клиенти, но недефинирани в нея, имат значението, което им е зададено в споразумението за корпоративно лицензиране на Клиента.</w:t>
      </w:r>
    </w:p>
    <w:p w:rsidR="00A27D70" w:rsidRPr="006037F5" w:rsidRDefault="00A27D70" w:rsidP="00BC4E64">
      <w:pPr>
        <w:pStyle w:val="ProductList-Body"/>
        <w:spacing w:after="120"/>
      </w:pPr>
      <w:r>
        <w:t xml:space="preserve">„Поддръжка на клиенти“ означава цялата поддръжка или съвети, които се предоставят на Клиента по силата на споразумението за корпоративно лицензиране на Клиента. </w:t>
      </w:r>
    </w:p>
    <w:p w:rsidR="00A27D70" w:rsidRPr="006037F5" w:rsidRDefault="00A27D70" w:rsidP="00A27D70">
      <w:pPr>
        <w:pStyle w:val="ProductList-Body"/>
      </w:pPr>
      <w:r>
        <w:t>„Поправки“ означава поправки, изменения или подобрения на Продукти или техни производни, които Microsoft пуска в търговски оборот публично (напр. сервизни пакети) или които Microsoft предоставя на Клиента при изпълнение на Поддръжка на клиенти за разрешаване на конкретен проблем.</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Поправки</w:t>
      </w:r>
    </w:p>
    <w:p w:rsidR="00A27D70" w:rsidRPr="006037F5" w:rsidRDefault="00A27D70" w:rsidP="00A27D70">
      <w:pPr>
        <w:pStyle w:val="ProductList-Body"/>
      </w:pPr>
      <w:r>
        <w:t>Ако Microsoft предостави Поправки на Клиента при извършването на Поддръжка на клиенти, тези Поправки се лицензират съгласно приложимите лицензионни условия за Продукта, с който са свързани Поправките, освен ако Поправките не включват отделни условия, като в този случай съответните условия регулират тяхното използване. Ако Поправките не се предоставят за Microsoft Azure Services, Microsoft Dynamics CRM Online, Microsoft Dynamics Marketing или Microsoft Social Listening, ще се прилагат всички останали условия за използване, предоставени от Microsoft с Поправките, а ако няма предоставени условия за използване, на Клиента ще се предостави неизключителен, срочен, напълно платен лиценз за използване и възпроизвеждане на Поправките единствено за вътрешна употреба от Клиента. Клиентът не може да променя или изменя името на файла на Поправката или да я комбинира с компютърен код, който не е от</w:t>
      </w:r>
      <w:r w:rsidR="008D0016">
        <w:rPr>
          <w:lang w:val="en-US"/>
        </w:rPr>
        <w:t> </w:t>
      </w:r>
      <w:r>
        <w:t>Microsoft.</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Досегашни разработки</w:t>
      </w:r>
    </w:p>
    <w:p w:rsidR="00A27D70" w:rsidRPr="006037F5" w:rsidRDefault="00A27D70" w:rsidP="00A27D70">
      <w:pPr>
        <w:pStyle w:val="ProductList-Body"/>
      </w:pPr>
      <w:r>
        <w:t>Всички права върху компютърен код или писмени материали, които не се основават на код, разработени или получени по друг начин от или за страните или техните Свързани лица независимо от споразумението за корпоративно лицензиране на Клиента (Досегашни разработки), остават изключителна собственост на страната, която предоставя Досегашната разработка. При извършването на Поддръжка на клиенти всяка страна предоставя на другата страна (и на контрагентите на Microsoft при необходимост) временен неизключителен лиценз за използване, възпроизвеждане и промяна на всички Съществуващи разработки, предоставени на другата страна, единствено до необходимата степен за изпълнение на задълженията на съответната страна във връзка с Поддръжката на клиенти. Освен ако изрично не е договорено друго между страните в писмен вид, при пълно плащане Microsoft предоставя на Клиента неизключителен, постоянен, напълно платен лиценз за използване, възпроизвеждане и промяна (ако е приложимо) на Досегашни разработки на Microsoft, предоставени като част от Поддръжката на клиенти, единствено във формата, в която са предоставени на Клиента, и изцяло за негови вътрешни бизнес цели. Лицензът за Досегашните разработки на Microsoft се предоставя, при условие че Клиентът спазва условията на споразумението за корпоративно лицензиране на Клиента. Ако Клиентът се намира в Чешката република, Клиентът декларира, че авторът е предоставил съответните одобрения за промяна на досегашни разработки на Клиента. Всяко нарушение на условията на споразумението за корпоративно лицензиране на Клиента или на други декларации за поддръжка на клиенти по силата на това споразумение от страна на Клиента ще бъде допълнително условие за придобиване на постоянен лиценз за Съществуващите разработки на Microsoft, който Microsoft оставя на Клиента след извършването на Поддръжка на клиенти от страна на Microsoft.</w:t>
      </w:r>
    </w:p>
    <w:p w:rsidR="00A27D70" w:rsidRPr="006037F5" w:rsidRDefault="00A27D70" w:rsidP="00A27D70">
      <w:pPr>
        <w:pStyle w:val="ProductList-Body"/>
      </w:pPr>
    </w:p>
    <w:p w:rsidR="00A27D70" w:rsidRPr="006037F5" w:rsidRDefault="00A27D70" w:rsidP="00FF62B2">
      <w:pPr>
        <w:pStyle w:val="ProductList-Body"/>
        <w:keepNext/>
        <w:keepLines/>
        <w:outlineLvl w:val="2"/>
      </w:pPr>
      <w:r>
        <w:rPr>
          <w:b/>
          <w:color w:val="00188F"/>
        </w:rPr>
        <w:t>Материали</w:t>
      </w:r>
    </w:p>
    <w:p w:rsidR="00A27D70" w:rsidRPr="006037F5" w:rsidRDefault="00A27D70" w:rsidP="00FF62B2">
      <w:pPr>
        <w:pStyle w:val="ProductList-Body"/>
        <w:keepNext/>
        <w:keepLines/>
      </w:pPr>
      <w:r>
        <w:t>Всички права върху разработени от Microsoft материали (различни от софтуерен код), които са предоставени на Клиента във връзка с Поддръжката на клиенти („Материали“), са собственост на Microsoft, освен доколкото тези Материали съставляват Досегашни разработки на Клиента. Microsoft предоставя на Клиента неизключителен, постоянен, напълно заплатен лиценз за използване, възпроизвеждане и промяна на Материалите единствено за вътрешнофирмени операции на Клиента и без задължение за осчетоводяване или изплащане на възнаграждения.</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Примерен код</w:t>
      </w:r>
    </w:p>
    <w:p w:rsidR="00A27D70" w:rsidRPr="006037F5" w:rsidRDefault="00A27D70" w:rsidP="00A27D70">
      <w:pPr>
        <w:pStyle w:val="ProductList-Body"/>
      </w:pPr>
      <w:r>
        <w:t>Microsoft предоставя на Клиента неизключително постоянно право за използване и промяна на всеки софтуерен код, предоставен от Microsoft с пояснителна цел („Примерен код“), както и за възпроизвеждане и разпространение на Примерния код под формата на обектен код без допълнителни възнаграждения, при условие че Клиентът приема: (i) да не използва името, емблемата или търговските марки на Microsoft, за да продава софтуерен продукт на Клиента, в който е вграден Примерният код; (ii) да включи валидна бележка за авторските права към софтуерния продукт на Клиента, в който е вграден Примерният код; както и (iii) да компенсира, да предпазва и да защитава фирмата Microsoft и нейните доставчици от и срещу всякакви претенции или съдебни дела, включително чрез заплащане на адвокатските хонорари, в резултат на или във връзка с използването или разпространението на Примерния код.</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Права на Свързаните лица</w:t>
      </w:r>
    </w:p>
    <w:p w:rsidR="00A27D70" w:rsidRPr="006037F5" w:rsidRDefault="00A27D70" w:rsidP="00A27D70">
      <w:pPr>
        <w:pStyle w:val="ProductList-Body"/>
      </w:pPr>
      <w:r>
        <w:t>Клиентът може да превъзложи правата, съдържащи се в настоящия раздел, на Свързани лица, но Свързаните лица нямат право да превъзлагат тези права и използването им от тяхна страна трябва да бъде в съответствие с лицензионните условия в споразумението за корпоративно лицензиране на Клиента.</w:t>
      </w:r>
    </w:p>
    <w:p w:rsidR="00A27D70" w:rsidRPr="006037F5" w:rsidRDefault="00A27D70" w:rsidP="00A27D70">
      <w:pPr>
        <w:pStyle w:val="ProductList-Body"/>
      </w:pPr>
    </w:p>
    <w:p w:rsidR="00A27D70" w:rsidRPr="006037F5" w:rsidRDefault="00A27D70" w:rsidP="00233C87">
      <w:pPr>
        <w:pStyle w:val="ProductList-Body"/>
        <w:outlineLvl w:val="2"/>
      </w:pPr>
      <w:r>
        <w:rPr>
          <w:b/>
          <w:color w:val="00188F"/>
        </w:rPr>
        <w:t>Гаранция за Поддръжка на клиенти</w:t>
      </w:r>
    </w:p>
    <w:p w:rsidR="00D67A4B" w:rsidRPr="006037F5" w:rsidRDefault="00A27D70" w:rsidP="00A27D70">
      <w:pPr>
        <w:pStyle w:val="ProductList-Body"/>
      </w:pPr>
      <w:r>
        <w:t>Microsoft гарантира, че цялостната Поддръжка на клиенти ще се изпълнява с дължимата професионална грижа и умение.</w:t>
      </w:r>
    </w:p>
    <w:p w:rsidR="00D67A4B" w:rsidRPr="006037F5" w:rsidRDefault="00D67A4B" w:rsidP="00A914BF">
      <w:pPr>
        <w:pStyle w:val="ProductList-Body"/>
      </w:pPr>
    </w:p>
    <w:p w:rsidR="00D67A4B" w:rsidRPr="006037F5" w:rsidRDefault="00A27D70" w:rsidP="00233C87">
      <w:pPr>
        <w:pStyle w:val="ProductList-Offering1Heading"/>
        <w:outlineLvl w:val="1"/>
      </w:pPr>
      <w:bookmarkStart w:id="84" w:name="_Toc405822322"/>
      <w:r>
        <w:t>Бележка за Визуалния стандарт H.264/AVC, Видеостандарта VC-1, Визуалния стандарт MPEG-4 Част 2 и Видеостандарта MPEG-2</w:t>
      </w:r>
      <w:bookmarkEnd w:id="84"/>
    </w:p>
    <w:p w:rsidR="00A27D70" w:rsidRPr="006037F5" w:rsidRDefault="00A27D70" w:rsidP="00A27D70">
      <w:pPr>
        <w:pStyle w:val="ProductList-Body"/>
      </w:pPr>
      <w:r>
        <w:t>Този софтуер може да включва H.264/AVC, VC-1, MPEG-4 Част 2 и технологията за визуално компресиране MPEG-2. MPEG LA, L.L.C. изисква следната бележка:</w:t>
      </w:r>
    </w:p>
    <w:p w:rsidR="00A27D70" w:rsidRPr="006037F5" w:rsidRDefault="00A27D70" w:rsidP="008677F5">
      <w:pPr>
        <w:pStyle w:val="ProductList-Body"/>
        <w:spacing w:after="120"/>
      </w:pPr>
      <w:r>
        <w:t>ТОЗИ ПРОДУКТ Е ЛИЦЕНЗИРАН СПОРЕД ПАТЕНТНИТЕ ЛИЦЕНЗИ ЗА ВИЗУАЛНИ СТАНДАРТИ AVC, VC-1, MPEG-4 ЧАСТ 2 И MPEG-2 ЗА ЛИЧНО И НЕТЪРГОВСКО ИЗПОЛЗВАНЕ ОТ СТРАНА НА ПОТРЕБИТЕЛ С ЦЕЛ (i) КОДИРАНЕ НА ВИДЕО В СЪОТВЕТСТВИЕ С ГОРЕСПОМЕНАТИТЕ СТАНДАРТИ (ВИДЕОСТАНДАРТИ) И/ИЛИ (ii) ДЕКОДИРАНЕ НА AVC, VC-1, MPEG-4 ЧАСТ 2 И MPEG</w:t>
      </w:r>
      <w:r w:rsidR="008677F5" w:rsidRPr="00A96BCB">
        <w:rPr>
          <w:lang w:val="ru-RU"/>
        </w:rPr>
        <w:t>-</w:t>
      </w:r>
      <w:r>
        <w:t xml:space="preserve">2 ВИДЕО, КОДИРАНО ОТ ПОТРЕБИТЕЛ ЗА ЛИЧНА И НЕТЪРГОВСКА ЦЕЛ И/ИЛИ ПОЛУЧЕНО ОТ ДОСТАВЧИК НА ВИДЕО, ЛИЦЕНЗИРАН ДА ПРЕДОСТАВЯ ТАКОВА ВИДЕО. НЕ СЕ ПРЕДОСТАВЯ И НЕ СЕ ПОДРАЗБИРА ЛИЦЕНЗ ЗА КАКВАТО И ДА Е ДРУГА ЦЕЛ. ДОПЪЛНИТЕЛНА ИНФОРМАЦИЯ МОЖЕ ДА СЕ ПОЛУЧИ ОТ MPEG LA, L.L.C. ВИЖТЕ </w:t>
      </w:r>
      <w:hyperlink r:id="rId49" w:history="1">
        <w:r>
          <w:rPr>
            <w:rStyle w:val="Hyperlink"/>
          </w:rPr>
          <w:t>www.mpegla.com</w:t>
        </w:r>
      </w:hyperlink>
      <w:r>
        <w:t xml:space="preserve">. </w:t>
      </w:r>
    </w:p>
    <w:p w:rsidR="00D67A4B" w:rsidRPr="006037F5" w:rsidRDefault="00A27D70" w:rsidP="000F30AA">
      <w:pPr>
        <w:pStyle w:val="ProductList-Body"/>
      </w:pPr>
      <w:r>
        <w:t>За по-голяма яснота се уточнява, че тази бележка не ограничава и не забранява използването на софтуера за нормални бизнес цели, които са специфични за конкретния бизнес, с изключение на: (i) повторно разпространение на софтуера до трети лица или (ii) създаване на съдържание в съответствие с технологиите на ВИДЕОСТАНДАРТИТЕ с цел разпространение до трети лица.</w:t>
      </w:r>
    </w:p>
    <w:p w:rsidR="00D67A4B" w:rsidRPr="006037F5" w:rsidRDefault="00D67A4B" w:rsidP="00A914BF">
      <w:pPr>
        <w:pStyle w:val="ProductList-Body"/>
      </w:pPr>
    </w:p>
    <w:p w:rsidR="00A27D70" w:rsidRPr="006037F5" w:rsidRDefault="00A27D70" w:rsidP="00A914BF">
      <w:pPr>
        <w:pStyle w:val="ProductList-Body"/>
      </w:pPr>
    </w:p>
    <w:p w:rsidR="00D67A4B" w:rsidRDefault="00D67A4B" w:rsidP="00A914BF">
      <w:pPr>
        <w:pStyle w:val="ProductList-Body"/>
        <w:sectPr w:rsidR="00D67A4B" w:rsidSect="00FA712B">
          <w:footerReference w:type="default" r:id="rId50"/>
          <w:footerReference w:type="first" r:id="rId51"/>
          <w:pgSz w:w="12240" w:h="15840"/>
          <w:pgMar w:top="1440" w:right="720" w:bottom="1440" w:left="720" w:header="720" w:footer="720" w:gutter="0"/>
          <w:cols w:space="720"/>
          <w:titlePg/>
          <w:docGrid w:linePitch="360"/>
        </w:sectPr>
      </w:pPr>
    </w:p>
    <w:p w:rsidR="00D67A4B" w:rsidRPr="006037F5" w:rsidRDefault="000F30F7" w:rsidP="00233C87">
      <w:pPr>
        <w:pStyle w:val="ProductList-SectionHeading"/>
        <w:outlineLvl w:val="0"/>
      </w:pPr>
      <w:bookmarkStart w:id="85" w:name="Attachment2"/>
      <w:bookmarkStart w:id="86" w:name="_Toc405822323"/>
      <w:r>
        <w:t>Приложение 2 – Пакети с лицензи за абонамент</w:t>
      </w:r>
      <w:bookmarkEnd w:id="85"/>
      <w:bookmarkEnd w:id="86"/>
    </w:p>
    <w:p w:rsidR="007D0838" w:rsidRPr="006037F5" w:rsidRDefault="000F30F7" w:rsidP="00207B92">
      <w:pPr>
        <w:pStyle w:val="ProductList-Body"/>
        <w:jc w:val="both"/>
      </w:pPr>
      <w:r>
        <w:t xml:space="preserve">Онлайн услугите може да са налични за закупуване като Пакети с Онлайн услуги. Ако в таблицата по-долу дадена клетка е в </w:t>
      </w:r>
      <w:r w:rsidRPr="00C03F6F">
        <w:rPr>
          <w:color w:val="000000"/>
          <w:shd w:val="clear" w:color="auto" w:fill="4668C5"/>
        </w:rPr>
        <w:t>син цвят</w:t>
      </w:r>
      <w:r w:rsidRPr="00C03F6F">
        <w:rPr>
          <w:color w:val="000000"/>
        </w:rPr>
        <w:t xml:space="preserve"> в реда на дадена Онлайн услуга, това означава, че</w:t>
      </w:r>
      <w:r>
        <w:t xml:space="preserve"> Пакетът с ЛА за колоната, в която е клетката, отговаря на изискванията за ЛА за Онлайн услугите в клетката. </w:t>
      </w:r>
    </w:p>
    <w:p w:rsidR="007D0838" w:rsidRPr="006037F5" w:rsidRDefault="007D0838" w:rsidP="00A914BF">
      <w:pPr>
        <w:pStyle w:val="ProductList-Body"/>
      </w:pPr>
    </w:p>
    <w:tbl>
      <w:tblPr>
        <w:tblW w:w="10166" w:type="dxa"/>
        <w:tblInd w:w="108" w:type="dxa"/>
        <w:tblLayout w:type="fixed"/>
        <w:tblLook w:val="04A0" w:firstRow="1" w:lastRow="0" w:firstColumn="1" w:lastColumn="0" w:noHBand="0" w:noVBand="1"/>
      </w:tblPr>
      <w:tblGrid>
        <w:gridCol w:w="2137"/>
        <w:gridCol w:w="273"/>
        <w:gridCol w:w="270"/>
        <w:gridCol w:w="270"/>
        <w:gridCol w:w="236"/>
        <w:gridCol w:w="304"/>
        <w:gridCol w:w="270"/>
        <w:gridCol w:w="270"/>
        <w:gridCol w:w="362"/>
        <w:gridCol w:w="252"/>
        <w:gridCol w:w="288"/>
        <w:gridCol w:w="279"/>
        <w:gridCol w:w="765"/>
        <w:gridCol w:w="800"/>
        <w:gridCol w:w="870"/>
        <w:gridCol w:w="810"/>
        <w:gridCol w:w="810"/>
        <w:gridCol w:w="438"/>
        <w:gridCol w:w="462"/>
      </w:tblGrid>
      <w:tr w:rsidR="00C03F6F" w:rsidRPr="00C03F6F" w:rsidTr="00C03F6F">
        <w:trPr>
          <w:cantSplit/>
          <w:trHeight w:val="501"/>
        </w:trPr>
        <w:tc>
          <w:tcPr>
            <w:tcW w:w="2137" w:type="dxa"/>
            <w:vMerge w:val="restart"/>
            <w:shd w:val="clear" w:color="auto" w:fill="auto"/>
            <w:vAlign w:val="bottom"/>
            <w:hideMark/>
          </w:tcPr>
          <w:p w:rsidR="00A62919" w:rsidRPr="00C03F6F" w:rsidRDefault="00A62919" w:rsidP="000C2E6F">
            <w:pPr>
              <w:pStyle w:val="ProductList-Body"/>
              <w:tabs>
                <w:tab w:val="clear" w:pos="158"/>
              </w:tabs>
              <w:ind w:left="-108"/>
              <w:rPr>
                <w:sz w:val="22"/>
              </w:rPr>
            </w:pPr>
            <w:r w:rsidRPr="00C03F6F">
              <w:rPr>
                <w:sz w:val="22"/>
              </w:rPr>
              <w:t>Онлайн услуга</w:t>
            </w:r>
          </w:p>
        </w:tc>
        <w:tc>
          <w:tcPr>
            <w:tcW w:w="1049" w:type="dxa"/>
            <w:gridSpan w:val="4"/>
            <w:tcBorders>
              <w:top w:val="single" w:sz="12" w:space="0" w:color="FFFFFF"/>
              <w:right w:val="single" w:sz="12" w:space="0" w:color="FFFFFF"/>
            </w:tcBorders>
            <w:shd w:val="clear" w:color="auto" w:fill="0072C6"/>
          </w:tcPr>
          <w:p w:rsidR="00A62919" w:rsidRPr="00C03F6F" w:rsidRDefault="00A62919" w:rsidP="000F30AA">
            <w:pPr>
              <w:pStyle w:val="ProductList-Body"/>
              <w:tabs>
                <w:tab w:val="clear" w:pos="158"/>
              </w:tabs>
              <w:spacing w:before="20" w:after="20"/>
              <w:ind w:left="-115" w:right="-115"/>
              <w:jc w:val="center"/>
            </w:pPr>
            <w:r w:rsidRPr="00C03F6F">
              <w:rPr>
                <w:rFonts w:ascii="Calibri Light" w:hAnsi="Calibri Light"/>
                <w:color w:val="FFFFFF"/>
                <w:sz w:val="16"/>
                <w:szCs w:val="16"/>
              </w:rPr>
              <w:t>Office 365</w:t>
            </w:r>
          </w:p>
          <w:p w:rsidR="00A62919" w:rsidRPr="00C03F6F" w:rsidRDefault="00A62919" w:rsidP="00007D8A">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 xml:space="preserve">Enterprise </w:t>
            </w:r>
            <w:r w:rsidRPr="00C03F6F">
              <w:rPr>
                <w:rFonts w:ascii="Calibri Light" w:hAnsi="Calibri Light"/>
                <w:color w:val="FFFFFF"/>
                <w:sz w:val="16"/>
                <w:szCs w:val="16"/>
                <w:vertAlign w:val="superscript"/>
              </w:rPr>
              <w:t>1</w:t>
            </w:r>
          </w:p>
        </w:tc>
        <w:tc>
          <w:tcPr>
            <w:tcW w:w="1206" w:type="dxa"/>
            <w:gridSpan w:val="4"/>
            <w:tcBorders>
              <w:top w:val="single" w:sz="12" w:space="0" w:color="FFFFFF"/>
              <w:right w:val="single" w:sz="12" w:space="0" w:color="FFFFFF"/>
            </w:tcBorders>
            <w:shd w:val="clear" w:color="auto" w:fill="0072C6"/>
          </w:tcPr>
          <w:p w:rsidR="00A62919" w:rsidRPr="00C03F6F" w:rsidRDefault="00A62919" w:rsidP="000F30AA">
            <w:pPr>
              <w:pStyle w:val="ProductList-Body"/>
              <w:tabs>
                <w:tab w:val="clear" w:pos="158"/>
              </w:tabs>
              <w:spacing w:before="20" w:after="20"/>
              <w:ind w:left="-115" w:right="-115"/>
              <w:jc w:val="center"/>
            </w:pPr>
            <w:r w:rsidRPr="00C03F6F">
              <w:rPr>
                <w:rFonts w:ascii="Calibri Light" w:hAnsi="Calibri Light"/>
                <w:color w:val="FFFFFF"/>
                <w:sz w:val="16"/>
                <w:szCs w:val="16"/>
              </w:rPr>
              <w:t>Office 365</w:t>
            </w:r>
          </w:p>
          <w:p w:rsidR="00A62919" w:rsidRPr="00C03F6F" w:rsidRDefault="00A62919" w:rsidP="000F30AA">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Правителствена организация</w:t>
            </w:r>
          </w:p>
        </w:tc>
        <w:tc>
          <w:tcPr>
            <w:tcW w:w="819" w:type="dxa"/>
            <w:gridSpan w:val="3"/>
            <w:tcBorders>
              <w:top w:val="single" w:sz="12" w:space="0" w:color="FFFFFF"/>
              <w:right w:val="single" w:sz="12" w:space="0" w:color="FFFFFF"/>
            </w:tcBorders>
            <w:shd w:val="clear" w:color="auto" w:fill="0072C6"/>
          </w:tcPr>
          <w:p w:rsidR="00A62919" w:rsidRPr="00C03F6F" w:rsidRDefault="00A62919" w:rsidP="00A62919">
            <w:pPr>
              <w:pStyle w:val="ProductList-Body"/>
              <w:tabs>
                <w:tab w:val="clear" w:pos="158"/>
              </w:tabs>
              <w:spacing w:before="20" w:after="20"/>
              <w:ind w:left="-115" w:right="-115"/>
              <w:jc w:val="center"/>
            </w:pPr>
            <w:r w:rsidRPr="00C03F6F">
              <w:rPr>
                <w:rFonts w:ascii="Calibri Light" w:hAnsi="Calibri Light"/>
                <w:color w:val="FFFFFF"/>
                <w:sz w:val="16"/>
                <w:szCs w:val="16"/>
              </w:rPr>
              <w:t>Office 365</w:t>
            </w:r>
          </w:p>
          <w:p w:rsidR="00A62919" w:rsidRPr="00C03F6F" w:rsidRDefault="00A62919" w:rsidP="00A62919">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Education</w:t>
            </w:r>
          </w:p>
        </w:tc>
        <w:tc>
          <w:tcPr>
            <w:tcW w:w="765" w:type="dxa"/>
            <w:tcBorders>
              <w:top w:val="single" w:sz="12" w:space="0" w:color="FFFFFF"/>
              <w:left w:val="single" w:sz="12" w:space="0" w:color="FFFFFF"/>
              <w:right w:val="single" w:sz="12" w:space="0" w:color="FFFFFF"/>
            </w:tcBorders>
            <w:shd w:val="clear" w:color="auto" w:fill="0072C6"/>
          </w:tcPr>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Office 365</w:t>
            </w:r>
          </w:p>
          <w:p w:rsidR="00A62919" w:rsidRPr="00C03F6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Business Essentials</w:t>
            </w:r>
          </w:p>
        </w:tc>
        <w:tc>
          <w:tcPr>
            <w:tcW w:w="800" w:type="dxa"/>
            <w:tcBorders>
              <w:top w:val="single" w:sz="12" w:space="0" w:color="FFFFFF"/>
              <w:left w:val="single" w:sz="12" w:space="0" w:color="FFFFFF"/>
              <w:right w:val="single" w:sz="12" w:space="0" w:color="FFFFFF"/>
            </w:tcBorders>
            <w:shd w:val="clear" w:color="auto" w:fill="0072C6"/>
          </w:tcPr>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Office 365</w:t>
            </w:r>
          </w:p>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Бизнес</w:t>
            </w:r>
          </w:p>
          <w:p w:rsidR="00A62919" w:rsidRPr="00C03F6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Premium</w:t>
            </w:r>
          </w:p>
        </w:tc>
        <w:tc>
          <w:tcPr>
            <w:tcW w:w="870" w:type="dxa"/>
            <w:tcBorders>
              <w:top w:val="single" w:sz="12" w:space="0" w:color="FFFFFF"/>
              <w:left w:val="single" w:sz="12" w:space="0" w:color="FFFFFF"/>
              <w:right w:val="single" w:sz="12" w:space="0" w:color="FFFFFF"/>
            </w:tcBorders>
            <w:shd w:val="clear" w:color="auto" w:fill="0072C6"/>
          </w:tcPr>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Office 365</w:t>
            </w:r>
          </w:p>
          <w:p w:rsidR="00A62919" w:rsidRPr="00C03F6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Midsize Business</w:t>
            </w:r>
          </w:p>
        </w:tc>
        <w:tc>
          <w:tcPr>
            <w:tcW w:w="810" w:type="dxa"/>
            <w:tcBorders>
              <w:top w:val="single" w:sz="12" w:space="0" w:color="FFFFFF"/>
              <w:left w:val="single" w:sz="12" w:space="0" w:color="FFFFFF"/>
            </w:tcBorders>
            <w:shd w:val="clear" w:color="auto" w:fill="0072C6"/>
          </w:tcPr>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Enterprise</w:t>
            </w:r>
          </w:p>
          <w:p w:rsidR="00A62919" w:rsidRPr="00C03F6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Mobility Suite</w:t>
            </w:r>
          </w:p>
        </w:tc>
        <w:tc>
          <w:tcPr>
            <w:tcW w:w="810" w:type="dxa"/>
            <w:tcBorders>
              <w:top w:val="single" w:sz="12" w:space="0" w:color="FFFFFF"/>
              <w:left w:val="single" w:sz="12" w:space="0" w:color="FFFFFF"/>
              <w:right w:val="single" w:sz="12" w:space="0" w:color="FFFFFF"/>
            </w:tcBorders>
            <w:shd w:val="clear" w:color="auto" w:fill="0072C6"/>
          </w:tcPr>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Enterprise Cloud</w:t>
            </w:r>
          </w:p>
          <w:p w:rsidR="00A62919" w:rsidRPr="00C03F6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 xml:space="preserve">Suite </w:t>
            </w:r>
            <w:r w:rsidRPr="00C03F6F">
              <w:rPr>
                <w:rFonts w:ascii="Calibri Light" w:hAnsi="Calibri Light"/>
                <w:color w:val="FFFFFF"/>
                <w:sz w:val="16"/>
                <w:szCs w:val="16"/>
                <w:vertAlign w:val="superscript"/>
              </w:rPr>
              <w:t>2</w:t>
            </w:r>
          </w:p>
        </w:tc>
        <w:tc>
          <w:tcPr>
            <w:tcW w:w="900" w:type="dxa"/>
            <w:gridSpan w:val="2"/>
            <w:tcBorders>
              <w:top w:val="single" w:sz="12" w:space="0" w:color="FFFFFF"/>
              <w:left w:val="single" w:sz="12" w:space="0" w:color="FFFFFF"/>
            </w:tcBorders>
            <w:shd w:val="clear" w:color="auto" w:fill="0072C6"/>
          </w:tcPr>
          <w:p w:rsidR="00A62919" w:rsidRPr="00C03F6F" w:rsidRDefault="00A62919" w:rsidP="00875A20">
            <w:pPr>
              <w:pStyle w:val="ProductList-Body"/>
              <w:tabs>
                <w:tab w:val="clear" w:pos="158"/>
              </w:tabs>
              <w:spacing w:before="20" w:after="20"/>
              <w:ind w:left="-115" w:right="-115"/>
              <w:jc w:val="center"/>
            </w:pPr>
            <w:r w:rsidRPr="00C03F6F">
              <w:rPr>
                <w:rFonts w:ascii="Calibri Light" w:hAnsi="Calibri Light"/>
                <w:color w:val="FFFFFF"/>
                <w:sz w:val="16"/>
                <w:szCs w:val="16"/>
              </w:rPr>
              <w:t>Microsoft Dynamics</w:t>
            </w:r>
          </w:p>
          <w:p w:rsidR="00A62919" w:rsidRPr="00C03F6F" w:rsidRDefault="00A62919" w:rsidP="00875A20">
            <w:pPr>
              <w:pStyle w:val="ProductList-Body"/>
              <w:tabs>
                <w:tab w:val="clear" w:pos="158"/>
              </w:tabs>
              <w:spacing w:before="20" w:after="20"/>
              <w:ind w:left="-115" w:right="-115"/>
              <w:jc w:val="center"/>
              <w:rPr>
                <w:rFonts w:ascii="Calibri Light" w:hAnsi="Calibri Light"/>
                <w:color w:val="FFFFFF"/>
                <w:sz w:val="16"/>
                <w:szCs w:val="16"/>
              </w:rPr>
            </w:pPr>
            <w:r w:rsidRPr="00C03F6F">
              <w:rPr>
                <w:rFonts w:ascii="Calibri Light" w:hAnsi="Calibri Light"/>
                <w:color w:val="FFFFFF"/>
                <w:sz w:val="16"/>
                <w:szCs w:val="16"/>
              </w:rPr>
              <w:t>CRM Online</w:t>
            </w:r>
          </w:p>
        </w:tc>
      </w:tr>
      <w:tr w:rsidR="00C03F6F" w:rsidRPr="00C03F6F" w:rsidTr="00C03F6F">
        <w:trPr>
          <w:cantSplit/>
          <w:trHeight w:val="288"/>
        </w:trPr>
        <w:tc>
          <w:tcPr>
            <w:tcW w:w="2137" w:type="dxa"/>
            <w:vMerge/>
            <w:tcBorders>
              <w:bottom w:val="dashSmallGap" w:sz="4" w:space="0" w:color="808080"/>
            </w:tcBorders>
            <w:shd w:val="clear" w:color="auto" w:fill="auto"/>
            <w:vAlign w:val="bottom"/>
          </w:tcPr>
          <w:p w:rsidR="00A62919" w:rsidRPr="00C03F6F" w:rsidRDefault="00A62919" w:rsidP="000F30AA">
            <w:pPr>
              <w:pStyle w:val="ProductList-Body"/>
              <w:tabs>
                <w:tab w:val="clear" w:pos="158"/>
              </w:tabs>
              <w:rPr>
                <w:rFonts w:ascii="Calibri Light" w:hAnsi="Calibri Light"/>
                <w:szCs w:val="18"/>
              </w:rPr>
            </w:pPr>
          </w:p>
        </w:tc>
        <w:tc>
          <w:tcPr>
            <w:tcW w:w="273" w:type="dxa"/>
            <w:tcBorders>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E3</w:t>
            </w:r>
          </w:p>
        </w:tc>
        <w:tc>
          <w:tcPr>
            <w:tcW w:w="236"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E4</w:t>
            </w:r>
          </w:p>
        </w:tc>
        <w:tc>
          <w:tcPr>
            <w:tcW w:w="304"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K1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E1</w:t>
            </w:r>
          </w:p>
        </w:tc>
        <w:tc>
          <w:tcPr>
            <w:tcW w:w="270"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E3</w:t>
            </w:r>
          </w:p>
        </w:tc>
        <w:tc>
          <w:tcPr>
            <w:tcW w:w="362"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E4</w:t>
            </w:r>
          </w:p>
        </w:tc>
        <w:tc>
          <w:tcPr>
            <w:tcW w:w="252"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A62919">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E1</w:t>
            </w:r>
          </w:p>
        </w:tc>
        <w:tc>
          <w:tcPr>
            <w:tcW w:w="288"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A62919">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E3</w:t>
            </w:r>
          </w:p>
        </w:tc>
        <w:tc>
          <w:tcPr>
            <w:tcW w:w="279"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A62919">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E4</w:t>
            </w:r>
          </w:p>
        </w:tc>
        <w:tc>
          <w:tcPr>
            <w:tcW w:w="765"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p>
        </w:tc>
        <w:tc>
          <w:tcPr>
            <w:tcW w:w="800"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p>
        </w:tc>
        <w:tc>
          <w:tcPr>
            <w:tcW w:w="870" w:type="dxa"/>
            <w:tcBorders>
              <w:left w:val="single" w:sz="12" w:space="0" w:color="FFFFFF"/>
              <w:bottom w:val="single" w:sz="12" w:space="0" w:color="FFFFFF"/>
              <w:right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tcBorders>
            <w:shd w:val="clear" w:color="auto" w:fill="0072C6"/>
            <w:vAlign w:val="center"/>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p>
        </w:tc>
        <w:tc>
          <w:tcPr>
            <w:tcW w:w="810" w:type="dxa"/>
            <w:tcBorders>
              <w:left w:val="single" w:sz="12" w:space="0" w:color="FFFFFF"/>
              <w:bottom w:val="single" w:sz="12" w:space="0" w:color="FFFFFF"/>
              <w:right w:val="single" w:sz="12" w:space="0" w:color="FFFFFF"/>
            </w:tcBorders>
            <w:shd w:val="clear" w:color="auto" w:fill="0072C6"/>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p>
        </w:tc>
        <w:tc>
          <w:tcPr>
            <w:tcW w:w="438" w:type="dxa"/>
            <w:tcBorders>
              <w:left w:val="single" w:sz="12" w:space="0" w:color="FFFFFF"/>
              <w:bottom w:val="single" w:sz="12" w:space="0" w:color="FFFFFF"/>
            </w:tcBorders>
            <w:shd w:val="clear" w:color="auto" w:fill="0072C6"/>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Pro.</w:t>
            </w:r>
          </w:p>
        </w:tc>
        <w:tc>
          <w:tcPr>
            <w:tcW w:w="462" w:type="dxa"/>
            <w:tcBorders>
              <w:left w:val="single" w:sz="12" w:space="0" w:color="FFFFFF"/>
              <w:bottom w:val="single" w:sz="12" w:space="0" w:color="FFFFFF"/>
            </w:tcBorders>
            <w:shd w:val="clear" w:color="auto" w:fill="0072C6"/>
          </w:tcPr>
          <w:p w:rsidR="00A62919" w:rsidRPr="00C03F6F" w:rsidRDefault="00A62919" w:rsidP="000F30AA">
            <w:pPr>
              <w:pStyle w:val="ProductList-Body"/>
              <w:tabs>
                <w:tab w:val="clear" w:pos="158"/>
              </w:tabs>
              <w:ind w:left="-108" w:right="-108"/>
              <w:jc w:val="center"/>
              <w:rPr>
                <w:rFonts w:ascii="Calibri Light" w:hAnsi="Calibri Light"/>
                <w:color w:val="FFFFFF"/>
                <w:sz w:val="16"/>
                <w:szCs w:val="16"/>
              </w:rPr>
            </w:pPr>
            <w:r w:rsidRPr="00C03F6F">
              <w:rPr>
                <w:rFonts w:ascii="Calibri Light" w:hAnsi="Calibri Light"/>
                <w:color w:val="FFFFFF"/>
                <w:sz w:val="16"/>
                <w:szCs w:val="16"/>
              </w:rPr>
              <w:t>Ent.</w:t>
            </w:r>
          </w:p>
        </w:tc>
      </w:tr>
      <w:tr w:rsidR="00C03F6F" w:rsidRPr="00C03F6F" w:rsidTr="00C03F6F">
        <w:trPr>
          <w:trHeight w:val="288"/>
        </w:trPr>
        <w:tc>
          <w:tcPr>
            <w:tcW w:w="2137" w:type="dxa"/>
            <w:tcBorders>
              <w:top w:val="dashSmallGap" w:sz="4" w:space="0" w:color="808080"/>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Exchange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Exchange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hideMark/>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Exchange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hideMark/>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Exchange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SharePoint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hideMark/>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SharePoint Online Kiosk</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hideMark/>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SharePoint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hideMark/>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SharePoint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Lync Online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Lync Online Plan 1</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Lync Online Plan 2</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Yammer Enterprise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Office Online</w:t>
            </w:r>
          </w:p>
        </w:tc>
        <w:tc>
          <w:tcPr>
            <w:tcW w:w="273" w:type="dxa"/>
            <w:tcBorders>
              <w:top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Office 365 Business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Office 365 ProPlus</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4668C5"/>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6E5B74">
            <w:pPr>
              <w:pStyle w:val="ProductList-Body"/>
              <w:tabs>
                <w:tab w:val="clear" w:pos="158"/>
              </w:tabs>
              <w:ind w:left="-108"/>
              <w:rPr>
                <w:rFonts w:ascii="Calibri Light" w:hAnsi="Calibri Light"/>
                <w:sz w:val="16"/>
                <w:szCs w:val="16"/>
              </w:rPr>
            </w:pPr>
            <w:r w:rsidRPr="00C03F6F">
              <w:rPr>
                <w:sz w:val="16"/>
                <w:szCs w:val="16"/>
              </w:rPr>
              <w:t>Microsoft</w:t>
            </w:r>
            <w:r w:rsidRPr="00C03F6F">
              <w:rPr>
                <w:rFonts w:ascii="Calibri Light" w:hAnsi="Calibri Light"/>
                <w:sz w:val="16"/>
                <w:szCs w:val="16"/>
              </w:rPr>
              <w:t xml:space="preserve"> Intune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46457A">
            <w:pPr>
              <w:pStyle w:val="ProductList-Body"/>
              <w:tabs>
                <w:tab w:val="clear" w:pos="158"/>
              </w:tabs>
              <w:ind w:left="-108"/>
              <w:rPr>
                <w:rFonts w:ascii="Calibri Light" w:hAnsi="Calibri Light"/>
                <w:sz w:val="16"/>
                <w:szCs w:val="16"/>
              </w:rPr>
            </w:pPr>
            <w:r w:rsidRPr="00C03F6F">
              <w:rPr>
                <w:rFonts w:ascii="Calibri Light" w:hAnsi="Calibri Light"/>
                <w:sz w:val="16"/>
                <w:szCs w:val="16"/>
              </w:rPr>
              <w:t>Azure Rights Management</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0F30AA">
            <w:pPr>
              <w:pStyle w:val="ProductList-Body"/>
              <w:tabs>
                <w:tab w:val="clear" w:pos="158"/>
              </w:tabs>
              <w:ind w:left="-108"/>
              <w:rPr>
                <w:rFonts w:ascii="Calibri Light" w:hAnsi="Calibri Light"/>
                <w:sz w:val="16"/>
                <w:szCs w:val="16"/>
              </w:rPr>
            </w:pPr>
            <w:r w:rsidRPr="00C03F6F">
              <w:rPr>
                <w:rFonts w:ascii="Calibri Light" w:hAnsi="Calibri Light"/>
                <w:sz w:val="16"/>
                <w:szCs w:val="16"/>
              </w:rPr>
              <w:t>Azure Active Directory Premium</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4668C5"/>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2E06FF">
            <w:pPr>
              <w:pStyle w:val="ProductList-Body"/>
              <w:tabs>
                <w:tab w:val="clear" w:pos="158"/>
              </w:tabs>
              <w:ind w:left="-108"/>
              <w:rPr>
                <w:rFonts w:ascii="Calibri Light" w:hAnsi="Calibri Light"/>
                <w:sz w:val="16"/>
                <w:szCs w:val="16"/>
              </w:rPr>
            </w:pPr>
            <w:r w:rsidRPr="00C03F6F">
              <w:rPr>
                <w:rFonts w:ascii="Calibri Light" w:hAnsi="Calibri Light"/>
                <w:sz w:val="16"/>
                <w:szCs w:val="16"/>
              </w:rPr>
              <w:t>Microsoft Dynamics Marketing Sales Collaboration</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9E720B">
            <w:pPr>
              <w:pStyle w:val="ProductList-Body"/>
              <w:tabs>
                <w:tab w:val="clear" w:pos="158"/>
              </w:tabs>
              <w:ind w:left="-108"/>
              <w:rPr>
                <w:rFonts w:ascii="Calibri Light" w:hAnsi="Calibri Light"/>
                <w:sz w:val="16"/>
                <w:szCs w:val="16"/>
              </w:rPr>
            </w:pPr>
            <w:r w:rsidRPr="00C03F6F">
              <w:rPr>
                <w:rFonts w:ascii="Calibri Light" w:hAnsi="Calibri Light"/>
                <w:sz w:val="16"/>
                <w:szCs w:val="16"/>
              </w:rPr>
              <w:t>Microsoft Dynamics Marketing Enterprise</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bottom w:val="dashSmallGap" w:sz="4" w:space="0" w:color="BFBFBF"/>
            </w:tcBorders>
            <w:shd w:val="clear" w:color="auto" w:fill="auto"/>
            <w:noWrap/>
            <w:vAlign w:val="center"/>
          </w:tcPr>
          <w:p w:rsidR="00A62919" w:rsidRPr="00C03F6F" w:rsidRDefault="00A62919" w:rsidP="00144059">
            <w:pPr>
              <w:pStyle w:val="ProductList-Body"/>
              <w:tabs>
                <w:tab w:val="clear" w:pos="158"/>
              </w:tabs>
              <w:ind w:left="-108"/>
              <w:rPr>
                <w:rFonts w:ascii="Calibri Light" w:hAnsi="Calibri Light"/>
                <w:sz w:val="16"/>
                <w:szCs w:val="16"/>
              </w:rPr>
            </w:pPr>
            <w:r w:rsidRPr="00C03F6F">
              <w:rPr>
                <w:rFonts w:ascii="Calibri Light" w:hAnsi="Calibri Light"/>
                <w:sz w:val="16"/>
                <w:szCs w:val="16"/>
              </w:rPr>
              <w:t>Microsoft Social Listening Professional</w:t>
            </w:r>
          </w:p>
        </w:tc>
        <w:tc>
          <w:tcPr>
            <w:tcW w:w="273" w:type="dxa"/>
            <w:tcBorders>
              <w:top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bottom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bottom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bottom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bottom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r>
      <w:tr w:rsidR="00C03F6F" w:rsidRPr="00C03F6F" w:rsidTr="00C03F6F">
        <w:trPr>
          <w:trHeight w:val="288"/>
        </w:trPr>
        <w:tc>
          <w:tcPr>
            <w:tcW w:w="2137" w:type="dxa"/>
            <w:tcBorders>
              <w:top w:val="dashSmallGap" w:sz="4" w:space="0" w:color="BFBFBF"/>
            </w:tcBorders>
            <w:shd w:val="clear" w:color="auto" w:fill="auto"/>
            <w:noWrap/>
            <w:vAlign w:val="center"/>
          </w:tcPr>
          <w:p w:rsidR="00A62919" w:rsidRPr="00C03F6F" w:rsidRDefault="00A62919" w:rsidP="002E06FF">
            <w:pPr>
              <w:pStyle w:val="ProductList-Body"/>
              <w:tabs>
                <w:tab w:val="clear" w:pos="158"/>
              </w:tabs>
              <w:ind w:left="-108"/>
              <w:rPr>
                <w:rFonts w:ascii="Calibri Light" w:hAnsi="Calibri Light"/>
                <w:sz w:val="16"/>
                <w:szCs w:val="16"/>
              </w:rPr>
            </w:pPr>
            <w:r w:rsidRPr="00C03F6F">
              <w:rPr>
                <w:rFonts w:ascii="Calibri Light" w:hAnsi="Calibri Light"/>
                <w:sz w:val="16"/>
                <w:szCs w:val="16"/>
              </w:rPr>
              <w:t>Parature Enterprise</w:t>
            </w:r>
          </w:p>
        </w:tc>
        <w:tc>
          <w:tcPr>
            <w:tcW w:w="273" w:type="dxa"/>
            <w:tcBorders>
              <w:top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36" w:type="dxa"/>
            <w:tcBorders>
              <w:top w:val="single" w:sz="12" w:space="0" w:color="FFFFFF"/>
              <w:left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04" w:type="dxa"/>
            <w:tcBorders>
              <w:top w:val="single" w:sz="12" w:space="0" w:color="FFFFFF"/>
              <w:left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70" w:type="dxa"/>
            <w:tcBorders>
              <w:top w:val="single" w:sz="12" w:space="0" w:color="FFFFFF"/>
              <w:left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362" w:type="dxa"/>
            <w:tcBorders>
              <w:top w:val="single" w:sz="12" w:space="0" w:color="FFFFFF"/>
              <w:left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252" w:type="dxa"/>
            <w:tcBorders>
              <w:top w:val="single" w:sz="12" w:space="0" w:color="FFFFFF"/>
              <w:left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88" w:type="dxa"/>
            <w:tcBorders>
              <w:top w:val="single" w:sz="12" w:space="0" w:color="FFFFFF"/>
              <w:left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279" w:type="dxa"/>
            <w:tcBorders>
              <w:top w:val="single" w:sz="12" w:space="0" w:color="FFFFFF"/>
              <w:left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765" w:type="dxa"/>
            <w:tcBorders>
              <w:top w:val="single" w:sz="12" w:space="0" w:color="FFFFFF"/>
              <w:left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00" w:type="dxa"/>
            <w:tcBorders>
              <w:top w:val="single" w:sz="12" w:space="0" w:color="FFFFFF"/>
              <w:left w:val="single" w:sz="12" w:space="0" w:color="FFFFFF"/>
              <w:right w:val="single" w:sz="12" w:space="0" w:color="FFFFFF"/>
            </w:tcBorders>
            <w:shd w:val="clear" w:color="auto" w:fill="D9D9D9"/>
            <w:noWrap/>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70" w:type="dxa"/>
            <w:tcBorders>
              <w:top w:val="single" w:sz="12" w:space="0" w:color="FFFFFF"/>
              <w:left w:val="single" w:sz="12" w:space="0" w:color="FFFFFF"/>
              <w:righ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810" w:type="dxa"/>
            <w:tcBorders>
              <w:top w:val="single" w:sz="12" w:space="0" w:color="FFFFFF"/>
              <w:left w:val="single" w:sz="12" w:space="0" w:color="FFFFFF"/>
              <w:right w:val="single" w:sz="12" w:space="0" w:color="FFFFFF"/>
            </w:tcBorders>
            <w:shd w:val="clear" w:color="auto" w:fill="D9D9D9"/>
          </w:tcPr>
          <w:p w:rsidR="00A62919" w:rsidRPr="00C03F6F" w:rsidRDefault="00A62919" w:rsidP="00CD21FD">
            <w:pPr>
              <w:pStyle w:val="ProductList-Body"/>
              <w:tabs>
                <w:tab w:val="clear" w:pos="158"/>
              </w:tabs>
              <w:jc w:val="center"/>
              <w:rPr>
                <w:rFonts w:ascii="Calibri Light" w:hAnsi="Calibri Light"/>
                <w:szCs w:val="18"/>
              </w:rPr>
            </w:pPr>
          </w:p>
        </w:tc>
        <w:tc>
          <w:tcPr>
            <w:tcW w:w="438" w:type="dxa"/>
            <w:tcBorders>
              <w:top w:val="single" w:sz="12" w:space="0" w:color="FFFFFF"/>
              <w:left w:val="single" w:sz="12" w:space="0" w:color="FFFFFF"/>
            </w:tcBorders>
            <w:shd w:val="clear" w:color="auto" w:fill="D9D9D9"/>
            <w:vAlign w:val="center"/>
          </w:tcPr>
          <w:p w:rsidR="00A62919" w:rsidRPr="00C03F6F" w:rsidRDefault="00A62919" w:rsidP="00CD21FD">
            <w:pPr>
              <w:pStyle w:val="ProductList-Body"/>
              <w:tabs>
                <w:tab w:val="clear" w:pos="158"/>
              </w:tabs>
              <w:jc w:val="center"/>
              <w:rPr>
                <w:rFonts w:ascii="Calibri Light" w:hAnsi="Calibri Light"/>
                <w:szCs w:val="18"/>
              </w:rPr>
            </w:pPr>
          </w:p>
        </w:tc>
        <w:tc>
          <w:tcPr>
            <w:tcW w:w="462" w:type="dxa"/>
            <w:tcBorders>
              <w:top w:val="single" w:sz="12" w:space="0" w:color="FFFFFF"/>
              <w:left w:val="single" w:sz="12" w:space="0" w:color="FFFFFF"/>
            </w:tcBorders>
            <w:shd w:val="clear" w:color="auto" w:fill="4668C5"/>
            <w:vAlign w:val="center"/>
          </w:tcPr>
          <w:p w:rsidR="00A62919" w:rsidRPr="00C03F6F" w:rsidRDefault="00A62919" w:rsidP="00CD21FD">
            <w:pPr>
              <w:pStyle w:val="ProductList-Body"/>
              <w:tabs>
                <w:tab w:val="clear" w:pos="158"/>
              </w:tabs>
              <w:jc w:val="center"/>
              <w:rPr>
                <w:rFonts w:ascii="Calibri Light" w:hAnsi="Calibri Light"/>
                <w:szCs w:val="18"/>
              </w:rPr>
            </w:pPr>
          </w:p>
        </w:tc>
      </w:tr>
    </w:tbl>
    <w:p w:rsidR="00D67A4B" w:rsidRPr="006037F5" w:rsidRDefault="00D67A4B" w:rsidP="00A914BF">
      <w:pPr>
        <w:pStyle w:val="ProductList-Body"/>
      </w:pPr>
    </w:p>
    <w:p w:rsidR="00C614F3" w:rsidRPr="006037F5" w:rsidRDefault="00007D8A" w:rsidP="00C614F3">
      <w:pPr>
        <w:pStyle w:val="ProductList-Body"/>
      </w:pPr>
      <w:r>
        <w:rPr>
          <w:vertAlign w:val="superscript"/>
        </w:rPr>
        <w:t>1</w:t>
      </w:r>
      <w:r>
        <w:t xml:space="preserve"> ЛA за пакет с добавки, които включват в заглавието си „без ProPlus“, не включват права за Office 365 ProPlus.</w:t>
      </w:r>
    </w:p>
    <w:p w:rsidR="008D23E8" w:rsidRPr="006037F5" w:rsidRDefault="00007D8A" w:rsidP="00C614F3">
      <w:pPr>
        <w:pStyle w:val="ProductList-Body"/>
      </w:pPr>
      <w:r>
        <w:rPr>
          <w:vertAlign w:val="superscript"/>
        </w:rPr>
        <w:t>2</w:t>
      </w:r>
      <w:r>
        <w:t xml:space="preserve"> В допълнение към Онлайн услугите, идентифицирани по-горе, Enterprise Cloud Suite отговаря на изискването за ЛА за Софтуерна осигуровка за Windows на потребител, както е описано в Списъка с продукти. Списъкът с продукти се намира на адрес </w:t>
      </w:r>
      <w:hyperlink r:id="rId52" w:history="1">
        <w:r>
          <w:rPr>
            <w:rStyle w:val="Hyperlink"/>
          </w:rPr>
          <w:t>http://go.microsoft.com/?linkid=9839207</w:t>
        </w:r>
      </w:hyperlink>
      <w:r>
        <w:t>.</w:t>
      </w:r>
    </w:p>
    <w:p w:rsidR="008D23E8" w:rsidRPr="006037F5" w:rsidRDefault="008D23E8" w:rsidP="00C614F3">
      <w:pPr>
        <w:pStyle w:val="ProductList-Body"/>
      </w:pPr>
    </w:p>
    <w:p w:rsidR="008D23E8" w:rsidRPr="006037F5" w:rsidRDefault="008D23E8" w:rsidP="00C614F3">
      <w:pPr>
        <w:pStyle w:val="ProductList-Body"/>
      </w:pPr>
    </w:p>
    <w:p w:rsidR="00E23C48" w:rsidRPr="006037F5" w:rsidRDefault="00E23C48" w:rsidP="00A914BF">
      <w:pPr>
        <w:pStyle w:val="ProductList-Body"/>
      </w:pPr>
    </w:p>
    <w:p w:rsidR="00F2322F" w:rsidRPr="006037F5" w:rsidRDefault="00F2322F" w:rsidP="00A914BF">
      <w:pPr>
        <w:pStyle w:val="ProductList-Body"/>
      </w:pPr>
    </w:p>
    <w:p w:rsidR="00D67A4B" w:rsidRPr="006037F5" w:rsidRDefault="00D67A4B" w:rsidP="00A914BF">
      <w:pPr>
        <w:pStyle w:val="ProductList-Body"/>
      </w:pPr>
    </w:p>
    <w:p w:rsidR="00232755" w:rsidRDefault="00232755" w:rsidP="00A914BF">
      <w:pPr>
        <w:pStyle w:val="ProductList-Body"/>
        <w:sectPr w:rsidR="00232755" w:rsidSect="00FA712B">
          <w:pgSz w:w="12240" w:h="15840"/>
          <w:pgMar w:top="1440" w:right="720" w:bottom="1440" w:left="720" w:header="720" w:footer="720" w:gutter="0"/>
          <w:cols w:space="720"/>
          <w:titlePg/>
          <w:docGrid w:linePitch="360"/>
        </w:sectPr>
      </w:pPr>
    </w:p>
    <w:p w:rsidR="00232755" w:rsidRPr="006037F5" w:rsidRDefault="00232755" w:rsidP="00233C87">
      <w:pPr>
        <w:pStyle w:val="ProductList-SectionHeading"/>
        <w:outlineLvl w:val="0"/>
      </w:pPr>
      <w:bookmarkStart w:id="87" w:name="Attachment3"/>
      <w:bookmarkStart w:id="88" w:name="_Toc405822324"/>
      <w:r>
        <w:t>Приложение 3 – Стандартните договорни клаузи (Изпълнители за обработване на данни)</w:t>
      </w:r>
      <w:bookmarkEnd w:id="87"/>
      <w:bookmarkEnd w:id="88"/>
    </w:p>
    <w:p w:rsidR="00232755" w:rsidRPr="006037F5" w:rsidRDefault="00232755" w:rsidP="00232755">
      <w:pPr>
        <w:pStyle w:val="ProductList-Body"/>
      </w:pPr>
      <w:r>
        <w:t>За целите на Член 26(2) от Директива 95/46/EC относно прехвърлянето на лични данни на лица, обработващи данните, установени в трети страни, които не осигуряват подходяща степен на защита на данните, Клиентът (като износител на данни) и Microsoft Corporation (като вносител на данни, подписът на чийто представител фигурира по-долу), всеки от които представлява „страна“, а заедно представляват „страните“, са приели посочените по-долу Договорни клаузи („Клаузите“ или „Стандартни договорни клаузи“), с цел да приведат в действие адекватни мерки за безопасност по отношение на защитата на поверителността и фундаменталните права и свободи на физическите лица във връзка с прехвърлянето на личните данни, указани в Приложение 1, от страна на износителя на данни към вносителя на данни.</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Клауза 1: Определения</w:t>
      </w:r>
    </w:p>
    <w:p w:rsidR="00232755" w:rsidRPr="006037F5" w:rsidRDefault="00232755" w:rsidP="00232755">
      <w:pPr>
        <w:pStyle w:val="ProductList-Body"/>
      </w:pPr>
    </w:p>
    <w:p w:rsidR="00232755" w:rsidRPr="006037F5" w:rsidRDefault="00232755" w:rsidP="00232755">
      <w:pPr>
        <w:pStyle w:val="ProductList-Body"/>
        <w:spacing w:after="120"/>
      </w:pPr>
      <w:r>
        <w:t xml:space="preserve">(а) „лични данни“, „специални категории от данни“, „обработване“, „администратор“, „лице, обработващо данни“, „субект на данни“ и „надзорен орган“ имат същото значение като в Директива 95/46/ЕО на Европейския парламент и на Съвета от 24 октомври 1995 г. за защита на физическите лица при обработването на лични данни и за свободното движение на тези данни; </w:t>
      </w:r>
    </w:p>
    <w:p w:rsidR="00232755" w:rsidRPr="006037F5" w:rsidRDefault="00232755" w:rsidP="00232755">
      <w:pPr>
        <w:pStyle w:val="ProductList-Body"/>
        <w:spacing w:after="120"/>
      </w:pPr>
      <w:r>
        <w:t>(</w:t>
      </w:r>
      <w:r w:rsidR="00A462EF">
        <w:rPr>
          <w:lang w:val="en-US"/>
        </w:rPr>
        <w:t>b</w:t>
      </w:r>
      <w:r>
        <w:t xml:space="preserve">) „износител на данни“ означава администраторът, който предава личните данни; </w:t>
      </w:r>
    </w:p>
    <w:p w:rsidR="00232755" w:rsidRPr="006037F5" w:rsidRDefault="00232755" w:rsidP="00232755">
      <w:pPr>
        <w:pStyle w:val="ProductList-Body"/>
        <w:spacing w:after="120"/>
      </w:pPr>
      <w:r>
        <w:t>(</w:t>
      </w:r>
      <w:r w:rsidR="00A462EF">
        <w:rPr>
          <w:lang w:val="en-US"/>
        </w:rPr>
        <w:t>c</w:t>
      </w:r>
      <w:r>
        <w:t xml:space="preserve">) „вносител на данни“ означава лицето, обработващо данни, което приема да получава от износителя на данни лични данни, предназначени за обработване от името на износителя на данни след предаване съгласно неговите инструкции и при условията на клаузите, и което не е част от системата на трета страна, осигуряваща достатъчна степен на защита по смисъла на член 25, параграф 1 от Директива 95/46/ЕО; </w:t>
      </w:r>
    </w:p>
    <w:p w:rsidR="00232755" w:rsidRPr="006037F5" w:rsidRDefault="00232755" w:rsidP="00232755">
      <w:pPr>
        <w:pStyle w:val="ProductList-Body"/>
        <w:spacing w:after="120"/>
      </w:pPr>
      <w:r>
        <w:t>(</w:t>
      </w:r>
      <w:r w:rsidR="00A462EF">
        <w:rPr>
          <w:lang w:val="en-US"/>
        </w:rPr>
        <w:t>d</w:t>
      </w:r>
      <w:r>
        <w:t xml:space="preserve">) „подизпълнител“ означава всяко лице, обработващо данни, наето от вносителя на данни или от всеки друг подизпълнител на вносителя на данни, което приема да получава от вносителя на данни или от всеки друг подизпълнител на вносителя на данни лични данни, предназначени за извършване на дейности по обработване изключително от името на износителя на данни след предаване съгласно неговите инструкции, при условията на клаузите и условията на писмения договор за предаване за подизпълнение; </w:t>
      </w:r>
    </w:p>
    <w:p w:rsidR="00232755" w:rsidRPr="006037F5" w:rsidRDefault="00232755" w:rsidP="00232755">
      <w:pPr>
        <w:pStyle w:val="ProductList-Body"/>
        <w:spacing w:after="120"/>
      </w:pPr>
      <w:r>
        <w:t>(</w:t>
      </w:r>
      <w:r w:rsidR="00A462EF">
        <w:rPr>
          <w:lang w:val="en-US"/>
        </w:rPr>
        <w:t>e</w:t>
      </w:r>
      <w:r>
        <w:t xml:space="preserve">) „приложимо право за защита на данните“ означава законодателството, което защитава фундаменталните права и свободи на физическите лица и в частност тяхното право на поверителност по отношение на обработването на лични данни, приложимо за администратор на данни в Страната-членка, в която е установен износителят на данни; </w:t>
      </w:r>
    </w:p>
    <w:p w:rsidR="00232755" w:rsidRPr="006037F5" w:rsidRDefault="00232755" w:rsidP="00232755">
      <w:pPr>
        <w:pStyle w:val="ProductList-Body"/>
      </w:pPr>
      <w:r>
        <w:t>(</w:t>
      </w:r>
      <w:r w:rsidR="00A462EF">
        <w:rPr>
          <w:lang w:val="en-US"/>
        </w:rPr>
        <w:t>f</w:t>
      </w:r>
      <w:r>
        <w:t xml:space="preserve">) „технически и организационни мерки за защита“ означава мерките, насочени към защитата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w:t>
      </w:r>
    </w:p>
    <w:p w:rsidR="00232755" w:rsidRPr="006037F5" w:rsidRDefault="00232755" w:rsidP="00232755">
      <w:pPr>
        <w:pStyle w:val="ProductList-Body"/>
      </w:pPr>
    </w:p>
    <w:p w:rsidR="00232755" w:rsidRPr="006037F5" w:rsidRDefault="00232755" w:rsidP="00233C87">
      <w:pPr>
        <w:pStyle w:val="ProductList-Body"/>
        <w:jc w:val="center"/>
        <w:outlineLvl w:val="1"/>
      </w:pPr>
      <w:r>
        <w:rPr>
          <w:b/>
        </w:rPr>
        <w:t>Клауза 2: Подробна информация за прехвърлянето</w:t>
      </w:r>
    </w:p>
    <w:p w:rsidR="00232755" w:rsidRPr="006037F5" w:rsidRDefault="00232755" w:rsidP="00232755">
      <w:pPr>
        <w:pStyle w:val="ProductList-Body"/>
      </w:pPr>
    </w:p>
    <w:p w:rsidR="00232755" w:rsidRPr="006037F5" w:rsidRDefault="00232755" w:rsidP="00232755">
      <w:pPr>
        <w:pStyle w:val="ProductList-Body"/>
      </w:pPr>
      <w:r>
        <w:t>Подробната информация за прехвърлянето и в частност специалните категории лични данни, когато са приложими, са посочени в Приложение 1 по-долу.</w:t>
      </w:r>
    </w:p>
    <w:p w:rsidR="00232755" w:rsidRPr="006037F5" w:rsidRDefault="00232755" w:rsidP="00A914BF">
      <w:pPr>
        <w:pStyle w:val="ProductList-Body"/>
      </w:pPr>
    </w:p>
    <w:p w:rsidR="00232755" w:rsidRPr="006037F5" w:rsidRDefault="00232755" w:rsidP="00233C87">
      <w:pPr>
        <w:pStyle w:val="ProductList-Body"/>
        <w:jc w:val="center"/>
        <w:outlineLvl w:val="1"/>
      </w:pPr>
      <w:r>
        <w:rPr>
          <w:b/>
        </w:rPr>
        <w:t>Клауза 3: Клауза в полза на трето лице</w:t>
      </w:r>
    </w:p>
    <w:p w:rsidR="00232755" w:rsidRPr="006037F5" w:rsidRDefault="00232755" w:rsidP="00232755">
      <w:pPr>
        <w:pStyle w:val="ProductList-Body"/>
      </w:pPr>
    </w:p>
    <w:p w:rsidR="00232755" w:rsidRPr="006037F5" w:rsidRDefault="00232755" w:rsidP="00232755">
      <w:pPr>
        <w:pStyle w:val="ProductList-Body"/>
        <w:spacing w:after="120"/>
      </w:pPr>
      <w:r>
        <w:t xml:space="preserve">1. Субектът на данни може да приложи срещу износителя на данни настоящата Клауза, Клауза </w:t>
      </w:r>
      <w:r w:rsidR="003A2314" w:rsidRPr="003A2314">
        <w:t>4(b) – (i)</w:t>
      </w:r>
      <w:r>
        <w:t xml:space="preserve">, Клауза </w:t>
      </w:r>
      <w:r w:rsidR="00974C71" w:rsidRPr="00974C71">
        <w:t>5(а) – (e)</w:t>
      </w:r>
      <w:r>
        <w:t xml:space="preserve"> и </w:t>
      </w:r>
      <w:r w:rsidR="0008146E" w:rsidRPr="0008146E">
        <w:t>(g) – (j)</w:t>
      </w:r>
      <w:r>
        <w:t xml:space="preserve">, Клауза 6(1) и (2), Клауза 7, Клауза 8(2) и Клаузи 9 – 12 като бенефициент-трето лице. </w:t>
      </w:r>
    </w:p>
    <w:p w:rsidR="00232755" w:rsidRPr="006037F5" w:rsidRDefault="00232755" w:rsidP="00232755">
      <w:pPr>
        <w:pStyle w:val="ProductList-Body"/>
        <w:spacing w:after="120"/>
      </w:pPr>
      <w:r>
        <w:t xml:space="preserve">2. Субектът на данни може да приложи срещу вносителя на данни настоящата Клауза, Клауза </w:t>
      </w:r>
      <w:r w:rsidR="00D2441E" w:rsidRPr="00D2441E">
        <w:t>5(а) – (e) и (g)</w:t>
      </w:r>
      <w:r>
        <w:t xml:space="preserve">, Клауза 6, Клауза 7, Клауза 8(2) и Клаузи 9 – 12 в случаите, когато износителят на данни изчезне фактически или престане да съществува законно, освен ако друго юридическо лице в ролята на негов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w:t>
      </w:r>
    </w:p>
    <w:p w:rsidR="00232755" w:rsidRPr="006037F5" w:rsidRDefault="00232755" w:rsidP="00232755">
      <w:pPr>
        <w:pStyle w:val="ProductList-Body"/>
        <w:spacing w:after="120"/>
      </w:pPr>
      <w:r>
        <w:t xml:space="preserve">3. Субектът на данни може да приложи срещу подизпълнителя настоящата Клауза, Клауза </w:t>
      </w:r>
      <w:r w:rsidR="00850F15" w:rsidRPr="00850F15">
        <w:t>5(а) – (e) и (g)</w:t>
      </w:r>
      <w:r>
        <w:t xml:space="preserve">, Клауза 6, Клауза 7, Клауза 8(2) и Клаузи 9 – 12 в случаите, когато износителят на данни и вносителят на данни изчезнат фактически, престанат да съществуват законно или обявят несъстоятелност,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в резултат на което приемникът поема правата и задълженията на износителя на данни и следователно субектът на данни може да ги приложи срещу съответното юридическо лице. Подобна отговорност на подизпълнителя като трето лице следва да се ограничава до собствените му операции за обработване по силата на Клаузите. </w:t>
      </w:r>
    </w:p>
    <w:p w:rsidR="00232755" w:rsidRPr="006037F5" w:rsidRDefault="00232755" w:rsidP="00232755">
      <w:pPr>
        <w:pStyle w:val="ProductList-Body"/>
      </w:pPr>
      <w:r>
        <w:t xml:space="preserve">4. Страните не възразяват субектът на данни да се представлява от асоциация или друг орган според изричното желание на субекта на данни и ако това е позволено според националното законодателство. </w:t>
      </w:r>
    </w:p>
    <w:p w:rsidR="00D67A4B" w:rsidRPr="006037F5" w:rsidRDefault="00D67A4B" w:rsidP="00A914BF">
      <w:pPr>
        <w:pStyle w:val="ProductList-Body"/>
      </w:pPr>
    </w:p>
    <w:p w:rsidR="00232755" w:rsidRPr="006037F5" w:rsidRDefault="00232755" w:rsidP="00233C87">
      <w:pPr>
        <w:pStyle w:val="ProductList-Body"/>
        <w:jc w:val="center"/>
        <w:outlineLvl w:val="1"/>
      </w:pPr>
      <w:r>
        <w:rPr>
          <w:b/>
        </w:rPr>
        <w:t>Клауза 4: Задължения на износителя на данни</w:t>
      </w:r>
    </w:p>
    <w:p w:rsidR="00232755" w:rsidRPr="006037F5" w:rsidRDefault="00232755" w:rsidP="00232755">
      <w:pPr>
        <w:pStyle w:val="ProductList-Body"/>
      </w:pPr>
    </w:p>
    <w:p w:rsidR="00232755" w:rsidRPr="006037F5" w:rsidRDefault="00232755" w:rsidP="00232755">
      <w:pPr>
        <w:pStyle w:val="ProductList-Body"/>
      </w:pPr>
      <w:r>
        <w:t xml:space="preserve">Износителят на данни приема и гарантира: </w:t>
      </w:r>
    </w:p>
    <w:p w:rsidR="00232755" w:rsidRPr="006037F5" w:rsidRDefault="00232755" w:rsidP="00232755">
      <w:pPr>
        <w:pStyle w:val="ProductList-Body"/>
      </w:pPr>
    </w:p>
    <w:p w:rsidR="00232755" w:rsidRPr="006037F5" w:rsidRDefault="00232755" w:rsidP="00232755">
      <w:pPr>
        <w:pStyle w:val="ProductList-Body"/>
        <w:spacing w:after="120"/>
      </w:pPr>
      <w:r>
        <w:t xml:space="preserve">(а) че обработването, включително самото прехвърляне, на личните данни е извършвано и ще продължава да се извършва в съответствие с приложимите разпоредби от приложимото законодателство за защита на данните (и когато е било приложимо, съответните органи в Страната-членка, в която е базиран износителят на данни, са били уведомявани), без да се нарушават съответните разпоредби на Страната; </w:t>
      </w:r>
    </w:p>
    <w:p w:rsidR="00232755" w:rsidRPr="006037F5" w:rsidRDefault="00232755" w:rsidP="00232755">
      <w:pPr>
        <w:pStyle w:val="ProductList-Body"/>
        <w:spacing w:after="120"/>
      </w:pPr>
      <w:r>
        <w:t>(</w:t>
      </w:r>
      <w:r w:rsidR="00EF1FD2">
        <w:rPr>
          <w:lang w:val="en-US"/>
        </w:rPr>
        <w:t>b</w:t>
      </w:r>
      <w:r>
        <w:t xml:space="preserve">) че е инструктирал и ще продължава да инструктира вносителя на данни през целия период на предоставяне на услуги за обработване на данни да обработва прехвърлените лични данни само от името на износителя на данни и само в съответствие с приложимото законодателство за защита на данните и с Клаузите; </w:t>
      </w:r>
    </w:p>
    <w:p w:rsidR="00232755" w:rsidRPr="006037F5" w:rsidRDefault="00232755" w:rsidP="00232755">
      <w:pPr>
        <w:pStyle w:val="ProductList-Body"/>
        <w:spacing w:after="120"/>
      </w:pPr>
      <w:r>
        <w:t>(</w:t>
      </w:r>
      <w:r w:rsidR="00EF1FD2">
        <w:rPr>
          <w:lang w:val="en-US"/>
        </w:rPr>
        <w:t>c</w:t>
      </w:r>
      <w:r>
        <w:t xml:space="preserve">) че вносителят на данни ще предостави достатъчно гаранции по отношение на техническите и организационните мерки за защита, посочени в Приложение 2 по-долу; </w:t>
      </w:r>
    </w:p>
    <w:p w:rsidR="00232755" w:rsidRPr="006037F5" w:rsidRDefault="00232755" w:rsidP="00232755">
      <w:pPr>
        <w:pStyle w:val="ProductList-Body"/>
        <w:spacing w:after="120"/>
      </w:pPr>
      <w:r>
        <w:t>(</w:t>
      </w:r>
      <w:r w:rsidR="00EF1FD2">
        <w:rPr>
          <w:lang w:val="en-US"/>
        </w:rPr>
        <w:t>d</w:t>
      </w:r>
      <w:r>
        <w:t xml:space="preserve">) че след оценка на изискванията на приложимото законодателство за защита на данните мерките за защита са подходящи за защита на личните данни срещу случайно или незаконно унищожаване или случайна загуба, промяна, неупълномощено изнасяне на информация или достъп, в частност когато обработването включва предаването на данните по мрежа, както и срещу всички останали незаконни форми на обработване, и че тези мерки осигуряват подходящо ниво на защита срещу рисковете, породени от обработването и естеството на данните за защита, с отношение към високата технологичност и цената за тяхното прилагане; </w:t>
      </w:r>
    </w:p>
    <w:p w:rsidR="00232755" w:rsidRPr="006037F5" w:rsidRDefault="00232755" w:rsidP="00232755">
      <w:pPr>
        <w:pStyle w:val="ProductList-Body"/>
        <w:spacing w:after="120"/>
      </w:pPr>
      <w:r>
        <w:t>(</w:t>
      </w:r>
      <w:r w:rsidR="00EF1FD2">
        <w:rPr>
          <w:lang w:val="en-US"/>
        </w:rPr>
        <w:t>e</w:t>
      </w:r>
      <w:r>
        <w:t xml:space="preserve">) че ще осигури спазването на мерките за защита; </w:t>
      </w:r>
    </w:p>
    <w:p w:rsidR="00232755" w:rsidRPr="006037F5" w:rsidRDefault="00232755" w:rsidP="00232755">
      <w:pPr>
        <w:pStyle w:val="ProductList-Body"/>
        <w:spacing w:after="120"/>
      </w:pPr>
      <w:r>
        <w:t>(</w:t>
      </w:r>
      <w:r w:rsidR="00EF1FD2">
        <w:rPr>
          <w:lang w:val="en-US"/>
        </w:rPr>
        <w:t>f</w:t>
      </w:r>
      <w:r>
        <w:t xml:space="preserve">) че ако прехвърлянето включва специални категории данни, субектът на данни е информиран или ще бъде информиран преди или възможно най-скоро след прехвърлянето относно възможността неговите данни да се предават в друга страна, която не предоставя подходяща защита по смисъла на Директива 95/46/ЕО; </w:t>
      </w:r>
    </w:p>
    <w:p w:rsidR="00232755" w:rsidRPr="006037F5" w:rsidRDefault="00232755" w:rsidP="00232755">
      <w:pPr>
        <w:pStyle w:val="ProductList-Body"/>
        <w:spacing w:after="120"/>
      </w:pPr>
      <w:r>
        <w:t>(</w:t>
      </w:r>
      <w:r w:rsidR="00EF1FD2">
        <w:rPr>
          <w:lang w:val="en-US"/>
        </w:rPr>
        <w:t>g</w:t>
      </w:r>
      <w:r>
        <w:t>) да препрати всички известия, получени от вносителя на данни или от който и да е подизпълнител съгласно Клауза 5(</w:t>
      </w:r>
      <w:r w:rsidR="00D44E54" w:rsidRPr="00D44E54">
        <w:t>b</w:t>
      </w:r>
      <w:r>
        <w:t xml:space="preserve">) и Клауза 8(3), до надозрния орган за защита на данните, ако износителят на данни реши да продължи с прехвърлянето или да прекрати преустановяването; </w:t>
      </w:r>
    </w:p>
    <w:p w:rsidR="00232755" w:rsidRPr="006037F5" w:rsidRDefault="00232755" w:rsidP="00232755">
      <w:pPr>
        <w:pStyle w:val="ProductList-Body"/>
        <w:spacing w:after="120"/>
      </w:pPr>
      <w:r>
        <w:t>(</w:t>
      </w:r>
      <w:r w:rsidR="00EF1FD2">
        <w:rPr>
          <w:lang w:val="en-US"/>
        </w:rPr>
        <w:t>h</w:t>
      </w:r>
      <w:r>
        <w:t xml:space="preserve">) да предостави на субектите на данни копие на Клаузите при заявка, с изключение на Приложение 2, както и обобщено описание на мерките за защита, а също и копия на всички договори за услуги на подизпълнители, които трябва да се сключат в съответствие с Клаузите, освен ако Клаузите или договорът не съдържа търговска информация, като в такъв случай търговската информация може да се премахне; </w:t>
      </w:r>
    </w:p>
    <w:p w:rsidR="00232755" w:rsidRPr="006037F5" w:rsidRDefault="00232755" w:rsidP="00232755">
      <w:pPr>
        <w:pStyle w:val="ProductList-Body"/>
        <w:spacing w:after="120"/>
      </w:pPr>
      <w:r>
        <w:t>(</w:t>
      </w:r>
      <w:r w:rsidR="00EF1FD2">
        <w:rPr>
          <w:lang w:val="en-US"/>
        </w:rPr>
        <w:t>i</w:t>
      </w:r>
      <w:r>
        <w:t xml:space="preserve">) че при извършване на обработването от подизпълнители дейността за обработване се извършва в съответствие с Клауза 11 от подизпълнител, предоставящ поне същото ниво на защита за личните данни и правата на субекта на данните като вносителя на данните по силата на Клаузите; и </w:t>
      </w:r>
    </w:p>
    <w:p w:rsidR="00D67A4B" w:rsidRPr="006037F5" w:rsidRDefault="00232755" w:rsidP="00232755">
      <w:pPr>
        <w:pStyle w:val="ProductList-Body"/>
      </w:pPr>
      <w:r>
        <w:t>(</w:t>
      </w:r>
      <w:r w:rsidR="00EF1FD2">
        <w:rPr>
          <w:lang w:val="en-US"/>
        </w:rPr>
        <w:t>j</w:t>
      </w:r>
      <w:r>
        <w:t xml:space="preserve">) че ще осигури спазването на Клауза </w:t>
      </w:r>
      <w:r w:rsidR="0030373F" w:rsidRPr="0030373F">
        <w:t>4(а) – (i)</w:t>
      </w:r>
      <w:r>
        <w:t>.</w:t>
      </w:r>
    </w:p>
    <w:p w:rsidR="00D67A4B" w:rsidRPr="006037F5" w:rsidRDefault="00D67A4B" w:rsidP="00A914BF">
      <w:pPr>
        <w:pStyle w:val="ProductList-Body"/>
      </w:pPr>
    </w:p>
    <w:p w:rsidR="00E83159" w:rsidRPr="006037F5" w:rsidRDefault="00E83159" w:rsidP="00233C87">
      <w:pPr>
        <w:pStyle w:val="ProductList-Body"/>
        <w:jc w:val="center"/>
        <w:outlineLvl w:val="1"/>
      </w:pPr>
      <w:r>
        <w:rPr>
          <w:b/>
        </w:rPr>
        <w:t>Клауза 5: Задължения на вносителя на данни</w:t>
      </w:r>
    </w:p>
    <w:p w:rsidR="00E83159" w:rsidRPr="006037F5" w:rsidRDefault="00E83159" w:rsidP="00E83159">
      <w:pPr>
        <w:pStyle w:val="ProductList-Body"/>
      </w:pPr>
    </w:p>
    <w:p w:rsidR="00E83159" w:rsidRPr="006037F5" w:rsidRDefault="00E83159" w:rsidP="00E83159">
      <w:pPr>
        <w:pStyle w:val="ProductList-Body"/>
      </w:pPr>
      <w:r>
        <w:t xml:space="preserve">Вносителят на данни приема и гарантира: </w:t>
      </w:r>
    </w:p>
    <w:p w:rsidR="00E83159" w:rsidRPr="006037F5" w:rsidRDefault="00E83159" w:rsidP="00E83159">
      <w:pPr>
        <w:pStyle w:val="ProductList-Body"/>
      </w:pPr>
    </w:p>
    <w:p w:rsidR="00E83159" w:rsidRPr="006037F5" w:rsidRDefault="00E83159" w:rsidP="00E83159">
      <w:pPr>
        <w:pStyle w:val="ProductList-Body"/>
        <w:spacing w:after="120"/>
      </w:pPr>
      <w:r>
        <w:t xml:space="preserve">(а) да обработва личните данни само от името на износителя на данни и само в съответствие с неговите инструкции и с Клаузите; ако поради някакви причини вносителят не може да осигури това съответствие, той приема да информира незабавно износителя на данни за невъзможността си да осигури съответствието, като в този случай износителят на данни има право да преустанови прехвърлянето на данни и/или да прекрати договора; </w:t>
      </w:r>
    </w:p>
    <w:p w:rsidR="00E83159" w:rsidRPr="006037F5" w:rsidRDefault="00E83159" w:rsidP="00E83159">
      <w:pPr>
        <w:pStyle w:val="ProductList-Body"/>
        <w:spacing w:after="120"/>
      </w:pPr>
      <w:r>
        <w:t>(</w:t>
      </w:r>
      <w:r w:rsidR="004957F9">
        <w:rPr>
          <w:lang w:val="en-US"/>
        </w:rPr>
        <w:t>b</w:t>
      </w:r>
      <w:r>
        <w:t xml:space="preserve">) че няма основание да смята, че приложимото законодателство му пречи да изпълни получените инструкции от износителя на данни и задълженията си по силата на договора и че в случай на промяна в съответното законодателство, която вероятно ще окаже значително неблагоприятно въздействие върху гаранциите и задълженията, обусловени от Клаузите, вносителят ще уведоми износителя на данни относно промяната незабавно щом разбере за нея, като в този случай износителят на данни има право да преустанови прехвърлянето на данни и/или да прекрати договора; </w:t>
      </w:r>
    </w:p>
    <w:p w:rsidR="00E83159" w:rsidRPr="004A0A42" w:rsidRDefault="00E83159" w:rsidP="00E83159">
      <w:pPr>
        <w:pStyle w:val="ProductList-Body"/>
        <w:spacing w:after="120"/>
        <w:rPr>
          <w:lang w:val="ru-RU"/>
        </w:rPr>
      </w:pPr>
      <w:r>
        <w:t>(</w:t>
      </w:r>
      <w:r w:rsidR="004957F9">
        <w:rPr>
          <w:lang w:val="en-US"/>
        </w:rPr>
        <w:t>c</w:t>
      </w:r>
      <w:r>
        <w:t xml:space="preserve">) че е приложил техническите и организационните мерки за защита, посочени в Приложение 2, преди обработването на прехвърлените лични данни; </w:t>
      </w:r>
    </w:p>
    <w:p w:rsidR="003C6390" w:rsidRPr="004A0A42" w:rsidRDefault="003C6390" w:rsidP="00E83159">
      <w:pPr>
        <w:pStyle w:val="ProductList-Body"/>
        <w:spacing w:after="120"/>
        <w:rPr>
          <w:lang w:val="ru-RU"/>
        </w:rPr>
      </w:pPr>
    </w:p>
    <w:p w:rsidR="00E83159" w:rsidRPr="006037F5" w:rsidRDefault="00E83159" w:rsidP="00E83159">
      <w:pPr>
        <w:pStyle w:val="ProductList-Body"/>
      </w:pPr>
      <w:r>
        <w:t>(</w:t>
      </w:r>
      <w:r w:rsidR="00C966B4">
        <w:rPr>
          <w:lang w:val="en-US"/>
        </w:rPr>
        <w:t>d</w:t>
      </w:r>
      <w:r>
        <w:t xml:space="preserve">) че ще уведоми незабавно износителя на данни относно: </w:t>
      </w:r>
    </w:p>
    <w:p w:rsidR="00E83159" w:rsidRPr="006037F5" w:rsidRDefault="00E83159" w:rsidP="00E83159">
      <w:pPr>
        <w:pStyle w:val="ProductList-Body"/>
        <w:spacing w:after="60"/>
        <w:ind w:left="360"/>
      </w:pPr>
      <w:r>
        <w:t xml:space="preserve">(i) всички правно обвързващи заявки за изнасяне на информация за личните данни от страна на правоприлагащите органи, освен ако не му е забранено по друг начин, като например чрез забрана по силата на наказателното право, която го задължава да запази поверителността при разследване на правоприлагащите органи, </w:t>
      </w:r>
    </w:p>
    <w:p w:rsidR="00E83159" w:rsidRPr="006037F5" w:rsidRDefault="00E83159" w:rsidP="00E83159">
      <w:pPr>
        <w:pStyle w:val="ProductList-Body"/>
        <w:spacing w:after="60"/>
        <w:ind w:left="360"/>
      </w:pPr>
      <w:r>
        <w:t xml:space="preserve">(ii) всяко случайно или неупълномощено осъществяване на достъп, както и </w:t>
      </w:r>
    </w:p>
    <w:p w:rsidR="00E83159" w:rsidRPr="006037F5" w:rsidRDefault="00E83159" w:rsidP="00E83159">
      <w:pPr>
        <w:pStyle w:val="ProductList-Body"/>
        <w:spacing w:after="120"/>
        <w:ind w:left="360"/>
      </w:pPr>
      <w:r>
        <w:t xml:space="preserve">(iii) всяка заявка, получена директно от субектите на данни, без да отговаря на тази заявка, освен ако по друг начин не е упълномощен да направи това; </w:t>
      </w:r>
    </w:p>
    <w:p w:rsidR="00E83159" w:rsidRPr="006037F5" w:rsidRDefault="00E83159" w:rsidP="00E83159">
      <w:pPr>
        <w:pStyle w:val="ProductList-Body"/>
        <w:spacing w:after="120"/>
      </w:pPr>
      <w:r>
        <w:t>(</w:t>
      </w:r>
      <w:r w:rsidR="00AF6372">
        <w:rPr>
          <w:lang w:val="en-US"/>
        </w:rPr>
        <w:t>e</w:t>
      </w:r>
      <w:r>
        <w:t xml:space="preserve">) да се справя незабавно и по подходящ начин с всички запитвания от страна на износителя на данни във връзка с обработването на личните данни, подлежащи на прехвърлянето, и да се придържа към съветите на надзорния орган по отношение на обработването на прехвърлените данни; </w:t>
      </w:r>
    </w:p>
    <w:p w:rsidR="00E83159" w:rsidRPr="006037F5" w:rsidRDefault="00E83159" w:rsidP="00E83159">
      <w:pPr>
        <w:pStyle w:val="ProductList-Body"/>
        <w:spacing w:after="120"/>
      </w:pPr>
      <w:r>
        <w:t>(</w:t>
      </w:r>
      <w:r w:rsidR="00AF6372">
        <w:rPr>
          <w:lang w:val="en-US"/>
        </w:rPr>
        <w:t>f</w:t>
      </w:r>
      <w:r>
        <w:t xml:space="preserve">) по заявка на износителя на данни да предаде своите учреждения за обработване на данни за извършване на проверка на дейностите за обработване, обхванати от Клаузите, която следва да се извърши от страна на износителя на данни или на орган за инспекция, съставен от независими членове и притежаващ необходимите професионални квалификации, обвързани със задължение за поверителност, по избор на износителя на данни, когато е приложимо, със съгласието на надзорния орган; </w:t>
      </w:r>
    </w:p>
    <w:p w:rsidR="00E83159" w:rsidRPr="006037F5" w:rsidRDefault="00E83159" w:rsidP="00E83159">
      <w:pPr>
        <w:pStyle w:val="ProductList-Body"/>
        <w:spacing w:after="120"/>
      </w:pPr>
      <w:r>
        <w:t>(</w:t>
      </w:r>
      <w:r w:rsidR="00AF6372">
        <w:rPr>
          <w:lang w:val="en-US"/>
        </w:rPr>
        <w:t>g</w:t>
      </w:r>
      <w:r>
        <w:t xml:space="preserve">) да предостави на субекта на данни копие на Клаузите при заявка или всички съществуващи договори за обработване от подизпълнители, освен ако Клаузите или договорът не съдържа търговска информация, като в такъв случай търговската информация може да се премахне, с изключение на Приложение 2, което трябва да се замести от обобщено описание на мерките за защита в случаите, когато субектът на данни не може да получи копие от износителя на данни; </w:t>
      </w:r>
    </w:p>
    <w:p w:rsidR="00E83159" w:rsidRPr="006037F5" w:rsidRDefault="00E83159" w:rsidP="00E83159">
      <w:pPr>
        <w:pStyle w:val="ProductList-Body"/>
        <w:spacing w:after="120"/>
      </w:pPr>
      <w:r>
        <w:t>(</w:t>
      </w:r>
      <w:r w:rsidR="00AF6372">
        <w:rPr>
          <w:lang w:val="en-US"/>
        </w:rPr>
        <w:t>h</w:t>
      </w:r>
      <w:r>
        <w:t xml:space="preserve">) че в случаите на обработване от подизпълнители е информирал предварително износителя на данни и е получил неговото предварително писмено съгласие; </w:t>
      </w:r>
    </w:p>
    <w:p w:rsidR="00E83159" w:rsidRPr="006037F5" w:rsidRDefault="00E83159" w:rsidP="00E83159">
      <w:pPr>
        <w:pStyle w:val="ProductList-Body"/>
        <w:spacing w:after="120"/>
      </w:pPr>
      <w:r>
        <w:t>(</w:t>
      </w:r>
      <w:r w:rsidR="00AF6372">
        <w:rPr>
          <w:lang w:val="en-US"/>
        </w:rPr>
        <w:t>i</w:t>
      </w:r>
      <w:r>
        <w:t>) че услугите за обработване от страна на подизпълнителя ще се извършват в съответствие с Клауза 11; и</w:t>
      </w:r>
    </w:p>
    <w:p w:rsidR="00D67A4B" w:rsidRPr="006037F5" w:rsidRDefault="00E83159" w:rsidP="00E83159">
      <w:pPr>
        <w:pStyle w:val="ProductList-Body"/>
      </w:pPr>
      <w:r>
        <w:t>(</w:t>
      </w:r>
      <w:r w:rsidR="00AF6372">
        <w:rPr>
          <w:lang w:val="en-US"/>
        </w:rPr>
        <w:t>j</w:t>
      </w:r>
      <w:r>
        <w:t>) да изпраща незабавно копия на всички споразумения с подизпълнители, които сключва по силата на Клаузите, до износителя на данни.</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Клауза 6: Отговорност</w:t>
      </w:r>
    </w:p>
    <w:p w:rsidR="00E83159" w:rsidRPr="006037F5" w:rsidRDefault="00E83159" w:rsidP="00E83159">
      <w:pPr>
        <w:pStyle w:val="ProductList-Body"/>
      </w:pPr>
    </w:p>
    <w:p w:rsidR="00E83159" w:rsidRPr="006037F5" w:rsidRDefault="00E83159" w:rsidP="00E83159">
      <w:pPr>
        <w:pStyle w:val="ProductList-Body"/>
        <w:spacing w:after="120"/>
      </w:pPr>
      <w:r>
        <w:t xml:space="preserve">1. Страните приемат, че всеки субект на данни, който е понесъл вреда в резултат на нарушение на задълженията с позоваване в Клауза 3 или Клауза 11 от която и да е страна или подизпълнител, има право да получи компенсация от износителя на данни за понесената вреда. </w:t>
      </w:r>
    </w:p>
    <w:p w:rsidR="00E83159" w:rsidRPr="006037F5" w:rsidRDefault="00E83159" w:rsidP="00E83159">
      <w:pPr>
        <w:pStyle w:val="ProductList-Body"/>
        <w:spacing w:after="120"/>
      </w:pPr>
      <w:r>
        <w:t xml:space="preserve">2. Ако даден субект на данни не може да предяви претенция за компенсация в съответствие с параграф 1 срещу износителя на данни вследствие на нарушение от страна на вносителя на данни или на негов подизпълнител на някакви техни задължения с позоваване в Клауза 3 или Клауза 11, тъй като износителят на данни е изчезнал фактически, престанал е да съществува законно или е обявил несъстоятелност, вносителят на данни приема, че субектът на данни може да предяви претенция срещу вносителя на данни все едно той е износителят на данни, освен ако друго юридическо лице в ролята на приемник не поеме изцяло правните задължения на износителя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w:t>
      </w:r>
    </w:p>
    <w:p w:rsidR="00E83159" w:rsidRPr="006037F5" w:rsidRDefault="00E83159" w:rsidP="00E83159">
      <w:pPr>
        <w:pStyle w:val="ProductList-Body"/>
        <w:spacing w:after="120"/>
      </w:pPr>
      <w:r>
        <w:t xml:space="preserve">Вносителят на данни не може да разчита на нарушение от страна на подизпълнител на съответните му задължения, за да избегне собствените си отговорности. </w:t>
      </w:r>
    </w:p>
    <w:p w:rsidR="00E83159" w:rsidRPr="006037F5" w:rsidRDefault="00E83159" w:rsidP="00E83159">
      <w:pPr>
        <w:pStyle w:val="ProductList-Body"/>
      </w:pPr>
      <w:r>
        <w:t xml:space="preserve">3. Ако даден субект на данни не може да предяви претенция срещу износителя на данни или вносителя на данни с позоваване в параграфи 1 и 2 вследствие на нарушение от страна на подизпълнителя на някакви негови задължения с позоваване в Клауза 3 или Клауза 11, тъй като износителят на данни и вносителят на данни са изчезнали фактически, престанали са да съществуват законно или са обявили несъстоятелност, подизпълнителят приема, че субектът на данни може да предяви претенция срещу подизпълнителя по отношение на собствените му дейности за обработване по силата на Клаузите все едно той е износителят на данни или вносителят на данни, освен ако друго юридическо лице в ролята на приемник не поеме изцяло правните задължения на износителя на данни или вносителя на данни по силата на договор или по силата на закона, като в този случай субектът на данни може да приложи правата си срещу съответното юридическо лице. Отговорността на подизпълнителя следва да се ограничава до собствените му операции за обработване по силата на Клаузите.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Клауза 7: Медиация и съд</w:t>
      </w:r>
    </w:p>
    <w:p w:rsidR="00E83159" w:rsidRPr="006037F5" w:rsidRDefault="00E83159" w:rsidP="00E83159">
      <w:pPr>
        <w:pStyle w:val="ProductList-Body"/>
      </w:pPr>
    </w:p>
    <w:p w:rsidR="00E83159" w:rsidRPr="006037F5" w:rsidRDefault="00E83159" w:rsidP="00E83159">
      <w:pPr>
        <w:pStyle w:val="ProductList-Body"/>
      </w:pPr>
      <w:r>
        <w:t xml:space="preserve">1. Вносителят на данни приема, че ако субектът на данни се възползва от правата на трето лице-бенефициент и/или предяви претенция за компенсация за вреди по силата на Клаузите срещу вносителя на данни, вносителят на данни ще приеме решението на субекта на данни: </w:t>
      </w:r>
    </w:p>
    <w:p w:rsidR="00E83159" w:rsidRPr="006037F5" w:rsidRDefault="00E83159" w:rsidP="00E83159">
      <w:pPr>
        <w:pStyle w:val="ProductList-Body"/>
        <w:spacing w:after="60"/>
        <w:ind w:left="360"/>
      </w:pPr>
      <w:r>
        <w:t xml:space="preserve">(а) да отнесе спора за медиация от независимо лице или, ако е приложимо, от надзорния орган; </w:t>
      </w:r>
    </w:p>
    <w:p w:rsidR="00E83159" w:rsidRPr="006037F5" w:rsidRDefault="00E83159" w:rsidP="00E83159">
      <w:pPr>
        <w:pStyle w:val="ProductList-Body"/>
        <w:spacing w:after="120"/>
        <w:ind w:left="360"/>
      </w:pPr>
      <w:r>
        <w:t>(</w:t>
      </w:r>
      <w:r w:rsidR="000E6430">
        <w:rPr>
          <w:lang w:val="en-US"/>
        </w:rPr>
        <w:t>b</w:t>
      </w:r>
      <w:r>
        <w:t xml:space="preserve">) да отнесе спора до съдилищата в Страната-членка, в която е базиран износителят на данни. </w:t>
      </w:r>
    </w:p>
    <w:p w:rsidR="00E83159" w:rsidRPr="006037F5" w:rsidRDefault="00E83159" w:rsidP="00E83159">
      <w:pPr>
        <w:pStyle w:val="ProductList-Body"/>
      </w:pPr>
      <w:r>
        <w:t xml:space="preserve">2. Страните приемат, че изборът на субекта на данни няма да наруши неговите съществени или процедурни права да търси компенсации в съответствие с други разпоредби от националното или международното законодателство.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Клауза 8: Сътрудничество с надзорните органи</w:t>
      </w:r>
    </w:p>
    <w:p w:rsidR="00E83159" w:rsidRPr="006037F5" w:rsidRDefault="00E83159" w:rsidP="00E83159">
      <w:pPr>
        <w:pStyle w:val="ProductList-Body"/>
      </w:pPr>
    </w:p>
    <w:p w:rsidR="00E83159" w:rsidRPr="006037F5" w:rsidRDefault="00E83159" w:rsidP="00E83159">
      <w:pPr>
        <w:pStyle w:val="ProductList-Body"/>
        <w:spacing w:after="120"/>
      </w:pPr>
      <w:r>
        <w:t xml:space="preserve">1. Износителят на данни приема да предостави копие на настоящия договор на надзорния орган при заявка или ако такова предоставяне се изисква по силата на приложимото законодателство за защита на данните. </w:t>
      </w:r>
    </w:p>
    <w:p w:rsidR="00E83159" w:rsidRPr="006037F5" w:rsidRDefault="00E83159" w:rsidP="00E83159">
      <w:pPr>
        <w:pStyle w:val="ProductList-Body"/>
        <w:spacing w:after="120"/>
      </w:pPr>
      <w:r>
        <w:t xml:space="preserve">2. Страните приемат, че надзорният орган има правото да извърши проверка на вносителя на данни, както и на всеки подизпълнител със същата област на действие, която се подчинява на същите условия, приложими за проверка на износителя на данни по силата на приложимото законодателство за защита на данните. </w:t>
      </w:r>
    </w:p>
    <w:p w:rsidR="00E83159" w:rsidRPr="006037F5" w:rsidRDefault="00E83159" w:rsidP="00E83159">
      <w:pPr>
        <w:pStyle w:val="ProductList-Body"/>
      </w:pPr>
      <w:r>
        <w:t xml:space="preserve">3. Вносителят на данни се задължава незабавно да информира износителя на данни относно съществуването на приложимо законодателство спрямо него или който и да е подизпълнител, което пречи на извършването на проверка на вносителя на данни или който и да е подизпълнител съгласно параграф 2. В такъв случай износителят на данни следва да бъде в правото си да предприеме предвидените мерки в Клауза </w:t>
      </w:r>
      <w:r w:rsidR="007833DD" w:rsidRPr="007833DD">
        <w:t>5(b)</w:t>
      </w:r>
      <w:r>
        <w:t xml:space="preserve">.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Клауза 9: Приложимо право.</w:t>
      </w:r>
    </w:p>
    <w:p w:rsidR="00E83159" w:rsidRPr="006037F5" w:rsidRDefault="00E83159" w:rsidP="00E83159">
      <w:pPr>
        <w:pStyle w:val="ProductList-Body"/>
      </w:pPr>
    </w:p>
    <w:p w:rsidR="00E83159" w:rsidRPr="006037F5" w:rsidRDefault="00E83159" w:rsidP="00E83159">
      <w:pPr>
        <w:pStyle w:val="ProductList-Body"/>
      </w:pPr>
      <w:r>
        <w:t xml:space="preserve">Клаузите следва да се подчиняват на законодателството на Страната-членка, в която е базиран износителят на данни.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Клауза 10: Вариации на договора</w:t>
      </w:r>
    </w:p>
    <w:p w:rsidR="00E83159" w:rsidRPr="006037F5" w:rsidRDefault="00E83159" w:rsidP="00E83159">
      <w:pPr>
        <w:pStyle w:val="ProductList-Body"/>
      </w:pPr>
    </w:p>
    <w:p w:rsidR="00E83159" w:rsidRPr="006037F5" w:rsidRDefault="00E83159" w:rsidP="00E83159">
      <w:pPr>
        <w:pStyle w:val="ProductList-Body"/>
      </w:pPr>
      <w:r>
        <w:t xml:space="preserve">Страните се задължават да не въвеждат вариации и да не променят Клаузите. Това не възпрепятства страните да добавят клаузи по въпросите, свързани с бизнеса, когато е необходимо, стига тези клаузи да не противоречат на Клаузата.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Клауза 11: Обработване от подизпълнители</w:t>
      </w:r>
    </w:p>
    <w:p w:rsidR="00E83159" w:rsidRPr="006037F5" w:rsidRDefault="00E83159" w:rsidP="00E83159">
      <w:pPr>
        <w:pStyle w:val="ProductList-Body"/>
      </w:pPr>
    </w:p>
    <w:p w:rsidR="00E83159" w:rsidRPr="006037F5" w:rsidRDefault="00E83159" w:rsidP="00E83159">
      <w:pPr>
        <w:pStyle w:val="ProductList-Body"/>
        <w:spacing w:after="120"/>
      </w:pPr>
      <w:r>
        <w:t xml:space="preserve">1. Вносителят на данни се задължава да не сключва договори с подизпълнители за никои свои операции по обработването, извършвани от името на износителя на данни по силата на Клаузите, без предварителното писмено съгласие на износителя на данни. Когато вносителят на данни сключва договор с подизпълнител за поемане на задълженията му по силата на Клаузите със съгласието на износителя на данни, вносителят на данни се задължава да извърши това единствено чрез сключване на писмено споразумение с подизпълнителя, налагащо същите задължения за подизпълнителя, които се налагат и за вносителя на данни по силата на Клаузите. Когато подизпълнителят не успее да изпълни задълженията си за защита на данните по силата на такова писмено споразумение, вносителят на данни следва да поеме пълна отговорност към износителя на данни за извършването на задълженията на подизпълнителя по силата на съответното споразумение. </w:t>
      </w:r>
    </w:p>
    <w:p w:rsidR="00E83159" w:rsidRPr="006037F5" w:rsidRDefault="00E83159" w:rsidP="00E83159">
      <w:pPr>
        <w:pStyle w:val="ProductList-Body"/>
        <w:spacing w:after="120"/>
      </w:pPr>
      <w:r>
        <w:t xml:space="preserve">2. Предварителният писмен договор между вносителя на данни и подизпълнителя следва също така да осигури клаузата в полза на трето лице, каквато се съдържа в Клауза 3, за случаите, в които субектът на данни не може да заведе претенцията за компенсация с позоваване в параграф 1 от Клауза 6 срещу износителя на данни или вносителя на данни, тъй като те са изчезнали фактически, престанали са да съществуват законно или са обявили несъстоятелност и няма друго юридическо лице в ролята на приемник, поемащо изцяло правните задължения на износителя на данни или вносителя на данни по силата на договор или по силата на закона. Подобна отговорност на подизпълнителя като трето лице следва да се ограничава до собствените му операции за обработване по силата на Клаузите. </w:t>
      </w:r>
    </w:p>
    <w:p w:rsidR="00E83159" w:rsidRPr="006037F5" w:rsidRDefault="00E83159" w:rsidP="00E83159">
      <w:pPr>
        <w:pStyle w:val="ProductList-Body"/>
        <w:spacing w:after="120"/>
      </w:pPr>
      <w:r>
        <w:t xml:space="preserve">3. Разпоредбите във връзка с аспектите за защита на данните при обработване от подизпълнител в договора с позоваване в параграф 1 следва да се подчиняват на законодателството на Страната-членка, в която е базиран износителят на данни. </w:t>
      </w:r>
    </w:p>
    <w:p w:rsidR="00E83159" w:rsidRPr="006037F5" w:rsidRDefault="00E83159" w:rsidP="00E83159">
      <w:pPr>
        <w:pStyle w:val="ProductList-Body"/>
      </w:pPr>
      <w:r>
        <w:t xml:space="preserve">4. Износителят на данни следва да съхранява списък със споразуменията за обработване от подизпълнител, сключени по силата на Клаузите, като се уведомява от вносителя на данни съгласно Клауза </w:t>
      </w:r>
      <w:r w:rsidR="00206476" w:rsidRPr="00206476">
        <w:t>5(j)</w:t>
      </w:r>
      <w:r>
        <w:t xml:space="preserve">, който следва да се актуализира поне веднъж в годината. Списъкът следва да е наличен за надзорния орган за защита на данните на износителя на данни. </w:t>
      </w:r>
    </w:p>
    <w:p w:rsidR="00E83159" w:rsidRPr="006037F5" w:rsidRDefault="00E83159" w:rsidP="00E83159">
      <w:pPr>
        <w:pStyle w:val="ProductList-Body"/>
      </w:pPr>
    </w:p>
    <w:p w:rsidR="00E83159" w:rsidRPr="006037F5" w:rsidRDefault="00E83159" w:rsidP="00233C87">
      <w:pPr>
        <w:pStyle w:val="ProductList-Body"/>
        <w:jc w:val="center"/>
        <w:outlineLvl w:val="1"/>
      </w:pPr>
      <w:r>
        <w:rPr>
          <w:b/>
        </w:rPr>
        <w:t>Клауза 12: Задължение след прекратяването на услугите за обработване на лични данни</w:t>
      </w:r>
    </w:p>
    <w:p w:rsidR="00E83159" w:rsidRPr="006037F5" w:rsidRDefault="00E83159" w:rsidP="00E83159">
      <w:pPr>
        <w:pStyle w:val="ProductList-Body"/>
      </w:pPr>
    </w:p>
    <w:p w:rsidR="00E83159" w:rsidRPr="006037F5" w:rsidRDefault="00E83159" w:rsidP="00E83159">
      <w:pPr>
        <w:pStyle w:val="ProductList-Body"/>
        <w:spacing w:after="120"/>
      </w:pPr>
      <w:r>
        <w:t xml:space="preserve">1. Страните приемат, че при прекратяване на предоставянето на услугите за обработване на данни вносителят на данни и подизпълнителят се задължават по избор на износителя на данни да върнат всички прехвърлени лични данни, както и техните копия, на износителя на данни или да унищожат всички лични данни и да удостоверят пред износителя на данни, че са извършили това, освен ако приложимото законодателство за вносителя на данни не забранява връщането или унищожаването на всички прехвърлени лични данни или на част от тях. В такъв случай вносителят на данни се задължава да гарантира поверителността и да преустанови активното обработване на прехвърлените лични данни. </w:t>
      </w:r>
    </w:p>
    <w:p w:rsidR="00E83159" w:rsidRPr="006037F5" w:rsidRDefault="00E83159" w:rsidP="00E83159">
      <w:pPr>
        <w:pStyle w:val="ProductList-Body"/>
      </w:pPr>
      <w:r>
        <w:t>2. Вносителят на данни и подизпълнителят гарантират, че при заявка от страна на износителя на данни и/или надзорния орган ще предоставят своите учреждения за обработване на данни за извършване на проверка на мерките с позоваване в параграф 1.</w:t>
      </w:r>
    </w:p>
    <w:p w:rsidR="00E83159" w:rsidRPr="006037F5" w:rsidRDefault="00E83159" w:rsidP="00A914BF">
      <w:pPr>
        <w:pStyle w:val="ProductList-Body"/>
      </w:pPr>
    </w:p>
    <w:p w:rsidR="00E83159" w:rsidRPr="006037F5" w:rsidRDefault="00E83159" w:rsidP="00233C87">
      <w:pPr>
        <w:pStyle w:val="ProductList-Body"/>
        <w:jc w:val="center"/>
        <w:outlineLvl w:val="1"/>
      </w:pPr>
      <w:r>
        <w:rPr>
          <w:b/>
        </w:rPr>
        <w:t>Приложение 1 към Стандартните договорни клаузи</w:t>
      </w:r>
    </w:p>
    <w:p w:rsidR="00E83159" w:rsidRPr="006037F5" w:rsidRDefault="00E83159" w:rsidP="00E83159">
      <w:pPr>
        <w:pStyle w:val="ProductList-Body"/>
      </w:pPr>
    </w:p>
    <w:p w:rsidR="00E83159" w:rsidRPr="006037F5" w:rsidRDefault="00E83159" w:rsidP="00E83159">
      <w:pPr>
        <w:pStyle w:val="ProductList-Body"/>
        <w:spacing w:after="120"/>
      </w:pPr>
      <w:r>
        <w:rPr>
          <w:b/>
        </w:rPr>
        <w:t>Износител на данни</w:t>
      </w:r>
      <w:r w:rsidRPr="00580412">
        <w:rPr>
          <w:b/>
          <w:bCs/>
        </w:rPr>
        <w:t>:</w:t>
      </w:r>
      <w:r>
        <w:t xml:space="preserve"> Клиентът е износителят на данни. Износителят на данни е потребител на Онлайн услугите според дефиницията в раздела от OST, озаглавен „Защита и обработване на данните: Допълнителни технически и организационни мерки.“ </w:t>
      </w:r>
    </w:p>
    <w:p w:rsidR="00E83159" w:rsidRPr="006037F5" w:rsidRDefault="00E83159" w:rsidP="00E83159">
      <w:pPr>
        <w:pStyle w:val="ProductList-Body"/>
        <w:spacing w:after="120"/>
      </w:pPr>
      <w:r>
        <w:t xml:space="preserve">Вносител на данни: Вносителят на данни е MICROSOFT CORPORATION – глобален производител на софтуер и услуги. </w:t>
      </w:r>
    </w:p>
    <w:p w:rsidR="00E83159" w:rsidRPr="006037F5" w:rsidRDefault="00E83159" w:rsidP="00E83159">
      <w:pPr>
        <w:pStyle w:val="ProductList-Body"/>
        <w:spacing w:after="120"/>
      </w:pPr>
      <w:r>
        <w:rPr>
          <w:b/>
        </w:rPr>
        <w:t>Субекти на данни</w:t>
      </w:r>
      <w:r w:rsidRPr="00580412">
        <w:rPr>
          <w:b/>
          <w:bCs/>
        </w:rPr>
        <w:t>:</w:t>
      </w:r>
      <w:r>
        <w:t xml:space="preserve"> Субектите на данни включват представителите на клиента и крайните потребители на износителя на данни, включително служителите, контрагентите, сътрудниците и клиентите на износителя на данни. Субектите на данни може също така да включват лица, които се опитват да комуникират или да прехвърлят лична информация до потребители на услугите, предоставени от вносителя на данни. </w:t>
      </w:r>
    </w:p>
    <w:p w:rsidR="00E83159" w:rsidRPr="006037F5" w:rsidRDefault="00E83159" w:rsidP="00E83159">
      <w:pPr>
        <w:pStyle w:val="ProductList-Body"/>
        <w:spacing w:after="120"/>
      </w:pPr>
      <w:r>
        <w:rPr>
          <w:b/>
        </w:rPr>
        <w:t>Категории данни</w:t>
      </w:r>
      <w:r w:rsidRPr="00580412">
        <w:rPr>
          <w:b/>
          <w:bCs/>
        </w:rPr>
        <w:t>:</w:t>
      </w:r>
      <w:r>
        <w:t xml:space="preserve"> Прехвърлените лични данни включват имейли, документи и други данни в електронна форма в контекста на Онлайн услугите. </w:t>
      </w:r>
    </w:p>
    <w:p w:rsidR="00E83159" w:rsidRPr="006037F5" w:rsidRDefault="00E83159" w:rsidP="00E83159">
      <w:pPr>
        <w:pStyle w:val="ProductList-Body"/>
      </w:pPr>
      <w:r>
        <w:rPr>
          <w:b/>
        </w:rPr>
        <w:t>Операции за обработване</w:t>
      </w:r>
      <w:r w:rsidRPr="00580412">
        <w:rPr>
          <w:b/>
          <w:bCs/>
        </w:rPr>
        <w:t>:</w:t>
      </w:r>
      <w:r>
        <w:t xml:space="preserve"> Прехвърлените лични данни ще подлежат на следните основни дейности за обработване: </w:t>
      </w:r>
    </w:p>
    <w:p w:rsidR="00E83159" w:rsidRPr="006037F5" w:rsidRDefault="00E83159" w:rsidP="00E83159">
      <w:pPr>
        <w:pStyle w:val="ProductList-Body"/>
        <w:spacing w:after="60"/>
        <w:ind w:left="547"/>
      </w:pPr>
      <w:r>
        <w:rPr>
          <w:b/>
        </w:rPr>
        <w:t>а. Времетраене и цел на обработването на данни</w:t>
      </w:r>
      <w:r w:rsidRPr="00580412">
        <w:rPr>
          <w:b/>
          <w:bCs/>
        </w:rPr>
        <w:t>.</w:t>
      </w:r>
      <w:r>
        <w:t xml:space="preserve"> Времетраенето на обработването на данните следва да съвпада с указания срок по силата на приложимото споразумение за корпоративно лицензиране между износителя на данни и юридическото лице Microsoft, за което настоящите Стандартни договорни клаузи са приложени („Microsoft“). Целта на обработването на данни е изпълнението на Онлайн услугите. </w:t>
      </w:r>
    </w:p>
    <w:p w:rsidR="00E83159" w:rsidRPr="006037F5" w:rsidRDefault="00037D65" w:rsidP="00E83159">
      <w:pPr>
        <w:pStyle w:val="ProductList-Body"/>
        <w:spacing w:after="60"/>
        <w:ind w:left="547"/>
      </w:pPr>
      <w:r>
        <w:rPr>
          <w:b/>
          <w:lang w:val="en-US"/>
        </w:rPr>
        <w:t>b</w:t>
      </w:r>
      <w:r w:rsidR="00E83159">
        <w:rPr>
          <w:b/>
        </w:rPr>
        <w:t>. Обсег и цел на обработването на данни</w:t>
      </w:r>
      <w:r w:rsidR="00E83159" w:rsidRPr="00580412">
        <w:rPr>
          <w:b/>
          <w:bCs/>
        </w:rPr>
        <w:t>.</w:t>
      </w:r>
      <w:r w:rsidR="00E83159">
        <w:t xml:space="preserve"> Обсегът и целта на обработването на лични данни са описани в DPT. Вносителят на данни управлява глобална мрежа от центрове за данни и учреждения за управление/поддръжка, като обработването може да се извършва във всяка юрисдикция, където вносителят на данни или неговите подизпълнители, обработващи данните, управляват подобни учреждения. </w:t>
      </w:r>
    </w:p>
    <w:p w:rsidR="00E83159" w:rsidRPr="006037F5" w:rsidRDefault="00037D65" w:rsidP="00E83159">
      <w:pPr>
        <w:pStyle w:val="ProductList-Body"/>
        <w:spacing w:after="60"/>
        <w:ind w:left="547"/>
      </w:pPr>
      <w:r>
        <w:rPr>
          <w:b/>
          <w:lang w:val="en-US"/>
        </w:rPr>
        <w:t>c</w:t>
      </w:r>
      <w:r w:rsidR="00E83159">
        <w:rPr>
          <w:b/>
        </w:rPr>
        <w:t>. Достъп до Клиентските данни</w:t>
      </w:r>
      <w:r w:rsidR="00E83159" w:rsidRPr="00580412">
        <w:rPr>
          <w:b/>
          <w:bCs/>
        </w:rPr>
        <w:t>.</w:t>
      </w:r>
      <w:r w:rsidR="00E83159">
        <w:t xml:space="preserve"> За посочения срок по силата на приложимото споразумение за корпоративно лицензиране вносителят на данни по своя преценка и както е необходимо съгласно приложимото право, прилагащо Член </w:t>
      </w:r>
      <w:r w:rsidR="002C6A34" w:rsidRPr="002C6A34">
        <w:t>12(c)</w:t>
      </w:r>
      <w:r w:rsidR="00E83159">
        <w:t xml:space="preserve"> от Директива на ЕС за защита на личните данни, ще: (1) предостави на износителя на данни възможността да коригира, изтрива или блокира Клиентските данни или ще (2) извършва тези корекции, изтривания или блокирания от негово име. </w:t>
      </w:r>
    </w:p>
    <w:p w:rsidR="00E83159" w:rsidRPr="006037F5" w:rsidRDefault="00037D65" w:rsidP="00E83159">
      <w:pPr>
        <w:pStyle w:val="ProductList-Body"/>
        <w:spacing w:after="60"/>
        <w:ind w:left="547"/>
      </w:pPr>
      <w:r>
        <w:rPr>
          <w:b/>
          <w:lang w:val="en-US"/>
        </w:rPr>
        <w:t>d</w:t>
      </w:r>
      <w:r w:rsidR="00E83159">
        <w:rPr>
          <w:b/>
        </w:rPr>
        <w:t>. Инструкции на износителя на данни</w:t>
      </w:r>
      <w:r w:rsidR="00E83159" w:rsidRPr="00580412">
        <w:rPr>
          <w:b/>
          <w:bCs/>
        </w:rPr>
        <w:t>.</w:t>
      </w:r>
      <w:r w:rsidR="00E83159">
        <w:t xml:space="preserve"> За Онлайн услугите вносителят на данни ще действа само съгласно инструкциите на износителя на данни, както са предоставени от Microsoft. </w:t>
      </w:r>
    </w:p>
    <w:p w:rsidR="00E83159" w:rsidRPr="006037F5" w:rsidRDefault="00037D65" w:rsidP="00E83159">
      <w:pPr>
        <w:pStyle w:val="ProductList-Body"/>
        <w:spacing w:after="120"/>
        <w:ind w:left="547"/>
      </w:pPr>
      <w:r>
        <w:rPr>
          <w:b/>
          <w:lang w:val="en-US"/>
        </w:rPr>
        <w:t>e</w:t>
      </w:r>
      <w:r w:rsidR="00E83159">
        <w:rPr>
          <w:b/>
        </w:rPr>
        <w:t>. Връщане или изтриване на Клиентски данни</w:t>
      </w:r>
      <w:r w:rsidR="00E83159" w:rsidRPr="00580412">
        <w:rPr>
          <w:b/>
          <w:bCs/>
        </w:rPr>
        <w:t>.</w:t>
      </w:r>
      <w:r w:rsidR="00E83159">
        <w:t xml:space="preserve"> При изтичане на срока или прекратяване на използването от страна на износителя на данни на Онлайн услугите той може да извлече Клиентските данни, а вносителят на данни ще изтрие Клиентските данни, като и двете действия ще се извършат в съответствие с приложимите OST за споразумението. </w:t>
      </w:r>
    </w:p>
    <w:p w:rsidR="00D67A4B" w:rsidRPr="006037F5" w:rsidRDefault="00E83159" w:rsidP="00E83159">
      <w:pPr>
        <w:pStyle w:val="ProductList-Body"/>
      </w:pPr>
      <w:r>
        <w:rPr>
          <w:b/>
        </w:rPr>
        <w:t>Подизпълнители</w:t>
      </w:r>
      <w:r w:rsidRPr="00580412">
        <w:rPr>
          <w:b/>
          <w:bCs/>
        </w:rPr>
        <w:t>:</w:t>
      </w:r>
      <w:r>
        <w:t xml:space="preserve"> Вносителят на данни може да наема други фирми, които да предоставят ограничени услуги от името на вносителя на данни, като например предоставяне на поддръжка на клиенти. Всички подобни подизпълнители ще може да получават Клиентски данни единствено с цел доставка на услугите, за чието предоставяне са наети от вносителя на данни, като ще им бъде забранено да използват Клиентските данни за други цели.</w:t>
      </w:r>
    </w:p>
    <w:p w:rsidR="00D67A4B" w:rsidRPr="006037F5" w:rsidRDefault="00D67A4B" w:rsidP="00A914BF">
      <w:pPr>
        <w:pStyle w:val="ProductList-Body"/>
      </w:pPr>
    </w:p>
    <w:p w:rsidR="00463CC3" w:rsidRPr="006037F5" w:rsidRDefault="00463CC3" w:rsidP="00233C87">
      <w:pPr>
        <w:pStyle w:val="ProductList-Body"/>
        <w:jc w:val="center"/>
        <w:outlineLvl w:val="1"/>
      </w:pPr>
      <w:r>
        <w:rPr>
          <w:b/>
        </w:rPr>
        <w:t>Приложение 2 към Стандартните договорни клаузи</w:t>
      </w:r>
    </w:p>
    <w:p w:rsidR="00463CC3" w:rsidRPr="006037F5" w:rsidRDefault="00463CC3" w:rsidP="00463CC3">
      <w:pPr>
        <w:pStyle w:val="ProductList-Body"/>
      </w:pPr>
    </w:p>
    <w:p w:rsidR="00463CC3" w:rsidRPr="006037F5" w:rsidRDefault="00463CC3" w:rsidP="00463CC3">
      <w:pPr>
        <w:pStyle w:val="ProductList-Body"/>
        <w:spacing w:after="120"/>
      </w:pPr>
      <w:r>
        <w:t xml:space="preserve">Описание на техническите и организационните мерки за защита, прилагани от вносителя на данни в съответствие с Клаузи </w:t>
      </w:r>
      <w:r w:rsidR="009A27FE" w:rsidRPr="009A27FE">
        <w:t>4(d) и 5(c)</w:t>
      </w:r>
      <w:r>
        <w:t>:</w:t>
      </w:r>
    </w:p>
    <w:p w:rsidR="00463CC3" w:rsidRPr="006037F5" w:rsidRDefault="00463CC3" w:rsidP="00463CC3">
      <w:pPr>
        <w:pStyle w:val="ProductList-Body"/>
        <w:spacing w:after="120"/>
      </w:pPr>
      <w:r>
        <w:t xml:space="preserve">1. </w:t>
      </w:r>
      <w:r>
        <w:rPr>
          <w:b/>
        </w:rPr>
        <w:t>Персонал</w:t>
      </w:r>
      <w:r w:rsidRPr="00580412">
        <w:rPr>
          <w:b/>
          <w:bCs/>
        </w:rPr>
        <w:t>.</w:t>
      </w:r>
      <w:r>
        <w:t xml:space="preserve"> Персоналът на вносителя на данни не обработва Данни без упълномощаване за това. Персоналът се задължава да поддържа поверителността на всички Данни, като това задължение остава в сила дори след прекратяване на ангажимента. </w:t>
      </w:r>
    </w:p>
    <w:p w:rsidR="00463CC3" w:rsidRPr="006037F5" w:rsidRDefault="00463CC3" w:rsidP="00463CC3">
      <w:pPr>
        <w:pStyle w:val="ProductList-Body"/>
      </w:pPr>
      <w:r>
        <w:t xml:space="preserve">2. </w:t>
      </w:r>
      <w:r>
        <w:rPr>
          <w:b/>
        </w:rPr>
        <w:t>Лице за контакт за поверителността на данните</w:t>
      </w:r>
      <w:r w:rsidRPr="00580412">
        <w:rPr>
          <w:b/>
          <w:bCs/>
        </w:rPr>
        <w:t>.</w:t>
      </w:r>
      <w:r>
        <w:t xml:space="preserve"> Може да се свържете със служителя за поверителност на данните от вносителя на данни на следния адрес: </w:t>
      </w:r>
    </w:p>
    <w:p w:rsidR="00463CC3" w:rsidRPr="006037F5" w:rsidRDefault="00463CC3" w:rsidP="00463CC3">
      <w:pPr>
        <w:pStyle w:val="ProductList-Body"/>
      </w:pPr>
      <w:r>
        <w:t xml:space="preserve">Microsoft Corporation </w:t>
      </w:r>
    </w:p>
    <w:p w:rsidR="00463CC3" w:rsidRPr="006037F5" w:rsidRDefault="00463CC3" w:rsidP="00463CC3">
      <w:pPr>
        <w:pStyle w:val="ProductList-Body"/>
        <w:ind w:left="360"/>
      </w:pPr>
      <w:r>
        <w:t>На вниманието на: Главния служител за поверителност</w:t>
      </w:r>
      <w:r w:rsidR="00461231">
        <w:t xml:space="preserve"> </w:t>
      </w:r>
    </w:p>
    <w:p w:rsidR="00463CC3" w:rsidRPr="006037F5" w:rsidRDefault="00463CC3" w:rsidP="00463CC3">
      <w:pPr>
        <w:pStyle w:val="ProductList-Body"/>
        <w:ind w:left="360"/>
      </w:pPr>
      <w:r>
        <w:t xml:space="preserve">1 Microsoft Way </w:t>
      </w:r>
    </w:p>
    <w:p w:rsidR="00463CC3" w:rsidRPr="006037F5" w:rsidRDefault="00463CC3" w:rsidP="00463CC3">
      <w:pPr>
        <w:pStyle w:val="ProductList-Body"/>
        <w:spacing w:after="120"/>
        <w:ind w:left="360"/>
      </w:pPr>
      <w:r>
        <w:t xml:space="preserve">Redmond, WA 98052, </w:t>
      </w:r>
      <w:r w:rsidR="00120EDA">
        <w:rPr>
          <w:lang w:val="en-US"/>
        </w:rPr>
        <w:t>USA</w:t>
      </w:r>
      <w:r>
        <w:t xml:space="preserve"> </w:t>
      </w:r>
    </w:p>
    <w:p w:rsidR="00463CC3" w:rsidRPr="006037F5" w:rsidRDefault="00463CC3" w:rsidP="00251064">
      <w:pPr>
        <w:pStyle w:val="ProductList-Body"/>
        <w:keepNext/>
        <w:keepLines/>
        <w:spacing w:after="120"/>
      </w:pPr>
      <w:r>
        <w:t xml:space="preserve">3. </w:t>
      </w:r>
      <w:r>
        <w:rPr>
          <w:b/>
        </w:rPr>
        <w:t>Технически и организационни мерки</w:t>
      </w:r>
      <w:r w:rsidRPr="00580412">
        <w:rPr>
          <w:b/>
          <w:bCs/>
        </w:rPr>
        <w:t>.</w:t>
      </w:r>
      <w:r>
        <w:t xml:space="preserve"> Вносителят на данни е приложил и ще поддържа подходящи технически и организационни мерки, вътрешни контроли и процедури за защита на информацията, които имат за цел да предпазят Клиентските данни, дефинирани в DPT, срещу случайна загуба, унищожаване или промяна; неупълномощено изнасяне на информация или достъп; или незаконно унищожаване, както следва: Техническите и организационните мерки, вътрешните контроли и процедурите за защита на информацията, изложени в DPT, се включват с настоящото Приложение 2 чрез това позоваване и са обвързващи за вносителя на данни все едно са изложени в тяхната цялост в настоящото Приложение 2.</w:t>
      </w:r>
    </w:p>
    <w:p w:rsidR="00463CC3" w:rsidRPr="006037F5" w:rsidRDefault="00463CC3" w:rsidP="00463CC3">
      <w:pPr>
        <w:pStyle w:val="ProductList-Body"/>
      </w:pPr>
      <w:r>
        <w:t>Подписът на представителя на Microsoft Corporation фигурира на следващата страница.</w:t>
      </w:r>
    </w:p>
    <w:p w:rsidR="00463CC3" w:rsidRPr="006037F5" w:rsidRDefault="00463CC3" w:rsidP="00A914BF">
      <w:pPr>
        <w:pStyle w:val="ProductList-Body"/>
      </w:pPr>
      <w:r>
        <w:br w:type="page"/>
      </w:r>
    </w:p>
    <w:p w:rsidR="00463CC3" w:rsidRPr="006037F5" w:rsidRDefault="00463CC3" w:rsidP="00A914BF">
      <w:pPr>
        <w:pStyle w:val="ProductList-Body"/>
      </w:pPr>
    </w:p>
    <w:p w:rsidR="00463CC3" w:rsidRPr="006037F5" w:rsidRDefault="00463CC3" w:rsidP="00233C87">
      <w:pPr>
        <w:pStyle w:val="ProductList-Body"/>
        <w:outlineLvl w:val="1"/>
      </w:pPr>
      <w:r>
        <w:rPr>
          <w:b/>
        </w:rPr>
        <w:t>Подписване на Стандартните договорни клаузи, Приложение 1 и Приложение 2 от името на вносителя на данни:</w:t>
      </w:r>
    </w:p>
    <w:p w:rsidR="00463CC3" w:rsidRPr="006037F5" w:rsidRDefault="00C03F6F" w:rsidP="00A914BF">
      <w:pPr>
        <w:pStyle w:val="ProductList-Body"/>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6" type="#_x0000_t75" style="position:absolute;margin-left:0;margin-top:4.4pt;width:238.5pt;height:57.75pt;z-index:251658240;visibility:visible;mso-wrap-style:square;mso-wrap-distance-left:9pt;mso-wrap-distance-top:0;mso-wrap-distance-right:9pt;mso-wrap-distance-bottom:0;mso-position-horizontal:left;mso-position-horizontal-relative:margin;mso-position-vertical:absolute;mso-position-vertical-relative:text">
            <v:imagedata r:id="rId53" o:title=""/>
            <w10:wrap type="square" anchorx="margin"/>
          </v:shape>
        </w:pict>
      </w:r>
    </w:p>
    <w:p w:rsidR="00463CC3" w:rsidRPr="006037F5" w:rsidRDefault="00463CC3" w:rsidP="00463CC3">
      <w:pPr>
        <w:pStyle w:val="ProductList-Body"/>
      </w:pPr>
    </w:p>
    <w:p w:rsidR="00463CC3" w:rsidRPr="006037F5" w:rsidRDefault="00463CC3" w:rsidP="00463CC3">
      <w:pPr>
        <w:pStyle w:val="ProductList-Body"/>
      </w:pPr>
      <w:r>
        <w:t>Rajesh Jha, Корпоративен вицепрезидент</w:t>
      </w:r>
    </w:p>
    <w:p w:rsidR="00463CC3" w:rsidRPr="006037F5" w:rsidRDefault="00463CC3" w:rsidP="00463CC3">
      <w:pPr>
        <w:pStyle w:val="ProductList-Body"/>
      </w:pPr>
      <w:r>
        <w:t>Microsoft Corporation</w:t>
      </w:r>
    </w:p>
    <w:p w:rsidR="00463CC3" w:rsidRPr="006037F5" w:rsidRDefault="00463CC3" w:rsidP="00463CC3">
      <w:pPr>
        <w:pStyle w:val="ProductList-Body"/>
      </w:pPr>
      <w:r>
        <w:t xml:space="preserve">One Microsoft Way, Redmond WA, </w:t>
      </w:r>
      <w:r w:rsidR="00120EDA">
        <w:rPr>
          <w:lang w:val="en-US"/>
        </w:rPr>
        <w:t>USA</w:t>
      </w:r>
      <w:r>
        <w:t xml:space="preserve"> 98052</w:t>
      </w:r>
    </w:p>
    <w:p w:rsidR="00463CC3" w:rsidRPr="006037F5" w:rsidRDefault="00463CC3" w:rsidP="00A914BF">
      <w:pPr>
        <w:pStyle w:val="ProductList-Body"/>
      </w:pPr>
    </w:p>
    <w:p w:rsidR="00D67A4B" w:rsidRPr="006037F5" w:rsidRDefault="00D67A4B" w:rsidP="00A914BF">
      <w:pPr>
        <w:pStyle w:val="ProductList-Body"/>
      </w:pPr>
    </w:p>
    <w:p w:rsidR="004D27A6" w:rsidRPr="006037F5" w:rsidRDefault="004D27A6" w:rsidP="00A914BF">
      <w:pPr>
        <w:pStyle w:val="ProductList-Body"/>
      </w:pPr>
    </w:p>
    <w:sectPr w:rsidR="004D27A6" w:rsidRPr="006037F5" w:rsidSect="00FA712B">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54811" w:rsidRDefault="00F54811" w:rsidP="009A573F">
      <w:pPr>
        <w:spacing w:after="0" w:line="240" w:lineRule="auto"/>
      </w:pPr>
      <w:r>
        <w:separator/>
      </w:r>
    </w:p>
  </w:endnote>
  <w:endnote w:type="continuationSeparator" w:id="0">
    <w:p w:rsidR="00F54811" w:rsidRDefault="00F54811" w:rsidP="009A573F">
      <w:pPr>
        <w:spacing w:after="0" w:line="240" w:lineRule="auto"/>
      </w:pPr>
      <w:r>
        <w:continuationSeparator/>
      </w:r>
    </w:p>
  </w:endnote>
  <w:endnote w:type="continuationNotice" w:id="1">
    <w:p w:rsidR="00F54811" w:rsidRDefault="00F5481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A42" w:rsidRDefault="00C03F6F" w:rsidP="004D27A6">
    <w:pPr>
      <w:pStyle w:val="ProductList-Body"/>
    </w:pPr>
    <w:r w:rsidRPr="00C03F6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i1027" type="#_x0000_t75" style="width:156.75pt;height:36pt;visibility:visible;mso-wrap-style:square">
          <v:imagedata r:id="rId1" o:title=""/>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A42" w:rsidRPr="00591643" w:rsidRDefault="00C03F6F">
    <w:pPr>
      <w:pStyle w:val="Footer"/>
      <w:rPr>
        <w:sz w:val="14"/>
        <w:szCs w:val="14"/>
      </w:rPr>
    </w:pPr>
    <w:r w:rsidRPr="00C03F6F">
      <w:rPr>
        <w:noProof/>
        <w:lang w:val="en-US" w:eastAsia="en-US" w:bidi="ar-SA"/>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i1025" type="#_x0000_t75" style="width:156.75pt;height:36pt;visibility:visible;mso-wrap-style:square">
          <v:imagedata r:id="rId1" o:title=""/>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10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A0A42" w:rsidRPr="00C03F6F" w:rsidRDefault="00C03F6F" w:rsidP="00C03F6F">
          <w:pPr>
            <w:pStyle w:val="ProductList-OfferingBody"/>
            <w:ind w:left="-77" w:right="-73"/>
            <w:jc w:val="center"/>
            <w:rPr>
              <w:color w:val="808080"/>
              <w:sz w:val="14"/>
              <w:szCs w:val="14"/>
            </w:rPr>
          </w:pPr>
          <w:hyperlink w:anchor="TableofContents" w:history="1">
            <w:r w:rsidR="004A0A42"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4A0A42" w:rsidRPr="00C03F6F" w:rsidRDefault="00C03F6F" w:rsidP="00C03F6F">
          <w:pPr>
            <w:pStyle w:val="ProductList-OfferingBody"/>
            <w:ind w:left="-72" w:right="-74"/>
            <w:jc w:val="center"/>
            <w:rPr>
              <w:color w:val="808080"/>
              <w:sz w:val="14"/>
              <w:szCs w:val="14"/>
            </w:rPr>
          </w:pPr>
          <w:hyperlink w:anchor="Introduction" w:history="1">
            <w:r w:rsidR="004A0A42"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4A0A42" w:rsidRPr="00C03F6F" w:rsidRDefault="00C03F6F" w:rsidP="00C03F6F">
          <w:pPr>
            <w:pStyle w:val="ProductList-OfferingBody"/>
            <w:ind w:left="-72" w:right="-75"/>
            <w:jc w:val="center"/>
            <w:rPr>
              <w:color w:val="808080"/>
              <w:sz w:val="14"/>
              <w:szCs w:val="14"/>
            </w:rPr>
          </w:pPr>
          <w:hyperlink w:anchor="GeneralTerms" w:history="1">
            <w:r w:rsidR="004A0A42"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A0A42" w:rsidRPr="00C03F6F" w:rsidRDefault="00C03F6F" w:rsidP="00C03F6F">
          <w:pPr>
            <w:pStyle w:val="ProductList-OfferingBody"/>
            <w:ind w:left="-72" w:right="-77"/>
            <w:jc w:val="center"/>
            <w:rPr>
              <w:color w:val="808080"/>
              <w:sz w:val="14"/>
              <w:szCs w:val="14"/>
            </w:rPr>
          </w:pPr>
          <w:hyperlink w:anchor="PrivacyandSecurityTerms" w:history="1">
            <w:r w:rsidR="004A0A42"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4A0A42" w:rsidRPr="00C03F6F" w:rsidRDefault="00C03F6F" w:rsidP="00C03F6F">
          <w:pPr>
            <w:pStyle w:val="ProductList-OfferingBody"/>
            <w:ind w:left="-72" w:right="-77"/>
            <w:jc w:val="center"/>
            <w:rPr>
              <w:color w:val="808080"/>
              <w:sz w:val="14"/>
              <w:szCs w:val="14"/>
            </w:rPr>
          </w:pPr>
          <w:hyperlink w:anchor="OnlineServiceSpecificTerms" w:history="1">
            <w:r w:rsidR="004A0A42" w:rsidRPr="00C03F6F">
              <w:rPr>
                <w:rStyle w:val="Hyperlink"/>
                <w:sz w:val="14"/>
                <w:szCs w:val="14"/>
              </w:rPr>
              <w:t>Онлайн услуги – специфични условия</w:t>
            </w:r>
          </w:hyperlink>
        </w:p>
      </w:tc>
      <w:tc>
        <w:tcPr>
          <w:tcW w:w="185"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616" w:type="dxa"/>
          <w:tcBorders>
            <w:top w:val="single" w:sz="4" w:space="0" w:color="BFBFBF"/>
            <w:left w:val="single" w:sz="4" w:space="0" w:color="BFBFBF"/>
            <w:bottom w:val="single" w:sz="4" w:space="0" w:color="BFBFBF"/>
            <w:right w:val="single" w:sz="4" w:space="0" w:color="BFBFBF"/>
          </w:tcBorders>
          <w:shd w:val="clear" w:color="auto" w:fill="auto"/>
          <w:vAlign w:val="center"/>
        </w:tcPr>
        <w:p w:rsidR="004A0A42" w:rsidRPr="00C03F6F" w:rsidRDefault="00C03F6F" w:rsidP="00C03F6F">
          <w:pPr>
            <w:pStyle w:val="ProductList-OfferingBody"/>
            <w:ind w:left="-72" w:right="-76"/>
            <w:jc w:val="center"/>
            <w:rPr>
              <w:color w:val="808080"/>
              <w:sz w:val="14"/>
              <w:szCs w:val="14"/>
            </w:rPr>
          </w:pPr>
          <w:hyperlink w:anchor="Attachment1" w:history="1">
            <w:r w:rsidR="004A0A42" w:rsidRPr="00C03F6F">
              <w:rPr>
                <w:rStyle w:val="Hyperlink"/>
                <w:sz w:val="14"/>
                <w:szCs w:val="14"/>
              </w:rPr>
              <w:t>Приложени документи</w:t>
            </w:r>
          </w:hyperlink>
        </w:p>
      </w:tc>
    </w:tr>
  </w:tbl>
  <w:p w:rsidR="004A0A42" w:rsidRPr="00591643" w:rsidRDefault="004A0A42"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4A0A42" w:rsidRPr="00C03F6F" w:rsidRDefault="00C03F6F" w:rsidP="00C03F6F">
          <w:pPr>
            <w:pStyle w:val="ProductList-OfferingBody"/>
            <w:ind w:left="-77" w:right="-73"/>
            <w:jc w:val="center"/>
            <w:rPr>
              <w:color w:val="808080"/>
              <w:sz w:val="14"/>
              <w:szCs w:val="14"/>
            </w:rPr>
          </w:pPr>
          <w:hyperlink w:anchor="TableofContents" w:history="1">
            <w:r w:rsidR="008D4FB8"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A0A42" w:rsidRPr="00C03F6F" w:rsidRDefault="00C03F6F" w:rsidP="00C03F6F">
          <w:pPr>
            <w:pStyle w:val="ProductList-OfferingBody"/>
            <w:ind w:left="-72" w:right="-74"/>
            <w:jc w:val="center"/>
            <w:rPr>
              <w:color w:val="808080"/>
              <w:sz w:val="14"/>
              <w:szCs w:val="14"/>
            </w:rPr>
          </w:pPr>
          <w:hyperlink w:anchor="Introduction" w:history="1">
            <w:r w:rsidR="005D6BAA"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A0A42" w:rsidRPr="00C03F6F" w:rsidRDefault="00C03F6F" w:rsidP="00C03F6F">
          <w:pPr>
            <w:pStyle w:val="ProductList-OfferingBody"/>
            <w:ind w:left="-72" w:right="-75"/>
            <w:jc w:val="center"/>
            <w:rPr>
              <w:color w:val="808080"/>
              <w:sz w:val="14"/>
              <w:szCs w:val="14"/>
            </w:rPr>
          </w:pPr>
          <w:hyperlink w:anchor="GeneralTerms" w:history="1">
            <w:r w:rsidR="00B8564C"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A0A42" w:rsidRPr="00C03F6F" w:rsidRDefault="00C03F6F" w:rsidP="00C03F6F">
          <w:pPr>
            <w:pStyle w:val="ProductList-OfferingBody"/>
            <w:ind w:left="-72" w:right="-77"/>
            <w:jc w:val="center"/>
            <w:rPr>
              <w:color w:val="808080"/>
              <w:sz w:val="14"/>
              <w:szCs w:val="14"/>
            </w:rPr>
          </w:pPr>
          <w:hyperlink w:anchor="PrivacyandSecurityTerms" w:history="1">
            <w:r w:rsidR="00184F52"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A0A42" w:rsidRPr="00C03F6F" w:rsidRDefault="00C03F6F" w:rsidP="00C03F6F">
          <w:pPr>
            <w:pStyle w:val="ProductList-OfferingBody"/>
            <w:ind w:left="-72" w:right="-77"/>
            <w:jc w:val="center"/>
            <w:rPr>
              <w:color w:val="808080"/>
              <w:sz w:val="14"/>
              <w:szCs w:val="14"/>
            </w:rPr>
          </w:pPr>
          <w:hyperlink w:anchor="OnlineServiceSpecificTerms" w:history="1">
            <w:r w:rsidR="001A3E34"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4A0A42" w:rsidRPr="00C03F6F" w:rsidRDefault="004A0A42"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4A0A42" w:rsidRPr="00C03F6F" w:rsidRDefault="00C03F6F" w:rsidP="00C03F6F">
          <w:pPr>
            <w:pStyle w:val="ProductList-OfferingBody"/>
            <w:ind w:left="-72" w:right="-76"/>
            <w:jc w:val="center"/>
            <w:rPr>
              <w:color w:val="808080"/>
              <w:sz w:val="14"/>
              <w:szCs w:val="14"/>
            </w:rPr>
          </w:pPr>
          <w:hyperlink w:anchor="Attachment1" w:history="1">
            <w:r w:rsidR="00FD7BDD" w:rsidRPr="00C03F6F">
              <w:rPr>
                <w:rStyle w:val="Hyperlink"/>
                <w:sz w:val="14"/>
                <w:szCs w:val="14"/>
              </w:rPr>
              <w:t xml:space="preserve">Приложение 1 – </w:t>
            </w:r>
            <w:r w:rsidR="00384B57" w:rsidRPr="00C03F6F">
              <w:rPr>
                <w:rStyle w:val="Hyperlink"/>
                <w:sz w:val="14"/>
                <w:szCs w:val="14"/>
                <w:lang w:val="en-US"/>
              </w:rPr>
              <w:br/>
            </w:r>
            <w:r w:rsidR="00FD7BDD" w:rsidRPr="00C03F6F">
              <w:rPr>
                <w:rStyle w:val="Hyperlink"/>
                <w:sz w:val="14"/>
                <w:szCs w:val="14"/>
              </w:rPr>
              <w:t>Бележки</w:t>
            </w:r>
          </w:hyperlink>
        </w:p>
      </w:tc>
    </w:tr>
  </w:tbl>
  <w:p w:rsidR="004A0A42" w:rsidRPr="005252B2" w:rsidRDefault="004A0A42" w:rsidP="005252B2">
    <w:pPr>
      <w:pStyle w:val="Footer"/>
      <w:tabs>
        <w:tab w:val="clear" w:pos="4680"/>
        <w:tab w:val="clear" w:pos="9360"/>
        <w:tab w:val="left" w:pos="2590"/>
      </w:tabs>
      <w:rPr>
        <w:sz w:val="14"/>
        <w:szCs w:val="14"/>
        <w:lang w:val="en-U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67"/>
      <w:gridCol w:w="1633"/>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24723" w:rsidRPr="00C03F6F" w:rsidRDefault="00C03F6F" w:rsidP="00C03F6F">
          <w:pPr>
            <w:pStyle w:val="ProductList-OfferingBody"/>
            <w:ind w:left="-77" w:right="-73"/>
            <w:jc w:val="center"/>
            <w:rPr>
              <w:color w:val="808080"/>
              <w:sz w:val="14"/>
              <w:szCs w:val="14"/>
            </w:rPr>
          </w:pPr>
          <w:hyperlink w:anchor="TableofContents" w:history="1">
            <w:r w:rsidR="00A24723"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A24723" w:rsidRPr="00C03F6F" w:rsidRDefault="00A24723"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BFBFBF"/>
          <w:vAlign w:val="center"/>
        </w:tcPr>
        <w:p w:rsidR="00A24723" w:rsidRPr="00C03F6F" w:rsidRDefault="00C03F6F" w:rsidP="00C03F6F">
          <w:pPr>
            <w:pStyle w:val="ProductList-OfferingBody"/>
            <w:ind w:left="-72" w:right="-74"/>
            <w:jc w:val="center"/>
            <w:rPr>
              <w:color w:val="808080"/>
              <w:sz w:val="14"/>
              <w:szCs w:val="14"/>
            </w:rPr>
          </w:pPr>
          <w:hyperlink w:anchor="Introduction" w:history="1">
            <w:r w:rsidR="00A24723" w:rsidRPr="00C03F6F">
              <w:rPr>
                <w:rStyle w:val="Hyperlink"/>
                <w:sz w:val="14"/>
                <w:szCs w:val="14"/>
              </w:rPr>
              <w:t>Въведение</w:t>
            </w:r>
          </w:hyperlink>
        </w:p>
      </w:tc>
      <w:tc>
        <w:tcPr>
          <w:tcW w:w="167" w:type="dxa"/>
          <w:tcBorders>
            <w:top w:val="nil"/>
            <w:left w:val="single" w:sz="4" w:space="0" w:color="BFBFBF"/>
            <w:bottom w:val="nil"/>
            <w:right w:val="single" w:sz="4" w:space="0" w:color="BFBFBF"/>
          </w:tcBorders>
          <w:shd w:val="clear" w:color="auto" w:fill="auto"/>
          <w:vAlign w:val="center"/>
        </w:tcPr>
        <w:p w:rsidR="00A24723" w:rsidRPr="00C03F6F" w:rsidRDefault="00A24723"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33"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24723" w:rsidRPr="00C03F6F" w:rsidRDefault="00C03F6F" w:rsidP="00C03F6F">
          <w:pPr>
            <w:pStyle w:val="ProductList-OfferingBody"/>
            <w:ind w:left="-72" w:right="-75"/>
            <w:jc w:val="center"/>
            <w:rPr>
              <w:color w:val="808080"/>
              <w:sz w:val="14"/>
              <w:szCs w:val="14"/>
            </w:rPr>
          </w:pPr>
          <w:hyperlink w:anchor="GeneralTerms" w:history="1">
            <w:r w:rsidR="00A24723"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A24723" w:rsidRPr="00C03F6F" w:rsidRDefault="00A24723"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24723" w:rsidRPr="00C03F6F" w:rsidRDefault="00C03F6F" w:rsidP="00C03F6F">
          <w:pPr>
            <w:pStyle w:val="ProductList-OfferingBody"/>
            <w:ind w:left="-72" w:right="-77"/>
            <w:jc w:val="center"/>
            <w:rPr>
              <w:color w:val="808080"/>
              <w:sz w:val="14"/>
              <w:szCs w:val="14"/>
            </w:rPr>
          </w:pPr>
          <w:hyperlink w:anchor="PrivacyandSecurityTerms" w:history="1">
            <w:r w:rsidR="00A24723"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A24723" w:rsidRPr="00C03F6F" w:rsidRDefault="00A24723"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24723" w:rsidRPr="00C03F6F" w:rsidRDefault="00C03F6F" w:rsidP="00C03F6F">
          <w:pPr>
            <w:pStyle w:val="ProductList-OfferingBody"/>
            <w:ind w:left="-72" w:right="-77"/>
            <w:jc w:val="center"/>
            <w:rPr>
              <w:color w:val="808080"/>
              <w:sz w:val="14"/>
              <w:szCs w:val="14"/>
            </w:rPr>
          </w:pPr>
          <w:hyperlink w:anchor="OnlineServiceSpecificTerms" w:history="1">
            <w:r w:rsidR="00A24723"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A24723" w:rsidRPr="00C03F6F" w:rsidRDefault="00A24723"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F2F2F2"/>
          <w:vAlign w:val="center"/>
        </w:tcPr>
        <w:p w:rsidR="00A24723" w:rsidRPr="00C03F6F" w:rsidRDefault="00C03F6F" w:rsidP="00C03F6F">
          <w:pPr>
            <w:pStyle w:val="ProductList-OfferingBody"/>
            <w:ind w:left="-72" w:right="-76"/>
            <w:jc w:val="center"/>
            <w:rPr>
              <w:color w:val="808080"/>
              <w:sz w:val="14"/>
              <w:szCs w:val="14"/>
            </w:rPr>
          </w:pPr>
          <w:hyperlink w:anchor="Attachment1" w:history="1">
            <w:r w:rsidR="00A24723" w:rsidRPr="00C03F6F">
              <w:rPr>
                <w:rStyle w:val="Hyperlink"/>
                <w:sz w:val="14"/>
                <w:szCs w:val="14"/>
              </w:rPr>
              <w:t xml:space="preserve">Приложение 1 – </w:t>
            </w:r>
            <w:r w:rsidR="00A24723" w:rsidRPr="00C03F6F">
              <w:rPr>
                <w:rStyle w:val="Hyperlink"/>
                <w:sz w:val="14"/>
                <w:szCs w:val="14"/>
                <w:lang w:val="en-US"/>
              </w:rPr>
              <w:br/>
            </w:r>
            <w:r w:rsidR="00A24723" w:rsidRPr="00C03F6F">
              <w:rPr>
                <w:rStyle w:val="Hyperlink"/>
                <w:sz w:val="14"/>
                <w:szCs w:val="14"/>
              </w:rPr>
              <w:t>Бележки</w:t>
            </w:r>
          </w:hyperlink>
        </w:p>
      </w:tc>
    </w:tr>
  </w:tbl>
  <w:p w:rsidR="004A0A42" w:rsidRPr="00A24723" w:rsidRDefault="004A0A42" w:rsidP="00A24723">
    <w:pPr>
      <w:pStyle w:val="Footer"/>
      <w:tabs>
        <w:tab w:val="clear" w:pos="4680"/>
        <w:tab w:val="clear" w:pos="9360"/>
        <w:tab w:val="left" w:pos="2590"/>
      </w:tabs>
      <w:rPr>
        <w:sz w:val="14"/>
        <w:szCs w:val="14"/>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0FB3" w:rsidRPr="00C03F6F" w:rsidRDefault="00C03F6F" w:rsidP="00C03F6F">
          <w:pPr>
            <w:pStyle w:val="ProductList-OfferingBody"/>
            <w:ind w:left="-77" w:right="-73"/>
            <w:jc w:val="center"/>
            <w:rPr>
              <w:color w:val="808080"/>
              <w:sz w:val="14"/>
              <w:szCs w:val="14"/>
            </w:rPr>
          </w:pPr>
          <w:hyperlink w:anchor="TableofContents" w:history="1">
            <w:r w:rsidR="00FA0FB3"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FA0FB3" w:rsidRPr="00C03F6F" w:rsidRDefault="00FA0FB3"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0FB3" w:rsidRPr="00C03F6F" w:rsidRDefault="00C03F6F" w:rsidP="00C03F6F">
          <w:pPr>
            <w:pStyle w:val="ProductList-OfferingBody"/>
            <w:ind w:left="-72" w:right="-74"/>
            <w:jc w:val="center"/>
            <w:rPr>
              <w:color w:val="808080"/>
              <w:sz w:val="14"/>
              <w:szCs w:val="14"/>
            </w:rPr>
          </w:pPr>
          <w:hyperlink w:anchor="Introduction" w:history="1">
            <w:r w:rsidR="00FA0FB3"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FA0FB3" w:rsidRPr="00C03F6F" w:rsidRDefault="00FA0FB3"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0FB3" w:rsidRPr="00C03F6F" w:rsidRDefault="00C03F6F" w:rsidP="00C03F6F">
          <w:pPr>
            <w:pStyle w:val="ProductList-OfferingBody"/>
            <w:ind w:left="-72" w:right="-75"/>
            <w:jc w:val="center"/>
            <w:rPr>
              <w:color w:val="808080"/>
              <w:sz w:val="14"/>
              <w:szCs w:val="14"/>
            </w:rPr>
          </w:pPr>
          <w:hyperlink w:anchor="GeneralTerms" w:history="1">
            <w:r w:rsidR="00FA0FB3"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FA0FB3" w:rsidRPr="00C03F6F" w:rsidRDefault="00FA0FB3"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0FB3" w:rsidRPr="00C03F6F" w:rsidRDefault="00C03F6F" w:rsidP="00C03F6F">
          <w:pPr>
            <w:pStyle w:val="ProductList-OfferingBody"/>
            <w:ind w:left="-72" w:right="-77"/>
            <w:jc w:val="center"/>
            <w:rPr>
              <w:color w:val="808080"/>
              <w:sz w:val="14"/>
              <w:szCs w:val="14"/>
            </w:rPr>
          </w:pPr>
          <w:hyperlink w:anchor="PrivacyandSecurityTerms" w:history="1">
            <w:r w:rsidR="00FA0FB3"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FA0FB3" w:rsidRPr="00C03F6F" w:rsidRDefault="00FA0FB3"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0FB3" w:rsidRPr="00C03F6F" w:rsidRDefault="00C03F6F" w:rsidP="00C03F6F">
          <w:pPr>
            <w:pStyle w:val="ProductList-OfferingBody"/>
            <w:ind w:left="-72" w:right="-77"/>
            <w:jc w:val="center"/>
            <w:rPr>
              <w:color w:val="808080"/>
              <w:sz w:val="14"/>
              <w:szCs w:val="14"/>
            </w:rPr>
          </w:pPr>
          <w:hyperlink w:anchor="OnlineServiceSpecificTerms" w:history="1">
            <w:r w:rsidR="00FA0FB3"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FA0FB3" w:rsidRPr="00C03F6F" w:rsidRDefault="00FA0FB3"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FA0FB3" w:rsidRPr="00C03F6F" w:rsidRDefault="00C03F6F" w:rsidP="00C03F6F">
          <w:pPr>
            <w:pStyle w:val="ProductList-OfferingBody"/>
            <w:ind w:left="-72" w:right="-76"/>
            <w:jc w:val="center"/>
            <w:rPr>
              <w:color w:val="808080"/>
              <w:sz w:val="14"/>
              <w:szCs w:val="14"/>
            </w:rPr>
          </w:pPr>
          <w:hyperlink w:anchor="Attachment1" w:history="1">
            <w:r w:rsidR="00FA0FB3" w:rsidRPr="00C03F6F">
              <w:rPr>
                <w:rStyle w:val="Hyperlink"/>
                <w:sz w:val="14"/>
                <w:szCs w:val="14"/>
              </w:rPr>
              <w:t xml:space="preserve">Приложение 1 – </w:t>
            </w:r>
            <w:r w:rsidR="00FA0FB3" w:rsidRPr="00C03F6F">
              <w:rPr>
                <w:rStyle w:val="Hyperlink"/>
                <w:sz w:val="14"/>
                <w:szCs w:val="14"/>
                <w:lang w:val="en-US"/>
              </w:rPr>
              <w:br/>
            </w:r>
            <w:r w:rsidR="00FA0FB3" w:rsidRPr="00C03F6F">
              <w:rPr>
                <w:rStyle w:val="Hyperlink"/>
                <w:sz w:val="14"/>
                <w:szCs w:val="14"/>
              </w:rPr>
              <w:t>Бележки</w:t>
            </w:r>
          </w:hyperlink>
        </w:p>
      </w:tc>
    </w:tr>
  </w:tbl>
  <w:p w:rsidR="004A0A42" w:rsidRPr="00FA0FB3" w:rsidRDefault="004A0A42" w:rsidP="00FA0FB3">
    <w:pPr>
      <w:pStyle w:val="Footer"/>
      <w:tabs>
        <w:tab w:val="clear" w:pos="4680"/>
        <w:tab w:val="clear" w:pos="9360"/>
        <w:tab w:val="left" w:pos="2590"/>
      </w:tabs>
      <w:rPr>
        <w:sz w:val="14"/>
        <w:szCs w:val="14"/>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446C9" w:rsidRPr="00C03F6F" w:rsidRDefault="00C03F6F" w:rsidP="00C03F6F">
          <w:pPr>
            <w:pStyle w:val="ProductList-OfferingBody"/>
            <w:ind w:left="-77" w:right="-73"/>
            <w:jc w:val="center"/>
            <w:rPr>
              <w:color w:val="808080"/>
              <w:sz w:val="14"/>
              <w:szCs w:val="14"/>
            </w:rPr>
          </w:pPr>
          <w:hyperlink w:anchor="TableofContents" w:history="1">
            <w:r w:rsidR="008446C9"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8446C9" w:rsidRPr="00C03F6F" w:rsidRDefault="008446C9"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8446C9" w:rsidRPr="00C03F6F" w:rsidRDefault="00C03F6F" w:rsidP="00C03F6F">
          <w:pPr>
            <w:pStyle w:val="ProductList-OfferingBody"/>
            <w:ind w:left="-72" w:right="-74"/>
            <w:jc w:val="center"/>
            <w:rPr>
              <w:color w:val="808080"/>
              <w:sz w:val="14"/>
              <w:szCs w:val="14"/>
            </w:rPr>
          </w:pPr>
          <w:hyperlink w:anchor="Introduction" w:history="1">
            <w:r w:rsidR="008446C9"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8446C9" w:rsidRPr="00C03F6F" w:rsidRDefault="008446C9"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8446C9" w:rsidRPr="00C03F6F" w:rsidRDefault="00C03F6F" w:rsidP="00C03F6F">
          <w:pPr>
            <w:pStyle w:val="ProductList-OfferingBody"/>
            <w:ind w:left="-72" w:right="-75"/>
            <w:jc w:val="center"/>
            <w:rPr>
              <w:color w:val="808080"/>
              <w:sz w:val="14"/>
              <w:szCs w:val="14"/>
            </w:rPr>
          </w:pPr>
          <w:hyperlink w:anchor="GeneralTerms" w:history="1">
            <w:r w:rsidR="008446C9"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8446C9" w:rsidRPr="00C03F6F" w:rsidRDefault="008446C9"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8446C9" w:rsidRPr="00C03F6F" w:rsidRDefault="00C03F6F" w:rsidP="00C03F6F">
          <w:pPr>
            <w:pStyle w:val="ProductList-OfferingBody"/>
            <w:ind w:left="-72" w:right="-77"/>
            <w:jc w:val="center"/>
            <w:rPr>
              <w:color w:val="808080"/>
              <w:sz w:val="14"/>
              <w:szCs w:val="14"/>
            </w:rPr>
          </w:pPr>
          <w:hyperlink w:anchor="PrivacyandSecurityTerms" w:history="1">
            <w:r w:rsidR="008446C9"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8446C9" w:rsidRPr="00C03F6F" w:rsidRDefault="008446C9"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8446C9" w:rsidRPr="00C03F6F" w:rsidRDefault="00C03F6F" w:rsidP="00C03F6F">
          <w:pPr>
            <w:pStyle w:val="ProductList-OfferingBody"/>
            <w:ind w:left="-72" w:right="-77"/>
            <w:jc w:val="center"/>
            <w:rPr>
              <w:color w:val="808080"/>
              <w:sz w:val="14"/>
              <w:szCs w:val="14"/>
            </w:rPr>
          </w:pPr>
          <w:hyperlink w:anchor="OnlineServiceSpecificTerms" w:history="1">
            <w:r w:rsidR="008446C9"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8446C9" w:rsidRPr="00C03F6F" w:rsidRDefault="008446C9"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8446C9" w:rsidRPr="00C03F6F" w:rsidRDefault="00C03F6F" w:rsidP="00C03F6F">
          <w:pPr>
            <w:pStyle w:val="ProductList-OfferingBody"/>
            <w:ind w:left="-72" w:right="-76"/>
            <w:jc w:val="center"/>
            <w:rPr>
              <w:color w:val="808080"/>
              <w:sz w:val="14"/>
              <w:szCs w:val="14"/>
            </w:rPr>
          </w:pPr>
          <w:hyperlink w:anchor="Attachment1" w:history="1">
            <w:r w:rsidR="008446C9" w:rsidRPr="00C03F6F">
              <w:rPr>
                <w:rStyle w:val="Hyperlink"/>
                <w:sz w:val="14"/>
                <w:szCs w:val="14"/>
              </w:rPr>
              <w:t xml:space="preserve">Приложение 1 – </w:t>
            </w:r>
            <w:r w:rsidR="008446C9" w:rsidRPr="00C03F6F">
              <w:rPr>
                <w:rStyle w:val="Hyperlink"/>
                <w:sz w:val="14"/>
                <w:szCs w:val="14"/>
                <w:lang w:val="en-US"/>
              </w:rPr>
              <w:br/>
            </w:r>
            <w:r w:rsidR="008446C9" w:rsidRPr="00C03F6F">
              <w:rPr>
                <w:rStyle w:val="Hyperlink"/>
                <w:sz w:val="14"/>
                <w:szCs w:val="14"/>
              </w:rPr>
              <w:t>Бележки</w:t>
            </w:r>
          </w:hyperlink>
        </w:p>
      </w:tc>
    </w:tr>
  </w:tbl>
  <w:p w:rsidR="004A0A42" w:rsidRPr="008446C9" w:rsidRDefault="004A0A42" w:rsidP="008446C9">
    <w:pPr>
      <w:pStyle w:val="Footer"/>
      <w:tabs>
        <w:tab w:val="clear" w:pos="4680"/>
        <w:tab w:val="clear" w:pos="9360"/>
        <w:tab w:val="left" w:pos="2590"/>
      </w:tabs>
      <w:rPr>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7" w:right="-73"/>
            <w:jc w:val="center"/>
            <w:rPr>
              <w:color w:val="808080"/>
              <w:sz w:val="14"/>
              <w:szCs w:val="14"/>
            </w:rPr>
          </w:pPr>
          <w:hyperlink w:anchor="TableofContents" w:history="1">
            <w:r w:rsidR="005D3A65"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4"/>
            <w:jc w:val="center"/>
            <w:rPr>
              <w:color w:val="808080"/>
              <w:sz w:val="14"/>
              <w:szCs w:val="14"/>
            </w:rPr>
          </w:pPr>
          <w:hyperlink w:anchor="Introduction" w:history="1">
            <w:r w:rsidR="005D3A65"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5"/>
            <w:jc w:val="center"/>
            <w:rPr>
              <w:color w:val="808080"/>
              <w:sz w:val="14"/>
              <w:szCs w:val="14"/>
            </w:rPr>
          </w:pPr>
          <w:hyperlink w:anchor="GeneralTerms" w:history="1">
            <w:r w:rsidR="005D3A65"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7"/>
            <w:jc w:val="center"/>
            <w:rPr>
              <w:color w:val="808080"/>
              <w:sz w:val="14"/>
              <w:szCs w:val="14"/>
            </w:rPr>
          </w:pPr>
          <w:hyperlink w:anchor="PrivacyandSecurityTerms" w:history="1">
            <w:r w:rsidR="005D3A65"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7"/>
            <w:jc w:val="center"/>
            <w:rPr>
              <w:color w:val="808080"/>
              <w:sz w:val="14"/>
              <w:szCs w:val="14"/>
            </w:rPr>
          </w:pPr>
          <w:hyperlink w:anchor="OnlineServiceSpecificTerms" w:history="1">
            <w:r w:rsidR="005D3A65"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6"/>
            <w:jc w:val="center"/>
            <w:rPr>
              <w:color w:val="808080"/>
              <w:sz w:val="14"/>
              <w:szCs w:val="14"/>
            </w:rPr>
          </w:pPr>
          <w:hyperlink w:anchor="Attachment1" w:history="1">
            <w:r w:rsidR="005D3A65" w:rsidRPr="00C03F6F">
              <w:rPr>
                <w:rStyle w:val="Hyperlink"/>
                <w:sz w:val="14"/>
                <w:szCs w:val="14"/>
              </w:rPr>
              <w:t xml:space="preserve">Приложение 1 – </w:t>
            </w:r>
            <w:r w:rsidR="005D3A65" w:rsidRPr="00C03F6F">
              <w:rPr>
                <w:rStyle w:val="Hyperlink"/>
                <w:sz w:val="14"/>
                <w:szCs w:val="14"/>
                <w:lang w:val="en-US"/>
              </w:rPr>
              <w:br/>
            </w:r>
            <w:r w:rsidR="005D3A65" w:rsidRPr="00C03F6F">
              <w:rPr>
                <w:rStyle w:val="Hyperlink"/>
                <w:sz w:val="14"/>
                <w:szCs w:val="14"/>
              </w:rPr>
              <w:t>Бележки</w:t>
            </w:r>
          </w:hyperlink>
        </w:p>
      </w:tc>
    </w:tr>
  </w:tbl>
  <w:p w:rsidR="004A0A42" w:rsidRPr="005D3A65" w:rsidRDefault="004A0A42" w:rsidP="005D3A65">
    <w:pPr>
      <w:pStyle w:val="Footer"/>
      <w:tabs>
        <w:tab w:val="clear" w:pos="4680"/>
        <w:tab w:val="clear" w:pos="9360"/>
        <w:tab w:val="left" w:pos="2590"/>
      </w:tabs>
      <w:rPr>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7" w:right="-73"/>
            <w:jc w:val="center"/>
            <w:rPr>
              <w:color w:val="808080"/>
              <w:sz w:val="14"/>
              <w:szCs w:val="14"/>
            </w:rPr>
          </w:pPr>
          <w:hyperlink w:anchor="TableofContents" w:history="1">
            <w:r w:rsidR="005D3A65"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4"/>
            <w:jc w:val="center"/>
            <w:rPr>
              <w:color w:val="808080"/>
              <w:sz w:val="14"/>
              <w:szCs w:val="14"/>
            </w:rPr>
          </w:pPr>
          <w:hyperlink w:anchor="Introduction" w:history="1">
            <w:r w:rsidR="005D3A65"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5"/>
            <w:jc w:val="center"/>
            <w:rPr>
              <w:color w:val="808080"/>
              <w:sz w:val="14"/>
              <w:szCs w:val="14"/>
            </w:rPr>
          </w:pPr>
          <w:hyperlink w:anchor="GeneralTerms" w:history="1">
            <w:r w:rsidR="005D3A65"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7"/>
            <w:jc w:val="center"/>
            <w:rPr>
              <w:color w:val="808080"/>
              <w:sz w:val="14"/>
              <w:szCs w:val="14"/>
            </w:rPr>
          </w:pPr>
          <w:hyperlink w:anchor="PrivacyandSecurityTerms" w:history="1">
            <w:r w:rsidR="005D3A65"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7"/>
            <w:jc w:val="center"/>
            <w:rPr>
              <w:color w:val="808080"/>
              <w:sz w:val="14"/>
              <w:szCs w:val="14"/>
            </w:rPr>
          </w:pPr>
          <w:hyperlink w:anchor="OnlineServiceSpecificTerms" w:history="1">
            <w:r w:rsidR="005D3A65"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6"/>
            <w:jc w:val="center"/>
            <w:rPr>
              <w:color w:val="808080"/>
              <w:sz w:val="14"/>
              <w:szCs w:val="14"/>
            </w:rPr>
          </w:pPr>
          <w:hyperlink w:anchor="Attachment1" w:history="1">
            <w:r w:rsidR="005D3A65" w:rsidRPr="00C03F6F">
              <w:rPr>
                <w:rStyle w:val="Hyperlink"/>
                <w:sz w:val="14"/>
                <w:szCs w:val="14"/>
              </w:rPr>
              <w:t xml:space="preserve">Приложение 1 – </w:t>
            </w:r>
            <w:r w:rsidR="005D3A65" w:rsidRPr="00C03F6F">
              <w:rPr>
                <w:rStyle w:val="Hyperlink"/>
                <w:sz w:val="14"/>
                <w:szCs w:val="14"/>
                <w:lang w:val="en-US"/>
              </w:rPr>
              <w:br/>
            </w:r>
            <w:r w:rsidR="005D3A65" w:rsidRPr="00C03F6F">
              <w:rPr>
                <w:rStyle w:val="Hyperlink"/>
                <w:sz w:val="14"/>
                <w:szCs w:val="14"/>
              </w:rPr>
              <w:t>Бележки</w:t>
            </w:r>
          </w:hyperlink>
        </w:p>
      </w:tc>
    </w:tr>
  </w:tbl>
  <w:p w:rsidR="004A0A42" w:rsidRPr="005D3A65" w:rsidRDefault="004A0A42" w:rsidP="005D3A65">
    <w:pPr>
      <w:pStyle w:val="Footer"/>
      <w:tabs>
        <w:tab w:val="clear" w:pos="4680"/>
        <w:tab w:val="clear" w:pos="9360"/>
        <w:tab w:val="left" w:pos="2590"/>
      </w:tabs>
      <w:rPr>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D2FAC" w:rsidRPr="00C03F6F" w:rsidRDefault="00C03F6F" w:rsidP="00C03F6F">
          <w:pPr>
            <w:pStyle w:val="ProductList-OfferingBody"/>
            <w:ind w:left="-77" w:right="-73"/>
            <w:jc w:val="center"/>
            <w:rPr>
              <w:color w:val="808080"/>
              <w:sz w:val="14"/>
              <w:szCs w:val="14"/>
            </w:rPr>
          </w:pPr>
          <w:hyperlink w:anchor="TableofContents" w:history="1">
            <w:r w:rsidR="00AD2FAC"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AD2FAC" w:rsidRPr="00C03F6F" w:rsidRDefault="00AD2FAC"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AD2FAC" w:rsidRPr="00C03F6F" w:rsidRDefault="00C03F6F" w:rsidP="00C03F6F">
          <w:pPr>
            <w:pStyle w:val="ProductList-OfferingBody"/>
            <w:ind w:left="-72" w:right="-74"/>
            <w:jc w:val="center"/>
            <w:rPr>
              <w:color w:val="808080"/>
              <w:sz w:val="14"/>
              <w:szCs w:val="14"/>
            </w:rPr>
          </w:pPr>
          <w:hyperlink w:anchor="Introduction" w:history="1">
            <w:r w:rsidR="00AD2FAC"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AD2FAC" w:rsidRPr="00C03F6F" w:rsidRDefault="00AD2FAC"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AD2FAC" w:rsidRPr="00C03F6F" w:rsidRDefault="00C03F6F" w:rsidP="00C03F6F">
          <w:pPr>
            <w:pStyle w:val="ProductList-OfferingBody"/>
            <w:ind w:left="-72" w:right="-75"/>
            <w:jc w:val="center"/>
            <w:rPr>
              <w:color w:val="808080"/>
              <w:sz w:val="14"/>
              <w:szCs w:val="14"/>
            </w:rPr>
          </w:pPr>
          <w:hyperlink w:anchor="GeneralTerms" w:history="1">
            <w:r w:rsidR="00AD2FAC"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AD2FAC" w:rsidRPr="00C03F6F" w:rsidRDefault="00AD2FAC"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AD2FAC" w:rsidRPr="00C03F6F" w:rsidRDefault="00C03F6F" w:rsidP="00C03F6F">
          <w:pPr>
            <w:pStyle w:val="ProductList-OfferingBody"/>
            <w:ind w:left="-72" w:right="-77"/>
            <w:jc w:val="center"/>
            <w:rPr>
              <w:color w:val="808080"/>
              <w:sz w:val="14"/>
              <w:szCs w:val="14"/>
            </w:rPr>
          </w:pPr>
          <w:hyperlink w:anchor="PrivacyandSecurityTerms" w:history="1">
            <w:r w:rsidR="00AD2FAC"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AD2FAC" w:rsidRPr="00C03F6F" w:rsidRDefault="00AD2FAC"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AD2FAC" w:rsidRPr="00C03F6F" w:rsidRDefault="00C03F6F" w:rsidP="00C03F6F">
          <w:pPr>
            <w:pStyle w:val="ProductList-OfferingBody"/>
            <w:ind w:left="-72" w:right="-77"/>
            <w:jc w:val="center"/>
            <w:rPr>
              <w:color w:val="808080"/>
              <w:sz w:val="14"/>
              <w:szCs w:val="14"/>
            </w:rPr>
          </w:pPr>
          <w:hyperlink w:anchor="OnlineServiceSpecificTerms" w:history="1">
            <w:r w:rsidR="00AD2FAC"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AD2FAC" w:rsidRPr="00C03F6F" w:rsidRDefault="00AD2FAC"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AD2FAC" w:rsidRPr="00C03F6F" w:rsidRDefault="00C03F6F" w:rsidP="00C03F6F">
          <w:pPr>
            <w:pStyle w:val="ProductList-OfferingBody"/>
            <w:ind w:left="-72" w:right="-76"/>
            <w:jc w:val="center"/>
            <w:rPr>
              <w:color w:val="808080"/>
              <w:sz w:val="14"/>
              <w:szCs w:val="14"/>
            </w:rPr>
          </w:pPr>
          <w:hyperlink w:anchor="Attachment1" w:history="1">
            <w:r w:rsidR="00AD2FAC" w:rsidRPr="00C03F6F">
              <w:rPr>
                <w:rStyle w:val="Hyperlink"/>
                <w:sz w:val="14"/>
                <w:szCs w:val="14"/>
              </w:rPr>
              <w:t xml:space="preserve">Приложение 1 – </w:t>
            </w:r>
            <w:r w:rsidR="00AD2FAC" w:rsidRPr="00C03F6F">
              <w:rPr>
                <w:rStyle w:val="Hyperlink"/>
                <w:sz w:val="14"/>
                <w:szCs w:val="14"/>
                <w:lang w:val="en-US"/>
              </w:rPr>
              <w:br/>
            </w:r>
            <w:r w:rsidR="00AD2FAC" w:rsidRPr="00C03F6F">
              <w:rPr>
                <w:rStyle w:val="Hyperlink"/>
                <w:sz w:val="14"/>
                <w:szCs w:val="14"/>
              </w:rPr>
              <w:t>Бележки</w:t>
            </w:r>
          </w:hyperlink>
        </w:p>
      </w:tc>
    </w:tr>
  </w:tbl>
  <w:p w:rsidR="004A0A42" w:rsidRPr="00AD2FAC" w:rsidRDefault="004A0A42" w:rsidP="00AD2FAC">
    <w:pPr>
      <w:pStyle w:val="Footer"/>
      <w:tabs>
        <w:tab w:val="clear" w:pos="4680"/>
        <w:tab w:val="clear" w:pos="9360"/>
        <w:tab w:val="left" w:pos="2590"/>
      </w:tabs>
      <w:rPr>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7" w:right="-73"/>
            <w:jc w:val="center"/>
            <w:rPr>
              <w:color w:val="808080"/>
              <w:sz w:val="14"/>
              <w:szCs w:val="14"/>
            </w:rPr>
          </w:pPr>
          <w:hyperlink w:anchor="TableofContents" w:history="1">
            <w:r w:rsidR="005D3A65"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4"/>
            <w:jc w:val="center"/>
            <w:rPr>
              <w:color w:val="808080"/>
              <w:sz w:val="14"/>
              <w:szCs w:val="14"/>
            </w:rPr>
          </w:pPr>
          <w:hyperlink w:anchor="Introduction" w:history="1">
            <w:r w:rsidR="005D3A65"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5"/>
            <w:jc w:val="center"/>
            <w:rPr>
              <w:color w:val="808080"/>
              <w:sz w:val="14"/>
              <w:szCs w:val="14"/>
            </w:rPr>
          </w:pPr>
          <w:hyperlink w:anchor="GeneralTerms" w:history="1">
            <w:r w:rsidR="005D3A65"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7"/>
            <w:jc w:val="center"/>
            <w:rPr>
              <w:color w:val="808080"/>
              <w:sz w:val="14"/>
              <w:szCs w:val="14"/>
            </w:rPr>
          </w:pPr>
          <w:hyperlink w:anchor="PrivacyandSecurityTerms" w:history="1">
            <w:r w:rsidR="005D3A65"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7"/>
            <w:jc w:val="center"/>
            <w:rPr>
              <w:color w:val="808080"/>
              <w:sz w:val="14"/>
              <w:szCs w:val="14"/>
            </w:rPr>
          </w:pPr>
          <w:hyperlink w:anchor="OnlineServiceSpecificTerms" w:history="1">
            <w:r w:rsidR="005D3A65"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5D3A65" w:rsidRPr="00C03F6F" w:rsidRDefault="005D3A65"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5D3A65" w:rsidRPr="00C03F6F" w:rsidRDefault="00C03F6F" w:rsidP="00C03F6F">
          <w:pPr>
            <w:pStyle w:val="ProductList-OfferingBody"/>
            <w:ind w:left="-72" w:right="-76"/>
            <w:jc w:val="center"/>
            <w:rPr>
              <w:color w:val="808080"/>
              <w:sz w:val="14"/>
              <w:szCs w:val="14"/>
            </w:rPr>
          </w:pPr>
          <w:hyperlink w:anchor="Attachment1" w:history="1">
            <w:r w:rsidR="005D3A65" w:rsidRPr="00C03F6F">
              <w:rPr>
                <w:rStyle w:val="Hyperlink"/>
                <w:sz w:val="14"/>
                <w:szCs w:val="14"/>
              </w:rPr>
              <w:t xml:space="preserve">Приложение 1 – </w:t>
            </w:r>
            <w:r w:rsidR="005D3A65" w:rsidRPr="00C03F6F">
              <w:rPr>
                <w:rStyle w:val="Hyperlink"/>
                <w:sz w:val="14"/>
                <w:szCs w:val="14"/>
                <w:lang w:val="en-US"/>
              </w:rPr>
              <w:br/>
            </w:r>
            <w:r w:rsidR="005D3A65" w:rsidRPr="00C03F6F">
              <w:rPr>
                <w:rStyle w:val="Hyperlink"/>
                <w:sz w:val="14"/>
                <w:szCs w:val="14"/>
              </w:rPr>
              <w:t>Бележки</w:t>
            </w:r>
          </w:hyperlink>
        </w:p>
      </w:tc>
    </w:tr>
  </w:tbl>
  <w:p w:rsidR="004A0A42" w:rsidRPr="005D3A65" w:rsidRDefault="004A0A42" w:rsidP="005D3A65">
    <w:pPr>
      <w:pStyle w:val="Footer"/>
      <w:tabs>
        <w:tab w:val="clear" w:pos="4680"/>
        <w:tab w:val="clear" w:pos="9360"/>
        <w:tab w:val="left" w:pos="2590"/>
      </w:tabs>
      <w:rPr>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46E97" w:rsidRPr="00C03F6F" w:rsidRDefault="00C03F6F" w:rsidP="00C03F6F">
          <w:pPr>
            <w:pStyle w:val="ProductList-OfferingBody"/>
            <w:ind w:left="-77" w:right="-73"/>
            <w:jc w:val="center"/>
            <w:rPr>
              <w:color w:val="808080"/>
              <w:sz w:val="14"/>
              <w:szCs w:val="14"/>
            </w:rPr>
          </w:pPr>
          <w:hyperlink w:anchor="TableofContents" w:history="1">
            <w:r w:rsidR="00E46E97"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E46E97" w:rsidRPr="00C03F6F" w:rsidRDefault="00E46E97"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E46E97" w:rsidRPr="00C03F6F" w:rsidRDefault="00C03F6F" w:rsidP="00C03F6F">
          <w:pPr>
            <w:pStyle w:val="ProductList-OfferingBody"/>
            <w:ind w:left="-72" w:right="-74"/>
            <w:jc w:val="center"/>
            <w:rPr>
              <w:color w:val="808080"/>
              <w:sz w:val="14"/>
              <w:szCs w:val="14"/>
            </w:rPr>
          </w:pPr>
          <w:hyperlink w:anchor="Introduction" w:history="1">
            <w:r w:rsidR="00E46E97"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E46E97" w:rsidRPr="00C03F6F" w:rsidRDefault="00E46E97"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E46E97" w:rsidRPr="00C03F6F" w:rsidRDefault="00C03F6F" w:rsidP="00C03F6F">
          <w:pPr>
            <w:pStyle w:val="ProductList-OfferingBody"/>
            <w:ind w:left="-72" w:right="-75"/>
            <w:jc w:val="center"/>
            <w:rPr>
              <w:color w:val="808080"/>
              <w:sz w:val="14"/>
              <w:szCs w:val="14"/>
            </w:rPr>
          </w:pPr>
          <w:hyperlink w:anchor="GeneralTerms" w:history="1">
            <w:r w:rsidR="00E46E97"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E46E97" w:rsidRPr="00C03F6F" w:rsidRDefault="00E46E97"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E46E97" w:rsidRPr="00C03F6F" w:rsidRDefault="00C03F6F" w:rsidP="00C03F6F">
          <w:pPr>
            <w:pStyle w:val="ProductList-OfferingBody"/>
            <w:ind w:left="-72" w:right="-77"/>
            <w:jc w:val="center"/>
            <w:rPr>
              <w:color w:val="808080"/>
              <w:sz w:val="14"/>
              <w:szCs w:val="14"/>
            </w:rPr>
          </w:pPr>
          <w:hyperlink w:anchor="PrivacyandSecurityTerms" w:history="1">
            <w:r w:rsidR="00E46E97"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E46E97" w:rsidRPr="00C03F6F" w:rsidRDefault="00E46E97"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E46E97" w:rsidRPr="00C03F6F" w:rsidRDefault="00C03F6F" w:rsidP="00C03F6F">
          <w:pPr>
            <w:pStyle w:val="ProductList-OfferingBody"/>
            <w:ind w:left="-72" w:right="-77"/>
            <w:jc w:val="center"/>
            <w:rPr>
              <w:color w:val="808080"/>
              <w:sz w:val="14"/>
              <w:szCs w:val="14"/>
            </w:rPr>
          </w:pPr>
          <w:hyperlink w:anchor="OnlineServiceSpecificTerms" w:history="1">
            <w:r w:rsidR="00E46E97"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E46E97" w:rsidRPr="00C03F6F" w:rsidRDefault="00E46E97"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E46E97" w:rsidRPr="00C03F6F" w:rsidRDefault="00C03F6F" w:rsidP="00C03F6F">
          <w:pPr>
            <w:pStyle w:val="ProductList-OfferingBody"/>
            <w:ind w:left="-72" w:right="-76"/>
            <w:jc w:val="center"/>
            <w:rPr>
              <w:color w:val="808080"/>
              <w:sz w:val="14"/>
              <w:szCs w:val="14"/>
            </w:rPr>
          </w:pPr>
          <w:hyperlink w:anchor="Attachment1" w:history="1">
            <w:r w:rsidR="00E46E97" w:rsidRPr="00C03F6F">
              <w:rPr>
                <w:rStyle w:val="Hyperlink"/>
                <w:sz w:val="14"/>
                <w:szCs w:val="14"/>
              </w:rPr>
              <w:t xml:space="preserve">Приложение 1 – </w:t>
            </w:r>
            <w:r w:rsidR="00E46E97" w:rsidRPr="00C03F6F">
              <w:rPr>
                <w:rStyle w:val="Hyperlink"/>
                <w:sz w:val="14"/>
                <w:szCs w:val="14"/>
                <w:lang w:val="en-US"/>
              </w:rPr>
              <w:br/>
            </w:r>
            <w:r w:rsidR="00E46E97" w:rsidRPr="00C03F6F">
              <w:rPr>
                <w:rStyle w:val="Hyperlink"/>
                <w:sz w:val="14"/>
                <w:szCs w:val="14"/>
              </w:rPr>
              <w:t>Бележки</w:t>
            </w:r>
          </w:hyperlink>
        </w:p>
      </w:tc>
    </w:tr>
  </w:tbl>
  <w:p w:rsidR="004A0A42" w:rsidRPr="00E46E97" w:rsidRDefault="004A0A42" w:rsidP="00E46E97">
    <w:pPr>
      <w:pStyle w:val="Footer"/>
      <w:tabs>
        <w:tab w:val="clear" w:pos="4680"/>
        <w:tab w:val="clear" w:pos="9360"/>
        <w:tab w:val="left" w:pos="2590"/>
      </w:tabs>
      <w:rPr>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10800"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03F6F" w:rsidRPr="00C03F6F" w:rsidTr="00C03F6F">
      <w:tc>
        <w:tcPr>
          <w:tcW w:w="170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53330" w:rsidRPr="00C03F6F" w:rsidRDefault="00C03F6F" w:rsidP="00C03F6F">
          <w:pPr>
            <w:pStyle w:val="ProductList-OfferingBody"/>
            <w:ind w:left="-77" w:right="-73"/>
            <w:jc w:val="center"/>
            <w:rPr>
              <w:color w:val="808080"/>
              <w:sz w:val="14"/>
              <w:szCs w:val="14"/>
            </w:rPr>
          </w:pPr>
          <w:hyperlink w:anchor="TableofContents" w:history="1">
            <w:r w:rsidR="00D53330" w:rsidRPr="00C03F6F">
              <w:rPr>
                <w:rStyle w:val="Hyperlink"/>
                <w:sz w:val="14"/>
                <w:szCs w:val="14"/>
              </w:rPr>
              <w:t>Съдържание</w:t>
            </w:r>
          </w:hyperlink>
        </w:p>
      </w:tc>
      <w:tc>
        <w:tcPr>
          <w:tcW w:w="181" w:type="dxa"/>
          <w:tcBorders>
            <w:top w:val="nil"/>
            <w:left w:val="single" w:sz="4" w:space="0" w:color="BFBFBF"/>
            <w:bottom w:val="nil"/>
            <w:right w:val="single" w:sz="4" w:space="0" w:color="BFBFBF"/>
          </w:tcBorders>
          <w:shd w:val="clear" w:color="auto" w:fill="auto"/>
          <w:vAlign w:val="center"/>
        </w:tcPr>
        <w:p w:rsidR="00D53330" w:rsidRPr="00C03F6F" w:rsidRDefault="00D53330" w:rsidP="00C03F6F">
          <w:pPr>
            <w:pStyle w:val="ProductList-OfferingBody"/>
            <w:ind w:left="-71"/>
            <w:rPr>
              <w:color w:val="808080"/>
              <w:sz w:val="14"/>
              <w:szCs w:val="14"/>
            </w:rPr>
          </w:pPr>
          <w:r w:rsidRPr="00C03F6F">
            <w:rPr>
              <w:rFonts w:ascii="Wingdings" w:hAnsi="Wingdings" w:cs="Wingdings"/>
              <w:color w:val="808080"/>
              <w:sz w:val="14"/>
              <w:szCs w:val="14"/>
            </w:rPr>
            <w:t></w:t>
          </w:r>
        </w:p>
      </w:tc>
      <w:tc>
        <w:tcPr>
          <w:tcW w:w="1619" w:type="dxa"/>
          <w:tcBorders>
            <w:top w:val="single" w:sz="4" w:space="0" w:color="BFBFBF"/>
            <w:left w:val="single" w:sz="4" w:space="0" w:color="BFBFBF"/>
            <w:bottom w:val="single" w:sz="4" w:space="0" w:color="BFBFBF"/>
            <w:right w:val="single" w:sz="4" w:space="0" w:color="BFBFBF"/>
          </w:tcBorders>
          <w:shd w:val="clear" w:color="auto" w:fill="auto"/>
          <w:vAlign w:val="center"/>
        </w:tcPr>
        <w:p w:rsidR="00D53330" w:rsidRPr="00C03F6F" w:rsidRDefault="00C03F6F" w:rsidP="00C03F6F">
          <w:pPr>
            <w:pStyle w:val="ProductList-OfferingBody"/>
            <w:ind w:left="-72" w:right="-74"/>
            <w:jc w:val="center"/>
            <w:rPr>
              <w:color w:val="808080"/>
              <w:sz w:val="14"/>
              <w:szCs w:val="14"/>
            </w:rPr>
          </w:pPr>
          <w:hyperlink w:anchor="Introduction" w:history="1">
            <w:r w:rsidR="00D53330" w:rsidRPr="00C03F6F">
              <w:rPr>
                <w:rStyle w:val="Hyperlink"/>
                <w:sz w:val="14"/>
                <w:szCs w:val="14"/>
              </w:rPr>
              <w:t>Въведение</w:t>
            </w:r>
          </w:hyperlink>
        </w:p>
      </w:tc>
      <w:tc>
        <w:tcPr>
          <w:tcW w:w="182" w:type="dxa"/>
          <w:tcBorders>
            <w:top w:val="nil"/>
            <w:left w:val="single" w:sz="4" w:space="0" w:color="BFBFBF"/>
            <w:bottom w:val="nil"/>
            <w:right w:val="single" w:sz="4" w:space="0" w:color="BFBFBF"/>
          </w:tcBorders>
          <w:shd w:val="clear" w:color="auto" w:fill="auto"/>
          <w:vAlign w:val="center"/>
        </w:tcPr>
        <w:p w:rsidR="00D53330" w:rsidRPr="00C03F6F" w:rsidRDefault="00D53330" w:rsidP="00C03F6F">
          <w:pPr>
            <w:pStyle w:val="ProductList-OfferingBody"/>
            <w:ind w:left="-70"/>
            <w:rPr>
              <w:color w:val="808080"/>
              <w:sz w:val="14"/>
              <w:szCs w:val="14"/>
            </w:rPr>
          </w:pPr>
          <w:r w:rsidRPr="00C03F6F">
            <w:rPr>
              <w:rFonts w:ascii="Wingdings" w:hAnsi="Wingdings" w:cs="Wingdings"/>
              <w:color w:val="808080"/>
              <w:sz w:val="14"/>
              <w:szCs w:val="14"/>
            </w:rPr>
            <w:t></w:t>
          </w:r>
        </w:p>
      </w:tc>
      <w:tc>
        <w:tcPr>
          <w:tcW w:w="1618" w:type="dxa"/>
          <w:tcBorders>
            <w:top w:val="single" w:sz="4" w:space="0" w:color="BFBFBF"/>
            <w:left w:val="single" w:sz="4" w:space="0" w:color="BFBFBF"/>
            <w:bottom w:val="single" w:sz="4" w:space="0" w:color="BFBFBF"/>
            <w:right w:val="single" w:sz="4" w:space="0" w:color="BFBFBF"/>
          </w:tcBorders>
          <w:shd w:val="clear" w:color="auto" w:fill="auto"/>
          <w:vAlign w:val="center"/>
        </w:tcPr>
        <w:p w:rsidR="00D53330" w:rsidRPr="00C03F6F" w:rsidRDefault="00C03F6F" w:rsidP="00C03F6F">
          <w:pPr>
            <w:pStyle w:val="ProductList-OfferingBody"/>
            <w:ind w:left="-72" w:right="-75"/>
            <w:jc w:val="center"/>
            <w:rPr>
              <w:color w:val="808080"/>
              <w:sz w:val="14"/>
              <w:szCs w:val="14"/>
            </w:rPr>
          </w:pPr>
          <w:hyperlink w:anchor="GeneralTerms" w:history="1">
            <w:r w:rsidR="00D53330" w:rsidRPr="00C03F6F">
              <w:rPr>
                <w:rStyle w:val="Hyperlink"/>
                <w:sz w:val="14"/>
                <w:szCs w:val="14"/>
              </w:rPr>
              <w:t>Общи условия</w:t>
            </w:r>
          </w:hyperlink>
        </w:p>
      </w:tc>
      <w:tc>
        <w:tcPr>
          <w:tcW w:w="183" w:type="dxa"/>
          <w:tcBorders>
            <w:top w:val="nil"/>
            <w:left w:val="single" w:sz="4" w:space="0" w:color="BFBFBF"/>
            <w:bottom w:val="nil"/>
            <w:right w:val="single" w:sz="4" w:space="0" w:color="BFBFBF"/>
          </w:tcBorders>
          <w:shd w:val="clear" w:color="auto" w:fill="auto"/>
          <w:vAlign w:val="center"/>
        </w:tcPr>
        <w:p w:rsidR="00D53330" w:rsidRPr="00C03F6F" w:rsidRDefault="00D53330" w:rsidP="00C03F6F">
          <w:pPr>
            <w:pStyle w:val="ProductList-OfferingBody"/>
            <w:ind w:left="-69"/>
            <w:jc w:val="center"/>
            <w:rPr>
              <w:color w:val="808080"/>
              <w:sz w:val="14"/>
              <w:szCs w:val="14"/>
            </w:rPr>
          </w:pPr>
          <w:r w:rsidRPr="00C03F6F">
            <w:rPr>
              <w:rFonts w:ascii="Wingdings" w:hAnsi="Wingdings" w:cs="Wingdings"/>
              <w:color w:val="808080"/>
              <w:sz w:val="14"/>
              <w:szCs w:val="14"/>
            </w:rPr>
            <w:t></w:t>
          </w:r>
        </w:p>
      </w:tc>
      <w:tc>
        <w:tcPr>
          <w:tcW w:w="1706" w:type="dxa"/>
          <w:tcBorders>
            <w:top w:val="single" w:sz="4" w:space="0" w:color="BFBFBF"/>
            <w:left w:val="single" w:sz="4" w:space="0" w:color="BFBFBF"/>
            <w:bottom w:val="single" w:sz="4" w:space="0" w:color="BFBFBF"/>
            <w:right w:val="single" w:sz="4" w:space="0" w:color="BFBFBF"/>
          </w:tcBorders>
          <w:shd w:val="clear" w:color="auto" w:fill="auto"/>
          <w:vAlign w:val="center"/>
        </w:tcPr>
        <w:p w:rsidR="00D53330" w:rsidRPr="00C03F6F" w:rsidRDefault="00C03F6F" w:rsidP="00C03F6F">
          <w:pPr>
            <w:pStyle w:val="ProductList-OfferingBody"/>
            <w:ind w:left="-72" w:right="-77"/>
            <w:jc w:val="center"/>
            <w:rPr>
              <w:color w:val="808080"/>
              <w:sz w:val="14"/>
              <w:szCs w:val="14"/>
            </w:rPr>
          </w:pPr>
          <w:hyperlink w:anchor="PrivacyandSecurityTerms" w:history="1">
            <w:r w:rsidR="00D53330" w:rsidRPr="00C03F6F">
              <w:rPr>
                <w:rStyle w:val="Hyperlink"/>
                <w:sz w:val="14"/>
                <w:szCs w:val="14"/>
              </w:rPr>
              <w:t>Условия за поверителност и защита</w:t>
            </w:r>
          </w:hyperlink>
        </w:p>
      </w:tc>
      <w:tc>
        <w:tcPr>
          <w:tcW w:w="185" w:type="dxa"/>
          <w:tcBorders>
            <w:top w:val="nil"/>
            <w:left w:val="single" w:sz="4" w:space="0" w:color="BFBFBF"/>
            <w:bottom w:val="nil"/>
            <w:right w:val="single" w:sz="4" w:space="0" w:color="BFBFBF"/>
          </w:tcBorders>
          <w:shd w:val="clear" w:color="auto" w:fill="auto"/>
          <w:vAlign w:val="center"/>
        </w:tcPr>
        <w:p w:rsidR="00D53330" w:rsidRPr="00C03F6F" w:rsidRDefault="00D53330"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885" w:type="dxa"/>
          <w:tcBorders>
            <w:top w:val="single" w:sz="4" w:space="0" w:color="BFBFBF"/>
            <w:left w:val="single" w:sz="4" w:space="0" w:color="BFBFBF"/>
            <w:bottom w:val="single" w:sz="4" w:space="0" w:color="BFBFBF"/>
            <w:right w:val="single" w:sz="4" w:space="0" w:color="BFBFBF"/>
          </w:tcBorders>
          <w:shd w:val="clear" w:color="auto" w:fill="auto"/>
          <w:vAlign w:val="center"/>
        </w:tcPr>
        <w:p w:rsidR="00D53330" w:rsidRPr="00C03F6F" w:rsidRDefault="00C03F6F" w:rsidP="00C03F6F">
          <w:pPr>
            <w:pStyle w:val="ProductList-OfferingBody"/>
            <w:ind w:left="-72" w:right="-77"/>
            <w:jc w:val="center"/>
            <w:rPr>
              <w:color w:val="808080"/>
              <w:sz w:val="14"/>
              <w:szCs w:val="14"/>
            </w:rPr>
          </w:pPr>
          <w:hyperlink w:anchor="OnlineServiceSpecificTerms" w:history="1">
            <w:r w:rsidR="00D53330" w:rsidRPr="00C03F6F">
              <w:rPr>
                <w:rStyle w:val="Hyperlink"/>
                <w:sz w:val="14"/>
                <w:szCs w:val="14"/>
              </w:rPr>
              <w:t>Специфични условия за Онлайн услуги</w:t>
            </w:r>
          </w:hyperlink>
        </w:p>
      </w:tc>
      <w:tc>
        <w:tcPr>
          <w:tcW w:w="185" w:type="dxa"/>
          <w:tcBorders>
            <w:top w:val="nil"/>
            <w:left w:val="single" w:sz="4" w:space="0" w:color="BFBFBF"/>
            <w:bottom w:val="nil"/>
            <w:right w:val="single" w:sz="4" w:space="0" w:color="BFBFBF"/>
          </w:tcBorders>
          <w:shd w:val="clear" w:color="auto" w:fill="auto"/>
          <w:vAlign w:val="center"/>
        </w:tcPr>
        <w:p w:rsidR="00D53330" w:rsidRPr="00C03F6F" w:rsidRDefault="00D53330" w:rsidP="00C03F6F">
          <w:pPr>
            <w:pStyle w:val="ProductList-OfferingBody"/>
            <w:ind w:left="-67"/>
            <w:jc w:val="center"/>
            <w:rPr>
              <w:color w:val="808080"/>
              <w:sz w:val="14"/>
              <w:szCs w:val="14"/>
            </w:rPr>
          </w:pPr>
          <w:r w:rsidRPr="00C03F6F">
            <w:rPr>
              <w:rFonts w:ascii="Wingdings" w:hAnsi="Wingdings" w:cs="Wingdings"/>
              <w:color w:val="808080"/>
              <w:sz w:val="14"/>
              <w:szCs w:val="14"/>
            </w:rPr>
            <w:t></w:t>
          </w:r>
        </w:p>
      </w:tc>
      <w:tc>
        <w:tcPr>
          <w:tcW w:w="1351" w:type="dxa"/>
          <w:tcBorders>
            <w:top w:val="single" w:sz="4" w:space="0" w:color="BFBFBF"/>
            <w:left w:val="single" w:sz="4" w:space="0" w:color="BFBFBF"/>
            <w:bottom w:val="single" w:sz="4" w:space="0" w:color="BFBFBF"/>
            <w:right w:val="single" w:sz="4" w:space="0" w:color="BFBFBF"/>
          </w:tcBorders>
          <w:shd w:val="clear" w:color="auto" w:fill="auto"/>
          <w:vAlign w:val="center"/>
        </w:tcPr>
        <w:p w:rsidR="00D53330" w:rsidRPr="00C03F6F" w:rsidRDefault="00C03F6F" w:rsidP="00C03F6F">
          <w:pPr>
            <w:pStyle w:val="ProductList-OfferingBody"/>
            <w:ind w:left="-72" w:right="-76"/>
            <w:jc w:val="center"/>
            <w:rPr>
              <w:color w:val="808080"/>
              <w:sz w:val="14"/>
              <w:szCs w:val="14"/>
            </w:rPr>
          </w:pPr>
          <w:hyperlink w:anchor="Attachment1" w:history="1">
            <w:r w:rsidR="00D53330" w:rsidRPr="00C03F6F">
              <w:rPr>
                <w:rStyle w:val="Hyperlink"/>
                <w:sz w:val="14"/>
                <w:szCs w:val="14"/>
              </w:rPr>
              <w:t xml:space="preserve">Приложение 1 – </w:t>
            </w:r>
            <w:r w:rsidR="00D53330" w:rsidRPr="00C03F6F">
              <w:rPr>
                <w:rStyle w:val="Hyperlink"/>
                <w:sz w:val="14"/>
                <w:szCs w:val="14"/>
                <w:lang w:val="en-US"/>
              </w:rPr>
              <w:br/>
            </w:r>
            <w:r w:rsidR="00D53330" w:rsidRPr="00C03F6F">
              <w:rPr>
                <w:rStyle w:val="Hyperlink"/>
                <w:sz w:val="14"/>
                <w:szCs w:val="14"/>
              </w:rPr>
              <w:t>Бележки</w:t>
            </w:r>
          </w:hyperlink>
        </w:p>
      </w:tc>
    </w:tr>
  </w:tbl>
  <w:p w:rsidR="004A0A42" w:rsidRPr="00D53330" w:rsidRDefault="004A0A42" w:rsidP="00D53330">
    <w:pPr>
      <w:pStyle w:val="Footer"/>
      <w:tabs>
        <w:tab w:val="clear" w:pos="4680"/>
        <w:tab w:val="clear" w:pos="9360"/>
        <w:tab w:val="left" w:pos="2590"/>
      </w:tabs>
      <w:rPr>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54811" w:rsidRDefault="00F54811" w:rsidP="009A573F">
      <w:pPr>
        <w:spacing w:after="0" w:line="240" w:lineRule="auto"/>
      </w:pPr>
      <w:r>
        <w:separator/>
      </w:r>
    </w:p>
  </w:footnote>
  <w:footnote w:type="continuationSeparator" w:id="0">
    <w:p w:rsidR="00F54811" w:rsidRDefault="00F54811" w:rsidP="009A573F">
      <w:pPr>
        <w:spacing w:after="0" w:line="240" w:lineRule="auto"/>
      </w:pPr>
      <w:r>
        <w:continuationSeparator/>
      </w:r>
    </w:p>
  </w:footnote>
  <w:footnote w:type="continuationNotice" w:id="1">
    <w:p w:rsidR="00F54811" w:rsidRDefault="00F54811">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0A42" w:rsidRPr="00C03F6F" w:rsidRDefault="004A0A42" w:rsidP="004D27A6">
    <w:pPr>
      <w:pStyle w:val="ProductList-Body"/>
      <w:tabs>
        <w:tab w:val="right" w:pos="10800"/>
      </w:tabs>
      <w:rPr>
        <w:color w:val="404040"/>
        <w:sz w:val="16"/>
        <w:szCs w:val="16"/>
        <w:lang w:val="en-US" w:eastAsia="en-US"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710" w:rsidRPr="00C03F6F" w:rsidRDefault="00550710" w:rsidP="00550710">
    <w:pPr>
      <w:pStyle w:val="ProductList-Body"/>
      <w:tabs>
        <w:tab w:val="right" w:pos="10800"/>
      </w:tabs>
      <w:spacing w:before="20" w:after="20"/>
      <w:ind w:left="-14" w:right="-101"/>
      <w:rPr>
        <w:color w:val="404040"/>
        <w:sz w:val="16"/>
        <w:szCs w:val="16"/>
      </w:rPr>
    </w:pPr>
    <w:r w:rsidRPr="00C03F6F">
      <w:rPr>
        <w:color w:val="404040"/>
        <w:sz w:val="16"/>
        <w:szCs w:val="16"/>
      </w:rPr>
      <w:t>Условия за Корпоративно лицензиране на Онлайн услуги от Microsoft (български (Bulgarian), януари 2015 г.)</w:t>
    </w:r>
    <w:r w:rsidRPr="00C03F6F">
      <w:rPr>
        <w:color w:val="404040"/>
        <w:sz w:val="16"/>
        <w:szCs w:val="16"/>
      </w:rPr>
      <w:tab/>
    </w:r>
    <w:r w:rsidRPr="00C03F6F">
      <w:rPr>
        <w:color w:val="404040"/>
        <w:sz w:val="16"/>
        <w:szCs w:val="16"/>
      </w:rPr>
      <w:fldChar w:fldCharType="begin"/>
    </w:r>
    <w:r w:rsidRPr="00C03F6F">
      <w:rPr>
        <w:color w:val="404040"/>
        <w:sz w:val="16"/>
        <w:szCs w:val="16"/>
      </w:rPr>
      <w:instrText xml:space="preserve"> PAGE   \* MERGEFORMAT </w:instrText>
    </w:r>
    <w:r w:rsidRPr="00C03F6F">
      <w:rPr>
        <w:color w:val="404040"/>
        <w:sz w:val="16"/>
        <w:szCs w:val="16"/>
      </w:rPr>
      <w:fldChar w:fldCharType="separate"/>
    </w:r>
    <w:r w:rsidR="00DB737F" w:rsidRPr="00C03F6F">
      <w:rPr>
        <w:noProof/>
        <w:color w:val="404040"/>
        <w:sz w:val="16"/>
        <w:szCs w:val="16"/>
      </w:rPr>
      <w:t>35</w:t>
    </w:r>
    <w:r w:rsidRPr="002528C1">
      <w:rPr>
        <w:sz w:val="16"/>
        <w:szCs w:val="16"/>
      </w:rP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0710" w:rsidRPr="00C03F6F" w:rsidRDefault="00550710" w:rsidP="00550710">
    <w:pPr>
      <w:pStyle w:val="ProductList-Body"/>
      <w:tabs>
        <w:tab w:val="right" w:pos="10800"/>
      </w:tabs>
      <w:spacing w:before="20" w:after="20"/>
      <w:ind w:left="-14" w:right="-101"/>
      <w:rPr>
        <w:color w:val="404040"/>
        <w:sz w:val="16"/>
        <w:szCs w:val="16"/>
      </w:rPr>
    </w:pPr>
    <w:r w:rsidRPr="00C03F6F">
      <w:rPr>
        <w:color w:val="404040"/>
        <w:sz w:val="16"/>
        <w:szCs w:val="16"/>
      </w:rPr>
      <w:t>Условия за Корпоративно лицензиране на Онлайн услуги от Microsoft (български (Bulgarian), януари 2015 г.)</w:t>
    </w:r>
    <w:r w:rsidRPr="00C03F6F">
      <w:rPr>
        <w:color w:val="404040"/>
        <w:sz w:val="16"/>
        <w:szCs w:val="16"/>
      </w:rPr>
      <w:tab/>
    </w:r>
    <w:r w:rsidRPr="00C03F6F">
      <w:rPr>
        <w:color w:val="404040"/>
        <w:sz w:val="16"/>
        <w:szCs w:val="16"/>
      </w:rPr>
      <w:fldChar w:fldCharType="begin"/>
    </w:r>
    <w:r w:rsidRPr="00C03F6F">
      <w:rPr>
        <w:color w:val="404040"/>
        <w:sz w:val="16"/>
        <w:szCs w:val="16"/>
      </w:rPr>
      <w:instrText xml:space="preserve"> PAGE   \* MERGEFORMAT </w:instrText>
    </w:r>
    <w:r w:rsidRPr="00C03F6F">
      <w:rPr>
        <w:color w:val="404040"/>
        <w:sz w:val="16"/>
        <w:szCs w:val="16"/>
      </w:rPr>
      <w:fldChar w:fldCharType="separate"/>
    </w:r>
    <w:r w:rsidR="00C03F6F" w:rsidRPr="00C03F6F">
      <w:rPr>
        <w:noProof/>
        <w:color w:val="404040"/>
        <w:sz w:val="16"/>
        <w:szCs w:val="16"/>
      </w:rPr>
      <w:t>3</w:t>
    </w:r>
    <w:r w:rsidRPr="002528C1">
      <w:rPr>
        <w:sz w:val="16"/>
        <w:szCs w:val="16"/>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618750A3"/>
    <w:multiLevelType w:val="hybridMultilevel"/>
    <w:tmpl w:val="F85A5988"/>
    <w:lvl w:ilvl="0" w:tplc="FBF200AA">
      <w:start w:val="2"/>
      <w:numFmt w:val="bullet"/>
      <w:lvlText w:val="-"/>
      <w:lvlJc w:val="left"/>
      <w:pPr>
        <w:ind w:left="405" w:hanging="360"/>
      </w:pPr>
      <w:rPr>
        <w:rFonts w:ascii="Calibri" w:eastAsia="Calibri" w:hAnsi="Calibri" w:cs="Arial"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3">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29"/>
  </w:num>
  <w:num w:numId="15">
    <w:abstractNumId w:val="26"/>
  </w:num>
  <w:num w:numId="16">
    <w:abstractNumId w:val="33"/>
  </w:num>
  <w:num w:numId="17">
    <w:abstractNumId w:val="30"/>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4"/>
  </w:num>
  <w:num w:numId="25">
    <w:abstractNumId w:val="27"/>
  </w:num>
  <w:num w:numId="26">
    <w:abstractNumId w:val="11"/>
  </w:num>
  <w:num w:numId="27">
    <w:abstractNumId w:val="16"/>
  </w:num>
  <w:num w:numId="28">
    <w:abstractNumId w:val="1"/>
  </w:num>
  <w:num w:numId="29">
    <w:abstractNumId w:val="4"/>
  </w:num>
  <w:num w:numId="30">
    <w:abstractNumId w:val="0"/>
  </w:num>
  <w:num w:numId="31">
    <w:abstractNumId w:val="28"/>
  </w:num>
  <w:num w:numId="32">
    <w:abstractNumId w:val="19"/>
  </w:num>
  <w:num w:numId="33">
    <w:abstractNumId w:val="31"/>
  </w:num>
  <w:num w:numId="34">
    <w:abstractNumId w:val="2"/>
  </w:num>
  <w:num w:numId="35">
    <w:abstractNumId w:val="32"/>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revisionView w:markup="0"/>
  <w:doNotTrackMoves/>
  <w:documentProtection w:edit="forms" w:enforcement="1" w:cryptProviderType="rsaAES" w:cryptAlgorithmClass="hash" w:cryptAlgorithmType="typeAny" w:cryptAlgorithmSid="14" w:cryptSpinCount="100000" w:hash="LQK7YnZVIHi+tACspdj+svSHF5ogoSvict48tQMhAXL9NUOcjxNNJblrGd1lSi92YlxGJU5XXUpKJ4n7cVDsDw==" w:salt="WSaNG7FOocGhcQmokeacLQ=="/>
  <w:defaultTabStop w:val="720"/>
  <w:characterSpacingControl w:val="doNotCompress"/>
  <w:savePreviewPicture/>
  <w:hdrShapeDefaults>
    <o:shapedefaults v:ext="edit" spidmax="4097"/>
  </w:hdrShapeDefaults>
  <w:footnotePr>
    <w:footnote w:id="-1"/>
    <w:footnote w:id="0"/>
    <w:footnote w:id="1"/>
  </w:footnotePr>
  <w:endnotePr>
    <w:endnote w:id="-1"/>
    <w:endnote w:id="0"/>
    <w:endnote w:id="1"/>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F20AFE"/>
    <w:rsid w:val="00000AE0"/>
    <w:rsid w:val="00002E21"/>
    <w:rsid w:val="0000474C"/>
    <w:rsid w:val="00004BE2"/>
    <w:rsid w:val="000056F6"/>
    <w:rsid w:val="0000793E"/>
    <w:rsid w:val="00007D8A"/>
    <w:rsid w:val="000106A8"/>
    <w:rsid w:val="00012831"/>
    <w:rsid w:val="00017369"/>
    <w:rsid w:val="00017A5A"/>
    <w:rsid w:val="00024B72"/>
    <w:rsid w:val="0002605D"/>
    <w:rsid w:val="00026DDE"/>
    <w:rsid w:val="0002719C"/>
    <w:rsid w:val="00027CCB"/>
    <w:rsid w:val="00027CFF"/>
    <w:rsid w:val="00031223"/>
    <w:rsid w:val="000346AC"/>
    <w:rsid w:val="00035F22"/>
    <w:rsid w:val="00036242"/>
    <w:rsid w:val="0003651D"/>
    <w:rsid w:val="00037D65"/>
    <w:rsid w:val="00043BAC"/>
    <w:rsid w:val="000443FB"/>
    <w:rsid w:val="00044CD2"/>
    <w:rsid w:val="000469DE"/>
    <w:rsid w:val="000476AA"/>
    <w:rsid w:val="00050BC6"/>
    <w:rsid w:val="00053CE1"/>
    <w:rsid w:val="00055772"/>
    <w:rsid w:val="00056138"/>
    <w:rsid w:val="00056522"/>
    <w:rsid w:val="00056FAF"/>
    <w:rsid w:val="00057EFF"/>
    <w:rsid w:val="00061F6E"/>
    <w:rsid w:val="00062DE5"/>
    <w:rsid w:val="00065FF8"/>
    <w:rsid w:val="00067B4B"/>
    <w:rsid w:val="00071A79"/>
    <w:rsid w:val="00071C2C"/>
    <w:rsid w:val="0007363B"/>
    <w:rsid w:val="0007491F"/>
    <w:rsid w:val="0007551D"/>
    <w:rsid w:val="000756A2"/>
    <w:rsid w:val="00077A6B"/>
    <w:rsid w:val="00081149"/>
    <w:rsid w:val="00081380"/>
    <w:rsid w:val="0008146E"/>
    <w:rsid w:val="00081CA7"/>
    <w:rsid w:val="0008307A"/>
    <w:rsid w:val="00083FE8"/>
    <w:rsid w:val="00085D21"/>
    <w:rsid w:val="00086F17"/>
    <w:rsid w:val="000872EB"/>
    <w:rsid w:val="00087BC2"/>
    <w:rsid w:val="00087C87"/>
    <w:rsid w:val="0009164C"/>
    <w:rsid w:val="00092156"/>
    <w:rsid w:val="000953A4"/>
    <w:rsid w:val="0009588E"/>
    <w:rsid w:val="0009748D"/>
    <w:rsid w:val="000A03D2"/>
    <w:rsid w:val="000A0CD9"/>
    <w:rsid w:val="000A1035"/>
    <w:rsid w:val="000A2E8E"/>
    <w:rsid w:val="000A5DC6"/>
    <w:rsid w:val="000A5E8A"/>
    <w:rsid w:val="000A5FA1"/>
    <w:rsid w:val="000A6BE5"/>
    <w:rsid w:val="000B02C9"/>
    <w:rsid w:val="000B0627"/>
    <w:rsid w:val="000B07BF"/>
    <w:rsid w:val="000B1561"/>
    <w:rsid w:val="000B2305"/>
    <w:rsid w:val="000B3E52"/>
    <w:rsid w:val="000C0ACA"/>
    <w:rsid w:val="000C2DAF"/>
    <w:rsid w:val="000C2E6F"/>
    <w:rsid w:val="000C457F"/>
    <w:rsid w:val="000C4BD0"/>
    <w:rsid w:val="000C4FD5"/>
    <w:rsid w:val="000C5490"/>
    <w:rsid w:val="000C6732"/>
    <w:rsid w:val="000D150A"/>
    <w:rsid w:val="000D5752"/>
    <w:rsid w:val="000D6060"/>
    <w:rsid w:val="000D7A9E"/>
    <w:rsid w:val="000E0832"/>
    <w:rsid w:val="000E08C0"/>
    <w:rsid w:val="000E16D8"/>
    <w:rsid w:val="000E1DEC"/>
    <w:rsid w:val="000E3364"/>
    <w:rsid w:val="000E3993"/>
    <w:rsid w:val="000E6430"/>
    <w:rsid w:val="000E6ED8"/>
    <w:rsid w:val="000F0057"/>
    <w:rsid w:val="000F032B"/>
    <w:rsid w:val="000F30AA"/>
    <w:rsid w:val="000F30F7"/>
    <w:rsid w:val="000F56C8"/>
    <w:rsid w:val="001013C9"/>
    <w:rsid w:val="0010172F"/>
    <w:rsid w:val="00103924"/>
    <w:rsid w:val="00104DBC"/>
    <w:rsid w:val="0010587C"/>
    <w:rsid w:val="00105B4C"/>
    <w:rsid w:val="00107F31"/>
    <w:rsid w:val="00117EB2"/>
    <w:rsid w:val="001202D6"/>
    <w:rsid w:val="00120EDA"/>
    <w:rsid w:val="00121C4D"/>
    <w:rsid w:val="00122096"/>
    <w:rsid w:val="00123E7D"/>
    <w:rsid w:val="001242BA"/>
    <w:rsid w:val="00124B73"/>
    <w:rsid w:val="00125581"/>
    <w:rsid w:val="00125CBE"/>
    <w:rsid w:val="00127C5F"/>
    <w:rsid w:val="001320C2"/>
    <w:rsid w:val="00132A99"/>
    <w:rsid w:val="00134DA1"/>
    <w:rsid w:val="00134EF8"/>
    <w:rsid w:val="00135786"/>
    <w:rsid w:val="00136452"/>
    <w:rsid w:val="00137E59"/>
    <w:rsid w:val="0014068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0772"/>
    <w:rsid w:val="00183408"/>
    <w:rsid w:val="001838D6"/>
    <w:rsid w:val="00184F52"/>
    <w:rsid w:val="00185A8B"/>
    <w:rsid w:val="00186BF6"/>
    <w:rsid w:val="001879D7"/>
    <w:rsid w:val="00191210"/>
    <w:rsid w:val="00192660"/>
    <w:rsid w:val="001949EB"/>
    <w:rsid w:val="00195D23"/>
    <w:rsid w:val="001A0977"/>
    <w:rsid w:val="001A0CFD"/>
    <w:rsid w:val="001A19E0"/>
    <w:rsid w:val="001A3E34"/>
    <w:rsid w:val="001B02CF"/>
    <w:rsid w:val="001B07B6"/>
    <w:rsid w:val="001B25E0"/>
    <w:rsid w:val="001B2B8D"/>
    <w:rsid w:val="001B351E"/>
    <w:rsid w:val="001B44F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855"/>
    <w:rsid w:val="001E4042"/>
    <w:rsid w:val="001E5012"/>
    <w:rsid w:val="001E6A2A"/>
    <w:rsid w:val="001F243D"/>
    <w:rsid w:val="001F2DDF"/>
    <w:rsid w:val="001F3F1F"/>
    <w:rsid w:val="001F4069"/>
    <w:rsid w:val="001F474F"/>
    <w:rsid w:val="001F47DC"/>
    <w:rsid w:val="001F4A2A"/>
    <w:rsid w:val="0020319C"/>
    <w:rsid w:val="00204991"/>
    <w:rsid w:val="00204B0A"/>
    <w:rsid w:val="00205A59"/>
    <w:rsid w:val="00206476"/>
    <w:rsid w:val="00206C82"/>
    <w:rsid w:val="00207B92"/>
    <w:rsid w:val="00210530"/>
    <w:rsid w:val="00212A48"/>
    <w:rsid w:val="002130D2"/>
    <w:rsid w:val="00215536"/>
    <w:rsid w:val="002160E0"/>
    <w:rsid w:val="00216B4F"/>
    <w:rsid w:val="00217724"/>
    <w:rsid w:val="002203AF"/>
    <w:rsid w:val="00221CBE"/>
    <w:rsid w:val="00224DEB"/>
    <w:rsid w:val="00232755"/>
    <w:rsid w:val="00233C87"/>
    <w:rsid w:val="00234095"/>
    <w:rsid w:val="002346B6"/>
    <w:rsid w:val="00235556"/>
    <w:rsid w:val="00236AEC"/>
    <w:rsid w:val="00237725"/>
    <w:rsid w:val="002405BC"/>
    <w:rsid w:val="00241D62"/>
    <w:rsid w:val="00241F8F"/>
    <w:rsid w:val="00241FA0"/>
    <w:rsid w:val="00242A7E"/>
    <w:rsid w:val="002449E9"/>
    <w:rsid w:val="00245C71"/>
    <w:rsid w:val="002470A7"/>
    <w:rsid w:val="002502BF"/>
    <w:rsid w:val="00251064"/>
    <w:rsid w:val="0025267B"/>
    <w:rsid w:val="002528C1"/>
    <w:rsid w:val="00254CA5"/>
    <w:rsid w:val="00255964"/>
    <w:rsid w:val="00256427"/>
    <w:rsid w:val="00256F64"/>
    <w:rsid w:val="00257125"/>
    <w:rsid w:val="00257304"/>
    <w:rsid w:val="002602D8"/>
    <w:rsid w:val="0026086C"/>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225B"/>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92A"/>
    <w:rsid w:val="002C2D16"/>
    <w:rsid w:val="002C3399"/>
    <w:rsid w:val="002C6A34"/>
    <w:rsid w:val="002D3658"/>
    <w:rsid w:val="002D76C7"/>
    <w:rsid w:val="002D77A2"/>
    <w:rsid w:val="002D7FDC"/>
    <w:rsid w:val="002E028F"/>
    <w:rsid w:val="002E06FF"/>
    <w:rsid w:val="002E1F83"/>
    <w:rsid w:val="002E202B"/>
    <w:rsid w:val="002E402E"/>
    <w:rsid w:val="002E6233"/>
    <w:rsid w:val="002E6A88"/>
    <w:rsid w:val="002E6E58"/>
    <w:rsid w:val="002E7154"/>
    <w:rsid w:val="002E7CC6"/>
    <w:rsid w:val="002F06B0"/>
    <w:rsid w:val="002F0764"/>
    <w:rsid w:val="002F0E74"/>
    <w:rsid w:val="002F275E"/>
    <w:rsid w:val="002F3019"/>
    <w:rsid w:val="002F3FF6"/>
    <w:rsid w:val="002F6407"/>
    <w:rsid w:val="002F6B70"/>
    <w:rsid w:val="00301068"/>
    <w:rsid w:val="003035AD"/>
    <w:rsid w:val="0030373F"/>
    <w:rsid w:val="00303A6C"/>
    <w:rsid w:val="00304929"/>
    <w:rsid w:val="00305488"/>
    <w:rsid w:val="00306B0E"/>
    <w:rsid w:val="00307930"/>
    <w:rsid w:val="00307B1A"/>
    <w:rsid w:val="00307E17"/>
    <w:rsid w:val="00310390"/>
    <w:rsid w:val="003118A7"/>
    <w:rsid w:val="00312DB2"/>
    <w:rsid w:val="00312F3B"/>
    <w:rsid w:val="003134A1"/>
    <w:rsid w:val="0031516B"/>
    <w:rsid w:val="00316CEB"/>
    <w:rsid w:val="0032126D"/>
    <w:rsid w:val="00321BDB"/>
    <w:rsid w:val="00321FEE"/>
    <w:rsid w:val="00332075"/>
    <w:rsid w:val="00332DA2"/>
    <w:rsid w:val="00337870"/>
    <w:rsid w:val="00340AF6"/>
    <w:rsid w:val="00343417"/>
    <w:rsid w:val="00353E4C"/>
    <w:rsid w:val="00354D09"/>
    <w:rsid w:val="00356011"/>
    <w:rsid w:val="00362758"/>
    <w:rsid w:val="003632D9"/>
    <w:rsid w:val="00366C8E"/>
    <w:rsid w:val="0036780D"/>
    <w:rsid w:val="003702A6"/>
    <w:rsid w:val="00371CE9"/>
    <w:rsid w:val="0037484F"/>
    <w:rsid w:val="0037712A"/>
    <w:rsid w:val="003812FE"/>
    <w:rsid w:val="00384B57"/>
    <w:rsid w:val="00386F4D"/>
    <w:rsid w:val="0038794D"/>
    <w:rsid w:val="003904F0"/>
    <w:rsid w:val="00392282"/>
    <w:rsid w:val="003945F4"/>
    <w:rsid w:val="00395CB2"/>
    <w:rsid w:val="00395D5F"/>
    <w:rsid w:val="0039784E"/>
    <w:rsid w:val="00397EB0"/>
    <w:rsid w:val="003A0DB6"/>
    <w:rsid w:val="003A1355"/>
    <w:rsid w:val="003A1F47"/>
    <w:rsid w:val="003A2314"/>
    <w:rsid w:val="003A336A"/>
    <w:rsid w:val="003A35A1"/>
    <w:rsid w:val="003A53F8"/>
    <w:rsid w:val="003B0439"/>
    <w:rsid w:val="003B270E"/>
    <w:rsid w:val="003B3EBC"/>
    <w:rsid w:val="003B4047"/>
    <w:rsid w:val="003B7142"/>
    <w:rsid w:val="003B7A21"/>
    <w:rsid w:val="003C35CD"/>
    <w:rsid w:val="003C399B"/>
    <w:rsid w:val="003C3B94"/>
    <w:rsid w:val="003C6390"/>
    <w:rsid w:val="003C6496"/>
    <w:rsid w:val="003C734C"/>
    <w:rsid w:val="003C75FF"/>
    <w:rsid w:val="003D0497"/>
    <w:rsid w:val="003D0FFA"/>
    <w:rsid w:val="003D1789"/>
    <w:rsid w:val="003D1E51"/>
    <w:rsid w:val="003D22CB"/>
    <w:rsid w:val="003D396A"/>
    <w:rsid w:val="003D3C68"/>
    <w:rsid w:val="003D66C9"/>
    <w:rsid w:val="003D7A21"/>
    <w:rsid w:val="003E13EF"/>
    <w:rsid w:val="003E1568"/>
    <w:rsid w:val="003E3526"/>
    <w:rsid w:val="003E6B24"/>
    <w:rsid w:val="003E774B"/>
    <w:rsid w:val="003F2F03"/>
    <w:rsid w:val="003F3078"/>
    <w:rsid w:val="003F6A8B"/>
    <w:rsid w:val="003F6BD4"/>
    <w:rsid w:val="003F6CEE"/>
    <w:rsid w:val="003F772B"/>
    <w:rsid w:val="0040275F"/>
    <w:rsid w:val="00403D7F"/>
    <w:rsid w:val="004041D5"/>
    <w:rsid w:val="00405189"/>
    <w:rsid w:val="00407104"/>
    <w:rsid w:val="0040715C"/>
    <w:rsid w:val="00407597"/>
    <w:rsid w:val="00407E60"/>
    <w:rsid w:val="0041076A"/>
    <w:rsid w:val="00411168"/>
    <w:rsid w:val="004126E0"/>
    <w:rsid w:val="00412C48"/>
    <w:rsid w:val="00413DD7"/>
    <w:rsid w:val="00414009"/>
    <w:rsid w:val="004143B8"/>
    <w:rsid w:val="00422587"/>
    <w:rsid w:val="00430558"/>
    <w:rsid w:val="00430C94"/>
    <w:rsid w:val="00432379"/>
    <w:rsid w:val="00434703"/>
    <w:rsid w:val="0043598B"/>
    <w:rsid w:val="004365DB"/>
    <w:rsid w:val="0043674F"/>
    <w:rsid w:val="00440CC7"/>
    <w:rsid w:val="00441136"/>
    <w:rsid w:val="00442B9A"/>
    <w:rsid w:val="00445461"/>
    <w:rsid w:val="004456F3"/>
    <w:rsid w:val="00445F89"/>
    <w:rsid w:val="004463FA"/>
    <w:rsid w:val="00447F7F"/>
    <w:rsid w:val="004502AC"/>
    <w:rsid w:val="0045030D"/>
    <w:rsid w:val="00450B39"/>
    <w:rsid w:val="00450BEA"/>
    <w:rsid w:val="00450EF0"/>
    <w:rsid w:val="00452717"/>
    <w:rsid w:val="00456898"/>
    <w:rsid w:val="004605BC"/>
    <w:rsid w:val="00460BEB"/>
    <w:rsid w:val="0046106A"/>
    <w:rsid w:val="00461231"/>
    <w:rsid w:val="00461F02"/>
    <w:rsid w:val="00462987"/>
    <w:rsid w:val="00462C59"/>
    <w:rsid w:val="00463CC3"/>
    <w:rsid w:val="0046457A"/>
    <w:rsid w:val="00466857"/>
    <w:rsid w:val="00467C95"/>
    <w:rsid w:val="00472FC6"/>
    <w:rsid w:val="00476830"/>
    <w:rsid w:val="004769D6"/>
    <w:rsid w:val="00477621"/>
    <w:rsid w:val="00477AC1"/>
    <w:rsid w:val="00481542"/>
    <w:rsid w:val="00485BAA"/>
    <w:rsid w:val="00487F9D"/>
    <w:rsid w:val="00491BB3"/>
    <w:rsid w:val="004925A1"/>
    <w:rsid w:val="0049363D"/>
    <w:rsid w:val="0049440D"/>
    <w:rsid w:val="004947AF"/>
    <w:rsid w:val="004947FD"/>
    <w:rsid w:val="00494864"/>
    <w:rsid w:val="004949B3"/>
    <w:rsid w:val="004957F9"/>
    <w:rsid w:val="00495A93"/>
    <w:rsid w:val="00495DD9"/>
    <w:rsid w:val="004976F4"/>
    <w:rsid w:val="00497E15"/>
    <w:rsid w:val="004A0A42"/>
    <w:rsid w:val="004A2A95"/>
    <w:rsid w:val="004A3FA6"/>
    <w:rsid w:val="004A5441"/>
    <w:rsid w:val="004A6CAA"/>
    <w:rsid w:val="004B01C0"/>
    <w:rsid w:val="004B2EA2"/>
    <w:rsid w:val="004B3528"/>
    <w:rsid w:val="004B6DAB"/>
    <w:rsid w:val="004B79A4"/>
    <w:rsid w:val="004C1D7D"/>
    <w:rsid w:val="004C3350"/>
    <w:rsid w:val="004C49FB"/>
    <w:rsid w:val="004C4ED8"/>
    <w:rsid w:val="004C523B"/>
    <w:rsid w:val="004D0ACF"/>
    <w:rsid w:val="004D27A6"/>
    <w:rsid w:val="004D2B1C"/>
    <w:rsid w:val="004D4312"/>
    <w:rsid w:val="004D4DBB"/>
    <w:rsid w:val="004E52BA"/>
    <w:rsid w:val="004E53FA"/>
    <w:rsid w:val="004E6A39"/>
    <w:rsid w:val="004F2172"/>
    <w:rsid w:val="004F36CE"/>
    <w:rsid w:val="004F3C6D"/>
    <w:rsid w:val="004F4F80"/>
    <w:rsid w:val="004F681E"/>
    <w:rsid w:val="004F774C"/>
    <w:rsid w:val="004F788C"/>
    <w:rsid w:val="00501CBA"/>
    <w:rsid w:val="00502BC6"/>
    <w:rsid w:val="00502E27"/>
    <w:rsid w:val="00503C9D"/>
    <w:rsid w:val="00504547"/>
    <w:rsid w:val="00507D7B"/>
    <w:rsid w:val="00510119"/>
    <w:rsid w:val="0051055C"/>
    <w:rsid w:val="00511BD4"/>
    <w:rsid w:val="00514A8B"/>
    <w:rsid w:val="00516278"/>
    <w:rsid w:val="005164D8"/>
    <w:rsid w:val="00521B08"/>
    <w:rsid w:val="005252B2"/>
    <w:rsid w:val="00527DC0"/>
    <w:rsid w:val="00530493"/>
    <w:rsid w:val="0053069E"/>
    <w:rsid w:val="005328B4"/>
    <w:rsid w:val="00533DD5"/>
    <w:rsid w:val="0053420D"/>
    <w:rsid w:val="0053726B"/>
    <w:rsid w:val="005403A3"/>
    <w:rsid w:val="00541963"/>
    <w:rsid w:val="00541C3A"/>
    <w:rsid w:val="00541E2E"/>
    <w:rsid w:val="0054282A"/>
    <w:rsid w:val="005428E6"/>
    <w:rsid w:val="00543682"/>
    <w:rsid w:val="00544156"/>
    <w:rsid w:val="00544A38"/>
    <w:rsid w:val="00545638"/>
    <w:rsid w:val="005470A9"/>
    <w:rsid w:val="00550011"/>
    <w:rsid w:val="00550710"/>
    <w:rsid w:val="005513D3"/>
    <w:rsid w:val="00553404"/>
    <w:rsid w:val="005535A4"/>
    <w:rsid w:val="00553757"/>
    <w:rsid w:val="00554F9B"/>
    <w:rsid w:val="00561361"/>
    <w:rsid w:val="005616CC"/>
    <w:rsid w:val="00561759"/>
    <w:rsid w:val="0056432C"/>
    <w:rsid w:val="00564CAC"/>
    <w:rsid w:val="00567AAC"/>
    <w:rsid w:val="00572489"/>
    <w:rsid w:val="005741AA"/>
    <w:rsid w:val="0057595E"/>
    <w:rsid w:val="0057681F"/>
    <w:rsid w:val="00577174"/>
    <w:rsid w:val="00580412"/>
    <w:rsid w:val="00581CDB"/>
    <w:rsid w:val="00585A48"/>
    <w:rsid w:val="00586E9A"/>
    <w:rsid w:val="005876FF"/>
    <w:rsid w:val="00591643"/>
    <w:rsid w:val="00591C32"/>
    <w:rsid w:val="005923BB"/>
    <w:rsid w:val="00594255"/>
    <w:rsid w:val="00594501"/>
    <w:rsid w:val="0059704A"/>
    <w:rsid w:val="005972A6"/>
    <w:rsid w:val="005A0966"/>
    <w:rsid w:val="005A27D3"/>
    <w:rsid w:val="005A483A"/>
    <w:rsid w:val="005B1801"/>
    <w:rsid w:val="005B2831"/>
    <w:rsid w:val="005B3EB3"/>
    <w:rsid w:val="005B6FDF"/>
    <w:rsid w:val="005B7124"/>
    <w:rsid w:val="005B77E5"/>
    <w:rsid w:val="005C299D"/>
    <w:rsid w:val="005C40C4"/>
    <w:rsid w:val="005C51AC"/>
    <w:rsid w:val="005C6211"/>
    <w:rsid w:val="005C7157"/>
    <w:rsid w:val="005C7ADC"/>
    <w:rsid w:val="005D0AC4"/>
    <w:rsid w:val="005D1CA5"/>
    <w:rsid w:val="005D22F8"/>
    <w:rsid w:val="005D3A65"/>
    <w:rsid w:val="005D40DB"/>
    <w:rsid w:val="005D5E14"/>
    <w:rsid w:val="005D6244"/>
    <w:rsid w:val="005D6BAA"/>
    <w:rsid w:val="005D74CC"/>
    <w:rsid w:val="005E2606"/>
    <w:rsid w:val="005E3CA2"/>
    <w:rsid w:val="005E69C9"/>
    <w:rsid w:val="005E7F3E"/>
    <w:rsid w:val="005F013C"/>
    <w:rsid w:val="005F068D"/>
    <w:rsid w:val="005F0BFB"/>
    <w:rsid w:val="005F17AF"/>
    <w:rsid w:val="005F1ED1"/>
    <w:rsid w:val="005F7C66"/>
    <w:rsid w:val="00600926"/>
    <w:rsid w:val="00601776"/>
    <w:rsid w:val="0060349A"/>
    <w:rsid w:val="006037F5"/>
    <w:rsid w:val="00605D7F"/>
    <w:rsid w:val="00605E40"/>
    <w:rsid w:val="00606376"/>
    <w:rsid w:val="006065E6"/>
    <w:rsid w:val="00606601"/>
    <w:rsid w:val="006071E2"/>
    <w:rsid w:val="0061021B"/>
    <w:rsid w:val="00610C71"/>
    <w:rsid w:val="00611682"/>
    <w:rsid w:val="00611E56"/>
    <w:rsid w:val="006146A3"/>
    <w:rsid w:val="0061507D"/>
    <w:rsid w:val="0062068A"/>
    <w:rsid w:val="00624D19"/>
    <w:rsid w:val="00626814"/>
    <w:rsid w:val="00633463"/>
    <w:rsid w:val="0063373E"/>
    <w:rsid w:val="0063398B"/>
    <w:rsid w:val="00633CC2"/>
    <w:rsid w:val="006379B5"/>
    <w:rsid w:val="0064152F"/>
    <w:rsid w:val="00641CC8"/>
    <w:rsid w:val="00642513"/>
    <w:rsid w:val="006434A0"/>
    <w:rsid w:val="006436E0"/>
    <w:rsid w:val="006519F7"/>
    <w:rsid w:val="00651B74"/>
    <w:rsid w:val="006523C8"/>
    <w:rsid w:val="006524A3"/>
    <w:rsid w:val="00653E71"/>
    <w:rsid w:val="00655A3E"/>
    <w:rsid w:val="00660952"/>
    <w:rsid w:val="00661180"/>
    <w:rsid w:val="00662221"/>
    <w:rsid w:val="00664357"/>
    <w:rsid w:val="006715C9"/>
    <w:rsid w:val="006719D7"/>
    <w:rsid w:val="00671B8F"/>
    <w:rsid w:val="00671C9D"/>
    <w:rsid w:val="0067246B"/>
    <w:rsid w:val="00673475"/>
    <w:rsid w:val="00673D8E"/>
    <w:rsid w:val="00674E65"/>
    <w:rsid w:val="00677274"/>
    <w:rsid w:val="00677C94"/>
    <w:rsid w:val="0068011D"/>
    <w:rsid w:val="00680B23"/>
    <w:rsid w:val="00680B4D"/>
    <w:rsid w:val="006840C0"/>
    <w:rsid w:val="00684714"/>
    <w:rsid w:val="00684A60"/>
    <w:rsid w:val="00685ABF"/>
    <w:rsid w:val="00686EF8"/>
    <w:rsid w:val="00691C26"/>
    <w:rsid w:val="006925AE"/>
    <w:rsid w:val="00693493"/>
    <w:rsid w:val="0069373A"/>
    <w:rsid w:val="00697512"/>
    <w:rsid w:val="006A07C3"/>
    <w:rsid w:val="006A16BA"/>
    <w:rsid w:val="006A29D1"/>
    <w:rsid w:val="006A2AA6"/>
    <w:rsid w:val="006A4EAE"/>
    <w:rsid w:val="006B151D"/>
    <w:rsid w:val="006B1AEA"/>
    <w:rsid w:val="006B2591"/>
    <w:rsid w:val="006B527D"/>
    <w:rsid w:val="006B5B83"/>
    <w:rsid w:val="006B662A"/>
    <w:rsid w:val="006C054D"/>
    <w:rsid w:val="006C0B5E"/>
    <w:rsid w:val="006C2505"/>
    <w:rsid w:val="006C5F12"/>
    <w:rsid w:val="006C620E"/>
    <w:rsid w:val="006C6E4A"/>
    <w:rsid w:val="006D010B"/>
    <w:rsid w:val="006D0A95"/>
    <w:rsid w:val="006D1141"/>
    <w:rsid w:val="006D25B7"/>
    <w:rsid w:val="006D49E1"/>
    <w:rsid w:val="006D4A41"/>
    <w:rsid w:val="006E3035"/>
    <w:rsid w:val="006E3B3F"/>
    <w:rsid w:val="006E454E"/>
    <w:rsid w:val="006E5B74"/>
    <w:rsid w:val="006E6A2F"/>
    <w:rsid w:val="006E73AE"/>
    <w:rsid w:val="006F1126"/>
    <w:rsid w:val="006F2563"/>
    <w:rsid w:val="006F666A"/>
    <w:rsid w:val="006F6997"/>
    <w:rsid w:val="0070170D"/>
    <w:rsid w:val="00704248"/>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5D5D"/>
    <w:rsid w:val="007440BC"/>
    <w:rsid w:val="0074447C"/>
    <w:rsid w:val="007476EE"/>
    <w:rsid w:val="00752424"/>
    <w:rsid w:val="00753527"/>
    <w:rsid w:val="0075635C"/>
    <w:rsid w:val="00761047"/>
    <w:rsid w:val="007619B6"/>
    <w:rsid w:val="007625AC"/>
    <w:rsid w:val="0076350B"/>
    <w:rsid w:val="00764C0C"/>
    <w:rsid w:val="00765EA8"/>
    <w:rsid w:val="00766349"/>
    <w:rsid w:val="00767845"/>
    <w:rsid w:val="00775FA0"/>
    <w:rsid w:val="00777FB4"/>
    <w:rsid w:val="007804C9"/>
    <w:rsid w:val="00780D45"/>
    <w:rsid w:val="00781084"/>
    <w:rsid w:val="00782926"/>
    <w:rsid w:val="00782C7B"/>
    <w:rsid w:val="00783294"/>
    <w:rsid w:val="007833DD"/>
    <w:rsid w:val="007835FC"/>
    <w:rsid w:val="00783931"/>
    <w:rsid w:val="00784263"/>
    <w:rsid w:val="00784746"/>
    <w:rsid w:val="007851D9"/>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1EAF"/>
    <w:rsid w:val="007D0838"/>
    <w:rsid w:val="007D09AB"/>
    <w:rsid w:val="007D105A"/>
    <w:rsid w:val="007D22FF"/>
    <w:rsid w:val="007D29D8"/>
    <w:rsid w:val="007D4221"/>
    <w:rsid w:val="007D521E"/>
    <w:rsid w:val="007D6FFF"/>
    <w:rsid w:val="007E0105"/>
    <w:rsid w:val="007E32A0"/>
    <w:rsid w:val="007E3F14"/>
    <w:rsid w:val="007E7DB0"/>
    <w:rsid w:val="007F3FE6"/>
    <w:rsid w:val="007F41A2"/>
    <w:rsid w:val="007F49B0"/>
    <w:rsid w:val="007F4EE2"/>
    <w:rsid w:val="007F5764"/>
    <w:rsid w:val="008006D3"/>
    <w:rsid w:val="0080135B"/>
    <w:rsid w:val="0080181B"/>
    <w:rsid w:val="008041CD"/>
    <w:rsid w:val="008041F1"/>
    <w:rsid w:val="00804913"/>
    <w:rsid w:val="008070AF"/>
    <w:rsid w:val="00807286"/>
    <w:rsid w:val="00813FC9"/>
    <w:rsid w:val="00816775"/>
    <w:rsid w:val="00822F15"/>
    <w:rsid w:val="0082411D"/>
    <w:rsid w:val="00826803"/>
    <w:rsid w:val="0082741B"/>
    <w:rsid w:val="00827B1F"/>
    <w:rsid w:val="00830432"/>
    <w:rsid w:val="00830CA5"/>
    <w:rsid w:val="0083500E"/>
    <w:rsid w:val="0083545F"/>
    <w:rsid w:val="0083582D"/>
    <w:rsid w:val="00840F96"/>
    <w:rsid w:val="0084136D"/>
    <w:rsid w:val="008414C4"/>
    <w:rsid w:val="008446C9"/>
    <w:rsid w:val="00845311"/>
    <w:rsid w:val="00846616"/>
    <w:rsid w:val="008507CF"/>
    <w:rsid w:val="00850F15"/>
    <w:rsid w:val="00852623"/>
    <w:rsid w:val="008526EC"/>
    <w:rsid w:val="0085720F"/>
    <w:rsid w:val="008573BE"/>
    <w:rsid w:val="0086182B"/>
    <w:rsid w:val="00861FEC"/>
    <w:rsid w:val="00862C50"/>
    <w:rsid w:val="00864C0F"/>
    <w:rsid w:val="0086547D"/>
    <w:rsid w:val="00865765"/>
    <w:rsid w:val="00865FC9"/>
    <w:rsid w:val="00866323"/>
    <w:rsid w:val="00866CAB"/>
    <w:rsid w:val="008677F5"/>
    <w:rsid w:val="00867B7D"/>
    <w:rsid w:val="00867D3C"/>
    <w:rsid w:val="008729B5"/>
    <w:rsid w:val="00874919"/>
    <w:rsid w:val="00874A71"/>
    <w:rsid w:val="00874FA9"/>
    <w:rsid w:val="00875144"/>
    <w:rsid w:val="00875A20"/>
    <w:rsid w:val="008761C7"/>
    <w:rsid w:val="008774E5"/>
    <w:rsid w:val="0088164F"/>
    <w:rsid w:val="00886490"/>
    <w:rsid w:val="0088783A"/>
    <w:rsid w:val="00887E02"/>
    <w:rsid w:val="00887EE8"/>
    <w:rsid w:val="00890145"/>
    <w:rsid w:val="00891785"/>
    <w:rsid w:val="008940CA"/>
    <w:rsid w:val="0089477A"/>
    <w:rsid w:val="00894AB1"/>
    <w:rsid w:val="00897417"/>
    <w:rsid w:val="00897D19"/>
    <w:rsid w:val="008A0064"/>
    <w:rsid w:val="008A2E96"/>
    <w:rsid w:val="008B02EF"/>
    <w:rsid w:val="008B08EC"/>
    <w:rsid w:val="008B26C1"/>
    <w:rsid w:val="008B2E04"/>
    <w:rsid w:val="008B5332"/>
    <w:rsid w:val="008B6ABD"/>
    <w:rsid w:val="008C0120"/>
    <w:rsid w:val="008C0FB9"/>
    <w:rsid w:val="008C1B76"/>
    <w:rsid w:val="008C3E2C"/>
    <w:rsid w:val="008C43FA"/>
    <w:rsid w:val="008C6215"/>
    <w:rsid w:val="008C733D"/>
    <w:rsid w:val="008D0016"/>
    <w:rsid w:val="008D114D"/>
    <w:rsid w:val="008D1FF3"/>
    <w:rsid w:val="008D23E8"/>
    <w:rsid w:val="008D38E9"/>
    <w:rsid w:val="008D48C6"/>
    <w:rsid w:val="008D4FB8"/>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2449"/>
    <w:rsid w:val="008F4ABC"/>
    <w:rsid w:val="009007FB"/>
    <w:rsid w:val="00903003"/>
    <w:rsid w:val="00903D35"/>
    <w:rsid w:val="009041B8"/>
    <w:rsid w:val="009048D8"/>
    <w:rsid w:val="0090692C"/>
    <w:rsid w:val="00906A75"/>
    <w:rsid w:val="00910F11"/>
    <w:rsid w:val="0091186E"/>
    <w:rsid w:val="009123E5"/>
    <w:rsid w:val="009130AF"/>
    <w:rsid w:val="00913524"/>
    <w:rsid w:val="009141A9"/>
    <w:rsid w:val="00917344"/>
    <w:rsid w:val="00925750"/>
    <w:rsid w:val="009267F8"/>
    <w:rsid w:val="00927552"/>
    <w:rsid w:val="00927DFB"/>
    <w:rsid w:val="00930A79"/>
    <w:rsid w:val="00930D5E"/>
    <w:rsid w:val="009329E7"/>
    <w:rsid w:val="00934B9C"/>
    <w:rsid w:val="009377C8"/>
    <w:rsid w:val="009427A1"/>
    <w:rsid w:val="00943761"/>
    <w:rsid w:val="009446CB"/>
    <w:rsid w:val="00944F89"/>
    <w:rsid w:val="00954CAA"/>
    <w:rsid w:val="00956AFC"/>
    <w:rsid w:val="009570A0"/>
    <w:rsid w:val="009616E2"/>
    <w:rsid w:val="00961EA2"/>
    <w:rsid w:val="00965777"/>
    <w:rsid w:val="009708AE"/>
    <w:rsid w:val="00971DC1"/>
    <w:rsid w:val="00974C71"/>
    <w:rsid w:val="00974D6F"/>
    <w:rsid w:val="00974EAE"/>
    <w:rsid w:val="00976475"/>
    <w:rsid w:val="009767F4"/>
    <w:rsid w:val="00976EB6"/>
    <w:rsid w:val="00981B7C"/>
    <w:rsid w:val="0098270D"/>
    <w:rsid w:val="00990F34"/>
    <w:rsid w:val="009912E6"/>
    <w:rsid w:val="009919D2"/>
    <w:rsid w:val="00992355"/>
    <w:rsid w:val="0099256C"/>
    <w:rsid w:val="00993957"/>
    <w:rsid w:val="00993D80"/>
    <w:rsid w:val="009946E6"/>
    <w:rsid w:val="0099471C"/>
    <w:rsid w:val="00994C05"/>
    <w:rsid w:val="00994C78"/>
    <w:rsid w:val="009A0311"/>
    <w:rsid w:val="009A0C93"/>
    <w:rsid w:val="009A167F"/>
    <w:rsid w:val="009A27FE"/>
    <w:rsid w:val="009A38BC"/>
    <w:rsid w:val="009A48E0"/>
    <w:rsid w:val="009A573F"/>
    <w:rsid w:val="009A5DDB"/>
    <w:rsid w:val="009B0ECA"/>
    <w:rsid w:val="009B0F82"/>
    <w:rsid w:val="009B1BF6"/>
    <w:rsid w:val="009B2232"/>
    <w:rsid w:val="009B280A"/>
    <w:rsid w:val="009B2DBE"/>
    <w:rsid w:val="009B3712"/>
    <w:rsid w:val="009B373A"/>
    <w:rsid w:val="009B3FD1"/>
    <w:rsid w:val="009B462A"/>
    <w:rsid w:val="009B56B6"/>
    <w:rsid w:val="009B7110"/>
    <w:rsid w:val="009C1170"/>
    <w:rsid w:val="009C2439"/>
    <w:rsid w:val="009C2A38"/>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A16"/>
    <w:rsid w:val="009F5E5F"/>
    <w:rsid w:val="009F7D89"/>
    <w:rsid w:val="00A00443"/>
    <w:rsid w:val="00A0071A"/>
    <w:rsid w:val="00A0485E"/>
    <w:rsid w:val="00A049E4"/>
    <w:rsid w:val="00A05175"/>
    <w:rsid w:val="00A11413"/>
    <w:rsid w:val="00A12C31"/>
    <w:rsid w:val="00A13C12"/>
    <w:rsid w:val="00A1418D"/>
    <w:rsid w:val="00A157E7"/>
    <w:rsid w:val="00A172BE"/>
    <w:rsid w:val="00A17F83"/>
    <w:rsid w:val="00A21F1C"/>
    <w:rsid w:val="00A22AFB"/>
    <w:rsid w:val="00A23FD9"/>
    <w:rsid w:val="00A243BC"/>
    <w:rsid w:val="00A24723"/>
    <w:rsid w:val="00A24DAB"/>
    <w:rsid w:val="00A25F80"/>
    <w:rsid w:val="00A27D70"/>
    <w:rsid w:val="00A30B11"/>
    <w:rsid w:val="00A31815"/>
    <w:rsid w:val="00A319AE"/>
    <w:rsid w:val="00A34F28"/>
    <w:rsid w:val="00A35873"/>
    <w:rsid w:val="00A40375"/>
    <w:rsid w:val="00A405CB"/>
    <w:rsid w:val="00A41808"/>
    <w:rsid w:val="00A430D3"/>
    <w:rsid w:val="00A43EDA"/>
    <w:rsid w:val="00A448CD"/>
    <w:rsid w:val="00A44A41"/>
    <w:rsid w:val="00A462EF"/>
    <w:rsid w:val="00A47BC2"/>
    <w:rsid w:val="00A50201"/>
    <w:rsid w:val="00A50B0B"/>
    <w:rsid w:val="00A5458A"/>
    <w:rsid w:val="00A568DD"/>
    <w:rsid w:val="00A61912"/>
    <w:rsid w:val="00A61B2A"/>
    <w:rsid w:val="00A62183"/>
    <w:rsid w:val="00A62919"/>
    <w:rsid w:val="00A62D6C"/>
    <w:rsid w:val="00A646CD"/>
    <w:rsid w:val="00A67311"/>
    <w:rsid w:val="00A6759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82F"/>
    <w:rsid w:val="00A96BCB"/>
    <w:rsid w:val="00A97CA1"/>
    <w:rsid w:val="00AA0B21"/>
    <w:rsid w:val="00AA0F4D"/>
    <w:rsid w:val="00AA2A25"/>
    <w:rsid w:val="00AA2CED"/>
    <w:rsid w:val="00AA483D"/>
    <w:rsid w:val="00AA56FC"/>
    <w:rsid w:val="00AA5DB2"/>
    <w:rsid w:val="00AA6837"/>
    <w:rsid w:val="00AA69BE"/>
    <w:rsid w:val="00AB1667"/>
    <w:rsid w:val="00AB223B"/>
    <w:rsid w:val="00AB3F04"/>
    <w:rsid w:val="00AB48DD"/>
    <w:rsid w:val="00AB5CE8"/>
    <w:rsid w:val="00AB64F8"/>
    <w:rsid w:val="00AB7169"/>
    <w:rsid w:val="00AC1338"/>
    <w:rsid w:val="00AC2980"/>
    <w:rsid w:val="00AC3BA6"/>
    <w:rsid w:val="00AC61DE"/>
    <w:rsid w:val="00AC73FD"/>
    <w:rsid w:val="00AC7E59"/>
    <w:rsid w:val="00AC7EC5"/>
    <w:rsid w:val="00AD1A32"/>
    <w:rsid w:val="00AD224C"/>
    <w:rsid w:val="00AD2FAC"/>
    <w:rsid w:val="00AD3CEC"/>
    <w:rsid w:val="00AD5F09"/>
    <w:rsid w:val="00AD6DB4"/>
    <w:rsid w:val="00AD7853"/>
    <w:rsid w:val="00AE104B"/>
    <w:rsid w:val="00AE12F3"/>
    <w:rsid w:val="00AE1CE5"/>
    <w:rsid w:val="00AE3D1A"/>
    <w:rsid w:val="00AE433F"/>
    <w:rsid w:val="00AE45FC"/>
    <w:rsid w:val="00AE55C3"/>
    <w:rsid w:val="00AE5AAB"/>
    <w:rsid w:val="00AE64A9"/>
    <w:rsid w:val="00AE69BA"/>
    <w:rsid w:val="00AE709D"/>
    <w:rsid w:val="00AF6372"/>
    <w:rsid w:val="00AF6659"/>
    <w:rsid w:val="00AF67A7"/>
    <w:rsid w:val="00AF6F69"/>
    <w:rsid w:val="00B0042D"/>
    <w:rsid w:val="00B01933"/>
    <w:rsid w:val="00B03C1D"/>
    <w:rsid w:val="00B074D2"/>
    <w:rsid w:val="00B0782A"/>
    <w:rsid w:val="00B12C95"/>
    <w:rsid w:val="00B131DD"/>
    <w:rsid w:val="00B15C6D"/>
    <w:rsid w:val="00B17611"/>
    <w:rsid w:val="00B20876"/>
    <w:rsid w:val="00B21DA3"/>
    <w:rsid w:val="00B24D85"/>
    <w:rsid w:val="00B26020"/>
    <w:rsid w:val="00B26BEF"/>
    <w:rsid w:val="00B34D2B"/>
    <w:rsid w:val="00B34DA2"/>
    <w:rsid w:val="00B35314"/>
    <w:rsid w:val="00B37045"/>
    <w:rsid w:val="00B3772C"/>
    <w:rsid w:val="00B44A54"/>
    <w:rsid w:val="00B45BE8"/>
    <w:rsid w:val="00B47BC3"/>
    <w:rsid w:val="00B504F8"/>
    <w:rsid w:val="00B5449A"/>
    <w:rsid w:val="00B54C29"/>
    <w:rsid w:val="00B55284"/>
    <w:rsid w:val="00B608EC"/>
    <w:rsid w:val="00B60ECF"/>
    <w:rsid w:val="00B627EE"/>
    <w:rsid w:val="00B63E1A"/>
    <w:rsid w:val="00B64912"/>
    <w:rsid w:val="00B64EAD"/>
    <w:rsid w:val="00B66850"/>
    <w:rsid w:val="00B674C3"/>
    <w:rsid w:val="00B70E21"/>
    <w:rsid w:val="00B710C4"/>
    <w:rsid w:val="00B75CB7"/>
    <w:rsid w:val="00B7638F"/>
    <w:rsid w:val="00B76D83"/>
    <w:rsid w:val="00B80DB3"/>
    <w:rsid w:val="00B8103D"/>
    <w:rsid w:val="00B85128"/>
    <w:rsid w:val="00B8564C"/>
    <w:rsid w:val="00B92278"/>
    <w:rsid w:val="00B92357"/>
    <w:rsid w:val="00B9378B"/>
    <w:rsid w:val="00B93B26"/>
    <w:rsid w:val="00B942D8"/>
    <w:rsid w:val="00B94358"/>
    <w:rsid w:val="00B95F29"/>
    <w:rsid w:val="00B96540"/>
    <w:rsid w:val="00B96E63"/>
    <w:rsid w:val="00BA09A6"/>
    <w:rsid w:val="00BA2357"/>
    <w:rsid w:val="00BA3910"/>
    <w:rsid w:val="00BA49EA"/>
    <w:rsid w:val="00BA49F6"/>
    <w:rsid w:val="00BA575D"/>
    <w:rsid w:val="00BA7277"/>
    <w:rsid w:val="00BA7CE6"/>
    <w:rsid w:val="00BB1F35"/>
    <w:rsid w:val="00BB393E"/>
    <w:rsid w:val="00BB6663"/>
    <w:rsid w:val="00BC0BD3"/>
    <w:rsid w:val="00BC0BEF"/>
    <w:rsid w:val="00BC0C31"/>
    <w:rsid w:val="00BC106B"/>
    <w:rsid w:val="00BC1A6D"/>
    <w:rsid w:val="00BC37C3"/>
    <w:rsid w:val="00BC45D7"/>
    <w:rsid w:val="00BC4E64"/>
    <w:rsid w:val="00BC626C"/>
    <w:rsid w:val="00BC685E"/>
    <w:rsid w:val="00BC7AF7"/>
    <w:rsid w:val="00BD1863"/>
    <w:rsid w:val="00BD3341"/>
    <w:rsid w:val="00BD3C4D"/>
    <w:rsid w:val="00BD4EF0"/>
    <w:rsid w:val="00BD50E5"/>
    <w:rsid w:val="00BE27AD"/>
    <w:rsid w:val="00BE34E2"/>
    <w:rsid w:val="00BE396A"/>
    <w:rsid w:val="00BE646A"/>
    <w:rsid w:val="00BE6786"/>
    <w:rsid w:val="00BE719D"/>
    <w:rsid w:val="00BF408D"/>
    <w:rsid w:val="00BF6A60"/>
    <w:rsid w:val="00C0319E"/>
    <w:rsid w:val="00C036EC"/>
    <w:rsid w:val="00C03F6F"/>
    <w:rsid w:val="00C04B1E"/>
    <w:rsid w:val="00C05A53"/>
    <w:rsid w:val="00C12361"/>
    <w:rsid w:val="00C136B7"/>
    <w:rsid w:val="00C13DF8"/>
    <w:rsid w:val="00C15E68"/>
    <w:rsid w:val="00C16529"/>
    <w:rsid w:val="00C16CDA"/>
    <w:rsid w:val="00C21E41"/>
    <w:rsid w:val="00C22F1E"/>
    <w:rsid w:val="00C2421D"/>
    <w:rsid w:val="00C2472D"/>
    <w:rsid w:val="00C26E6F"/>
    <w:rsid w:val="00C3122A"/>
    <w:rsid w:val="00C347FF"/>
    <w:rsid w:val="00C351CD"/>
    <w:rsid w:val="00C35601"/>
    <w:rsid w:val="00C36DBB"/>
    <w:rsid w:val="00C37C7A"/>
    <w:rsid w:val="00C422FE"/>
    <w:rsid w:val="00C438E8"/>
    <w:rsid w:val="00C457FA"/>
    <w:rsid w:val="00C46211"/>
    <w:rsid w:val="00C4636F"/>
    <w:rsid w:val="00C47698"/>
    <w:rsid w:val="00C47B65"/>
    <w:rsid w:val="00C47D4E"/>
    <w:rsid w:val="00C507D4"/>
    <w:rsid w:val="00C52410"/>
    <w:rsid w:val="00C524DB"/>
    <w:rsid w:val="00C5719D"/>
    <w:rsid w:val="00C614E7"/>
    <w:rsid w:val="00C614F3"/>
    <w:rsid w:val="00C64C21"/>
    <w:rsid w:val="00C66C0B"/>
    <w:rsid w:val="00C71FD9"/>
    <w:rsid w:val="00C744BD"/>
    <w:rsid w:val="00C745A4"/>
    <w:rsid w:val="00C76DF3"/>
    <w:rsid w:val="00C81E30"/>
    <w:rsid w:val="00C83E40"/>
    <w:rsid w:val="00C92DC7"/>
    <w:rsid w:val="00C9307D"/>
    <w:rsid w:val="00C9518F"/>
    <w:rsid w:val="00C966B4"/>
    <w:rsid w:val="00C9711E"/>
    <w:rsid w:val="00CA509E"/>
    <w:rsid w:val="00CA7BE1"/>
    <w:rsid w:val="00CB138C"/>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E051D"/>
    <w:rsid w:val="00CE0C80"/>
    <w:rsid w:val="00CE1320"/>
    <w:rsid w:val="00CE1FBF"/>
    <w:rsid w:val="00CE2C91"/>
    <w:rsid w:val="00CE37F1"/>
    <w:rsid w:val="00CE4450"/>
    <w:rsid w:val="00CE45F9"/>
    <w:rsid w:val="00CE5EEC"/>
    <w:rsid w:val="00CE7979"/>
    <w:rsid w:val="00CF012D"/>
    <w:rsid w:val="00CF18DD"/>
    <w:rsid w:val="00CF2D69"/>
    <w:rsid w:val="00CF4D41"/>
    <w:rsid w:val="00CF560D"/>
    <w:rsid w:val="00D012C3"/>
    <w:rsid w:val="00D0302B"/>
    <w:rsid w:val="00D03A0D"/>
    <w:rsid w:val="00D1024F"/>
    <w:rsid w:val="00D103AF"/>
    <w:rsid w:val="00D11F4A"/>
    <w:rsid w:val="00D12FE5"/>
    <w:rsid w:val="00D14649"/>
    <w:rsid w:val="00D14E32"/>
    <w:rsid w:val="00D15B9F"/>
    <w:rsid w:val="00D17D13"/>
    <w:rsid w:val="00D20FC9"/>
    <w:rsid w:val="00D230CD"/>
    <w:rsid w:val="00D2441E"/>
    <w:rsid w:val="00D24C4E"/>
    <w:rsid w:val="00D26825"/>
    <w:rsid w:val="00D27ABE"/>
    <w:rsid w:val="00D3001A"/>
    <w:rsid w:val="00D31654"/>
    <w:rsid w:val="00D33C4C"/>
    <w:rsid w:val="00D3417F"/>
    <w:rsid w:val="00D3525A"/>
    <w:rsid w:val="00D37F31"/>
    <w:rsid w:val="00D41AF5"/>
    <w:rsid w:val="00D4228D"/>
    <w:rsid w:val="00D44190"/>
    <w:rsid w:val="00D44E54"/>
    <w:rsid w:val="00D450D0"/>
    <w:rsid w:val="00D46E2F"/>
    <w:rsid w:val="00D510DA"/>
    <w:rsid w:val="00D51A52"/>
    <w:rsid w:val="00D53330"/>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568D"/>
    <w:rsid w:val="00D86163"/>
    <w:rsid w:val="00D86731"/>
    <w:rsid w:val="00D8708E"/>
    <w:rsid w:val="00D87575"/>
    <w:rsid w:val="00D8788C"/>
    <w:rsid w:val="00D87AF4"/>
    <w:rsid w:val="00D909A5"/>
    <w:rsid w:val="00D92296"/>
    <w:rsid w:val="00D94945"/>
    <w:rsid w:val="00DA224E"/>
    <w:rsid w:val="00DA24E9"/>
    <w:rsid w:val="00DA2953"/>
    <w:rsid w:val="00DA5EB4"/>
    <w:rsid w:val="00DB0FA5"/>
    <w:rsid w:val="00DB4C09"/>
    <w:rsid w:val="00DB5001"/>
    <w:rsid w:val="00DB5F71"/>
    <w:rsid w:val="00DB6414"/>
    <w:rsid w:val="00DB64E3"/>
    <w:rsid w:val="00DB6692"/>
    <w:rsid w:val="00DB737F"/>
    <w:rsid w:val="00DC0385"/>
    <w:rsid w:val="00DC097C"/>
    <w:rsid w:val="00DC0A1F"/>
    <w:rsid w:val="00DC0AD8"/>
    <w:rsid w:val="00DC3621"/>
    <w:rsid w:val="00DC38ED"/>
    <w:rsid w:val="00DC66F8"/>
    <w:rsid w:val="00DC7CDF"/>
    <w:rsid w:val="00DC7D20"/>
    <w:rsid w:val="00DC7E31"/>
    <w:rsid w:val="00DD0137"/>
    <w:rsid w:val="00DD028E"/>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34E5"/>
    <w:rsid w:val="00E03B93"/>
    <w:rsid w:val="00E04037"/>
    <w:rsid w:val="00E05F95"/>
    <w:rsid w:val="00E11DA2"/>
    <w:rsid w:val="00E136E7"/>
    <w:rsid w:val="00E15840"/>
    <w:rsid w:val="00E15D39"/>
    <w:rsid w:val="00E22ED9"/>
    <w:rsid w:val="00E23C48"/>
    <w:rsid w:val="00E24565"/>
    <w:rsid w:val="00E24C84"/>
    <w:rsid w:val="00E25249"/>
    <w:rsid w:val="00E272A9"/>
    <w:rsid w:val="00E275D6"/>
    <w:rsid w:val="00E27ACC"/>
    <w:rsid w:val="00E31CE3"/>
    <w:rsid w:val="00E33719"/>
    <w:rsid w:val="00E33C92"/>
    <w:rsid w:val="00E34A83"/>
    <w:rsid w:val="00E35B74"/>
    <w:rsid w:val="00E36443"/>
    <w:rsid w:val="00E366FD"/>
    <w:rsid w:val="00E3770D"/>
    <w:rsid w:val="00E4075B"/>
    <w:rsid w:val="00E40A34"/>
    <w:rsid w:val="00E4293A"/>
    <w:rsid w:val="00E439A7"/>
    <w:rsid w:val="00E44A07"/>
    <w:rsid w:val="00E46232"/>
    <w:rsid w:val="00E46617"/>
    <w:rsid w:val="00E46E97"/>
    <w:rsid w:val="00E47D53"/>
    <w:rsid w:val="00E50DA2"/>
    <w:rsid w:val="00E51153"/>
    <w:rsid w:val="00E526D8"/>
    <w:rsid w:val="00E53C1F"/>
    <w:rsid w:val="00E53F8E"/>
    <w:rsid w:val="00E553C4"/>
    <w:rsid w:val="00E57A29"/>
    <w:rsid w:val="00E6194F"/>
    <w:rsid w:val="00E61DFC"/>
    <w:rsid w:val="00E652A8"/>
    <w:rsid w:val="00E67F37"/>
    <w:rsid w:val="00E74A85"/>
    <w:rsid w:val="00E74CED"/>
    <w:rsid w:val="00E75532"/>
    <w:rsid w:val="00E76C11"/>
    <w:rsid w:val="00E776C5"/>
    <w:rsid w:val="00E83157"/>
    <w:rsid w:val="00E83159"/>
    <w:rsid w:val="00E833C7"/>
    <w:rsid w:val="00E84A23"/>
    <w:rsid w:val="00E85897"/>
    <w:rsid w:val="00E87995"/>
    <w:rsid w:val="00E87EC1"/>
    <w:rsid w:val="00E915FD"/>
    <w:rsid w:val="00E93FD0"/>
    <w:rsid w:val="00E948AD"/>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58CE"/>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1FD2"/>
    <w:rsid w:val="00EF2FC2"/>
    <w:rsid w:val="00EF37C3"/>
    <w:rsid w:val="00EF3BE5"/>
    <w:rsid w:val="00EF5521"/>
    <w:rsid w:val="00EF5E58"/>
    <w:rsid w:val="00EF6AA8"/>
    <w:rsid w:val="00EF7366"/>
    <w:rsid w:val="00EF7493"/>
    <w:rsid w:val="00EF78B8"/>
    <w:rsid w:val="00F0046B"/>
    <w:rsid w:val="00F06505"/>
    <w:rsid w:val="00F07542"/>
    <w:rsid w:val="00F10723"/>
    <w:rsid w:val="00F11336"/>
    <w:rsid w:val="00F11719"/>
    <w:rsid w:val="00F131AB"/>
    <w:rsid w:val="00F17144"/>
    <w:rsid w:val="00F17C77"/>
    <w:rsid w:val="00F20AFE"/>
    <w:rsid w:val="00F2322F"/>
    <w:rsid w:val="00F23D89"/>
    <w:rsid w:val="00F26054"/>
    <w:rsid w:val="00F2636E"/>
    <w:rsid w:val="00F26938"/>
    <w:rsid w:val="00F26BF1"/>
    <w:rsid w:val="00F30E8F"/>
    <w:rsid w:val="00F32697"/>
    <w:rsid w:val="00F32AEC"/>
    <w:rsid w:val="00F33DD2"/>
    <w:rsid w:val="00F359A7"/>
    <w:rsid w:val="00F3669D"/>
    <w:rsid w:val="00F36C6C"/>
    <w:rsid w:val="00F371DE"/>
    <w:rsid w:val="00F37CAF"/>
    <w:rsid w:val="00F37D2E"/>
    <w:rsid w:val="00F438DB"/>
    <w:rsid w:val="00F45A6A"/>
    <w:rsid w:val="00F45E67"/>
    <w:rsid w:val="00F5268E"/>
    <w:rsid w:val="00F54811"/>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1486"/>
    <w:rsid w:val="00F944EC"/>
    <w:rsid w:val="00F94EE1"/>
    <w:rsid w:val="00F97607"/>
    <w:rsid w:val="00FA00B4"/>
    <w:rsid w:val="00FA00BF"/>
    <w:rsid w:val="00FA0FB3"/>
    <w:rsid w:val="00FA18B4"/>
    <w:rsid w:val="00FA236E"/>
    <w:rsid w:val="00FA2596"/>
    <w:rsid w:val="00FA691A"/>
    <w:rsid w:val="00FA6E9B"/>
    <w:rsid w:val="00FA7049"/>
    <w:rsid w:val="00FA712B"/>
    <w:rsid w:val="00FA74B2"/>
    <w:rsid w:val="00FB1558"/>
    <w:rsid w:val="00FB1ECC"/>
    <w:rsid w:val="00FB5E33"/>
    <w:rsid w:val="00FB6373"/>
    <w:rsid w:val="00FB719E"/>
    <w:rsid w:val="00FB7B75"/>
    <w:rsid w:val="00FC298D"/>
    <w:rsid w:val="00FC2B19"/>
    <w:rsid w:val="00FC31C5"/>
    <w:rsid w:val="00FC34A4"/>
    <w:rsid w:val="00FC3DF4"/>
    <w:rsid w:val="00FC3FF1"/>
    <w:rsid w:val="00FC409E"/>
    <w:rsid w:val="00FC4263"/>
    <w:rsid w:val="00FC5782"/>
    <w:rsid w:val="00FD1439"/>
    <w:rsid w:val="00FD17DB"/>
    <w:rsid w:val="00FD3474"/>
    <w:rsid w:val="00FD384F"/>
    <w:rsid w:val="00FD463A"/>
    <w:rsid w:val="00FD4F22"/>
    <w:rsid w:val="00FD67D5"/>
    <w:rsid w:val="00FD7BDD"/>
    <w:rsid w:val="00FE07DD"/>
    <w:rsid w:val="00FE161B"/>
    <w:rsid w:val="00FE2401"/>
    <w:rsid w:val="00FE2524"/>
    <w:rsid w:val="00FE4FD0"/>
    <w:rsid w:val="00FE509C"/>
    <w:rsid w:val="00FE6D61"/>
    <w:rsid w:val="00FE7180"/>
    <w:rsid w:val="00FF08DB"/>
    <w:rsid w:val="00FF2556"/>
    <w:rsid w:val="00FF4139"/>
    <w:rsid w:val="00FF4210"/>
    <w:rsid w:val="00FF455E"/>
    <w:rsid w:val="00FF5F51"/>
    <w:rsid w:val="00FF62B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0B4"/>
    <w:pPr>
      <w:spacing w:after="160" w:line="259" w:lineRule="auto"/>
    </w:pPr>
    <w:rPr>
      <w:sz w:val="22"/>
      <w:szCs w:val="22"/>
      <w:lang w:val="bg-BG" w:eastAsia="bg-BG" w:bidi="bg-BG"/>
    </w:rPr>
  </w:style>
  <w:style w:type="paragraph" w:styleId="Heading1">
    <w:name w:val="heading 1"/>
    <w:basedOn w:val="Normal"/>
    <w:next w:val="Normal"/>
    <w:link w:val="Heading1Char"/>
    <w:uiPriority w:val="9"/>
    <w:qFormat/>
    <w:rsid w:val="00930D5E"/>
    <w:pPr>
      <w:keepNext/>
      <w:keepLines/>
      <w:spacing w:before="240" w:after="0"/>
      <w:outlineLvl w:val="0"/>
    </w:pPr>
    <w:rPr>
      <w:rFonts w:ascii="Calibri Light" w:eastAsia="SimSun" w:hAnsi="Calibri Light" w:cs="Times New Roman"/>
      <w:color w:val="2E74B5"/>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Calibri Light" w:eastAsia="SimSun" w:hAnsi="Calibri Light" w:cs="Times New Roman"/>
      <w:color w:val="2E74B5"/>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Calibri Light" w:eastAsia="SimSun" w:hAnsi="Calibri Light" w:cs="Times New Roman"/>
      <w:color w:val="1F4D78"/>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Calibri Light" w:hAnsi="Calibri Light"/>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pBdr>
      <w:spacing w:after="240"/>
    </w:pPr>
    <w:rPr>
      <w:rFonts w:ascii="Calibri Light" w:hAnsi="Calibri Light"/>
      <w:b/>
      <w:sz w:val="28"/>
    </w:rPr>
  </w:style>
  <w:style w:type="character" w:customStyle="1" w:styleId="ProductList-BodyChar">
    <w:name w:val="Product List - Body Char"/>
    <w:link w:val="ProductList-Body"/>
    <w:rsid w:val="003F6BD4"/>
    <w:rPr>
      <w:sz w:val="18"/>
    </w:rPr>
  </w:style>
  <w:style w:type="character" w:customStyle="1" w:styleId="ProductList-SectionHeadingChar">
    <w:name w:val="Product List - Section Heading Char"/>
    <w:link w:val="ProductList-SectionHeading"/>
    <w:rsid w:val="00407E60"/>
    <w:rPr>
      <w:rFonts w:ascii="Calibri Light" w:hAnsi="Calibri Light"/>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Calibri Light" w:hAnsi="Calibri Light"/>
      <w:sz w:val="16"/>
    </w:rPr>
  </w:style>
  <w:style w:type="character" w:customStyle="1" w:styleId="ProductList-OfferingGroupHeadingChar">
    <w:name w:val="Product List - Offering Group Heading Char"/>
    <w:link w:val="ProductList-OfferingGroupHeading"/>
    <w:rsid w:val="00585A48"/>
    <w:rPr>
      <w:rFonts w:ascii="Calibri Light" w:hAnsi="Calibri Light"/>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link w:val="ProductList-Offering1"/>
    <w:rsid w:val="004F3C6D"/>
    <w:rPr>
      <w:rFonts w:ascii="Calibri Light" w:hAnsi="Calibri Light"/>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pBdr>
      <w:tabs>
        <w:tab w:val="left" w:pos="187"/>
      </w:tabs>
      <w:spacing w:before="60" w:after="60"/>
    </w:pPr>
    <w:rPr>
      <w:rFonts w:ascii="Calibri Light" w:hAnsi="Calibri Light"/>
      <w:b/>
      <w:sz w:val="28"/>
    </w:rPr>
  </w:style>
  <w:style w:type="character" w:customStyle="1" w:styleId="ProductList-OfferingBodyChar">
    <w:name w:val="Product List - Offering Body 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pBdr>
      <w:tabs>
        <w:tab w:val="left" w:pos="187"/>
      </w:tabs>
      <w:spacing w:before="240" w:after="120"/>
    </w:pPr>
    <w:rPr>
      <w:rFonts w:ascii="Calibri Light" w:hAnsi="Calibri Light"/>
      <w:b/>
      <w:sz w:val="28"/>
    </w:rPr>
  </w:style>
  <w:style w:type="character" w:customStyle="1" w:styleId="ProductList-Offering1HeadingChar">
    <w:name w:val="Product List - Offering 1 Heading Char"/>
    <w:link w:val="ProductList-Offering1Heading"/>
    <w:rsid w:val="00C13DF8"/>
    <w:rPr>
      <w:rFonts w:ascii="Calibri Light" w:hAnsi="Calibri Light"/>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link w:val="ProductList-SubSection1Heading"/>
    <w:rsid w:val="00EE40B5"/>
    <w:rPr>
      <w:rFonts w:ascii="Calibri Light" w:hAnsi="Calibri Light"/>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CB3D69"/>
    <w:rPr>
      <w:color w:val="0563C1"/>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link w:val="Heading1"/>
    <w:uiPriority w:val="9"/>
    <w:rsid w:val="00930D5E"/>
    <w:rPr>
      <w:rFonts w:ascii="Calibri Light" w:eastAsia="SimSun" w:hAnsi="Calibri Light" w:cs="Times New Roman"/>
      <w:color w:val="2E74B5"/>
      <w:sz w:val="32"/>
      <w:szCs w:val="32"/>
    </w:rPr>
  </w:style>
  <w:style w:type="character" w:customStyle="1" w:styleId="ProductList-Offering2HeadingChar">
    <w:name w:val="Product List - Offering 2 Heading Char"/>
    <w:link w:val="ProductList-Offering2Heading"/>
    <w:rsid w:val="003F6BD4"/>
    <w:rPr>
      <w:rFonts w:ascii="Calibri Light" w:hAnsi="Calibri Light"/>
      <w:b/>
      <w:sz w:val="28"/>
    </w:rPr>
  </w:style>
  <w:style w:type="character" w:customStyle="1" w:styleId="Heading2Char">
    <w:name w:val="Heading 2 Char"/>
    <w:link w:val="Heading2"/>
    <w:uiPriority w:val="9"/>
    <w:semiHidden/>
    <w:rsid w:val="00930D5E"/>
    <w:rPr>
      <w:rFonts w:ascii="Calibri Light" w:eastAsia="SimSun" w:hAnsi="Calibri Light" w:cs="Times New Roman"/>
      <w:color w:val="2E74B5"/>
      <w:sz w:val="26"/>
      <w:szCs w:val="26"/>
    </w:rPr>
  </w:style>
  <w:style w:type="character" w:customStyle="1" w:styleId="Heading3Char">
    <w:name w:val="Heading 3 Char"/>
    <w:link w:val="Heading3"/>
    <w:uiPriority w:val="9"/>
    <w:semiHidden/>
    <w:rsid w:val="00930D5E"/>
    <w:rPr>
      <w:rFonts w:ascii="Calibri Light" w:eastAsia="SimSun" w:hAnsi="Calibri Light" w:cs="Times New Roman"/>
      <w:color w:val="1F4D78"/>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link w:val="ProductList-Offering2"/>
    <w:rsid w:val="003F6BD4"/>
    <w:rPr>
      <w:rFonts w:ascii="Calibri Light" w:hAnsi="Calibri Light"/>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link w:val="ProductList-SubSection2Heading"/>
    <w:rsid w:val="00B0782A"/>
    <w:rPr>
      <w:rFonts w:ascii="Calibri Light" w:hAnsi="Calibri Light"/>
      <w:b/>
      <w:sz w:val="28"/>
    </w:rPr>
  </w:style>
  <w:style w:type="character" w:styleId="FollowedHyperlink">
    <w:name w:val="FollowedHyperlink"/>
    <w:uiPriority w:val="99"/>
    <w:semiHidden/>
    <w:unhideWhenUsed/>
    <w:rsid w:val="001602AC"/>
    <w:rPr>
      <w:color w:val="954F72"/>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SimSun"/>
    </w:rPr>
  </w:style>
  <w:style w:type="paragraph" w:styleId="TOC8">
    <w:name w:val="toc 8"/>
    <w:basedOn w:val="Normal"/>
    <w:next w:val="Normal"/>
    <w:autoRedefine/>
    <w:uiPriority w:val="39"/>
    <w:unhideWhenUsed/>
    <w:rsid w:val="00CE0C80"/>
    <w:pPr>
      <w:spacing w:after="100"/>
      <w:ind w:left="1540"/>
    </w:pPr>
    <w:rPr>
      <w:rFonts w:eastAsia="SimSun"/>
    </w:rPr>
  </w:style>
  <w:style w:type="paragraph" w:styleId="TOC9">
    <w:name w:val="toc 9"/>
    <w:basedOn w:val="Normal"/>
    <w:next w:val="Normal"/>
    <w:autoRedefine/>
    <w:uiPriority w:val="39"/>
    <w:unhideWhenUsed/>
    <w:rsid w:val="00CE0C80"/>
    <w:pPr>
      <w:spacing w:after="100"/>
      <w:ind w:left="1760"/>
    </w:pPr>
    <w:rPr>
      <w:rFonts w:eastAsia="SimSun"/>
    </w:rPr>
  </w:style>
  <w:style w:type="paragraph" w:styleId="Revision">
    <w:name w:val="Revision"/>
    <w:hidden/>
    <w:uiPriority w:val="99"/>
    <w:semiHidden/>
    <w:rsid w:val="00780D45"/>
    <w:rPr>
      <w:sz w:val="22"/>
      <w:szCs w:val="22"/>
      <w:lang w:val="bg-BG" w:eastAsia="bg-BG" w:bidi="bg-BG"/>
    </w:r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rsid w:val="006037F5"/>
    <w:rPr>
      <w:rFonts w:ascii="Courier New" w:hAnsi="Courier New" w:cs="Courier New"/>
      <w:b w:val="0"/>
      <w:color w:val="FF0000"/>
      <w:sz w:val="18"/>
      <w:szCs w:val="6"/>
    </w:rPr>
  </w:style>
  <w:style w:type="character" w:customStyle="1" w:styleId="LogoportDoNotTranslate">
    <w:name w:val="LogoportDoNotTranslate"/>
    <w:rsid w:val="006037F5"/>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8.xml"/><Relationship Id="rId39" Type="http://schemas.openxmlformats.org/officeDocument/2006/relationships/hyperlink" Target="http://go.microsoft.com/fwlink/p/?LinkID=66121" TargetMode="External"/><Relationship Id="rId21" Type="http://schemas.openxmlformats.org/officeDocument/2006/relationships/hyperlink" Target="http://go.microsoft.com/?linkid=9839207" TargetMode="Externa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www.microsoft.com/itacademy" TargetMode="External"/><Relationship Id="rId47" Type="http://schemas.openxmlformats.org/officeDocument/2006/relationships/hyperlink" Target="http://go.microsoft.com/?linkid=9710837" TargetMode="External"/><Relationship Id="rId50" Type="http://schemas.openxmlformats.org/officeDocument/2006/relationships/footer" Target="footer12.xm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www.yammer.com/about/privacy" TargetMode="Externa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en-us/services" TargetMode="External"/><Relationship Id="rId41" Type="http://schemas.openxmlformats.org/officeDocument/2006/relationships/hyperlink" Target="http://go.microsoft.com/fwlink/?LinkID=248686"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footer" Target="footer7.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fwlink/p/?LinkID=223436" TargetMode="External"/><Relationship Id="rId45" Type="http://schemas.openxmlformats.org/officeDocument/2006/relationships/hyperlink" Target="http://aka.ms/translatorprivacy" TargetMode="Externa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en-us/support/legal/sla/" TargetMode="External"/><Relationship Id="rId36" Type="http://schemas.openxmlformats.org/officeDocument/2006/relationships/footer" Target="footer11.xml"/><Relationship Id="rId49" Type="http://schemas.openxmlformats.org/officeDocument/2006/relationships/hyperlink" Target="http://www.mpegla.com"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regions" TargetMode="External"/><Relationship Id="rId44" Type="http://schemas.openxmlformats.org/officeDocument/2006/relationships/hyperlink" Target="http://aka.ms/translatortou" TargetMode="External"/><Relationship Id="rId52" Type="http://schemas.openxmlformats.org/officeDocument/2006/relationships/hyperlink" Target="http://go.microsoft.com/?linkid=9839207"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go.microsoft.com/?linkid=9839206" TargetMode="External"/><Relationship Id="rId35" Type="http://schemas.openxmlformats.org/officeDocument/2006/relationships/footer" Target="footer10.xml"/><Relationship Id="rId43" Type="http://schemas.openxmlformats.org/officeDocument/2006/relationships/hyperlink" Target="http://go.microsoft.com/?linkid=9839206" TargetMode="External"/><Relationship Id="rId48" Type="http://schemas.openxmlformats.org/officeDocument/2006/relationships/hyperlink" Target="http://go.microsoft.com/fwlink/?LinkID=248686" TargetMode="External"/><Relationship Id="rId8" Type="http://schemas.openxmlformats.org/officeDocument/2006/relationships/webSettings" Target="webSettings.xml"/><Relationship Id="rId51" Type="http://schemas.openxmlformats.org/officeDocument/2006/relationships/footer" Target="footer13.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1" ma:contentTypeDescription="Create a new document." ma:contentTypeScope="" ma:versionID="231e713c1ba48c5ee2e5ee3f980d5d25">
  <xsd:schema xmlns:xsd="http://www.w3.org/2001/XMLSchema" xmlns:xs="http://www.w3.org/2001/XMLSchema" xmlns:p="http://schemas.microsoft.com/office/2006/metadata/properties" xmlns:ns3="e8255576-cf7c-44a2-bebe-44993a17e918" targetNamespace="http://schemas.microsoft.com/office/2006/metadata/properties" ma:root="true" ma:fieldsID="5899f6c5ec5ccbaa00316aaef0b8a63b" ns3:_="">
    <xsd:import namespace="e8255576-cf7c-44a2-bebe-44993a17e918"/>
    <xsd:element name="properties">
      <xsd:complexType>
        <xsd:sequence>
          <xsd:element name="documentManagement">
            <xsd:complexType>
              <xsd:all>
                <xsd:element ref="ns3:SharedWithUser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255576-cf7c-44a2-bebe-44993a17e918"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8C2D67-4910-4A2E-9742-9E623FCBCAC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255576-cf7c-44a2-bebe-44993a17e91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4.xml><?xml version="1.0" encoding="utf-8"?>
<ds:datastoreItem xmlns:ds="http://schemas.openxmlformats.org/officeDocument/2006/customXml" ds:itemID="{A8FA1E9A-2EC1-464A-BBFF-B3F359D039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18525</Words>
  <Characters>105593</Characters>
  <Application>Microsoft Office Word</Application>
  <DocSecurity>0</DocSecurity>
  <Lines>879</Lines>
  <Paragraphs>247</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123871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2014-12-30T22:55:00Z</dcterms:created>
  <dcterms:modified xsi:type="dcterms:W3CDTF">2014-12-30T23:52:00Z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0x010100B9ED6386F6399A4AA6D73E3433BBFBC3</vt:lpwstr>
  </property>
</Properties>
</file>