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A80969" w:rsidRDefault="007358B0"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r>
        <w:rPr>
          <w:rFonts w:asciiTheme="majorHAnsi" w:hAnsiTheme="majorHAnsi"/>
          <w:color w:val="FFFFFF" w:themeColor="background1"/>
          <w:sz w:val="6"/>
          <w:szCs w:val="6"/>
          <w:lang w:val="en-US" w:eastAsia="en-US" w:bidi="ar-SA"/>
        </w:rPr>
        <w:t>f</w:t>
      </w:r>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9E1E35">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9E1E35">
        <w:rPr>
          <w:rFonts w:asciiTheme="majorHAnsi" w:hAnsiTheme="majorHAnsi"/>
          <w:color w:val="FFFFFF" w:themeColor="background1"/>
          <w:sz w:val="72"/>
          <w:szCs w:val="72"/>
        </w:rPr>
        <w:t xml:space="preserve">Condicions </w:t>
      </w:r>
      <w:r w:rsidRPr="000A4FC4">
        <w:rPr>
          <w:rFonts w:asciiTheme="majorHAnsi" w:hAnsiTheme="majorHAnsi"/>
          <w:color w:val="FFFFFF" w:themeColor="background1"/>
          <w:sz w:val="72"/>
          <w:szCs w:val="72"/>
        </w:rPr>
        <w:t>de</w:t>
      </w:r>
      <w:r w:rsidR="00C45535">
        <w:rPr>
          <w:rFonts w:asciiTheme="majorHAnsi" w:hAnsiTheme="majorHAnsi"/>
          <w:color w:val="FFFFFF" w:themeColor="background1"/>
          <w:sz w:val="72"/>
          <w:szCs w:val="72"/>
        </w:rPr>
        <w:t>ls</w:t>
      </w:r>
      <w:r w:rsidRPr="000A4FC4">
        <w:rPr>
          <w:rFonts w:asciiTheme="majorHAnsi" w:hAnsiTheme="majorHAnsi"/>
          <w:color w:val="FFFFFF" w:themeColor="background1"/>
          <w:sz w:val="72"/>
          <w:szCs w:val="72"/>
        </w:rPr>
        <w:t xml:space="preserv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0C27F8" w:rsidRPr="00510D1F">
        <w:rPr>
          <w:rFonts w:asciiTheme="majorHAnsi" w:hAnsiTheme="majorHAnsi"/>
          <w:color w:val="FFFFFF" w:themeColor="background1"/>
          <w:sz w:val="72"/>
          <w:szCs w:val="72"/>
        </w:rPr>
        <w:t xml:space="preserve">1 </w:t>
      </w:r>
      <w:r w:rsidR="009E1E35">
        <w:rPr>
          <w:rFonts w:asciiTheme="majorHAnsi" w:hAnsiTheme="majorHAnsi"/>
          <w:color w:val="FFFFFF" w:themeColor="background1"/>
          <w:sz w:val="72"/>
          <w:szCs w:val="72"/>
        </w:rPr>
        <w:t xml:space="preserve">d’octubre </w:t>
      </w:r>
      <w:r w:rsidR="002F2393">
        <w:rPr>
          <w:rFonts w:asciiTheme="majorHAnsi" w:hAnsiTheme="majorHAnsi"/>
          <w:color w:val="FFFFFF" w:themeColor="background1"/>
          <w:sz w:val="72"/>
          <w:szCs w:val="72"/>
        </w:rPr>
        <w:t xml:space="preserve">de </w:t>
      </w:r>
      <w:r w:rsidR="00051EF3" w:rsidRPr="000A4FC4">
        <w:rPr>
          <w:rFonts w:asciiTheme="majorHAnsi" w:hAnsiTheme="majorHAnsi"/>
          <w:color w:val="FFFFFF" w:themeColor="background1"/>
          <w:sz w:val="72"/>
          <w:szCs w:val="72"/>
        </w:rPr>
        <w:t>201</w:t>
      </w:r>
      <w:r w:rsidR="001F694B">
        <w:rPr>
          <w:rFonts w:asciiTheme="majorHAnsi" w:hAnsiTheme="majorHAnsi"/>
          <w:color w:val="FFFFFF" w:themeColor="background1"/>
          <w:sz w:val="72"/>
          <w:szCs w:val="72"/>
        </w:rPr>
        <w:t>7</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r>
        <w:rPr>
          <w:rFonts w:asciiTheme="majorHAnsi" w:hAnsiTheme="majorHAnsi"/>
          <w:b/>
          <w:sz w:val="40"/>
          <w:szCs w:val="40"/>
        </w:rPr>
        <w:lastRenderedPageBreak/>
        <w:t>Índex de Continguts</w:t>
      </w:r>
    </w:p>
    <w:p w:rsidR="00076E8D"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4195182" w:history="1">
        <w:r w:rsidR="00076E8D" w:rsidRPr="006D61C0">
          <w:rPr>
            <w:rStyle w:val="Hyperlink"/>
            <w:noProof/>
          </w:rPr>
          <w:t>Introducció</w:t>
        </w:r>
        <w:r w:rsidR="00076E8D">
          <w:rPr>
            <w:noProof/>
            <w:webHidden/>
          </w:rPr>
          <w:tab/>
        </w:r>
        <w:r w:rsidR="00076E8D">
          <w:rPr>
            <w:noProof/>
            <w:webHidden/>
          </w:rPr>
          <w:fldChar w:fldCharType="begin"/>
        </w:r>
        <w:r w:rsidR="00076E8D">
          <w:rPr>
            <w:noProof/>
            <w:webHidden/>
          </w:rPr>
          <w:instrText xml:space="preserve"> PAGEREF _Toc494195182 \h </w:instrText>
        </w:r>
        <w:r w:rsidR="00076E8D">
          <w:rPr>
            <w:noProof/>
            <w:webHidden/>
          </w:rPr>
        </w:r>
        <w:r w:rsidR="00076E8D">
          <w:rPr>
            <w:noProof/>
            <w:webHidden/>
          </w:rPr>
          <w:fldChar w:fldCharType="separate"/>
        </w:r>
        <w:r w:rsidR="00076E8D">
          <w:rPr>
            <w:noProof/>
            <w:webHidden/>
          </w:rPr>
          <w:t>3</w:t>
        </w:r>
        <w:r w:rsidR="00076E8D">
          <w:rPr>
            <w:noProof/>
            <w:webHidden/>
          </w:rPr>
          <w:fldChar w:fldCharType="end"/>
        </w:r>
      </w:hyperlink>
    </w:p>
    <w:p w:rsidR="00076E8D" w:rsidRDefault="007358B0">
      <w:pPr>
        <w:pStyle w:val="TOC3"/>
        <w:rPr>
          <w:rFonts w:eastAsiaTheme="minorEastAsia"/>
          <w:b w:val="0"/>
          <w:smallCaps w:val="0"/>
          <w:sz w:val="22"/>
          <w:lang w:val="en-US" w:eastAsia="en-US" w:bidi="ar-SA"/>
        </w:rPr>
      </w:pPr>
      <w:hyperlink w:anchor="_Toc494195183" w:history="1">
        <w:r w:rsidR="00076E8D" w:rsidRPr="006D61C0">
          <w:rPr>
            <w:rStyle w:val="Hyperlink"/>
          </w:rPr>
          <w:t>Versions anteriors</w:t>
        </w:r>
        <w:r w:rsidR="00076E8D">
          <w:rPr>
            <w:webHidden/>
          </w:rPr>
          <w:tab/>
        </w:r>
        <w:r w:rsidR="00076E8D">
          <w:rPr>
            <w:webHidden/>
          </w:rPr>
          <w:fldChar w:fldCharType="begin"/>
        </w:r>
        <w:r w:rsidR="00076E8D">
          <w:rPr>
            <w:webHidden/>
          </w:rPr>
          <w:instrText xml:space="preserve"> PAGEREF _Toc494195183 \h </w:instrText>
        </w:r>
        <w:r w:rsidR="00076E8D">
          <w:rPr>
            <w:webHidden/>
          </w:rPr>
        </w:r>
        <w:r w:rsidR="00076E8D">
          <w:rPr>
            <w:webHidden/>
          </w:rPr>
          <w:fldChar w:fldCharType="separate"/>
        </w:r>
        <w:r w:rsidR="00076E8D">
          <w:rPr>
            <w:webHidden/>
          </w:rPr>
          <w:t>3</w:t>
        </w:r>
        <w:r w:rsidR="00076E8D">
          <w:rPr>
            <w:webHidden/>
          </w:rPr>
          <w:fldChar w:fldCharType="end"/>
        </w:r>
      </w:hyperlink>
    </w:p>
    <w:p w:rsidR="00076E8D" w:rsidRDefault="007358B0">
      <w:pPr>
        <w:pStyle w:val="TOC3"/>
        <w:rPr>
          <w:rFonts w:eastAsiaTheme="minorEastAsia"/>
          <w:b w:val="0"/>
          <w:smallCaps w:val="0"/>
          <w:sz w:val="22"/>
          <w:lang w:val="en-US" w:eastAsia="en-US" w:bidi="ar-SA"/>
        </w:rPr>
      </w:pPr>
      <w:hyperlink w:anchor="_Toc494195184" w:history="1">
        <w:r w:rsidR="00076E8D" w:rsidRPr="006D61C0">
          <w:rPr>
            <w:rStyle w:val="Hyperlink"/>
          </w:rPr>
          <w:t>Aclariments i Resum dels Canvis</w:t>
        </w:r>
        <w:r w:rsidR="00076E8D">
          <w:rPr>
            <w:webHidden/>
          </w:rPr>
          <w:tab/>
        </w:r>
        <w:r w:rsidR="00076E8D">
          <w:rPr>
            <w:webHidden/>
          </w:rPr>
          <w:fldChar w:fldCharType="begin"/>
        </w:r>
        <w:r w:rsidR="00076E8D">
          <w:rPr>
            <w:webHidden/>
          </w:rPr>
          <w:instrText xml:space="preserve"> PAGEREF _Toc494195184 \h </w:instrText>
        </w:r>
        <w:r w:rsidR="00076E8D">
          <w:rPr>
            <w:webHidden/>
          </w:rPr>
        </w:r>
        <w:r w:rsidR="00076E8D">
          <w:rPr>
            <w:webHidden/>
          </w:rPr>
          <w:fldChar w:fldCharType="separate"/>
        </w:r>
        <w:r w:rsidR="00076E8D">
          <w:rPr>
            <w:webHidden/>
          </w:rPr>
          <w:t>3</w:t>
        </w:r>
        <w:r w:rsidR="00076E8D">
          <w:rPr>
            <w:webHidden/>
          </w:rPr>
          <w:fldChar w:fldCharType="end"/>
        </w:r>
      </w:hyperlink>
    </w:p>
    <w:p w:rsidR="00076E8D" w:rsidRDefault="007358B0">
      <w:pPr>
        <w:pStyle w:val="TOC1"/>
        <w:tabs>
          <w:tab w:val="right" w:leader="dot" w:pos="5030"/>
        </w:tabs>
        <w:rPr>
          <w:rFonts w:eastAsiaTheme="minorEastAsia"/>
          <w:b w:val="0"/>
          <w:caps w:val="0"/>
          <w:noProof/>
          <w:sz w:val="22"/>
          <w:lang w:val="en-US" w:eastAsia="en-US" w:bidi="ar-SA"/>
        </w:rPr>
      </w:pPr>
      <w:hyperlink w:anchor="_Toc494195185" w:history="1">
        <w:r w:rsidR="00076E8D" w:rsidRPr="006D61C0">
          <w:rPr>
            <w:rStyle w:val="Hyperlink"/>
            <w:noProof/>
          </w:rPr>
          <w:t>Termes Generals</w:t>
        </w:r>
        <w:r w:rsidR="00076E8D">
          <w:rPr>
            <w:noProof/>
            <w:webHidden/>
          </w:rPr>
          <w:tab/>
        </w:r>
        <w:r w:rsidR="00076E8D">
          <w:rPr>
            <w:noProof/>
            <w:webHidden/>
          </w:rPr>
          <w:fldChar w:fldCharType="begin"/>
        </w:r>
        <w:r w:rsidR="00076E8D">
          <w:rPr>
            <w:noProof/>
            <w:webHidden/>
          </w:rPr>
          <w:instrText xml:space="preserve"> PAGEREF _Toc494195185 \h </w:instrText>
        </w:r>
        <w:r w:rsidR="00076E8D">
          <w:rPr>
            <w:noProof/>
            <w:webHidden/>
          </w:rPr>
        </w:r>
        <w:r w:rsidR="00076E8D">
          <w:rPr>
            <w:noProof/>
            <w:webHidden/>
          </w:rPr>
          <w:fldChar w:fldCharType="separate"/>
        </w:r>
        <w:r w:rsidR="00076E8D">
          <w:rPr>
            <w:noProof/>
            <w:webHidden/>
          </w:rPr>
          <w:t>4</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186" w:history="1">
        <w:r w:rsidR="00076E8D" w:rsidRPr="006D61C0">
          <w:rPr>
            <w:rStyle w:val="Hyperlink"/>
            <w:noProof/>
          </w:rPr>
          <w:t>Definicions</w:t>
        </w:r>
        <w:r w:rsidR="00076E8D">
          <w:rPr>
            <w:noProof/>
            <w:webHidden/>
          </w:rPr>
          <w:tab/>
        </w:r>
        <w:r w:rsidR="00076E8D">
          <w:rPr>
            <w:noProof/>
            <w:webHidden/>
          </w:rPr>
          <w:fldChar w:fldCharType="begin"/>
        </w:r>
        <w:r w:rsidR="00076E8D">
          <w:rPr>
            <w:noProof/>
            <w:webHidden/>
          </w:rPr>
          <w:instrText xml:space="preserve"> PAGEREF _Toc494195186 \h </w:instrText>
        </w:r>
        <w:r w:rsidR="00076E8D">
          <w:rPr>
            <w:noProof/>
            <w:webHidden/>
          </w:rPr>
        </w:r>
        <w:r w:rsidR="00076E8D">
          <w:rPr>
            <w:noProof/>
            <w:webHidden/>
          </w:rPr>
          <w:fldChar w:fldCharType="separate"/>
        </w:r>
        <w:r w:rsidR="00076E8D">
          <w:rPr>
            <w:noProof/>
            <w:webHidden/>
          </w:rPr>
          <w:t>4</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187" w:history="1">
        <w:r w:rsidR="00076E8D" w:rsidRPr="006D61C0">
          <w:rPr>
            <w:rStyle w:val="Hyperlink"/>
            <w:noProof/>
          </w:rPr>
          <w:t>Actualitzacions dels Termes de Serveis Online</w:t>
        </w:r>
        <w:r w:rsidR="00076E8D">
          <w:rPr>
            <w:noProof/>
            <w:webHidden/>
          </w:rPr>
          <w:tab/>
        </w:r>
        <w:r w:rsidR="00076E8D">
          <w:rPr>
            <w:noProof/>
            <w:webHidden/>
          </w:rPr>
          <w:fldChar w:fldCharType="begin"/>
        </w:r>
        <w:r w:rsidR="00076E8D">
          <w:rPr>
            <w:noProof/>
            <w:webHidden/>
          </w:rPr>
          <w:instrText xml:space="preserve"> PAGEREF _Toc494195187 \h </w:instrText>
        </w:r>
        <w:r w:rsidR="00076E8D">
          <w:rPr>
            <w:noProof/>
            <w:webHidden/>
          </w:rPr>
        </w:r>
        <w:r w:rsidR="00076E8D">
          <w:rPr>
            <w:noProof/>
            <w:webHidden/>
          </w:rPr>
          <w:fldChar w:fldCharType="separate"/>
        </w:r>
        <w:r w:rsidR="00076E8D">
          <w:rPr>
            <w:noProof/>
            <w:webHidden/>
          </w:rPr>
          <w:t>4</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188" w:history="1">
        <w:r w:rsidR="00076E8D" w:rsidRPr="006D61C0">
          <w:rPr>
            <w:rStyle w:val="Hyperlink"/>
            <w:noProof/>
          </w:rPr>
          <w:t>Disponibilitat i Canvis dels Serveis Online</w:t>
        </w:r>
        <w:r w:rsidR="00076E8D">
          <w:rPr>
            <w:noProof/>
            <w:webHidden/>
          </w:rPr>
          <w:tab/>
        </w:r>
        <w:r w:rsidR="00076E8D">
          <w:rPr>
            <w:noProof/>
            <w:webHidden/>
          </w:rPr>
          <w:fldChar w:fldCharType="begin"/>
        </w:r>
        <w:r w:rsidR="00076E8D">
          <w:rPr>
            <w:noProof/>
            <w:webHidden/>
          </w:rPr>
          <w:instrText xml:space="preserve"> PAGEREF _Toc494195188 \h </w:instrText>
        </w:r>
        <w:r w:rsidR="00076E8D">
          <w:rPr>
            <w:noProof/>
            <w:webHidden/>
          </w:rPr>
        </w:r>
        <w:r w:rsidR="00076E8D">
          <w:rPr>
            <w:noProof/>
            <w:webHidden/>
          </w:rPr>
          <w:fldChar w:fldCharType="separate"/>
        </w:r>
        <w:r w:rsidR="00076E8D">
          <w:rPr>
            <w:noProof/>
            <w:webHidden/>
          </w:rPr>
          <w:t>4</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189" w:history="1">
        <w:r w:rsidR="00076E8D" w:rsidRPr="006D61C0">
          <w:rPr>
            <w:rStyle w:val="Hyperlink"/>
            <w:noProof/>
          </w:rPr>
          <w:t>Retenció de Dades</w:t>
        </w:r>
        <w:r w:rsidR="00076E8D">
          <w:rPr>
            <w:noProof/>
            <w:webHidden/>
          </w:rPr>
          <w:tab/>
        </w:r>
        <w:r w:rsidR="00076E8D">
          <w:rPr>
            <w:noProof/>
            <w:webHidden/>
          </w:rPr>
          <w:fldChar w:fldCharType="begin"/>
        </w:r>
        <w:r w:rsidR="00076E8D">
          <w:rPr>
            <w:noProof/>
            <w:webHidden/>
          </w:rPr>
          <w:instrText xml:space="preserve"> PAGEREF _Toc494195189 \h </w:instrText>
        </w:r>
        <w:r w:rsidR="00076E8D">
          <w:rPr>
            <w:noProof/>
            <w:webHidden/>
          </w:rPr>
        </w:r>
        <w:r w:rsidR="00076E8D">
          <w:rPr>
            <w:noProof/>
            <w:webHidden/>
          </w:rPr>
          <w:fldChar w:fldCharType="separate"/>
        </w:r>
        <w:r w:rsidR="00076E8D">
          <w:rPr>
            <w:noProof/>
            <w:webHidden/>
          </w:rPr>
          <w:t>5</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190" w:history="1">
        <w:r w:rsidR="00076E8D" w:rsidRPr="006D61C0">
          <w:rPr>
            <w:rStyle w:val="Hyperlink"/>
            <w:noProof/>
          </w:rPr>
          <w:t>Ús del programari amb els serveis online</w:t>
        </w:r>
        <w:r w:rsidR="00076E8D">
          <w:rPr>
            <w:noProof/>
            <w:webHidden/>
          </w:rPr>
          <w:tab/>
        </w:r>
        <w:r w:rsidR="00076E8D">
          <w:rPr>
            <w:noProof/>
            <w:webHidden/>
          </w:rPr>
          <w:fldChar w:fldCharType="begin"/>
        </w:r>
        <w:r w:rsidR="00076E8D">
          <w:rPr>
            <w:noProof/>
            <w:webHidden/>
          </w:rPr>
          <w:instrText xml:space="preserve"> PAGEREF _Toc494195190 \h </w:instrText>
        </w:r>
        <w:r w:rsidR="00076E8D">
          <w:rPr>
            <w:noProof/>
            <w:webHidden/>
          </w:rPr>
        </w:r>
        <w:r w:rsidR="00076E8D">
          <w:rPr>
            <w:noProof/>
            <w:webHidden/>
          </w:rPr>
          <w:fldChar w:fldCharType="separate"/>
        </w:r>
        <w:r w:rsidR="00076E8D">
          <w:rPr>
            <w:noProof/>
            <w:webHidden/>
          </w:rPr>
          <w:t>5</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191" w:history="1">
        <w:r w:rsidR="00076E8D" w:rsidRPr="006D61C0">
          <w:rPr>
            <w:rStyle w:val="Hyperlink"/>
            <w:noProof/>
          </w:rPr>
          <w:t>Productes que no són de Microsoft</w:t>
        </w:r>
        <w:r w:rsidR="00076E8D">
          <w:rPr>
            <w:noProof/>
            <w:webHidden/>
          </w:rPr>
          <w:tab/>
        </w:r>
        <w:r w:rsidR="00076E8D">
          <w:rPr>
            <w:noProof/>
            <w:webHidden/>
          </w:rPr>
          <w:fldChar w:fldCharType="begin"/>
        </w:r>
        <w:r w:rsidR="00076E8D">
          <w:rPr>
            <w:noProof/>
            <w:webHidden/>
          </w:rPr>
          <w:instrText xml:space="preserve"> PAGEREF _Toc494195191 \h </w:instrText>
        </w:r>
        <w:r w:rsidR="00076E8D">
          <w:rPr>
            <w:noProof/>
            <w:webHidden/>
          </w:rPr>
        </w:r>
        <w:r w:rsidR="00076E8D">
          <w:rPr>
            <w:noProof/>
            <w:webHidden/>
          </w:rPr>
          <w:fldChar w:fldCharType="separate"/>
        </w:r>
        <w:r w:rsidR="00076E8D">
          <w:rPr>
            <w:noProof/>
            <w:webHidden/>
          </w:rPr>
          <w:t>5</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192" w:history="1">
        <w:r w:rsidR="00076E8D" w:rsidRPr="006D61C0">
          <w:rPr>
            <w:rStyle w:val="Hyperlink"/>
            <w:noProof/>
          </w:rPr>
          <w:t>Política d'Ús Acceptable</w:t>
        </w:r>
        <w:r w:rsidR="00076E8D">
          <w:rPr>
            <w:noProof/>
            <w:webHidden/>
          </w:rPr>
          <w:tab/>
        </w:r>
        <w:r w:rsidR="00076E8D">
          <w:rPr>
            <w:noProof/>
            <w:webHidden/>
          </w:rPr>
          <w:fldChar w:fldCharType="begin"/>
        </w:r>
        <w:r w:rsidR="00076E8D">
          <w:rPr>
            <w:noProof/>
            <w:webHidden/>
          </w:rPr>
          <w:instrText xml:space="preserve"> PAGEREF _Toc494195192 \h </w:instrText>
        </w:r>
        <w:r w:rsidR="00076E8D">
          <w:rPr>
            <w:noProof/>
            <w:webHidden/>
          </w:rPr>
        </w:r>
        <w:r w:rsidR="00076E8D">
          <w:rPr>
            <w:noProof/>
            <w:webHidden/>
          </w:rPr>
          <w:fldChar w:fldCharType="separate"/>
        </w:r>
        <w:r w:rsidR="00076E8D">
          <w:rPr>
            <w:noProof/>
            <w:webHidden/>
          </w:rPr>
          <w:t>5</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193" w:history="1">
        <w:r w:rsidR="00076E8D" w:rsidRPr="006D61C0">
          <w:rPr>
            <w:rStyle w:val="Hyperlink"/>
            <w:noProof/>
          </w:rPr>
          <w:t>Limitacions Tècniques</w:t>
        </w:r>
        <w:r w:rsidR="00076E8D">
          <w:rPr>
            <w:noProof/>
            <w:webHidden/>
          </w:rPr>
          <w:tab/>
        </w:r>
        <w:r w:rsidR="00076E8D">
          <w:rPr>
            <w:noProof/>
            <w:webHidden/>
          </w:rPr>
          <w:fldChar w:fldCharType="begin"/>
        </w:r>
        <w:r w:rsidR="00076E8D">
          <w:rPr>
            <w:noProof/>
            <w:webHidden/>
          </w:rPr>
          <w:instrText xml:space="preserve"> PAGEREF _Toc494195193 \h </w:instrText>
        </w:r>
        <w:r w:rsidR="00076E8D">
          <w:rPr>
            <w:noProof/>
            <w:webHidden/>
          </w:rPr>
        </w:r>
        <w:r w:rsidR="00076E8D">
          <w:rPr>
            <w:noProof/>
            <w:webHidden/>
          </w:rPr>
          <w:fldChar w:fldCharType="separate"/>
        </w:r>
        <w:r w:rsidR="00076E8D">
          <w:rPr>
            <w:noProof/>
            <w:webHidden/>
          </w:rPr>
          <w:t>6</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194" w:history="1">
        <w:r w:rsidR="00076E8D" w:rsidRPr="006D61C0">
          <w:rPr>
            <w:rStyle w:val="Hyperlink"/>
            <w:noProof/>
          </w:rPr>
          <w:t>Compliment de les legislacions</w:t>
        </w:r>
        <w:r w:rsidR="00076E8D">
          <w:rPr>
            <w:noProof/>
            <w:webHidden/>
          </w:rPr>
          <w:tab/>
        </w:r>
        <w:r w:rsidR="00076E8D">
          <w:rPr>
            <w:noProof/>
            <w:webHidden/>
          </w:rPr>
          <w:fldChar w:fldCharType="begin"/>
        </w:r>
        <w:r w:rsidR="00076E8D">
          <w:rPr>
            <w:noProof/>
            <w:webHidden/>
          </w:rPr>
          <w:instrText xml:space="preserve"> PAGEREF _Toc494195194 \h </w:instrText>
        </w:r>
        <w:r w:rsidR="00076E8D">
          <w:rPr>
            <w:noProof/>
            <w:webHidden/>
          </w:rPr>
        </w:r>
        <w:r w:rsidR="00076E8D">
          <w:rPr>
            <w:noProof/>
            <w:webHidden/>
          </w:rPr>
          <w:fldChar w:fldCharType="separate"/>
        </w:r>
        <w:r w:rsidR="00076E8D">
          <w:rPr>
            <w:noProof/>
            <w:webHidden/>
          </w:rPr>
          <w:t>6</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195" w:history="1">
        <w:r w:rsidR="00076E8D" w:rsidRPr="006D61C0">
          <w:rPr>
            <w:rStyle w:val="Hyperlink"/>
            <w:noProof/>
          </w:rPr>
          <w:t>Serveis d'importació i d'exportació</w:t>
        </w:r>
        <w:r w:rsidR="00076E8D">
          <w:rPr>
            <w:noProof/>
            <w:webHidden/>
          </w:rPr>
          <w:tab/>
        </w:r>
        <w:r w:rsidR="00076E8D">
          <w:rPr>
            <w:noProof/>
            <w:webHidden/>
          </w:rPr>
          <w:fldChar w:fldCharType="begin"/>
        </w:r>
        <w:r w:rsidR="00076E8D">
          <w:rPr>
            <w:noProof/>
            <w:webHidden/>
          </w:rPr>
          <w:instrText xml:space="preserve"> PAGEREF _Toc494195195 \h </w:instrText>
        </w:r>
        <w:r w:rsidR="00076E8D">
          <w:rPr>
            <w:noProof/>
            <w:webHidden/>
          </w:rPr>
        </w:r>
        <w:r w:rsidR="00076E8D">
          <w:rPr>
            <w:noProof/>
            <w:webHidden/>
          </w:rPr>
          <w:fldChar w:fldCharType="separate"/>
        </w:r>
        <w:r w:rsidR="00076E8D">
          <w:rPr>
            <w:noProof/>
            <w:webHidden/>
          </w:rPr>
          <w:t>6</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196" w:history="1">
        <w:r w:rsidR="00076E8D" w:rsidRPr="006D61C0">
          <w:rPr>
            <w:rStyle w:val="Hyperlink"/>
            <w:noProof/>
          </w:rPr>
          <w:t>Notificacions electròniques</w:t>
        </w:r>
        <w:r w:rsidR="00076E8D">
          <w:rPr>
            <w:noProof/>
            <w:webHidden/>
          </w:rPr>
          <w:tab/>
        </w:r>
        <w:r w:rsidR="00076E8D">
          <w:rPr>
            <w:noProof/>
            <w:webHidden/>
          </w:rPr>
          <w:fldChar w:fldCharType="begin"/>
        </w:r>
        <w:r w:rsidR="00076E8D">
          <w:rPr>
            <w:noProof/>
            <w:webHidden/>
          </w:rPr>
          <w:instrText xml:space="preserve"> PAGEREF _Toc494195196 \h </w:instrText>
        </w:r>
        <w:r w:rsidR="00076E8D">
          <w:rPr>
            <w:noProof/>
            <w:webHidden/>
          </w:rPr>
        </w:r>
        <w:r w:rsidR="00076E8D">
          <w:rPr>
            <w:noProof/>
            <w:webHidden/>
          </w:rPr>
          <w:fldChar w:fldCharType="separate"/>
        </w:r>
        <w:r w:rsidR="00076E8D">
          <w:rPr>
            <w:noProof/>
            <w:webHidden/>
          </w:rPr>
          <w:t>6</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197" w:history="1">
        <w:r w:rsidR="00076E8D" w:rsidRPr="006D61C0">
          <w:rPr>
            <w:rStyle w:val="Hyperlink"/>
            <w:noProof/>
          </w:rPr>
          <w:t>Reassignació de llicències</w:t>
        </w:r>
        <w:r w:rsidR="00076E8D">
          <w:rPr>
            <w:noProof/>
            <w:webHidden/>
          </w:rPr>
          <w:tab/>
        </w:r>
        <w:r w:rsidR="00076E8D">
          <w:rPr>
            <w:noProof/>
            <w:webHidden/>
          </w:rPr>
          <w:fldChar w:fldCharType="begin"/>
        </w:r>
        <w:r w:rsidR="00076E8D">
          <w:rPr>
            <w:noProof/>
            <w:webHidden/>
          </w:rPr>
          <w:instrText xml:space="preserve"> PAGEREF _Toc494195197 \h </w:instrText>
        </w:r>
        <w:r w:rsidR="00076E8D">
          <w:rPr>
            <w:noProof/>
            <w:webHidden/>
          </w:rPr>
        </w:r>
        <w:r w:rsidR="00076E8D">
          <w:rPr>
            <w:noProof/>
            <w:webHidden/>
          </w:rPr>
          <w:fldChar w:fldCharType="separate"/>
        </w:r>
        <w:r w:rsidR="00076E8D">
          <w:rPr>
            <w:noProof/>
            <w:webHidden/>
          </w:rPr>
          <w:t>6</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198" w:history="1">
        <w:r w:rsidR="00076E8D" w:rsidRPr="006D61C0">
          <w:rPr>
            <w:rStyle w:val="Hyperlink"/>
            <w:noProof/>
          </w:rPr>
          <w:t>Components de tipus de lletra</w:t>
        </w:r>
        <w:r w:rsidR="00076E8D">
          <w:rPr>
            <w:noProof/>
            <w:webHidden/>
          </w:rPr>
          <w:tab/>
        </w:r>
        <w:r w:rsidR="00076E8D">
          <w:rPr>
            <w:noProof/>
            <w:webHidden/>
          </w:rPr>
          <w:fldChar w:fldCharType="begin"/>
        </w:r>
        <w:r w:rsidR="00076E8D">
          <w:rPr>
            <w:noProof/>
            <w:webHidden/>
          </w:rPr>
          <w:instrText xml:space="preserve"> PAGEREF _Toc494195198 \h </w:instrText>
        </w:r>
        <w:r w:rsidR="00076E8D">
          <w:rPr>
            <w:noProof/>
            <w:webHidden/>
          </w:rPr>
        </w:r>
        <w:r w:rsidR="00076E8D">
          <w:rPr>
            <w:noProof/>
            <w:webHidden/>
          </w:rPr>
          <w:fldChar w:fldCharType="separate"/>
        </w:r>
        <w:r w:rsidR="00076E8D">
          <w:rPr>
            <w:noProof/>
            <w:webHidden/>
          </w:rPr>
          <w:t>6</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199" w:history="1">
        <w:r w:rsidR="00076E8D" w:rsidRPr="006D61C0">
          <w:rPr>
            <w:rStyle w:val="Hyperlink"/>
            <w:noProof/>
          </w:rPr>
          <w:t>Comparació de rendiment competitiva:</w:t>
        </w:r>
        <w:r w:rsidR="00076E8D">
          <w:rPr>
            <w:noProof/>
            <w:webHidden/>
          </w:rPr>
          <w:tab/>
        </w:r>
        <w:r w:rsidR="00076E8D">
          <w:rPr>
            <w:noProof/>
            <w:webHidden/>
          </w:rPr>
          <w:fldChar w:fldCharType="begin"/>
        </w:r>
        <w:r w:rsidR="00076E8D">
          <w:rPr>
            <w:noProof/>
            <w:webHidden/>
          </w:rPr>
          <w:instrText xml:space="preserve"> PAGEREF _Toc494195199 \h </w:instrText>
        </w:r>
        <w:r w:rsidR="00076E8D">
          <w:rPr>
            <w:noProof/>
            <w:webHidden/>
          </w:rPr>
        </w:r>
        <w:r w:rsidR="00076E8D">
          <w:rPr>
            <w:noProof/>
            <w:webHidden/>
          </w:rPr>
          <w:fldChar w:fldCharType="separate"/>
        </w:r>
        <w:r w:rsidR="00076E8D">
          <w:rPr>
            <w:noProof/>
            <w:webHidden/>
          </w:rPr>
          <w:t>6</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200" w:history="1">
        <w:r w:rsidR="00076E8D" w:rsidRPr="006D61C0">
          <w:rPr>
            <w:rStyle w:val="Hyperlink"/>
            <w:noProof/>
          </w:rPr>
          <w:t>Multiplexatge</w:t>
        </w:r>
        <w:r w:rsidR="00076E8D">
          <w:rPr>
            <w:noProof/>
            <w:webHidden/>
          </w:rPr>
          <w:tab/>
        </w:r>
        <w:r w:rsidR="00076E8D">
          <w:rPr>
            <w:noProof/>
            <w:webHidden/>
          </w:rPr>
          <w:fldChar w:fldCharType="begin"/>
        </w:r>
        <w:r w:rsidR="00076E8D">
          <w:rPr>
            <w:noProof/>
            <w:webHidden/>
          </w:rPr>
          <w:instrText xml:space="preserve"> PAGEREF _Toc494195200 \h </w:instrText>
        </w:r>
        <w:r w:rsidR="00076E8D">
          <w:rPr>
            <w:noProof/>
            <w:webHidden/>
          </w:rPr>
        </w:r>
        <w:r w:rsidR="00076E8D">
          <w:rPr>
            <w:noProof/>
            <w:webHidden/>
          </w:rPr>
          <w:fldChar w:fldCharType="separate"/>
        </w:r>
        <w:r w:rsidR="00076E8D">
          <w:rPr>
            <w:noProof/>
            <w:webHidden/>
          </w:rPr>
          <w:t>7</w:t>
        </w:r>
        <w:r w:rsidR="00076E8D">
          <w:rPr>
            <w:noProof/>
            <w:webHidden/>
          </w:rPr>
          <w:fldChar w:fldCharType="end"/>
        </w:r>
      </w:hyperlink>
    </w:p>
    <w:p w:rsidR="00076E8D" w:rsidRDefault="007358B0">
      <w:pPr>
        <w:pStyle w:val="TOC1"/>
        <w:tabs>
          <w:tab w:val="right" w:leader="dot" w:pos="5030"/>
        </w:tabs>
        <w:rPr>
          <w:rFonts w:eastAsiaTheme="minorEastAsia"/>
          <w:b w:val="0"/>
          <w:caps w:val="0"/>
          <w:noProof/>
          <w:sz w:val="22"/>
          <w:lang w:val="en-US" w:eastAsia="en-US" w:bidi="ar-SA"/>
        </w:rPr>
      </w:pPr>
      <w:hyperlink w:anchor="_Toc494195201" w:history="1">
        <w:r w:rsidR="00076E8D" w:rsidRPr="006D61C0">
          <w:rPr>
            <w:rStyle w:val="Hyperlink"/>
            <w:noProof/>
          </w:rPr>
          <w:t>Termes de privacitat i seguretat</w:t>
        </w:r>
        <w:r w:rsidR="00076E8D">
          <w:rPr>
            <w:noProof/>
            <w:webHidden/>
          </w:rPr>
          <w:tab/>
        </w:r>
        <w:r w:rsidR="00076E8D">
          <w:rPr>
            <w:noProof/>
            <w:webHidden/>
          </w:rPr>
          <w:fldChar w:fldCharType="begin"/>
        </w:r>
        <w:r w:rsidR="00076E8D">
          <w:rPr>
            <w:noProof/>
            <w:webHidden/>
          </w:rPr>
          <w:instrText xml:space="preserve"> PAGEREF _Toc494195201 \h </w:instrText>
        </w:r>
        <w:r w:rsidR="00076E8D">
          <w:rPr>
            <w:noProof/>
            <w:webHidden/>
          </w:rPr>
        </w:r>
        <w:r w:rsidR="00076E8D">
          <w:rPr>
            <w:noProof/>
            <w:webHidden/>
          </w:rPr>
          <w:fldChar w:fldCharType="separate"/>
        </w:r>
        <w:r w:rsidR="00076E8D">
          <w:rPr>
            <w:noProof/>
            <w:webHidden/>
          </w:rPr>
          <w:t>8</w:t>
        </w:r>
        <w:r w:rsidR="00076E8D">
          <w:rPr>
            <w:noProof/>
            <w:webHidden/>
          </w:rPr>
          <w:fldChar w:fldCharType="end"/>
        </w:r>
      </w:hyperlink>
    </w:p>
    <w:p w:rsidR="00076E8D" w:rsidRDefault="007358B0">
      <w:pPr>
        <w:pStyle w:val="TOC3"/>
        <w:rPr>
          <w:rFonts w:eastAsiaTheme="minorEastAsia"/>
          <w:b w:val="0"/>
          <w:smallCaps w:val="0"/>
          <w:sz w:val="22"/>
          <w:lang w:val="en-US" w:eastAsia="en-US" w:bidi="ar-SA"/>
        </w:rPr>
      </w:pPr>
      <w:hyperlink w:anchor="_Toc494195202" w:history="1">
        <w:r w:rsidR="00076E8D" w:rsidRPr="006D61C0">
          <w:rPr>
            <w:rStyle w:val="Hyperlink"/>
          </w:rPr>
          <w:t>Termes Generals de Privacitat i Seguretat</w:t>
        </w:r>
        <w:r w:rsidR="00076E8D">
          <w:rPr>
            <w:webHidden/>
          </w:rPr>
          <w:tab/>
        </w:r>
        <w:r w:rsidR="00076E8D">
          <w:rPr>
            <w:webHidden/>
          </w:rPr>
          <w:fldChar w:fldCharType="begin"/>
        </w:r>
        <w:r w:rsidR="00076E8D">
          <w:rPr>
            <w:webHidden/>
          </w:rPr>
          <w:instrText xml:space="preserve"> PAGEREF _Toc494195202 \h </w:instrText>
        </w:r>
        <w:r w:rsidR="00076E8D">
          <w:rPr>
            <w:webHidden/>
          </w:rPr>
        </w:r>
        <w:r w:rsidR="00076E8D">
          <w:rPr>
            <w:webHidden/>
          </w:rPr>
          <w:fldChar w:fldCharType="separate"/>
        </w:r>
        <w:r w:rsidR="00076E8D">
          <w:rPr>
            <w:webHidden/>
          </w:rPr>
          <w:t>8</w:t>
        </w:r>
        <w:r w:rsidR="00076E8D">
          <w:rPr>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203" w:history="1">
        <w:r w:rsidR="00076E8D" w:rsidRPr="006D61C0">
          <w:rPr>
            <w:rStyle w:val="Hyperlink"/>
            <w:noProof/>
          </w:rPr>
          <w:t>Àmbit</w:t>
        </w:r>
        <w:r w:rsidR="00076E8D">
          <w:rPr>
            <w:noProof/>
            <w:webHidden/>
          </w:rPr>
          <w:tab/>
        </w:r>
        <w:r w:rsidR="00076E8D">
          <w:rPr>
            <w:noProof/>
            <w:webHidden/>
          </w:rPr>
          <w:fldChar w:fldCharType="begin"/>
        </w:r>
        <w:r w:rsidR="00076E8D">
          <w:rPr>
            <w:noProof/>
            <w:webHidden/>
          </w:rPr>
          <w:instrText xml:space="preserve"> PAGEREF _Toc494195203 \h </w:instrText>
        </w:r>
        <w:r w:rsidR="00076E8D">
          <w:rPr>
            <w:noProof/>
            <w:webHidden/>
          </w:rPr>
        </w:r>
        <w:r w:rsidR="00076E8D">
          <w:rPr>
            <w:noProof/>
            <w:webHidden/>
          </w:rPr>
          <w:fldChar w:fldCharType="separate"/>
        </w:r>
        <w:r w:rsidR="00076E8D">
          <w:rPr>
            <w:noProof/>
            <w:webHidden/>
          </w:rPr>
          <w:t>8</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204" w:history="1">
        <w:r w:rsidR="00076E8D" w:rsidRPr="006D61C0">
          <w:rPr>
            <w:rStyle w:val="Hyperlink"/>
            <w:noProof/>
          </w:rPr>
          <w:t>Ús de dades de Client</w:t>
        </w:r>
        <w:r w:rsidR="00076E8D">
          <w:rPr>
            <w:noProof/>
            <w:webHidden/>
          </w:rPr>
          <w:tab/>
        </w:r>
        <w:r w:rsidR="00076E8D">
          <w:rPr>
            <w:noProof/>
            <w:webHidden/>
          </w:rPr>
          <w:fldChar w:fldCharType="begin"/>
        </w:r>
        <w:r w:rsidR="00076E8D">
          <w:rPr>
            <w:noProof/>
            <w:webHidden/>
          </w:rPr>
          <w:instrText xml:space="preserve"> PAGEREF _Toc494195204 \h </w:instrText>
        </w:r>
        <w:r w:rsidR="00076E8D">
          <w:rPr>
            <w:noProof/>
            <w:webHidden/>
          </w:rPr>
        </w:r>
        <w:r w:rsidR="00076E8D">
          <w:rPr>
            <w:noProof/>
            <w:webHidden/>
          </w:rPr>
          <w:fldChar w:fldCharType="separate"/>
        </w:r>
        <w:r w:rsidR="00076E8D">
          <w:rPr>
            <w:noProof/>
            <w:webHidden/>
          </w:rPr>
          <w:t>8</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205" w:history="1">
        <w:r w:rsidR="00076E8D" w:rsidRPr="006D61C0">
          <w:rPr>
            <w:rStyle w:val="Hyperlink"/>
            <w:noProof/>
          </w:rPr>
          <w:t>Processament de Dades Personals</w:t>
        </w:r>
        <w:r w:rsidR="00076E8D">
          <w:rPr>
            <w:noProof/>
            <w:webHidden/>
          </w:rPr>
          <w:tab/>
        </w:r>
        <w:r w:rsidR="00076E8D">
          <w:rPr>
            <w:noProof/>
            <w:webHidden/>
          </w:rPr>
          <w:fldChar w:fldCharType="begin"/>
        </w:r>
        <w:r w:rsidR="00076E8D">
          <w:rPr>
            <w:noProof/>
            <w:webHidden/>
          </w:rPr>
          <w:instrText xml:space="preserve"> PAGEREF _Toc494195205 \h </w:instrText>
        </w:r>
        <w:r w:rsidR="00076E8D">
          <w:rPr>
            <w:noProof/>
            <w:webHidden/>
          </w:rPr>
        </w:r>
        <w:r w:rsidR="00076E8D">
          <w:rPr>
            <w:noProof/>
            <w:webHidden/>
          </w:rPr>
          <w:fldChar w:fldCharType="separate"/>
        </w:r>
        <w:r w:rsidR="00076E8D">
          <w:rPr>
            <w:noProof/>
            <w:webHidden/>
          </w:rPr>
          <w:t>8</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206" w:history="1">
        <w:r w:rsidR="00076E8D" w:rsidRPr="006D61C0">
          <w:rPr>
            <w:rStyle w:val="Hyperlink"/>
            <w:noProof/>
          </w:rPr>
          <w:t>Ús de Dades del Client</w:t>
        </w:r>
        <w:r w:rsidR="00076E8D">
          <w:rPr>
            <w:noProof/>
            <w:webHidden/>
          </w:rPr>
          <w:tab/>
        </w:r>
        <w:r w:rsidR="00076E8D">
          <w:rPr>
            <w:noProof/>
            <w:webHidden/>
          </w:rPr>
          <w:fldChar w:fldCharType="begin"/>
        </w:r>
        <w:r w:rsidR="00076E8D">
          <w:rPr>
            <w:noProof/>
            <w:webHidden/>
          </w:rPr>
          <w:instrText xml:space="preserve"> PAGEREF _Toc494195206 \h </w:instrText>
        </w:r>
        <w:r w:rsidR="00076E8D">
          <w:rPr>
            <w:noProof/>
            <w:webHidden/>
          </w:rPr>
        </w:r>
        <w:r w:rsidR="00076E8D">
          <w:rPr>
            <w:noProof/>
            <w:webHidden/>
          </w:rPr>
          <w:fldChar w:fldCharType="separate"/>
        </w:r>
        <w:r w:rsidR="00076E8D">
          <w:rPr>
            <w:noProof/>
            <w:webHidden/>
          </w:rPr>
          <w:t>8</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207" w:history="1">
        <w:r w:rsidR="00076E8D" w:rsidRPr="006D61C0">
          <w:rPr>
            <w:rStyle w:val="Hyperlink"/>
            <w:noProof/>
          </w:rPr>
          <w:t>Revelació de Dades del Client i de Dades d'Atenció al Client</w:t>
        </w:r>
        <w:r w:rsidR="00076E8D">
          <w:rPr>
            <w:noProof/>
            <w:webHidden/>
          </w:rPr>
          <w:tab/>
        </w:r>
        <w:r w:rsidR="00076E8D">
          <w:rPr>
            <w:noProof/>
            <w:webHidden/>
          </w:rPr>
          <w:fldChar w:fldCharType="begin"/>
        </w:r>
        <w:r w:rsidR="00076E8D">
          <w:rPr>
            <w:noProof/>
            <w:webHidden/>
          </w:rPr>
          <w:instrText xml:space="preserve"> PAGEREF _Toc494195207 \h </w:instrText>
        </w:r>
        <w:r w:rsidR="00076E8D">
          <w:rPr>
            <w:noProof/>
            <w:webHidden/>
          </w:rPr>
        </w:r>
        <w:r w:rsidR="00076E8D">
          <w:rPr>
            <w:noProof/>
            <w:webHidden/>
          </w:rPr>
          <w:fldChar w:fldCharType="separate"/>
        </w:r>
        <w:r w:rsidR="00076E8D">
          <w:rPr>
            <w:noProof/>
            <w:webHidden/>
          </w:rPr>
          <w:t>8</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208" w:history="1">
        <w:r w:rsidR="00076E8D" w:rsidRPr="006D61C0">
          <w:rPr>
            <w:rStyle w:val="Hyperlink"/>
            <w:noProof/>
          </w:rPr>
          <w:t>Institucions Docents</w:t>
        </w:r>
        <w:r w:rsidR="00076E8D">
          <w:rPr>
            <w:noProof/>
            <w:webHidden/>
          </w:rPr>
          <w:tab/>
        </w:r>
        <w:r w:rsidR="00076E8D">
          <w:rPr>
            <w:noProof/>
            <w:webHidden/>
          </w:rPr>
          <w:fldChar w:fldCharType="begin"/>
        </w:r>
        <w:r w:rsidR="00076E8D">
          <w:rPr>
            <w:noProof/>
            <w:webHidden/>
          </w:rPr>
          <w:instrText xml:space="preserve"> PAGEREF _Toc494195208 \h </w:instrText>
        </w:r>
        <w:r w:rsidR="00076E8D">
          <w:rPr>
            <w:noProof/>
            <w:webHidden/>
          </w:rPr>
        </w:r>
        <w:r w:rsidR="00076E8D">
          <w:rPr>
            <w:noProof/>
            <w:webHidden/>
          </w:rPr>
          <w:fldChar w:fldCharType="separate"/>
        </w:r>
        <w:r w:rsidR="00076E8D">
          <w:rPr>
            <w:noProof/>
            <w:webHidden/>
          </w:rPr>
          <w:t>9</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209" w:history="1">
        <w:r w:rsidR="00076E8D" w:rsidRPr="006D61C0">
          <w:rPr>
            <w:rStyle w:val="Hyperlink"/>
            <w:noProof/>
          </w:rPr>
          <w:t>Associat Comercial d'HIPAA</w:t>
        </w:r>
        <w:r w:rsidR="00076E8D">
          <w:rPr>
            <w:noProof/>
            <w:webHidden/>
          </w:rPr>
          <w:tab/>
        </w:r>
        <w:r w:rsidR="00076E8D">
          <w:rPr>
            <w:noProof/>
            <w:webHidden/>
          </w:rPr>
          <w:fldChar w:fldCharType="begin"/>
        </w:r>
        <w:r w:rsidR="00076E8D">
          <w:rPr>
            <w:noProof/>
            <w:webHidden/>
          </w:rPr>
          <w:instrText xml:space="preserve"> PAGEREF _Toc494195209 \h </w:instrText>
        </w:r>
        <w:r w:rsidR="00076E8D">
          <w:rPr>
            <w:noProof/>
            <w:webHidden/>
          </w:rPr>
        </w:r>
        <w:r w:rsidR="00076E8D">
          <w:rPr>
            <w:noProof/>
            <w:webHidden/>
          </w:rPr>
          <w:fldChar w:fldCharType="separate"/>
        </w:r>
        <w:r w:rsidR="00076E8D">
          <w:rPr>
            <w:noProof/>
            <w:webHidden/>
          </w:rPr>
          <w:t>9</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210" w:history="1">
        <w:r w:rsidR="00076E8D" w:rsidRPr="006D61C0">
          <w:rPr>
            <w:rStyle w:val="Hyperlink"/>
            <w:noProof/>
          </w:rPr>
          <w:t>Seguretat</w:t>
        </w:r>
        <w:r w:rsidR="00076E8D">
          <w:rPr>
            <w:noProof/>
            <w:webHidden/>
          </w:rPr>
          <w:tab/>
        </w:r>
        <w:r w:rsidR="00076E8D">
          <w:rPr>
            <w:noProof/>
            <w:webHidden/>
          </w:rPr>
          <w:fldChar w:fldCharType="begin"/>
        </w:r>
        <w:r w:rsidR="00076E8D">
          <w:rPr>
            <w:noProof/>
            <w:webHidden/>
          </w:rPr>
          <w:instrText xml:space="preserve"> PAGEREF _Toc494195210 \h </w:instrText>
        </w:r>
        <w:r w:rsidR="00076E8D">
          <w:rPr>
            <w:noProof/>
            <w:webHidden/>
          </w:rPr>
        </w:r>
        <w:r w:rsidR="00076E8D">
          <w:rPr>
            <w:noProof/>
            <w:webHidden/>
          </w:rPr>
          <w:fldChar w:fldCharType="separate"/>
        </w:r>
        <w:r w:rsidR="00076E8D">
          <w:rPr>
            <w:noProof/>
            <w:webHidden/>
          </w:rPr>
          <w:t>9</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211" w:history="1">
        <w:r w:rsidR="00076E8D" w:rsidRPr="006D61C0">
          <w:rPr>
            <w:rStyle w:val="Hyperlink"/>
            <w:noProof/>
          </w:rPr>
          <w:t>Notificació d'Incident de Seguretat</w:t>
        </w:r>
        <w:r w:rsidR="00076E8D">
          <w:rPr>
            <w:noProof/>
            <w:webHidden/>
          </w:rPr>
          <w:tab/>
        </w:r>
        <w:r w:rsidR="00076E8D">
          <w:rPr>
            <w:noProof/>
            <w:webHidden/>
          </w:rPr>
          <w:fldChar w:fldCharType="begin"/>
        </w:r>
        <w:r w:rsidR="00076E8D">
          <w:rPr>
            <w:noProof/>
            <w:webHidden/>
          </w:rPr>
          <w:instrText xml:space="preserve"> PAGEREF _Toc494195211 \h </w:instrText>
        </w:r>
        <w:r w:rsidR="00076E8D">
          <w:rPr>
            <w:noProof/>
            <w:webHidden/>
          </w:rPr>
        </w:r>
        <w:r w:rsidR="00076E8D">
          <w:rPr>
            <w:noProof/>
            <w:webHidden/>
          </w:rPr>
          <w:fldChar w:fldCharType="separate"/>
        </w:r>
        <w:r w:rsidR="00076E8D">
          <w:rPr>
            <w:noProof/>
            <w:webHidden/>
          </w:rPr>
          <w:t>9</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212" w:history="1">
        <w:r w:rsidR="00076E8D" w:rsidRPr="006D61C0">
          <w:rPr>
            <w:rStyle w:val="Hyperlink"/>
            <w:noProof/>
          </w:rPr>
          <w:t>Ubicació i Processament de Dades</w:t>
        </w:r>
        <w:r w:rsidR="00076E8D">
          <w:rPr>
            <w:noProof/>
            <w:webHidden/>
          </w:rPr>
          <w:tab/>
        </w:r>
        <w:r w:rsidR="00076E8D">
          <w:rPr>
            <w:noProof/>
            <w:webHidden/>
          </w:rPr>
          <w:fldChar w:fldCharType="begin"/>
        </w:r>
        <w:r w:rsidR="00076E8D">
          <w:rPr>
            <w:noProof/>
            <w:webHidden/>
          </w:rPr>
          <w:instrText xml:space="preserve"> PAGEREF _Toc494195212 \h </w:instrText>
        </w:r>
        <w:r w:rsidR="00076E8D">
          <w:rPr>
            <w:noProof/>
            <w:webHidden/>
          </w:rPr>
        </w:r>
        <w:r w:rsidR="00076E8D">
          <w:rPr>
            <w:noProof/>
            <w:webHidden/>
          </w:rPr>
          <w:fldChar w:fldCharType="separate"/>
        </w:r>
        <w:r w:rsidR="00076E8D">
          <w:rPr>
            <w:noProof/>
            <w:webHidden/>
          </w:rPr>
          <w:t>9</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213" w:history="1">
        <w:r w:rsidR="00076E8D" w:rsidRPr="006D61C0">
          <w:rPr>
            <w:rStyle w:val="Hyperlink"/>
            <w:noProof/>
          </w:rPr>
          <w:t>Llançament de visualitzacions prèvies</w:t>
        </w:r>
        <w:r w:rsidR="00076E8D">
          <w:rPr>
            <w:noProof/>
            <w:webHidden/>
          </w:rPr>
          <w:tab/>
        </w:r>
        <w:r w:rsidR="00076E8D">
          <w:rPr>
            <w:noProof/>
            <w:webHidden/>
          </w:rPr>
          <w:fldChar w:fldCharType="begin"/>
        </w:r>
        <w:r w:rsidR="00076E8D">
          <w:rPr>
            <w:noProof/>
            <w:webHidden/>
          </w:rPr>
          <w:instrText xml:space="preserve"> PAGEREF _Toc494195213 \h </w:instrText>
        </w:r>
        <w:r w:rsidR="00076E8D">
          <w:rPr>
            <w:noProof/>
            <w:webHidden/>
          </w:rPr>
        </w:r>
        <w:r w:rsidR="00076E8D">
          <w:rPr>
            <w:noProof/>
            <w:webHidden/>
          </w:rPr>
          <w:fldChar w:fldCharType="separate"/>
        </w:r>
        <w:r w:rsidR="00076E8D">
          <w:rPr>
            <w:noProof/>
            <w:webHidden/>
          </w:rPr>
          <w:t>10</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214" w:history="1">
        <w:r w:rsidR="00076E8D" w:rsidRPr="006D61C0">
          <w:rPr>
            <w:rStyle w:val="Hyperlink"/>
            <w:noProof/>
          </w:rPr>
          <w:t>Ús de Subcontractistes</w:t>
        </w:r>
        <w:r w:rsidR="00076E8D">
          <w:rPr>
            <w:noProof/>
            <w:webHidden/>
          </w:rPr>
          <w:tab/>
        </w:r>
        <w:r w:rsidR="00076E8D">
          <w:rPr>
            <w:noProof/>
            <w:webHidden/>
          </w:rPr>
          <w:fldChar w:fldCharType="begin"/>
        </w:r>
        <w:r w:rsidR="00076E8D">
          <w:rPr>
            <w:noProof/>
            <w:webHidden/>
          </w:rPr>
          <w:instrText xml:space="preserve"> PAGEREF _Toc494195214 \h </w:instrText>
        </w:r>
        <w:r w:rsidR="00076E8D">
          <w:rPr>
            <w:noProof/>
            <w:webHidden/>
          </w:rPr>
        </w:r>
        <w:r w:rsidR="00076E8D">
          <w:rPr>
            <w:noProof/>
            <w:webHidden/>
          </w:rPr>
          <w:fldChar w:fldCharType="separate"/>
        </w:r>
        <w:r w:rsidR="00076E8D">
          <w:rPr>
            <w:noProof/>
            <w:webHidden/>
          </w:rPr>
          <w:t>10</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215" w:history="1">
        <w:r w:rsidR="00076E8D" w:rsidRPr="006D61C0">
          <w:rPr>
            <w:rStyle w:val="Hyperlink"/>
            <w:noProof/>
          </w:rPr>
          <w:t>Com Posar-se en Contacte amb Microsoft</w:t>
        </w:r>
        <w:r w:rsidR="00076E8D">
          <w:rPr>
            <w:noProof/>
            <w:webHidden/>
          </w:rPr>
          <w:tab/>
        </w:r>
        <w:r w:rsidR="00076E8D">
          <w:rPr>
            <w:noProof/>
            <w:webHidden/>
          </w:rPr>
          <w:fldChar w:fldCharType="begin"/>
        </w:r>
        <w:r w:rsidR="00076E8D">
          <w:rPr>
            <w:noProof/>
            <w:webHidden/>
          </w:rPr>
          <w:instrText xml:space="preserve"> PAGEREF _Toc494195215 \h </w:instrText>
        </w:r>
        <w:r w:rsidR="00076E8D">
          <w:rPr>
            <w:noProof/>
            <w:webHidden/>
          </w:rPr>
        </w:r>
        <w:r w:rsidR="00076E8D">
          <w:rPr>
            <w:noProof/>
            <w:webHidden/>
          </w:rPr>
          <w:fldChar w:fldCharType="separate"/>
        </w:r>
        <w:r w:rsidR="00076E8D">
          <w:rPr>
            <w:noProof/>
            <w:webHidden/>
          </w:rPr>
          <w:t>10</w:t>
        </w:r>
        <w:r w:rsidR="00076E8D">
          <w:rPr>
            <w:noProof/>
            <w:webHidden/>
          </w:rPr>
          <w:fldChar w:fldCharType="end"/>
        </w:r>
      </w:hyperlink>
    </w:p>
    <w:p w:rsidR="00076E8D" w:rsidRDefault="007358B0">
      <w:pPr>
        <w:pStyle w:val="TOC3"/>
        <w:rPr>
          <w:rFonts w:eastAsiaTheme="minorEastAsia"/>
          <w:b w:val="0"/>
          <w:smallCaps w:val="0"/>
          <w:sz w:val="22"/>
          <w:lang w:val="en-US" w:eastAsia="en-US" w:bidi="ar-SA"/>
        </w:rPr>
      </w:pPr>
      <w:hyperlink w:anchor="_Toc494195216" w:history="1">
        <w:r w:rsidR="00076E8D" w:rsidRPr="006D61C0">
          <w:rPr>
            <w:rStyle w:val="Hyperlink"/>
          </w:rPr>
          <w:t>Termes de processament de dades</w:t>
        </w:r>
        <w:r w:rsidR="00076E8D">
          <w:rPr>
            <w:webHidden/>
          </w:rPr>
          <w:tab/>
        </w:r>
        <w:r w:rsidR="00076E8D">
          <w:rPr>
            <w:webHidden/>
          </w:rPr>
          <w:fldChar w:fldCharType="begin"/>
        </w:r>
        <w:r w:rsidR="00076E8D">
          <w:rPr>
            <w:webHidden/>
          </w:rPr>
          <w:instrText xml:space="preserve"> PAGEREF _Toc494195216 \h </w:instrText>
        </w:r>
        <w:r w:rsidR="00076E8D">
          <w:rPr>
            <w:webHidden/>
          </w:rPr>
        </w:r>
        <w:r w:rsidR="00076E8D">
          <w:rPr>
            <w:webHidden/>
          </w:rPr>
          <w:fldChar w:fldCharType="separate"/>
        </w:r>
        <w:r w:rsidR="00076E8D">
          <w:rPr>
            <w:webHidden/>
          </w:rPr>
          <w:t>11</w:t>
        </w:r>
        <w:r w:rsidR="00076E8D">
          <w:rPr>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217" w:history="1">
        <w:r w:rsidR="00076E8D" w:rsidRPr="006D61C0">
          <w:rPr>
            <w:rStyle w:val="Hyperlink"/>
            <w:noProof/>
          </w:rPr>
          <w:t>Ubicació de les Dades del Client sense Activitat:</w:t>
        </w:r>
        <w:r w:rsidR="00076E8D">
          <w:rPr>
            <w:noProof/>
            <w:webHidden/>
          </w:rPr>
          <w:tab/>
        </w:r>
        <w:r w:rsidR="00076E8D">
          <w:rPr>
            <w:noProof/>
            <w:webHidden/>
          </w:rPr>
          <w:fldChar w:fldCharType="begin"/>
        </w:r>
        <w:r w:rsidR="00076E8D">
          <w:rPr>
            <w:noProof/>
            <w:webHidden/>
          </w:rPr>
          <w:instrText xml:space="preserve"> PAGEREF _Toc494195217 \h </w:instrText>
        </w:r>
        <w:r w:rsidR="00076E8D">
          <w:rPr>
            <w:noProof/>
            <w:webHidden/>
          </w:rPr>
        </w:r>
        <w:r w:rsidR="00076E8D">
          <w:rPr>
            <w:noProof/>
            <w:webHidden/>
          </w:rPr>
          <w:fldChar w:fldCharType="separate"/>
        </w:r>
        <w:r w:rsidR="00076E8D">
          <w:rPr>
            <w:noProof/>
            <w:webHidden/>
          </w:rPr>
          <w:t>12</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218" w:history="1">
        <w:r w:rsidR="00076E8D" w:rsidRPr="006D61C0">
          <w:rPr>
            <w:rStyle w:val="Hyperlink"/>
            <w:noProof/>
          </w:rPr>
          <w:t>Privacitat</w:t>
        </w:r>
        <w:r w:rsidR="00076E8D">
          <w:rPr>
            <w:noProof/>
            <w:webHidden/>
          </w:rPr>
          <w:tab/>
        </w:r>
        <w:r w:rsidR="00076E8D">
          <w:rPr>
            <w:noProof/>
            <w:webHidden/>
          </w:rPr>
          <w:fldChar w:fldCharType="begin"/>
        </w:r>
        <w:r w:rsidR="00076E8D">
          <w:rPr>
            <w:noProof/>
            <w:webHidden/>
          </w:rPr>
          <w:instrText xml:space="preserve"> PAGEREF _Toc494195218 \h </w:instrText>
        </w:r>
        <w:r w:rsidR="00076E8D">
          <w:rPr>
            <w:noProof/>
            <w:webHidden/>
          </w:rPr>
        </w:r>
        <w:r w:rsidR="00076E8D">
          <w:rPr>
            <w:noProof/>
            <w:webHidden/>
          </w:rPr>
          <w:fldChar w:fldCharType="separate"/>
        </w:r>
        <w:r w:rsidR="00076E8D">
          <w:rPr>
            <w:noProof/>
            <w:webHidden/>
          </w:rPr>
          <w:t>12</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219" w:history="1">
        <w:r w:rsidR="00076E8D" w:rsidRPr="006D61C0">
          <w:rPr>
            <w:rStyle w:val="Hyperlink"/>
            <w:noProof/>
          </w:rPr>
          <w:t>Termes addicionals per a Europa</w:t>
        </w:r>
        <w:r w:rsidR="00076E8D">
          <w:rPr>
            <w:noProof/>
            <w:webHidden/>
          </w:rPr>
          <w:tab/>
        </w:r>
        <w:r w:rsidR="00076E8D">
          <w:rPr>
            <w:noProof/>
            <w:webHidden/>
          </w:rPr>
          <w:fldChar w:fldCharType="begin"/>
        </w:r>
        <w:r w:rsidR="00076E8D">
          <w:rPr>
            <w:noProof/>
            <w:webHidden/>
          </w:rPr>
          <w:instrText xml:space="preserve"> PAGEREF _Toc494195219 \h </w:instrText>
        </w:r>
        <w:r w:rsidR="00076E8D">
          <w:rPr>
            <w:noProof/>
            <w:webHidden/>
          </w:rPr>
        </w:r>
        <w:r w:rsidR="00076E8D">
          <w:rPr>
            <w:noProof/>
            <w:webHidden/>
          </w:rPr>
          <w:fldChar w:fldCharType="separate"/>
        </w:r>
        <w:r w:rsidR="00076E8D">
          <w:rPr>
            <w:noProof/>
            <w:webHidden/>
          </w:rPr>
          <w:t>13</w:t>
        </w:r>
        <w:r w:rsidR="00076E8D">
          <w:rPr>
            <w:noProof/>
            <w:webHidden/>
          </w:rPr>
          <w:fldChar w:fldCharType="end"/>
        </w:r>
      </w:hyperlink>
    </w:p>
    <w:p w:rsidR="00076E8D" w:rsidRDefault="007358B0">
      <w:pPr>
        <w:pStyle w:val="TOC5"/>
        <w:tabs>
          <w:tab w:val="right" w:leader="dot" w:pos="5030"/>
        </w:tabs>
        <w:rPr>
          <w:rFonts w:eastAsiaTheme="minorEastAsia"/>
          <w:noProof/>
          <w:sz w:val="22"/>
          <w:lang w:val="en-US" w:eastAsia="en-US" w:bidi="ar-SA"/>
        </w:rPr>
      </w:pPr>
      <w:hyperlink w:anchor="_Toc494195220" w:history="1">
        <w:r w:rsidR="00076E8D" w:rsidRPr="006D61C0">
          <w:rPr>
            <w:rStyle w:val="Hyperlink"/>
            <w:noProof/>
          </w:rPr>
          <w:t>Seguretat</w:t>
        </w:r>
        <w:r w:rsidR="00076E8D">
          <w:rPr>
            <w:noProof/>
            <w:webHidden/>
          </w:rPr>
          <w:tab/>
        </w:r>
        <w:r w:rsidR="00076E8D">
          <w:rPr>
            <w:noProof/>
            <w:webHidden/>
          </w:rPr>
          <w:fldChar w:fldCharType="begin"/>
        </w:r>
        <w:r w:rsidR="00076E8D">
          <w:rPr>
            <w:noProof/>
            <w:webHidden/>
          </w:rPr>
          <w:instrText xml:space="preserve"> PAGEREF _Toc494195220 \h </w:instrText>
        </w:r>
        <w:r w:rsidR="00076E8D">
          <w:rPr>
            <w:noProof/>
            <w:webHidden/>
          </w:rPr>
        </w:r>
        <w:r w:rsidR="00076E8D">
          <w:rPr>
            <w:noProof/>
            <w:webHidden/>
          </w:rPr>
          <w:fldChar w:fldCharType="separate"/>
        </w:r>
        <w:r w:rsidR="00076E8D">
          <w:rPr>
            <w:noProof/>
            <w:webHidden/>
          </w:rPr>
          <w:t>13</w:t>
        </w:r>
        <w:r w:rsidR="00076E8D">
          <w:rPr>
            <w:noProof/>
            <w:webHidden/>
          </w:rPr>
          <w:fldChar w:fldCharType="end"/>
        </w:r>
      </w:hyperlink>
    </w:p>
    <w:p w:rsidR="00076E8D" w:rsidRDefault="00076E8D">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4195221" w:history="1">
        <w:r w:rsidRPr="006D61C0">
          <w:rPr>
            <w:rStyle w:val="Hyperlink"/>
            <w:noProof/>
          </w:rPr>
          <w:t>Termes Específics dels Serveis Online</w:t>
        </w:r>
        <w:r>
          <w:rPr>
            <w:noProof/>
            <w:webHidden/>
          </w:rPr>
          <w:tab/>
        </w:r>
        <w:r>
          <w:rPr>
            <w:noProof/>
            <w:webHidden/>
          </w:rPr>
          <w:fldChar w:fldCharType="begin"/>
        </w:r>
        <w:r>
          <w:rPr>
            <w:noProof/>
            <w:webHidden/>
          </w:rPr>
          <w:instrText xml:space="preserve"> PAGEREF _Toc494195221 \h </w:instrText>
        </w:r>
        <w:r>
          <w:rPr>
            <w:noProof/>
            <w:webHidden/>
          </w:rPr>
        </w:r>
        <w:r>
          <w:rPr>
            <w:noProof/>
            <w:webHidden/>
          </w:rPr>
          <w:fldChar w:fldCharType="separate"/>
        </w:r>
        <w:r>
          <w:rPr>
            <w:noProof/>
            <w:webHidden/>
          </w:rPr>
          <w:t>17</w:t>
        </w:r>
        <w:r>
          <w:rPr>
            <w:noProof/>
            <w:webHidden/>
          </w:rPr>
          <w:fldChar w:fldCharType="end"/>
        </w:r>
      </w:hyperlink>
    </w:p>
    <w:p w:rsidR="00076E8D" w:rsidRDefault="007358B0">
      <w:pPr>
        <w:pStyle w:val="TOC2"/>
        <w:tabs>
          <w:tab w:val="right" w:leader="dot" w:pos="5030"/>
        </w:tabs>
        <w:rPr>
          <w:rFonts w:eastAsiaTheme="minorEastAsia"/>
          <w:b w:val="0"/>
          <w:smallCaps w:val="0"/>
          <w:noProof/>
          <w:sz w:val="22"/>
          <w:lang w:val="en-US" w:eastAsia="en-US" w:bidi="ar-SA"/>
        </w:rPr>
      </w:pPr>
      <w:hyperlink w:anchor="_Toc494195222" w:history="1">
        <w:r w:rsidR="00076E8D" w:rsidRPr="006D61C0">
          <w:rPr>
            <w:rStyle w:val="Hyperlink"/>
            <w:noProof/>
          </w:rPr>
          <w:t>Serveis de Microsoft Azure</w:t>
        </w:r>
        <w:r w:rsidR="00076E8D">
          <w:rPr>
            <w:noProof/>
            <w:webHidden/>
          </w:rPr>
          <w:tab/>
        </w:r>
        <w:r w:rsidR="00076E8D">
          <w:rPr>
            <w:noProof/>
            <w:webHidden/>
          </w:rPr>
          <w:fldChar w:fldCharType="begin"/>
        </w:r>
        <w:r w:rsidR="00076E8D">
          <w:rPr>
            <w:noProof/>
            <w:webHidden/>
          </w:rPr>
          <w:instrText xml:space="preserve"> PAGEREF _Toc494195222 \h </w:instrText>
        </w:r>
        <w:r w:rsidR="00076E8D">
          <w:rPr>
            <w:noProof/>
            <w:webHidden/>
          </w:rPr>
        </w:r>
        <w:r w:rsidR="00076E8D">
          <w:rPr>
            <w:noProof/>
            <w:webHidden/>
          </w:rPr>
          <w:fldChar w:fldCharType="separate"/>
        </w:r>
        <w:r w:rsidR="00076E8D">
          <w:rPr>
            <w:noProof/>
            <w:webHidden/>
          </w:rPr>
          <w:t>17</w:t>
        </w:r>
        <w:r w:rsidR="00076E8D">
          <w:rPr>
            <w:noProof/>
            <w:webHidden/>
          </w:rPr>
          <w:fldChar w:fldCharType="end"/>
        </w:r>
      </w:hyperlink>
    </w:p>
    <w:p w:rsidR="00076E8D" w:rsidRDefault="007358B0">
      <w:pPr>
        <w:pStyle w:val="TOC4"/>
        <w:rPr>
          <w:rFonts w:eastAsiaTheme="minorEastAsia"/>
          <w:smallCaps w:val="0"/>
          <w:noProof/>
          <w:sz w:val="22"/>
          <w:lang w:val="en-US" w:eastAsia="en-US" w:bidi="ar-SA"/>
        </w:rPr>
      </w:pPr>
      <w:hyperlink w:anchor="_Toc494195223" w:history="1">
        <w:r w:rsidR="00076E8D" w:rsidRPr="006D61C0">
          <w:rPr>
            <w:rStyle w:val="Hyperlink"/>
            <w:noProof/>
          </w:rPr>
          <w:t>Microsoft Azure Stack</w:t>
        </w:r>
        <w:r w:rsidR="00076E8D">
          <w:rPr>
            <w:noProof/>
            <w:webHidden/>
          </w:rPr>
          <w:tab/>
        </w:r>
        <w:r w:rsidR="00076E8D">
          <w:rPr>
            <w:noProof/>
            <w:webHidden/>
          </w:rPr>
          <w:fldChar w:fldCharType="begin"/>
        </w:r>
        <w:r w:rsidR="00076E8D">
          <w:rPr>
            <w:noProof/>
            <w:webHidden/>
          </w:rPr>
          <w:instrText xml:space="preserve"> PAGEREF _Toc494195223 \h </w:instrText>
        </w:r>
        <w:r w:rsidR="00076E8D">
          <w:rPr>
            <w:noProof/>
            <w:webHidden/>
          </w:rPr>
        </w:r>
        <w:r w:rsidR="00076E8D">
          <w:rPr>
            <w:noProof/>
            <w:webHidden/>
          </w:rPr>
          <w:fldChar w:fldCharType="separate"/>
        </w:r>
        <w:r w:rsidR="00076E8D">
          <w:rPr>
            <w:noProof/>
            <w:webHidden/>
          </w:rPr>
          <w:t>18</w:t>
        </w:r>
        <w:r w:rsidR="00076E8D">
          <w:rPr>
            <w:noProof/>
            <w:webHidden/>
          </w:rPr>
          <w:fldChar w:fldCharType="end"/>
        </w:r>
      </w:hyperlink>
    </w:p>
    <w:p w:rsidR="00076E8D" w:rsidRDefault="007358B0">
      <w:pPr>
        <w:pStyle w:val="TOC4"/>
        <w:rPr>
          <w:rFonts w:eastAsiaTheme="minorEastAsia"/>
          <w:smallCaps w:val="0"/>
          <w:noProof/>
          <w:sz w:val="22"/>
          <w:lang w:val="en-US" w:eastAsia="en-US" w:bidi="ar-SA"/>
        </w:rPr>
      </w:pPr>
      <w:hyperlink w:anchor="_Toc494195224" w:history="1">
        <w:r w:rsidR="00076E8D" w:rsidRPr="006D61C0">
          <w:rPr>
            <w:rStyle w:val="Hyperlink"/>
            <w:noProof/>
          </w:rPr>
          <w:t>Microsoft Cognitive Services</w:t>
        </w:r>
        <w:r w:rsidR="00076E8D">
          <w:rPr>
            <w:noProof/>
            <w:webHidden/>
          </w:rPr>
          <w:tab/>
        </w:r>
        <w:r w:rsidR="00076E8D">
          <w:rPr>
            <w:noProof/>
            <w:webHidden/>
          </w:rPr>
          <w:fldChar w:fldCharType="begin"/>
        </w:r>
        <w:r w:rsidR="00076E8D">
          <w:rPr>
            <w:noProof/>
            <w:webHidden/>
          </w:rPr>
          <w:instrText xml:space="preserve"> PAGEREF _Toc494195224 \h </w:instrText>
        </w:r>
        <w:r w:rsidR="00076E8D">
          <w:rPr>
            <w:noProof/>
            <w:webHidden/>
          </w:rPr>
        </w:r>
        <w:r w:rsidR="00076E8D">
          <w:rPr>
            <w:noProof/>
            <w:webHidden/>
          </w:rPr>
          <w:fldChar w:fldCharType="separate"/>
        </w:r>
        <w:r w:rsidR="00076E8D">
          <w:rPr>
            <w:noProof/>
            <w:webHidden/>
          </w:rPr>
          <w:t>18</w:t>
        </w:r>
        <w:r w:rsidR="00076E8D">
          <w:rPr>
            <w:noProof/>
            <w:webHidden/>
          </w:rPr>
          <w:fldChar w:fldCharType="end"/>
        </w:r>
      </w:hyperlink>
    </w:p>
    <w:p w:rsidR="00076E8D" w:rsidRDefault="007358B0">
      <w:pPr>
        <w:pStyle w:val="TOC2"/>
        <w:tabs>
          <w:tab w:val="right" w:leader="dot" w:pos="5030"/>
        </w:tabs>
        <w:rPr>
          <w:rFonts w:eastAsiaTheme="minorEastAsia"/>
          <w:b w:val="0"/>
          <w:smallCaps w:val="0"/>
          <w:noProof/>
          <w:sz w:val="22"/>
          <w:lang w:val="en-US" w:eastAsia="en-US" w:bidi="ar-SA"/>
        </w:rPr>
      </w:pPr>
      <w:hyperlink w:anchor="_Toc494195225" w:history="1">
        <w:r w:rsidR="00076E8D" w:rsidRPr="006D61C0">
          <w:rPr>
            <w:rStyle w:val="Hyperlink"/>
            <w:noProof/>
          </w:rPr>
          <w:t>Plans del Microsoft Azure</w:t>
        </w:r>
        <w:r w:rsidR="00076E8D">
          <w:rPr>
            <w:noProof/>
            <w:webHidden/>
          </w:rPr>
          <w:tab/>
        </w:r>
        <w:r w:rsidR="00076E8D">
          <w:rPr>
            <w:noProof/>
            <w:webHidden/>
          </w:rPr>
          <w:fldChar w:fldCharType="begin"/>
        </w:r>
        <w:r w:rsidR="00076E8D">
          <w:rPr>
            <w:noProof/>
            <w:webHidden/>
          </w:rPr>
          <w:instrText xml:space="preserve"> PAGEREF _Toc494195225 \h </w:instrText>
        </w:r>
        <w:r w:rsidR="00076E8D">
          <w:rPr>
            <w:noProof/>
            <w:webHidden/>
          </w:rPr>
        </w:r>
        <w:r w:rsidR="00076E8D">
          <w:rPr>
            <w:noProof/>
            <w:webHidden/>
          </w:rPr>
          <w:fldChar w:fldCharType="separate"/>
        </w:r>
        <w:r w:rsidR="00076E8D">
          <w:rPr>
            <w:noProof/>
            <w:webHidden/>
          </w:rPr>
          <w:t>19</w:t>
        </w:r>
        <w:r w:rsidR="00076E8D">
          <w:rPr>
            <w:noProof/>
            <w:webHidden/>
          </w:rPr>
          <w:fldChar w:fldCharType="end"/>
        </w:r>
      </w:hyperlink>
    </w:p>
    <w:p w:rsidR="00076E8D" w:rsidRDefault="007358B0">
      <w:pPr>
        <w:pStyle w:val="TOC4"/>
        <w:rPr>
          <w:rFonts w:eastAsiaTheme="minorEastAsia"/>
          <w:smallCaps w:val="0"/>
          <w:noProof/>
          <w:sz w:val="22"/>
          <w:lang w:val="en-US" w:eastAsia="en-US" w:bidi="ar-SA"/>
        </w:rPr>
      </w:pPr>
      <w:hyperlink w:anchor="_Toc494195226" w:history="1">
        <w:r w:rsidR="00076E8D" w:rsidRPr="006D61C0">
          <w:rPr>
            <w:rStyle w:val="Hyperlink"/>
            <w:noProof/>
          </w:rPr>
          <w:t>Azure Active Directory Basic</w:t>
        </w:r>
        <w:r w:rsidR="00076E8D">
          <w:rPr>
            <w:noProof/>
            <w:webHidden/>
          </w:rPr>
          <w:tab/>
        </w:r>
        <w:r w:rsidR="00076E8D">
          <w:rPr>
            <w:noProof/>
            <w:webHidden/>
          </w:rPr>
          <w:fldChar w:fldCharType="begin"/>
        </w:r>
        <w:r w:rsidR="00076E8D">
          <w:rPr>
            <w:noProof/>
            <w:webHidden/>
          </w:rPr>
          <w:instrText xml:space="preserve"> PAGEREF _Toc494195226 \h </w:instrText>
        </w:r>
        <w:r w:rsidR="00076E8D">
          <w:rPr>
            <w:noProof/>
            <w:webHidden/>
          </w:rPr>
        </w:r>
        <w:r w:rsidR="00076E8D">
          <w:rPr>
            <w:noProof/>
            <w:webHidden/>
          </w:rPr>
          <w:fldChar w:fldCharType="separate"/>
        </w:r>
        <w:r w:rsidR="00076E8D">
          <w:rPr>
            <w:noProof/>
            <w:webHidden/>
          </w:rPr>
          <w:t>20</w:t>
        </w:r>
        <w:r w:rsidR="00076E8D">
          <w:rPr>
            <w:noProof/>
            <w:webHidden/>
          </w:rPr>
          <w:fldChar w:fldCharType="end"/>
        </w:r>
      </w:hyperlink>
    </w:p>
    <w:p w:rsidR="00076E8D" w:rsidRDefault="007358B0">
      <w:pPr>
        <w:pStyle w:val="TOC4"/>
        <w:rPr>
          <w:rFonts w:eastAsiaTheme="minorEastAsia"/>
          <w:smallCaps w:val="0"/>
          <w:noProof/>
          <w:sz w:val="22"/>
          <w:lang w:val="en-US" w:eastAsia="en-US" w:bidi="ar-SA"/>
        </w:rPr>
      </w:pPr>
      <w:hyperlink w:anchor="_Toc494195227" w:history="1">
        <w:r w:rsidR="00076E8D" w:rsidRPr="006D61C0">
          <w:rPr>
            <w:rStyle w:val="Hyperlink"/>
            <w:noProof/>
          </w:rPr>
          <w:t>Azure Active Directory Premium</w:t>
        </w:r>
        <w:r w:rsidR="00076E8D">
          <w:rPr>
            <w:noProof/>
            <w:webHidden/>
          </w:rPr>
          <w:tab/>
        </w:r>
        <w:r w:rsidR="00076E8D">
          <w:rPr>
            <w:noProof/>
            <w:webHidden/>
          </w:rPr>
          <w:fldChar w:fldCharType="begin"/>
        </w:r>
        <w:r w:rsidR="00076E8D">
          <w:rPr>
            <w:noProof/>
            <w:webHidden/>
          </w:rPr>
          <w:instrText xml:space="preserve"> PAGEREF _Toc494195227 \h </w:instrText>
        </w:r>
        <w:r w:rsidR="00076E8D">
          <w:rPr>
            <w:noProof/>
            <w:webHidden/>
          </w:rPr>
        </w:r>
        <w:r w:rsidR="00076E8D">
          <w:rPr>
            <w:noProof/>
            <w:webHidden/>
          </w:rPr>
          <w:fldChar w:fldCharType="separate"/>
        </w:r>
        <w:r w:rsidR="00076E8D">
          <w:rPr>
            <w:noProof/>
            <w:webHidden/>
          </w:rPr>
          <w:t>20</w:t>
        </w:r>
        <w:r w:rsidR="00076E8D">
          <w:rPr>
            <w:noProof/>
            <w:webHidden/>
          </w:rPr>
          <w:fldChar w:fldCharType="end"/>
        </w:r>
      </w:hyperlink>
    </w:p>
    <w:p w:rsidR="00076E8D" w:rsidRDefault="007358B0">
      <w:pPr>
        <w:pStyle w:val="TOC4"/>
        <w:rPr>
          <w:rFonts w:eastAsiaTheme="minorEastAsia"/>
          <w:smallCaps w:val="0"/>
          <w:noProof/>
          <w:sz w:val="22"/>
          <w:lang w:val="en-US" w:eastAsia="en-US" w:bidi="ar-SA"/>
        </w:rPr>
      </w:pPr>
      <w:hyperlink w:anchor="_Toc494195228" w:history="1">
        <w:r w:rsidR="00076E8D" w:rsidRPr="006D61C0">
          <w:rPr>
            <w:rStyle w:val="Hyperlink"/>
            <w:noProof/>
          </w:rPr>
          <w:t>Azure Information Protection Premium</w:t>
        </w:r>
        <w:r w:rsidR="00076E8D">
          <w:rPr>
            <w:noProof/>
            <w:webHidden/>
          </w:rPr>
          <w:tab/>
        </w:r>
        <w:r w:rsidR="00076E8D">
          <w:rPr>
            <w:noProof/>
            <w:webHidden/>
          </w:rPr>
          <w:fldChar w:fldCharType="begin"/>
        </w:r>
        <w:r w:rsidR="00076E8D">
          <w:rPr>
            <w:noProof/>
            <w:webHidden/>
          </w:rPr>
          <w:instrText xml:space="preserve"> PAGEREF _Toc494195228 \h </w:instrText>
        </w:r>
        <w:r w:rsidR="00076E8D">
          <w:rPr>
            <w:noProof/>
            <w:webHidden/>
          </w:rPr>
        </w:r>
        <w:r w:rsidR="00076E8D">
          <w:rPr>
            <w:noProof/>
            <w:webHidden/>
          </w:rPr>
          <w:fldChar w:fldCharType="separate"/>
        </w:r>
        <w:r w:rsidR="00076E8D">
          <w:rPr>
            <w:noProof/>
            <w:webHidden/>
          </w:rPr>
          <w:t>20</w:t>
        </w:r>
        <w:r w:rsidR="00076E8D">
          <w:rPr>
            <w:noProof/>
            <w:webHidden/>
          </w:rPr>
          <w:fldChar w:fldCharType="end"/>
        </w:r>
      </w:hyperlink>
    </w:p>
    <w:p w:rsidR="00076E8D" w:rsidRDefault="007358B0">
      <w:pPr>
        <w:pStyle w:val="TOC3"/>
        <w:rPr>
          <w:rFonts w:eastAsiaTheme="minorEastAsia"/>
          <w:b w:val="0"/>
          <w:smallCaps w:val="0"/>
          <w:sz w:val="22"/>
          <w:lang w:val="en-US" w:eastAsia="en-US" w:bidi="ar-SA"/>
        </w:rPr>
      </w:pPr>
      <w:hyperlink w:anchor="_Toc494195229" w:history="1">
        <w:r w:rsidR="00076E8D" w:rsidRPr="006D61C0">
          <w:rPr>
            <w:rStyle w:val="Hyperlink"/>
          </w:rPr>
          <w:t>Microsoft Dynamics 365 Services</w:t>
        </w:r>
        <w:r w:rsidR="00076E8D">
          <w:rPr>
            <w:webHidden/>
          </w:rPr>
          <w:tab/>
        </w:r>
        <w:r w:rsidR="00076E8D">
          <w:rPr>
            <w:webHidden/>
          </w:rPr>
          <w:fldChar w:fldCharType="begin"/>
        </w:r>
        <w:r w:rsidR="00076E8D">
          <w:rPr>
            <w:webHidden/>
          </w:rPr>
          <w:instrText xml:space="preserve"> PAGEREF _Toc494195229 \h </w:instrText>
        </w:r>
        <w:r w:rsidR="00076E8D">
          <w:rPr>
            <w:webHidden/>
          </w:rPr>
        </w:r>
        <w:r w:rsidR="00076E8D">
          <w:rPr>
            <w:webHidden/>
          </w:rPr>
          <w:fldChar w:fldCharType="separate"/>
        </w:r>
        <w:r w:rsidR="00076E8D">
          <w:rPr>
            <w:webHidden/>
          </w:rPr>
          <w:t>20</w:t>
        </w:r>
        <w:r w:rsidR="00076E8D">
          <w:rPr>
            <w:webHidden/>
          </w:rPr>
          <w:fldChar w:fldCharType="end"/>
        </w:r>
      </w:hyperlink>
    </w:p>
    <w:p w:rsidR="00076E8D" w:rsidRDefault="007358B0">
      <w:pPr>
        <w:pStyle w:val="TOC2"/>
        <w:tabs>
          <w:tab w:val="right" w:leader="dot" w:pos="5030"/>
        </w:tabs>
        <w:rPr>
          <w:rFonts w:eastAsiaTheme="minorEastAsia"/>
          <w:b w:val="0"/>
          <w:smallCaps w:val="0"/>
          <w:noProof/>
          <w:sz w:val="22"/>
          <w:lang w:val="en-US" w:eastAsia="en-US" w:bidi="ar-SA"/>
        </w:rPr>
      </w:pPr>
      <w:hyperlink w:anchor="_Toc494195230" w:history="1">
        <w:r w:rsidR="00076E8D" w:rsidRPr="006D61C0">
          <w:rPr>
            <w:rStyle w:val="Hyperlink"/>
            <w:noProof/>
            <w:lang w:val="fr-FR"/>
          </w:rPr>
          <w:t>Serveis de l'Office 365</w:t>
        </w:r>
        <w:r w:rsidR="00076E8D">
          <w:rPr>
            <w:noProof/>
            <w:webHidden/>
          </w:rPr>
          <w:tab/>
        </w:r>
        <w:r w:rsidR="00076E8D">
          <w:rPr>
            <w:noProof/>
            <w:webHidden/>
          </w:rPr>
          <w:fldChar w:fldCharType="begin"/>
        </w:r>
        <w:r w:rsidR="00076E8D">
          <w:rPr>
            <w:noProof/>
            <w:webHidden/>
          </w:rPr>
          <w:instrText xml:space="preserve"> PAGEREF _Toc494195230 \h </w:instrText>
        </w:r>
        <w:r w:rsidR="00076E8D">
          <w:rPr>
            <w:noProof/>
            <w:webHidden/>
          </w:rPr>
        </w:r>
        <w:r w:rsidR="00076E8D">
          <w:rPr>
            <w:noProof/>
            <w:webHidden/>
          </w:rPr>
          <w:fldChar w:fldCharType="separate"/>
        </w:r>
        <w:r w:rsidR="00076E8D">
          <w:rPr>
            <w:noProof/>
            <w:webHidden/>
          </w:rPr>
          <w:t>22</w:t>
        </w:r>
        <w:r w:rsidR="00076E8D">
          <w:rPr>
            <w:noProof/>
            <w:webHidden/>
          </w:rPr>
          <w:fldChar w:fldCharType="end"/>
        </w:r>
      </w:hyperlink>
    </w:p>
    <w:p w:rsidR="00076E8D" w:rsidRDefault="007358B0">
      <w:pPr>
        <w:pStyle w:val="TOC4"/>
        <w:rPr>
          <w:rFonts w:eastAsiaTheme="minorEastAsia"/>
          <w:smallCaps w:val="0"/>
          <w:noProof/>
          <w:sz w:val="22"/>
          <w:lang w:val="en-US" w:eastAsia="en-US" w:bidi="ar-SA"/>
        </w:rPr>
      </w:pPr>
      <w:hyperlink w:anchor="_Toc494195231" w:history="1">
        <w:r w:rsidR="00076E8D" w:rsidRPr="006D61C0">
          <w:rPr>
            <w:rStyle w:val="Hyperlink"/>
            <w:noProof/>
          </w:rPr>
          <w:t>Exchange Online</w:t>
        </w:r>
        <w:r w:rsidR="00076E8D">
          <w:rPr>
            <w:noProof/>
            <w:webHidden/>
          </w:rPr>
          <w:tab/>
        </w:r>
        <w:r w:rsidR="00076E8D">
          <w:rPr>
            <w:noProof/>
            <w:webHidden/>
          </w:rPr>
          <w:fldChar w:fldCharType="begin"/>
        </w:r>
        <w:r w:rsidR="00076E8D">
          <w:rPr>
            <w:noProof/>
            <w:webHidden/>
          </w:rPr>
          <w:instrText xml:space="preserve"> PAGEREF _Toc494195231 \h </w:instrText>
        </w:r>
        <w:r w:rsidR="00076E8D">
          <w:rPr>
            <w:noProof/>
            <w:webHidden/>
          </w:rPr>
        </w:r>
        <w:r w:rsidR="00076E8D">
          <w:rPr>
            <w:noProof/>
            <w:webHidden/>
          </w:rPr>
          <w:fldChar w:fldCharType="separate"/>
        </w:r>
        <w:r w:rsidR="00076E8D">
          <w:rPr>
            <w:noProof/>
            <w:webHidden/>
          </w:rPr>
          <w:t>22</w:t>
        </w:r>
        <w:r w:rsidR="00076E8D">
          <w:rPr>
            <w:noProof/>
            <w:webHidden/>
          </w:rPr>
          <w:fldChar w:fldCharType="end"/>
        </w:r>
      </w:hyperlink>
    </w:p>
    <w:p w:rsidR="00076E8D" w:rsidRDefault="007358B0">
      <w:pPr>
        <w:pStyle w:val="TOC4"/>
        <w:rPr>
          <w:rFonts w:eastAsiaTheme="minorEastAsia"/>
          <w:smallCaps w:val="0"/>
          <w:noProof/>
          <w:sz w:val="22"/>
          <w:lang w:val="en-US" w:eastAsia="en-US" w:bidi="ar-SA"/>
        </w:rPr>
      </w:pPr>
      <w:hyperlink w:anchor="_Toc494195232" w:history="1">
        <w:r w:rsidR="00076E8D" w:rsidRPr="006D61C0">
          <w:rPr>
            <w:rStyle w:val="Hyperlink"/>
            <w:noProof/>
          </w:rPr>
          <w:t>Aplicacions de l’Office 365</w:t>
        </w:r>
        <w:r w:rsidR="00076E8D">
          <w:rPr>
            <w:noProof/>
            <w:webHidden/>
          </w:rPr>
          <w:tab/>
        </w:r>
        <w:r w:rsidR="00076E8D">
          <w:rPr>
            <w:noProof/>
            <w:webHidden/>
          </w:rPr>
          <w:fldChar w:fldCharType="begin"/>
        </w:r>
        <w:r w:rsidR="00076E8D">
          <w:rPr>
            <w:noProof/>
            <w:webHidden/>
          </w:rPr>
          <w:instrText xml:space="preserve"> PAGEREF _Toc494195232 \h </w:instrText>
        </w:r>
        <w:r w:rsidR="00076E8D">
          <w:rPr>
            <w:noProof/>
            <w:webHidden/>
          </w:rPr>
        </w:r>
        <w:r w:rsidR="00076E8D">
          <w:rPr>
            <w:noProof/>
            <w:webHidden/>
          </w:rPr>
          <w:fldChar w:fldCharType="separate"/>
        </w:r>
        <w:r w:rsidR="00076E8D">
          <w:rPr>
            <w:noProof/>
            <w:webHidden/>
          </w:rPr>
          <w:t>24</w:t>
        </w:r>
        <w:r w:rsidR="00076E8D">
          <w:rPr>
            <w:noProof/>
            <w:webHidden/>
          </w:rPr>
          <w:fldChar w:fldCharType="end"/>
        </w:r>
      </w:hyperlink>
    </w:p>
    <w:p w:rsidR="00076E8D" w:rsidRDefault="007358B0">
      <w:pPr>
        <w:pStyle w:val="TOC4"/>
        <w:rPr>
          <w:rFonts w:eastAsiaTheme="minorEastAsia"/>
          <w:smallCaps w:val="0"/>
          <w:noProof/>
          <w:sz w:val="22"/>
          <w:lang w:val="en-US" w:eastAsia="en-US" w:bidi="ar-SA"/>
        </w:rPr>
      </w:pPr>
      <w:hyperlink w:anchor="_Toc494195233" w:history="1">
        <w:r w:rsidR="00076E8D" w:rsidRPr="006D61C0">
          <w:rPr>
            <w:rStyle w:val="Hyperlink"/>
            <w:noProof/>
          </w:rPr>
          <w:t>Microsoft MyAnalytics</w:t>
        </w:r>
        <w:r w:rsidR="00076E8D">
          <w:rPr>
            <w:noProof/>
            <w:webHidden/>
          </w:rPr>
          <w:tab/>
        </w:r>
        <w:r w:rsidR="00076E8D">
          <w:rPr>
            <w:noProof/>
            <w:webHidden/>
          </w:rPr>
          <w:fldChar w:fldCharType="begin"/>
        </w:r>
        <w:r w:rsidR="00076E8D">
          <w:rPr>
            <w:noProof/>
            <w:webHidden/>
          </w:rPr>
          <w:instrText xml:space="preserve"> PAGEREF _Toc494195233 \h </w:instrText>
        </w:r>
        <w:r w:rsidR="00076E8D">
          <w:rPr>
            <w:noProof/>
            <w:webHidden/>
          </w:rPr>
        </w:r>
        <w:r w:rsidR="00076E8D">
          <w:rPr>
            <w:noProof/>
            <w:webHidden/>
          </w:rPr>
          <w:fldChar w:fldCharType="separate"/>
        </w:r>
        <w:r w:rsidR="00076E8D">
          <w:rPr>
            <w:noProof/>
            <w:webHidden/>
          </w:rPr>
          <w:t>24</w:t>
        </w:r>
        <w:r w:rsidR="00076E8D">
          <w:rPr>
            <w:noProof/>
            <w:webHidden/>
          </w:rPr>
          <w:fldChar w:fldCharType="end"/>
        </w:r>
      </w:hyperlink>
    </w:p>
    <w:p w:rsidR="00076E8D" w:rsidRDefault="007358B0">
      <w:pPr>
        <w:pStyle w:val="TOC4"/>
        <w:rPr>
          <w:rFonts w:eastAsiaTheme="minorEastAsia"/>
          <w:smallCaps w:val="0"/>
          <w:noProof/>
          <w:sz w:val="22"/>
          <w:lang w:val="en-US" w:eastAsia="en-US" w:bidi="ar-SA"/>
        </w:rPr>
      </w:pPr>
      <w:hyperlink w:anchor="_Toc494195234" w:history="1">
        <w:r w:rsidR="00076E8D" w:rsidRPr="006D61C0">
          <w:rPr>
            <w:rStyle w:val="Hyperlink"/>
            <w:noProof/>
            <w:lang w:val="fr-FR"/>
          </w:rPr>
          <w:t>Office Online</w:t>
        </w:r>
        <w:r w:rsidR="00076E8D">
          <w:rPr>
            <w:noProof/>
            <w:webHidden/>
          </w:rPr>
          <w:tab/>
        </w:r>
        <w:r w:rsidR="00076E8D">
          <w:rPr>
            <w:noProof/>
            <w:webHidden/>
          </w:rPr>
          <w:fldChar w:fldCharType="begin"/>
        </w:r>
        <w:r w:rsidR="00076E8D">
          <w:rPr>
            <w:noProof/>
            <w:webHidden/>
          </w:rPr>
          <w:instrText xml:space="preserve"> PAGEREF _Toc494195234 \h </w:instrText>
        </w:r>
        <w:r w:rsidR="00076E8D">
          <w:rPr>
            <w:noProof/>
            <w:webHidden/>
          </w:rPr>
        </w:r>
        <w:r w:rsidR="00076E8D">
          <w:rPr>
            <w:noProof/>
            <w:webHidden/>
          </w:rPr>
          <w:fldChar w:fldCharType="separate"/>
        </w:r>
        <w:r w:rsidR="00076E8D">
          <w:rPr>
            <w:noProof/>
            <w:webHidden/>
          </w:rPr>
          <w:t>24</w:t>
        </w:r>
        <w:r w:rsidR="00076E8D">
          <w:rPr>
            <w:noProof/>
            <w:webHidden/>
          </w:rPr>
          <w:fldChar w:fldCharType="end"/>
        </w:r>
      </w:hyperlink>
    </w:p>
    <w:p w:rsidR="00076E8D" w:rsidRDefault="007358B0">
      <w:pPr>
        <w:pStyle w:val="TOC4"/>
        <w:rPr>
          <w:rFonts w:eastAsiaTheme="minorEastAsia"/>
          <w:smallCaps w:val="0"/>
          <w:noProof/>
          <w:sz w:val="22"/>
          <w:lang w:val="en-US" w:eastAsia="en-US" w:bidi="ar-SA"/>
        </w:rPr>
      </w:pPr>
      <w:hyperlink w:anchor="_Toc494195235" w:history="1">
        <w:r w:rsidR="00076E8D" w:rsidRPr="006D61C0">
          <w:rPr>
            <w:rStyle w:val="Hyperlink"/>
            <w:noProof/>
          </w:rPr>
          <w:t>OneDrive for Business</w:t>
        </w:r>
        <w:r w:rsidR="00076E8D">
          <w:rPr>
            <w:noProof/>
            <w:webHidden/>
          </w:rPr>
          <w:tab/>
        </w:r>
        <w:r w:rsidR="00076E8D">
          <w:rPr>
            <w:noProof/>
            <w:webHidden/>
          </w:rPr>
          <w:fldChar w:fldCharType="begin"/>
        </w:r>
        <w:r w:rsidR="00076E8D">
          <w:rPr>
            <w:noProof/>
            <w:webHidden/>
          </w:rPr>
          <w:instrText xml:space="preserve"> PAGEREF _Toc494195235 \h </w:instrText>
        </w:r>
        <w:r w:rsidR="00076E8D">
          <w:rPr>
            <w:noProof/>
            <w:webHidden/>
          </w:rPr>
        </w:r>
        <w:r w:rsidR="00076E8D">
          <w:rPr>
            <w:noProof/>
            <w:webHidden/>
          </w:rPr>
          <w:fldChar w:fldCharType="separate"/>
        </w:r>
        <w:r w:rsidR="00076E8D">
          <w:rPr>
            <w:noProof/>
            <w:webHidden/>
          </w:rPr>
          <w:t>25</w:t>
        </w:r>
        <w:r w:rsidR="00076E8D">
          <w:rPr>
            <w:noProof/>
            <w:webHidden/>
          </w:rPr>
          <w:fldChar w:fldCharType="end"/>
        </w:r>
      </w:hyperlink>
    </w:p>
    <w:p w:rsidR="00076E8D" w:rsidRDefault="007358B0">
      <w:pPr>
        <w:pStyle w:val="TOC4"/>
        <w:rPr>
          <w:rFonts w:eastAsiaTheme="minorEastAsia"/>
          <w:smallCaps w:val="0"/>
          <w:noProof/>
          <w:sz w:val="22"/>
          <w:lang w:val="en-US" w:eastAsia="en-US" w:bidi="ar-SA"/>
        </w:rPr>
      </w:pPr>
      <w:hyperlink w:anchor="_Toc494195236" w:history="1">
        <w:r w:rsidR="00076E8D" w:rsidRPr="006D61C0">
          <w:rPr>
            <w:rStyle w:val="Hyperlink"/>
            <w:noProof/>
          </w:rPr>
          <w:t>Project Online</w:t>
        </w:r>
        <w:r w:rsidR="00076E8D">
          <w:rPr>
            <w:noProof/>
            <w:webHidden/>
          </w:rPr>
          <w:tab/>
        </w:r>
        <w:r w:rsidR="00076E8D">
          <w:rPr>
            <w:noProof/>
            <w:webHidden/>
          </w:rPr>
          <w:fldChar w:fldCharType="begin"/>
        </w:r>
        <w:r w:rsidR="00076E8D">
          <w:rPr>
            <w:noProof/>
            <w:webHidden/>
          </w:rPr>
          <w:instrText xml:space="preserve"> PAGEREF _Toc494195236 \h </w:instrText>
        </w:r>
        <w:r w:rsidR="00076E8D">
          <w:rPr>
            <w:noProof/>
            <w:webHidden/>
          </w:rPr>
        </w:r>
        <w:r w:rsidR="00076E8D">
          <w:rPr>
            <w:noProof/>
            <w:webHidden/>
          </w:rPr>
          <w:fldChar w:fldCharType="separate"/>
        </w:r>
        <w:r w:rsidR="00076E8D">
          <w:rPr>
            <w:noProof/>
            <w:webHidden/>
          </w:rPr>
          <w:t>25</w:t>
        </w:r>
        <w:r w:rsidR="00076E8D">
          <w:rPr>
            <w:noProof/>
            <w:webHidden/>
          </w:rPr>
          <w:fldChar w:fldCharType="end"/>
        </w:r>
      </w:hyperlink>
    </w:p>
    <w:p w:rsidR="00076E8D" w:rsidRDefault="007358B0">
      <w:pPr>
        <w:pStyle w:val="TOC4"/>
        <w:rPr>
          <w:rFonts w:eastAsiaTheme="minorEastAsia"/>
          <w:smallCaps w:val="0"/>
          <w:noProof/>
          <w:sz w:val="22"/>
          <w:lang w:val="en-US" w:eastAsia="en-US" w:bidi="ar-SA"/>
        </w:rPr>
      </w:pPr>
      <w:hyperlink w:anchor="_Toc494195237" w:history="1">
        <w:r w:rsidR="00076E8D" w:rsidRPr="006D61C0">
          <w:rPr>
            <w:rStyle w:val="Hyperlink"/>
            <w:noProof/>
          </w:rPr>
          <w:t>SharePoint Online</w:t>
        </w:r>
        <w:r w:rsidR="00076E8D">
          <w:rPr>
            <w:noProof/>
            <w:webHidden/>
          </w:rPr>
          <w:tab/>
        </w:r>
        <w:r w:rsidR="00076E8D">
          <w:rPr>
            <w:noProof/>
            <w:webHidden/>
          </w:rPr>
          <w:fldChar w:fldCharType="begin"/>
        </w:r>
        <w:r w:rsidR="00076E8D">
          <w:rPr>
            <w:noProof/>
            <w:webHidden/>
          </w:rPr>
          <w:instrText xml:space="preserve"> PAGEREF _Toc494195237 \h </w:instrText>
        </w:r>
        <w:r w:rsidR="00076E8D">
          <w:rPr>
            <w:noProof/>
            <w:webHidden/>
          </w:rPr>
        </w:r>
        <w:r w:rsidR="00076E8D">
          <w:rPr>
            <w:noProof/>
            <w:webHidden/>
          </w:rPr>
          <w:fldChar w:fldCharType="separate"/>
        </w:r>
        <w:r w:rsidR="00076E8D">
          <w:rPr>
            <w:noProof/>
            <w:webHidden/>
          </w:rPr>
          <w:t>25</w:t>
        </w:r>
        <w:r w:rsidR="00076E8D">
          <w:rPr>
            <w:noProof/>
            <w:webHidden/>
          </w:rPr>
          <w:fldChar w:fldCharType="end"/>
        </w:r>
      </w:hyperlink>
    </w:p>
    <w:p w:rsidR="00076E8D" w:rsidRDefault="007358B0">
      <w:pPr>
        <w:pStyle w:val="TOC4"/>
        <w:rPr>
          <w:rFonts w:eastAsiaTheme="minorEastAsia"/>
          <w:smallCaps w:val="0"/>
          <w:noProof/>
          <w:sz w:val="22"/>
          <w:lang w:val="en-US" w:eastAsia="en-US" w:bidi="ar-SA"/>
        </w:rPr>
      </w:pPr>
      <w:hyperlink w:anchor="_Toc494195238" w:history="1">
        <w:r w:rsidR="00076E8D" w:rsidRPr="006D61C0">
          <w:rPr>
            <w:rStyle w:val="Hyperlink"/>
            <w:noProof/>
          </w:rPr>
          <w:t>Skype for Business Online</w:t>
        </w:r>
        <w:r w:rsidR="00076E8D">
          <w:rPr>
            <w:noProof/>
            <w:webHidden/>
          </w:rPr>
          <w:tab/>
        </w:r>
        <w:r w:rsidR="00076E8D">
          <w:rPr>
            <w:noProof/>
            <w:webHidden/>
          </w:rPr>
          <w:fldChar w:fldCharType="begin"/>
        </w:r>
        <w:r w:rsidR="00076E8D">
          <w:rPr>
            <w:noProof/>
            <w:webHidden/>
          </w:rPr>
          <w:instrText xml:space="preserve"> PAGEREF _Toc494195238 \h </w:instrText>
        </w:r>
        <w:r w:rsidR="00076E8D">
          <w:rPr>
            <w:noProof/>
            <w:webHidden/>
          </w:rPr>
        </w:r>
        <w:r w:rsidR="00076E8D">
          <w:rPr>
            <w:noProof/>
            <w:webHidden/>
          </w:rPr>
          <w:fldChar w:fldCharType="separate"/>
        </w:r>
        <w:r w:rsidR="00076E8D">
          <w:rPr>
            <w:noProof/>
            <w:webHidden/>
          </w:rPr>
          <w:t>25</w:t>
        </w:r>
        <w:r w:rsidR="00076E8D">
          <w:rPr>
            <w:noProof/>
            <w:webHidden/>
          </w:rPr>
          <w:fldChar w:fldCharType="end"/>
        </w:r>
      </w:hyperlink>
    </w:p>
    <w:p w:rsidR="00076E8D" w:rsidRDefault="007358B0">
      <w:pPr>
        <w:pStyle w:val="TOC2"/>
        <w:tabs>
          <w:tab w:val="right" w:leader="dot" w:pos="5030"/>
        </w:tabs>
        <w:rPr>
          <w:rFonts w:eastAsiaTheme="minorEastAsia"/>
          <w:b w:val="0"/>
          <w:smallCaps w:val="0"/>
          <w:noProof/>
          <w:sz w:val="22"/>
          <w:lang w:val="en-US" w:eastAsia="en-US" w:bidi="ar-SA"/>
        </w:rPr>
      </w:pPr>
      <w:hyperlink w:anchor="_Toc494195239" w:history="1">
        <w:r w:rsidR="00076E8D" w:rsidRPr="006D61C0">
          <w:rPr>
            <w:rStyle w:val="Hyperlink"/>
            <w:noProof/>
          </w:rPr>
          <w:t>Altres Serveis Online</w:t>
        </w:r>
        <w:r w:rsidR="00076E8D">
          <w:rPr>
            <w:noProof/>
            <w:webHidden/>
          </w:rPr>
          <w:tab/>
        </w:r>
        <w:r w:rsidR="00076E8D">
          <w:rPr>
            <w:noProof/>
            <w:webHidden/>
          </w:rPr>
          <w:fldChar w:fldCharType="begin"/>
        </w:r>
        <w:r w:rsidR="00076E8D">
          <w:rPr>
            <w:noProof/>
            <w:webHidden/>
          </w:rPr>
          <w:instrText xml:space="preserve"> PAGEREF _Toc494195239 \h </w:instrText>
        </w:r>
        <w:r w:rsidR="00076E8D">
          <w:rPr>
            <w:noProof/>
            <w:webHidden/>
          </w:rPr>
        </w:r>
        <w:r w:rsidR="00076E8D">
          <w:rPr>
            <w:noProof/>
            <w:webHidden/>
          </w:rPr>
          <w:fldChar w:fldCharType="separate"/>
        </w:r>
        <w:r w:rsidR="00076E8D">
          <w:rPr>
            <w:noProof/>
            <w:webHidden/>
          </w:rPr>
          <w:t>26</w:t>
        </w:r>
        <w:r w:rsidR="00076E8D">
          <w:rPr>
            <w:noProof/>
            <w:webHidden/>
          </w:rPr>
          <w:fldChar w:fldCharType="end"/>
        </w:r>
      </w:hyperlink>
    </w:p>
    <w:p w:rsidR="00076E8D" w:rsidRDefault="007358B0">
      <w:pPr>
        <w:pStyle w:val="TOC4"/>
        <w:rPr>
          <w:rFonts w:eastAsiaTheme="minorEastAsia"/>
          <w:smallCaps w:val="0"/>
          <w:noProof/>
          <w:sz w:val="22"/>
          <w:lang w:val="en-US" w:eastAsia="en-US" w:bidi="ar-SA"/>
        </w:rPr>
      </w:pPr>
      <w:hyperlink w:anchor="_Toc494195240" w:history="1">
        <w:r w:rsidR="00076E8D" w:rsidRPr="006D61C0">
          <w:rPr>
            <w:rStyle w:val="Hyperlink"/>
            <w:noProof/>
          </w:rPr>
          <w:t>Plataforma de l’Empresa dels Mapes del Bing i Plataforma d’Administració d’Actius Mòbils</w:t>
        </w:r>
        <w:r w:rsidR="00076E8D">
          <w:rPr>
            <w:noProof/>
            <w:webHidden/>
          </w:rPr>
          <w:tab/>
        </w:r>
        <w:r w:rsidR="00076E8D">
          <w:rPr>
            <w:noProof/>
            <w:webHidden/>
          </w:rPr>
          <w:fldChar w:fldCharType="begin"/>
        </w:r>
        <w:r w:rsidR="00076E8D">
          <w:rPr>
            <w:noProof/>
            <w:webHidden/>
          </w:rPr>
          <w:instrText xml:space="preserve"> PAGEREF _Toc494195240 \h </w:instrText>
        </w:r>
        <w:r w:rsidR="00076E8D">
          <w:rPr>
            <w:noProof/>
            <w:webHidden/>
          </w:rPr>
        </w:r>
        <w:r w:rsidR="00076E8D">
          <w:rPr>
            <w:noProof/>
            <w:webHidden/>
          </w:rPr>
          <w:fldChar w:fldCharType="separate"/>
        </w:r>
        <w:r w:rsidR="00076E8D">
          <w:rPr>
            <w:noProof/>
            <w:webHidden/>
          </w:rPr>
          <w:t>26</w:t>
        </w:r>
        <w:r w:rsidR="00076E8D">
          <w:rPr>
            <w:noProof/>
            <w:webHidden/>
          </w:rPr>
          <w:fldChar w:fldCharType="end"/>
        </w:r>
      </w:hyperlink>
    </w:p>
    <w:p w:rsidR="00076E8D" w:rsidRDefault="007358B0">
      <w:pPr>
        <w:pStyle w:val="TOC4"/>
        <w:rPr>
          <w:rFonts w:eastAsiaTheme="minorEastAsia"/>
          <w:smallCaps w:val="0"/>
          <w:noProof/>
          <w:sz w:val="22"/>
          <w:lang w:val="en-US" w:eastAsia="en-US" w:bidi="ar-SA"/>
        </w:rPr>
      </w:pPr>
      <w:hyperlink w:anchor="_Toc494195241" w:history="1">
        <w:r w:rsidR="00076E8D" w:rsidRPr="006D61C0">
          <w:rPr>
            <w:rStyle w:val="Hyperlink"/>
            <w:noProof/>
          </w:rPr>
          <w:t>Plataforma d'aplicacions empresarial</w:t>
        </w:r>
        <w:r w:rsidR="00076E8D">
          <w:rPr>
            <w:noProof/>
            <w:webHidden/>
          </w:rPr>
          <w:tab/>
        </w:r>
        <w:r w:rsidR="00076E8D">
          <w:rPr>
            <w:noProof/>
            <w:webHidden/>
          </w:rPr>
          <w:fldChar w:fldCharType="begin"/>
        </w:r>
        <w:r w:rsidR="00076E8D">
          <w:rPr>
            <w:noProof/>
            <w:webHidden/>
          </w:rPr>
          <w:instrText xml:space="preserve"> PAGEREF _Toc494195241 \h </w:instrText>
        </w:r>
        <w:r w:rsidR="00076E8D">
          <w:rPr>
            <w:noProof/>
            <w:webHidden/>
          </w:rPr>
        </w:r>
        <w:r w:rsidR="00076E8D">
          <w:rPr>
            <w:noProof/>
            <w:webHidden/>
          </w:rPr>
          <w:fldChar w:fldCharType="separate"/>
        </w:r>
        <w:r w:rsidR="00076E8D">
          <w:rPr>
            <w:noProof/>
            <w:webHidden/>
          </w:rPr>
          <w:t>27</w:t>
        </w:r>
        <w:r w:rsidR="00076E8D">
          <w:rPr>
            <w:noProof/>
            <w:webHidden/>
          </w:rPr>
          <w:fldChar w:fldCharType="end"/>
        </w:r>
      </w:hyperlink>
    </w:p>
    <w:p w:rsidR="00076E8D" w:rsidRDefault="007358B0">
      <w:pPr>
        <w:pStyle w:val="TOC4"/>
        <w:rPr>
          <w:rFonts w:eastAsiaTheme="minorEastAsia"/>
          <w:smallCaps w:val="0"/>
          <w:noProof/>
          <w:sz w:val="22"/>
          <w:lang w:val="en-US" w:eastAsia="en-US" w:bidi="ar-SA"/>
        </w:rPr>
      </w:pPr>
      <w:hyperlink w:anchor="_Toc494195242" w:history="1">
        <w:r w:rsidR="00076E8D" w:rsidRPr="006D61C0">
          <w:rPr>
            <w:rStyle w:val="Hyperlink"/>
            <w:noProof/>
          </w:rPr>
          <w:t>Microsoft Cloud App Security</w:t>
        </w:r>
        <w:r w:rsidR="00076E8D">
          <w:rPr>
            <w:noProof/>
            <w:webHidden/>
          </w:rPr>
          <w:tab/>
        </w:r>
        <w:r w:rsidR="00076E8D">
          <w:rPr>
            <w:noProof/>
            <w:webHidden/>
          </w:rPr>
          <w:fldChar w:fldCharType="begin"/>
        </w:r>
        <w:r w:rsidR="00076E8D">
          <w:rPr>
            <w:noProof/>
            <w:webHidden/>
          </w:rPr>
          <w:instrText xml:space="preserve"> PAGEREF _Toc494195242 \h </w:instrText>
        </w:r>
        <w:r w:rsidR="00076E8D">
          <w:rPr>
            <w:noProof/>
            <w:webHidden/>
          </w:rPr>
        </w:r>
        <w:r w:rsidR="00076E8D">
          <w:rPr>
            <w:noProof/>
            <w:webHidden/>
          </w:rPr>
          <w:fldChar w:fldCharType="separate"/>
        </w:r>
        <w:r w:rsidR="00076E8D">
          <w:rPr>
            <w:noProof/>
            <w:webHidden/>
          </w:rPr>
          <w:t>28</w:t>
        </w:r>
        <w:r w:rsidR="00076E8D">
          <w:rPr>
            <w:noProof/>
            <w:webHidden/>
          </w:rPr>
          <w:fldChar w:fldCharType="end"/>
        </w:r>
      </w:hyperlink>
    </w:p>
    <w:p w:rsidR="00076E8D" w:rsidRDefault="007358B0">
      <w:pPr>
        <w:pStyle w:val="TOC4"/>
        <w:rPr>
          <w:rFonts w:eastAsiaTheme="minorEastAsia"/>
          <w:smallCaps w:val="0"/>
          <w:noProof/>
          <w:sz w:val="22"/>
          <w:lang w:val="en-US" w:eastAsia="en-US" w:bidi="ar-SA"/>
        </w:rPr>
      </w:pPr>
      <w:hyperlink w:anchor="_Toc494195243" w:history="1">
        <w:r w:rsidR="00076E8D" w:rsidRPr="006D61C0">
          <w:rPr>
            <w:rStyle w:val="Hyperlink"/>
            <w:noProof/>
          </w:rPr>
          <w:t>Microsoft Intune</w:t>
        </w:r>
        <w:r w:rsidR="00076E8D">
          <w:rPr>
            <w:noProof/>
            <w:webHidden/>
          </w:rPr>
          <w:tab/>
        </w:r>
        <w:r w:rsidR="00076E8D">
          <w:rPr>
            <w:noProof/>
            <w:webHidden/>
          </w:rPr>
          <w:fldChar w:fldCharType="begin"/>
        </w:r>
        <w:r w:rsidR="00076E8D">
          <w:rPr>
            <w:noProof/>
            <w:webHidden/>
          </w:rPr>
          <w:instrText xml:space="preserve"> PAGEREF _Toc494195243 \h </w:instrText>
        </w:r>
        <w:r w:rsidR="00076E8D">
          <w:rPr>
            <w:noProof/>
            <w:webHidden/>
          </w:rPr>
        </w:r>
        <w:r w:rsidR="00076E8D">
          <w:rPr>
            <w:noProof/>
            <w:webHidden/>
          </w:rPr>
          <w:fldChar w:fldCharType="separate"/>
        </w:r>
        <w:r w:rsidR="00076E8D">
          <w:rPr>
            <w:noProof/>
            <w:webHidden/>
          </w:rPr>
          <w:t>28</w:t>
        </w:r>
        <w:r w:rsidR="00076E8D">
          <w:rPr>
            <w:noProof/>
            <w:webHidden/>
          </w:rPr>
          <w:fldChar w:fldCharType="end"/>
        </w:r>
      </w:hyperlink>
    </w:p>
    <w:p w:rsidR="00076E8D" w:rsidRDefault="007358B0">
      <w:pPr>
        <w:pStyle w:val="TOC4"/>
        <w:rPr>
          <w:rFonts w:eastAsiaTheme="minorEastAsia"/>
          <w:smallCaps w:val="0"/>
          <w:noProof/>
          <w:sz w:val="22"/>
          <w:lang w:val="en-US" w:eastAsia="en-US" w:bidi="ar-SA"/>
        </w:rPr>
      </w:pPr>
      <w:hyperlink w:anchor="_Toc494195244" w:history="1">
        <w:r w:rsidR="00076E8D" w:rsidRPr="006D61C0">
          <w:rPr>
            <w:rStyle w:val="Hyperlink"/>
            <w:noProof/>
          </w:rPr>
          <w:t>Microsoft Kaizala Pro</w:t>
        </w:r>
        <w:r w:rsidR="00076E8D">
          <w:rPr>
            <w:noProof/>
            <w:webHidden/>
          </w:rPr>
          <w:tab/>
        </w:r>
        <w:r w:rsidR="00076E8D">
          <w:rPr>
            <w:noProof/>
            <w:webHidden/>
          </w:rPr>
          <w:fldChar w:fldCharType="begin"/>
        </w:r>
        <w:r w:rsidR="00076E8D">
          <w:rPr>
            <w:noProof/>
            <w:webHidden/>
          </w:rPr>
          <w:instrText xml:space="preserve"> PAGEREF _Toc494195244 \h </w:instrText>
        </w:r>
        <w:r w:rsidR="00076E8D">
          <w:rPr>
            <w:noProof/>
            <w:webHidden/>
          </w:rPr>
        </w:r>
        <w:r w:rsidR="00076E8D">
          <w:rPr>
            <w:noProof/>
            <w:webHidden/>
          </w:rPr>
          <w:fldChar w:fldCharType="separate"/>
        </w:r>
        <w:r w:rsidR="00076E8D">
          <w:rPr>
            <w:noProof/>
            <w:webHidden/>
          </w:rPr>
          <w:t>28</w:t>
        </w:r>
        <w:r w:rsidR="00076E8D">
          <w:rPr>
            <w:noProof/>
            <w:webHidden/>
          </w:rPr>
          <w:fldChar w:fldCharType="end"/>
        </w:r>
      </w:hyperlink>
    </w:p>
    <w:p w:rsidR="00076E8D" w:rsidRDefault="007358B0">
      <w:pPr>
        <w:pStyle w:val="TOC4"/>
        <w:rPr>
          <w:rFonts w:eastAsiaTheme="minorEastAsia"/>
          <w:smallCaps w:val="0"/>
          <w:noProof/>
          <w:sz w:val="22"/>
          <w:lang w:val="en-US" w:eastAsia="en-US" w:bidi="ar-SA"/>
        </w:rPr>
      </w:pPr>
      <w:hyperlink w:anchor="_Toc494195245" w:history="1">
        <w:r w:rsidR="00076E8D" w:rsidRPr="006D61C0">
          <w:rPr>
            <w:rStyle w:val="Hyperlink"/>
            <w:noProof/>
          </w:rPr>
          <w:t>Microsoft Learning</w:t>
        </w:r>
        <w:r w:rsidR="00076E8D">
          <w:rPr>
            <w:noProof/>
            <w:webHidden/>
          </w:rPr>
          <w:tab/>
        </w:r>
        <w:r w:rsidR="00076E8D">
          <w:rPr>
            <w:noProof/>
            <w:webHidden/>
          </w:rPr>
          <w:fldChar w:fldCharType="begin"/>
        </w:r>
        <w:r w:rsidR="00076E8D">
          <w:rPr>
            <w:noProof/>
            <w:webHidden/>
          </w:rPr>
          <w:instrText xml:space="preserve"> PAGEREF _Toc494195245 \h </w:instrText>
        </w:r>
        <w:r w:rsidR="00076E8D">
          <w:rPr>
            <w:noProof/>
            <w:webHidden/>
          </w:rPr>
        </w:r>
        <w:r w:rsidR="00076E8D">
          <w:rPr>
            <w:noProof/>
            <w:webHidden/>
          </w:rPr>
          <w:fldChar w:fldCharType="separate"/>
        </w:r>
        <w:r w:rsidR="00076E8D">
          <w:rPr>
            <w:noProof/>
            <w:webHidden/>
          </w:rPr>
          <w:t>28</w:t>
        </w:r>
        <w:r w:rsidR="00076E8D">
          <w:rPr>
            <w:noProof/>
            <w:webHidden/>
          </w:rPr>
          <w:fldChar w:fldCharType="end"/>
        </w:r>
      </w:hyperlink>
    </w:p>
    <w:p w:rsidR="00076E8D" w:rsidRDefault="007358B0">
      <w:pPr>
        <w:pStyle w:val="TOC4"/>
        <w:rPr>
          <w:rFonts w:eastAsiaTheme="minorEastAsia"/>
          <w:smallCaps w:val="0"/>
          <w:noProof/>
          <w:sz w:val="22"/>
          <w:lang w:val="en-US" w:eastAsia="en-US" w:bidi="ar-SA"/>
        </w:rPr>
      </w:pPr>
      <w:hyperlink w:anchor="_Toc494195246" w:history="1">
        <w:r w:rsidR="00076E8D" w:rsidRPr="006D61C0">
          <w:rPr>
            <w:rStyle w:val="Hyperlink"/>
            <w:noProof/>
          </w:rPr>
          <w:t>Minecraft: Education Edition</w:t>
        </w:r>
        <w:r w:rsidR="00076E8D">
          <w:rPr>
            <w:noProof/>
            <w:webHidden/>
          </w:rPr>
          <w:tab/>
        </w:r>
        <w:r w:rsidR="00076E8D">
          <w:rPr>
            <w:noProof/>
            <w:webHidden/>
          </w:rPr>
          <w:fldChar w:fldCharType="begin"/>
        </w:r>
        <w:r w:rsidR="00076E8D">
          <w:rPr>
            <w:noProof/>
            <w:webHidden/>
          </w:rPr>
          <w:instrText xml:space="preserve"> PAGEREF _Toc494195246 \h </w:instrText>
        </w:r>
        <w:r w:rsidR="00076E8D">
          <w:rPr>
            <w:noProof/>
            <w:webHidden/>
          </w:rPr>
        </w:r>
        <w:r w:rsidR="00076E8D">
          <w:rPr>
            <w:noProof/>
            <w:webHidden/>
          </w:rPr>
          <w:fldChar w:fldCharType="separate"/>
        </w:r>
        <w:r w:rsidR="00076E8D">
          <w:rPr>
            <w:noProof/>
            <w:webHidden/>
          </w:rPr>
          <w:t>29</w:t>
        </w:r>
        <w:r w:rsidR="00076E8D">
          <w:rPr>
            <w:noProof/>
            <w:webHidden/>
          </w:rPr>
          <w:fldChar w:fldCharType="end"/>
        </w:r>
      </w:hyperlink>
    </w:p>
    <w:p w:rsidR="00076E8D" w:rsidRDefault="007358B0">
      <w:pPr>
        <w:pStyle w:val="TOC4"/>
        <w:rPr>
          <w:rFonts w:eastAsiaTheme="minorEastAsia"/>
          <w:smallCaps w:val="0"/>
          <w:noProof/>
          <w:sz w:val="22"/>
          <w:lang w:val="en-US" w:eastAsia="en-US" w:bidi="ar-SA"/>
        </w:rPr>
      </w:pPr>
      <w:hyperlink w:anchor="_Toc494195247" w:history="1">
        <w:r w:rsidR="00076E8D" w:rsidRPr="006D61C0">
          <w:rPr>
            <w:rStyle w:val="Hyperlink"/>
            <w:noProof/>
          </w:rPr>
          <w:t>Office 365 Developer</w:t>
        </w:r>
        <w:r w:rsidR="00076E8D">
          <w:rPr>
            <w:noProof/>
            <w:webHidden/>
          </w:rPr>
          <w:tab/>
        </w:r>
        <w:r w:rsidR="00076E8D">
          <w:rPr>
            <w:noProof/>
            <w:webHidden/>
          </w:rPr>
          <w:fldChar w:fldCharType="begin"/>
        </w:r>
        <w:r w:rsidR="00076E8D">
          <w:rPr>
            <w:noProof/>
            <w:webHidden/>
          </w:rPr>
          <w:instrText xml:space="preserve"> PAGEREF _Toc494195247 \h </w:instrText>
        </w:r>
        <w:r w:rsidR="00076E8D">
          <w:rPr>
            <w:noProof/>
            <w:webHidden/>
          </w:rPr>
        </w:r>
        <w:r w:rsidR="00076E8D">
          <w:rPr>
            <w:noProof/>
            <w:webHidden/>
          </w:rPr>
          <w:fldChar w:fldCharType="separate"/>
        </w:r>
        <w:r w:rsidR="00076E8D">
          <w:rPr>
            <w:noProof/>
            <w:webHidden/>
          </w:rPr>
          <w:t>29</w:t>
        </w:r>
        <w:r w:rsidR="00076E8D">
          <w:rPr>
            <w:noProof/>
            <w:webHidden/>
          </w:rPr>
          <w:fldChar w:fldCharType="end"/>
        </w:r>
      </w:hyperlink>
    </w:p>
    <w:p w:rsidR="00076E8D" w:rsidRDefault="007358B0">
      <w:pPr>
        <w:pStyle w:val="TOC4"/>
        <w:rPr>
          <w:rFonts w:eastAsiaTheme="minorEastAsia"/>
          <w:smallCaps w:val="0"/>
          <w:noProof/>
          <w:sz w:val="22"/>
          <w:lang w:val="en-US" w:eastAsia="en-US" w:bidi="ar-SA"/>
        </w:rPr>
      </w:pPr>
      <w:hyperlink w:anchor="_Toc494195248" w:history="1">
        <w:r w:rsidR="00076E8D" w:rsidRPr="006D61C0">
          <w:rPr>
            <w:rStyle w:val="Hyperlink"/>
            <w:noProof/>
          </w:rPr>
          <w:t>Sistema Operatiu de Sobretaula Windows</w:t>
        </w:r>
        <w:r w:rsidR="00076E8D">
          <w:rPr>
            <w:noProof/>
            <w:webHidden/>
          </w:rPr>
          <w:tab/>
        </w:r>
        <w:r w:rsidR="00076E8D">
          <w:rPr>
            <w:noProof/>
            <w:webHidden/>
          </w:rPr>
          <w:fldChar w:fldCharType="begin"/>
        </w:r>
        <w:r w:rsidR="00076E8D">
          <w:rPr>
            <w:noProof/>
            <w:webHidden/>
          </w:rPr>
          <w:instrText xml:space="preserve"> PAGEREF _Toc494195248 \h </w:instrText>
        </w:r>
        <w:r w:rsidR="00076E8D">
          <w:rPr>
            <w:noProof/>
            <w:webHidden/>
          </w:rPr>
        </w:r>
        <w:r w:rsidR="00076E8D">
          <w:rPr>
            <w:noProof/>
            <w:webHidden/>
          </w:rPr>
          <w:fldChar w:fldCharType="separate"/>
        </w:r>
        <w:r w:rsidR="00076E8D">
          <w:rPr>
            <w:noProof/>
            <w:webHidden/>
          </w:rPr>
          <w:t>29</w:t>
        </w:r>
        <w:r w:rsidR="00076E8D">
          <w:rPr>
            <w:noProof/>
            <w:webHidden/>
          </w:rPr>
          <w:fldChar w:fldCharType="end"/>
        </w:r>
      </w:hyperlink>
    </w:p>
    <w:p w:rsidR="00076E8D" w:rsidRDefault="007358B0">
      <w:pPr>
        <w:pStyle w:val="TOC1"/>
        <w:tabs>
          <w:tab w:val="right" w:leader="dot" w:pos="5030"/>
        </w:tabs>
        <w:rPr>
          <w:rFonts w:eastAsiaTheme="minorEastAsia"/>
          <w:b w:val="0"/>
          <w:caps w:val="0"/>
          <w:noProof/>
          <w:sz w:val="22"/>
          <w:lang w:val="en-US" w:eastAsia="en-US" w:bidi="ar-SA"/>
        </w:rPr>
      </w:pPr>
      <w:hyperlink w:anchor="_Toc494195249" w:history="1">
        <w:r w:rsidR="00076E8D" w:rsidRPr="006D61C0">
          <w:rPr>
            <w:rStyle w:val="Hyperlink"/>
            <w:noProof/>
          </w:rPr>
          <w:t>Apèndix 1: Notificacions</w:t>
        </w:r>
        <w:r w:rsidR="00076E8D">
          <w:rPr>
            <w:noProof/>
            <w:webHidden/>
          </w:rPr>
          <w:tab/>
        </w:r>
        <w:r w:rsidR="00076E8D">
          <w:rPr>
            <w:noProof/>
            <w:webHidden/>
          </w:rPr>
          <w:fldChar w:fldCharType="begin"/>
        </w:r>
        <w:r w:rsidR="00076E8D">
          <w:rPr>
            <w:noProof/>
            <w:webHidden/>
          </w:rPr>
          <w:instrText xml:space="preserve"> PAGEREF _Toc494195249 \h </w:instrText>
        </w:r>
        <w:r w:rsidR="00076E8D">
          <w:rPr>
            <w:noProof/>
            <w:webHidden/>
          </w:rPr>
        </w:r>
        <w:r w:rsidR="00076E8D">
          <w:rPr>
            <w:noProof/>
            <w:webHidden/>
          </w:rPr>
          <w:fldChar w:fldCharType="separate"/>
        </w:r>
        <w:r w:rsidR="00076E8D">
          <w:rPr>
            <w:noProof/>
            <w:webHidden/>
          </w:rPr>
          <w:t>30</w:t>
        </w:r>
        <w:r w:rsidR="00076E8D">
          <w:rPr>
            <w:noProof/>
            <w:webHidden/>
          </w:rPr>
          <w:fldChar w:fldCharType="end"/>
        </w:r>
      </w:hyperlink>
    </w:p>
    <w:p w:rsidR="00076E8D" w:rsidRDefault="007358B0">
      <w:pPr>
        <w:pStyle w:val="TOC3"/>
        <w:rPr>
          <w:rFonts w:eastAsiaTheme="minorEastAsia"/>
          <w:b w:val="0"/>
          <w:smallCaps w:val="0"/>
          <w:sz w:val="22"/>
          <w:lang w:val="en-US" w:eastAsia="en-US" w:bidi="ar-SA"/>
        </w:rPr>
      </w:pPr>
      <w:hyperlink w:anchor="_Toc494195250" w:history="1">
        <w:r w:rsidR="00076E8D" w:rsidRPr="006D61C0">
          <w:rPr>
            <w:rStyle w:val="Hyperlink"/>
          </w:rPr>
          <w:t>Mapes del Bing</w:t>
        </w:r>
        <w:r w:rsidR="00076E8D">
          <w:rPr>
            <w:webHidden/>
          </w:rPr>
          <w:tab/>
        </w:r>
        <w:r w:rsidR="00076E8D">
          <w:rPr>
            <w:webHidden/>
          </w:rPr>
          <w:fldChar w:fldCharType="begin"/>
        </w:r>
        <w:r w:rsidR="00076E8D">
          <w:rPr>
            <w:webHidden/>
          </w:rPr>
          <w:instrText xml:space="preserve"> PAGEREF _Toc494195250 \h </w:instrText>
        </w:r>
        <w:r w:rsidR="00076E8D">
          <w:rPr>
            <w:webHidden/>
          </w:rPr>
        </w:r>
        <w:r w:rsidR="00076E8D">
          <w:rPr>
            <w:webHidden/>
          </w:rPr>
          <w:fldChar w:fldCharType="separate"/>
        </w:r>
        <w:r w:rsidR="00076E8D">
          <w:rPr>
            <w:webHidden/>
          </w:rPr>
          <w:t>30</w:t>
        </w:r>
        <w:r w:rsidR="00076E8D">
          <w:rPr>
            <w:webHidden/>
          </w:rPr>
          <w:fldChar w:fldCharType="end"/>
        </w:r>
      </w:hyperlink>
    </w:p>
    <w:p w:rsidR="00076E8D" w:rsidRDefault="007358B0">
      <w:pPr>
        <w:pStyle w:val="TOC3"/>
        <w:rPr>
          <w:rFonts w:eastAsiaTheme="minorEastAsia"/>
          <w:b w:val="0"/>
          <w:smallCaps w:val="0"/>
          <w:sz w:val="22"/>
          <w:lang w:val="en-US" w:eastAsia="en-US" w:bidi="ar-SA"/>
        </w:rPr>
      </w:pPr>
      <w:hyperlink w:anchor="_Toc494195251" w:history="1">
        <w:r w:rsidR="00076E8D" w:rsidRPr="006D61C0">
          <w:rPr>
            <w:rStyle w:val="Hyperlink"/>
          </w:rPr>
          <w:t>Serveis Professionals</w:t>
        </w:r>
        <w:r w:rsidR="00076E8D">
          <w:rPr>
            <w:webHidden/>
          </w:rPr>
          <w:tab/>
        </w:r>
        <w:r w:rsidR="00076E8D">
          <w:rPr>
            <w:webHidden/>
          </w:rPr>
          <w:fldChar w:fldCharType="begin"/>
        </w:r>
        <w:r w:rsidR="00076E8D">
          <w:rPr>
            <w:webHidden/>
          </w:rPr>
          <w:instrText xml:space="preserve"> PAGEREF _Toc494195251 \h </w:instrText>
        </w:r>
        <w:r w:rsidR="00076E8D">
          <w:rPr>
            <w:webHidden/>
          </w:rPr>
        </w:r>
        <w:r w:rsidR="00076E8D">
          <w:rPr>
            <w:webHidden/>
          </w:rPr>
          <w:fldChar w:fldCharType="separate"/>
        </w:r>
        <w:r w:rsidR="00076E8D">
          <w:rPr>
            <w:webHidden/>
          </w:rPr>
          <w:t>30</w:t>
        </w:r>
        <w:r w:rsidR="00076E8D">
          <w:rPr>
            <w:webHidden/>
          </w:rPr>
          <w:fldChar w:fldCharType="end"/>
        </w:r>
      </w:hyperlink>
    </w:p>
    <w:p w:rsidR="00076E8D" w:rsidRDefault="007358B0">
      <w:pPr>
        <w:pStyle w:val="TOC3"/>
        <w:rPr>
          <w:rFonts w:eastAsiaTheme="minorEastAsia"/>
          <w:b w:val="0"/>
          <w:smallCaps w:val="0"/>
          <w:sz w:val="22"/>
          <w:lang w:val="en-US" w:eastAsia="en-US" w:bidi="ar-SA"/>
        </w:rPr>
      </w:pPr>
      <w:hyperlink w:anchor="_Toc494195252" w:history="1">
        <w:r w:rsidR="00076E8D" w:rsidRPr="006D61C0">
          <w:rPr>
            <w:rStyle w:val="Hyperlink"/>
            <w:lang w:val="es-ES"/>
          </w:rPr>
          <w:t>Notificació sobre la codificació H.265/HEVC dels Serveis Multimèdia de l'Azure</w:t>
        </w:r>
        <w:r w:rsidR="00076E8D">
          <w:rPr>
            <w:webHidden/>
          </w:rPr>
          <w:tab/>
        </w:r>
        <w:r w:rsidR="00076E8D">
          <w:rPr>
            <w:webHidden/>
          </w:rPr>
          <w:fldChar w:fldCharType="begin"/>
        </w:r>
        <w:r w:rsidR="00076E8D">
          <w:rPr>
            <w:webHidden/>
          </w:rPr>
          <w:instrText xml:space="preserve"> PAGEREF _Toc494195252 \h </w:instrText>
        </w:r>
        <w:r w:rsidR="00076E8D">
          <w:rPr>
            <w:webHidden/>
          </w:rPr>
        </w:r>
        <w:r w:rsidR="00076E8D">
          <w:rPr>
            <w:webHidden/>
          </w:rPr>
          <w:fldChar w:fldCharType="separate"/>
        </w:r>
        <w:r w:rsidR="00076E8D">
          <w:rPr>
            <w:webHidden/>
          </w:rPr>
          <w:t>31</w:t>
        </w:r>
        <w:r w:rsidR="00076E8D">
          <w:rPr>
            <w:webHidden/>
          </w:rPr>
          <w:fldChar w:fldCharType="end"/>
        </w:r>
      </w:hyperlink>
    </w:p>
    <w:p w:rsidR="00076E8D" w:rsidRDefault="007358B0">
      <w:pPr>
        <w:pStyle w:val="TOC3"/>
        <w:rPr>
          <w:rFonts w:eastAsiaTheme="minorEastAsia"/>
          <w:b w:val="0"/>
          <w:smallCaps w:val="0"/>
          <w:sz w:val="22"/>
          <w:lang w:val="en-US" w:eastAsia="en-US" w:bidi="ar-SA"/>
        </w:rPr>
      </w:pPr>
      <w:hyperlink w:anchor="_Toc494195253" w:history="1">
        <w:r w:rsidR="00076E8D" w:rsidRPr="006D61C0">
          <w:rPr>
            <w:rStyle w:val="Hyperlink"/>
          </w:rPr>
          <w:t>Avís sobre l'Adobe Flash Player</w:t>
        </w:r>
        <w:r w:rsidR="00076E8D">
          <w:rPr>
            <w:webHidden/>
          </w:rPr>
          <w:tab/>
        </w:r>
        <w:r w:rsidR="00076E8D">
          <w:rPr>
            <w:webHidden/>
          </w:rPr>
          <w:fldChar w:fldCharType="begin"/>
        </w:r>
        <w:r w:rsidR="00076E8D">
          <w:rPr>
            <w:webHidden/>
          </w:rPr>
          <w:instrText xml:space="preserve"> PAGEREF _Toc494195253 \h </w:instrText>
        </w:r>
        <w:r w:rsidR="00076E8D">
          <w:rPr>
            <w:webHidden/>
          </w:rPr>
        </w:r>
        <w:r w:rsidR="00076E8D">
          <w:rPr>
            <w:webHidden/>
          </w:rPr>
          <w:fldChar w:fldCharType="separate"/>
        </w:r>
        <w:r w:rsidR="00076E8D">
          <w:rPr>
            <w:webHidden/>
          </w:rPr>
          <w:t>31</w:t>
        </w:r>
        <w:r w:rsidR="00076E8D">
          <w:rPr>
            <w:webHidden/>
          </w:rPr>
          <w:fldChar w:fldCharType="end"/>
        </w:r>
      </w:hyperlink>
    </w:p>
    <w:p w:rsidR="00076E8D" w:rsidRDefault="007358B0">
      <w:pPr>
        <w:pStyle w:val="TOC3"/>
        <w:rPr>
          <w:rFonts w:eastAsiaTheme="minorEastAsia"/>
          <w:b w:val="0"/>
          <w:smallCaps w:val="0"/>
          <w:sz w:val="22"/>
          <w:lang w:val="en-US" w:eastAsia="en-US" w:bidi="ar-SA"/>
        </w:rPr>
      </w:pPr>
      <w:hyperlink w:anchor="_Toc494195254" w:history="1">
        <w:r w:rsidR="00076E8D" w:rsidRPr="006D61C0">
          <w:rPr>
            <w:rStyle w:val="Hyperlink"/>
          </w:rPr>
          <w:t>Notificació sobre l'Estàndard Visual H.264/AVC, l'Estàndard de Vídeo VC-1, l'Estàndard Visual MPEG-4 Part 2 i l'Estàndard de Vídeo MPEG-2</w:t>
        </w:r>
        <w:r w:rsidR="00076E8D">
          <w:rPr>
            <w:webHidden/>
          </w:rPr>
          <w:tab/>
        </w:r>
        <w:r w:rsidR="00076E8D">
          <w:rPr>
            <w:webHidden/>
          </w:rPr>
          <w:fldChar w:fldCharType="begin"/>
        </w:r>
        <w:r w:rsidR="00076E8D">
          <w:rPr>
            <w:webHidden/>
          </w:rPr>
          <w:instrText xml:space="preserve"> PAGEREF _Toc494195254 \h </w:instrText>
        </w:r>
        <w:r w:rsidR="00076E8D">
          <w:rPr>
            <w:webHidden/>
          </w:rPr>
        </w:r>
        <w:r w:rsidR="00076E8D">
          <w:rPr>
            <w:webHidden/>
          </w:rPr>
          <w:fldChar w:fldCharType="separate"/>
        </w:r>
        <w:r w:rsidR="00076E8D">
          <w:rPr>
            <w:webHidden/>
          </w:rPr>
          <w:t>31</w:t>
        </w:r>
        <w:r w:rsidR="00076E8D">
          <w:rPr>
            <w:webHidden/>
          </w:rPr>
          <w:fldChar w:fldCharType="end"/>
        </w:r>
      </w:hyperlink>
    </w:p>
    <w:p w:rsidR="00076E8D" w:rsidRDefault="007358B0">
      <w:pPr>
        <w:pStyle w:val="TOC1"/>
        <w:tabs>
          <w:tab w:val="right" w:leader="dot" w:pos="5030"/>
        </w:tabs>
        <w:rPr>
          <w:rFonts w:eastAsiaTheme="minorEastAsia"/>
          <w:b w:val="0"/>
          <w:caps w:val="0"/>
          <w:noProof/>
          <w:sz w:val="22"/>
          <w:lang w:val="en-US" w:eastAsia="en-US" w:bidi="ar-SA"/>
        </w:rPr>
      </w:pPr>
      <w:hyperlink w:anchor="_Toc494195255" w:history="1">
        <w:r w:rsidR="00076E8D" w:rsidRPr="006D61C0">
          <w:rPr>
            <w:rStyle w:val="Hyperlink"/>
            <w:noProof/>
          </w:rPr>
          <w:t>Apèndix 2: Conjunts de Llicències de Subscripció</w:t>
        </w:r>
        <w:r w:rsidR="00076E8D">
          <w:rPr>
            <w:noProof/>
            <w:webHidden/>
          </w:rPr>
          <w:tab/>
        </w:r>
        <w:r w:rsidR="00076E8D">
          <w:rPr>
            <w:noProof/>
            <w:webHidden/>
          </w:rPr>
          <w:fldChar w:fldCharType="begin"/>
        </w:r>
        <w:r w:rsidR="00076E8D">
          <w:rPr>
            <w:noProof/>
            <w:webHidden/>
          </w:rPr>
          <w:instrText xml:space="preserve"> PAGEREF _Toc494195255 \h </w:instrText>
        </w:r>
        <w:r w:rsidR="00076E8D">
          <w:rPr>
            <w:noProof/>
            <w:webHidden/>
          </w:rPr>
        </w:r>
        <w:r w:rsidR="00076E8D">
          <w:rPr>
            <w:noProof/>
            <w:webHidden/>
          </w:rPr>
          <w:fldChar w:fldCharType="separate"/>
        </w:r>
        <w:r w:rsidR="00076E8D">
          <w:rPr>
            <w:noProof/>
            <w:webHidden/>
          </w:rPr>
          <w:t>32</w:t>
        </w:r>
        <w:r w:rsidR="00076E8D">
          <w:rPr>
            <w:noProof/>
            <w:webHidden/>
          </w:rPr>
          <w:fldChar w:fldCharType="end"/>
        </w:r>
      </w:hyperlink>
    </w:p>
    <w:p w:rsidR="00076E8D" w:rsidRDefault="007358B0">
      <w:pPr>
        <w:pStyle w:val="TOC1"/>
        <w:tabs>
          <w:tab w:val="right" w:leader="dot" w:pos="5030"/>
        </w:tabs>
        <w:rPr>
          <w:rFonts w:eastAsiaTheme="minorEastAsia"/>
          <w:b w:val="0"/>
          <w:caps w:val="0"/>
          <w:noProof/>
          <w:sz w:val="22"/>
          <w:lang w:val="en-US" w:eastAsia="en-US" w:bidi="ar-SA"/>
        </w:rPr>
      </w:pPr>
      <w:hyperlink w:anchor="_Toc494195256" w:history="1">
        <w:r w:rsidR="00076E8D" w:rsidRPr="006D61C0">
          <w:rPr>
            <w:rStyle w:val="Hyperlink"/>
            <w:noProof/>
          </w:rPr>
          <w:t>Apèndix 3: Clàusules Contractuals Estàndard (Processadors)</w:t>
        </w:r>
        <w:r w:rsidR="00076E8D">
          <w:rPr>
            <w:noProof/>
            <w:webHidden/>
          </w:rPr>
          <w:tab/>
        </w:r>
        <w:r w:rsidR="00076E8D">
          <w:rPr>
            <w:noProof/>
            <w:webHidden/>
          </w:rPr>
          <w:fldChar w:fldCharType="begin"/>
        </w:r>
        <w:r w:rsidR="00076E8D">
          <w:rPr>
            <w:noProof/>
            <w:webHidden/>
          </w:rPr>
          <w:instrText xml:space="preserve"> PAGEREF _Toc494195256 \h </w:instrText>
        </w:r>
        <w:r w:rsidR="00076E8D">
          <w:rPr>
            <w:noProof/>
            <w:webHidden/>
          </w:rPr>
        </w:r>
        <w:r w:rsidR="00076E8D">
          <w:rPr>
            <w:noProof/>
            <w:webHidden/>
          </w:rPr>
          <w:fldChar w:fldCharType="separate"/>
        </w:r>
        <w:r w:rsidR="00076E8D">
          <w:rPr>
            <w:noProof/>
            <w:webHidden/>
          </w:rPr>
          <w:t>34</w:t>
        </w:r>
        <w:r w:rsidR="00076E8D">
          <w:rPr>
            <w:noProof/>
            <w:webHidden/>
          </w:rPr>
          <w:fldChar w:fldCharType="end"/>
        </w:r>
      </w:hyperlink>
    </w:p>
    <w:p w:rsidR="00076E8D" w:rsidRDefault="007358B0">
      <w:pPr>
        <w:pStyle w:val="TOC1"/>
        <w:tabs>
          <w:tab w:val="right" w:leader="dot" w:pos="5030"/>
        </w:tabs>
        <w:rPr>
          <w:rFonts w:eastAsiaTheme="minorEastAsia"/>
          <w:b w:val="0"/>
          <w:caps w:val="0"/>
          <w:noProof/>
          <w:sz w:val="22"/>
          <w:lang w:val="en-US" w:eastAsia="en-US" w:bidi="ar-SA"/>
        </w:rPr>
      </w:pPr>
      <w:hyperlink w:anchor="_Toc494195257" w:history="1">
        <w:r w:rsidR="00076E8D" w:rsidRPr="006D61C0">
          <w:rPr>
            <w:rStyle w:val="Hyperlink"/>
            <w:noProof/>
          </w:rPr>
          <w:t>Apèndix 4: Reglament General de Protecció de Dades de la Unión Europea</w:t>
        </w:r>
        <w:r w:rsidR="00076E8D">
          <w:rPr>
            <w:noProof/>
            <w:webHidden/>
          </w:rPr>
          <w:tab/>
        </w:r>
        <w:r w:rsidR="00076E8D">
          <w:rPr>
            <w:noProof/>
            <w:webHidden/>
          </w:rPr>
          <w:fldChar w:fldCharType="begin"/>
        </w:r>
        <w:r w:rsidR="00076E8D">
          <w:rPr>
            <w:noProof/>
            <w:webHidden/>
          </w:rPr>
          <w:instrText xml:space="preserve"> PAGEREF _Toc494195257 \h </w:instrText>
        </w:r>
        <w:r w:rsidR="00076E8D">
          <w:rPr>
            <w:noProof/>
            <w:webHidden/>
          </w:rPr>
        </w:r>
        <w:r w:rsidR="00076E8D">
          <w:rPr>
            <w:noProof/>
            <w:webHidden/>
          </w:rPr>
          <w:fldChar w:fldCharType="separate"/>
        </w:r>
        <w:r w:rsidR="00076E8D">
          <w:rPr>
            <w:noProof/>
            <w:webHidden/>
          </w:rPr>
          <w:t>40</w:t>
        </w:r>
        <w:r w:rsidR="00076E8D">
          <w:rPr>
            <w:noProof/>
            <w:webHidden/>
          </w:rPr>
          <w:fldChar w:fldCharType="end"/>
        </w:r>
      </w:hyperlink>
    </w:p>
    <w:p w:rsidR="00076E8D" w:rsidRDefault="007358B0">
      <w:pPr>
        <w:pStyle w:val="TOC1"/>
        <w:tabs>
          <w:tab w:val="right" w:leader="dot" w:pos="5030"/>
        </w:tabs>
        <w:rPr>
          <w:rFonts w:eastAsiaTheme="minorEastAsia"/>
          <w:b w:val="0"/>
          <w:caps w:val="0"/>
          <w:noProof/>
          <w:sz w:val="22"/>
          <w:lang w:val="en-US" w:eastAsia="en-US" w:bidi="ar-SA"/>
        </w:rPr>
      </w:pPr>
      <w:hyperlink w:anchor="_Toc494195258" w:history="1">
        <w:r w:rsidR="00076E8D" w:rsidRPr="006D61C0">
          <w:rPr>
            <w:rStyle w:val="Hyperlink"/>
            <w:noProof/>
          </w:rPr>
          <w:t>Apèndix 1: Termes addicionals del GDPR</w:t>
        </w:r>
        <w:r w:rsidR="00076E8D">
          <w:rPr>
            <w:noProof/>
            <w:webHidden/>
          </w:rPr>
          <w:tab/>
        </w:r>
        <w:r w:rsidR="00076E8D">
          <w:rPr>
            <w:noProof/>
            <w:webHidden/>
          </w:rPr>
          <w:fldChar w:fldCharType="begin"/>
        </w:r>
        <w:r w:rsidR="00076E8D">
          <w:rPr>
            <w:noProof/>
            <w:webHidden/>
          </w:rPr>
          <w:instrText xml:space="preserve"> PAGEREF _Toc494195258 \h </w:instrText>
        </w:r>
        <w:r w:rsidR="00076E8D">
          <w:rPr>
            <w:noProof/>
            <w:webHidden/>
          </w:rPr>
        </w:r>
        <w:r w:rsidR="00076E8D">
          <w:rPr>
            <w:noProof/>
            <w:webHidden/>
          </w:rPr>
          <w:fldChar w:fldCharType="separate"/>
        </w:r>
        <w:r w:rsidR="00076E8D">
          <w:rPr>
            <w:noProof/>
            <w:webHidden/>
          </w:rPr>
          <w:t>42</w:t>
        </w:r>
        <w:r w:rsidR="00076E8D">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90C65" w:rsidRDefault="004D27A6" w:rsidP="00366C8E">
      <w:pPr>
        <w:pStyle w:val="ProductList-SectionHeading"/>
        <w:outlineLvl w:val="0"/>
      </w:pPr>
      <w:bookmarkStart w:id="3" w:name="Introduction"/>
      <w:bookmarkStart w:id="4" w:name="_Toc494195182"/>
      <w:r>
        <w:lastRenderedPageBreak/>
        <w:t>Introducció</w:t>
      </w:r>
      <w:bookmarkEnd w:id="3"/>
      <w:bookmarkEnd w:id="4"/>
    </w:p>
    <w:p w:rsidR="003F6CEE" w:rsidRPr="00690C65" w:rsidRDefault="003C35CD" w:rsidP="00366C8E">
      <w:pPr>
        <w:pStyle w:val="ProductList-Body"/>
        <w:spacing w:after="120"/>
      </w:pPr>
      <w:r>
        <w:t>A partir de l'1 de juliol de 2014, aquests Termes de Serveis Online (OST, Online Services Terms) substitueixen els Drets d'Ús dels Serveis Online (OLSUR, Online Services Use Rights). Els OST inclouen els termes que s'apliquen a l'ús dels Serveis Online per part del Client. Un conjunt de termes independent, que inclou termes de privacitat i seguretat diferents, regeix l'ús dels Productes que no són de Microsoft (com es defineixen a continuació) per part del Client, així com d'altres productes i serveis de Microsoft.</w:t>
      </w:r>
    </w:p>
    <w:p w:rsidR="004D27A6" w:rsidRPr="00690C65" w:rsidRDefault="003F6CEE" w:rsidP="003F6CEE">
      <w:pPr>
        <w:pStyle w:val="ProductList-Body"/>
      </w:pPr>
      <w:r>
        <w:t xml:space="preserve">La major part dels Serveis Online ofereix un Contracte de Nivell de Servei (SLA, Service Level Agreement). Per obtenir més informació en relació amb els SLA dels Serveis Online, consulteu </w:t>
      </w:r>
      <w:hyperlink r:id="rId21" w:history="1">
        <w:r>
          <w:rPr>
            <w:rStyle w:val="Hyperlink"/>
          </w:rPr>
          <w:t>http://microsoft.com/licensing/contracts</w:t>
        </w:r>
      </w:hyperlink>
      <w:r>
        <w:t>.</w:t>
      </w:r>
    </w:p>
    <w:p w:rsidR="004D27A6" w:rsidRPr="00690C65" w:rsidRDefault="004D27A6" w:rsidP="00A914BF">
      <w:pPr>
        <w:pStyle w:val="ProductList-Body"/>
      </w:pPr>
    </w:p>
    <w:p w:rsidR="004D27A6" w:rsidRPr="00051EF3" w:rsidRDefault="003F6CEE" w:rsidP="005157D5">
      <w:pPr>
        <w:pStyle w:val="ProductList-Offering1Heading"/>
        <w:rPr>
          <w:lang w:val="ca-ES"/>
        </w:rPr>
      </w:pPr>
      <w:bookmarkStart w:id="5" w:name="_Toc494195183"/>
      <w:r w:rsidRPr="00051EF3">
        <w:rPr>
          <w:lang w:val="ca-ES"/>
        </w:rPr>
        <w:t>Versions anteriors</w:t>
      </w:r>
      <w:bookmarkEnd w:id="5"/>
    </w:p>
    <w:p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hyperlink r:id="rId22" w:history="1">
        <w:r>
          <w:rPr>
            <w:rStyle w:val="Hyperlink"/>
          </w:rPr>
          <w:t>http://go.microsoft.com/?linkid=9840733</w:t>
        </w:r>
      </w:hyperlink>
      <w:r>
        <w:t xml:space="preserve"> o posar-se en contacte amb el seu revenedor o gestor de comptes de Microsoft.</w:t>
      </w:r>
    </w:p>
    <w:p w:rsidR="003F6CEE" w:rsidRPr="00690C65" w:rsidRDefault="003F6CEE" w:rsidP="00A914BF">
      <w:pPr>
        <w:pStyle w:val="ProductList-Body"/>
      </w:pPr>
    </w:p>
    <w:p w:rsidR="009E1E35" w:rsidRDefault="009E1E35" w:rsidP="009E1E35">
      <w:pPr>
        <w:pStyle w:val="ProductList-Offering1Heading"/>
      </w:pPr>
      <w:bookmarkStart w:id="6" w:name="_Toc492329094"/>
      <w:bookmarkStart w:id="7" w:name="_Toc489605555"/>
      <w:bookmarkStart w:id="8" w:name="_Toc494195184"/>
      <w:bookmarkStart w:id="9" w:name="_Toc378147615"/>
      <w:bookmarkStart w:id="10" w:name="_Toc378151517"/>
      <w:bookmarkStart w:id="11" w:name="_Toc379797094"/>
      <w:bookmarkStart w:id="12" w:name="_Toc380513120"/>
      <w:bookmarkStart w:id="13" w:name="_Toc380655159"/>
      <w:bookmarkStart w:id="14" w:name="_Toc383415077"/>
      <w:r>
        <w:t>Aclariments i Resum dels Canvis</w:t>
      </w:r>
      <w:bookmarkEnd w:id="6"/>
      <w:bookmarkEnd w:id="7"/>
      <w:bookmarkEnd w:id="8"/>
    </w:p>
    <w:tbl>
      <w:tblPr>
        <w:tblStyle w:val="TableGrid"/>
        <w:tblW w:w="0" w:type="auto"/>
        <w:tblLook w:val="04A0" w:firstRow="1" w:lastRow="0" w:firstColumn="1" w:lastColumn="0" w:noHBand="0" w:noVBand="1"/>
      </w:tblPr>
      <w:tblGrid>
        <w:gridCol w:w="5395"/>
        <w:gridCol w:w="5395"/>
      </w:tblGrid>
      <w:tr w:rsidR="009E1E35" w:rsidRPr="00AD6DB4" w:rsidTr="009E1E35">
        <w:trPr>
          <w:tblHeader/>
        </w:trPr>
        <w:tc>
          <w:tcPr>
            <w:tcW w:w="5395" w:type="dxa"/>
            <w:shd w:val="clear" w:color="auto" w:fill="0072C6"/>
          </w:tcPr>
          <w:p w:rsidR="009E1E35" w:rsidRPr="00231971" w:rsidRDefault="009E1E35" w:rsidP="009E1E35">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rsidR="009E1E35" w:rsidRPr="00231971" w:rsidRDefault="009E1E35" w:rsidP="009E1E35">
            <w:pPr>
              <w:pStyle w:val="ProductList-Body"/>
              <w:spacing w:before="20" w:after="20"/>
              <w:rPr>
                <w:color w:val="FFFFFF" w:themeColor="background1"/>
                <w:sz w:val="16"/>
                <w:szCs w:val="16"/>
              </w:rPr>
            </w:pPr>
            <w:r>
              <w:rPr>
                <w:color w:val="FFFFFF" w:themeColor="background1"/>
                <w:sz w:val="16"/>
                <w:szCs w:val="16"/>
              </w:rPr>
              <w:t>Supressions</w:t>
            </w:r>
          </w:p>
        </w:tc>
      </w:tr>
      <w:tr w:rsidR="009E1E35" w:rsidTr="009E1E35">
        <w:tc>
          <w:tcPr>
            <w:tcW w:w="5395" w:type="dxa"/>
            <w:vAlign w:val="bottom"/>
          </w:tcPr>
          <w:p w:rsidR="009E1E35" w:rsidRDefault="009E1E35" w:rsidP="009E1E35">
            <w:pPr>
              <w:pStyle w:val="ProductList-Body"/>
            </w:pPr>
            <w:r>
              <w:t>Usuari Inactiu de l’Exchange Online</w:t>
            </w:r>
          </w:p>
        </w:tc>
        <w:tc>
          <w:tcPr>
            <w:tcW w:w="5395" w:type="dxa"/>
            <w:vAlign w:val="bottom"/>
          </w:tcPr>
          <w:p w:rsidR="009E1E35" w:rsidRDefault="009E1E35" w:rsidP="009E1E35">
            <w:pPr>
              <w:pStyle w:val="ProductList-Body"/>
            </w:pPr>
          </w:p>
        </w:tc>
      </w:tr>
    </w:tbl>
    <w:p w:rsidR="009E1E35" w:rsidRDefault="009E1E35" w:rsidP="009E1E35">
      <w:pPr>
        <w:pStyle w:val="ProductList-Body"/>
      </w:pPr>
    </w:p>
    <w:p w:rsidR="009E1E35" w:rsidRDefault="009E1E35" w:rsidP="009E1E35">
      <w:pPr>
        <w:pStyle w:val="ProductList-ClauseHeading"/>
        <w:outlineLvl w:val="2"/>
      </w:pPr>
      <w:r>
        <w:t>Condicions Específiques dels Serveis Online</w:t>
      </w:r>
    </w:p>
    <w:bookmarkStart w:id="15" w:name="_Hlk491697289"/>
    <w:p w:rsidR="009E1E35" w:rsidRDefault="009E1E35" w:rsidP="009E1E35">
      <w:pPr>
        <w:pStyle w:val="ProductList-Body"/>
      </w:pPr>
      <w:r>
        <w:fldChar w:fldCharType="begin"/>
      </w:r>
      <w:r>
        <w:instrText>HYPERLINK \l "ExchangeOnline"</w:instrText>
      </w:r>
      <w:r>
        <w:fldChar w:fldCharType="separate"/>
      </w:r>
      <w:r>
        <w:rPr>
          <w:rStyle w:val="Hyperlink"/>
        </w:rPr>
        <w:t>Exchange Online</w:t>
      </w:r>
      <w:r>
        <w:fldChar w:fldCharType="end"/>
      </w:r>
      <w:r>
        <w:t>: S’han afegit condicions per donar suport a les llicències d’Usuari Inactiu de l’Exchange Online per a les bústies de l’Exchange Online que no s’utilitzin activament.</w:t>
      </w:r>
    </w:p>
    <w:p w:rsidR="009E1E35" w:rsidRDefault="007358B0" w:rsidP="009E1E35">
      <w:pPr>
        <w:pStyle w:val="ProductList-Body"/>
      </w:pPr>
      <w:hyperlink w:anchor="Office365Applications" w:history="1">
        <w:r w:rsidR="009E1E35">
          <w:rPr>
            <w:rStyle w:val="Hyperlink"/>
          </w:rPr>
          <w:t>Aplicacions de l’Office 365</w:t>
        </w:r>
      </w:hyperlink>
      <w:r w:rsidR="009E1E35">
        <w:t xml:space="preserve">: El Visio Pro per a l’Office 365 s’anomena ara Visio Online. </w:t>
      </w:r>
    </w:p>
    <w:p w:rsidR="009E1E35" w:rsidRDefault="007358B0" w:rsidP="009E1E35">
      <w:pPr>
        <w:pStyle w:val="ProductList-Body"/>
      </w:pPr>
      <w:hyperlink w:anchor="MicrosoftKaizalaPro" w:history="1">
        <w:r w:rsidR="009E1E35">
          <w:rPr>
            <w:rStyle w:val="Hyperlink"/>
          </w:rPr>
          <w:t>Microsoft Kaizala Pro</w:t>
        </w:r>
      </w:hyperlink>
      <w:r w:rsidR="009E1E35">
        <w:t>: El Kaizala s’anomena ara Microsoft Kaizala Pro.</w:t>
      </w:r>
    </w:p>
    <w:p w:rsidR="009E1E35" w:rsidRDefault="007358B0" w:rsidP="009E1E35">
      <w:pPr>
        <w:pStyle w:val="ProductList-Body"/>
      </w:pPr>
      <w:hyperlink w:anchor="SkypeforBusinessOnline" w:history="1">
        <w:r w:rsidR="009E1E35">
          <w:rPr>
            <w:rStyle w:val="Hyperlink"/>
          </w:rPr>
          <w:t>Skype for Business Online</w:t>
        </w:r>
      </w:hyperlink>
      <w:r w:rsidR="009E1E35">
        <w:t xml:space="preserve">: Els serveis XTC de Skype for Business Online han canviat de nom i s’han consolidat en l’entrada Skype for Business Online. Trucada XTC de Skype for Business Online s’anomena ara “pla de trucades”, Conferència XTC de Skype for Business Online s’anomena ara “audioconferència”, Consum XTC de Skype for Business s’anomena ara “crèdits de comunicacions” i PBX al núvol de Skype for Business Online s’anomena ara “sistema telefònic”. </w:t>
      </w:r>
    </w:p>
    <w:bookmarkEnd w:id="15"/>
    <w:p w:rsidR="009E1E35" w:rsidRDefault="009E1E35" w:rsidP="009E1E35">
      <w:pPr>
        <w:pStyle w:val="ProductList-Body"/>
      </w:pPr>
    </w:p>
    <w:p w:rsidR="009E1E35" w:rsidRDefault="009E1E35" w:rsidP="009E1E35">
      <w:pPr>
        <w:pStyle w:val="ProductList-ClauseHeading"/>
        <w:outlineLvl w:val="2"/>
      </w:pPr>
      <w:bookmarkStart w:id="16" w:name="Adjunt2"/>
      <w:bookmarkEnd w:id="16"/>
      <w:r>
        <w:t>Adjunt 2</w:t>
      </w:r>
    </w:p>
    <w:p w:rsidR="009E1E35" w:rsidRPr="00C736BD" w:rsidRDefault="009E1E35" w:rsidP="009E1E35">
      <w:pPr>
        <w:pStyle w:val="ProductList-Body"/>
      </w:pPr>
      <w:r>
        <w:t xml:space="preserve">La taula </w:t>
      </w:r>
      <w:bookmarkStart w:id="17" w:name="_Hlk491697299"/>
      <w:r>
        <w:fldChar w:fldCharType="begin"/>
      </w:r>
      <w:r w:rsidR="00076E8D">
        <w:instrText>HYPERLINK  \l "Attachment2"</w:instrText>
      </w:r>
      <w:r>
        <w:fldChar w:fldCharType="separate"/>
      </w:r>
      <w:r>
        <w:rPr>
          <w:rStyle w:val="Hyperlink"/>
        </w:rPr>
        <w:t>Attachment 2 – Subscription License Suites</w:t>
      </w:r>
      <w:r>
        <w:rPr>
          <w:rStyle w:val="Hyperlink"/>
        </w:rPr>
        <w:fldChar w:fldCharType="end"/>
      </w:r>
      <w:r>
        <w:t xml:space="preserve"> s’ha actualitzat per incloure els conjunts de productes de l’Office 365 Education, el Microsoft 365 Education A3/A5 i el Microsoft 365 F1.</w:t>
      </w:r>
    </w:p>
    <w:bookmarkEnd w:id="17"/>
    <w:p w:rsidR="000C27F8" w:rsidRPr="00903BB7" w:rsidRDefault="009E1E35" w:rsidP="000C27F8">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0C27F8">
        <w:rPr>
          <w:rStyle w:val="Hyperlink"/>
          <w:sz w:val="16"/>
          <w:szCs w:val="16"/>
        </w:rPr>
        <w:t>Índex de continguts</w:t>
      </w:r>
      <w:r>
        <w:rPr>
          <w:rStyle w:val="Hyperlink"/>
          <w:sz w:val="16"/>
          <w:szCs w:val="16"/>
        </w:rPr>
        <w:fldChar w:fldCharType="end"/>
      </w:r>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D908D7" w:rsidRDefault="00D908D7" w:rsidP="00D908D7">
      <w:r>
        <w:br w:type="page"/>
      </w:r>
    </w:p>
    <w:p w:rsidR="004D27A6" w:rsidRPr="00690C65" w:rsidRDefault="00730B3A" w:rsidP="00366C8E">
      <w:pPr>
        <w:pStyle w:val="ProductList-SectionHeading"/>
        <w:outlineLvl w:val="0"/>
      </w:pPr>
      <w:bookmarkStart w:id="18" w:name="GeneralTerms"/>
      <w:bookmarkStart w:id="19" w:name="_Toc494195185"/>
      <w:bookmarkEnd w:id="9"/>
      <w:bookmarkEnd w:id="10"/>
      <w:bookmarkEnd w:id="11"/>
      <w:bookmarkEnd w:id="12"/>
      <w:bookmarkEnd w:id="13"/>
      <w:bookmarkEnd w:id="14"/>
      <w:r>
        <w:lastRenderedPageBreak/>
        <w:t>Termes Generals</w:t>
      </w:r>
      <w:bookmarkEnd w:id="18"/>
      <w:bookmarkEnd w:id="19"/>
    </w:p>
    <w:p w:rsidR="00730B3A" w:rsidRPr="00690C65" w:rsidRDefault="000A4FC4"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cedir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els Conjunts d'SL que també compleixen els requisits per a les SL d'Usuari. El Client no té dret a utilitzar un Servei Online un cop acabada la vigència de la SL d'Usuari d'aquest Servei Online</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20" w:name="_Toc494195186"/>
      <w:bookmarkStart w:id="21" w:name="Definitions"/>
      <w:r>
        <w:t>Definicions</w:t>
      </w:r>
      <w:bookmarkEnd w:id="20"/>
    </w:p>
    <w:bookmarkEnd w:id="21"/>
    <w:p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rsidR="00103924" w:rsidRPr="00690C65" w:rsidRDefault="00C14729" w:rsidP="00337870">
      <w:pPr>
        <w:pStyle w:val="ProductList-Body"/>
        <w:spacing w:after="120"/>
      </w:pPr>
      <w:r>
        <w:t>“</w:t>
      </w:r>
      <w:r w:rsidR="00874919">
        <w:t>Dades del Client</w:t>
      </w:r>
      <w:r>
        <w:t>”</w:t>
      </w:r>
      <w:r w:rsidR="00874919">
        <w:t xml:space="preserve"> són totes les dades, inclosos tots els fitxers de text, so, vídeo o imatge que el Client, o qui el representi, proporcioni a Microsoft mitjançant el seu ús del Servei Online.</w:t>
      </w:r>
    </w:p>
    <w:p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intern ni representant intern del Client ni de les seves filials.</w:t>
      </w:r>
    </w:p>
    <w:p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Dispositiu amb Llicència</w:t>
      </w:r>
      <w:r>
        <w:t>”</w:t>
      </w:r>
      <w:r w:rsidR="00874919">
        <w:t xml:space="preserve"> és el sistema de maquinari físic únic al qual es cedeix una llicència. Als efectes d'aquesta definició, una partició o divisió de maquinari es considera un dispositiu.</w:t>
      </w:r>
    </w:p>
    <w:p w:rsidR="000A7CED" w:rsidRPr="00DB14D9" w:rsidRDefault="000A7CED" w:rsidP="000A7CED">
      <w:pPr>
        <w:pStyle w:val="ProductList-Body"/>
        <w:spacing w:after="120"/>
      </w:pPr>
      <w:r w:rsidRPr="00DB14D9">
        <w:t>“Producte que no és de Microsoft” és qualsevol programari, dada, servei, lloc web o producte de tercers, tret que Microsoft l'incorpori en un Servicio Online.</w:t>
      </w:r>
    </w:p>
    <w:p w:rsidR="000A7CED" w:rsidRPr="00DB14D9" w:rsidRDefault="000A7CED" w:rsidP="000A7CED">
      <w:pPr>
        <w:pStyle w:val="ProductList-Body"/>
        <w:spacing w:after="120"/>
      </w:pPr>
      <w:r w:rsidRPr="00DB14D9">
        <w:t xml:space="preserve">“Servei online” és un servei que allotja Microsoft i al qual el Client se subscriu en virtut d'un contracte de llicències per volum de Microsoft, així com qualsevol servei que s'identifiqui a la secció Serveis online dels Termes de productes. No inclou el programari i els serveis que s'ofereixen en virtut de termes de llicència independents (com ara a través d'una galeria, mercat, consola o quadre de diàleg). Trobareu els Termes de productes a </w:t>
      </w:r>
      <w:hyperlink r:id="rId23" w:history="1">
        <w:r w:rsidRPr="00DB14D9">
          <w:rPr>
            <w:rStyle w:val="Hyperlink"/>
          </w:rPr>
          <w:t>http://go.microsoft.com/?linkid=9839207</w:t>
        </w:r>
      </w:hyperlink>
      <w:r w:rsidRPr="000A7CED">
        <w:t>.</w:t>
      </w:r>
    </w:p>
    <w:p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133A9E" w:rsidRPr="0008458E" w:rsidRDefault="00133A9E" w:rsidP="00133A9E">
      <w:pPr>
        <w:pStyle w:val="ProductList-Body"/>
        <w:spacing w:after="120"/>
      </w:pPr>
      <w:r>
        <w:t xml:space="preserve">“Dades Personals” fa referència a tota la informació relativa a una persona física identificada o identificable. Una persona física identificable és aquella que es pot identificar, directament o indirecta, en particular per referència a un identificador com un nom, un número d'identificació, dades de localització, un identificador en línia o un o més factors específics vinculats a la identitat física, fisiològica, genètica, mental, econòmica, cultural o social de la persona física. </w:t>
      </w:r>
    </w:p>
    <w:p w:rsidR="00133A9E" w:rsidRPr="0008458E" w:rsidRDefault="00133A9E" w:rsidP="00133A9E">
      <w:pPr>
        <w:pStyle w:val="ProductList-Body"/>
        <w:spacing w:after="120"/>
      </w:pPr>
      <w:r>
        <w:t>“SL” és una llicència de subscripció.</w:t>
      </w:r>
    </w:p>
    <w:p w:rsidR="00133A9E" w:rsidRPr="0008458E" w:rsidRDefault="00133A9E" w:rsidP="00133A9E">
      <w:pPr>
        <w:pStyle w:val="ProductList-Body"/>
      </w:pPr>
      <w:r>
        <w:t>“Dades d'Atenció al Client” fa referència a totes les dades, que inclouen tots els textos, sons, vídeos, fitxers d'imatge o programari que es proporciona a Microsoft pel Client o en nom seu (o que el Client autoritza Microsoft a obtenir d'un Servei Online) a través de la contractació de Microsoft per obtenir assistència tècnica per als Serveis Online coberts en virtut d'aquest contracte.</w:t>
      </w:r>
    </w:p>
    <w:p w:rsidR="00103924" w:rsidRPr="00690C65" w:rsidRDefault="00103924" w:rsidP="00103924">
      <w:pPr>
        <w:pStyle w:val="ProductList-Body"/>
      </w:pPr>
    </w:p>
    <w:p w:rsidR="000C27F8" w:rsidRPr="00903BB7" w:rsidRDefault="000C27F8" w:rsidP="000C27F8">
      <w:pPr>
        <w:pStyle w:val="ProductList-SubSubSectionHeading"/>
        <w:outlineLvl w:val="1"/>
      </w:pPr>
      <w:bookmarkStart w:id="22" w:name="_Toc453946572"/>
      <w:bookmarkStart w:id="23" w:name="_Toc451949009"/>
      <w:bookmarkStart w:id="24" w:name="_Toc494195187"/>
      <w:r>
        <w:t>Actualitzacions dels Termes de Serveis Online</w:t>
      </w:r>
      <w:bookmarkEnd w:id="22"/>
      <w:bookmarkEnd w:id="23"/>
      <w:bookmarkEnd w:id="24"/>
    </w:p>
    <w:p w:rsidR="00103924" w:rsidRPr="00690C65" w:rsidRDefault="00103924" w:rsidP="00103924">
      <w:pPr>
        <w:pStyle w:val="ProductList-Body"/>
      </w:pPr>
      <w:r>
        <w:t>Quan el Client renovi o adquireixi una nova subscripció a un Servei Online, s'aplicaran els OST vigents en aquell moment i no canviaran durant la subscripció del Client per a aquest Servei Online. Quan Microsoft presenta noves característiques, complements o programari relacionat (és a dir, que no es van incloure prèviament a la subscripció), Microsoft pot proporcionar termes o realitzar actualitzacions dels OST que s'apliquen a l'ús que el Client fa d'aquestes noves característiques, complements o programari relacionat.</w:t>
      </w:r>
    </w:p>
    <w:p w:rsidR="00103924" w:rsidRPr="00690C65" w:rsidRDefault="00103924" w:rsidP="00103924">
      <w:pPr>
        <w:pStyle w:val="ProductList-Body"/>
      </w:pPr>
    </w:p>
    <w:p w:rsidR="009E1E35" w:rsidRDefault="009E1E35" w:rsidP="009E1E35">
      <w:pPr>
        <w:pStyle w:val="ProductList-SubSubSectionHeading"/>
        <w:outlineLvl w:val="1"/>
      </w:pPr>
      <w:bookmarkStart w:id="25" w:name="_Toc492329098"/>
      <w:bookmarkStart w:id="26" w:name="_Toc489605559"/>
      <w:bookmarkStart w:id="27" w:name="_Toc494195188"/>
      <w:bookmarkStart w:id="28" w:name="OnlineServicesChanges"/>
      <w:r>
        <w:t>Disponibilitat i Canvis dels Serveis Online</w:t>
      </w:r>
      <w:bookmarkEnd w:id="25"/>
      <w:bookmarkEnd w:id="26"/>
      <w:bookmarkEnd w:id="27"/>
    </w:p>
    <w:bookmarkEnd w:id="28"/>
    <w:p w:rsidR="009E1E35" w:rsidRDefault="009E1E35" w:rsidP="009E1E35">
      <w:pPr>
        <w:pStyle w:val="ProductList-Body"/>
      </w:pPr>
      <w:r>
        <w:t xml:space="preserve">Microsoft pot fer canvis comercialment raonables en cadascun dels Serveis Online cada cert temps. Microsoft pot modificar o resoldre un Servei Online en qualsevol país on Microsoft estigui subjecte a una normativa governamental, una obligació o un altre requisit que (1) no sigui aplicable en general a les empreses que hi dirigeixen operacions, (2) presenti una dificultat a Microsoft per continuar utilitzant el Servei Online sense modificacions i/o (3) provoqui que Microsoft cregui que aquestes condicions o el Servei Online poden entrar en conflicte amb un requisit o una </w:t>
      </w:r>
      <w:r>
        <w:lastRenderedPageBreak/>
        <w:t xml:space="preserve">obligació d’aquest tipus. Si Microsoft resol un Servei Online per motius normatius, els Clients rebran un crèdit per qualsevol import pagat per endavant del període després de la resolució. </w:t>
      </w:r>
    </w:p>
    <w:p w:rsidR="009E1E35" w:rsidRDefault="009E1E35" w:rsidP="00103924">
      <w:pPr>
        <w:pStyle w:val="ProductList-Body"/>
      </w:pPr>
    </w:p>
    <w:p w:rsidR="00103924" w:rsidRPr="00690C65" w:rsidRDefault="00103924" w:rsidP="00103924">
      <w:pPr>
        <w:pStyle w:val="ProductList-Body"/>
      </w:pPr>
      <w:r>
        <w:t xml:space="preserve">La disponibilitat, la funcionalitat i les versions de llengua per a cada Servei Online poden variar segons el país. Per obtenir informació sobre la disponibilitat, el Client pot consultar </w:t>
      </w:r>
      <w:hyperlink r:id="rId24" w:history="1">
        <w:r>
          <w:rPr>
            <w:rStyle w:val="Hyperlink"/>
          </w:rPr>
          <w:t>http://www.microsoft.com/online/international-availability.aspx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9" w:name="_Toc494195189"/>
      <w:r>
        <w:t>Retenció de Dades</w:t>
      </w:r>
      <w:bookmarkEnd w:id="29"/>
    </w:p>
    <w:p w:rsidR="00677C0D" w:rsidRPr="00747204" w:rsidRDefault="00677C0D" w:rsidP="00677C0D">
      <w:pPr>
        <w:pStyle w:val="ProductList-Body"/>
        <w:spacing w:after="120"/>
      </w:pPr>
      <w:r>
        <w:t>En tot moment durant el període de vigència de la subscripció del Client, aquest tindrà la capacitat d'obtenir accés i extreure les Dades del Client emmagatzemades a cada Servei Online. Excepte en el cas de les proves gratuïtes i els serveis del LinkedIn, Microsoft conservarà les Dades del Client emmagatzemades al Servei Online en un compte de funció limitada durant noranta (90) dies després de l'expiració o la resolució de la subscripció del Client, perquè aquest les pugui extreure. Després que finalitzi el període de retenció de noranta (90) dies, Microsoft deshabilitarà el compte del Client i suprimirà les Dades del Client.</w:t>
      </w:r>
    </w:p>
    <w:p w:rsidR="00103924" w:rsidRPr="00690C65" w:rsidRDefault="00103924" w:rsidP="00103924">
      <w:pPr>
        <w:pStyle w:val="ProductList-Body"/>
      </w:pPr>
      <w:r>
        <w:t>És possible que el Servei Online no admeti la retenció o extracció del programari que el Client proporcioni. Microsoft no té cap responsabilitat per la supressió de les Dades de Client segons es descriu en aquesta secció.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30" w:name="_Toc494195190"/>
      <w:r>
        <w:t>Ús del programari amb els serveis online</w:t>
      </w:r>
      <w:bookmarkEnd w:id="30"/>
    </w:p>
    <w:p w:rsidR="00103924" w:rsidRPr="00690C65" w:rsidRDefault="00103924" w:rsidP="00103924">
      <w:pPr>
        <w:pStyle w:val="ProductList-Body"/>
      </w:pPr>
      <w:r>
        <w:t>Per utilitzar el Servei Online, pot ser que el Client hagi d’instal·lar programari concret de Microsoft.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Termes de Llicència del Programari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Termes Específics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es resol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 i Actualitzacions Automàtiques i Recopilació per a Programari</w:t>
      </w:r>
    </w:p>
    <w:p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Components de Programari de 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31" w:name="_Toc494195191"/>
      <w:bookmarkStart w:id="32" w:name="NonMicrosoftProducts"/>
      <w:r>
        <w:t>Productes que no són de Microsoft</w:t>
      </w:r>
      <w:bookmarkEnd w:id="31"/>
    </w:p>
    <w:bookmarkEnd w:id="32"/>
    <w:p w:rsidR="00677C0D" w:rsidRPr="00747204" w:rsidRDefault="00677C0D" w:rsidP="00677C0D">
      <w:pPr>
        <w:pStyle w:val="ProductList-Body"/>
      </w:pPr>
      <w:r>
        <w:t xml:space="preserve">Microsoft pot posar a disposició del Client Productes que no són de Microsoft a través de l'ús que el Client fa dels Serveis Online (per exemple, a través d'una botiga o galeria, o com a resultat d'una cerca) o una botiga en línia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en línia de Microsoft. L'ús per part del Client de qualsevol Producte que no és de Microsoft es regirà pels termes de llicència, de servei i/o de privacitat entre el Client i l'editor del Producte que no és de Microsoft (si escau).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33" w:name="_Toc494195192"/>
      <w:r>
        <w:t>Política d'Ús Acceptable</w:t>
      </w:r>
      <w:bookmarkEnd w:id="33"/>
    </w:p>
    <w:p w:rsidR="00AD5F09" w:rsidRPr="00690C65" w:rsidRDefault="00AD5F09" w:rsidP="00AD5F09">
      <w:pPr>
        <w:pStyle w:val="ProductList-Body"/>
      </w:pPr>
      <w:r>
        <w:t>Ni el Client ni les persones que accedeixen a un Servei Online a través del Client poden utilitzar un Servei Online:</w:t>
      </w:r>
    </w:p>
    <w:p w:rsidR="00AD5F09" w:rsidRPr="00690C65" w:rsidRDefault="00AD5F09" w:rsidP="00A44A41">
      <w:pPr>
        <w:pStyle w:val="ProductList-Body"/>
        <w:numPr>
          <w:ilvl w:val="0"/>
          <w:numId w:val="2"/>
        </w:numPr>
        <w:ind w:left="450" w:hanging="270"/>
      </w:pPr>
      <w:r>
        <w:t>de manera prohibida per llei, reglament, ordre governamental o decret;</w:t>
      </w:r>
    </w:p>
    <w:p w:rsidR="00AD5F09" w:rsidRPr="00690C65" w:rsidRDefault="00AD5F09" w:rsidP="0088164F">
      <w:pPr>
        <w:pStyle w:val="ProductList-Body"/>
        <w:numPr>
          <w:ilvl w:val="0"/>
          <w:numId w:val="2"/>
        </w:numPr>
        <w:spacing w:before="40"/>
        <w:ind w:left="450" w:hanging="270"/>
      </w:pPr>
      <w:r>
        <w:t xml:space="preserve">per infringir els drets d'altres; </w:t>
      </w:r>
    </w:p>
    <w:p w:rsidR="00AD5F09" w:rsidRPr="00690C65" w:rsidRDefault="00AD5F09" w:rsidP="0088164F">
      <w:pPr>
        <w:pStyle w:val="ProductList-Body"/>
        <w:numPr>
          <w:ilvl w:val="0"/>
          <w:numId w:val="2"/>
        </w:numPr>
        <w:spacing w:before="40"/>
        <w:ind w:left="450" w:hanging="270"/>
      </w:pPr>
      <w:r>
        <w:t xml:space="preserve">per intentar accedir sense autorització a qualsevol servei, dispositiu, dada, compte o xarxa, o interrompre qualsevol servei, dada, compte o xarxa; </w:t>
      </w:r>
    </w:p>
    <w:p w:rsidR="00AD5F09" w:rsidRPr="00690C65" w:rsidRDefault="00AD5F09" w:rsidP="0088164F">
      <w:pPr>
        <w:pStyle w:val="ProductList-Body"/>
        <w:numPr>
          <w:ilvl w:val="0"/>
          <w:numId w:val="2"/>
        </w:numPr>
        <w:spacing w:before="40"/>
        <w:ind w:left="450" w:hanging="270"/>
      </w:pPr>
      <w:r>
        <w:lastRenderedPageBreak/>
        <w:t>per enviar correu no desitjat o distribuir programari maliciós;</w:t>
      </w:r>
    </w:p>
    <w:p w:rsidR="00AD5F09" w:rsidRPr="00690C65" w:rsidRDefault="00AD5F09" w:rsidP="0088164F">
      <w:pPr>
        <w:pStyle w:val="ProductList-Body"/>
        <w:numPr>
          <w:ilvl w:val="0"/>
          <w:numId w:val="2"/>
        </w:numPr>
        <w:spacing w:before="40"/>
        <w:ind w:left="450" w:hanging="270"/>
      </w:pPr>
      <w:r>
        <w:t xml:space="preserve">de manera que pugui perjudicar o obstaculitzar l'ús que facin del Servei Online altres usuaris; o </w:t>
      </w:r>
    </w:p>
    <w:p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rsidR="00103924" w:rsidRPr="00690C65" w:rsidRDefault="00AD5F09" w:rsidP="00AD5F09">
      <w:pPr>
        <w:pStyle w:val="ProductList-Body"/>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34" w:name="_Toc494195193"/>
      <w:r>
        <w:t>Limitacions Tècniques</w:t>
      </w:r>
      <w:bookmarkEnd w:id="34"/>
    </w:p>
    <w:p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103924" w:rsidRPr="00690C65" w:rsidRDefault="00103924" w:rsidP="00103924">
      <w:pPr>
        <w:pStyle w:val="ProductList-Body"/>
      </w:pPr>
    </w:p>
    <w:p w:rsidR="00AD5F09" w:rsidRPr="00690C65" w:rsidRDefault="00AD5F09" w:rsidP="000A7CED">
      <w:pPr>
        <w:pStyle w:val="ProductList-SubSubSectionHeading"/>
        <w:keepNext/>
        <w:outlineLvl w:val="1"/>
      </w:pPr>
      <w:bookmarkStart w:id="35" w:name="_Toc494195194"/>
      <w:r>
        <w:t>Compliment de les legislacions</w:t>
      </w:r>
      <w:bookmarkEnd w:id="35"/>
    </w:p>
    <w:p w:rsidR="00133A9E" w:rsidRPr="0008458E" w:rsidRDefault="00133A9E" w:rsidP="00133A9E">
      <w:pPr>
        <w:pStyle w:val="ProductList-Body"/>
        <w:spacing w:after="120"/>
      </w:pPr>
      <w:r>
        <w:t>Microsoft complirà totes les lleis i reglaments aplicables a la seva prestació de Serveis Online, inclosa la llei de notificació d'incompliment de seguretat aplicable. Tanmateix, Microsoft no és responsable del compliment de cap legislació o regulació aplicable al Client o al seu sector que no sigui aplicable de manera general als proveïdors de serveis de tecnologia de la informació. Microsoft no determina si les Dades del Client o les Dades d'Atenció al Client inclouen informació subjecta a alguna llei o reglament específic. Tots els Incidents de Seguretat estan subjectes als termes de la Notificació d'Incident de Seguretat que es presenten més avall.</w:t>
      </w:r>
    </w:p>
    <w:p w:rsidR="00133A9E" w:rsidRPr="0008458E" w:rsidRDefault="00133A9E" w:rsidP="00133A9E">
      <w:pPr>
        <w:pStyle w:val="ProductList-Body"/>
      </w:pPr>
      <w:r>
        <w:t xml:space="preserve">El Client ha de complir totes les lleis i els reglaments corresponents a l'ús que faci dels Serveis Online, incloses les lleis relacionades amb la privadesa, les Dades Personals, les dades biomètriques, la protecció de dades i la confidencialitat de les comunicacions. El Client és responsable d'implementar i mantenir les mesures de seguretat i protecció de la privacitat per als components que el Client proporciona o controla (com ara els dispositius inscrits al Microsoft Intune o en una màquina virtual o aplicació d'un client del Microsoft Azure), de determinar si els Serveis Online són adequats per emmagatzemar i processar la informació subjecta a qualsevol llei o reglament específic i d'utilitzar els Serveis Online d'una manera consistent amb les obligacions legals i normatives del Client. El Client és responsable de respondre a qualsevol sol·licitud d'un tercer pel que fa a l'ús que el Client faci d'un Servei Online, com ara una sol·licitud de retirar continguts en virtut de la Llei de Propietat Intel·lectual Mil·lenni Digital o una altra legislació aplicable. </w:t>
      </w:r>
    </w:p>
    <w:p w:rsidR="003C35CD" w:rsidRDefault="003C35CD" w:rsidP="003C35CD">
      <w:pPr>
        <w:pStyle w:val="ProductList-Body"/>
      </w:pPr>
    </w:p>
    <w:p w:rsidR="00A1324C" w:rsidRPr="0034670D" w:rsidRDefault="00A1324C" w:rsidP="0034670D">
      <w:pPr>
        <w:pStyle w:val="ProductList-SubSubSectionHeading"/>
        <w:outlineLvl w:val="1"/>
      </w:pPr>
      <w:bookmarkStart w:id="36" w:name="_Toc494195195"/>
      <w:bookmarkStart w:id="37" w:name="ImportExportServices"/>
      <w:r w:rsidRPr="000A4FC4">
        <w:t>Serveis d'importació i d'exportació</w:t>
      </w:r>
      <w:bookmarkEnd w:id="36"/>
    </w:p>
    <w:bookmarkEnd w:id="37"/>
    <w:p w:rsidR="00A1324C" w:rsidRPr="001A5A8F" w:rsidRDefault="00213B66" w:rsidP="000C7693">
      <w:pPr>
        <w:pStyle w:val="ProductList-Body"/>
      </w:pPr>
      <w:r w:rsidRPr="007C0939">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w:t>
      </w:r>
      <w:r w:rsidR="000C7693">
        <w:t xml:space="preserv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r w:rsidR="00A1324C" w:rsidRPr="000C7693">
        <w:t>).</w:t>
      </w:r>
    </w:p>
    <w:p w:rsidR="00A1324C" w:rsidRPr="00690C65" w:rsidRDefault="00A1324C" w:rsidP="003C35CD">
      <w:pPr>
        <w:pStyle w:val="ProductList-Body"/>
      </w:pPr>
    </w:p>
    <w:p w:rsidR="00AD5F09" w:rsidRPr="00690C65" w:rsidRDefault="00AD5F09" w:rsidP="00366C8E">
      <w:pPr>
        <w:pStyle w:val="ProductList-SubSubSectionHeading"/>
        <w:outlineLvl w:val="1"/>
      </w:pPr>
      <w:bookmarkStart w:id="38" w:name="_Toc494195196"/>
      <w:r>
        <w:t>Notificacions electròniques</w:t>
      </w:r>
      <w:bookmarkEnd w:id="38"/>
    </w:p>
    <w:p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9" w:name="_Toc494195197"/>
      <w:r>
        <w:t>Reassignació de llicències</w:t>
      </w:r>
      <w:bookmarkEnd w:id="39"/>
    </w:p>
    <w:p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 Servei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40" w:name="_Toc494195198"/>
      <w:r>
        <w:t>Components de tipus de lletra</w:t>
      </w:r>
      <w:bookmarkEnd w:id="40"/>
    </w:p>
    <w:p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AD5F09" w:rsidRPr="00690C65" w:rsidRDefault="00AD5F09" w:rsidP="00AD5F09">
      <w:pPr>
        <w:pStyle w:val="ProductList-SubSubSectionHeading"/>
      </w:pPr>
    </w:p>
    <w:p w:rsidR="00D028C7" w:rsidRPr="003C2FBE" w:rsidRDefault="00D028C7" w:rsidP="00D028C7">
      <w:pPr>
        <w:pStyle w:val="ProductList-SubSubSectionHeading"/>
        <w:outlineLvl w:val="1"/>
      </w:pPr>
      <w:bookmarkStart w:id="41" w:name="CompetitiveBenchmarking"/>
      <w:bookmarkStart w:id="42" w:name="_Toc459970689"/>
      <w:bookmarkStart w:id="43" w:name="_Toc494195199"/>
      <w:r>
        <w:t>Comparació de rendiment competitiva:</w:t>
      </w:r>
      <w:bookmarkEnd w:id="41"/>
      <w:bookmarkEnd w:id="42"/>
      <w:bookmarkEnd w:id="43"/>
    </w:p>
    <w:p w:rsidR="00D028C7" w:rsidRPr="003C2FBE" w:rsidRDefault="00D028C7" w:rsidP="00D028C7">
      <w:pPr>
        <w:pStyle w:val="ProductList-Body"/>
      </w:pPr>
      <w:r>
        <w:t>Si el Client ofereix un servei que competeixi amb un Servei Online, en utilitzar el Servei Online, el Client accepta renunciar a qualsevol restricció sobre l'ús competitiu i les proves de comparació de rendiment als termes que en regeixen el servei competidor. Si el Client no vol renunciar a aquestes restriccions als seus termes d'ús, no pot utilitzar el Servei Online.</w:t>
      </w:r>
    </w:p>
    <w:p w:rsidR="00D028C7" w:rsidRDefault="00D028C7" w:rsidP="00366C8E">
      <w:pPr>
        <w:pStyle w:val="ProductList-SubSubSectionHeading"/>
        <w:outlineLvl w:val="1"/>
      </w:pPr>
    </w:p>
    <w:p w:rsidR="00AD5F09" w:rsidRPr="00690C65" w:rsidRDefault="00AD5F09" w:rsidP="00366C8E">
      <w:pPr>
        <w:pStyle w:val="ProductList-SubSubSectionHeading"/>
        <w:outlineLvl w:val="1"/>
      </w:pPr>
      <w:bookmarkStart w:id="44" w:name="_Toc494195200"/>
      <w:r>
        <w:t>Multiplexatge</w:t>
      </w:r>
      <w:bookmarkEnd w:id="44"/>
    </w:p>
    <w:p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rsidR="003061EA" w:rsidRPr="00690C65" w:rsidRDefault="007358B0"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default" r:id="rId25"/>
          <w:footerReference w:type="first" r:id="rId26"/>
          <w:pgSz w:w="12240" w:h="15840"/>
          <w:pgMar w:top="1440" w:right="720" w:bottom="1440" w:left="720" w:header="720" w:footer="720" w:gutter="0"/>
          <w:cols w:space="720"/>
          <w:titlePg/>
          <w:docGrid w:linePitch="360"/>
        </w:sectPr>
      </w:pPr>
    </w:p>
    <w:p w:rsidR="004D27A6" w:rsidRPr="00690C65" w:rsidRDefault="000E6ED8" w:rsidP="00366C8E">
      <w:pPr>
        <w:pStyle w:val="ProductList-SectionHeading"/>
        <w:outlineLvl w:val="0"/>
      </w:pPr>
      <w:bookmarkStart w:id="45" w:name="PrivacyandSecurityTerms"/>
      <w:bookmarkStart w:id="46" w:name="_Toc494195201"/>
      <w:r>
        <w:lastRenderedPageBreak/>
        <w:t>Termes de privacitat i seguretat</w:t>
      </w:r>
      <w:bookmarkEnd w:id="45"/>
      <w:bookmarkEnd w:id="46"/>
    </w:p>
    <w:p w:rsidR="00F77036" w:rsidRPr="00690C65" w:rsidRDefault="00F77036" w:rsidP="00F77036">
      <w:pPr>
        <w:pStyle w:val="ProductList-Body"/>
      </w:pPr>
      <w:r>
        <w:t xml:space="preserve">Aquesta secció dels Termes dels Serveis Online està formada per dues parts: </w:t>
      </w:r>
    </w:p>
    <w:p w:rsidR="00F77036" w:rsidRPr="00690C65" w:rsidRDefault="00F77036" w:rsidP="00A44A41">
      <w:pPr>
        <w:pStyle w:val="ProductList-Body"/>
        <w:numPr>
          <w:ilvl w:val="0"/>
          <w:numId w:val="3"/>
        </w:numPr>
        <w:ind w:left="450" w:hanging="270"/>
      </w:pPr>
      <w:r>
        <w:t>Termes Generals de Privacitat i Seguretat, que s'apliquen a tots els Serveis Online; i</w:t>
      </w:r>
    </w:p>
    <w:p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rsidR="00F77036" w:rsidRPr="00690C65" w:rsidRDefault="00F77036" w:rsidP="00F77036">
      <w:pPr>
        <w:pStyle w:val="ProductList-Body"/>
      </w:pPr>
    </w:p>
    <w:p w:rsidR="000E6ED8" w:rsidRPr="00690C65" w:rsidRDefault="00F77036" w:rsidP="001E2C7A">
      <w:pPr>
        <w:pStyle w:val="ProductList-Offering1Heading"/>
      </w:pPr>
      <w:bookmarkStart w:id="47" w:name="_Toc494195202"/>
      <w:r>
        <w:t>Termes Generals de Privacitat i Seguretat</w:t>
      </w:r>
      <w:bookmarkEnd w:id="47"/>
    </w:p>
    <w:p w:rsidR="00C45535" w:rsidRPr="006D2C33" w:rsidRDefault="00C45535" w:rsidP="00C45535">
      <w:pPr>
        <w:pStyle w:val="ProductList-SubSubSectionHeading"/>
        <w:outlineLvl w:val="2"/>
      </w:pPr>
      <w:bookmarkStart w:id="48" w:name="_Toc460240082"/>
      <w:bookmarkStart w:id="49" w:name="_Toc459970693"/>
      <w:bookmarkStart w:id="50" w:name="_Toc494195203"/>
      <w:r>
        <w:t>Àmbit</w:t>
      </w:r>
      <w:bookmarkEnd w:id="48"/>
      <w:bookmarkEnd w:id="49"/>
      <w:bookmarkEnd w:id="50"/>
    </w:p>
    <w:p w:rsidR="00677C0D" w:rsidRPr="00747204" w:rsidRDefault="00677C0D" w:rsidP="00677C0D">
      <w:pPr>
        <w:pStyle w:val="ProductList-Body"/>
      </w:pPr>
      <w:r>
        <w:t xml:space="preserve">Els termes d'aquesta secció s'apliquen a tots els Serveis Online, a excepció de la Plataforma Enterprise dels Mapes del Bing, la Plataforma d'Administració Mòbil dels Mapes del Bing, el LinkedIn Sales Navigator, el Microsoft Cognitive Services i el Microsoft Azure Stack, que es regeixen pels termes de privacitat i/o seguretat als quals es fa referència a continuació, als </w:t>
      </w:r>
      <w:hyperlink w:anchor="_top" w:history="1">
        <w:r>
          <w:rPr>
            <w:rStyle w:val="Hyperlink"/>
          </w:rPr>
          <w:t>Termes específics dels Serveis Online corresponents</w:t>
        </w:r>
      </w:hyperlink>
      <w:r>
        <w:t>.</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1" w:name="_Toc494195204"/>
      <w:r>
        <w:t>Ús de dades de Client</w:t>
      </w:r>
      <w:bookmarkEnd w:id="51"/>
    </w:p>
    <w:p w:rsidR="00F77036" w:rsidRPr="00690C65" w:rsidRDefault="00F77036" w:rsidP="00F77036">
      <w:pPr>
        <w:pStyle w:val="ProductList-Body"/>
      </w:pPr>
      <w:r>
        <w:t>Les Dades de Client s'utilitzaran només per prestar al Client els Serveis Online que incloguin finalitats compatibles amb la prestació d'aquests serveis. Microsoft no utilitzarà les Dades de Client ni n'extraurà informació amb finalitats publicitàries o comercials similars. Pel que fa a les parts, el Client conserva tots els drets, la titularitat i els interessos respecte a les Dades de Client. Microsoft no adquireix drets sobre les Dades de Client, més enllà dels drets que el Client concedeix a Microsoft per prestar els Serveis Online al Client. Aquest paràgraf no afecta els drets de Microsoft sobre el programari o els serveis que Microsoft llicencia al Client.</w:t>
      </w:r>
    </w:p>
    <w:p w:rsidR="00F77036" w:rsidRPr="00690C65" w:rsidRDefault="00F77036" w:rsidP="00F77036">
      <w:pPr>
        <w:pStyle w:val="ProductList-Body"/>
      </w:pPr>
    </w:p>
    <w:p w:rsidR="00133A9E" w:rsidRPr="0008458E" w:rsidRDefault="00133A9E" w:rsidP="00133A9E">
      <w:pPr>
        <w:pStyle w:val="ProductList-SubSubSectionHeading"/>
        <w:outlineLvl w:val="2"/>
      </w:pPr>
      <w:bookmarkStart w:id="52" w:name="_Toc489605576"/>
      <w:bookmarkStart w:id="53" w:name="_Toc494195205"/>
      <w:bookmarkStart w:id="54" w:name="ProcessingofPersonalData"/>
      <w:r>
        <w:t>Processament de Dades Personals</w:t>
      </w:r>
      <w:bookmarkEnd w:id="52"/>
      <w:bookmarkEnd w:id="53"/>
    </w:p>
    <w:bookmarkEnd w:id="54"/>
    <w:p w:rsidR="00133A9E" w:rsidRPr="0008458E" w:rsidRDefault="00133A9E" w:rsidP="00133A9E">
      <w:pPr>
        <w:pStyle w:val="ProductList-Body"/>
      </w:pPr>
      <w:r>
        <w:t xml:space="preserve">L'article 28(1) del Reglament General de Protecció de Dades de la Unión Europea (“GDPR”) exigeix un contracte en un controlador i el processador, i entre un processador i un subprocessador, </w:t>
      </w:r>
      <w:r>
        <w:rPr>
          <w:rFonts w:cstheme="minorHAnsi"/>
          <w:szCs w:val="18"/>
        </w:rPr>
        <w:t>que el processament es dugui a terme d'acord amb mesures tècniques i organitzatives que compleixin els requisits del GDPR i que garanteixi la protecció dels drets dels titulars de les dades</w:t>
      </w:r>
      <w:r>
        <w:t>. Els Termes del GDPR de l'Annex 4 estan destinats a satisfer aquest requisit per a les parts. Els Termes del GDPR estan organitzats de la manera següent:</w:t>
      </w:r>
    </w:p>
    <w:p w:rsidR="00133A9E" w:rsidRPr="0008458E" w:rsidRDefault="00133A9E" w:rsidP="00133A9E">
      <w:pPr>
        <w:pStyle w:val="ProductList-Body"/>
        <w:numPr>
          <w:ilvl w:val="0"/>
          <w:numId w:val="44"/>
        </w:numPr>
      </w:pPr>
      <w:r>
        <w:t xml:space="preserve">La Secció C reprodueix (amb modificacions menors per garantir més claredat) els termes contractuals pertinents que es requereixen dels processadors i controladors pels Articles 28, 32 i 33 del GDPR. </w:t>
      </w:r>
    </w:p>
    <w:p w:rsidR="00133A9E" w:rsidRPr="0008458E" w:rsidRDefault="00133A9E" w:rsidP="00133A9E">
      <w:pPr>
        <w:pStyle w:val="ProductList-Body"/>
        <w:numPr>
          <w:ilvl w:val="0"/>
          <w:numId w:val="44"/>
        </w:numPr>
      </w:pPr>
      <w:r>
        <w:t>L'Apèndix 1 proporciona més detalls sobre què pot esperar el Client de Microsoft per complir aquests termes, així com els compromisos de Microsoft pel que fa als Articles 30 i 34-36 del GDPR.</w:t>
      </w:r>
    </w:p>
    <w:p w:rsidR="00133A9E" w:rsidRPr="0008458E" w:rsidRDefault="00133A9E" w:rsidP="00133A9E">
      <w:pPr>
        <w:pStyle w:val="ProductList-Body"/>
      </w:pPr>
      <w:r>
        <w:t xml:space="preserve">Microsoft fa que els compromisos establerts als Termes del GDPR entrin en vigor per a tots els clientes a partir del 25 de maig de 2018. </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55" w:name="_Toc489605577"/>
      <w:bookmarkStart w:id="56" w:name="_Toc494195206"/>
      <w:r>
        <w:t>Ús de Dades del Client</w:t>
      </w:r>
      <w:bookmarkEnd w:id="55"/>
      <w:bookmarkEnd w:id="56"/>
    </w:p>
    <w:p w:rsidR="00133A9E" w:rsidRPr="0008458E" w:rsidRDefault="00133A9E" w:rsidP="00133A9E">
      <w:pPr>
        <w:pStyle w:val="ProductList-Body"/>
      </w:pPr>
      <w:r>
        <w:t>Les Dades d'Atenció al Client s'utilitzaran únicament per proporcionar atenció al Client, com ara amb finalitats compatibles amb la prestació d'assistència, com ara solució de problemes recurrents i millores de d'atenció al client o dels Serveis Online. Microsoft no utilitzarà les Dades d'Atenció al Client ni n'extraurà informació amb finalitats publicitàries o comercials similars sense l'autorització del Client. Pel que fa a les parts, el Client conserva tots els drets, la titularitat i els interessos respecte a les Dades d'Atenció al Client. Microsoft no adquireix drets sobre les Dades d'Atenció al Client, més enllà dels drets que el Client concedeix a Microsoft</w:t>
      </w:r>
      <w:r>
        <w:rPr>
          <w:bCs/>
        </w:rPr>
        <w:t xml:space="preserve"> per prestar atenció al Client</w:t>
      </w:r>
      <w:r>
        <w:t>. Aquest paràgraf no afecta els drets de Microsoft sobre el programari o els serveis que Microsoft llicencia al Client.</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57" w:name="_Toc487134014"/>
      <w:bookmarkStart w:id="58" w:name="_Toc489605578"/>
      <w:bookmarkStart w:id="59" w:name="_Toc494195207"/>
      <w:r>
        <w:t>Revelació de Dades del Client</w:t>
      </w:r>
      <w:bookmarkEnd w:id="57"/>
      <w:r>
        <w:t xml:space="preserve"> i de Dades d'Atenció al Client</w:t>
      </w:r>
      <w:bookmarkEnd w:id="58"/>
      <w:bookmarkEnd w:id="59"/>
    </w:p>
    <w:p w:rsidR="00133A9E" w:rsidRPr="0008458E" w:rsidRDefault="00133A9E" w:rsidP="00133A9E">
      <w:pPr>
        <w:pStyle w:val="ProductList-Body"/>
        <w:spacing w:after="120"/>
      </w:pPr>
      <w:r>
        <w:t xml:space="preserve">Microsoft no revelarà les Dades del Client ni les Dades d'Atenció al Client fora de Microsoft ni de les seves filials, excepte (1) segons ho indiqui el Client, (2) segons es descriu als Termes dels Serveis Online (OST) o (3) segons s'exigeixi per llei. </w:t>
      </w:r>
    </w:p>
    <w:p w:rsidR="00133A9E" w:rsidRPr="0008458E" w:rsidRDefault="00133A9E" w:rsidP="00133A9E">
      <w:pPr>
        <w:pStyle w:val="ProductList-Body"/>
        <w:spacing w:after="120"/>
      </w:pPr>
      <w:r>
        <w:t xml:space="preserve">Microsoft no revelarà les Dades del Client </w:t>
      </w:r>
      <w:bookmarkStart w:id="60" w:name="_Hlk486795797"/>
      <w:r>
        <w:t xml:space="preserve">ni les Dades d'Atenció al Client </w:t>
      </w:r>
      <w:bookmarkEnd w:id="60"/>
      <w:r>
        <w:t>a l'autoritat judicial, tret que la llei ho exigeixi. En cas que l'autoritat judicial es posi en contacte amb Microsoft per tal de sol·licitar Dades del Client o Dades d'Atenció al Client, Microsoft provarà d'instar l'autoritat competent a sol·licitar les dades directament al Client. En cas de veure's amb l'obligació de revelar les Dades del Client o les Dades d'Atenció al Client a l'autoritat judicial, Microsoft ho notificarà immediatament al Client i proporcionarà una còpia de la demanda, tret que la llei ho prohibeixi.</w:t>
      </w:r>
    </w:p>
    <w:p w:rsidR="00133A9E" w:rsidRPr="0008458E" w:rsidRDefault="00133A9E" w:rsidP="00133A9E">
      <w:pPr>
        <w:pStyle w:val="ProductList-Body"/>
        <w:spacing w:after="120"/>
      </w:pPr>
      <w:r>
        <w:t>Una vegada es rebi la sol·licitud de Dades del Client o Dades d'Atenció al Client per part de qualsevol tercer, Microsoft ho notificarà immediatament al Client, tret que la legislació vigent ho prohibeixi. Si Microsoft no està obligat per la llei, rebutjarà la sol·licitud. Si la sol·licitud és vàlida, Microsoft provarà d'instar el tercer esmentat a sol·licitar les dades directament al Client.</w:t>
      </w:r>
    </w:p>
    <w:p w:rsidR="00133A9E" w:rsidRPr="0008458E" w:rsidRDefault="00133A9E" w:rsidP="00133A9E">
      <w:pPr>
        <w:pStyle w:val="ProductList-Body"/>
        <w:spacing w:after="120"/>
      </w:pPr>
      <w:r>
        <w:t xml:space="preserve">Microsoft no proporcionarà a tercers: (a) accés directe, indirecte, general o il·limitat a Dades del Client o Dades d'Atenció al Client; (b) les claus de xifratge de plataforma que s'utilitzen per protegir les Dades del Client o la capacitat de desxifrar aquestes claus; ni (c) cap tipus d'accés a Dades del Client o Dades d'Atenció al Client si Microsoft té coneixement que aquestes dades s'utilitzaran amb finalitats diferents de les indicades a la sol·licitud del tercer. </w:t>
      </w:r>
    </w:p>
    <w:p w:rsidR="00133A9E" w:rsidRDefault="00133A9E" w:rsidP="00133A9E">
      <w:pPr>
        <w:pStyle w:val="ProductList-Body"/>
      </w:pPr>
      <w:r>
        <w:t xml:space="preserve">En suport de la clàusula anterior, Microsoft pot proporcionar informació de contacte bàsica del Client al tercer. </w:t>
      </w:r>
    </w:p>
    <w:p w:rsidR="001558D5" w:rsidRPr="0008458E" w:rsidRDefault="001558D5" w:rsidP="00133A9E">
      <w:pPr>
        <w:pStyle w:val="ProductList-Body"/>
      </w:pPr>
    </w:p>
    <w:p w:rsidR="00133A9E" w:rsidRPr="0008458E" w:rsidRDefault="00133A9E" w:rsidP="00133A9E">
      <w:pPr>
        <w:pStyle w:val="ProductList-SubSubSectionHeading"/>
        <w:outlineLvl w:val="2"/>
      </w:pPr>
      <w:bookmarkStart w:id="61" w:name="_Toc489605579"/>
      <w:bookmarkStart w:id="62" w:name="_Toc487134015"/>
      <w:bookmarkStart w:id="63" w:name="_Toc494195208"/>
      <w:r>
        <w:t>Institucions Docents</w:t>
      </w:r>
      <w:bookmarkEnd w:id="61"/>
      <w:bookmarkEnd w:id="62"/>
      <w:bookmarkEnd w:id="63"/>
    </w:p>
    <w:p w:rsidR="00133A9E" w:rsidRPr="0008458E" w:rsidRDefault="00133A9E" w:rsidP="00133A9E">
      <w:pPr>
        <w:pStyle w:val="ProductList-Body"/>
        <w:spacing w:after="120"/>
      </w:pPr>
      <w:r>
        <w:t>Si el Client és un òrgan o una institució educativa a la qual s'apliquen les regulacions de la Llei de Drets Educatius i Privacitat de la Família, 20 U.S.C. § 1232g (FERPA, Family Educational Rights and Privacy Act), Microsoft reconeix que per a les finalitats dels OST, se us designarà com a “funcionari escolar” amb “interessos educatius legítims” a les Dades del Client o les Dades d'Atenció al Client, doncs aquests termes s'han definit en virtut de la FERPA i les seves regulacions d'implementació, i Microsoft accepta complir les limitacions i els requisits imposats per 34 CFR 99.33(a) sobre funcionaris d'escoles.</w:t>
      </w:r>
    </w:p>
    <w:p w:rsidR="00133A9E" w:rsidRPr="0008458E" w:rsidRDefault="00133A9E" w:rsidP="00133A9E">
      <w:pPr>
        <w:pStyle w:val="ProductList-Body"/>
      </w:pPr>
      <w:r>
        <w:t>El Client entén que Microsoft pot posseir informació de contacte limitada o no posseir informació de contacte dels estudiants i dels pares dels estudiants. Com a conseqüència d'això, el Client serà responsable d'obtenir qualsevol consentiment parental per a l'ús que qualsevol dels usuaris finals faci del Servei Online, segons pugui exigir la legislació aplicable, així com de transmetre la notificació en nom de Microsoft als estudiants (o, en el cas d'un estudiant menor de 18 anys que no assisteixi a una institució d'educació superior, al pare o la mare de l'estudiant) de qualsevol ordre judicial o citació legal que exigeixi la revelació de les Dades del Client o de les Dades d'Atenció al Client que posseeix Microsoft, en la mesura que la legislació aplicable ho exigeixi.</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64" w:name="_Toc489605580"/>
      <w:bookmarkStart w:id="65" w:name="_Toc487134016"/>
      <w:bookmarkStart w:id="66" w:name="_Toc494195209"/>
      <w:bookmarkStart w:id="67" w:name="HIPPA"/>
      <w:r>
        <w:t>Associat Comercial d'HIPAA</w:t>
      </w:r>
      <w:bookmarkEnd w:id="64"/>
      <w:bookmarkEnd w:id="65"/>
      <w:bookmarkEnd w:id="66"/>
    </w:p>
    <w:bookmarkEnd w:id="67"/>
    <w:p w:rsidR="00133A9E" w:rsidRPr="0008458E" w:rsidRDefault="00133A9E" w:rsidP="00133A9E">
      <w:pPr>
        <w:pStyle w:val="ProductList-Body"/>
      </w:pPr>
      <w:r>
        <w:t xml:space="preserve">Si el Client és una “entitat coberta” o una “associació comercial” i inclou “informació de salut protegida” a les Dades del Client de la manera en què es defineixen aquests termes a 45 CFR § 160.103, l'execució del contracte de llicències per volum del Client inclou l'execució del Contracte d'Associació Comercial HIPAA (“BAA”), el text complet del qual identifica els Serveis Online als quals s'aplica i està disponible a </w:t>
      </w:r>
      <w:hyperlink r:id="rId27" w:history="1">
        <w:r>
          <w:rPr>
            <w:rStyle w:val="Hyperlink"/>
          </w:rPr>
          <w:t>http://aka.ms/BAA</w:t>
        </w:r>
      </w:hyperlink>
      <w:r>
        <w:t>. El Client es pot excloure del BAA enviant la informació següent a Microsoft en una notificació escrita (en virtut dels termes del contracte de llicències per volum del Client):</w:t>
      </w:r>
    </w:p>
    <w:p w:rsidR="00133A9E" w:rsidRPr="0008458E" w:rsidRDefault="00133A9E" w:rsidP="00133A9E">
      <w:pPr>
        <w:pStyle w:val="ProductList-Body"/>
        <w:numPr>
          <w:ilvl w:val="0"/>
          <w:numId w:val="36"/>
        </w:numPr>
        <w:ind w:left="450" w:hanging="270"/>
      </w:pPr>
      <w:r>
        <w:t>el nom legal complet del Client i qualsevol Filial que s'exclogui;</w:t>
      </w:r>
    </w:p>
    <w:p w:rsidR="00133A9E" w:rsidRPr="0008458E" w:rsidRDefault="00133A9E" w:rsidP="00133A9E">
      <w:pPr>
        <w:pStyle w:val="ProductList-Body"/>
        <w:numPr>
          <w:ilvl w:val="0"/>
          <w:numId w:val="36"/>
        </w:numPr>
        <w:ind w:left="450" w:hanging="270"/>
      </w:pPr>
      <w:r>
        <w:t>si el Client té diferents contractes de llicències per volum, el contracte de llicències per volum al qual s'aplica l'exclusió.</w:t>
      </w:r>
    </w:p>
    <w:p w:rsidR="00133A9E" w:rsidRPr="0008458E" w:rsidRDefault="00133A9E" w:rsidP="00133A9E">
      <w:pPr>
        <w:pStyle w:val="ProductList-Body"/>
        <w:ind w:left="180"/>
      </w:pPr>
    </w:p>
    <w:p w:rsidR="00133A9E" w:rsidRPr="0008458E" w:rsidRDefault="00133A9E" w:rsidP="00133A9E">
      <w:pPr>
        <w:pStyle w:val="ProductList-SubSubSectionHeading"/>
        <w:outlineLvl w:val="2"/>
      </w:pPr>
      <w:bookmarkStart w:id="68" w:name="_Toc489605581"/>
      <w:bookmarkStart w:id="69" w:name="_Toc487134017"/>
      <w:bookmarkStart w:id="70" w:name="_Toc494195210"/>
      <w:r>
        <w:t>Seguretat</w:t>
      </w:r>
      <w:bookmarkEnd w:id="68"/>
      <w:bookmarkEnd w:id="69"/>
      <w:bookmarkEnd w:id="70"/>
    </w:p>
    <w:p w:rsidR="00133A9E" w:rsidRPr="0008458E" w:rsidRDefault="00133A9E" w:rsidP="00133A9E">
      <w:pPr>
        <w:pStyle w:val="ProductList-Body"/>
      </w:pPr>
      <w:r>
        <w:t xml:space="preserve">Microsoft es compromet a ajudar a protegir la seguretat de la informació del Client. Microsoft ha implementat, mantindrà i seguirà les mesures tècniques i organitzatives adequades amb l'objectiu de protegir les Dades del Client o les Dades d'Atenció al Client en cas de pèrdua accidental, no autoritzada o l'accés no autoritzat o il·lícit, la revelació, l'alteració, la pèrdua o la destrucció. </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71" w:name="_Toc489605582"/>
      <w:bookmarkStart w:id="72" w:name="_Toc487134018"/>
      <w:bookmarkStart w:id="73" w:name="_Toc494195211"/>
      <w:r>
        <w:t>Notificació d'Incident de Seguretat</w:t>
      </w:r>
      <w:bookmarkEnd w:id="71"/>
      <w:bookmarkEnd w:id="72"/>
      <w:bookmarkEnd w:id="73"/>
    </w:p>
    <w:p w:rsidR="00133A9E" w:rsidRPr="0008458E" w:rsidRDefault="00133A9E" w:rsidP="00133A9E">
      <w:pPr>
        <w:pStyle w:val="ProductList-Body"/>
        <w:spacing w:after="120"/>
      </w:pPr>
      <w:r>
        <w:t>Si Microsoft tingués coneixement de qualsevol accés il·lícit a les Dades del Client o les Dades d'Atenció al Client emmagatzemades a l'equip o les instal·lacions de Microsoft, o l'accés no autoritzat a aquests equips o instal·lacions derivés en la pèrdua, revelació o alteració de les Dades del Client o les Dades d'Atenció al Client (considerat cadascun d'ells com un “Incident de Seguretat”), Microsoft, de manera immediata, us demanarà que (1) notifiqueu l'Incident de Seguretat al Client; (2) investigueu l'Incident de Seguretat i proporcioneu al Client informació detallada sobre l'Incident de Seguretat; i (3) preneu mesures raonables per mitigar els efectes i minimitzar els danys derivats de l'Incident de Seguretat.</w:t>
      </w:r>
    </w:p>
    <w:p w:rsidR="00133A9E" w:rsidRPr="0008458E" w:rsidRDefault="00133A9E" w:rsidP="00133A9E">
      <w:pPr>
        <w:pStyle w:val="ProductList-Body"/>
        <w:spacing w:after="120"/>
      </w:pPr>
      <w:r>
        <w:t>Les Notificacions d'Infraccions de Seguretat es lliuraran a un o més dels administradors del Client per qualsevol mitjà que Microsoft seleccioni, inclòs el correu electrònic. El Client té la responsabilitat exclusiva d'assegurar-se que els administradors del Client mantinguin en tot moment informació de contacte exacta sobre cada portal de Serveis Online corresponent. L'obligació de Microsoft d'informar o respondre a una Infracció de Seguretat en virtut d'aquesta secció no és un reconeixement per part de Microsoft de cap falta o responsabilitat pel que fa a la Infracció de Seguretat.</w:t>
      </w:r>
    </w:p>
    <w:p w:rsidR="00133A9E" w:rsidRPr="0008458E" w:rsidRDefault="00133A9E" w:rsidP="00133A9E">
      <w:pPr>
        <w:pStyle w:val="ProductList-Body"/>
      </w:pPr>
      <w:r>
        <w:t>El Client té l'obligació de notificar a Microsoft de manera oportuna qualsevol ús indegut possible dels seus comptes o credencials d'autenticació, o de qualsevol infracció de seguretat relacionada amb un Servei Online.</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74" w:name="LocationofDataProcessing"/>
      <w:bookmarkStart w:id="75" w:name="_Toc489605583"/>
      <w:bookmarkStart w:id="76" w:name="_Toc487134019"/>
      <w:bookmarkStart w:id="77" w:name="_Toc494195212"/>
      <w:r>
        <w:t>Ubicació i Processament de Dades</w:t>
      </w:r>
      <w:bookmarkEnd w:id="74"/>
      <w:bookmarkEnd w:id="75"/>
      <w:bookmarkEnd w:id="76"/>
      <w:bookmarkEnd w:id="77"/>
    </w:p>
    <w:p w:rsidR="00133A9E" w:rsidRPr="0008458E" w:rsidRDefault="00133A9E" w:rsidP="00133A9E">
      <w:pPr>
        <w:pStyle w:val="ProductList-Body"/>
      </w:pPr>
      <w:r>
        <w:t xml:space="preserve">Llevat del que es descrigui als OST, les Dades del Client i les Dades d'Atenció al Client que Microsoft tracti en nom del Client es poden transmetre, emmagatzemar i tractar als Estats Units o a qualsevol altre país on Microsoft o les seves filials o els seus subcontractistes tinguin instal·lacions. El Client designa a Microsoft perquè faci aquesta transmissió de les Dades del Client i les Dades d'Atenció al Client a qualsevol d'aquests països i perquè emmagatzemi i processi les Dades del Client i les Dades d'Atenció al Client amb la finalitat de prestar els Serveis Online de Microsoft. </w:t>
      </w:r>
    </w:p>
    <w:p w:rsidR="00133A9E" w:rsidRPr="0008458E" w:rsidRDefault="00133A9E" w:rsidP="00133A9E">
      <w:pPr>
        <w:pStyle w:val="ProductList-Body"/>
      </w:pPr>
    </w:p>
    <w:p w:rsidR="00133A9E" w:rsidRPr="0008458E" w:rsidRDefault="00133A9E" w:rsidP="00133A9E">
      <w:pPr>
        <w:pStyle w:val="ProductList-Body"/>
      </w:pPr>
      <w:r>
        <w:t>Microsoft es regirà pels requisits de la Comunitat Econòmica Europea i la llei de protecció de dades de Suïssa pel que fa a la recopilació, l’ús, la transmissió, la conservació i altres tractaments de Dades Personals provinents de la Comunitat Econòmica Europea i Suïssa. Després de l'inicio de l'execució del GDPR, Microsoft s'assegurarà que les transferències de Dades Personals a un tercer país o a una organització internacional estiguin subjectes a les mesures de protecció adequades que es descriuen a l'article 46 del GDPR i que aquestes transferències i mesures de protecció estiguin documentades de conformitat amb l'article 30(2) del GDPR. A més dels compromisos de Microsoft en virtut de les clàusules contractuals estàndard i altres contractes model, Microsoft compta amb la certificació de l'Escut de la Privacitat de la UE, dels EUA i de Suïssa i els compromisos que comporten. Microsoft es compromet a notificar al Client en cas que determini que ja no pot complir la seva obligació de proporcionar el mateix nivell de protecció que exigeixen els principis de l'Escut de la Privacitat.</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78" w:name="_Toc489605584"/>
      <w:bookmarkStart w:id="79" w:name="_Toc487134020"/>
      <w:bookmarkStart w:id="80" w:name="_Toc494195213"/>
      <w:r>
        <w:lastRenderedPageBreak/>
        <w:t>Llançament de visualitzacions prèvies</w:t>
      </w:r>
      <w:bookmarkEnd w:id="78"/>
      <w:bookmarkEnd w:id="79"/>
      <w:bookmarkEnd w:id="80"/>
    </w:p>
    <w:p w:rsidR="00133A9E" w:rsidRPr="0008458E" w:rsidRDefault="00133A9E" w:rsidP="00133A9E">
      <w:pPr>
        <w:pStyle w:val="ProductList-Body"/>
      </w:pPr>
      <w:r>
        <w:t>Microsoft pot oferir visualitzacions prèvies, versions beta o altres característiques preliminars, ubicacions de centres de dades i serveis (“Visualitzacions Prèvies”) per a una avaluació opcional. Llevat que s'indiqui el contrari, (i) les Visualitzacions Prèvies utilitzen mesures de privacitat i seguretat menys rigoroses o diferents de les que, generalment, estan presents als Serveis Online, (ii) les Visualitzacions Prèvies no estan incloses a l'SLA per al Servei Online aplicable i (iii) el Client no ha d'utilitzar les Visualitzacions Prèvies per a processar les Dades Personals ni altres dades que estiguin subjectes a més requisits de compliment.</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81" w:name="_Toc489605585"/>
      <w:bookmarkStart w:id="82" w:name="_Toc487134021"/>
      <w:bookmarkStart w:id="83" w:name="_Toc494195214"/>
      <w:r>
        <w:t>Ús de Subcontractistes</w:t>
      </w:r>
      <w:bookmarkEnd w:id="81"/>
      <w:bookmarkEnd w:id="82"/>
      <w:bookmarkEnd w:id="83"/>
    </w:p>
    <w:p w:rsidR="00133A9E" w:rsidRPr="0008458E" w:rsidRDefault="00133A9E" w:rsidP="00133A9E">
      <w:pPr>
        <w:pStyle w:val="ProductList-Body"/>
      </w:pPr>
      <w:r>
        <w:t>Microsoft pot contractar subcontractistes perquè prestin serveis en nom seu. Es permetrà a aquests subcontractistes obtenir Dades del Client i Dades d'Atenció al Client només per prestar els serveis per als quals Microsoft els ha contractat, i se'ls prohibirà utilitzar aquestes Dades del Client i Dades d'Atenció al Client per a qualsevol altra finalitat. Microsoft és responsable del compliment per part dels seus subcontractistes de les obligacions de Microsoft segons els OST. El Client ha acceptat anteriorment que Microsoft transmeti les Dades del Client i les Dades d'Atenció al Client als subcontractistes com es descriu als OST.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84" w:name="_Toc494195215"/>
      <w:r>
        <w:t>Com Posar-se en Contacte amb Microsoft</w:t>
      </w:r>
      <w:bookmarkEnd w:id="84"/>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el servei d'atenció al client o utilitzar el formulari web de Privacitat de Microsoft, que es troba a </w:t>
      </w:r>
      <w:hyperlink r:id="rId28"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la Comunitat Econòmica Europea i Suïssa. Podeu contactar amb el representant de privacitat Microsoft Ireland Operations Limited a l'adreça següent:</w:t>
      </w:r>
    </w:p>
    <w:p w:rsidR="00F77036" w:rsidRPr="00690C65" w:rsidRDefault="00F77036" w:rsidP="0088164F">
      <w:pPr>
        <w:pStyle w:val="ProductList-Body"/>
        <w:spacing w:before="120"/>
        <w:ind w:left="187"/>
      </w:pPr>
      <w:r>
        <w:rPr>
          <w:b/>
        </w:rPr>
        <w:t>Microsoft Ireland Operations, Ltd.</w:t>
      </w:r>
    </w:p>
    <w:p w:rsidR="00F77036" w:rsidRPr="00690C65" w:rsidRDefault="00F77036" w:rsidP="00F77036">
      <w:pPr>
        <w:pStyle w:val="ProductList-Body"/>
        <w:ind w:left="180"/>
      </w:pPr>
      <w:r>
        <w:t>Attn: Data Protection</w:t>
      </w:r>
    </w:p>
    <w:p w:rsidR="00F77036" w:rsidRPr="00690C65" w:rsidRDefault="00F77036" w:rsidP="00F77036">
      <w:pPr>
        <w:pStyle w:val="ProductList-Body"/>
        <w:ind w:left="180"/>
      </w:pPr>
      <w:r>
        <w:t>Carmenhall Road</w:t>
      </w:r>
    </w:p>
    <w:p w:rsidR="000E6ED8" w:rsidRDefault="00F77036" w:rsidP="00F77036">
      <w:pPr>
        <w:pStyle w:val="ProductList-Body"/>
        <w:ind w:left="180"/>
      </w:pPr>
      <w:r>
        <w:t>Sandyford, Dublin 18, Ireland</w:t>
      </w:r>
    </w:p>
    <w:p w:rsidR="001F694B" w:rsidRPr="00903BB7" w:rsidRDefault="007358B0"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133A9E" w:rsidRDefault="00133A9E" w:rsidP="00133A9E">
      <w:pPr>
        <w:pStyle w:val="ProductList-Body"/>
      </w:pPr>
      <w:r>
        <w:br w:type="page"/>
      </w:r>
    </w:p>
    <w:p w:rsidR="000E6ED8" w:rsidRPr="00051EF3" w:rsidRDefault="00F77036" w:rsidP="001E2C7A">
      <w:pPr>
        <w:pStyle w:val="ProductList-Offering1Heading"/>
        <w:rPr>
          <w:lang w:val="ca-ES"/>
        </w:rPr>
      </w:pPr>
      <w:bookmarkStart w:id="85" w:name="_Toc494195216"/>
      <w:bookmarkStart w:id="86" w:name="DataProcessingTerms"/>
      <w:r w:rsidRPr="00051EF3">
        <w:rPr>
          <w:lang w:val="ca-ES"/>
        </w:rPr>
        <w:lastRenderedPageBreak/>
        <w:t>Termes de processament de dades</w:t>
      </w:r>
      <w:bookmarkEnd w:id="85"/>
    </w:p>
    <w:bookmarkEnd w:id="86"/>
    <w:p w:rsidR="00F77036" w:rsidRPr="00690C65" w:rsidRDefault="00F77036" w:rsidP="00F824AC">
      <w:pPr>
        <w:pStyle w:val="ProductList-Body"/>
        <w:spacing w:after="120"/>
      </w:pPr>
      <w:r>
        <w:t>Els Termes de Tractament de Dades (DPT, Data Processing Terms) inclouen els termes d'aquesta secció.</w:t>
      </w:r>
    </w:p>
    <w:p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Estàndard es troben a l'</w:t>
      </w:r>
      <w:hyperlink w:anchor="Attachment3" w:history="1">
        <w:r>
          <w:rPr>
            <w:rStyle w:val="Hyperlink"/>
          </w:rPr>
          <w:t>Apèndix 3</w:t>
        </w:r>
      </w:hyperlink>
      <w:r>
        <w:t>. A més,</w:t>
      </w:r>
    </w:p>
    <w:p w:rsidR="00F77036" w:rsidRPr="00690C65" w:rsidRDefault="00F77036" w:rsidP="00A44A41">
      <w:pPr>
        <w:pStyle w:val="ProductList-Body"/>
        <w:numPr>
          <w:ilvl w:val="0"/>
          <w:numId w:val="4"/>
        </w:numPr>
        <w:ind w:left="450" w:hanging="270"/>
      </w:pPr>
      <w:r>
        <w:t>L'execució del contracte de llicències per volum inclou l'execució de l'</w:t>
      </w:r>
      <w:hyperlink w:anchor="Attachment3" w:history="1">
        <w:r>
          <w:rPr>
            <w:rStyle w:val="Hyperlink"/>
          </w:rPr>
          <w:t>Apèndix 3</w:t>
        </w:r>
      </w:hyperlink>
      <w:r>
        <w:t>, el qual està contrasignat per Microsoft Corporation;</w:t>
      </w:r>
    </w:p>
    <w:p w:rsidR="00F77036" w:rsidRPr="00690C65" w:rsidRDefault="00F77036" w:rsidP="0088164F">
      <w:pPr>
        <w:pStyle w:val="ProductList-Body"/>
        <w:numPr>
          <w:ilvl w:val="0"/>
          <w:numId w:val="4"/>
        </w:numPr>
        <w:spacing w:before="40"/>
        <w:ind w:left="450" w:hanging="270"/>
      </w:pPr>
      <w:r>
        <w:t>Els termes del contracte de llicències per volum del Client, que inclouen els DPT, constitueixen un contracte de tractament de dades en virtut del qual Microsoft és l'encarregat del tractament de dades, i</w:t>
      </w:r>
    </w:p>
    <w:p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 Client relacionades es suprimeixin dels sistemes de Microsoft, d'acord amb els DPT.</w:t>
      </w:r>
    </w:p>
    <w:p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(en virtut dels termes del contracte de llicències per volum del Client):</w:t>
      </w:r>
    </w:p>
    <w:p w:rsidR="00F77036" w:rsidRPr="00690C65" w:rsidRDefault="00F77036" w:rsidP="00A44A41">
      <w:pPr>
        <w:pStyle w:val="ProductList-Body"/>
        <w:numPr>
          <w:ilvl w:val="0"/>
          <w:numId w:val="5"/>
        </w:numPr>
        <w:ind w:left="450" w:hanging="270"/>
      </w:pPr>
      <w:r>
        <w:t>el nom legal complet del Client i qualsevol Filial que s'exclogui;</w:t>
      </w:r>
    </w:p>
    <w:p w:rsidR="00F77036" w:rsidRPr="00690C65" w:rsidRDefault="00F77036" w:rsidP="0088164F">
      <w:pPr>
        <w:pStyle w:val="ProductList-Body"/>
        <w:numPr>
          <w:ilvl w:val="0"/>
          <w:numId w:val="5"/>
        </w:numPr>
        <w:spacing w:before="40"/>
        <w:ind w:left="450" w:hanging="270"/>
      </w:pPr>
      <w:r>
        <w:t xml:space="preserve">si el Client té diferents contractes de llicències per volum, el contracte de llicències per volum al qual s'aplica l'Exclusió; </w:t>
      </w:r>
    </w:p>
    <w:p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rsidR="00F77036" w:rsidRPr="00690C65" w:rsidRDefault="00F77036" w:rsidP="0088164F">
      <w:pPr>
        <w:pStyle w:val="ProductList-Body"/>
        <w:numPr>
          <w:ilvl w:val="0"/>
          <w:numId w:val="5"/>
        </w:numPr>
        <w:spacing w:before="40" w:after="120"/>
        <w:ind w:left="461" w:hanging="274"/>
      </w:pPr>
      <w:r>
        <w:t xml:space="preserve">si s'exclou únicament de les Clàusules Contractuals Tipus, una declaració que indiqui que el Client (o la Filial) s'exclou únicament de les Clàusules Contractuals. </w:t>
      </w:r>
    </w:p>
    <w:p w:rsidR="00F77036" w:rsidRPr="00690C65" w:rsidRDefault="00F77036" w:rsidP="00F824AC">
      <w:pPr>
        <w:pStyle w:val="ProductList-Body"/>
        <w:spacing w:after="120"/>
      </w:pPr>
      <w:r>
        <w:t>Als països on es requereix aprovació regulatòria per a l'ús de Clàusules Contractuals Tipus, les Clàusules Contractuals Tipus no es podran invocar en virtut de 2010/87/UE (de febrer de 2010) de la Comissió Europea per legitimar l'exportació de les dades del país, tret que el Client tingui l'aprovació reglamentària requerida.</w:t>
      </w:r>
    </w:p>
    <w:p w:rsidR="00D908D7" w:rsidRPr="00885966" w:rsidRDefault="00D908D7" w:rsidP="00D908D7">
      <w:pPr>
        <w:pStyle w:val="ProductList-Body"/>
        <w:rPr>
          <w:b/>
          <w:bCs/>
        </w:rPr>
      </w:pPr>
      <w:r w:rsidRPr="00885966">
        <w:rPr>
          <w:b/>
          <w:bCs/>
        </w:rPr>
        <w:t>Als DPT, el terme “Serveis Online” només s'aplica als serveis de la taula següent i exclou les Visualitzacions Prèvies, i les “Dades de Client” només inclouen les Dades de Client que es proporcionen a través de l'ús d'aquests Serveis Online.</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bookmarkStart w:id="87" w:name="DPTOnlineServicesTable"/>
            <w:r w:rsidRPr="003C41FA">
              <w:rPr>
                <w:color w:val="FFFFFF" w:themeColor="background1"/>
                <w:sz w:val="16"/>
                <w:szCs w:val="16"/>
              </w:rPr>
              <w:t>Serveis Online</w:t>
            </w:r>
          </w:p>
        </w:tc>
      </w:tr>
      <w:bookmarkEnd w:id="87"/>
      <w:tr w:rsidR="00677C0D" w:rsidRPr="003C41FA" w:rsidTr="0034670D">
        <w:tc>
          <w:tcPr>
            <w:tcW w:w="2610" w:type="dxa"/>
            <w:vAlign w:val="center"/>
          </w:tcPr>
          <w:p w:rsidR="00677C0D" w:rsidRPr="00231971" w:rsidRDefault="00677C0D" w:rsidP="00677C0D">
            <w:pPr>
              <w:pStyle w:val="ProductList-Body"/>
              <w:rPr>
                <w:sz w:val="16"/>
                <w:szCs w:val="16"/>
              </w:rPr>
            </w:pPr>
            <w:r>
              <w:rPr>
                <w:sz w:val="16"/>
                <w:szCs w:val="16"/>
              </w:rPr>
              <w:t>Microsoft Dynamics 365 Core Services</w:t>
            </w:r>
          </w:p>
        </w:tc>
        <w:tc>
          <w:tcPr>
            <w:tcW w:w="8190" w:type="dxa"/>
          </w:tcPr>
          <w:p w:rsidR="00677C0D" w:rsidRPr="00AB2674" w:rsidRDefault="00677C0D" w:rsidP="00677C0D">
            <w:pPr>
              <w:pStyle w:val="ProductList-Body"/>
              <w:rPr>
                <w:spacing w:val="-2"/>
                <w:sz w:val="16"/>
                <w:szCs w:val="16"/>
              </w:rPr>
            </w:pPr>
            <w:r w:rsidRPr="00AB2674">
              <w:rPr>
                <w:spacing w:val="-2"/>
                <w:sz w:val="16"/>
                <w:szCs w:val="16"/>
              </w:rPr>
              <w:t>Els serveis següents, cada un com un servei independent o inclosos a un pla o aplicació del Dynamics 365: Microsoft Dynamics 365 for Customer Service, Microsoft Dynamics 365 for Field Service, Microsoft Dynamics 365 for Project Service Automation, Microsoft Dynamics 365 for Sales i Microsoft Social Engagement. Els Serveis Bàsics del Microsoft Dynamics 365 no inclouen (1) el Microsoft Dynamics 365 for Finance and Operations (Edicions Enterprise i Business), el Microsoft Dynamics 365 for Retail o Microsoft Dynamics 365 for Talent; (2) el Microsoft Dynamics 365 Services per a dispositius o programari admesos, que inclouen, sense limitació, el Microsoft Dynamics 365 per a aplicacions, tauletes o telèfons; ni (3) el LinkedIn Sales Navigator; tampoc inclouen, (4) tret que es defineixi expressament als termes de llicència del servei corresponent, cap altre servei d'una altra marca que estigui disponible amb els Serveis Bàsics del Microsoft Dynamics 365 o hi estigui relacionat.</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de l'Office 365</w:t>
            </w:r>
          </w:p>
        </w:tc>
        <w:tc>
          <w:tcPr>
            <w:tcW w:w="8190" w:type="dxa"/>
          </w:tcPr>
          <w:p w:rsidR="00133A9E" w:rsidRPr="00231971" w:rsidRDefault="00133A9E" w:rsidP="00133A9E">
            <w:pPr>
              <w:pStyle w:val="ProductList-Body"/>
              <w:rPr>
                <w:sz w:val="16"/>
                <w:szCs w:val="16"/>
              </w:rPr>
            </w:pPr>
            <w:r>
              <w:rPr>
                <w:sz w:val="16"/>
                <w:szCs w:val="16"/>
              </w:rPr>
              <w:t xml:space="preserve">Els serveis següents, cada un com un servei independent o inclosos a un conjunt d'aplicacions o pla de l'Office 365: Exchange Online, Exchange Online Archiving, Exchange Online Protection, Protecció contra Amenaces Avançada de l'Office 365, SharePoint Online, OneDrive for Business, Microsoft Planner, Project Online, Skype for Business Online, Sway, Office Online, Office 365 Video, Microsoft MyAnalytics, Caixa de seguretat del client, Microsoft Bookings, Equips de Microsoft i Yammer Enterprise. Els Serveis de l'Office 365 no inclouen l'Office 365 ProPlus, cap part dels Serveis de PSTN que funcionen fora del control de Microsoft, cap programari de client ni cap altre servei de marca independent disponible amb un pla o un conjunt d'aplicacions de la marca Office 365, com ara el Bing o un servei catalogat </w:t>
            </w:r>
            <w:r w:rsidRPr="00671726">
              <w:rPr>
                <w:sz w:val="16"/>
                <w:szCs w:val="16"/>
              </w:rPr>
              <w:t>“</w:t>
            </w:r>
            <w:r>
              <w:rPr>
                <w:sz w:val="16"/>
                <w:szCs w:val="16"/>
              </w:rPr>
              <w:t>per a l'Office 365”.</w:t>
            </w:r>
          </w:p>
        </w:tc>
      </w:tr>
      <w:tr w:rsidR="00133A9E" w:rsidRPr="003C41FA" w:rsidTr="0034670D">
        <w:tc>
          <w:tcPr>
            <w:tcW w:w="2610" w:type="dxa"/>
            <w:vAlign w:val="center"/>
          </w:tcPr>
          <w:p w:rsidR="00133A9E" w:rsidRPr="00231971" w:rsidRDefault="00133A9E" w:rsidP="00133A9E">
            <w:pPr>
              <w:pStyle w:val="ProductList-Body"/>
              <w:rPr>
                <w:sz w:val="16"/>
                <w:szCs w:val="16"/>
              </w:rPr>
            </w:pPr>
            <w:bookmarkStart w:id="88" w:name="MicrosoftAzureCoreServices"/>
            <w:r>
              <w:rPr>
                <w:sz w:val="16"/>
                <w:szCs w:val="16"/>
              </w:rPr>
              <w:t>Microsoft Azure Core Services</w:t>
            </w:r>
            <w:bookmarkEnd w:id="88"/>
          </w:p>
        </w:tc>
        <w:tc>
          <w:tcPr>
            <w:tcW w:w="8190" w:type="dxa"/>
          </w:tcPr>
          <w:p w:rsidR="00133A9E" w:rsidRPr="00231971" w:rsidRDefault="00133A9E" w:rsidP="00133A9E">
            <w:pPr>
              <w:pStyle w:val="ProductList-Body"/>
              <w:rPr>
                <w:sz w:val="16"/>
                <w:szCs w:val="16"/>
              </w:rPr>
            </w:pPr>
            <w:r>
              <w:rPr>
                <w:sz w:val="16"/>
                <w:szCs w:val="16"/>
              </w:rPr>
              <w:t xml:space="preserve">Serveis d'Administració de l'API, App Service (API Apps, Logic Apps, Mobile Apps i Web Apps), Application Gateway, Application Insights, Automation, Azure Active Directory (Gratuït i Bàsic), Azure Container Service, Azure Cosmos DB (anteriorment DocumentDB), Azure DevTest Labs, Azure DNS, Azure Information Protection (Azure Rights Management inclòs), Azure Resource Manager, Backup, Batch, BizTalk Services, Cloud Services, Data Catalog, Data Factory, Data Lake Analytics, Data Lake Store, Event Hubs, Express Route, Functions, HDInsight, Import/Export, IoT Hub, Key Vault, Load Balancer, Log Analytics (anteriorment Visió Operativa), Machine Learning, Media Services, Microsoft Azure Portal, Multi-Factor Authentication, Centres de Notificacions, Power BI Embedded, Redis Cache, Scheduler, Security Center, Service Bus, Service Fabric, Site Recovery, SQL Warehouse, SQL Database, SQL Server Stretch Database, Storage, StorSimple, Stream Analytics, Traffic Manager, Conjunts de Escala de Màquina Virtual, Virtual Network, Visual Studio Team Services i VPN Gateway </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Microsoft Cloud App Security</w:t>
            </w:r>
          </w:p>
        </w:tc>
        <w:tc>
          <w:tcPr>
            <w:tcW w:w="8190" w:type="dxa"/>
          </w:tcPr>
          <w:p w:rsidR="00133A9E" w:rsidRPr="00231971" w:rsidRDefault="00133A9E" w:rsidP="00133A9E">
            <w:pPr>
              <w:pStyle w:val="ProductList-Body"/>
              <w:rPr>
                <w:sz w:val="16"/>
                <w:szCs w:val="16"/>
              </w:rPr>
            </w:pPr>
            <w:r>
              <w:rPr>
                <w:sz w:val="16"/>
                <w:szCs w:val="16"/>
              </w:rPr>
              <w:t>La part de servei al núvol del Microsoft Cloud App Security.</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Online del Microsoft Intune:</w:t>
            </w:r>
          </w:p>
        </w:tc>
        <w:tc>
          <w:tcPr>
            <w:tcW w:w="8190" w:type="dxa"/>
          </w:tcPr>
          <w:p w:rsidR="00133A9E" w:rsidRPr="00231971" w:rsidRDefault="00133A9E" w:rsidP="00133A9E">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lastRenderedPageBreak/>
              <w:t>Serveis Bàsics de Plataforma d'Aplicacions Empresarials de Microsoft</w:t>
            </w:r>
          </w:p>
        </w:tc>
        <w:tc>
          <w:tcPr>
            <w:tcW w:w="8190" w:type="dxa"/>
          </w:tcPr>
          <w:p w:rsidR="00133A9E" w:rsidRPr="00231971" w:rsidRDefault="00133A9E" w:rsidP="00133A9E">
            <w:pPr>
              <w:pStyle w:val="ProductList-Body"/>
              <w:rPr>
                <w:sz w:val="16"/>
                <w:szCs w:val="16"/>
              </w:rPr>
            </w:pPr>
            <w:r>
              <w:rPr>
                <w:sz w:val="16"/>
                <w:szCs w:val="16"/>
              </w:rPr>
              <w:t>Els serveis següents, cada un com un servei independent o inclosos a un conjunt d'aplicacions o pla de l'Office 365 o del Microsoft Dynamics 365: Microsoft Power BI, Microsoft PowerApps i Microsoft Flow. Els Serveis Bàsics de Plataforma d'Aplicacions Empresarials de Microsoft no inclouen cap programari client, que inclou, entre d'altres, el Servidor d'Informes del Power BI, les aplicacions del Power BI, el PowerApps o el Microsoft Flow, el Power BI Desktop o el PowerApps Studio.</w:t>
            </w:r>
          </w:p>
        </w:tc>
      </w:tr>
    </w:tbl>
    <w:p w:rsidR="0034670D" w:rsidRDefault="0034670D" w:rsidP="00A914BF">
      <w:pPr>
        <w:pStyle w:val="ProductList-Body"/>
      </w:pPr>
    </w:p>
    <w:p w:rsidR="0030161E" w:rsidRDefault="0030161E" w:rsidP="0030161E">
      <w:pPr>
        <w:pStyle w:val="ProductList-SubSubSectionHeading"/>
        <w:keepNext/>
        <w:outlineLvl w:val="2"/>
      </w:pPr>
      <w:bookmarkStart w:id="89" w:name="DataProcessingTerms_DataatRest"/>
      <w:bookmarkStart w:id="90" w:name="_Toc457466419"/>
      <w:bookmarkStart w:id="91" w:name="_Toc453946599"/>
      <w:bookmarkStart w:id="92" w:name="_Toc494195217"/>
      <w:r>
        <w:t>Ubicació de les Dades del Client sense Activitat:</w:t>
      </w:r>
      <w:bookmarkEnd w:id="89"/>
      <w:bookmarkEnd w:id="90"/>
      <w:bookmarkEnd w:id="91"/>
      <w:bookmarkEnd w:id="92"/>
    </w:p>
    <w:p w:rsidR="002F2393" w:rsidRDefault="002F2393" w:rsidP="002F2393">
      <w:pPr>
        <w:pStyle w:val="ProductList-Body"/>
        <w:keepNext/>
      </w:pPr>
      <w:r>
        <w:t>Microsoft emmagatzemarà les Dades del Client en repòs en determinades àrees geogràfiques importants (cadascuna, una Geoàrea), de la manera següent:</w:t>
      </w:r>
    </w:p>
    <w:p w:rsidR="002F2393" w:rsidRDefault="00E1519C" w:rsidP="002F2393">
      <w:pPr>
        <w:pStyle w:val="ProductList-Body"/>
        <w:keepNext/>
        <w:numPr>
          <w:ilvl w:val="0"/>
          <w:numId w:val="6"/>
        </w:numPr>
        <w:ind w:left="450" w:hanging="270"/>
      </w:pPr>
      <w:r>
        <w:rPr>
          <w:b/>
        </w:rPr>
        <w:t xml:space="preserve">Serveis de l'Office 365. </w:t>
      </w:r>
      <w:r>
        <w:t>Si el Client proveeix el seu inquilí a Austràlia, Canadà, la Unió Europea, l'Índia, el Japó, Corea del Sud, el Regne Unit o els Estats Units (cadascuna de les anteriors, una “Geoàrea”), Microsoft emmagatzemarà les Dades del Client en repòs següents únicament en aquesta Geoàrea: (1) el contingut de la bústia de l'Exchange Online (el cos del correu, les entrades del calendari i el contingut dels fitxers adjunts dels correus), (2) el contingut del lloc del SharePoint Online, els fitxers emmagatzemats en aquest lloc i les dades del Project Online i (3) els fitxers pujats al OneDrive for Business</w:t>
      </w:r>
      <w:r w:rsidR="002F2393">
        <w:t xml:space="preserve">. </w:t>
      </w:r>
    </w:p>
    <w:p w:rsidR="001E1FB9" w:rsidRDefault="001E1FB9" w:rsidP="001E1FB9">
      <w:pPr>
        <w:pStyle w:val="ProductList-Body"/>
        <w:numPr>
          <w:ilvl w:val="0"/>
          <w:numId w:val="6"/>
        </w:numPr>
        <w:ind w:left="450" w:hanging="270"/>
      </w:pPr>
      <w:r>
        <w:rPr>
          <w:b/>
        </w:rPr>
        <w:t>Serveis Online del Microsoft Intune</w:t>
      </w:r>
      <w:r w:rsidRPr="002B2BCD">
        <w:rPr>
          <w:b/>
          <w:bCs/>
        </w:rPr>
        <w:t>.</w:t>
      </w:r>
      <w:r>
        <w:t xml:space="preserve"> Quan el Client aprovisiona un compte d’inquilí, el Client selecciona una Geoàrea disponible on s’emmagatzemaran les Dades del Client sense activitat. Microsoft no transmetrà les Dades del Client fora de l’Àrea Geogràfica seleccionada del Client, tret del que s’indica a la secció “Ubicació de Dades” del Centre de Confiança del Microsoft Intune.</w:t>
      </w:r>
    </w:p>
    <w:p w:rsidR="00133A9E" w:rsidRPr="0008458E" w:rsidRDefault="00133A9E" w:rsidP="00133A9E">
      <w:pPr>
        <w:pStyle w:val="ProductList-Body"/>
        <w:numPr>
          <w:ilvl w:val="0"/>
          <w:numId w:val="6"/>
        </w:numPr>
        <w:ind w:left="450" w:hanging="270"/>
      </w:pPr>
      <w:r>
        <w:rPr>
          <w:b/>
        </w:rPr>
        <w:t>Serveis Bàsics de Plataforma d'Aplicacions Empresarials de Microsoft</w:t>
      </w:r>
      <w:r w:rsidRPr="00DE57B3">
        <w:rPr>
          <w:b/>
          <w:bCs/>
        </w:rPr>
        <w:t>.</w:t>
      </w:r>
      <w:r>
        <w:t xml:space="preserve"> Si el Client proveeix el seu inquilí a Austràlia, el Canadà, l'Àsia Pacífic, l'Índia, el Japó, la Unió Europea, el Regne Unit (només el Power BI) o els Estats Units, Microsoft emmagatzemarà les Dades del Client del Microsoft Power BI en repòs únicament en aquesta Geoàrea, excepte segons s'indiqui a la secció “Ubicació de les dades” del Centre de Confiança dels Serveis Bàsics de Plataforma d'Aplicacions Empresarials de Microsoft.</w:t>
      </w:r>
    </w:p>
    <w:p w:rsidR="00C45535" w:rsidRPr="00972EA7" w:rsidRDefault="00C45535" w:rsidP="00C45535">
      <w:pPr>
        <w:pStyle w:val="ProductList-Body"/>
        <w:numPr>
          <w:ilvl w:val="0"/>
          <w:numId w:val="6"/>
        </w:numPr>
        <w:ind w:left="450" w:hanging="270"/>
        <w:rPr>
          <w:szCs w:val="18"/>
        </w:rPr>
      </w:pPr>
      <w:r w:rsidRPr="00972EA7">
        <w:rPr>
          <w:b/>
          <w:szCs w:val="18"/>
        </w:rPr>
        <w:t>Microsoft Azure Core Services</w:t>
      </w:r>
      <w:r w:rsidRPr="00972EA7">
        <w:rPr>
          <w:b/>
          <w:bCs/>
          <w:szCs w:val="18"/>
        </w:rPr>
        <w:t>.</w:t>
      </w:r>
      <w:r w:rsidRPr="00972EA7">
        <w:rPr>
          <w:szCs w:val="18"/>
        </w:rPr>
        <w:t xml:space="preserve"> Si el Client configura un servei específic per a la seva implementació dins d'una Geoàrea,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Trust Center del Microsoft Azure (que Microsoft pot actualitzar de tant en tant, però Microsoft no afegirà excepcions per als Serveis existents al llançament general).</w:t>
      </w:r>
    </w:p>
    <w:p w:rsidR="00757D66" w:rsidRPr="00B5721D" w:rsidRDefault="00757D66" w:rsidP="00757D66">
      <w:pPr>
        <w:pStyle w:val="ProductList-Body"/>
        <w:numPr>
          <w:ilvl w:val="0"/>
          <w:numId w:val="6"/>
        </w:numPr>
        <w:ind w:left="461" w:hanging="274"/>
        <w:rPr>
          <w:b/>
        </w:rPr>
      </w:pPr>
      <w:r>
        <w:rPr>
          <w:b/>
        </w:rPr>
        <w:t>Microsoft Cloud App Security</w:t>
      </w:r>
      <w:r w:rsidRPr="009F3CEC">
        <w:rPr>
          <w:b/>
          <w:bCs/>
        </w:rPr>
        <w:t>.</w:t>
      </w:r>
      <w:r>
        <w:t xml:space="preserve"> Microsoft emmagatzemarà les Dades de Client sense activitat als Estados Unidos.</w:t>
      </w:r>
    </w:p>
    <w:p w:rsidR="00E366C4" w:rsidRPr="00002CDF" w:rsidRDefault="00E1519C" w:rsidP="00E366C4">
      <w:pPr>
        <w:pStyle w:val="ProductList-Body"/>
        <w:numPr>
          <w:ilvl w:val="0"/>
          <w:numId w:val="6"/>
        </w:numPr>
        <w:spacing w:after="120"/>
        <w:ind w:left="450" w:hanging="270"/>
        <w:rPr>
          <w:spacing w:val="-2"/>
        </w:rPr>
      </w:pPr>
      <w:r>
        <w:rPr>
          <w:b/>
        </w:rPr>
        <w:t>Microsoft Dynamics 365 Core Services</w:t>
      </w:r>
      <w:r w:rsidRPr="000F0C26">
        <w:rPr>
          <w:b/>
        </w:rPr>
        <w:t xml:space="preserve">. </w:t>
      </w:r>
      <w:r>
        <w:t>Amb excepció del Microsoft Social Engagement, i només per aquelles entitats administrades pel Microsoft Dynamics 365 Core Services, si el Client aprovisiona la seva instància del Microsoft Dynamics 365 Core Services a Austràlia, el Canadà, la Unió Europea, l'Índia, el Japó, el Regne Unit o els Estats Units, Microsoft emmagatzemarà les Dades del Client sense activitat en la Geoàrea especificada. Certes entitats no es poden configurar per a l'emmagatzematge en qualsevol Geoàrea en particular i es podrien emmagatzemar sense activitat en altres ubicacions segons es defineix al Microsoft Dynamics 365 Trust Center</w:t>
      </w:r>
      <w:r w:rsidR="00E366C4" w:rsidRPr="00002CDF">
        <w:rPr>
          <w:spacing w:val="-2"/>
        </w:rPr>
        <w:t>.</w:t>
      </w:r>
    </w:p>
    <w:p w:rsidR="00086F17" w:rsidRPr="00690C65" w:rsidRDefault="00E06329" w:rsidP="00E06329">
      <w:pPr>
        <w:pStyle w:val="ProductList-Body"/>
      </w:pPr>
      <w:r>
        <w:t>Microsoft no controla ni limita les regions des de les quals el Client o els usuaris finals del Client poden accedir a o moure Dades del Client</w:t>
      </w:r>
      <w:r w:rsidR="00086F17">
        <w:t>.</w:t>
      </w:r>
    </w:p>
    <w:p w:rsidR="00086F17" w:rsidRPr="00690C65" w:rsidRDefault="00086F17" w:rsidP="00086F17">
      <w:pPr>
        <w:pStyle w:val="ProductList-Body"/>
      </w:pPr>
    </w:p>
    <w:p w:rsidR="001E1FB9" w:rsidRDefault="001E1FB9" w:rsidP="001E1FB9">
      <w:pPr>
        <w:pStyle w:val="ProductList-SubSubSectionHeading"/>
        <w:outlineLvl w:val="2"/>
      </w:pPr>
      <w:bookmarkStart w:id="93" w:name="DataProcessingTerms_Privacy"/>
      <w:bookmarkStart w:id="94" w:name="_Toc449618397"/>
      <w:bookmarkStart w:id="95" w:name="_Toc445967464"/>
      <w:bookmarkStart w:id="96" w:name="_Toc494195218"/>
      <w:r>
        <w:t>Privacitat</w:t>
      </w:r>
      <w:bookmarkEnd w:id="93"/>
      <w:bookmarkEnd w:id="94"/>
      <w:bookmarkEnd w:id="95"/>
      <w:bookmarkEnd w:id="96"/>
    </w:p>
    <w:p w:rsidR="001E1FB9" w:rsidRPr="00AB4578" w:rsidRDefault="001E1FB9" w:rsidP="001E1FB9">
      <w:pPr>
        <w:pStyle w:val="ProductList-Body"/>
        <w:numPr>
          <w:ilvl w:val="0"/>
          <w:numId w:val="7"/>
        </w:numPr>
        <w:ind w:left="450" w:hanging="270"/>
      </w:pPr>
      <w:r>
        <w:rPr>
          <w:b/>
        </w:rPr>
        <w:t>Supressió o devolució de Dades del Client.</w:t>
      </w:r>
      <w:r>
        <w:t xml:space="preserve"> Com a molt tard, cent vuitanta (180) dies després de l’expiració o resolució de l’ús per part del Client d’un Servei Online, Microsoft deshabilitarà el compte i en suprimirà les Dades del Client.</w:t>
      </w:r>
    </w:p>
    <w:p w:rsidR="001E1FB9" w:rsidRDefault="001E1FB9" w:rsidP="001E1FB9">
      <w:pPr>
        <w:pStyle w:val="ProductList-Body"/>
        <w:numPr>
          <w:ilvl w:val="0"/>
          <w:numId w:val="7"/>
        </w:numPr>
        <w:ind w:left="450" w:hanging="270"/>
      </w:pPr>
      <w:r>
        <w:rPr>
          <w:b/>
        </w:rPr>
        <w:t>Transferència de les Dades del Client.</w:t>
      </w:r>
      <w:r>
        <w:t xml:space="preserve"> Tret que el Client s’hagi exclòs de les Clàusules Contractuals Tipus, totes les transmissions de Dades de Client fora de la Unió Europea, la Comunitat Econòmica Europea i Suïssa es regiran per les Clàusules Contractuals Tipus.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p>
    <w:p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 Client sense l'autorització del Client. El personal de Microsoft té l'obligació de mantenir la seguretat i el secret de totes les Dades de Client, tal i com es disposa als DPT, i aquesta obligació continuarà fins i tot després que finalitzi la relació laboral.</w:t>
      </w:r>
    </w:p>
    <w:p w:rsidR="00086F17" w:rsidRPr="00690C65" w:rsidRDefault="00D028C7" w:rsidP="00CD7F8D">
      <w:pPr>
        <w:pStyle w:val="ProductList-Body"/>
        <w:numPr>
          <w:ilvl w:val="0"/>
          <w:numId w:val="7"/>
        </w:numPr>
        <w:ind w:left="450" w:hanging="270"/>
      </w:pPr>
      <w:bookmarkStart w:id="97" w:name="SubcontractorTransfer"/>
      <w:r>
        <w:rPr>
          <w:b/>
        </w:rPr>
        <w:t>Transferència al Subcontractista</w:t>
      </w:r>
      <w:bookmarkEnd w:id="97"/>
      <w:r w:rsidRPr="00447335">
        <w:rPr>
          <w:b/>
          <w:bCs/>
        </w:rPr>
        <w:t>.</w:t>
      </w:r>
      <w:r>
        <w:t xml:space="preserve"> Microsoft pot contractar subcontractistes per proporcionar determinats serveis limitats o suplementaris en nom seu. Qualsevol subcontractista a qui Microsoft transmeti Dades del Client, fins i tot els utilitzats amb finalitats d'emmagatzematge, haurà de celebrar contractes per escrit amb Microsoft que exigeixin una protecció almenys equivalent a la que ofereixen els DPT. El Client ha acceptat anteriorment que Microsoft transmeti les Dades del Client als subcontractistes com es descriu als DPT. Llevat en allò que s'estipula als DPT, o com el Client pugui autoritzar d'altra manera, Microsoft no transmetrà a cap tercer (ni tan sols amb finalitats d'emmagatzematge) les dades personals que el Client proporcioni a Microsoft a través de l'ús dels Serveis Online. Microsoft proporciona un lloc web que indica una llista de subcontractistes que estan autoritzats a accedir a les Dades del Client dels Serveis Online i als serveis limitats o suplementaris que proporcionen. Com a mínim 6 mesos abans d'autoritzar qualsevol nou subcontractista perquè accedeixi a Dades del Client, Microsoft actualitzarà el lloc web corresponent i proporcionarà al Client un mecanisme per obtenir la notificació d'aquesta actualització. Si el Client no aprova un nou subcontractista, el Client pot resoldre el Servei Online afectat sense sanció proporcionant, abans que acabi el període de notificació, una notificació escrita de resolució que inclogui una explicació dels motius de la no-aprovació. Si el Servei Online és part d'un </w:t>
      </w:r>
      <w:r>
        <w:lastRenderedPageBreak/>
        <w:t>conjunt (o adquisició única similar de serveis), qualsevol resolució s'aplicarà al conjunt complet. Després de la resolució, Microsoft suprimirà de les factures posteriors les obligacions de pagament pels Serveis Online objecte de la resolució</w:t>
      </w:r>
      <w:r w:rsidR="00086F17">
        <w:t>.</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98" w:name="_Toc494195219"/>
      <w:r>
        <w:t>Termes addicionals per a Europa</w:t>
      </w:r>
      <w:bookmarkEnd w:id="98"/>
    </w:p>
    <w:p w:rsidR="00086F17" w:rsidRPr="00690C65" w:rsidRDefault="00086F17" w:rsidP="00086F17">
      <w:pPr>
        <w:pStyle w:val="ProductList-Body"/>
      </w:pPr>
      <w:r>
        <w:t>Aquests Termes Europeus Addicionals només s'apliquen si el Client té usuaris finals a l'Espai Econòmic Europeu (</w:t>
      </w:r>
      <w:r w:rsidR="00C14729">
        <w:t>“</w:t>
      </w:r>
      <w:r>
        <w:t>EEE</w:t>
      </w:r>
      <w:r w:rsidR="00C14729">
        <w:t>”</w:t>
      </w:r>
      <w:r>
        <w:t>) o a Suïssa.</w:t>
      </w:r>
    </w:p>
    <w:p w:rsidR="00086F17" w:rsidRPr="00690C65" w:rsidRDefault="00086F17" w:rsidP="00A44A41">
      <w:pPr>
        <w:pStyle w:val="ProductList-Body"/>
        <w:numPr>
          <w:ilvl w:val="0"/>
          <w:numId w:val="8"/>
        </w:numPr>
        <w:ind w:left="450" w:hanging="270"/>
      </w:pPr>
      <w:r>
        <w:rPr>
          <w:b/>
        </w:rPr>
        <w:t>Usuaris Finals de l'EEE o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rsidR="00D908D7" w:rsidRPr="00885966" w:rsidRDefault="00D908D7" w:rsidP="00D908D7">
      <w:pPr>
        <w:pStyle w:val="ProductList-Body"/>
        <w:numPr>
          <w:ilvl w:val="0"/>
          <w:numId w:val="8"/>
        </w:numPr>
        <w:ind w:left="450" w:hanging="270"/>
      </w:pPr>
      <w:r w:rsidRPr="00885966">
        <w:rPr>
          <w:b/>
          <w:bCs/>
        </w:rPr>
        <w:t>Intenció de les parts.</w:t>
      </w:r>
      <w:r w:rsidRPr="00885966">
        <w:t xml:space="preserve"> Per als Serveis Online, Microsoft és un encarregat (o sotsencarregat) del tractament de dades que actua en nom del Client. Com a encarregat (o sotsencarregat) del tractament de dades, Microsoft només actuarà segons les instruccions del Client. Els OST i el contracte de llicències per volum del Client (inclosos els termes i condicions incorporats en aquest document mitjançant referència), juntament amb l'ús i la configuració de les característiques per part del client als Serveis Online, constitueixen les instruccions finals i completes del Client per Microsoft pel processament de les Dades del Client. Totes les instruccions addicionals o alternatives s'han d'acordar d'acord amb el procés per modificar el contracte de llicències per volum del Client.</w:t>
      </w:r>
    </w:p>
    <w:p w:rsidR="00086F17" w:rsidRPr="00690C65" w:rsidRDefault="00086F17" w:rsidP="00A44A41">
      <w:pPr>
        <w:pStyle w:val="ProductList-Body"/>
        <w:numPr>
          <w:ilvl w:val="0"/>
          <w:numId w:val="8"/>
        </w:numPr>
        <w:ind w:left="450" w:hanging="270"/>
      </w:pPr>
      <w:r>
        <w:rPr>
          <w:b/>
        </w:rPr>
        <w:t>Durada i Objecte del Tractament de Dades</w:t>
      </w:r>
      <w:r w:rsidRPr="00336159">
        <w:rPr>
          <w:b/>
          <w:bCs/>
        </w:rPr>
        <w:t>.</w:t>
      </w:r>
      <w:r>
        <w:t xml:space="preserve"> La durada del tractament de dades s'ha de correspondre amb el període de vigència designat en virtut del contracte de llicències per volum del Client. L'objectiu del tractament de dades és l'execució dels Serveis Online.</w:t>
      </w:r>
    </w:p>
    <w:p w:rsidR="00086F17" w:rsidRPr="00690C65" w:rsidRDefault="00086F17" w:rsidP="00A44A41">
      <w:pPr>
        <w:pStyle w:val="ProductList-Body"/>
        <w:numPr>
          <w:ilvl w:val="0"/>
          <w:numId w:val="8"/>
        </w:numPr>
        <w:ind w:left="450" w:hanging="270"/>
      </w:pPr>
      <w:r>
        <w:rPr>
          <w:b/>
        </w:rPr>
        <w:t>Abast i Finalitat del Tractament de Dades</w:t>
      </w:r>
      <w:r w:rsidRPr="00336159">
        <w:rPr>
          <w:b/>
          <w:bCs/>
        </w:rPr>
        <w:t>.</w:t>
      </w:r>
      <w:r>
        <w:t xml:space="preserve"> L'abast i la finalitat del tractament de les Dades de Client, incloses totes les dades personals incorporades a les Dades de Client, es descriuen als DPT i al contracte de llicències per volum del Client.</w:t>
      </w:r>
    </w:p>
    <w:p w:rsidR="00086F17" w:rsidRPr="00690C65" w:rsidRDefault="00086F17" w:rsidP="00A44A41">
      <w:pPr>
        <w:pStyle w:val="ProductList-Body"/>
        <w:numPr>
          <w:ilvl w:val="0"/>
          <w:numId w:val="8"/>
        </w:numPr>
        <w:ind w:left="450" w:hanging="270"/>
      </w:pPr>
      <w:r>
        <w:rPr>
          <w:b/>
        </w:rPr>
        <w:t>Accés a Dades de Client</w:t>
      </w:r>
      <w:r w:rsidRPr="00336159">
        <w:rPr>
          <w:b/>
          <w:bCs/>
        </w:rPr>
        <w:t xml:space="preserve">. </w:t>
      </w:r>
      <w:r>
        <w:t xml:space="preserve">Durant el període de vigència designat en virtut del contracte de llicències per volum del Client, Microsoft, per pròpia elecció i segons sigui necessari en virtut de la legislació aplicable que implementa l'Article 12(b) de la Directiva de Protecció de Dades de la Unió Europea: (1) proporcionarà al Client la capacitat de corregir, suprimir o bloquejar les Dades de Client o (2) realitzarà aquestes correccions, supressions o bloqueigs en nom del Client.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99" w:name="_Toc494195220"/>
      <w:r>
        <w:t>Seguretat</w:t>
      </w:r>
      <w:bookmarkEnd w:id="99"/>
    </w:p>
    <w:p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 Client.</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 Client i té procediments per a la supressió dels materials impresos que contenen les Dades de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 Client, que inclouen el tipus de suport físic, l'emissor o els destinataris autoritzats, la data i l'hora, la quantitat de suports físics i els tipus de Dades de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 Client), Microsoft manté diverses còpies de les Dades de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 Client i els procediments de recuperació de dades en un lloc diferent d'on estigui ubicat l'equip informàtic principal que tracta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 Client.</w:t>
            </w:r>
          </w:p>
          <w:p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Al personal d'assistència tècnica només se li permet tenir accés a les Dades de Client quan sigui necessari.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 Client per a les quals no tenen un accés autoritzat.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d'infraccions de seguretat de la informació</w:t>
            </w:r>
          </w:p>
        </w:tc>
        <w:tc>
          <w:tcPr>
            <w:tcW w:w="8190" w:type="dxa"/>
          </w:tcPr>
          <w:p w:rsidR="00272578" w:rsidRPr="00E06329" w:rsidRDefault="00272578" w:rsidP="00272578">
            <w:pPr>
              <w:pStyle w:val="ProductList-Body"/>
              <w:rPr>
                <w:sz w:val="16"/>
                <w:szCs w:val="16"/>
              </w:rPr>
            </w:pPr>
            <w:r w:rsidRPr="00E06329">
              <w:rPr>
                <w:b/>
                <w:sz w:val="16"/>
                <w:szCs w:val="16"/>
              </w:rPr>
              <w:t>Procés de Resposta en cas d'Infracció</w:t>
            </w:r>
          </w:p>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366C4" w:rsidRPr="004E78BB" w:rsidRDefault="00E366C4" w:rsidP="00E366C4">
            <w:pPr>
              <w:pStyle w:val="ProductList-Body"/>
              <w:ind w:left="162" w:hanging="162"/>
            </w:pPr>
            <w:r>
              <w:rPr>
                <w:color w:val="000000" w:themeColor="text1"/>
                <w:sz w:val="16"/>
                <w:szCs w:val="16"/>
              </w:rPr>
              <w:lastRenderedPageBreak/>
              <w:t>-</w:t>
            </w:r>
            <w:r>
              <w:rPr>
                <w:color w:val="000000" w:themeColor="text1"/>
                <w:sz w:val="16"/>
                <w:szCs w:val="16"/>
              </w:rPr>
              <w:tab/>
              <w:t xml:space="preserve">Per a </w:t>
            </w:r>
            <w:r>
              <w:rPr>
                <w:iCs/>
                <w:color w:val="000000" w:themeColor="text1"/>
                <w:sz w:val="16"/>
                <w:szCs w:val="16"/>
              </w:rPr>
              <w:t>cada incident de seguretat que sigui una Infracció de Seguretat, Microsoft proporcionarà una notificació (com es descriu a la secció “Notificació d'Infracció de Seguretat” anterior) sense retards innecessaris i, en qualsevol cas, en un termini de cinc (5) dies laborables.</w:t>
            </w:r>
          </w:p>
          <w:p w:rsidR="00272578" w:rsidRPr="00E06329" w:rsidRDefault="00BB009E" w:rsidP="003D22CB">
            <w:pPr>
              <w:pStyle w:val="ProductList-Body"/>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88164F">
            <w:pPr>
              <w:pStyle w:val="ProductList-Body"/>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 Client en el seu estat original o replicat per última vegada des d'abans del moment en què es van perdre o destruir.</w:t>
            </w:r>
          </w:p>
        </w:tc>
      </w:tr>
    </w:tbl>
    <w:p w:rsidR="00086F17" w:rsidRPr="00ED26F0" w:rsidRDefault="00086F17" w:rsidP="00A914BF">
      <w:pPr>
        <w:pStyle w:val="ProductList-Body"/>
        <w:rPr>
          <w:szCs w:val="18"/>
        </w:rPr>
      </w:pPr>
    </w:p>
    <w:p w:rsidR="00E06329" w:rsidRPr="00CD7F8D" w:rsidRDefault="00E06329" w:rsidP="00C45535">
      <w:pPr>
        <w:pStyle w:val="ProductList-Body"/>
        <w:keepNext/>
        <w:outlineLvl w:val="2"/>
        <w:rPr>
          <w:b/>
          <w:color w:val="00188F"/>
        </w:rPr>
      </w:pPr>
      <w:bookmarkStart w:id="100" w:name="DataProcessingTerms_OLSInfoSecurityPolic"/>
      <w:bookmarkStart w:id="101" w:name="DataProcessingTerms_SecurityPolicy"/>
      <w:r>
        <w:rPr>
          <w:b/>
          <w:color w:val="00188F"/>
        </w:rPr>
        <w:t>Directiva de Seguretat de la Informació de Serveis Online</w:t>
      </w:r>
    </w:p>
    <w:bookmarkEnd w:id="100"/>
    <w:bookmarkEnd w:id="101"/>
    <w:p w:rsidR="00E06329" w:rsidRDefault="00E06329" w:rsidP="00E06329">
      <w:pPr>
        <w:pStyle w:val="ProductList-Body"/>
      </w:pPr>
      <w:r>
        <w:t>Cada Servei Online segueix una política de seguretat de dades escrites (“Política de Seguretat de la Informació”) que compleix amb els marcs i estàndards de control que es mostren a la taula següent.</w:t>
      </w:r>
    </w:p>
    <w:p w:rsidR="00E06329" w:rsidRPr="00C62FB6" w:rsidRDefault="00E06329" w:rsidP="00E06329">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06329" w:rsidRPr="00C62FB6" w:rsidTr="004D537E">
        <w:trPr>
          <w:tblHeader/>
        </w:trPr>
        <w:tc>
          <w:tcPr>
            <w:tcW w:w="2880"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Serveis Online</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27002</w:t>
            </w:r>
          </w:p>
          <w:p w:rsidR="00E06329" w:rsidRPr="005F68CF" w:rsidRDefault="00E06329" w:rsidP="0034670D">
            <w:pPr>
              <w:pStyle w:val="ProductList-Body"/>
              <w:rPr>
                <w:color w:val="FFFFFF" w:themeColor="background1"/>
                <w:sz w:val="16"/>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ISO 27018</w:t>
            </w:r>
          </w:p>
          <w:p w:rsidR="00E06329" w:rsidRPr="005F68CF" w:rsidRDefault="00E06329" w:rsidP="0034670D">
            <w:pPr>
              <w:pStyle w:val="ProductList-Body"/>
              <w:rPr>
                <w:color w:val="FFFFFF" w:themeColor="background1"/>
                <w:sz w:val="16"/>
                <w:lang w:val="fr-FR"/>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1 tipus II</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2 tipus II</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Serveis de l'Office 365</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Microsoft Dynamics 365 Core Services</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Microsoft Azure Core Services</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i/>
                <w:color w:val="000000" w:themeColor="text1"/>
                <w:sz w:val="16"/>
                <w:szCs w:val="16"/>
              </w:rPr>
            </w:pPr>
            <w:r>
              <w:rPr>
                <w:color w:val="000000" w:themeColor="text1"/>
                <w:sz w:val="16"/>
                <w:szCs w:val="16"/>
              </w:rPr>
              <w:t>Variable**</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Variable**</w:t>
            </w:r>
          </w:p>
        </w:tc>
      </w:tr>
      <w:tr w:rsidR="00133A9E" w:rsidRPr="00C62FB6" w:rsidTr="004D537E">
        <w:trPr>
          <w:trHeight w:val="288"/>
        </w:trPr>
        <w:tc>
          <w:tcPr>
            <w:tcW w:w="2880" w:type="dxa"/>
            <w:vAlign w:val="center"/>
          </w:tcPr>
          <w:p w:rsidR="00133A9E" w:rsidRPr="00231971" w:rsidRDefault="00133A9E" w:rsidP="00133A9E">
            <w:pPr>
              <w:pStyle w:val="ProductList-Body"/>
              <w:rPr>
                <w:sz w:val="16"/>
                <w:szCs w:val="16"/>
              </w:rPr>
            </w:pPr>
            <w:r>
              <w:rPr>
                <w:sz w:val="16"/>
                <w:szCs w:val="16"/>
              </w:rPr>
              <w:t>Microsoft Cloud App Security</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r>
      <w:tr w:rsidR="00133A9E" w:rsidRPr="00C62FB6" w:rsidTr="004D537E">
        <w:trPr>
          <w:trHeight w:val="288"/>
        </w:trPr>
        <w:tc>
          <w:tcPr>
            <w:tcW w:w="2880" w:type="dxa"/>
            <w:vAlign w:val="center"/>
          </w:tcPr>
          <w:p w:rsidR="00133A9E" w:rsidRPr="00231971" w:rsidRDefault="00133A9E" w:rsidP="00133A9E">
            <w:pPr>
              <w:pStyle w:val="ProductList-Body"/>
              <w:rPr>
                <w:sz w:val="16"/>
                <w:szCs w:val="16"/>
              </w:rPr>
            </w:pPr>
            <w:r>
              <w:rPr>
                <w:sz w:val="16"/>
                <w:szCs w:val="16"/>
              </w:rPr>
              <w:t>Gràfica de Microsoft</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No</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No</w:t>
            </w:r>
          </w:p>
        </w:tc>
      </w:tr>
      <w:tr w:rsidR="00133A9E" w:rsidRPr="00C62FB6" w:rsidTr="004D537E">
        <w:trPr>
          <w:trHeight w:val="288"/>
        </w:trPr>
        <w:tc>
          <w:tcPr>
            <w:tcW w:w="2880" w:type="dxa"/>
            <w:vAlign w:val="center"/>
          </w:tcPr>
          <w:p w:rsidR="00133A9E" w:rsidRPr="00231971" w:rsidRDefault="00133A9E" w:rsidP="00133A9E">
            <w:pPr>
              <w:pStyle w:val="ProductList-Body"/>
              <w:rPr>
                <w:sz w:val="16"/>
                <w:szCs w:val="16"/>
              </w:rPr>
            </w:pPr>
            <w:r>
              <w:rPr>
                <w:sz w:val="16"/>
                <w:szCs w:val="16"/>
              </w:rPr>
              <w:t>Serveis Online del Microsoft Intune:</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r>
      <w:tr w:rsidR="00133A9E" w:rsidRPr="00C62FB6" w:rsidTr="004D537E">
        <w:trPr>
          <w:trHeight w:val="288"/>
        </w:trPr>
        <w:tc>
          <w:tcPr>
            <w:tcW w:w="2880" w:type="dxa"/>
            <w:vAlign w:val="center"/>
          </w:tcPr>
          <w:p w:rsidR="00133A9E" w:rsidRPr="00231971" w:rsidRDefault="00133A9E" w:rsidP="00133A9E">
            <w:pPr>
              <w:pStyle w:val="ProductList-Body"/>
              <w:rPr>
                <w:sz w:val="16"/>
                <w:szCs w:val="16"/>
              </w:rPr>
            </w:pPr>
            <w:r>
              <w:rPr>
                <w:sz w:val="16"/>
                <w:szCs w:val="16"/>
              </w:rPr>
              <w:t>Serveis Bàsics de Plataforma d'Aplicacions Empresarials de Microsoft</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c>
          <w:tcPr>
            <w:tcW w:w="1584" w:type="dxa"/>
            <w:vAlign w:val="center"/>
          </w:tcPr>
          <w:p w:rsidR="00133A9E" w:rsidRPr="00231971" w:rsidRDefault="00133A9E" w:rsidP="00133A9E">
            <w:pPr>
              <w:pStyle w:val="ProductList-Body"/>
              <w:rPr>
                <w:color w:val="000000" w:themeColor="text1"/>
                <w:sz w:val="16"/>
                <w:szCs w:val="16"/>
              </w:rPr>
            </w:pPr>
            <w:r>
              <w:rPr>
                <w:color w:val="000000" w:themeColor="text1"/>
                <w:sz w:val="16"/>
                <w:szCs w:val="16"/>
              </w:rPr>
              <w:t>Sí</w:t>
            </w:r>
          </w:p>
        </w:tc>
      </w:tr>
    </w:tbl>
    <w:p w:rsidR="00C45535" w:rsidRPr="006D2C33" w:rsidRDefault="00C45535" w:rsidP="00C45535">
      <w:pPr>
        <w:pStyle w:val="ProductList-Body"/>
      </w:pPr>
      <w:r>
        <w:rPr>
          <w:i/>
          <w:color w:val="000000" w:themeColor="text1"/>
        </w:rPr>
        <w:t>*No inclou el Microsoft Social Engagement.</w:t>
      </w:r>
    </w:p>
    <w:p w:rsidR="00C45535" w:rsidRPr="006D2C33" w:rsidRDefault="00C45535" w:rsidP="00C45535">
      <w:pPr>
        <w:pStyle w:val="ProductList-Body"/>
      </w:pPr>
      <w:r>
        <w:rPr>
          <w:color w:val="000000" w:themeColor="text1"/>
        </w:rPr>
        <w:t>**</w:t>
      </w:r>
      <w:r>
        <w:rPr>
          <w:i/>
          <w:color w:val="000000" w:themeColor="text1"/>
        </w:rPr>
        <w:t>L'abast actual es detalla a l'informe d'auditoria i es resumeix al Centre de Confiança del Microsoft Azure.</w:t>
      </w:r>
    </w:p>
    <w:p w:rsidR="00C62FB6" w:rsidRPr="00383574" w:rsidRDefault="00C62FB6" w:rsidP="00C62FB6">
      <w:pPr>
        <w:pStyle w:val="ProductList-Body"/>
        <w:rPr>
          <w:sz w:val="14"/>
          <w:szCs w:val="20"/>
        </w:rPr>
      </w:pPr>
    </w:p>
    <w:p w:rsidR="002C61F1" w:rsidRPr="00C62FB6" w:rsidRDefault="002C61F1" w:rsidP="002C61F1">
      <w:pPr>
        <w:pStyle w:val="ProductList-Body"/>
      </w:pPr>
      <w:r>
        <w:t>Microsoft pot afegir estàndards del govern o del sector en qualsevol moment. Microsoft no eliminarà un estàndard o marc de la taula anterior, tret que ja no s'utilitzi en el sector i que es substitueixi per un successor (si n'hi ha cap). Els Serveis de l'Azure Government s'ajusten a un conjunt independent de marcs i estàndards de control, segons es detalla al Centre de confiança del Microsoft Azure.</w:t>
      </w:r>
    </w:p>
    <w:p w:rsidR="00C62FB6" w:rsidRPr="00383574" w:rsidRDefault="00C62FB6" w:rsidP="00C62FB6">
      <w:pPr>
        <w:pStyle w:val="ProductList-Body"/>
        <w:rPr>
          <w:sz w:val="14"/>
          <w:szCs w:val="20"/>
        </w:rPr>
      </w:pPr>
    </w:p>
    <w:p w:rsidR="00C62FB6" w:rsidRPr="00690C65" w:rsidRDefault="00C62FB6" w:rsidP="00C62FB6">
      <w:pPr>
        <w:pStyle w:val="ProductList-Body"/>
      </w:pPr>
      <w:r>
        <w:t>Subjecte a les obligacions de no revelació, Microsoft posarà a disposició del Client la seva Política de Seguretat de la Informació, així com altra informació que el Client sol·liciti de manera raonable respecte a les polítiques i pràctiques de seguretat de Microsoft.</w:t>
      </w:r>
    </w:p>
    <w:p w:rsidR="00C62FB6" w:rsidRPr="00383574" w:rsidRDefault="00C62FB6" w:rsidP="00C62FB6">
      <w:pPr>
        <w:pStyle w:val="ProductList-Body"/>
        <w:rPr>
          <w:sz w:val="14"/>
          <w:szCs w:val="20"/>
        </w:rPr>
      </w:pPr>
    </w:p>
    <w:p w:rsidR="00C62FB6" w:rsidRPr="00690C65" w:rsidRDefault="00C62FB6" w:rsidP="00C62FB6">
      <w:pPr>
        <w:pStyle w:val="ProductList-Body"/>
      </w:pPr>
      <w:r>
        <w:t xml:space="preserve">El Client és l'únic responsable de revisar cada Política de Seguretat de la Informació i de prendre una determinació independent sobre si compleix els requisits del Client. </w:t>
      </w:r>
    </w:p>
    <w:p w:rsidR="00C62FB6" w:rsidRPr="00383574" w:rsidRDefault="00C62FB6" w:rsidP="00C62FB6">
      <w:pPr>
        <w:pStyle w:val="ProductList-Body"/>
        <w:rPr>
          <w:sz w:val="14"/>
          <w:szCs w:val="20"/>
        </w:rPr>
      </w:pPr>
    </w:p>
    <w:p w:rsidR="00C62FB6" w:rsidRPr="00690C65" w:rsidRDefault="00C62FB6" w:rsidP="00C62FB6">
      <w:pPr>
        <w:pStyle w:val="ProductList-Body"/>
      </w:pPr>
      <w:r>
        <w:t>Si s'apliquen les Clàusules Contractuals Estàndard, aquest subapartat es una addició a la Clàusula 5, paràgraf f, i a la Clàusula 12, paràgraf 2 de les Clàusules Contractuals Estàndard.</w:t>
      </w:r>
    </w:p>
    <w:p w:rsidR="00C62FB6" w:rsidRPr="00383574" w:rsidRDefault="00C62FB6" w:rsidP="00C62FB6">
      <w:pPr>
        <w:pStyle w:val="ProductList-Body"/>
        <w:rPr>
          <w:sz w:val="14"/>
          <w:szCs w:val="20"/>
        </w:rPr>
      </w:pPr>
    </w:p>
    <w:p w:rsidR="00C62FB6" w:rsidRPr="00690C65" w:rsidRDefault="00C62FB6" w:rsidP="00C62FB6">
      <w:pPr>
        <w:pStyle w:val="ProductList-Body"/>
      </w:pPr>
      <w:r>
        <w:rPr>
          <w:b/>
          <w:color w:val="00188F"/>
        </w:rPr>
        <w:t>Auditories de Microsoft de Serveis Online</w:t>
      </w:r>
    </w:p>
    <w:p w:rsidR="00C62FB6" w:rsidRPr="00690C65" w:rsidRDefault="00C62FB6" w:rsidP="00C62FB6">
      <w:pPr>
        <w:pStyle w:val="ProductList-Body"/>
      </w:pPr>
      <w:r>
        <w:t>Per a cada Servei Online, Microsoft durà a terme auditories de la seguretat dels equips, de l'entorn informàtic i dels centres de dades físics que utilitza en el processament de les Dades del Client (incloses les dades personals) de la manera següent:</w:t>
      </w:r>
    </w:p>
    <w:p w:rsidR="00C62FB6" w:rsidRPr="00690C65" w:rsidRDefault="00C62FB6" w:rsidP="000A4FC4">
      <w:pPr>
        <w:pStyle w:val="ProductList-Body"/>
        <w:numPr>
          <w:ilvl w:val="1"/>
          <w:numId w:val="9"/>
        </w:numPr>
        <w:ind w:left="450" w:hanging="270"/>
      </w:pPr>
      <w:r>
        <w:t>En els casos en què un estàndard o marc estableixi auditories, s'iniciarà una auditoria d'aquest marc o estàndard de control anualment com a mínim per a cada Servei Online.</w:t>
      </w:r>
    </w:p>
    <w:p w:rsidR="00C62FB6" w:rsidRPr="00690C65" w:rsidRDefault="00C62FB6" w:rsidP="000A4FC4">
      <w:pPr>
        <w:pStyle w:val="ProductList-Body"/>
        <w:numPr>
          <w:ilvl w:val="1"/>
          <w:numId w:val="9"/>
        </w:numPr>
        <w:ind w:left="450" w:hanging="270"/>
      </w:pPr>
      <w:r>
        <w:t>Cada auditoria es realitzarà segons els estàndards i les regles de l'organisme regulador o d'acreditació per a cada marc o estàndard de control aplicable.</w:t>
      </w:r>
    </w:p>
    <w:p w:rsidR="00C62FB6" w:rsidRPr="00690C65" w:rsidRDefault="00C62FB6" w:rsidP="000A4FC4">
      <w:pPr>
        <w:pStyle w:val="ProductList-Body"/>
        <w:numPr>
          <w:ilvl w:val="1"/>
          <w:numId w:val="9"/>
        </w:numPr>
        <w:ind w:left="450" w:hanging="270"/>
      </w:pPr>
      <w:r>
        <w:t>A més, la duran a terme auditors de seguretat de tercers, independents i qualificats, que Microsoft triarà i que correran a càrrec seu.</w:t>
      </w:r>
    </w:p>
    <w:p w:rsidR="00C62FB6" w:rsidRPr="00383574" w:rsidRDefault="00C62FB6" w:rsidP="00C62FB6">
      <w:pPr>
        <w:pStyle w:val="ProductList-Body"/>
        <w:rPr>
          <w:sz w:val="14"/>
          <w:szCs w:val="20"/>
        </w:rPr>
      </w:pPr>
    </w:p>
    <w:p w:rsidR="00C62FB6" w:rsidRPr="00690C65" w:rsidRDefault="00C62FB6" w:rsidP="00C62FB6">
      <w:pPr>
        <w:pStyle w:val="ProductList-Body"/>
      </w:pPr>
      <w:r>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rsidR="00C62FB6" w:rsidRPr="00383574" w:rsidRDefault="00C62FB6" w:rsidP="00C62FB6">
      <w:pPr>
        <w:pStyle w:val="ProductList-Body"/>
        <w:rPr>
          <w:sz w:val="14"/>
          <w:szCs w:val="20"/>
        </w:rPr>
      </w:pPr>
    </w:p>
    <w:p w:rsidR="00C62FB6" w:rsidRPr="00690C65" w:rsidRDefault="00C62FB6" w:rsidP="00C62FB6">
      <w:pPr>
        <w:pStyle w:val="ProductList-Body"/>
      </w:pPr>
      <w:r>
        <w:lastRenderedPageBreak/>
        <w:t>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no revelació de Microsoft i de l'auditor.</w:t>
      </w:r>
    </w:p>
    <w:p w:rsidR="00C62FB6" w:rsidRPr="00383574" w:rsidRDefault="00C62FB6" w:rsidP="00C62FB6">
      <w:pPr>
        <w:pStyle w:val="ProductList-Body"/>
        <w:rPr>
          <w:sz w:val="14"/>
          <w:szCs w:val="20"/>
        </w:rPr>
      </w:pPr>
    </w:p>
    <w:p w:rsidR="00C62FB6" w:rsidRPr="00690C65" w:rsidRDefault="00C62FB6" w:rsidP="00C62FB6">
      <w:pPr>
        <w:pStyle w:val="ProductList-Body"/>
      </w:pPr>
      <w:r>
        <w:t>Si s'apliquen les Clàusules Contractuals Estàndard, (1) El Client accepta exercir els seus drets d'auditoria en ordenar a Microsoft que executi l'auditoria, tal com es descriu en aquest subapartat del DPT i (2) si el Client vol canviar aquesta instrucció, el Client té dret a fer-ho, tal com s'esmenta en les Clàusules Contractuals Estàndard, cosa que caldrà sol·licitar per escrit.</w:t>
      </w:r>
    </w:p>
    <w:p w:rsidR="00C62FB6" w:rsidRPr="00383574" w:rsidRDefault="00C62FB6" w:rsidP="00C62FB6">
      <w:pPr>
        <w:pStyle w:val="ProductList-Body"/>
        <w:rPr>
          <w:sz w:val="14"/>
        </w:rPr>
      </w:pPr>
    </w:p>
    <w:p w:rsidR="00C62FB6" w:rsidRDefault="00C62FB6" w:rsidP="00C62FB6">
      <w:pPr>
        <w:pStyle w:val="ProductList-Body"/>
      </w:pPr>
      <w:r>
        <w:t>Si s'apliquen les Clàusules Contractuals Estàndard, res del que s'inclou en aquest subapartat del DPT variarà o modificarà les Clàusules Contractuals Estàndard ni afectarà cap dret de l'autoritat supervisora o de l'afectat titular de les dades en virtut de les Clàusules Contractuals Estàndard. Microsoft Corporation és un presumpte tercer beneficiari d'aquesta secció.</w:t>
      </w:r>
    </w:p>
    <w:p w:rsidR="00C62FB6" w:rsidRDefault="007358B0" w:rsidP="00ED26F0">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46975" w:rsidRDefault="00946975" w:rsidP="00A914BF">
      <w:pPr>
        <w:pStyle w:val="ProductList-Body"/>
        <w:sectPr w:rsidR="00946975" w:rsidSect="00A61B2A">
          <w:footerReference w:type="first" r:id="rId29"/>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102" w:name="OnlineServiceSpecificTerms"/>
      <w:bookmarkStart w:id="103" w:name="_Toc494195221"/>
      <w:r>
        <w:lastRenderedPageBreak/>
        <w:t>Termes Específics dels Serveis Online</w:t>
      </w:r>
      <w:bookmarkEnd w:id="102"/>
      <w:bookmarkEnd w:id="103"/>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104" w:name="_Toc494195222"/>
      <w:bookmarkStart w:id="105" w:name="MicrosoftAzureServices"/>
      <w:r w:rsidRPr="00051EF3">
        <w:rPr>
          <w:lang w:val="ca-ES"/>
        </w:rPr>
        <w:t>Serveis de Microsoft Azure</w:t>
      </w:r>
      <w:bookmarkEnd w:id="104"/>
    </w:p>
    <w:bookmarkEnd w:id="105"/>
    <w:p w:rsidR="00CC34E7" w:rsidRPr="000C7693" w:rsidRDefault="00BB009E" w:rsidP="00CC34E7">
      <w:pPr>
        <w:pStyle w:val="ProductList-Body"/>
        <w:rPr>
          <w:b/>
          <w:color w:val="00188F"/>
        </w:rPr>
      </w:pPr>
      <w:r>
        <w:rPr>
          <w:b/>
          <w:color w:val="00188F"/>
        </w:rPr>
        <w:t>Notificacions</w:t>
      </w:r>
    </w:p>
    <w:p w:rsidR="00677C0D" w:rsidRPr="00747204" w:rsidRDefault="00677C0D" w:rsidP="00677C0D">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_top" w:history="1">
        <w:r>
          <w:rPr>
            <w:rStyle w:val="Hyperlink"/>
          </w:rPr>
          <w:t>Apèndix 1</w:t>
        </w:r>
      </w:hyperlink>
      <w:r>
        <w:t>.</w:t>
      </w:r>
    </w:p>
    <w:p w:rsidR="00CC34E7" w:rsidRPr="00690C65" w:rsidRDefault="00CC34E7" w:rsidP="00CC34E7">
      <w:pPr>
        <w:pStyle w:val="ProductList-Body"/>
      </w:pPr>
    </w:p>
    <w:p w:rsidR="00CC34E7" w:rsidRPr="00690C65" w:rsidRDefault="00CC34E7" w:rsidP="00CC34E7">
      <w:pPr>
        <w:pStyle w:val="ProductList-Body"/>
      </w:pPr>
      <w:r>
        <w:rPr>
          <w:b/>
          <w:color w:val="00188F"/>
        </w:rPr>
        <w:t>Contracte de Nivell de Servei</w:t>
      </w:r>
    </w:p>
    <w:p w:rsidR="00CC34E7" w:rsidRPr="00690C65" w:rsidRDefault="00CC34E7" w:rsidP="00C45535">
      <w:pPr>
        <w:pStyle w:val="ProductList-Body"/>
      </w:pPr>
      <w:r>
        <w:t>Consulteu</w:t>
      </w:r>
      <w:r w:rsidR="005C6BFC">
        <w:t xml:space="preserve"> </w:t>
      </w:r>
      <w:hyperlink r:id="rId30"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31" w:anchor="services" w:history="1">
        <w:r w:rsidRPr="00C45535">
          <w:rPr>
            <w:rStyle w:val="Hyperlink"/>
          </w:rPr>
          <w:t>http://azure.microsoft.com/en-us/regions/#services</w:t>
        </w:r>
      </w:hyperlink>
      <w:r>
        <w:t>.</w:t>
      </w:r>
    </w:p>
    <w:p w:rsidR="00272578" w:rsidRPr="00690C65" w:rsidRDefault="00C14729" w:rsidP="00F824AC">
      <w:pPr>
        <w:pStyle w:val="ProductList-Body"/>
        <w:spacing w:after="120"/>
      </w:pPr>
      <w:r>
        <w:t>“</w:t>
      </w:r>
      <w:r w:rsidR="009616E2">
        <w:t>Solució al Client</w:t>
      </w:r>
      <w:r>
        <w:t>”</w:t>
      </w:r>
      <w:r w:rsidR="009616E2">
        <w:t xml:space="preserve"> és una aplicació o qualsevol conjunt d'aplicacions que afegeix una funcionalitat principal i important als Serveis del Microsoft Azure i que no és principalment un substitut dels Serveis del Microsoft Azure.</w:t>
      </w:r>
    </w:p>
    <w:p w:rsidR="000A7CED" w:rsidRPr="00DB14D9" w:rsidRDefault="000A7CED" w:rsidP="000A7CED">
      <w:pPr>
        <w:pStyle w:val="ProductList-Body"/>
        <w:spacing w:after="120"/>
      </w:pPr>
      <w:r w:rsidRPr="00DB14D9">
        <w:t xml:space="preserve">Els “Serveis del Microsoft Azure” són els serveis i les característiques de Microsoft que s'identifiquen a </w:t>
      </w:r>
      <w:hyperlink r:id="rId32"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rsidR="00C45535" w:rsidRDefault="00C45535" w:rsidP="000A7CED">
      <w:pPr>
        <w:pStyle w:val="ProductList-Body"/>
      </w:pPr>
      <w:r>
        <w:t>“Microsoft Translator” es refereix a les traduccions de text del Translator API o traducció de la parla del Translator API que Microsoft ofereix com a un servei de traducció automàtica basat en el núvol.</w:t>
      </w:r>
    </w:p>
    <w:p w:rsidR="00C45535" w:rsidRPr="006D2C33" w:rsidRDefault="00C45535" w:rsidP="00C45535">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Retenció de Dades després de l'Expiració o la Resolució</w:t>
      </w:r>
    </w:p>
    <w:p w:rsidR="00272578" w:rsidRPr="00690C65" w:rsidRDefault="00272578" w:rsidP="00272578">
      <w:pPr>
        <w:pStyle w:val="ProductList-Body"/>
      </w:pPr>
      <w:r>
        <w:t>L'expiració o la resolució d'una subscripció a un Servei Online del Client no canviarà l'obligació del Client de pagar pels serveis l'allotjament de les Dades de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 Client propietat del Client o d'un tercer o llicenciades pel Client o per un tercer, per crear una Solució de Client que utilitzi el Servei de Microsoft Azure i les Dades de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051EF3">
      <w:pPr>
        <w:pStyle w:val="ProductList-Body"/>
      </w:pPr>
      <w:r w:rsidRPr="00A54A18">
        <w:rPr>
          <w:b/>
          <w:color w:val="00188F"/>
        </w:rPr>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lastRenderedPageBreak/>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3"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4" w:history="1">
        <w:r w:rsidR="00A67767">
          <w:rPr>
            <w:rStyle w:val="Hyperlink"/>
          </w:rPr>
          <w:t>http://azure.microsoft.com/en-us/support/legal/store-terms/</w:t>
        </w:r>
      </w:hyperlink>
      <w:hyperlink r:id="rId35" w:history="1"/>
      <w:r>
        <w:t>.</w:t>
      </w:r>
    </w:p>
    <w:p w:rsidR="00E06329" w:rsidRDefault="00E06329" w:rsidP="00272578">
      <w:pPr>
        <w:pStyle w:val="ProductList-Body"/>
      </w:pPr>
    </w:p>
    <w:p w:rsidR="00677C0D" w:rsidRPr="00747204" w:rsidRDefault="001F694B" w:rsidP="00677C0D">
      <w:pPr>
        <w:pStyle w:val="ProductList-Offering2Heading"/>
        <w:outlineLvl w:val="2"/>
      </w:pPr>
      <w:bookmarkStart w:id="106" w:name="MicrosoftTranslator"/>
      <w:bookmarkStart w:id="107" w:name="MicrosoftCognitiveServices"/>
      <w:r>
        <w:tab/>
      </w:r>
      <w:bookmarkStart w:id="108" w:name="_Toc484158292"/>
      <w:bookmarkStart w:id="109" w:name="_Toc494195223"/>
      <w:bookmarkStart w:id="110" w:name="_Toc465426838"/>
      <w:bookmarkStart w:id="111" w:name="_Toc468350407"/>
      <w:r w:rsidR="00677C0D">
        <w:t>Microsoft Azure Stack</w:t>
      </w:r>
      <w:bookmarkEnd w:id="108"/>
      <w:bookmarkEnd w:id="109"/>
    </w:p>
    <w:p w:rsidR="00677C0D" w:rsidRDefault="00677C0D" w:rsidP="00677C0D">
      <w:pPr>
        <w:pStyle w:val="ProductList-Body"/>
      </w:pPr>
      <w:r>
        <w:t>El Microsoft Azure Stack és un Servei del Microsoft Azure.</w:t>
      </w:r>
    </w:p>
    <w:p w:rsidR="00133A9E" w:rsidRPr="00747204" w:rsidRDefault="00133A9E" w:rsidP="00677C0D">
      <w:pPr>
        <w:pStyle w:val="ProductList-Body"/>
      </w:pPr>
    </w:p>
    <w:p w:rsidR="00677C0D" w:rsidRPr="00747204" w:rsidRDefault="00677C0D" w:rsidP="00677C0D">
      <w:pPr>
        <w:pStyle w:val="ProductList-ClauseHeading"/>
      </w:pPr>
      <w:r>
        <w:t xml:space="preserve">Privacitat del Microsoft Azure Stack </w:t>
      </w:r>
    </w:p>
    <w:p w:rsidR="00677C0D" w:rsidRPr="00747204" w:rsidRDefault="00677C0D" w:rsidP="00677C0D">
      <w:pPr>
        <w:pStyle w:val="ProductList-Body"/>
      </w:pPr>
      <w:r>
        <w:t xml:space="preserve">La Declaració de Privacitat per a Empreses i Desenvolupadors que es troba a </w:t>
      </w:r>
      <w:hyperlink r:id="rId36" w:history="1">
        <w:r>
          <w:rPr>
            <w:rStyle w:val="Hyperlink"/>
          </w:rPr>
          <w:t>https://www.microsoft.com/en-us/privacystatement/EnterpriseDev</w:t>
        </w:r>
      </w:hyperlink>
      <w:r>
        <w:t xml:space="preserve"> s'aplica a l'ús del Microsoft Azure Stack per part del Client. Si un Client del Contracte del Núvol de Microsoft utilitza programari o serveis del Microsoft Azure Stack allotjats per un Revenedor, aquest ús estarà subjecte a les pràctiques de privacitat del Revenedor, que poden no coincidir amb les de Microsoft. </w:t>
      </w:r>
    </w:p>
    <w:p w:rsidR="00677C0D" w:rsidRPr="00747204" w:rsidRDefault="00677C0D" w:rsidP="00677C0D">
      <w:pPr>
        <w:pStyle w:val="ProductList-Body"/>
      </w:pPr>
    </w:p>
    <w:p w:rsidR="00677C0D" w:rsidRPr="00747204" w:rsidRDefault="00677C0D" w:rsidP="00677C0D">
      <w:pPr>
        <w:pStyle w:val="ProductList-ClauseHeading"/>
      </w:pPr>
      <w:r>
        <w:t xml:space="preserve">Ús del Microsoft Azure Stack </w:t>
      </w:r>
    </w:p>
    <w:p w:rsidR="00677C0D" w:rsidRDefault="00677C0D" w:rsidP="00677C0D">
      <w:pPr>
        <w:pStyle w:val="ProductList-Body"/>
        <w:tabs>
          <w:tab w:val="clear" w:pos="158"/>
          <w:tab w:val="left" w:pos="360"/>
        </w:tabs>
      </w:pPr>
      <w:r>
        <w:t xml:space="preserve">El client pot utilitzar el Microsoft Azure Stack únicament al maquinari on estigui preinstal·lat. El Microsoft Azure Stack inclou el Windows Server, Components del programari del Windows i Tecnologia SQL Server, cadascun dels quals està subjecte a la secció Tecnologies Incloses dels Termes dels Productes i no es pot utilitzar fora del Microsoft Azure Stack. </w:t>
      </w:r>
    </w:p>
    <w:p w:rsidR="009E1E35" w:rsidRDefault="009E1E35" w:rsidP="00677C0D">
      <w:pPr>
        <w:pStyle w:val="ProductList-Body"/>
        <w:tabs>
          <w:tab w:val="clear" w:pos="158"/>
          <w:tab w:val="left" w:pos="360"/>
        </w:tabs>
      </w:pPr>
    </w:p>
    <w:p w:rsidR="009E1E35" w:rsidRDefault="009E1E35" w:rsidP="009E1E35">
      <w:pPr>
        <w:pStyle w:val="ProductList-ClauseHeading"/>
      </w:pPr>
      <w:r>
        <w:t>Ús de la subscripció del proveïdor per defecte</w:t>
      </w:r>
    </w:p>
    <w:p w:rsidR="009E1E35" w:rsidRPr="00D26C87" w:rsidRDefault="009E1E35" w:rsidP="009E1E35">
      <w:pPr>
        <w:pStyle w:val="ProductList-Body"/>
      </w:pPr>
      <w:r>
        <w:t>La subscripció creada per a l’administrador del sistema durant el procés d’implementació de l’Azure Stack (la subscripció del proveïdor per defecte) es pot utilitzar únicament per a la implementació i administració de la infraestructura de l’Azure Stack; no es pot utilitzar per executar cap càrrega de treball que no implementi ni administri la infraestructura de l’Azure Stack (per exemple, no es pot utilitzar per executar càrregues de treball de cap aplicació).</w:t>
      </w:r>
    </w:p>
    <w:p w:rsidR="00677C0D" w:rsidRPr="00747204" w:rsidRDefault="007358B0"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1F694B" w:rsidRDefault="00677C0D" w:rsidP="001F694B">
      <w:pPr>
        <w:pStyle w:val="ProductList-Offering2Heading"/>
        <w:outlineLvl w:val="2"/>
      </w:pPr>
      <w:r>
        <w:tab/>
      </w:r>
      <w:bookmarkStart w:id="112" w:name="_Toc494195224"/>
      <w:r w:rsidR="001F694B">
        <w:t xml:space="preserve">Microsoft </w:t>
      </w:r>
      <w:bookmarkEnd w:id="110"/>
      <w:r w:rsidR="001F694B">
        <w:t>Cognitive Services</w:t>
      </w:r>
      <w:bookmarkEnd w:id="111"/>
      <w:bookmarkEnd w:id="112"/>
    </w:p>
    <w:bookmarkEnd w:id="106"/>
    <w:bookmarkEnd w:id="107"/>
    <w:p w:rsidR="001F694B" w:rsidRDefault="001F694B" w:rsidP="001F694B">
      <w:pPr>
        <w:pStyle w:val="ProductList-ClauseHeading"/>
      </w:pPr>
      <w:r>
        <w:t xml:space="preserve">Privacitat del Microsoft Cognitive Services </w:t>
      </w:r>
    </w:p>
    <w:p w:rsidR="001F694B" w:rsidRDefault="001F694B" w:rsidP="001F694B">
      <w:pPr>
        <w:pStyle w:val="ProductList-Body"/>
      </w:pPr>
      <w:r>
        <w:t xml:space="preserve">La Declaració de privadesa de Microsoft ubicada a </w:t>
      </w:r>
      <w:hyperlink r:id="rId37" w:history="1">
        <w:r>
          <w:rPr>
            <w:rStyle w:val="Hyperlink"/>
          </w:rPr>
          <w:t>https://go.microsoft.com/fwlink/?LinkId=521839</w:t>
        </w:r>
      </w:hyperlink>
      <w:r>
        <w:t xml:space="preserve"> s'aplica a l'ús que fa el Client del Microsoft Cognitive Services, llevat que aquesta secció del Microsoft Cognitive Services prevalgui fins al punt en què entri en conflicte amb la Declaració de privadesa de Microsoft. </w:t>
      </w:r>
    </w:p>
    <w:p w:rsidR="001F694B" w:rsidRDefault="001F694B" w:rsidP="001F694B">
      <w:pPr>
        <w:pStyle w:val="ProductList-Body"/>
      </w:pPr>
    </w:p>
    <w:p w:rsidR="001F694B" w:rsidRDefault="001F694B" w:rsidP="001F694B">
      <w:pPr>
        <w:pStyle w:val="ProductList-ClauseHeading"/>
      </w:pPr>
      <w:r>
        <w:t xml:space="preserve">Ús de les dades del Cognitive Services. </w:t>
      </w:r>
    </w:p>
    <w:p w:rsidR="001F694B" w:rsidRDefault="001F694B" w:rsidP="001F694B">
      <w:pPr>
        <w:pStyle w:val="ProductList-Body"/>
      </w:pPr>
      <w:r>
        <w:t>El Client és l’únic responsable del contingut de totes les Dades del Client que envia al Cognitive Services (“Dades del Cognitive Services”).</w:t>
      </w:r>
    </w:p>
    <w:p w:rsidR="001F694B" w:rsidRDefault="001F694B" w:rsidP="001F694B">
      <w:pPr>
        <w:pStyle w:val="ProductList-Body"/>
      </w:pPr>
    </w:p>
    <w:p w:rsidR="001F694B" w:rsidRDefault="001F694B" w:rsidP="001F694B">
      <w:pPr>
        <w:pStyle w:val="ProductList-Body"/>
      </w:pPr>
      <w:r>
        <w:t>Microsoft pot processar les Dades del Cognitive Services únicament per: (i) proporcionar el Cognitive Services al Client; i (ii) millorar els productes i serveis de Microsoft. Microsoft pot recollir, retenir, utilitzar, reproduir i crear feines derivades de les Dades del Cognitive Services únicament per al processament esmentat, i el client atorga a Microsoft una llicència mundial no exclusiva i irrevocable per fer-ho. El Client protegirà i mantindrà tots els drets necessaris perquè Microsoft processi les Dades del Cognitive Services segons es descriu en aquest paràgraf, sense infringir els drets de tercers ni establir de cap altra manera cap obligació de Microsoft amb el Client o amb un tercer qualsevol.</w:t>
      </w:r>
    </w:p>
    <w:p w:rsidR="001F694B" w:rsidRDefault="001F694B" w:rsidP="001F694B">
      <w:pPr>
        <w:pStyle w:val="ProductList-Body"/>
      </w:pPr>
    </w:p>
    <w:p w:rsidR="00133A9E" w:rsidRPr="0008458E" w:rsidRDefault="00133A9E" w:rsidP="00133A9E">
      <w:pPr>
        <w:pStyle w:val="ProductList-Body"/>
      </w:pPr>
      <w:r>
        <w:t>Quan les Dades del Cognitive Services incloguin Dades Personals, el Client obtindrà el consentiment suficient per al processament esmentat per part de Microsoft dels subjectes de les dades (o dels seus pares o tutors legals, segons ho exigeixi la legislació aplicable).</w:t>
      </w:r>
    </w:p>
    <w:p w:rsidR="001F694B" w:rsidRDefault="001F694B" w:rsidP="001F694B">
      <w:pPr>
        <w:pStyle w:val="ProductList-Body"/>
      </w:pPr>
    </w:p>
    <w:p w:rsidR="001F694B" w:rsidRDefault="001F694B" w:rsidP="001F694B">
      <w:pPr>
        <w:pStyle w:val="ProductList-Body"/>
      </w:pPr>
      <w:r>
        <w:lastRenderedPageBreak/>
        <w:t xml:space="preserve">Microsoft es compromet a ajudar a protegir els subjectes de les dades que puguin identificar-se a partir de les Dades del Cognitive Services que Microsoft retingui. Microsoft ha implementat mesures comercials i tècniques dissenyades per ajudar a desclassificar algunes Dades del Cognitive Services retingudes. </w:t>
      </w:r>
    </w:p>
    <w:p w:rsidR="001F694B" w:rsidRDefault="001F694B" w:rsidP="001F694B">
      <w:pPr>
        <w:pStyle w:val="ProductList-Body"/>
      </w:pPr>
    </w:p>
    <w:p w:rsidR="001F694B" w:rsidRDefault="001F694B" w:rsidP="001F694B">
      <w:pPr>
        <w:pStyle w:val="ProductList-Body"/>
      </w:pPr>
      <w:r>
        <w:t xml:space="preserve">Aquesta secció Ús de les Dades del Cognitive Services subsistirà després de la resolució o l'expiració del contracte de llicències per volum del Client. Pel que fa a les entitats parcials, el Client conserva tots els drets, el control i els interessos respecte a les Dades del Cognitive Services. Microsoft no adquireix drets de les Dades del Cognitive Services addicionals als drets que el Client atorgui a Microsoft en aquesta secció Dades del Cognitive Services. Aquest paràgraf no afecta els drets de Microsoft sobre el programari o els serveis que Microsoft llicencia al Client. </w:t>
      </w:r>
    </w:p>
    <w:p w:rsidR="001F694B" w:rsidRDefault="001F694B" w:rsidP="001F694B">
      <w:pPr>
        <w:pStyle w:val="ProductList-Body"/>
      </w:pPr>
    </w:p>
    <w:p w:rsidR="001F694B" w:rsidRDefault="001F694B" w:rsidP="001F694B">
      <w:pPr>
        <w:pStyle w:val="ProductList-ClauseHeading"/>
      </w:pPr>
      <w:r>
        <w:t>Retenció de les dades del Cognitive Services</w:t>
      </w:r>
    </w:p>
    <w:p w:rsidR="001F694B" w:rsidRDefault="001F694B" w:rsidP="001F694B">
      <w:pPr>
        <w:pStyle w:val="ProductList-Body"/>
      </w:pPr>
      <w:r>
        <w:t>Tret que s'estableixi a la documentació d'un servei, el Cognitive Services no està dissenyat per emmagatzemar les Dades del Client en nom del Client.</w:t>
      </w:r>
      <w:r>
        <w:cr/>
      </w:r>
    </w:p>
    <w:p w:rsidR="001F694B" w:rsidRDefault="001F694B" w:rsidP="001F694B">
      <w:pPr>
        <w:pStyle w:val="ProductList-ClauseHeading"/>
      </w:pPr>
      <w:r>
        <w:t>Aplicació dels Termes generals de privacitat i seguretat</w:t>
      </w:r>
    </w:p>
    <w:p w:rsidR="001F694B" w:rsidRDefault="001F694B" w:rsidP="001F694B">
      <w:pPr>
        <w:pStyle w:val="ProductList-Body"/>
      </w:pPr>
      <w:r>
        <w:t>Només s'apliquen les seccions següents dels Termes Generals de Privacitat i Seguretat al Cognitive Services: Ubicació del Processament de Dades, Llançaments de Visualitzacions Prèvies, Ús de Subcontractistes, Com Posar-se en Contacte amb Microsoft</w:t>
      </w:r>
      <w:r w:rsidR="00E366C4">
        <w:t>.</w:t>
      </w:r>
      <w:r>
        <w:t xml:space="preserve"> </w:t>
      </w:r>
    </w:p>
    <w:p w:rsidR="001F694B" w:rsidRDefault="001F694B" w:rsidP="001F694B">
      <w:pPr>
        <w:pStyle w:val="ProductList-Body"/>
      </w:pPr>
    </w:p>
    <w:p w:rsidR="00166948" w:rsidRPr="008435D7" w:rsidRDefault="00166948" w:rsidP="00166948">
      <w:pPr>
        <w:pStyle w:val="ProductList-ClauseHeading"/>
      </w:pPr>
      <w:r>
        <w:t>Atribució</w:t>
      </w:r>
    </w:p>
    <w:p w:rsidR="00166948" w:rsidRPr="008435D7" w:rsidRDefault="00166948" w:rsidP="00166948">
      <w:pPr>
        <w:pStyle w:val="ProductList-Body"/>
      </w:pPr>
      <w:r>
        <w:t xml:space="preserve">En utilitzar el Microsoft Cognitive Services, tret de les API de Cerca (es defineixen a continuació), el Client proporcionarà una atribució clara i raonable. L'atribució ha de contenir el text “ús del Microsoft Cognitive Services” i incloure un enllaç a </w:t>
      </w:r>
      <w:hyperlink r:id="rId38" w:history="1">
        <w:r>
          <w:rPr>
            <w:rStyle w:val="Hyperlink"/>
          </w:rPr>
          <w:t>http://go.microsoft.com/fwlink/?LinkID=829046</w:t>
        </w:r>
      </w:hyperlink>
      <w:r>
        <w:t>.</w:t>
      </w:r>
    </w:p>
    <w:p w:rsidR="001F694B" w:rsidRDefault="001F694B" w:rsidP="001F694B">
      <w:pPr>
        <w:pStyle w:val="ProductList-Body"/>
      </w:pPr>
    </w:p>
    <w:p w:rsidR="001F694B" w:rsidRDefault="001F694B" w:rsidP="001F694B">
      <w:pPr>
        <w:pStyle w:val="ProductList-ClauseHeading"/>
      </w:pPr>
      <w:r>
        <w:t>Prioritat</w:t>
      </w:r>
    </w:p>
    <w:p w:rsidR="001F694B" w:rsidRDefault="001F694B" w:rsidP="001F694B">
      <w:pPr>
        <w:pStyle w:val="ProductList-Body"/>
      </w:pPr>
      <w:r>
        <w:t>Aquesta secció Microsoft Cognitive Services preval en la mesura en què existeixi qualsevol conflicte amb altres entitats parcials dels OST.</w:t>
      </w:r>
    </w:p>
    <w:p w:rsidR="001F694B" w:rsidRDefault="001F694B" w:rsidP="001F694B">
      <w:pPr>
        <w:pStyle w:val="ProductList-Body"/>
      </w:pPr>
    </w:p>
    <w:p w:rsidR="00166948" w:rsidRPr="008435D7" w:rsidRDefault="00166948" w:rsidP="00166948">
      <w:pPr>
        <w:pStyle w:val="ProductList-ClauseHeading"/>
      </w:pPr>
      <w:r>
        <w:t>Límit d'API del Bing sobre l'ús que fa el Client de la sortida del servei</w:t>
      </w:r>
    </w:p>
    <w:p w:rsidR="00166948" w:rsidRPr="008435D7" w:rsidRDefault="00166948" w:rsidP="00166948">
      <w:pPr>
        <w:pStyle w:val="ProductList-Body"/>
        <w:tabs>
          <w:tab w:val="clear" w:pos="158"/>
          <w:tab w:val="left" w:pos="360"/>
        </w:tabs>
      </w:pPr>
      <w:r>
        <w:t>El Client no pot utilitzar dades de les API del Bing per desenvolupar o oferir cap servei basat en aprenentatge automàtic comparable.</w:t>
      </w:r>
    </w:p>
    <w:p w:rsidR="001F694B" w:rsidRDefault="001F694B" w:rsidP="001F694B">
      <w:pPr>
        <w:pStyle w:val="ProductList-Body"/>
        <w:ind w:left="180"/>
      </w:pPr>
    </w:p>
    <w:p w:rsidR="000A7CED" w:rsidRPr="00DB14D9" w:rsidRDefault="000A7CED" w:rsidP="000A7CED">
      <w:pPr>
        <w:pStyle w:val="ProductList-ClauseHeading"/>
      </w:pPr>
      <w:r w:rsidRPr="00DB14D9">
        <w:t>Ús de l'API de cerca del Bing i requisits de visualització</w:t>
      </w:r>
    </w:p>
    <w:p w:rsidR="000A7CED" w:rsidRPr="00DB14D9" w:rsidRDefault="000A7CED" w:rsidP="000A7CED">
      <w:pPr>
        <w:pStyle w:val="ProductList-Body"/>
        <w:tabs>
          <w:tab w:val="left" w:pos="270"/>
        </w:tabs>
      </w:pPr>
      <w:r w:rsidRPr="00DB14D9">
        <w:t xml:space="preserve">El Client ha de complir els requisits d'ús i visualització de les API de Cerca Web del Bing, Cerca d'Imatges, Cerca de Vídeo i Cerca de Notícies, Bing Spell Check i Bing Autosuggest (en conjunt, les “API de Cerca”), disponibles a </w:t>
      </w:r>
      <w:hyperlink r:id="rId39" w:history="1">
        <w:r w:rsidRPr="00DB14D9">
          <w:rPr>
            <w:rStyle w:val="Hyperlink"/>
          </w:rPr>
          <w:t>https://aka.ms/r1j7jq</w:t>
        </w:r>
      </w:hyperlink>
      <w:r w:rsidRPr="00DB14D9">
        <w:t>. El Client ha d'utilitzar els resultats que obté a través de les API de Cerca només en les Experiències de Cerca d'Internet (segons es defineix als requisits d'ús i visualització) i no ha d'emmagatzemar a la memòria cau ni copiar els resultats. Els resultats que el Client obté a través de les API de Cerca no són Productes, Fixes ni Lliuraments de Serveis.</w:t>
      </w:r>
    </w:p>
    <w:p w:rsidR="001F694B" w:rsidRDefault="001F694B" w:rsidP="001F694B">
      <w:pPr>
        <w:pStyle w:val="ProductList-Body"/>
        <w:tabs>
          <w:tab w:val="left" w:pos="360"/>
        </w:tabs>
      </w:pPr>
    </w:p>
    <w:p w:rsidR="001F694B" w:rsidRDefault="001F694B" w:rsidP="001F694B">
      <w:pPr>
        <w:pStyle w:val="ProductList-ClauseHeading"/>
      </w:pPr>
      <w:r>
        <w:t>API del Translator</w:t>
      </w:r>
    </w:p>
    <w:p w:rsidR="001F694B" w:rsidRPr="00721DAE" w:rsidRDefault="001F694B" w:rsidP="001F694B">
      <w:pPr>
        <w:pStyle w:val="ProductList-Body"/>
        <w:tabs>
          <w:tab w:val="left" w:pos="360"/>
        </w:tabs>
        <w:ind w:left="180"/>
        <w:rPr>
          <w:b/>
          <w:color w:val="0072C6"/>
        </w:rPr>
      </w:pPr>
      <w:r>
        <w:rPr>
          <w:b/>
          <w:color w:val="0072C6"/>
        </w:rPr>
        <w:t>Atribució:</w:t>
      </w:r>
    </w:p>
    <w:p w:rsidR="001F694B" w:rsidRDefault="001F694B" w:rsidP="001F694B">
      <w:pPr>
        <w:pStyle w:val="ProductList-Body"/>
        <w:tabs>
          <w:tab w:val="left" w:pos="360"/>
        </w:tabs>
        <w:ind w:left="180"/>
      </w:pPr>
      <w:r>
        <w:t>En visualitzar traduccions automàtiques realitzades pel Microsoft Translator, el Client proporcionarà una notificació clara i raonable que indicarà que el Microsoft Translator ha traduït automàticament el text.</w:t>
      </w:r>
    </w:p>
    <w:p w:rsidR="001F694B" w:rsidRDefault="001F694B" w:rsidP="001F694B">
      <w:pPr>
        <w:pStyle w:val="ProductList-Body"/>
        <w:tabs>
          <w:tab w:val="left" w:pos="360"/>
        </w:tabs>
        <w:ind w:left="180"/>
      </w:pPr>
    </w:p>
    <w:p w:rsidR="001F694B" w:rsidRPr="00721DAE" w:rsidRDefault="001F694B" w:rsidP="001F694B">
      <w:pPr>
        <w:pStyle w:val="ProductList-Body"/>
        <w:tabs>
          <w:tab w:val="left" w:pos="360"/>
        </w:tabs>
        <w:ind w:left="180"/>
        <w:rPr>
          <w:b/>
          <w:color w:val="0072C6"/>
        </w:rPr>
      </w:pPr>
      <w:r>
        <w:rPr>
          <w:b/>
          <w:color w:val="0072C6"/>
        </w:rPr>
        <w:t>Límit d'ús que fa el Client de la sortida del servei:</w:t>
      </w:r>
    </w:p>
    <w:p w:rsidR="001F694B" w:rsidRDefault="001F694B" w:rsidP="001F694B">
      <w:pPr>
        <w:pStyle w:val="ProductList-Body"/>
        <w:tabs>
          <w:tab w:val="clear" w:pos="158"/>
          <w:tab w:val="left" w:pos="360"/>
        </w:tabs>
        <w:ind w:left="180"/>
      </w:pPr>
      <w:r>
        <w:t>El Client no pot utilitzar les dades del Microsoft Translator amb el propòsit de desenvolupar o oferir un servei basat en l'aprenentatge de màquina comparable.</w:t>
      </w:r>
    </w:p>
    <w:bookmarkStart w:id="113" w:name="_Toc460240101"/>
    <w:bookmarkStart w:id="114" w:name="EMS"/>
    <w:bookmarkStart w:id="115" w:name="_Toc437590238"/>
    <w:bookmarkStart w:id="116" w:name="_Toc435790944"/>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757D66" w:rsidRDefault="00757D66" w:rsidP="00757D66">
      <w:pPr>
        <w:pStyle w:val="ProductList-OfferingGroupHeading"/>
        <w:spacing w:after="80"/>
        <w:outlineLvl w:val="1"/>
      </w:pPr>
      <w:bookmarkStart w:id="117" w:name="_Toc476476610"/>
      <w:bookmarkStart w:id="118" w:name="_Toc494195225"/>
      <w:bookmarkStart w:id="119" w:name="_Toc459970714"/>
      <w:bookmarkStart w:id="120" w:name="_Toc457466428"/>
      <w:bookmarkStart w:id="121" w:name="AzureActiveDirectoryBasic"/>
      <w:bookmarkEnd w:id="113"/>
      <w:bookmarkEnd w:id="114"/>
      <w:r>
        <w:t>Plans del Microsoft Azure</w:t>
      </w:r>
      <w:bookmarkEnd w:id="117"/>
      <w:bookmarkEnd w:id="118"/>
    </w:p>
    <w:p w:rsidR="00757D66" w:rsidRDefault="00757D66" w:rsidP="00757D66">
      <w:pPr>
        <w:pStyle w:val="ProductList-Body"/>
        <w:tabs>
          <w:tab w:val="clear" w:pos="158"/>
          <w:tab w:val="left" w:pos="360"/>
        </w:tabs>
        <w:rPr>
          <w:b/>
          <w:color w:val="00188F"/>
        </w:rPr>
      </w:pPr>
      <w:r>
        <w:rPr>
          <w:b/>
          <w:color w:val="00188F"/>
        </w:rPr>
        <w:t>Avisos</w:t>
      </w:r>
    </w:p>
    <w:p w:rsidR="00757D66" w:rsidRPr="00AB267B" w:rsidRDefault="00757D66" w:rsidP="00757D66">
      <w:pPr>
        <w:pStyle w:val="ProductList-Body"/>
      </w:pPr>
      <w:r>
        <w:t>S’apliquen les Notificacions del Mapes del Bing incloses a l’</w:t>
      </w:r>
      <w:hyperlink w:anchor="Attachment1" w:history="1">
        <w:r>
          <w:rPr>
            <w:rStyle w:val="Hyperlink"/>
          </w:rPr>
          <w:t>Apèndix 1</w:t>
        </w:r>
      </w:hyperlink>
      <w:r>
        <w:t>.</w:t>
      </w:r>
    </w:p>
    <w:p w:rsidR="00757D66" w:rsidRPr="000E3993" w:rsidRDefault="00757D66" w:rsidP="00757D66">
      <w:pPr>
        <w:pStyle w:val="ProductList-Body"/>
      </w:pPr>
    </w:p>
    <w:p w:rsidR="00757D66" w:rsidRPr="00017A5A" w:rsidRDefault="00757D66" w:rsidP="00757D66">
      <w:pPr>
        <w:pStyle w:val="ProductList-Body"/>
        <w:tabs>
          <w:tab w:val="clear" w:pos="158"/>
          <w:tab w:val="left" w:pos="180"/>
        </w:tabs>
        <w:rPr>
          <w:b/>
          <w:color w:val="00188F"/>
        </w:rPr>
      </w:pPr>
      <w:r>
        <w:rPr>
          <w:b/>
          <w:color w:val="00188F"/>
        </w:rPr>
        <w:t>Conjunts de Llicències de Subscripció</w:t>
      </w:r>
    </w:p>
    <w:p w:rsidR="00757D66" w:rsidRDefault="00757D66" w:rsidP="00757D66">
      <w:pPr>
        <w:pStyle w:val="ProductList-Body"/>
      </w:pPr>
      <w:r>
        <w:t>A més de les SL d’Usuari, podeu consultar l’</w:t>
      </w:r>
      <w:hyperlink w:anchor="Attachment2" w:history="1">
        <w:r>
          <w:rPr>
            <w:rStyle w:val="Hyperlink"/>
          </w:rPr>
          <w:t>Apèndix 2</w:t>
        </w:r>
      </w:hyperlink>
      <w:r>
        <w:t xml:space="preserve"> per obtenir informació sobre altres SL que compleixen els requisits per a l’Azure Active Directory Premium, l’Azure Information Protection i el Microsoft Intune.</w:t>
      </w:r>
    </w:p>
    <w:p w:rsidR="00757D66" w:rsidRPr="00757D66" w:rsidRDefault="00757D66" w:rsidP="00757D66">
      <w:pPr>
        <w:pStyle w:val="ProductList-Body"/>
      </w:pPr>
    </w:p>
    <w:p w:rsidR="00D028C7" w:rsidRPr="003C2FBE" w:rsidRDefault="00757D66" w:rsidP="00C45535">
      <w:pPr>
        <w:pStyle w:val="ProductList-Offering2Heading"/>
        <w:keepNext/>
        <w:outlineLvl w:val="2"/>
      </w:pPr>
      <w:r>
        <w:lastRenderedPageBreak/>
        <w:tab/>
      </w:r>
      <w:bookmarkStart w:id="122" w:name="_Toc494195226"/>
      <w:r w:rsidR="00D028C7">
        <w:t>Azure Active Directory Basic</w:t>
      </w:r>
      <w:bookmarkEnd w:id="119"/>
      <w:bookmarkEnd w:id="120"/>
      <w:bookmarkEnd w:id="122"/>
    </w:p>
    <w:bookmarkEnd w:id="121"/>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23" w:name="AzureActiveDirectory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3C2FBE" w:rsidRDefault="00D028C7" w:rsidP="00D028C7">
      <w:pPr>
        <w:pStyle w:val="ProductList-Offering2Heading"/>
        <w:outlineLvl w:val="2"/>
      </w:pPr>
      <w:r>
        <w:tab/>
      </w:r>
      <w:bookmarkStart w:id="124" w:name="_Toc459970715"/>
      <w:bookmarkStart w:id="125" w:name="_Toc457466429"/>
      <w:bookmarkStart w:id="126" w:name="_Toc494195227"/>
      <w:r>
        <w:t>Azure Active Directory Premium</w:t>
      </w:r>
      <w:bookmarkEnd w:id="124"/>
      <w:bookmarkEnd w:id="125"/>
      <w:bookmarkEnd w:id="126"/>
    </w:p>
    <w:bookmarkEnd w:id="123"/>
    <w:p w:rsidR="00D028C7" w:rsidRPr="003C2FBE"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bookmarkStart w:id="127" w:name="AzureInformationProtection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3C2FBE" w:rsidRDefault="00D028C7" w:rsidP="00D028C7">
      <w:pPr>
        <w:pStyle w:val="ProductList-Offering2Heading"/>
        <w:outlineLvl w:val="2"/>
      </w:pPr>
      <w:r>
        <w:tab/>
      </w:r>
      <w:bookmarkStart w:id="128" w:name="AzureRightsManagement"/>
      <w:bookmarkStart w:id="129" w:name="_Toc459970716"/>
      <w:bookmarkStart w:id="130" w:name="_Toc457466430"/>
      <w:bookmarkStart w:id="131" w:name="_Toc494195228"/>
      <w:r>
        <w:t>Azure Information Protection</w:t>
      </w:r>
      <w:bookmarkEnd w:id="128"/>
      <w:r>
        <w:t xml:space="preserve"> Premium</w:t>
      </w:r>
      <w:bookmarkEnd w:id="129"/>
      <w:bookmarkEnd w:id="130"/>
      <w:bookmarkEnd w:id="131"/>
    </w:p>
    <w:bookmarkEnd w:id="127"/>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bookmarkStart w:id="132" w:name="_Toc388464308"/>
    <w:bookmarkStart w:id="133" w:name="_Toc460240107"/>
    <w:bookmarkStart w:id="134" w:name="Dynamics365"/>
    <w:bookmarkStart w:id="135" w:name="_Toc459970718"/>
    <w:bookmarkEnd w:id="115"/>
    <w:bookmarkEnd w:id="116"/>
    <w:bookmarkEnd w:id="132"/>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677C0D" w:rsidRPr="00747204" w:rsidRDefault="00677C0D" w:rsidP="00677C0D">
      <w:pPr>
        <w:pStyle w:val="ProductList-Offering1Heading"/>
      </w:pPr>
      <w:bookmarkStart w:id="136" w:name="_Toc484158298"/>
      <w:bookmarkStart w:id="137" w:name="_Toc476230929"/>
      <w:bookmarkStart w:id="138" w:name="_Toc494195229"/>
      <w:bookmarkEnd w:id="133"/>
      <w:bookmarkEnd w:id="134"/>
      <w:bookmarkEnd w:id="135"/>
      <w:r>
        <w:t>Microsoft Dynamics 365 Services</w:t>
      </w:r>
      <w:bookmarkEnd w:id="136"/>
      <w:bookmarkEnd w:id="137"/>
      <w:bookmarkEnd w:id="138"/>
    </w:p>
    <w:p w:rsidR="00677C0D" w:rsidRPr="00A8327A" w:rsidRDefault="00677C0D" w:rsidP="00677C0D">
      <w:pPr>
        <w:pStyle w:val="ProductList-Body"/>
        <w:rPr>
          <w:rFonts w:asciiTheme="majorHAnsi" w:hAnsiTheme="majorHAnsi"/>
          <w:sz w:val="16"/>
          <w:szCs w:val="16"/>
        </w:rPr>
        <w:sectPr w:rsidR="00677C0D" w:rsidRPr="00A8327A" w:rsidSect="00677C0D">
          <w:footerReference w:type="first" r:id="rId40"/>
          <w:pgSz w:w="12240" w:h="15840"/>
          <w:pgMar w:top="1440" w:right="720" w:bottom="1440" w:left="720" w:header="720" w:footer="720" w:gutter="0"/>
          <w:cols w:space="720"/>
          <w:titlePg/>
          <w:docGrid w:linePitch="360"/>
        </w:sectPr>
      </w:pPr>
    </w:p>
    <w:p w:rsidR="00677C0D" w:rsidRPr="00747204" w:rsidRDefault="00677C0D" w:rsidP="00677C0D">
      <w:pPr>
        <w:pStyle w:val="ProductList-Body"/>
      </w:pPr>
      <w:r>
        <w:rPr>
          <w:rFonts w:asciiTheme="majorHAnsi" w:hAnsiTheme="majorHAnsi"/>
          <w:sz w:val="16"/>
          <w:szCs w:val="16"/>
        </w:rPr>
        <w:t>Microsoft Dynamics 365 for Case Management, Enterprise Edition</w:t>
      </w:r>
    </w:p>
    <w:p w:rsidR="00677C0D" w:rsidRPr="00747204" w:rsidRDefault="00677C0D" w:rsidP="00677C0D">
      <w:pPr>
        <w:pStyle w:val="ProductList-Body"/>
      </w:pPr>
      <w:r>
        <w:rPr>
          <w:rFonts w:asciiTheme="majorHAnsi" w:hAnsiTheme="majorHAnsi"/>
          <w:sz w:val="16"/>
          <w:szCs w:val="16"/>
        </w:rPr>
        <w:t>Microsoft Dynamics 365 for Customer Service, Enterprise Edition</w:t>
      </w:r>
    </w:p>
    <w:p w:rsidR="00677C0D" w:rsidRPr="00747204" w:rsidRDefault="00677C0D" w:rsidP="00677C0D">
      <w:pPr>
        <w:pStyle w:val="ProductList-Body"/>
      </w:pPr>
      <w:r>
        <w:rPr>
          <w:rFonts w:asciiTheme="majorHAnsi" w:hAnsiTheme="majorHAnsi"/>
          <w:sz w:val="16"/>
          <w:szCs w:val="16"/>
        </w:rPr>
        <w:t>Microsoft Dynamics 365 for Field Services, Enterprise Edition</w:t>
      </w:r>
    </w:p>
    <w:p w:rsidR="00677C0D" w:rsidRPr="00747204" w:rsidRDefault="00677C0D" w:rsidP="00677C0D">
      <w:pPr>
        <w:pStyle w:val="ProductList-Body"/>
      </w:pPr>
      <w:r>
        <w:rPr>
          <w:rFonts w:asciiTheme="majorHAnsi" w:hAnsiTheme="majorHAnsi"/>
          <w:sz w:val="16"/>
          <w:szCs w:val="16"/>
        </w:rPr>
        <w:t>Microsoft Dynamics 365 for Finance and Operations, Business Edition</w:t>
      </w:r>
    </w:p>
    <w:p w:rsidR="00677C0D" w:rsidRPr="00747204" w:rsidRDefault="00677C0D" w:rsidP="00677C0D">
      <w:pPr>
        <w:pStyle w:val="ProductList-Body"/>
      </w:pPr>
      <w:r>
        <w:rPr>
          <w:rFonts w:asciiTheme="majorHAnsi" w:hAnsiTheme="majorHAnsi"/>
          <w:sz w:val="16"/>
          <w:szCs w:val="16"/>
        </w:rPr>
        <w:t>Microsoft Dynamics 365 for Operations Activity, Enterprise Edition</w:t>
      </w:r>
    </w:p>
    <w:p w:rsidR="00677C0D" w:rsidRPr="00747204" w:rsidRDefault="00677C0D" w:rsidP="00677C0D">
      <w:pPr>
        <w:pStyle w:val="ProductList-Body"/>
      </w:pPr>
      <w:r>
        <w:rPr>
          <w:rFonts w:asciiTheme="majorHAnsi" w:hAnsiTheme="majorHAnsi"/>
          <w:sz w:val="16"/>
          <w:szCs w:val="16"/>
        </w:rPr>
        <w:t>Microsoft Dynamics 365 for Operations Device, Enterprise Edition</w:t>
      </w:r>
    </w:p>
    <w:p w:rsidR="00677C0D" w:rsidRPr="00747204" w:rsidRDefault="00677C0D" w:rsidP="00076E8D">
      <w:pPr>
        <w:pStyle w:val="ProductList-Body"/>
        <w:spacing w:after="60"/>
      </w:pPr>
      <w:r>
        <w:rPr>
          <w:rFonts w:asciiTheme="majorHAnsi" w:hAnsiTheme="majorHAnsi"/>
          <w:sz w:val="16"/>
          <w:szCs w:val="16"/>
        </w:rPr>
        <w:t>Microsoft Dynamics 365 for Project Service Automation, Enterprise Edition</w:t>
      </w:r>
    </w:p>
    <w:p w:rsidR="00677C0D" w:rsidRPr="00747204" w:rsidRDefault="00677C0D" w:rsidP="00677C0D">
      <w:pPr>
        <w:pStyle w:val="ProductList-Body"/>
      </w:pPr>
      <w:r>
        <w:rPr>
          <w:rFonts w:asciiTheme="majorHAnsi" w:hAnsiTheme="majorHAnsi"/>
          <w:sz w:val="16"/>
          <w:szCs w:val="16"/>
        </w:rPr>
        <w:t>Microsoft Dynamics 365 for Retail, Enterprise Edition</w:t>
      </w:r>
    </w:p>
    <w:p w:rsidR="00677C0D" w:rsidRPr="00747204" w:rsidRDefault="00677C0D" w:rsidP="00677C0D">
      <w:pPr>
        <w:pStyle w:val="ProductList-Body"/>
      </w:pPr>
      <w:r>
        <w:rPr>
          <w:rFonts w:asciiTheme="majorHAnsi" w:hAnsiTheme="majorHAnsi"/>
          <w:sz w:val="16"/>
          <w:szCs w:val="16"/>
        </w:rPr>
        <w:t>Microsoft Dynamics 365 for Sales, Enterprise Edition</w:t>
      </w:r>
    </w:p>
    <w:p w:rsidR="00677C0D" w:rsidRPr="00747204" w:rsidRDefault="00677C0D" w:rsidP="00677C0D">
      <w:pPr>
        <w:pStyle w:val="ProductList-Body"/>
      </w:pPr>
      <w:r>
        <w:rPr>
          <w:rFonts w:asciiTheme="majorHAnsi" w:hAnsiTheme="majorHAnsi"/>
          <w:sz w:val="16"/>
          <w:szCs w:val="16"/>
        </w:rPr>
        <w:t>Microsoft Dynamics 365 for Talent, Enterprise Edition</w:t>
      </w:r>
    </w:p>
    <w:p w:rsidR="00677C0D" w:rsidRPr="00747204" w:rsidRDefault="00677C0D" w:rsidP="00677C0D">
      <w:pPr>
        <w:pStyle w:val="ProductList-Body"/>
      </w:pPr>
      <w:r>
        <w:rPr>
          <w:rFonts w:asciiTheme="majorHAnsi" w:hAnsiTheme="majorHAnsi"/>
          <w:sz w:val="16"/>
          <w:szCs w:val="16"/>
        </w:rPr>
        <w:t>Microsoft Dynamics 365 for Team Members, Business Edition</w:t>
      </w:r>
    </w:p>
    <w:p w:rsidR="00677C0D" w:rsidRPr="00747204" w:rsidRDefault="00677C0D" w:rsidP="00677C0D">
      <w:pPr>
        <w:pStyle w:val="ProductList-Body"/>
      </w:pPr>
      <w:r>
        <w:rPr>
          <w:rFonts w:asciiTheme="majorHAnsi" w:hAnsiTheme="majorHAnsi"/>
          <w:sz w:val="16"/>
          <w:szCs w:val="16"/>
        </w:rPr>
        <w:t>Microsoft Dynamics 365 for Team Members, Enterprise Edition</w:t>
      </w:r>
    </w:p>
    <w:p w:rsidR="00677C0D" w:rsidRPr="00747204" w:rsidRDefault="00677C0D" w:rsidP="00677C0D">
      <w:pPr>
        <w:pStyle w:val="ProductList-Body"/>
      </w:pPr>
      <w:r>
        <w:rPr>
          <w:rFonts w:asciiTheme="majorHAnsi" w:hAnsiTheme="majorHAnsi"/>
          <w:sz w:val="16"/>
          <w:szCs w:val="16"/>
        </w:rPr>
        <w:t>Microsoft Relationship Sales</w:t>
      </w:r>
    </w:p>
    <w:p w:rsidR="00677C0D" w:rsidRPr="005F08E6" w:rsidRDefault="00677C0D" w:rsidP="00677C0D">
      <w:pPr>
        <w:pStyle w:val="ProductList-Body"/>
        <w:rPr>
          <w:rFonts w:asciiTheme="majorHAnsi" w:hAnsiTheme="majorHAnsi"/>
          <w:sz w:val="16"/>
          <w:szCs w:val="16"/>
        </w:rPr>
        <w:sectPr w:rsidR="00677C0D" w:rsidRPr="005F08E6" w:rsidSect="00E275D6">
          <w:type w:val="continuous"/>
          <w:pgSz w:w="12240" w:h="15840"/>
          <w:pgMar w:top="1440" w:right="720" w:bottom="1440" w:left="720" w:header="720" w:footer="720" w:gutter="0"/>
          <w:cols w:num="2" w:space="720"/>
          <w:titlePg/>
          <w:docGrid w:linePitch="360"/>
        </w:sectPr>
      </w:pPr>
    </w:p>
    <w:p w:rsidR="00677C0D" w:rsidRPr="00747204" w:rsidRDefault="00677C0D" w:rsidP="00076E8D">
      <w:pPr>
        <w:pStyle w:val="ProductList-Body"/>
        <w:pBdr>
          <w:top w:val="single" w:sz="4" w:space="1" w:color="BFBFBF" w:themeColor="background1" w:themeShade="BF"/>
        </w:pBdr>
        <w:tabs>
          <w:tab w:val="clear" w:pos="158"/>
          <w:tab w:val="left" w:pos="360"/>
        </w:tabs>
      </w:pPr>
      <w:r>
        <w:rPr>
          <w:b/>
          <w:color w:val="00188F"/>
        </w:rPr>
        <w:t>Avisos</w:t>
      </w:r>
    </w:p>
    <w:p w:rsidR="00677C0D" w:rsidRPr="00747204" w:rsidRDefault="00677C0D" w:rsidP="00677C0D">
      <w:pPr>
        <w:pStyle w:val="ProductList-Body"/>
      </w:pPr>
      <w:r>
        <w:t>S'apliquen les Notificacions del Mapes del Bing i els Serveis Professionals que s'inclouen a l'</w:t>
      </w:r>
      <w:hyperlink w:anchor="_top" w:history="1">
        <w:r>
          <w:rPr>
            <w:rStyle w:val="Hyperlink"/>
          </w:rPr>
          <w:t>Apèndix 1</w:t>
        </w:r>
      </w:hyperlink>
      <w:r>
        <w:t>. Els serveis d'incorporació, migració o implementació que el Client presti estaran subjectes a la Notificació de Serveis Professionals que es troba a l'</w:t>
      </w:r>
      <w:hyperlink w:anchor="_top" w:history="1">
        <w:r>
          <w:rPr>
            <w:rStyle w:val="Hyperlink"/>
          </w:rPr>
          <w:t>Apèndix 1</w:t>
        </w:r>
      </w:hyperlink>
      <w:r w:rsidRPr="002E6F9D">
        <w:rPr>
          <w:rStyle w:val="Hyperlink"/>
        </w:rPr>
        <w:t>.</w:t>
      </w:r>
    </w:p>
    <w:p w:rsidR="00677C0D" w:rsidRPr="00747204" w:rsidRDefault="00677C0D" w:rsidP="00677C0D">
      <w:pPr>
        <w:pStyle w:val="ProductList-Body"/>
      </w:pPr>
    </w:p>
    <w:p w:rsidR="00677C0D" w:rsidRPr="00747204" w:rsidRDefault="00677C0D" w:rsidP="00677C0D">
      <w:pPr>
        <w:pStyle w:val="ProductList-Body"/>
        <w:tabs>
          <w:tab w:val="clear" w:pos="158"/>
          <w:tab w:val="left" w:pos="180"/>
        </w:tabs>
      </w:pPr>
      <w:r>
        <w:rPr>
          <w:b/>
          <w:color w:val="00188F"/>
        </w:rPr>
        <w:t>Conjunts de Llicències de Subscripció</w:t>
      </w:r>
    </w:p>
    <w:p w:rsidR="00677C0D" w:rsidRPr="00747204" w:rsidRDefault="00677C0D" w:rsidP="00677C0D">
      <w:pPr>
        <w:pStyle w:val="ProductList-Body"/>
      </w:pPr>
      <w:r>
        <w:t>A més de les SL d'Usuari, consulteu a l'</w:t>
      </w:r>
      <w:hyperlink w:anchor="_top" w:history="1">
        <w:r>
          <w:rPr>
            <w:rStyle w:val="Hyperlink"/>
          </w:rPr>
          <w:t>Apèndix 2</w:t>
        </w:r>
      </w:hyperlink>
      <w:r>
        <w:t xml:space="preserve"> altres ofertes que compleixen els requisits d'SL.</w:t>
      </w:r>
    </w:p>
    <w:p w:rsidR="00677C0D" w:rsidRPr="00747204" w:rsidRDefault="00677C0D" w:rsidP="00677C0D">
      <w:pPr>
        <w:pStyle w:val="ProductList-Body"/>
      </w:pPr>
    </w:p>
    <w:p w:rsidR="00677C0D" w:rsidRPr="00747204" w:rsidRDefault="00677C0D" w:rsidP="00677C0D">
      <w:pPr>
        <w:pStyle w:val="ProductList-Body"/>
        <w:keepNext/>
        <w:keepLines/>
        <w:widowControl w:val="0"/>
        <w:tabs>
          <w:tab w:val="clear" w:pos="158"/>
          <w:tab w:val="left" w:pos="360"/>
        </w:tabs>
      </w:pPr>
      <w:r>
        <w:rPr>
          <w:b/>
          <w:color w:val="00188F"/>
        </w:rPr>
        <w:t>Usuaris Externs</w:t>
      </w:r>
    </w:p>
    <w:p w:rsidR="00677C0D" w:rsidRPr="00747204" w:rsidRDefault="00677C0D" w:rsidP="00677C0D">
      <w:pPr>
        <w:pStyle w:val="ProductList-Body"/>
        <w:tabs>
          <w:tab w:val="clear" w:pos="158"/>
          <w:tab w:val="left" w:pos="360"/>
        </w:tabs>
      </w:pPr>
      <w:r>
        <w:t>Els Usuaris Externs de totes les edicions del Microsoft Dynamics 365 Services no necessiten una SL per obtenir accés al Servei Online. Aquesta exempció no s'aplica (1) a contractistes o agents del Client o les seves Filials, ni (2) a Usuaris Externs que utilitzin programari de client del Microsoft Dynamics 365 amb el Microsoft Dynamics 365 Services que no siguin els serveis o els components inclosos al Pla d'Operacions Unificades del Microsoft Dynamics 365, el Microsoft Dynamics 365 for Retail o el Microsoft Dynamics 365 for Talent.</w:t>
      </w:r>
    </w:p>
    <w:p w:rsidR="00677C0D" w:rsidRPr="00747204" w:rsidRDefault="00677C0D" w:rsidP="00677C0D">
      <w:pPr>
        <w:pStyle w:val="ProductList-Body"/>
        <w:tabs>
          <w:tab w:val="clear" w:pos="158"/>
          <w:tab w:val="left" w:pos="360"/>
        </w:tabs>
      </w:pPr>
    </w:p>
    <w:p w:rsidR="00677C0D" w:rsidRPr="00747204" w:rsidRDefault="00677C0D" w:rsidP="00677C0D">
      <w:pPr>
        <w:pStyle w:val="ProductList-ClauseHeading"/>
      </w:pPr>
      <w:r>
        <w:t>Pla d'Operacions Unificades del Microsoft Dynamics 365</w:t>
      </w:r>
    </w:p>
    <w:p w:rsidR="00677C0D" w:rsidRPr="00747204" w:rsidRDefault="00677C0D" w:rsidP="00677C0D">
      <w:pPr>
        <w:pStyle w:val="ProductList-Body"/>
        <w:tabs>
          <w:tab w:val="clear" w:pos="158"/>
          <w:tab w:val="left" w:pos="360"/>
        </w:tabs>
      </w:pPr>
      <w:r>
        <w:t xml:space="preserve">El Client pot modificar per al seu ús intern el codi font de l'aplicació del Microsoft Dynamics 365 Finance and Operations i el Microsoft Dynamics 365 for Retail. </w:t>
      </w:r>
    </w:p>
    <w:p w:rsidR="00677C0D" w:rsidRPr="00747204" w:rsidRDefault="00677C0D" w:rsidP="00677C0D">
      <w:pPr>
        <w:pStyle w:val="ProductList-Body"/>
        <w:tabs>
          <w:tab w:val="clear" w:pos="158"/>
          <w:tab w:val="left" w:pos="360"/>
        </w:tabs>
      </w:pPr>
    </w:p>
    <w:p w:rsidR="00677C0D" w:rsidRPr="00747204" w:rsidRDefault="00677C0D" w:rsidP="00677C0D">
      <w:pPr>
        <w:pStyle w:val="ProductList-Body"/>
        <w:tabs>
          <w:tab w:val="left" w:pos="360"/>
        </w:tabs>
      </w:pPr>
      <w:r>
        <w:rPr>
          <w:b/>
          <w:color w:val="00188F"/>
        </w:rPr>
        <w:t>Microsoft Dynamics 365 for Talent</w:t>
      </w:r>
    </w:p>
    <w:p w:rsidR="00677C0D" w:rsidRPr="00747204" w:rsidRDefault="00677C0D" w:rsidP="00677C0D">
      <w:pPr>
        <w:pStyle w:val="ProductList-Body"/>
        <w:tabs>
          <w:tab w:val="clear" w:pos="158"/>
          <w:tab w:val="left" w:pos="360"/>
        </w:tabs>
      </w:pPr>
      <w:r>
        <w:t>Els usuaris del Microsoft Dynamics 365 for Talent que siguin (1) candidats del mòdul d'atracció o (2) nous empleats del mòdul d'incorporació no necessitaran una SL per accedir al Servei Online.</w:t>
      </w:r>
    </w:p>
    <w:p w:rsidR="00677C0D" w:rsidRPr="00747204" w:rsidRDefault="00677C0D" w:rsidP="00677C0D">
      <w:pPr>
        <w:pStyle w:val="ProductList-Body"/>
        <w:tabs>
          <w:tab w:val="clear" w:pos="158"/>
          <w:tab w:val="left" w:pos="360"/>
        </w:tabs>
      </w:pPr>
    </w:p>
    <w:p w:rsidR="00677C0D" w:rsidRPr="00747204" w:rsidRDefault="00677C0D" w:rsidP="00677C0D">
      <w:pPr>
        <w:pStyle w:val="ProductList-ClauseHeading"/>
      </w:pPr>
      <w:r>
        <w:t>Drets d'ús de servidor per a l'SL d'usuari del Dynamics 365, des dels SL d'usuari d'SA i els SL d'usuari de complements</w:t>
      </w:r>
    </w:p>
    <w:p w:rsidR="00677C0D" w:rsidRPr="00747204" w:rsidRDefault="00677C0D" w:rsidP="00677C0D">
      <w:pPr>
        <w:pStyle w:val="ProductList-Body"/>
        <w:tabs>
          <w:tab w:val="left" w:pos="10638"/>
        </w:tabs>
        <w:ind w:right="153"/>
      </w:pPr>
      <w:r>
        <w:t>Les disposicions de drets d'ús del servidor que s'indiquen a continuació no s'apliquen als Clients amb llicència del Dynamics 365 Business Edition ni als clients amb llicència del Dynamics 365 Enterprise Edition a Open License, Open Value i Open Value Subscription.</w:t>
      </w:r>
    </w:p>
    <w:p w:rsidR="00677C0D" w:rsidRPr="00747204" w:rsidRDefault="00677C0D" w:rsidP="00677C0D">
      <w:pPr>
        <w:pStyle w:val="ProductList-Body"/>
      </w:pPr>
    </w:p>
    <w:p w:rsidR="00677C0D" w:rsidRPr="00747204" w:rsidRDefault="00677C0D" w:rsidP="00677C0D">
      <w:pPr>
        <w:pStyle w:val="ProductList-Body"/>
        <w:ind w:left="180"/>
      </w:pPr>
      <w:r>
        <w:rPr>
          <w:b/>
          <w:color w:val="0072C6"/>
        </w:rPr>
        <w:t>Microsoft Dynamics 365 for Operations On-premises Server</w:t>
      </w:r>
    </w:p>
    <w:p w:rsidR="00677C0D" w:rsidRPr="00747204" w:rsidRDefault="00677C0D" w:rsidP="00677C0D">
      <w:pPr>
        <w:pStyle w:val="ProductList-Body"/>
        <w:ind w:left="180" w:right="72"/>
      </w:pPr>
      <w:r>
        <w:t>Els clients amb subscripcions actives per al (1) Pla del Microsoft Dynamics 365 o (2) el Pla d'Operacions Unificades del Microsoft Dynamics 365 (o qualsevol component amb llicència del Pla) poden:</w:t>
      </w:r>
    </w:p>
    <w:p w:rsidR="00677C0D" w:rsidRPr="00747204" w:rsidRDefault="00677C0D" w:rsidP="00677C0D">
      <w:pPr>
        <w:pStyle w:val="ProductList-Body"/>
        <w:numPr>
          <w:ilvl w:val="0"/>
          <w:numId w:val="39"/>
        </w:numPr>
        <w:tabs>
          <w:tab w:val="clear" w:pos="158"/>
          <w:tab w:val="left" w:pos="360"/>
          <w:tab w:val="left" w:pos="720"/>
        </w:tabs>
        <w:ind w:left="720" w:right="261"/>
      </w:pPr>
      <w:r>
        <w:lastRenderedPageBreak/>
        <w:t>instal·lar i utilitzar qualsevol nombre de còpies del programari Microsoft Dynamics 365 for Operations Server en un servidor de xarxa o en servidors compartits;</w:t>
      </w:r>
    </w:p>
    <w:p w:rsidR="00677C0D" w:rsidRPr="00747204" w:rsidRDefault="00677C0D" w:rsidP="00677C0D">
      <w:pPr>
        <w:pStyle w:val="ProductList-Body"/>
        <w:numPr>
          <w:ilvl w:val="0"/>
          <w:numId w:val="39"/>
        </w:numPr>
        <w:tabs>
          <w:tab w:val="left" w:pos="360"/>
          <w:tab w:val="left" w:pos="720"/>
        </w:tabs>
        <w:ind w:left="720"/>
      </w:pPr>
      <w:r>
        <w:t>instal·lar i utilitzar el programari Microsoft Dynamics AX 2012 R3 Server en lloc del Microsoft Dynamics 365 for Operations Server;</w:t>
      </w:r>
    </w:p>
    <w:p w:rsidR="00677C0D" w:rsidRPr="00747204" w:rsidRDefault="00677C0D" w:rsidP="00677C0D">
      <w:pPr>
        <w:pStyle w:val="ProductList-Body"/>
        <w:numPr>
          <w:ilvl w:val="0"/>
          <w:numId w:val="39"/>
        </w:numPr>
        <w:tabs>
          <w:tab w:val="clear" w:pos="158"/>
          <w:tab w:val="left" w:pos="360"/>
          <w:tab w:val="left" w:pos="720"/>
        </w:tabs>
        <w:ind w:left="720"/>
      </w:pPr>
      <w:r>
        <w:t>permetre l'accés al programari de servidor només a usuaris i dispositius als quals s'hagi cedit una SL qualificada;</w:t>
      </w:r>
    </w:p>
    <w:p w:rsidR="00677C0D" w:rsidRPr="00747204" w:rsidRDefault="00677C0D" w:rsidP="00677C0D">
      <w:pPr>
        <w:pStyle w:val="ProductList-Body"/>
        <w:numPr>
          <w:ilvl w:val="0"/>
          <w:numId w:val="39"/>
        </w:numPr>
        <w:tabs>
          <w:tab w:val="clear" w:pos="158"/>
          <w:tab w:val="left" w:pos="360"/>
          <w:tab w:val="left" w:pos="720"/>
        </w:tabs>
        <w:ind w:left="720"/>
      </w:pPr>
      <w:r>
        <w:t>rebre i utilitzar les actualitzacions relacionades amb els requisits dels impostos governamentals i reglamentaris sobre el programari de servidor; i</w:t>
      </w:r>
    </w:p>
    <w:p w:rsidR="00677C0D" w:rsidRPr="00747204" w:rsidRDefault="00677C0D" w:rsidP="00677C0D">
      <w:pPr>
        <w:pStyle w:val="ProductList-Body"/>
        <w:numPr>
          <w:ilvl w:val="0"/>
          <w:numId w:val="39"/>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rsidR="00677C0D" w:rsidRPr="00747204" w:rsidRDefault="00677C0D" w:rsidP="00677C0D">
      <w:pPr>
        <w:pStyle w:val="ProductList-Body"/>
      </w:pPr>
    </w:p>
    <w:p w:rsidR="00677C0D" w:rsidRPr="00747204" w:rsidRDefault="00677C0D" w:rsidP="001558D5">
      <w:pPr>
        <w:pStyle w:val="ProductList-Body"/>
        <w:keepNext/>
        <w:tabs>
          <w:tab w:val="clear" w:pos="158"/>
          <w:tab w:val="left" w:pos="180"/>
        </w:tabs>
        <w:ind w:left="187"/>
      </w:pPr>
      <w:r>
        <w:rPr>
          <w:b/>
          <w:color w:val="0072C6"/>
        </w:rPr>
        <w:t>Microsoft Dynamics 365 On-premises Server</w:t>
      </w:r>
    </w:p>
    <w:p w:rsidR="00677C0D" w:rsidRPr="00747204" w:rsidRDefault="00677C0D" w:rsidP="00677C0D">
      <w:pPr>
        <w:pStyle w:val="ProductList-Body"/>
        <w:ind w:left="180" w:right="45"/>
      </w:pPr>
      <w:r>
        <w:t>Els clients amb subscripcions actives per al (1) Pla del Microsoft Dynamics 365 o (2) el Pla de Compromís del Client del Microsoft Dynamics 365 (o qualsevol component amb llicència del Pla) poden:</w:t>
      </w:r>
    </w:p>
    <w:p w:rsidR="00677C0D" w:rsidRPr="00747204" w:rsidRDefault="00677C0D" w:rsidP="00677C0D">
      <w:pPr>
        <w:pStyle w:val="ProductList-Body"/>
        <w:numPr>
          <w:ilvl w:val="0"/>
          <w:numId w:val="43"/>
        </w:numPr>
      </w:pPr>
      <w:r>
        <w:t>instal·lar i utilitzar qualsevol nombre de còpies del programari Microsoft Dynamics 365 On-Premise Server en un servidor de xarxa o en servidors compartits;</w:t>
      </w:r>
    </w:p>
    <w:p w:rsidR="00677C0D" w:rsidRPr="00747204" w:rsidRDefault="00677C0D" w:rsidP="00677C0D">
      <w:pPr>
        <w:pStyle w:val="ProductList-Body"/>
        <w:numPr>
          <w:ilvl w:val="0"/>
          <w:numId w:val="43"/>
        </w:numPr>
      </w:pPr>
      <w:r>
        <w:t xml:space="preserve">instal·lar i utilitzar el programari Microsoft Dynamics AX CRM 2016 Server en lloc del Microsoft Dynamics 365 On-Premise Server; </w:t>
      </w:r>
    </w:p>
    <w:p w:rsidR="00677C0D" w:rsidRPr="00747204" w:rsidRDefault="00677C0D" w:rsidP="00677C0D">
      <w:pPr>
        <w:pStyle w:val="ProductList-Body"/>
        <w:numPr>
          <w:ilvl w:val="0"/>
          <w:numId w:val="43"/>
        </w:numPr>
      </w:pPr>
      <w:r>
        <w:t>permetre l'accés al programari de servidor a usuaris i dispositius als quals s'hagi cedit una SL qualificada; i</w:t>
      </w:r>
    </w:p>
    <w:p w:rsidR="00677C0D" w:rsidRPr="00747204" w:rsidRDefault="00677C0D" w:rsidP="00677C0D">
      <w:pPr>
        <w:pStyle w:val="ProductList-Body"/>
        <w:numPr>
          <w:ilvl w:val="0"/>
          <w:numId w:val="43"/>
        </w:numPr>
      </w:pPr>
      <w:r>
        <w:t>permetre als usuaris i dispositius als quals s'hagi cedit una de les següents llicències CAL accedir a la versió del programari de servidor vigent a partir de la data d'inici de la subscripció: Microsoft Dynamics 365 On-premises for Sales, llicències CAL per a les edicions Customer Service o Team Members; o llicència CAL per al Microsoft Dynamics CRM. Els usuaris i dispositius als quals s'hagin cedit llicències CAL amb Software Assurance actiu poden accedir a noves versions del programari de servidor.</w:t>
      </w:r>
    </w:p>
    <w:p w:rsidR="00677C0D" w:rsidRPr="00747204" w:rsidRDefault="00677C0D" w:rsidP="00677C0D">
      <w:pPr>
        <w:pStyle w:val="ProductList-Body"/>
      </w:pPr>
    </w:p>
    <w:p w:rsidR="00677C0D" w:rsidRPr="00747204" w:rsidRDefault="00677C0D" w:rsidP="00677C0D">
      <w:pPr>
        <w:pStyle w:val="ProductList-Body"/>
      </w:pPr>
      <w:r>
        <w:rPr>
          <w:b/>
          <w:color w:val="00188F"/>
        </w:rPr>
        <w:t>Microsoft Relationship Sales</w:t>
      </w:r>
    </w:p>
    <w:p w:rsidR="00677C0D" w:rsidRPr="00747204" w:rsidRDefault="00677C0D" w:rsidP="00677C0D">
      <w:pPr>
        <w:pStyle w:val="ProductList-Body"/>
      </w:pPr>
      <w:r>
        <w:t>La solució Microsoft Relationship Sales inclou el Microsoft Dynamics 365 for Sales, Enterprise Edition i el LinkedIn Sales Navigator, Enterprise Edition.</w:t>
      </w:r>
    </w:p>
    <w:p w:rsidR="00677C0D" w:rsidRPr="00747204" w:rsidRDefault="00677C0D" w:rsidP="00677C0D">
      <w:pPr>
        <w:pStyle w:val="ProductList-Body"/>
      </w:pPr>
    </w:p>
    <w:p w:rsidR="00677C0D" w:rsidRPr="00747204" w:rsidRDefault="00677C0D" w:rsidP="00677C0D">
      <w:pPr>
        <w:pStyle w:val="ProductList-Body"/>
        <w:ind w:left="180"/>
      </w:pPr>
      <w:r>
        <w:rPr>
          <w:b/>
          <w:color w:val="0072C6"/>
        </w:rPr>
        <w:t>LinkedIn Sales Navigator</w:t>
      </w:r>
    </w:p>
    <w:p w:rsidR="00677C0D" w:rsidRPr="00747204" w:rsidRDefault="00677C0D" w:rsidP="00677C0D">
      <w:pPr>
        <w:pStyle w:val="ProductList-Body"/>
        <w:ind w:left="180"/>
      </w:pPr>
      <w:r>
        <w:t xml:space="preserve">LinkedIn Corporation proporciona el LinkedIn Sales Navigator. El Client pot utilitzar el Servei LinkedIn Sales Navigator només per generar oportunitats de vendes. Tots els usuaris del LinkedIn Sales Navigator han de ser membres del LinkedIn i acceptar estar obligats pel Contracte d'Usuari del LinkedIn disponible a </w:t>
      </w:r>
      <w:hyperlink r:id="rId41" w:history="1">
        <w:r>
          <w:rPr>
            <w:rStyle w:val="Hyperlink"/>
          </w:rPr>
          <w:t>https://www.linkedin.com/legal/preview/user-agreement</w:t>
        </w:r>
      </w:hyperlink>
      <w:r>
        <w:t xml:space="preserve">. Malgrat que s'estableixi el contrari al contracte de llicències per volum del Client (inclosos aquests Termes dels Serveis Online), la Política de Privacitat del LinkedIn disponible a </w:t>
      </w:r>
      <w:hyperlink r:id="rId42" w:history="1">
        <w:r>
          <w:rPr>
            <w:rStyle w:val="Hyperlink"/>
          </w:rPr>
          <w:t>https://www.linkedin.com/legal/privacy-policy</w:t>
        </w:r>
      </w:hyperlink>
      <w:r>
        <w:t xml:space="preserve"> s'aplicarà a l'ús que el Client faci del servei LinkedIn Sales Navigator. LinkedIn Corporation (como a importador de dades) i el Client (como a exportador de dades) compliran les clàusules contractuals estàndard corresponents que es troben a: </w:t>
      </w:r>
      <w:hyperlink r:id="rId43" w:history="1">
        <w:r>
          <w:rPr>
            <w:rStyle w:val="Hyperlink"/>
          </w:rPr>
          <w:t>https://business.linkedin.com/c/15/10/eu-scc</w:t>
        </w:r>
      </w:hyperlink>
      <w:r>
        <w:t xml:space="preserve">. </w:t>
      </w:r>
    </w:p>
    <w:p w:rsidR="00677C0D" w:rsidRPr="00747204" w:rsidRDefault="00677C0D" w:rsidP="00677C0D">
      <w:pPr>
        <w:pStyle w:val="ProductList-Body"/>
        <w:ind w:left="180"/>
      </w:pPr>
    </w:p>
    <w:p w:rsidR="00677C0D" w:rsidRPr="00747204" w:rsidRDefault="00677C0D" w:rsidP="00677C0D">
      <w:pPr>
        <w:pStyle w:val="ProductList-Body"/>
        <w:ind w:left="180"/>
      </w:pPr>
      <w:r>
        <w:rPr>
          <w:b/>
          <w:color w:val="0072C6"/>
        </w:rPr>
        <w:t>Contracte de Nivell de Servei</w:t>
      </w:r>
    </w:p>
    <w:p w:rsidR="00677C0D" w:rsidRPr="00747204" w:rsidRDefault="00677C0D" w:rsidP="00677C0D">
      <w:pPr>
        <w:pStyle w:val="ProductList-Body"/>
        <w:ind w:left="180"/>
      </w:pPr>
      <w:r>
        <w:t>No hi ha cap SLA del LinkedIn Sales Navigator, Enterprise Edition.</w:t>
      </w:r>
    </w:p>
    <w:p w:rsidR="00C45535" w:rsidRPr="006D2C33" w:rsidRDefault="00C45535" w:rsidP="00C45535">
      <w:pPr>
        <w:pStyle w:val="ProductList-Body"/>
      </w:pPr>
    </w:p>
    <w:p w:rsidR="00C45535" w:rsidRPr="006D2C33" w:rsidRDefault="00C45535" w:rsidP="00C45535">
      <w:pPr>
        <w:pStyle w:val="ProductList-Body"/>
      </w:pPr>
      <w:bookmarkStart w:id="139" w:name="_Toc459970722"/>
      <w:bookmarkStart w:id="140" w:name="MicrosoftSocialEngagement"/>
      <w:r>
        <w:rPr>
          <w:b/>
          <w:color w:val="00188F"/>
        </w:rPr>
        <w:t>Microsoft Social Engagement</w:t>
      </w:r>
      <w:bookmarkEnd w:id="139"/>
    </w:p>
    <w:bookmarkEnd w:id="140"/>
    <w:p w:rsidR="00C45535" w:rsidRPr="006D2C33" w:rsidRDefault="00C45535" w:rsidP="00C45535">
      <w:pPr>
        <w:pStyle w:val="ProductList-Body"/>
        <w:ind w:left="180"/>
      </w:pPr>
      <w:r>
        <w:rPr>
          <w:b/>
          <w:color w:val="0072C6"/>
        </w:rPr>
        <w:t>Contracte de Nivell de Servei</w:t>
      </w:r>
    </w:p>
    <w:p w:rsidR="00C45535" w:rsidRPr="006D2C33" w:rsidRDefault="00C45535" w:rsidP="00C45535">
      <w:pPr>
        <w:pStyle w:val="ProductList-Body"/>
        <w:ind w:left="180"/>
      </w:pPr>
      <w:r>
        <w:t>No hi ha SLA per al Microsoft Social Engagement.</w:t>
      </w:r>
    </w:p>
    <w:p w:rsidR="00C45535" w:rsidRPr="006D2C33" w:rsidRDefault="00C45535" w:rsidP="00C45535">
      <w:pPr>
        <w:pStyle w:val="ProductList-Body"/>
        <w:tabs>
          <w:tab w:val="clear" w:pos="158"/>
          <w:tab w:val="left" w:pos="360"/>
        </w:tabs>
      </w:pPr>
    </w:p>
    <w:p w:rsidR="00C45535" w:rsidRPr="006D2C33" w:rsidRDefault="00C45535" w:rsidP="00C45535">
      <w:pPr>
        <w:pStyle w:val="ProductList-Body"/>
        <w:tabs>
          <w:tab w:val="clear" w:pos="158"/>
          <w:tab w:val="left" w:pos="360"/>
        </w:tabs>
        <w:ind w:left="180"/>
      </w:pPr>
      <w:r>
        <w:rPr>
          <w:b/>
          <w:color w:val="0072C6"/>
        </w:rPr>
        <w:t>Contingut Social obtingut amb el Microsoft Social Engagement</w:t>
      </w:r>
    </w:p>
    <w:p w:rsidR="00C45535" w:rsidRPr="006D2C33" w:rsidRDefault="00C45535" w:rsidP="00C45535">
      <w:pPr>
        <w:pStyle w:val="ProductList-Body"/>
        <w:tabs>
          <w:tab w:val="clear" w:pos="158"/>
          <w:tab w:val="left" w:pos="360"/>
        </w:tabs>
        <w:ind w:left="180"/>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del Client. Les Dades del Client utilitzades per configurar o iniciar consultes de cerca executades en nom del Client es poden compartir amb tercers per a propòsits de Continguts Socials. El Client pot utilitzar el Contingut Social només amb finalitats empresarials internes seves. Microsoft es reserva el dret de:</w:t>
      </w:r>
    </w:p>
    <w:p w:rsidR="00C45535" w:rsidRPr="006D2C33" w:rsidRDefault="00C45535" w:rsidP="00C45535">
      <w:pPr>
        <w:pStyle w:val="ProductList-Body"/>
        <w:numPr>
          <w:ilvl w:val="0"/>
          <w:numId w:val="13"/>
        </w:numPr>
        <w:ind w:left="810" w:hanging="270"/>
      </w:pPr>
      <w:r>
        <w:t xml:space="preserve">emmagatzemar el Contingut Social en una base de dades combinada amb continguts afegits d'altres fonts per part d'altres llicenciataris; </w:t>
      </w:r>
    </w:p>
    <w:p w:rsidR="00C45535" w:rsidRPr="00E40BBD" w:rsidRDefault="00C45535" w:rsidP="00C45535">
      <w:pPr>
        <w:pStyle w:val="ProductList-Body"/>
        <w:numPr>
          <w:ilvl w:val="0"/>
          <w:numId w:val="13"/>
        </w:numPr>
        <w:spacing w:before="40"/>
        <w:ind w:left="810" w:hanging="274"/>
        <w:rPr>
          <w:spacing w:val="-1"/>
        </w:rPr>
      </w:pPr>
      <w:r w:rsidRPr="00E40BBD">
        <w:rPr>
          <w:spacing w:val="-1"/>
        </w:rP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rsidR="00C45535" w:rsidRPr="006D2C33" w:rsidRDefault="00C45535" w:rsidP="00C45535">
      <w:pPr>
        <w:pStyle w:val="ProductList-Body"/>
        <w:numPr>
          <w:ilvl w:val="0"/>
          <w:numId w:val="13"/>
        </w:numPr>
        <w:spacing w:before="40"/>
        <w:ind w:left="810" w:hanging="274"/>
      </w:pPr>
      <w:r>
        <w:t>indicar al Client que editi o suprimeixi el Contingut Social, si el Client exporta Contingut Social; i</w:t>
      </w:r>
    </w:p>
    <w:p w:rsidR="00C45535" w:rsidRPr="006D2C33" w:rsidRDefault="00C45535" w:rsidP="00C45535">
      <w:pPr>
        <w:pStyle w:val="ProductList-Body"/>
        <w:numPr>
          <w:ilvl w:val="0"/>
          <w:numId w:val="13"/>
        </w:numPr>
        <w:spacing w:before="40"/>
        <w:ind w:left="810" w:hanging="274"/>
      </w:pPr>
      <w:r>
        <w:t xml:space="preserve">suprimir o restringir l'accés posterior al Contingut Social un cop el Servei Online hagi acabat o expirat. </w:t>
      </w:r>
    </w:p>
    <w:p w:rsidR="00C45535" w:rsidRPr="006D2C33" w:rsidRDefault="007358B0" w:rsidP="00C45535">
      <w:pPr>
        <w:pStyle w:val="ProductList-Body"/>
        <w:shd w:val="clear" w:color="auto" w:fill="A6A6A6" w:themeFill="background1" w:themeFillShade="A6"/>
        <w:spacing w:before="120" w:after="240"/>
        <w:jc w:val="right"/>
      </w:pPr>
      <w:hyperlink w:anchor="TableofContents" w:history="1">
        <w:r w:rsidR="00C45535">
          <w:rPr>
            <w:rStyle w:val="Hyperlink"/>
            <w:sz w:val="16"/>
            <w:szCs w:val="16"/>
          </w:rPr>
          <w:t>Índex de continguts</w:t>
        </w:r>
      </w:hyperlink>
      <w:r w:rsidR="001F694B">
        <w:rPr>
          <w:rStyle w:val="Hyperlink"/>
          <w:sz w:val="16"/>
          <w:szCs w:val="16"/>
        </w:rPr>
        <w:t xml:space="preserve"> </w:t>
      </w:r>
      <w:r w:rsidR="00C45535">
        <w:rPr>
          <w:sz w:val="16"/>
          <w:szCs w:val="16"/>
        </w:rPr>
        <w:t>/</w:t>
      </w:r>
      <w:r w:rsidR="001F694B">
        <w:rPr>
          <w:sz w:val="16"/>
          <w:szCs w:val="16"/>
        </w:rPr>
        <w:t xml:space="preserve"> </w:t>
      </w:r>
      <w:hyperlink w:anchor="GeneralTerms" w:history="1">
        <w:r w:rsidR="00C45535">
          <w:rPr>
            <w:rStyle w:val="Hyperlink"/>
            <w:sz w:val="16"/>
            <w:szCs w:val="16"/>
          </w:rPr>
          <w:t>Termes generals</w:t>
        </w:r>
      </w:hyperlink>
    </w:p>
    <w:p w:rsidR="003D22CB" w:rsidRPr="00051EF3" w:rsidRDefault="004E52BA" w:rsidP="000A7CED">
      <w:pPr>
        <w:pStyle w:val="ProductList-OfferingGroupHeading"/>
        <w:keepNext/>
        <w:rPr>
          <w:lang w:val="fr-FR"/>
        </w:rPr>
      </w:pPr>
      <w:bookmarkStart w:id="141" w:name="_Toc494195230"/>
      <w:bookmarkStart w:id="142" w:name="O365Services"/>
      <w:r w:rsidRPr="00051EF3">
        <w:rPr>
          <w:lang w:val="fr-FR"/>
        </w:rPr>
        <w:lastRenderedPageBreak/>
        <w:t>Serveis de l'Office 365</w:t>
      </w:r>
      <w:bookmarkEnd w:id="141"/>
    </w:p>
    <w:bookmarkEnd w:id="142"/>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43" w:name="CoreFeaturesforOffice365Services"/>
      <w:r>
        <w:rPr>
          <w:b/>
          <w:color w:val="00188F"/>
        </w:rPr>
        <w:t>Característiques Bàsiques dels Serveis de l'Office 365</w:t>
      </w:r>
    </w:p>
    <w:bookmarkEnd w:id="143"/>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1F694B">
      <w:pPr>
        <w:pStyle w:val="ProductList-Body"/>
        <w:keepNext/>
        <w:tabs>
          <w:tab w:val="clear" w:pos="158"/>
          <w:tab w:val="left" w:pos="360"/>
        </w:tabs>
        <w:ind w:left="187"/>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213B66" w:rsidRPr="007C0939" w:rsidRDefault="00213B66" w:rsidP="00213B66">
      <w:pPr>
        <w:pStyle w:val="ProductList-Body"/>
        <w:tabs>
          <w:tab w:val="clear" w:pos="158"/>
          <w:tab w:val="left" w:pos="180"/>
        </w:tabs>
        <w:rPr>
          <w:b/>
          <w:color w:val="00188F"/>
        </w:rPr>
      </w:pPr>
      <w:r w:rsidRPr="007C0939">
        <w:rPr>
          <w:b/>
          <w:color w:val="00188F"/>
        </w:rPr>
        <w:t>Conjunts de Llicències de Subscripció</w:t>
      </w:r>
    </w:p>
    <w:p w:rsidR="00213B66"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rsidR="00F46C4E" w:rsidRDefault="00F46C4E" w:rsidP="00213B66">
      <w:pPr>
        <w:pStyle w:val="ProductList-Body"/>
        <w:tabs>
          <w:tab w:val="clear" w:pos="158"/>
          <w:tab w:val="left" w:pos="180"/>
        </w:tabs>
      </w:pPr>
    </w:p>
    <w:p w:rsidR="00F46C4E" w:rsidRPr="00F55075" w:rsidRDefault="00F46C4E" w:rsidP="00F46C4E">
      <w:pPr>
        <w:pStyle w:val="ProductList-Body"/>
        <w:tabs>
          <w:tab w:val="clear" w:pos="158"/>
          <w:tab w:val="left" w:pos="180"/>
        </w:tabs>
      </w:pPr>
      <w:bookmarkStart w:id="144" w:name="MicrosoftTeams"/>
      <w:r>
        <w:rPr>
          <w:b/>
          <w:color w:val="00188F"/>
        </w:rPr>
        <w:t>Equips de Microsoft</w:t>
      </w:r>
      <w:bookmarkEnd w:id="144"/>
    </w:p>
    <w:p w:rsidR="00F46C4E"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history="1">
        <w:r w:rsidR="009C2D9F">
          <w:rPr>
            <w:rStyle w:val="Hyperlink"/>
          </w:rPr>
          <w:t>Apèndix 1</w:t>
        </w:r>
      </w:hyperlink>
      <w:r>
        <w:t xml:space="preserve"> s'aplica a tots els serveis de l'Office 365 que incloguin Equips de Microsoft.</w:t>
      </w:r>
    </w:p>
    <w:p w:rsidR="001F694B" w:rsidRDefault="001F694B" w:rsidP="00F46C4E">
      <w:pPr>
        <w:pStyle w:val="ProductList-Body"/>
        <w:tabs>
          <w:tab w:val="clear" w:pos="158"/>
          <w:tab w:val="left" w:pos="360"/>
        </w:tabs>
      </w:pPr>
    </w:p>
    <w:p w:rsidR="001F694B" w:rsidRPr="00D67A4B" w:rsidRDefault="001F694B" w:rsidP="001F694B">
      <w:pPr>
        <w:pStyle w:val="ProductList-Body"/>
        <w:rPr>
          <w:b/>
          <w:color w:val="00188F"/>
        </w:rPr>
      </w:pPr>
      <w:r>
        <w:rPr>
          <w:b/>
          <w:color w:val="00188F"/>
        </w:rPr>
        <w:t>Yammer</w:t>
      </w:r>
    </w:p>
    <w:p w:rsidR="001F694B" w:rsidRDefault="001F694B" w:rsidP="001F694B">
      <w:pPr>
        <w:pStyle w:val="ProductList-Body"/>
      </w:pPr>
      <w:r>
        <w:t>Pel que fa als Serveis de l'Office 365 que inclouen el Yammer, els Usuaris Externs que accedeixen al Yammer mitjançant la funcionalitat de xarxa externa no necessiten l'SL d'Usuari.</w:t>
      </w:r>
    </w:p>
    <w:p w:rsidR="009427A1" w:rsidRPr="00690C65" w:rsidRDefault="009427A1" w:rsidP="004A2A95">
      <w:pPr>
        <w:pStyle w:val="ProductList-Body"/>
      </w:pPr>
    </w:p>
    <w:p w:rsidR="000C27F8" w:rsidRPr="00903BB7" w:rsidRDefault="000C27F8" w:rsidP="000C27F8">
      <w:pPr>
        <w:pStyle w:val="ProductList-Offering2Heading"/>
        <w:outlineLvl w:val="2"/>
      </w:pPr>
      <w:r>
        <w:tab/>
      </w:r>
      <w:bookmarkStart w:id="145" w:name="ExchangeOnline"/>
      <w:bookmarkStart w:id="146" w:name="_Toc453946621"/>
      <w:bookmarkStart w:id="147" w:name="_Toc451949059"/>
      <w:bookmarkStart w:id="148" w:name="_Toc494195231"/>
      <w:r>
        <w:t>Exchange Online</w:t>
      </w:r>
      <w:bookmarkEnd w:id="145"/>
      <w:bookmarkEnd w:id="146"/>
      <w:bookmarkEnd w:id="147"/>
      <w:bookmarkEnd w:id="148"/>
    </w:p>
    <w:p w:rsidR="000C27F8" w:rsidRDefault="000C27F8" w:rsidP="000C27F8">
      <w:pPr>
        <w:pStyle w:val="ProductList-Offering1"/>
        <w:sectPr w:rsidR="000C27F8" w:rsidSect="00E275D6">
          <w:footerReference w:type="default" r:id="rId44"/>
          <w:footerReference w:type="first" r:id="rId45"/>
          <w:type w:val="continuous"/>
          <w:pgSz w:w="12240" w:h="15840"/>
          <w:pgMar w:top="1440" w:right="720" w:bottom="1440" w:left="720" w:header="720" w:footer="720" w:gutter="0"/>
          <w:cols w:space="720"/>
          <w:titlePg/>
          <w:docGrid w:linePitch="360"/>
        </w:sectPr>
      </w:pPr>
    </w:p>
    <w:p w:rsidR="009E1E35" w:rsidRDefault="009E1E35" w:rsidP="009E1E35">
      <w:pPr>
        <w:pStyle w:val="ProductList-Body"/>
        <w:rPr>
          <w:rFonts w:asciiTheme="majorHAnsi" w:hAnsiTheme="majorHAnsi"/>
          <w:sz w:val="16"/>
          <w:szCs w:val="16"/>
        </w:rPr>
      </w:pPr>
      <w:r w:rsidRPr="0047165C">
        <w:rPr>
          <w:rFonts w:asciiTheme="majorHAnsi" w:hAnsiTheme="majorHAnsi"/>
          <w:sz w:val="16"/>
          <w:szCs w:val="16"/>
        </w:rPr>
        <w:t>Protecció contra Am</w:t>
      </w:r>
      <w:r>
        <w:rPr>
          <w:rFonts w:asciiTheme="majorHAnsi" w:hAnsiTheme="majorHAnsi"/>
          <w:sz w:val="16"/>
          <w:szCs w:val="16"/>
        </w:rPr>
        <w:t>enaces Avançada de l'Office 365</w:t>
      </w:r>
    </w:p>
    <w:p w:rsidR="009E1E35" w:rsidRDefault="009E1E35" w:rsidP="009E1E35">
      <w:pPr>
        <w:pStyle w:val="ProductList-Body"/>
        <w:rPr>
          <w:rFonts w:asciiTheme="majorHAnsi" w:hAnsiTheme="majorHAnsi"/>
          <w:sz w:val="16"/>
          <w:szCs w:val="16"/>
        </w:rPr>
      </w:pPr>
      <w:r w:rsidRPr="00757D66">
        <w:rPr>
          <w:rFonts w:asciiTheme="majorHAnsi" w:hAnsiTheme="majorHAnsi"/>
          <w:sz w:val="16"/>
          <w:szCs w:val="16"/>
        </w:rPr>
        <w:t>Intel·ligència contra Amenaces de l’Office 365</w:t>
      </w:r>
    </w:p>
    <w:p w:rsidR="009E1E35" w:rsidRPr="00EF1E73" w:rsidRDefault="009E1E35" w:rsidP="009E1E35">
      <w:pPr>
        <w:pStyle w:val="ProductList-Body"/>
        <w:rPr>
          <w:rFonts w:asciiTheme="majorHAnsi" w:hAnsiTheme="majorHAnsi"/>
          <w:sz w:val="16"/>
          <w:szCs w:val="16"/>
        </w:rPr>
      </w:pPr>
      <w:r w:rsidRPr="0047165C">
        <w:rPr>
          <w:rFonts w:asciiTheme="majorHAnsi" w:hAnsiTheme="majorHAnsi"/>
          <w:sz w:val="16"/>
          <w:szCs w:val="16"/>
        </w:rPr>
        <w:t>Prevenció de pèrdua de dades</w:t>
      </w:r>
    </w:p>
    <w:p w:rsidR="009E1E35" w:rsidRPr="00EF1E73" w:rsidRDefault="009E1E35" w:rsidP="00076E8D">
      <w:pPr>
        <w:pStyle w:val="ProductList-Body"/>
        <w:spacing w:after="60"/>
        <w:rPr>
          <w:rFonts w:asciiTheme="majorHAnsi" w:hAnsiTheme="majorHAnsi"/>
          <w:sz w:val="16"/>
          <w:szCs w:val="16"/>
        </w:rPr>
      </w:pPr>
      <w:r w:rsidRPr="0047165C">
        <w:rPr>
          <w:rFonts w:asciiTheme="majorHAnsi" w:hAnsiTheme="majorHAnsi"/>
          <w:sz w:val="16"/>
          <w:szCs w:val="16"/>
        </w:rPr>
        <w:t>Arxiu de l'Exchange Online per a l'Exchange Online</w:t>
      </w:r>
    </w:p>
    <w:p w:rsidR="009E1E35" w:rsidRDefault="009E1E35" w:rsidP="009E1E35">
      <w:pPr>
        <w:pStyle w:val="ProductList-Body"/>
        <w:rPr>
          <w:rFonts w:asciiTheme="majorHAnsi" w:hAnsiTheme="majorHAnsi"/>
          <w:sz w:val="16"/>
          <w:szCs w:val="16"/>
        </w:rPr>
      </w:pPr>
      <w:r w:rsidRPr="0047165C">
        <w:rPr>
          <w:rFonts w:asciiTheme="majorHAnsi" w:hAnsiTheme="majorHAnsi"/>
          <w:sz w:val="16"/>
          <w:szCs w:val="16"/>
        </w:rPr>
        <w:t>Arxiu de l'Exchange Online per a l'Exchange Server</w:t>
      </w:r>
    </w:p>
    <w:p w:rsidR="009E1E35" w:rsidRPr="00EF1E73" w:rsidRDefault="009E1E35" w:rsidP="009E1E35">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rsidR="009E1E35" w:rsidRDefault="009E1E35" w:rsidP="009E1E35">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47165C">
        <w:rPr>
          <w:rFonts w:asciiTheme="majorHAnsi" w:hAnsiTheme="majorHAnsi"/>
          <w:sz w:val="16"/>
          <w:szCs w:val="16"/>
        </w:rPr>
        <w:t>Pla 1 i Pla 2</w:t>
      </w:r>
      <w:r>
        <w:rPr>
          <w:rFonts w:asciiTheme="majorHAnsi" w:hAnsiTheme="majorHAnsi"/>
          <w:sz w:val="16"/>
          <w:szCs w:val="16"/>
        </w:rPr>
        <w:t>)</w:t>
      </w:r>
    </w:p>
    <w:p w:rsidR="009E1E35" w:rsidRPr="00EF1E73" w:rsidRDefault="009E1E35" w:rsidP="009E1E35">
      <w:pPr>
        <w:pStyle w:val="ProductList-Body"/>
        <w:rPr>
          <w:rFonts w:asciiTheme="majorHAnsi" w:hAnsiTheme="majorHAnsi"/>
          <w:sz w:val="16"/>
          <w:szCs w:val="16"/>
        </w:rPr>
      </w:pPr>
      <w:r>
        <w:rPr>
          <w:rFonts w:asciiTheme="majorHAnsi" w:hAnsiTheme="majorHAnsi"/>
          <w:sz w:val="16"/>
          <w:szCs w:val="16"/>
        </w:rPr>
        <w:t>Usuari Inactiu de l’Exchange Online</w:t>
      </w:r>
    </w:p>
    <w:p w:rsidR="009E1E35" w:rsidRDefault="009E1E35" w:rsidP="009E1E35">
      <w:pPr>
        <w:pStyle w:val="ProductList-Offering2"/>
        <w:sectPr w:rsidR="009E1E35" w:rsidSect="00E275D6">
          <w:type w:val="continuous"/>
          <w:pgSz w:w="12240" w:h="15840"/>
          <w:pgMar w:top="1440" w:right="720" w:bottom="1440" w:left="720" w:header="720" w:footer="720" w:gutter="0"/>
          <w:cols w:num="2" w:space="720"/>
          <w:titlePg/>
          <w:docGrid w:linePitch="360"/>
        </w:sectPr>
      </w:pPr>
    </w:p>
    <w:p w:rsidR="001A19E0" w:rsidRPr="00690C65" w:rsidRDefault="00DC0A1F" w:rsidP="00076E8D">
      <w:pPr>
        <w:pStyle w:val="ProductList-Body"/>
        <w:pBdr>
          <w:top w:val="single" w:sz="4" w:space="1" w:color="BFBFBF" w:themeColor="background1" w:themeShade="BF"/>
        </w:pBdr>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0A7CED">
      <w:pPr>
        <w:pStyle w:val="ProductList-Body"/>
        <w:keepNext/>
        <w:ind w:left="187"/>
      </w:pPr>
      <w:r>
        <w:rPr>
          <w:b/>
          <w:color w:val="0072C6"/>
        </w:rPr>
        <w:lastRenderedPageBreak/>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F46C4E">
      <w:pPr>
        <w:pStyle w:val="ProductList-Body"/>
        <w:keepNext/>
        <w:ind w:left="187"/>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677C0D">
      <w:pPr>
        <w:pStyle w:val="ProductList-Body"/>
        <w:keepNext/>
        <w:ind w:left="187"/>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46" w:history="1">
        <w:r>
          <w:rPr>
            <w:rStyle w:val="Hyperlink"/>
          </w:rPr>
          <w:t>http://go.microsoft.com/?linkid=9839206</w:t>
        </w:r>
      </w:hyperlink>
      <w:r w:rsidRPr="008537FA">
        <w:t>.</w:t>
      </w:r>
    </w:p>
    <w:p w:rsidR="006523C8" w:rsidRPr="00690C65" w:rsidRDefault="006523C8" w:rsidP="006523C8">
      <w:pPr>
        <w:pStyle w:val="ProductList-Body"/>
      </w:pPr>
    </w:p>
    <w:p w:rsidR="00133A9E" w:rsidRPr="0008458E" w:rsidRDefault="00133A9E" w:rsidP="00133A9E">
      <w:pPr>
        <w:pStyle w:val="ProductList-ClauseHeading"/>
      </w:pPr>
      <w:r>
        <w:t>Servei de Xifratge amb Clau de Client</w:t>
      </w:r>
    </w:p>
    <w:p w:rsidR="00133A9E" w:rsidRPr="0008458E" w:rsidRDefault="00133A9E" w:rsidP="00133A9E">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rsidR="00133A9E" w:rsidRDefault="00133A9E" w:rsidP="009427A1">
      <w:pPr>
        <w:pStyle w:val="ProductList-Body"/>
        <w:tabs>
          <w:tab w:val="clear" w:pos="158"/>
          <w:tab w:val="left" w:pos="180"/>
        </w:tabs>
        <w:rPr>
          <w:b/>
          <w:color w:val="00188F"/>
        </w:rPr>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9E1E35" w:rsidRDefault="009E1E35" w:rsidP="009427A1">
      <w:pPr>
        <w:pStyle w:val="ProductList-Body"/>
        <w:tabs>
          <w:tab w:val="clear" w:pos="158"/>
          <w:tab w:val="left" w:pos="180"/>
        </w:tabs>
      </w:pPr>
    </w:p>
    <w:p w:rsidR="009E1E35" w:rsidRDefault="009E1E35" w:rsidP="009E1E35">
      <w:pPr>
        <w:pStyle w:val="ProductList-ClauseHeading"/>
      </w:pPr>
      <w:r>
        <w:t>Usuari Inactiu de l’Exchange Online</w:t>
      </w:r>
    </w:p>
    <w:p w:rsidR="009E1E35" w:rsidRPr="00D30486" w:rsidRDefault="009E1E35" w:rsidP="009E1E35">
      <w:pPr>
        <w:pStyle w:val="ProductList-Body"/>
      </w:pPr>
      <w:r>
        <w:t>Cal una llicència d’Usuari Inactiu de l’Exchange Online per a qualsevol bústia de l’Exchange Online que el Client mantingui però no utilitzi activament.</w:t>
      </w:r>
    </w:p>
    <w:p w:rsidR="002C61F1" w:rsidRDefault="002C61F1" w:rsidP="009427A1">
      <w:pPr>
        <w:pStyle w:val="ProductList-Body"/>
        <w:tabs>
          <w:tab w:val="clear" w:pos="158"/>
          <w:tab w:val="left" w:pos="180"/>
        </w:tabs>
      </w:pPr>
    </w:p>
    <w:p w:rsidR="002C61F1" w:rsidRPr="00E06B88" w:rsidRDefault="002C61F1" w:rsidP="00C45535">
      <w:pPr>
        <w:pStyle w:val="ProductList-Body"/>
        <w:keepNext/>
        <w:rPr>
          <w:b/>
          <w:color w:val="00188F"/>
        </w:rPr>
      </w:pPr>
      <w:bookmarkStart w:id="149" w:name="_Toc423959249"/>
      <w:r w:rsidRPr="00E06B88">
        <w:rPr>
          <w:b/>
          <w:color w:val="00188F"/>
        </w:rPr>
        <w:t>Contracte de Nivell de Servei</w:t>
      </w:r>
      <w:bookmarkEnd w:id="149"/>
    </w:p>
    <w:p w:rsidR="00757D66" w:rsidRDefault="00757D66" w:rsidP="00757D66">
      <w:pPr>
        <w:pStyle w:val="ProductList-Body"/>
        <w:tabs>
          <w:tab w:val="clear" w:pos="158"/>
          <w:tab w:val="left" w:pos="180"/>
        </w:tabs>
      </w:pPr>
      <w:bookmarkStart w:id="150" w:name="Office365Applications"/>
      <w:r>
        <w:t>No existeix cap SLA per a la Protecció contra amenaces avançada de l’Office 365 o la Intel·ligència contra Amenaces de l’Office 365.</w:t>
      </w:r>
    </w:p>
    <w:p w:rsidR="001F694B" w:rsidRPr="006D2C33" w:rsidRDefault="007358B0"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862C50" w:rsidRPr="00051EF3" w:rsidRDefault="00862C50" w:rsidP="005157D5">
      <w:pPr>
        <w:pStyle w:val="ProductList-Offering2Heading"/>
        <w:rPr>
          <w:lang w:val="ca-ES"/>
        </w:rPr>
      </w:pPr>
      <w:bookmarkStart w:id="151" w:name="_Toc494195232"/>
      <w:r w:rsidRPr="00051EF3">
        <w:rPr>
          <w:lang w:val="ca-ES"/>
        </w:rPr>
        <w:lastRenderedPageBreak/>
        <w:t>Aplicacions de l’Office 365</w:t>
      </w:r>
      <w:bookmarkEnd w:id="151"/>
    </w:p>
    <w:p w:rsidR="00862C50" w:rsidRDefault="00862C50" w:rsidP="00862C50">
      <w:pPr>
        <w:pStyle w:val="ProductList-Offering1"/>
        <w:sectPr w:rsidR="00862C50" w:rsidSect="00E275D6">
          <w:footerReference w:type="default" r:id="rId47"/>
          <w:footerReference w:type="first" r:id="rId48"/>
          <w:type w:val="continuous"/>
          <w:pgSz w:w="12240" w:h="15840"/>
          <w:pgMar w:top="1440" w:right="720" w:bottom="1440" w:left="720" w:header="720" w:footer="720" w:gutter="0"/>
          <w:cols w:space="720"/>
          <w:titlePg/>
          <w:docGrid w:linePitch="360"/>
        </w:sectPr>
      </w:pPr>
    </w:p>
    <w:bookmarkEnd w:id="150"/>
    <w:p w:rsidR="00414009" w:rsidRPr="00690C65" w:rsidRDefault="00414009" w:rsidP="00862C50">
      <w:pPr>
        <w:pStyle w:val="ProductList-Body"/>
      </w:pPr>
      <w:r>
        <w:rPr>
          <w:rFonts w:asciiTheme="majorHAnsi" w:hAnsiTheme="majorHAnsi"/>
          <w:sz w:val="16"/>
          <w:szCs w:val="16"/>
        </w:rPr>
        <w:t>Office 365 Business</w:t>
      </w:r>
    </w:p>
    <w:p w:rsidR="00414009" w:rsidRPr="00690C65" w:rsidRDefault="00862C50" w:rsidP="00076E8D">
      <w:pPr>
        <w:pStyle w:val="ProductList-Body"/>
        <w:spacing w:after="60"/>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t xml:space="preserve">Visio </w:t>
      </w:r>
      <w:r w:rsidR="009E1E35">
        <w:rPr>
          <w:rFonts w:asciiTheme="majorHAnsi" w:hAnsiTheme="majorHAnsi"/>
          <w:sz w:val="16"/>
          <w:szCs w:val="16"/>
        </w:rPr>
        <w:t>Online (Pla 1 i Pla 2)</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690C65" w:rsidRDefault="00123E7D" w:rsidP="00076E8D">
      <w:pPr>
        <w:pStyle w:val="ProductList-Body"/>
        <w:pBdr>
          <w:top w:val="single" w:sz="4" w:space="1" w:color="BFBFBF" w:themeColor="background1" w:themeShade="BF"/>
        </w:pBdr>
      </w:pPr>
      <w:r>
        <w:rPr>
          <w:b/>
          <w:color w:val="00188F"/>
        </w:rPr>
        <w:t>Contracte de Nivell de Servei</w:t>
      </w:r>
    </w:p>
    <w:p w:rsidR="009E1E35" w:rsidRDefault="009E1E35" w:rsidP="009E1E35">
      <w:pPr>
        <w:pStyle w:val="ProductList-Body"/>
      </w:pPr>
      <w:r>
        <w:t>No hi ha cap SLA per al Visio Online.</w:t>
      </w:r>
    </w:p>
    <w:p w:rsidR="00123E7D" w:rsidRPr="00690C65" w:rsidRDefault="00123E7D" w:rsidP="00123E7D">
      <w:pPr>
        <w:pStyle w:val="ProductList-Body"/>
      </w:pPr>
    </w:p>
    <w:p w:rsidR="001E1FB9" w:rsidRPr="00123E7D" w:rsidRDefault="001E1FB9" w:rsidP="000A7CED">
      <w:pPr>
        <w:pStyle w:val="ProductList-Body"/>
        <w:keepNext/>
        <w:tabs>
          <w:tab w:val="clear" w:pos="158"/>
          <w:tab w:val="left" w:pos="180"/>
        </w:tabs>
        <w:rPr>
          <w:b/>
          <w:color w:val="00188F"/>
        </w:rPr>
      </w:pPr>
      <w:r>
        <w:rPr>
          <w:b/>
          <w:color w:val="00188F"/>
        </w:rPr>
        <w:t>Drets d’Instal·lació i d’Ús</w:t>
      </w:r>
    </w:p>
    <w:p w:rsidR="001E1FB9" w:rsidRDefault="001E1FB9" w:rsidP="001E1FB9">
      <w:pPr>
        <w:pStyle w:val="ProductList-Body"/>
        <w:tabs>
          <w:tab w:val="clear" w:pos="158"/>
          <w:tab w:val="left" w:pos="180"/>
        </w:tabs>
      </w:pPr>
      <w:r>
        <w:t>Cada usuari al qual el Client cedeixi una SL d’Usuari ha de tenir un Compte de Microsoft per poder utilitzar el programari inclòs amb la subscripció. Aquests usuaris:</w:t>
      </w:r>
    </w:p>
    <w:p w:rsidR="001E1FB9" w:rsidRDefault="001E1FB9" w:rsidP="001E1FB9">
      <w:pPr>
        <w:pStyle w:val="ProductList-Body"/>
        <w:numPr>
          <w:ilvl w:val="0"/>
          <w:numId w:val="17"/>
        </w:numPr>
        <w:ind w:left="450" w:hanging="270"/>
      </w:pPr>
      <w:r>
        <w:t>poden activar el programari que es proporciona amb l’SL en un màxim de cinc OSE simultanis per a l’ús local o remot;</w:t>
      </w:r>
    </w:p>
    <w:p w:rsidR="001E1FB9" w:rsidRDefault="001E1FB9" w:rsidP="001E1FB9">
      <w:pPr>
        <w:pStyle w:val="ProductList-Body"/>
        <w:numPr>
          <w:ilvl w:val="0"/>
          <w:numId w:val="17"/>
        </w:numPr>
        <w:spacing w:before="40"/>
        <w:ind w:left="450" w:hanging="274"/>
      </w:pPr>
      <w:r>
        <w:t xml:space="preserve">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t>
      </w:r>
      <w:hyperlink r:id="rId49" w:history="1">
        <w:r>
          <w:rPr>
            <w:rStyle w:val="Hyperlink"/>
          </w:rPr>
          <w:t>www.office.com/sca</w:t>
        </w:r>
      </w:hyperlink>
      <w:r>
        <w:rPr>
          <w:color w:val="1F497D"/>
        </w:rPr>
        <w:t xml:space="preserve">. </w:t>
      </w:r>
      <w:r>
        <w:t>Per a aquest dret d’ús, “usuari de xarxa” és un servidor de maquinari físic dedicat exclusivament a l’ús del Client. Aquesta disposició d’activació en ordinadors compartits no s’aplica a la llicència de Clients per a l’Office 365 Business i</w:t>
      </w:r>
    </w:p>
    <w:p w:rsidR="001E1FB9" w:rsidRDefault="001E1FB9" w:rsidP="001E1FB9">
      <w:pPr>
        <w:pStyle w:val="ProductList-Body"/>
        <w:numPr>
          <w:ilvl w:val="0"/>
          <w:numId w:val="17"/>
        </w:numPr>
        <w:spacing w:before="40"/>
        <w:ind w:left="450" w:hanging="274"/>
      </w:pPr>
      <w:r>
        <w:t>cal connectar a Internet cadascun dels dispositius on l’usuari hagi instal·lat el programari com a mínim una vegada cada 30 dies o la funcionalitat del programari es podria veure afectada.</w:t>
      </w:r>
    </w:p>
    <w:p w:rsidR="00051EF3" w:rsidRPr="00A54A18" w:rsidRDefault="00051EF3" w:rsidP="00051EF3">
      <w:pPr>
        <w:pStyle w:val="ProductList-Body"/>
        <w:ind w:left="180"/>
        <w:rPr>
          <w:szCs w:val="18"/>
        </w:rPr>
      </w:pPr>
    </w:p>
    <w:p w:rsidR="00051EF3" w:rsidRPr="00A54A18" w:rsidRDefault="00051EF3" w:rsidP="00677C0D">
      <w:pPr>
        <w:pStyle w:val="ProductList-Body"/>
        <w:keepNext/>
        <w:rPr>
          <w:szCs w:val="18"/>
        </w:rPr>
      </w:pPr>
      <w:r w:rsidRPr="00A54A18">
        <w:rPr>
          <w:b/>
          <w:color w:val="00188F"/>
          <w:szCs w:val="18"/>
        </w:rPr>
        <w:t>Els termes següents només s'apliquen a l'Office 365 Business i l'Office 365 ProPlus</w:t>
      </w:r>
    </w:p>
    <w:p w:rsidR="00051EF3" w:rsidRPr="00A54A18" w:rsidRDefault="00051EF3" w:rsidP="00051EF3">
      <w:pPr>
        <w:pStyle w:val="ProductList-Body"/>
        <w:ind w:left="180"/>
        <w:rPr>
          <w:szCs w:val="18"/>
        </w:rPr>
      </w:pPr>
      <w:r w:rsidRPr="00A54A18">
        <w:rPr>
          <w:b/>
          <w:color w:val="0072C6"/>
          <w:szCs w:val="18"/>
        </w:rPr>
        <w:t>Dispositius de Telèfon intel·ligent i Tauleta</w:t>
      </w:r>
    </w:p>
    <w:p w:rsidR="009427A1" w:rsidRPr="00690C65" w:rsidRDefault="00051EF3" w:rsidP="00051EF3">
      <w:pPr>
        <w:pStyle w:val="ProductList-Body"/>
        <w:ind w:left="180"/>
      </w:pPr>
      <w:r w:rsidRPr="00A54A18">
        <w:rPr>
          <w:szCs w:val="18"/>
        </w:rPr>
        <w:t>Cada usuari a qui el Client assigni una SL d'Usuari també pot activar el programari Microsoft Office Mobile per al seu ús en un màxim de cinc telèfons intel·ligents i cinc tauletes</w:t>
      </w:r>
      <w:r w:rsidR="009427A1">
        <w:t>.</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34670D" w:rsidRPr="003C41FA" w:rsidRDefault="0034670D" w:rsidP="0034670D">
      <w:pPr>
        <w:pStyle w:val="ProductList-Body"/>
        <w:ind w:left="180"/>
        <w:rPr>
          <w:b/>
          <w:color w:val="0072C6"/>
        </w:rPr>
      </w:pPr>
      <w:r w:rsidRPr="003C41FA">
        <w:rPr>
          <w:b/>
          <w:color w:val="0072C6"/>
        </w:rPr>
        <w:t>Office Online Server</w:t>
      </w:r>
    </w:p>
    <w:p w:rsidR="0034670D" w:rsidRPr="003C41FA" w:rsidRDefault="0034670D" w:rsidP="0034670D">
      <w:pPr>
        <w:pStyle w:val="ProductList-Body"/>
        <w:ind w:left="180"/>
      </w:pPr>
      <w:r w:rsidRPr="003C41FA">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5B7124" w:rsidP="00B63753">
      <w:pPr>
        <w:pStyle w:val="ProductList-Body"/>
        <w:keepNext/>
        <w:ind w:left="187"/>
      </w:pPr>
      <w:r>
        <w:rPr>
          <w:b/>
          <w:color w:val="0072C6"/>
        </w:rPr>
        <w:t>Conjunts de Llicències de Subscripció</w:t>
      </w:r>
    </w:p>
    <w:p w:rsidR="005B7124" w:rsidRPr="00690C65" w:rsidRDefault="005B7124" w:rsidP="005B7124">
      <w:pPr>
        <w:pStyle w:val="ProductList-Body"/>
        <w:ind w:left="180"/>
      </w:pPr>
      <w:r>
        <w:t>A més de les SL d'Usuari de l'Office 365 ProPlus, el Client pot complir el requisit d'SL per a aquest producte en adquirir una SL de Conjunt (consulteu l'</w:t>
      </w:r>
      <w:hyperlink w:anchor="Attachment2" w:history="1">
        <w:r>
          <w:rPr>
            <w:rStyle w:val="Hyperlink"/>
          </w:rPr>
          <w:t>Apèndix 2</w:t>
        </w:r>
      </w:hyperlink>
      <w:r>
        <w:t>).</w:t>
      </w:r>
    </w:p>
    <w:p w:rsidR="001F694B" w:rsidRPr="006D2C33" w:rsidRDefault="007358B0"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F46C4E" w:rsidRPr="00F55075" w:rsidRDefault="00F46C4E" w:rsidP="00F46C4E">
      <w:pPr>
        <w:pStyle w:val="ProductList-Offering2Heading"/>
        <w:outlineLvl w:val="2"/>
      </w:pPr>
      <w:r>
        <w:tab/>
      </w:r>
      <w:bookmarkStart w:id="152" w:name="MicrosoftMyAnalytics"/>
      <w:bookmarkStart w:id="153" w:name="_Toc465426847"/>
      <w:bookmarkStart w:id="154" w:name="_Toc494195233"/>
      <w:r>
        <w:t>Microsoft MyAnalytics</w:t>
      </w:r>
      <w:bookmarkEnd w:id="152"/>
      <w:bookmarkEnd w:id="153"/>
      <w:bookmarkEnd w:id="154"/>
    </w:p>
    <w:p w:rsidR="00F46C4E" w:rsidRPr="00F55075" w:rsidRDefault="00F46C4E" w:rsidP="00F46C4E">
      <w:pPr>
        <w:pStyle w:val="ProductList-Body"/>
      </w:pPr>
      <w:r>
        <w:rPr>
          <w:b/>
          <w:color w:val="00188F"/>
        </w:rPr>
        <w:t>Contracte de Nivell de Servei</w:t>
      </w:r>
    </w:p>
    <w:p w:rsidR="00F46C4E" w:rsidRPr="00700B2A" w:rsidRDefault="00F46C4E" w:rsidP="00F46C4E">
      <w:pPr>
        <w:pStyle w:val="ProductList-Body"/>
        <w:rPr>
          <w:lang w:val="es-ES"/>
        </w:rPr>
      </w:pPr>
      <w:r w:rsidRPr="00700B2A">
        <w:rPr>
          <w:lang w:val="es-ES"/>
        </w:rPr>
        <w:t>No hi ha SLA per al MyAnalytics, de Microsoft.</w:t>
      </w:r>
    </w:p>
    <w:p w:rsidR="001F694B" w:rsidRPr="006D2C33" w:rsidRDefault="007358B0"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55" w:name="_Toc494195234"/>
      <w:r w:rsidR="00976EB6" w:rsidRPr="00051EF3">
        <w:rPr>
          <w:lang w:val="fr-FR"/>
        </w:rPr>
        <w:t>Office Online</w:t>
      </w:r>
      <w:bookmarkEnd w:id="155"/>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1F694B" w:rsidRPr="006D2C33" w:rsidRDefault="007358B0"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B7124" w:rsidRPr="00690C65" w:rsidRDefault="005B7124" w:rsidP="00F46C4E">
      <w:pPr>
        <w:pStyle w:val="ProductList-Offering2Heading"/>
        <w:keepNext/>
      </w:pPr>
      <w:r>
        <w:tab/>
      </w:r>
      <w:bookmarkStart w:id="156" w:name="_Toc494195235"/>
      <w:r>
        <w:t>OneDrive for Business</w:t>
      </w:r>
      <w:bookmarkEnd w:id="156"/>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1F694B" w:rsidRPr="006D2C33" w:rsidRDefault="007358B0"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903BB7" w:rsidRDefault="000C27F8" w:rsidP="000C27F8">
      <w:pPr>
        <w:pStyle w:val="ProductList-Offering2Heading"/>
        <w:outlineLvl w:val="2"/>
      </w:pPr>
      <w:r>
        <w:tab/>
      </w:r>
      <w:bookmarkStart w:id="157" w:name="_Toc453946627"/>
      <w:bookmarkStart w:id="158" w:name="_Toc451949065"/>
      <w:bookmarkStart w:id="159" w:name="_Toc494195236"/>
      <w:bookmarkStart w:id="160" w:name="ProjectOnline"/>
      <w:r>
        <w:t>Project Online</w:t>
      </w:r>
      <w:bookmarkEnd w:id="157"/>
      <w:bookmarkEnd w:id="158"/>
      <w:bookmarkEnd w:id="159"/>
    </w:p>
    <w:bookmarkEnd w:id="160"/>
    <w:p w:rsidR="000C27F8" w:rsidRDefault="000C27F8" w:rsidP="000C27F8">
      <w:pPr>
        <w:pStyle w:val="ProductList-Offering1"/>
        <w:sectPr w:rsidR="000C27F8" w:rsidSect="00E275D6">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76E8D">
      <w:pPr>
        <w:pStyle w:val="ProductList-Body"/>
        <w:spacing w:after="60"/>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0C27F8" w:rsidRPr="00903BB7" w:rsidRDefault="000C27F8" w:rsidP="00076E8D">
      <w:pPr>
        <w:pStyle w:val="ProductList-Body"/>
        <w:pBdr>
          <w:top w:val="single" w:sz="4" w:space="1" w:color="BFBFBF" w:themeColor="background1" w:themeShade="BF"/>
        </w:pBdr>
      </w:pPr>
      <w:r>
        <w:rPr>
          <w:b/>
          <w:color w:val="00188F"/>
        </w:rPr>
        <w:t>Drets d'Instal·lació i d'Ús per a l'aplicació Projectes</w:t>
      </w:r>
    </w:p>
    <w:p w:rsidR="000C27F8" w:rsidRPr="00903BB7" w:rsidRDefault="000C27F8" w:rsidP="000C27F8">
      <w:pPr>
        <w:pStyle w:val="ProductList-Body"/>
      </w:pPr>
      <w:r>
        <w:t>Cada usuari al qual el Client cedeixi una SL d'Usuari del Project Online Professional o del Project Online Premium ha de tenir un Compte de Microsoft per poder utilitzar el programari inclòs amb la subscripció. Aquests usuaris:</w:t>
      </w:r>
    </w:p>
    <w:p w:rsidR="000C27F8" w:rsidRPr="00903BB7" w:rsidRDefault="000C27F8" w:rsidP="000C27F8">
      <w:pPr>
        <w:pStyle w:val="ProductList-Body"/>
        <w:numPr>
          <w:ilvl w:val="0"/>
          <w:numId w:val="37"/>
        </w:numPr>
      </w:pPr>
      <w:r>
        <w:t>poden activar el programari que es proporciona amb l'SL en un màxim de cinc OSE simultanis per a l'ús local o remot;</w:t>
      </w:r>
    </w:p>
    <w:p w:rsidR="000C27F8" w:rsidRPr="00903BB7" w:rsidRDefault="000C27F8" w:rsidP="000C27F8">
      <w:pPr>
        <w:pStyle w:val="ProductList-Body"/>
        <w:numPr>
          <w:ilvl w:val="0"/>
          <w:numId w:val="37"/>
        </w:numPr>
      </w:pPr>
      <w:r>
        <w:t>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www.office.com/sca. Per a aquest dret d'ús, “usuari de xarxa” és un servidor de maquinari físic dedicat exclusivament a l'ús del Client; i</w:t>
      </w:r>
    </w:p>
    <w:p w:rsidR="000C27F8" w:rsidRPr="00903BB7" w:rsidRDefault="000C27F8" w:rsidP="000C27F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5B7124" w:rsidRPr="00690C65" w:rsidRDefault="007358B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1F694B">
        <w:rPr>
          <w:rStyle w:val="Hyperlink"/>
          <w:sz w:val="16"/>
          <w:szCs w:val="16"/>
        </w:rPr>
        <w:t xml:space="preserve"> </w:t>
      </w:r>
      <w:r w:rsidR="00355E55">
        <w:rPr>
          <w:sz w:val="16"/>
          <w:szCs w:val="16"/>
        </w:rPr>
        <w:t>/</w:t>
      </w:r>
      <w:r w:rsidR="001F694B">
        <w:rPr>
          <w:sz w:val="16"/>
          <w:szCs w:val="16"/>
        </w:rPr>
        <w:t xml:space="preserve"> </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bookmarkStart w:id="161" w:name="SharePointOnline"/>
      <w:r w:rsidRPr="00051EF3">
        <w:rPr>
          <w:lang w:val="ca-ES"/>
        </w:rPr>
        <w:tab/>
      </w:r>
      <w:bookmarkStart w:id="162" w:name="_Toc494195237"/>
      <w:r w:rsidRPr="00051EF3">
        <w:rPr>
          <w:lang w:val="ca-ES"/>
        </w:rPr>
        <w:t>SharePoint Online</w:t>
      </w:r>
      <w:bookmarkEnd w:id="162"/>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bookmarkEnd w:id="161"/>
    <w:p w:rsidR="00C45535" w:rsidRPr="006D2C33" w:rsidRDefault="00C45535" w:rsidP="00C45535">
      <w:pPr>
        <w:pStyle w:val="ProductList-Body"/>
      </w:pPr>
      <w:r>
        <w:rPr>
          <w:rFonts w:asciiTheme="majorHAnsi" w:hAnsiTheme="majorHAnsi"/>
          <w:sz w:val="16"/>
          <w:szCs w:val="16"/>
        </w:rPr>
        <w:t>Duet Enterprise Online per al Microsoft SharePoint i el SAP</w:t>
      </w:r>
    </w:p>
    <w:p w:rsidR="00C45535" w:rsidRPr="006D2C33" w:rsidRDefault="00C45535" w:rsidP="00C45535">
      <w:pPr>
        <w:pStyle w:val="ProductList-Body"/>
      </w:pPr>
      <w:r>
        <w:rPr>
          <w:rFonts w:asciiTheme="majorHAnsi" w:hAnsiTheme="majorHAnsi"/>
          <w:sz w:val="16"/>
          <w:szCs w:val="16"/>
        </w:rPr>
        <w:t xml:space="preserve">SharePoint Online </w:t>
      </w:r>
      <w:r w:rsidR="00133A9E">
        <w:rPr>
          <w:rFonts w:asciiTheme="majorHAnsi" w:hAnsiTheme="majorHAnsi"/>
          <w:sz w:val="16"/>
          <w:szCs w:val="16"/>
        </w:rPr>
        <w:t>F</w:t>
      </w:r>
      <w:r w:rsidR="004202FA">
        <w:rPr>
          <w:rFonts w:asciiTheme="majorHAnsi" w:hAnsiTheme="majorHAnsi"/>
          <w:sz w:val="16"/>
          <w:szCs w:val="16"/>
        </w:rPr>
        <w:t>1</w:t>
      </w:r>
    </w:p>
    <w:p w:rsidR="005B7124" w:rsidRPr="00690C65" w:rsidRDefault="00C45535" w:rsidP="00C45535">
      <w:pPr>
        <w:pStyle w:val="ProductList-Body"/>
      </w:pPr>
      <w:r>
        <w:rPr>
          <w:rFonts w:asciiTheme="majorHAnsi" w:hAnsiTheme="majorHAnsi"/>
          <w:sz w:val="16"/>
          <w:szCs w:val="16"/>
        </w:rPr>
        <w:t>SharePoint Online (Pla 1 i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133A9E">
        <w:t>F</w:t>
      </w:r>
      <w:r w:rsidR="004202FA">
        <w:t>1</w:t>
      </w:r>
      <w:r>
        <w:t xml:space="preserv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63" w:name="SkypeforBusinessOnline"/>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213B66" w:rsidRPr="00051EF3" w:rsidRDefault="00213B66" w:rsidP="00213B66">
      <w:pPr>
        <w:pStyle w:val="ProductList-Offering2Heading"/>
        <w:outlineLvl w:val="2"/>
        <w:rPr>
          <w:lang w:val="ca-ES"/>
        </w:rPr>
      </w:pPr>
      <w:r w:rsidRPr="00051EF3">
        <w:rPr>
          <w:lang w:val="ca-ES"/>
        </w:rPr>
        <w:tab/>
      </w:r>
      <w:bookmarkStart w:id="164" w:name="_Toc431797723"/>
      <w:bookmarkStart w:id="165" w:name="_Toc431459539"/>
      <w:bookmarkStart w:id="166" w:name="_Toc494195238"/>
      <w:r w:rsidRPr="00051EF3">
        <w:rPr>
          <w:lang w:val="ca-ES"/>
        </w:rPr>
        <w:t xml:space="preserve">Skype for Business </w:t>
      </w:r>
      <w:bookmarkEnd w:id="164"/>
      <w:r w:rsidRPr="00051EF3">
        <w:rPr>
          <w:lang w:val="ca-ES"/>
        </w:rPr>
        <w:t>Online</w:t>
      </w:r>
      <w:bookmarkEnd w:id="163"/>
      <w:bookmarkEnd w:id="165"/>
      <w:bookmarkEnd w:id="166"/>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p w:rsidR="009E1E35" w:rsidRDefault="009E1E35" w:rsidP="009E1E35">
      <w:pPr>
        <w:pStyle w:val="ProductList-Body"/>
        <w:rPr>
          <w:rFonts w:asciiTheme="majorHAnsi" w:hAnsiTheme="majorHAnsi"/>
          <w:sz w:val="16"/>
          <w:szCs w:val="16"/>
        </w:rPr>
      </w:pPr>
      <w:r>
        <w:rPr>
          <w:rFonts w:asciiTheme="majorHAnsi" w:hAnsiTheme="majorHAnsi"/>
          <w:sz w:val="16"/>
          <w:szCs w:val="16"/>
        </w:rPr>
        <w:t>Skype for Business Online (Pla 1 i Pla 2)</w:t>
      </w:r>
    </w:p>
    <w:p w:rsidR="009E1E35" w:rsidRDefault="009E1E35" w:rsidP="009E1E35">
      <w:pPr>
        <w:pStyle w:val="ProductList-Body"/>
        <w:rPr>
          <w:rFonts w:asciiTheme="majorHAnsi" w:hAnsiTheme="majorHAnsi"/>
          <w:sz w:val="16"/>
          <w:szCs w:val="16"/>
        </w:rPr>
      </w:pPr>
      <w:r>
        <w:rPr>
          <w:rFonts w:asciiTheme="majorHAnsi" w:hAnsiTheme="majorHAnsi"/>
          <w:sz w:val="16"/>
          <w:szCs w:val="16"/>
        </w:rPr>
        <w:t xml:space="preserve">Audioconferència </w:t>
      </w:r>
    </w:p>
    <w:p w:rsidR="009E1E35" w:rsidRPr="00EF1E73" w:rsidRDefault="009E1E35" w:rsidP="009E1E35">
      <w:pPr>
        <w:pStyle w:val="ProductList-Body"/>
        <w:rPr>
          <w:rFonts w:asciiTheme="majorHAnsi" w:hAnsiTheme="majorHAnsi"/>
          <w:sz w:val="16"/>
          <w:szCs w:val="16"/>
        </w:rPr>
      </w:pPr>
      <w:r>
        <w:rPr>
          <w:rFonts w:asciiTheme="majorHAnsi" w:hAnsiTheme="majorHAnsi"/>
          <w:sz w:val="16"/>
          <w:szCs w:val="16"/>
        </w:rPr>
        <w:t>Pla de trucades</w:t>
      </w:r>
    </w:p>
    <w:p w:rsidR="009E1E35" w:rsidRDefault="009E1E35" w:rsidP="009E1E35">
      <w:pPr>
        <w:pStyle w:val="ProductList-Body"/>
        <w:rPr>
          <w:rFonts w:asciiTheme="majorHAnsi" w:hAnsiTheme="majorHAnsi"/>
          <w:sz w:val="16"/>
          <w:szCs w:val="16"/>
        </w:rPr>
      </w:pPr>
      <w:r>
        <w:rPr>
          <w:rFonts w:asciiTheme="majorHAnsi" w:hAnsiTheme="majorHAnsi"/>
          <w:sz w:val="16"/>
          <w:szCs w:val="16"/>
        </w:rPr>
        <w:t>Crèdits de comunicacions</w:t>
      </w:r>
    </w:p>
    <w:p w:rsidR="009E1E35" w:rsidRDefault="009E1E35" w:rsidP="009E1E35">
      <w:pPr>
        <w:pStyle w:val="ProductList-Body"/>
        <w:rPr>
          <w:rFonts w:asciiTheme="majorHAnsi" w:hAnsiTheme="majorHAnsi"/>
          <w:sz w:val="16"/>
          <w:szCs w:val="16"/>
        </w:rPr>
      </w:pPr>
      <w:r>
        <w:rPr>
          <w:rFonts w:asciiTheme="majorHAnsi" w:hAnsiTheme="majorHAnsi"/>
          <w:sz w:val="16"/>
          <w:szCs w:val="16"/>
        </w:rPr>
        <w:t>Sistema telefònic</w:t>
      </w:r>
    </w:p>
    <w:p w:rsidR="00213B66" w:rsidRPr="007C0939" w:rsidRDefault="00213B66" w:rsidP="00213B66">
      <w:pPr>
        <w:pStyle w:val="ProductList-Offering2"/>
        <w:sectPr w:rsidR="00213B66" w:rsidRPr="007C0939"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BB009E" w:rsidP="00213B66">
      <w:pPr>
        <w:pStyle w:val="ProductList-Body"/>
        <w:tabs>
          <w:tab w:val="clear" w:pos="158"/>
          <w:tab w:val="left" w:pos="360"/>
        </w:tabs>
        <w:rPr>
          <w:b/>
          <w:color w:val="00188F"/>
        </w:rPr>
      </w:pPr>
      <w:r>
        <w:rPr>
          <w:b/>
          <w:color w:val="00188F"/>
        </w:rPr>
        <w:t>Notificacions</w:t>
      </w:r>
    </w:p>
    <w:p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rsidR="00213B66" w:rsidRPr="007C0939" w:rsidRDefault="00213B66" w:rsidP="00213B66">
      <w:pPr>
        <w:pStyle w:val="ProductList-Body"/>
      </w:pPr>
    </w:p>
    <w:p w:rsidR="00213B66" w:rsidRPr="007C0939" w:rsidRDefault="00213B66" w:rsidP="001E1FB9">
      <w:pPr>
        <w:pStyle w:val="ProductList-Body"/>
        <w:keepNext/>
        <w:rPr>
          <w:b/>
          <w:color w:val="00188F"/>
        </w:rPr>
      </w:pPr>
      <w:bookmarkStart w:id="167" w:name="Característiques"/>
      <w:r w:rsidRPr="007C0939">
        <w:rPr>
          <w:b/>
          <w:color w:val="00188F"/>
        </w:rPr>
        <w:lastRenderedPageBreak/>
        <w:t>Característiques</w:t>
      </w:r>
      <w:bookmarkEnd w:id="167"/>
      <w:r w:rsidRPr="007C0939">
        <w:rPr>
          <w:b/>
          <w:color w:val="00188F"/>
        </w:rPr>
        <w:t xml:space="preserve"> Bàsiques dels Serveis de l'Office 365</w:t>
      </w:r>
    </w:p>
    <w:p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rsidR="00213B66" w:rsidRPr="007C0939" w:rsidRDefault="00213B66" w:rsidP="00213B66">
      <w:pPr>
        <w:pStyle w:val="ProductList-Body"/>
      </w:pPr>
    </w:p>
    <w:p w:rsidR="00213B66" w:rsidRPr="007C0939" w:rsidRDefault="00213B66" w:rsidP="00F46C4E">
      <w:pPr>
        <w:pStyle w:val="ProductList-Body"/>
        <w:keepNext/>
        <w:tabs>
          <w:tab w:val="clear" w:pos="158"/>
          <w:tab w:val="left" w:pos="360"/>
        </w:tabs>
        <w:ind w:left="187"/>
        <w:rPr>
          <w:b/>
          <w:color w:val="0072C6"/>
        </w:rPr>
      </w:pPr>
      <w:r w:rsidRPr="007C0939">
        <w:rPr>
          <w:b/>
          <w:color w:val="0072C6"/>
        </w:rPr>
        <w:t>Missatgeria Instantània</w:t>
      </w:r>
    </w:p>
    <w:p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Default="00CB6005" w:rsidP="00CB6005">
      <w:pPr>
        <w:pStyle w:val="ProductList-Body"/>
        <w:tabs>
          <w:tab w:val="clear" w:pos="158"/>
          <w:tab w:val="left" w:pos="360"/>
        </w:tabs>
      </w:pPr>
      <w:r>
        <w:t>No es requereixen les SL d'usuari per a usuaris i Usuaris Externs no autenticats pel servei de l'Skype Empresarial Online.</w:t>
      </w:r>
    </w:p>
    <w:p w:rsidR="009E1E35" w:rsidRDefault="009E1E35" w:rsidP="00CB6005">
      <w:pPr>
        <w:pStyle w:val="ProductList-Body"/>
        <w:tabs>
          <w:tab w:val="clear" w:pos="158"/>
          <w:tab w:val="left" w:pos="360"/>
        </w:tabs>
      </w:pPr>
    </w:p>
    <w:p w:rsidR="009E1E35" w:rsidRPr="003619D2" w:rsidRDefault="009E1E35" w:rsidP="009E1E35">
      <w:pPr>
        <w:pStyle w:val="ProductList-Body"/>
        <w:rPr>
          <w:b/>
          <w:color w:val="00188F"/>
        </w:rPr>
      </w:pPr>
      <w:bookmarkStart w:id="168" w:name="OtherOnlineServices"/>
      <w:r>
        <w:rPr>
          <w:b/>
          <w:color w:val="00188F"/>
        </w:rPr>
        <w:t>Serveis de pla de</w:t>
      </w:r>
      <w:r>
        <w:rPr>
          <w:b/>
          <w:bCs/>
          <w:color w:val="00188F"/>
        </w:rPr>
        <w:t xml:space="preserve"> trucades i audio</w:t>
      </w:r>
      <w:r>
        <w:rPr>
          <w:b/>
          <w:color w:val="00188F"/>
        </w:rPr>
        <w:t>conferència</w:t>
      </w:r>
      <w:r>
        <w:rPr>
          <w:b/>
          <w:bCs/>
          <w:color w:val="00188F"/>
        </w:rPr>
        <w:t xml:space="preserve"> </w:t>
      </w:r>
      <w:r>
        <w:rPr>
          <w:b/>
          <w:color w:val="00188F"/>
        </w:rPr>
        <w:t>(Serveis Trucada/Conferència)</w:t>
      </w:r>
    </w:p>
    <w:p w:rsidR="009E1E35" w:rsidRDefault="009E1E35" w:rsidP="009E1E35">
      <w:pPr>
        <w:pStyle w:val="ProductList-Body"/>
      </w:pPr>
      <w:r>
        <w:t>Els serveis Trucada i Conferència permeten als usuaris comunicar-se amb altres persones a través de la xarxa telefònica de veu internacional que es coneix generalment com a Xarxa Telefònica Commutada. Els serveis Trucada i Conferència els proporciona la Filial de Microsoft amb autorització per fer-ho. Els preus dels serveis Trucada i Conferència poden incloure els impostos i les tarifes aplicables. Les condicions d’ús dels serveis Trucada i Conferència poden variar segons el país. Tots els impostos, les tarifes i les condicions d’us específiques del país es revelen al lloc de Llicències per Volum (</w:t>
      </w:r>
      <w:hyperlink r:id="rId50" w:history="1">
        <w:r>
          <w:rPr>
            <w:rStyle w:val="Hyperlink"/>
          </w:rPr>
          <w:t>http://go.microsoft.com/fwlink/?LinkId=690247</w:t>
        </w:r>
      </w:hyperlink>
      <w:r>
        <w:t>).</w:t>
      </w:r>
    </w:p>
    <w:p w:rsidR="009E1E35" w:rsidRDefault="009E1E35" w:rsidP="009E1E35">
      <w:pPr>
        <w:pStyle w:val="ProductList-Body"/>
      </w:pPr>
    </w:p>
    <w:p w:rsidR="009E1E35" w:rsidRPr="0081293D" w:rsidRDefault="009E1E35" w:rsidP="009E1E35">
      <w:pPr>
        <w:pStyle w:val="ProductList-Body"/>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rsidR="009E1E35" w:rsidRDefault="009E1E35" w:rsidP="009E1E35">
      <w:pPr>
        <w:pStyle w:val="ProductList-Body"/>
      </w:pPr>
    </w:p>
    <w:p w:rsidR="009E1E35" w:rsidRPr="003619D2" w:rsidRDefault="009E1E35" w:rsidP="009E1E35">
      <w:pPr>
        <w:pStyle w:val="ProductList-Body"/>
        <w:rPr>
          <w:b/>
          <w:color w:val="00188F"/>
        </w:rPr>
      </w:pPr>
      <w:r>
        <w:rPr>
          <w:b/>
          <w:color w:val="00188F"/>
        </w:rPr>
        <w:t>Informació Important sobre els Serveis d’Emergència</w:t>
      </w:r>
    </w:p>
    <w:p w:rsidR="009E1E35" w:rsidRDefault="009E1E35" w:rsidP="009E1E35">
      <w:pPr>
        <w:pStyle w:val="ProductList-Body"/>
      </w:pPr>
      <w: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p>
    <w:p w:rsidR="001F694B" w:rsidRPr="006D2C33" w:rsidRDefault="007358B0"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8E1EAF" w:rsidRPr="00051EF3" w:rsidRDefault="004B3528" w:rsidP="004D537E">
      <w:pPr>
        <w:pStyle w:val="ProductList-OfferingGroupHeading"/>
        <w:keepNext/>
        <w:rPr>
          <w:lang w:val="ca-ES"/>
        </w:rPr>
      </w:pPr>
      <w:bookmarkStart w:id="169" w:name="_Toc494195239"/>
      <w:r w:rsidRPr="00051EF3">
        <w:rPr>
          <w:lang w:val="ca-ES"/>
        </w:rPr>
        <w:t>Altres Serveis Online</w:t>
      </w:r>
      <w:bookmarkEnd w:id="169"/>
    </w:p>
    <w:p w:rsidR="002F2393" w:rsidRDefault="002F2393" w:rsidP="002F2393">
      <w:pPr>
        <w:pStyle w:val="ProductList-Offering2Heading"/>
        <w:outlineLvl w:val="2"/>
      </w:pPr>
      <w:bookmarkStart w:id="170" w:name="Intune"/>
      <w:bookmarkStart w:id="171" w:name="MicrosoftLearning"/>
      <w:bookmarkStart w:id="172" w:name="MicrosoftPowerBIPro"/>
      <w:bookmarkEnd w:id="168"/>
      <w:r>
        <w:tab/>
      </w:r>
      <w:bookmarkStart w:id="173" w:name="_Toc476230941"/>
      <w:bookmarkStart w:id="174" w:name="_Toc476476626"/>
      <w:bookmarkStart w:id="175" w:name="_Toc494195240"/>
      <w:bookmarkStart w:id="176" w:name="BingMaps"/>
      <w:r>
        <w:t>Plataforma de l’Empresa dels Mapes del Bing i Plataforma d’Administració d’Actius Mòbils</w:t>
      </w:r>
      <w:bookmarkEnd w:id="173"/>
      <w:bookmarkEnd w:id="174"/>
      <w:bookmarkEnd w:id="175"/>
    </w:p>
    <w:bookmarkEnd w:id="176"/>
    <w:p w:rsidR="002F2393" w:rsidRPr="00917344" w:rsidRDefault="002F2393" w:rsidP="002F2393">
      <w:pPr>
        <w:pStyle w:val="ProductList-Body"/>
        <w:rPr>
          <w:b/>
          <w:color w:val="00188F"/>
        </w:rPr>
      </w:pPr>
      <w:r>
        <w:rPr>
          <w:b/>
          <w:color w:val="00188F"/>
        </w:rPr>
        <w:t>SL de Servei</w:t>
      </w:r>
    </w:p>
    <w:p w:rsidR="002F2393" w:rsidRDefault="002F2393" w:rsidP="002F2393">
      <w:pPr>
        <w:pStyle w:val="ProductList-Body"/>
      </w:pPr>
      <w:r>
        <w:t>Es requereix una SL de Servei per obtenir l’accés als serveis mitjançant la Plataforma d’Empresa dels Mapes del Bing o a la Plataforma d’Administració d’Actius Mòbils. Cada SL de Servei s’ha d’adquirir com a mínim amb una de les SL de Complement susceptibles d’actualització següents.</w:t>
      </w:r>
    </w:p>
    <w:p w:rsidR="002F2393" w:rsidRDefault="002F2393" w:rsidP="002F2393">
      <w:pPr>
        <w:pStyle w:val="ProductList-Body"/>
        <w:numPr>
          <w:ilvl w:val="0"/>
          <w:numId w:val="40"/>
        </w:numPr>
        <w:ind w:left="450" w:hanging="270"/>
      </w:pPr>
      <w:r>
        <w:t>Per obtenir l’SL de Servei de Plataforma d’Empresa dels Mapes del Bing:</w:t>
      </w:r>
    </w:p>
    <w:p w:rsidR="002F2393" w:rsidRDefault="002F2393" w:rsidP="002F2393">
      <w:pPr>
        <w:pStyle w:val="ProductList-Body"/>
        <w:numPr>
          <w:ilvl w:val="0"/>
          <w:numId w:val="41"/>
        </w:numPr>
        <w:spacing w:before="40"/>
        <w:ind w:left="810" w:hanging="270"/>
      </w:pPr>
      <w:r>
        <w:t>SL de Complement d’Ús de Lloc Web Públic dels Mapes del Bing, disponible per a un nombre concret de transaccions facturables, per a l’ús en un lloc web que està disponible públicament sense restricció.</w:t>
      </w:r>
    </w:p>
    <w:p w:rsidR="002F2393" w:rsidRDefault="002F2393" w:rsidP="002F2393">
      <w:pPr>
        <w:pStyle w:val="ProductList-Body"/>
        <w:numPr>
          <w:ilvl w:val="0"/>
          <w:numId w:val="41"/>
        </w:numPr>
        <w:spacing w:before="40"/>
        <w:ind w:left="810" w:hanging="270"/>
      </w:pPr>
      <w:r>
        <w:t>SL de Complement d’Ús de Lloc Web Intern dels Mapes del Bing, disponible per a un nombre concret de transaccions facturables, per a l’ús en un lloc web intern (per exemple, Intranet) en una xarxa privada.</w:t>
      </w:r>
    </w:p>
    <w:p w:rsidR="002F2393" w:rsidRDefault="002F2393" w:rsidP="002F2393">
      <w:pPr>
        <w:pStyle w:val="ProductList-Body"/>
        <w:numPr>
          <w:ilvl w:val="0"/>
          <w:numId w:val="41"/>
        </w:numPr>
        <w:spacing w:before="40"/>
        <w:ind w:left="810" w:hanging="270"/>
      </w:pPr>
      <w:r>
        <w:t>SL de Complement d’Usuari Conegut dels Mapes del Bing.</w:t>
      </w:r>
    </w:p>
    <w:p w:rsidR="002F2393" w:rsidRDefault="002F2393" w:rsidP="002F2393">
      <w:pPr>
        <w:pStyle w:val="ProductList-Body"/>
        <w:numPr>
          <w:ilvl w:val="0"/>
          <w:numId w:val="41"/>
        </w:numPr>
        <w:spacing w:before="40"/>
        <w:ind w:left="810" w:hanging="270"/>
      </w:pPr>
      <w:r>
        <w:t>SL de Complement d’Usuari Conegut dels Mapes del Bing Light.</w:t>
      </w:r>
    </w:p>
    <w:p w:rsidR="002F2393" w:rsidRDefault="002F2393" w:rsidP="002F2393">
      <w:pPr>
        <w:pStyle w:val="ProductList-Body"/>
        <w:numPr>
          <w:ilvl w:val="0"/>
          <w:numId w:val="20"/>
        </w:numPr>
        <w:spacing w:before="40"/>
        <w:ind w:left="450" w:hanging="270"/>
      </w:pPr>
      <w:r>
        <w:t>Per a l’SL de Servei de la Plataforma d’Administració d’Actius Mòbils, per a cada Actiu:</w:t>
      </w:r>
    </w:p>
    <w:p w:rsidR="002F2393" w:rsidRDefault="002F2393" w:rsidP="002F2393">
      <w:pPr>
        <w:pStyle w:val="ProductList-Body"/>
        <w:numPr>
          <w:ilvl w:val="1"/>
          <w:numId w:val="20"/>
        </w:numPr>
        <w:spacing w:before="40"/>
        <w:ind w:left="810" w:hanging="270"/>
      </w:pPr>
      <w:r>
        <w:t>SL de Complement d’Administració d’Actius Mòbils per a Amèrica del Nord (amb encaminament o sense encaminament)</w:t>
      </w:r>
    </w:p>
    <w:p w:rsidR="002F2393" w:rsidRDefault="002F2393" w:rsidP="002F2393">
      <w:pPr>
        <w:pStyle w:val="ProductList-Body"/>
        <w:numPr>
          <w:ilvl w:val="1"/>
          <w:numId w:val="20"/>
        </w:numPr>
        <w:spacing w:before="40"/>
        <w:ind w:left="810" w:hanging="270"/>
      </w:pPr>
      <w:r>
        <w:t>SL de Complement d’Administració d’Actius Mòbils per a Europa (amb encaminament o sense encaminament), o</w:t>
      </w:r>
    </w:p>
    <w:p w:rsidR="002F2393" w:rsidRDefault="002F2393" w:rsidP="002F2393">
      <w:pPr>
        <w:pStyle w:val="ProductList-Body"/>
        <w:numPr>
          <w:ilvl w:val="1"/>
          <w:numId w:val="20"/>
        </w:numPr>
        <w:spacing w:before="40"/>
        <w:ind w:left="810" w:hanging="270"/>
      </w:pPr>
      <w:r>
        <w:lastRenderedPageBreak/>
        <w:t>SL de Complement d’Administració d’Actius Mòbils per a la Resta del Món (amb encaminament o sense encaminament)</w:t>
      </w:r>
    </w:p>
    <w:p w:rsidR="002F2393" w:rsidRDefault="002F2393" w:rsidP="002F2393">
      <w:pPr>
        <w:pStyle w:val="ProductList-Body"/>
      </w:pPr>
    </w:p>
    <w:p w:rsidR="002F2393" w:rsidRPr="00917344" w:rsidRDefault="002F2393" w:rsidP="002F2393">
      <w:pPr>
        <w:pStyle w:val="ProductList-Body"/>
        <w:keepNext/>
        <w:rPr>
          <w:b/>
          <w:color w:val="00188F"/>
        </w:rPr>
      </w:pPr>
      <w:r>
        <w:rPr>
          <w:b/>
          <w:color w:val="00188F"/>
        </w:rPr>
        <w:t>SL de Complement de l’SL de Servei de la Plataforma d’Administració d’Actius Mòbils Susceptibles d’Actualització</w:t>
      </w:r>
    </w:p>
    <w:p w:rsidR="002F2393" w:rsidRDefault="002F2393" w:rsidP="002F2393">
      <w:pPr>
        <w:pStyle w:val="ProductList-Body"/>
      </w:pPr>
      <w:r>
        <w:t>Per a la Plataforma d’Administració d’Actius Mòbils, es requereix una SL de Complement per a cada actiu supervisat el GPS o una altra posició basada en sensor del qual es pugui supervisar, mostrar, revertir per codi geogràfic o utilitzar per realitzar càlculs a través de l’ús de la Plataforma d’Administració d’Actius Mòbils. “Actiu” es defineix com a qualsevol vehicle, dispositiu o un altre objecte mòbil. Aquestes SL de Complement són per a un nombre concret d’Actius supervisats.</w:t>
      </w:r>
    </w:p>
    <w:p w:rsidR="002F2393" w:rsidRDefault="002F2393" w:rsidP="002F2393">
      <w:pPr>
        <w:pStyle w:val="ProductList-Body"/>
      </w:pPr>
    </w:p>
    <w:p w:rsidR="002F2393" w:rsidRPr="00917344" w:rsidRDefault="002F2393" w:rsidP="002F2393">
      <w:pPr>
        <w:pStyle w:val="ProductList-Body"/>
        <w:rPr>
          <w:b/>
          <w:color w:val="00188F"/>
        </w:rPr>
      </w:pPr>
      <w:r>
        <w:rPr>
          <w:b/>
          <w:color w:val="00188F"/>
        </w:rPr>
        <w:t>Usuaris Autenticats</w:t>
      </w:r>
    </w:p>
    <w:p w:rsidR="002F2393" w:rsidRDefault="002F2393" w:rsidP="002F2393">
      <w:pPr>
        <w:pStyle w:val="ProductList-Body"/>
      </w:pPr>
      <w:r>
        <w:t>Els usuaris que s’autentiquen als programes del Client que accedeixen a la Plataforma d’Empresa dels Mapes del Bing i a la Plataforma d’Administració d’Actius Mòbils han de comptar amb una SL.</w:t>
      </w:r>
    </w:p>
    <w:p w:rsidR="00F46C4E" w:rsidRPr="00F55075" w:rsidRDefault="00F46C4E" w:rsidP="00F46C4E">
      <w:pPr>
        <w:pStyle w:val="ProductList-Body"/>
      </w:pPr>
    </w:p>
    <w:p w:rsidR="00F46C4E" w:rsidRPr="00F55075" w:rsidRDefault="00F46C4E" w:rsidP="00F46C4E">
      <w:pPr>
        <w:pStyle w:val="ProductList-Body"/>
      </w:pPr>
      <w:r>
        <w:rPr>
          <w:b/>
          <w:color w:val="00188F"/>
        </w:rPr>
        <w:t>API dels Mapes del Bing</w:t>
      </w:r>
    </w:p>
    <w:p w:rsidR="00F46C4E" w:rsidRPr="00F55075" w:rsidRDefault="00F46C4E" w:rsidP="00F46C4E">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51" w:history="1">
        <w:r>
          <w:rPr>
            <w:rStyle w:val="Hyperlink"/>
          </w:rPr>
          <w:t>https://aka.ms/bingmapsplatformapistou</w:t>
        </w:r>
      </w:hyperlink>
      <w:r>
        <w:t xml:space="preserve"> i </w:t>
      </w:r>
      <w:hyperlink r:id="rId52" w:history="1">
        <w:r w:rsidR="000A7CED">
          <w:rPr>
            <w:rStyle w:val="Hyperlink"/>
          </w:rPr>
          <w:t>https://aka.ms/bingmapsplatformsdks/</w:t>
        </w:r>
      </w:hyperlink>
      <w:r>
        <w:t>.</w:t>
      </w:r>
    </w:p>
    <w:p w:rsidR="00F46C4E" w:rsidRPr="00F55075" w:rsidRDefault="00F46C4E" w:rsidP="00F46C4E">
      <w:pPr>
        <w:pStyle w:val="ProductList-Body"/>
      </w:pPr>
    </w:p>
    <w:p w:rsidR="00F46C4E" w:rsidRPr="00F55075" w:rsidRDefault="00F46C4E" w:rsidP="00F46C4E">
      <w:pPr>
        <w:pStyle w:val="ProductList-Body"/>
      </w:pPr>
      <w:r>
        <w:rPr>
          <w:b/>
          <w:color w:val="00188F"/>
        </w:rPr>
        <w:t>Privacitat dels Mapes del Bing</w:t>
      </w:r>
    </w:p>
    <w:p w:rsidR="00F46C4E" w:rsidRPr="00F55075" w:rsidRDefault="00F46C4E" w:rsidP="00F46C4E">
      <w:pPr>
        <w:pStyle w:val="ProductList-Body"/>
      </w:pPr>
      <w:r>
        <w:t xml:space="preserve">La Declaració de Privacitat i els termes de privacitat del Bing que es troben als Termes d'Ús de les API de Plataforma dels Mapes del Bing de Microsoft, que es troben a </w:t>
      </w:r>
      <w:hyperlink r:id="rId53" w:history="1">
        <w:r>
          <w:rPr>
            <w:rStyle w:val="Hyperlink"/>
          </w:rPr>
          <w:t>https://go.microsoft.com/fwlink/?LinkId=521839</w:t>
        </w:r>
      </w:hyperlink>
      <w:r>
        <w:t xml:space="preserve"> s'apliquen a l'ús que el Client fa dels Serveis dels Mapes del Bing.</w:t>
      </w:r>
    </w:p>
    <w:p w:rsidR="001F694B" w:rsidRPr="006D2C33" w:rsidRDefault="007358B0"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E366C4" w:rsidRPr="004E78BB" w:rsidRDefault="00E366C4" w:rsidP="00E366C4">
      <w:pPr>
        <w:pStyle w:val="ProductList-Offering2Heading"/>
        <w:outlineLvl w:val="2"/>
      </w:pPr>
      <w:r>
        <w:tab/>
      </w:r>
      <w:bookmarkStart w:id="177" w:name="_Toc476230942"/>
      <w:bookmarkStart w:id="178" w:name="_Toc494195241"/>
      <w:bookmarkStart w:id="179" w:name="BusinessApplicationPlatform"/>
      <w:r>
        <w:t>Plataforma d'aplicacions empresarial</w:t>
      </w:r>
      <w:bookmarkEnd w:id="177"/>
      <w:bookmarkEnd w:id="178"/>
    </w:p>
    <w:bookmarkEnd w:id="179"/>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54"/>
          <w:type w:val="continuous"/>
          <w:pgSz w:w="12240" w:h="15840"/>
          <w:pgMar w:top="1440" w:right="720" w:bottom="1440" w:left="720" w:header="720" w:footer="720" w:gutter="0"/>
          <w:cols w:space="720"/>
          <w:titlePg/>
          <w:docGrid w:linePitch="360"/>
        </w:sectPr>
      </w:pPr>
    </w:p>
    <w:p w:rsidR="00E366C4" w:rsidRPr="004E78BB" w:rsidRDefault="00E366C4" w:rsidP="00E366C4">
      <w:pPr>
        <w:pStyle w:val="ProductList-Body"/>
      </w:pPr>
      <w:r>
        <w:rPr>
          <w:rFonts w:asciiTheme="majorHAnsi" w:hAnsiTheme="majorHAnsi"/>
          <w:sz w:val="16"/>
          <w:szCs w:val="16"/>
        </w:rPr>
        <w:t>Microsoft Flow</w:t>
      </w:r>
    </w:p>
    <w:p w:rsidR="00E366C4" w:rsidRPr="004E78BB" w:rsidRDefault="00E366C4" w:rsidP="00E366C4">
      <w:pPr>
        <w:pStyle w:val="ProductList-Body"/>
      </w:pPr>
      <w:r>
        <w:rPr>
          <w:rFonts w:asciiTheme="majorHAnsi" w:hAnsiTheme="majorHAnsi"/>
          <w:sz w:val="16"/>
          <w:szCs w:val="16"/>
        </w:rPr>
        <w:t>Microsoft PowerApps</w:t>
      </w:r>
    </w:p>
    <w:p w:rsidR="00E366C4" w:rsidRPr="004E78BB" w:rsidRDefault="00E366C4" w:rsidP="00E366C4">
      <w:pPr>
        <w:pStyle w:val="ProductList-Body"/>
      </w:pPr>
      <w:r>
        <w:rPr>
          <w:rFonts w:asciiTheme="majorHAnsi" w:hAnsiTheme="majorHAnsi"/>
          <w:sz w:val="16"/>
          <w:szCs w:val="16"/>
        </w:rPr>
        <w:t>Microsoft Power BI Pro</w:t>
      </w:r>
    </w:p>
    <w:p w:rsidR="00E366C4" w:rsidRPr="004E78BB" w:rsidRDefault="00E366C4" w:rsidP="00E366C4">
      <w:pPr>
        <w:pStyle w:val="ProductList-Body"/>
      </w:pPr>
      <w:r>
        <w:rPr>
          <w:rFonts w:asciiTheme="majorHAnsi" w:hAnsiTheme="majorHAnsi"/>
          <w:sz w:val="16"/>
          <w:szCs w:val="16"/>
        </w:rPr>
        <w:t>Microsoft Power BI Premium</w:t>
      </w:r>
    </w:p>
    <w:p w:rsidR="00E366C4" w:rsidRDefault="00E366C4" w:rsidP="00E366C4">
      <w:pPr>
        <w:pStyle w:val="ProductList-Body"/>
        <w:rPr>
          <w:rFonts w:asciiTheme="majorHAnsi" w:hAnsiTheme="majorHAnsi"/>
          <w:sz w:val="16"/>
          <w:szCs w:val="16"/>
        </w:rPr>
        <w:sectPr w:rsidR="00E366C4" w:rsidSect="00133A9E">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keepNext/>
        <w:tabs>
          <w:tab w:val="clear" w:pos="158"/>
          <w:tab w:val="left" w:pos="360"/>
        </w:tabs>
      </w:pPr>
      <w:r>
        <w:rPr>
          <w:b/>
          <w:color w:val="00188F"/>
        </w:rPr>
        <w:t>Avisos</w:t>
      </w:r>
    </w:p>
    <w:p w:rsidR="00E1519C" w:rsidRPr="00E52A5C" w:rsidRDefault="00E1519C" w:rsidP="00E1519C">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_top" w:history="1">
        <w:r>
          <w:rPr>
            <w:rStyle w:val="Hyperlink"/>
          </w:rPr>
          <w:t>Apèndix 1</w:t>
        </w:r>
      </w:hyperlink>
      <w:r>
        <w:t>.</w:t>
      </w:r>
    </w:p>
    <w:p w:rsidR="00E366C4" w:rsidRPr="004E78BB" w:rsidRDefault="00E366C4" w:rsidP="00E366C4">
      <w:pPr>
        <w:pStyle w:val="ProductList-Body"/>
      </w:pPr>
    </w:p>
    <w:p w:rsidR="00E366C4" w:rsidRPr="004E78BB" w:rsidRDefault="00E366C4" w:rsidP="00E366C4">
      <w:pPr>
        <w:pStyle w:val="ProductList-Body"/>
        <w:keepNext/>
        <w:tabs>
          <w:tab w:val="clear" w:pos="158"/>
          <w:tab w:val="left" w:pos="360"/>
        </w:tabs>
      </w:pPr>
      <w:r>
        <w:rPr>
          <w:b/>
          <w:color w:val="00188F"/>
          <w:szCs w:val="18"/>
        </w:rPr>
        <w:t>Microsoft Power BI</w:t>
      </w:r>
    </w:p>
    <w:p w:rsidR="00E366C4" w:rsidRPr="004E78BB" w:rsidRDefault="00E366C4" w:rsidP="00E366C4">
      <w:pPr>
        <w:pStyle w:val="ProductList-Body"/>
        <w:ind w:left="180"/>
      </w:pPr>
      <w:r>
        <w:rPr>
          <w:b/>
          <w:color w:val="0072C6"/>
          <w:szCs w:val="18"/>
        </w:rPr>
        <w:t>Definicions</w:t>
      </w:r>
    </w:p>
    <w:p w:rsidR="00E366C4" w:rsidRPr="004E78BB" w:rsidRDefault="00E366C4" w:rsidP="00E366C4">
      <w:pPr>
        <w:pStyle w:val="ProductList-Body"/>
        <w:ind w:left="180"/>
      </w:pPr>
      <w:r>
        <w:rPr>
          <w:szCs w:val="18"/>
        </w:rPr>
        <w:t xml:space="preserve">“Aplicació del Client” és una aplicació o qualsevol conjunt d'aplicacions que afegeix una funcionalitat principal i important a les Capacitats Integrades i que no és principalment un substitut de cap part dels serveis del Microsoft Power BI. </w:t>
      </w:r>
    </w:p>
    <w:p w:rsidR="00E366C4" w:rsidRPr="004E78BB" w:rsidRDefault="00E366C4" w:rsidP="00E366C4">
      <w:pPr>
        <w:pStyle w:val="ProductList-Body"/>
        <w:ind w:left="180"/>
      </w:pPr>
      <w:r>
        <w:rPr>
          <w:szCs w:val="18"/>
        </w:rPr>
        <w:t xml:space="preserve">“Capacitats Integrades” es refereix a les API del Power BI i a les vistes integrades per a l'ús d'una aplicació.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Excepció d'Allotjament per a Capacitats Integrades</w:t>
      </w:r>
    </w:p>
    <w:p w:rsidR="00E366C4" w:rsidRPr="004E78BB" w:rsidRDefault="00E366C4" w:rsidP="00E366C4">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Limitacions</w:t>
      </w:r>
    </w:p>
    <w:p w:rsidR="00E366C4" w:rsidRPr="004E78BB" w:rsidRDefault="00E366C4" w:rsidP="00E366C4">
      <w:pPr>
        <w:pStyle w:val="ProductList-Body"/>
        <w:ind w:left="180"/>
      </w:pPr>
      <w:r>
        <w:rPr>
          <w:szCs w:val="18"/>
        </w:rPr>
        <w:t>El Client no pot</w:t>
      </w:r>
    </w:p>
    <w:p w:rsidR="00E366C4" w:rsidRPr="004E78BB" w:rsidRDefault="00E366C4" w:rsidP="00E366C4">
      <w:pPr>
        <w:pStyle w:val="ProductList-Body"/>
        <w:numPr>
          <w:ilvl w:val="0"/>
          <w:numId w:val="42"/>
        </w:numPr>
        <w:ind w:left="810" w:hanging="270"/>
      </w:pPr>
      <w:r>
        <w:rPr>
          <w:szCs w:val="18"/>
        </w:rPr>
        <w:t>revendre ni redistribuir els serveis del Microsoft Power BI, ni</w:t>
      </w:r>
    </w:p>
    <w:p w:rsidR="00E366C4" w:rsidRPr="004E78BB" w:rsidRDefault="00E366C4" w:rsidP="00E366C4">
      <w:pPr>
        <w:pStyle w:val="ProductList-Body"/>
        <w:numPr>
          <w:ilvl w:val="0"/>
          <w:numId w:val="42"/>
        </w:numPr>
        <w:ind w:left="810" w:hanging="270"/>
      </w:pPr>
      <w:r>
        <w:rPr>
          <w:szCs w:val="18"/>
        </w:rPr>
        <w:t xml:space="preserve">permetre que diversos usuaris accedeixin directament o indirecta a qualsevol característica del Microsoft Power BI que estigui disponible per usuari.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 xml:space="preserve">Accés sense una SL d'Usuari </w:t>
      </w:r>
    </w:p>
    <w:p w:rsidR="00E366C4" w:rsidRDefault="00E366C4" w:rsidP="00E366C4">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p>
    <w:p w:rsidR="00133A9E" w:rsidRDefault="00133A9E" w:rsidP="00E366C4">
      <w:pPr>
        <w:pStyle w:val="ProductList-Body"/>
        <w:ind w:left="180"/>
        <w:rPr>
          <w:szCs w:val="18"/>
        </w:rPr>
      </w:pPr>
    </w:p>
    <w:p w:rsidR="00133A9E" w:rsidRPr="0008458E" w:rsidRDefault="00133A9E" w:rsidP="00076E8D">
      <w:pPr>
        <w:pStyle w:val="ProductList-Body"/>
        <w:keepNext/>
        <w:ind w:left="187"/>
      </w:pPr>
      <w:r>
        <w:rPr>
          <w:b/>
          <w:color w:val="0072C6"/>
          <w:szCs w:val="18"/>
        </w:rPr>
        <w:lastRenderedPageBreak/>
        <w:t>Publicar al Web</w:t>
      </w:r>
    </w:p>
    <w:p w:rsidR="00133A9E" w:rsidRPr="0008458E" w:rsidRDefault="00133A9E" w:rsidP="00133A9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rsidR="004202FA" w:rsidRPr="00C965F9" w:rsidRDefault="007358B0"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p w:rsidR="004202FA" w:rsidRPr="00A8327A" w:rsidRDefault="002F2393" w:rsidP="00677C0D">
      <w:pPr>
        <w:pStyle w:val="ProductList-Offering2Heading"/>
        <w:keepNext/>
        <w:outlineLvl w:val="2"/>
        <w:rPr>
          <w:b w:val="0"/>
          <w:color w:val="000000" w:themeColor="text1"/>
          <w:sz w:val="8"/>
          <w:szCs w:val="8"/>
        </w:rPr>
      </w:pPr>
      <w:bookmarkStart w:id="180" w:name="_Toc476476628"/>
      <w:r>
        <w:tab/>
      </w:r>
      <w:bookmarkStart w:id="181" w:name="_Toc494195242"/>
      <w:r w:rsidR="004202FA">
        <w:t>Microsoft Cloud App Security</w:t>
      </w:r>
      <w:bookmarkEnd w:id="180"/>
      <w:bookmarkEnd w:id="181"/>
    </w:p>
    <w:p w:rsidR="004202FA" w:rsidRDefault="004202FA" w:rsidP="004202FA">
      <w:pPr>
        <w:pStyle w:val="ProductList-Body"/>
        <w:keepNext/>
        <w:tabs>
          <w:tab w:val="clear" w:pos="158"/>
          <w:tab w:val="left" w:pos="360"/>
        </w:tabs>
        <w:rPr>
          <w:b/>
          <w:color w:val="00188F"/>
        </w:rPr>
      </w:pPr>
      <w:r>
        <w:rPr>
          <w:b/>
          <w:color w:val="00188F"/>
        </w:rPr>
        <w:t>Avisos</w:t>
      </w:r>
    </w:p>
    <w:p w:rsidR="004202FA" w:rsidRDefault="004202FA" w:rsidP="004202FA">
      <w:pPr>
        <w:pStyle w:val="ProductList-Body"/>
        <w:rPr>
          <w:b/>
          <w:color w:val="00188F"/>
        </w:rPr>
      </w:pPr>
      <w:r>
        <w:t>S’apliquen les notificacions dels Mapes del Bing i Serveis Professionals que es troben a l’</w:t>
      </w:r>
      <w:hyperlink w:anchor="Attachment1" w:history="1">
        <w:r>
          <w:rPr>
            <w:rStyle w:val="Hyperlink"/>
          </w:rPr>
          <w:t>Annex 1</w:t>
        </w:r>
      </w:hyperlink>
      <w:r>
        <w:t>.</w:t>
      </w:r>
    </w:p>
    <w:p w:rsidR="004202FA" w:rsidRPr="00C965F9" w:rsidRDefault="007358B0"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bookmarkEnd w:id="170"/>
    <w:p w:rsidR="00E366C4" w:rsidRPr="004E78BB" w:rsidRDefault="00E366C4" w:rsidP="00E366C4">
      <w:pPr>
        <w:pStyle w:val="ProductList-Offering2Heading"/>
        <w:outlineLvl w:val="2"/>
      </w:pPr>
      <w:r>
        <w:tab/>
      </w:r>
      <w:bookmarkStart w:id="182" w:name="_Toc476230944"/>
      <w:bookmarkStart w:id="183" w:name="_Toc494195243"/>
      <w:r>
        <w:t>Microsoft Intune</w:t>
      </w:r>
      <w:bookmarkEnd w:id="182"/>
      <w:bookmarkEnd w:id="183"/>
    </w:p>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57"/>
          <w:type w:val="continuous"/>
          <w:pgSz w:w="12240" w:h="15840"/>
          <w:pgMar w:top="1440" w:right="720" w:bottom="1440" w:left="720" w:header="720" w:footer="720" w:gutter="0"/>
          <w:cols w:space="720"/>
          <w:titlePg/>
          <w:docGrid w:linePitch="360"/>
        </w:sectPr>
      </w:pPr>
    </w:p>
    <w:p w:rsidR="00E366C4" w:rsidRPr="00285BE4" w:rsidRDefault="00E366C4" w:rsidP="00E366C4">
      <w:pPr>
        <w:pStyle w:val="ProductList-Body"/>
        <w:rPr>
          <w:sz w:val="16"/>
          <w:szCs w:val="16"/>
        </w:rPr>
      </w:pPr>
      <w:r w:rsidRPr="00285BE4">
        <w:rPr>
          <w:rFonts w:asciiTheme="majorHAnsi" w:hAnsiTheme="majorHAnsi"/>
          <w:sz w:val="16"/>
          <w:szCs w:val="16"/>
        </w:rPr>
        <w:t>Microsoft Intune (per usuari, per dispositiu)</w:t>
      </w:r>
    </w:p>
    <w:p w:rsidR="00E366C4" w:rsidRPr="00285BE4" w:rsidRDefault="00E366C4" w:rsidP="00E366C4">
      <w:pPr>
        <w:pStyle w:val="ProductList-Body"/>
        <w:rPr>
          <w:sz w:val="16"/>
          <w:szCs w:val="16"/>
        </w:rPr>
      </w:pPr>
      <w:r w:rsidRPr="00285BE4">
        <w:rPr>
          <w:rFonts w:asciiTheme="majorHAnsi" w:hAnsiTheme="majorHAnsi"/>
          <w:sz w:val="16"/>
          <w:szCs w:val="16"/>
        </w:rPr>
        <w:t>Microsoft Intune per a EDU (per usuari, per dispositiu)</w:t>
      </w:r>
    </w:p>
    <w:p w:rsidR="00E366C4" w:rsidRPr="00285BE4" w:rsidRDefault="00E366C4" w:rsidP="00E366C4">
      <w:pPr>
        <w:pStyle w:val="ProductList-Body"/>
        <w:rPr>
          <w:sz w:val="16"/>
          <w:szCs w:val="16"/>
        </w:rPr>
      </w:pPr>
      <w:r w:rsidRPr="00285BE4">
        <w:rPr>
          <w:rFonts w:asciiTheme="majorHAnsi" w:hAnsiTheme="majorHAnsi"/>
          <w:sz w:val="16"/>
          <w:szCs w:val="16"/>
        </w:rPr>
        <w:t>Complement del Microsoft Intune per al System Center Configuration</w:t>
      </w:r>
    </w:p>
    <w:p w:rsidR="00E366C4" w:rsidRPr="00285BE4" w:rsidRDefault="00E366C4" w:rsidP="00E366C4">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sidRPr="00285BE4">
        <w:rPr>
          <w:rFonts w:asciiTheme="majorHAnsi" w:hAnsiTheme="majorHAnsi"/>
          <w:sz w:val="16"/>
          <w:szCs w:val="16"/>
        </w:rPr>
        <w:t>Complement del Microsoft Intune per al System Center Configuration Manager i el System Center Endpoint Protection (per usuari, per dispositiu)</w:t>
      </w:r>
      <w:r w:rsidRPr="00285BE4">
        <w:rPr>
          <w:rFonts w:asciiTheme="majorHAnsi" w:hAnsiTheme="majorHAnsi"/>
          <w:sz w:val="16"/>
          <w:szCs w:val="16"/>
        </w:rPr>
        <w:br/>
        <w:t>(</w:t>
      </w:r>
      <w:r>
        <w:rPr>
          <w:rFonts w:asciiTheme="majorHAnsi" w:hAnsiTheme="majorHAnsi"/>
          <w:sz w:val="16"/>
          <w:szCs w:val="16"/>
        </w:rPr>
        <w:t>“</w:t>
      </w:r>
      <w:r w:rsidRPr="00285BE4">
        <w:rPr>
          <w:rFonts w:asciiTheme="majorHAnsi" w:hAnsiTheme="majorHAnsi"/>
          <w:sz w:val="16"/>
          <w:szCs w:val="16"/>
        </w:rPr>
        <w:t>Complement del Microsoft Intune</w:t>
      </w:r>
      <w:r>
        <w:rPr>
          <w:rFonts w:asciiTheme="majorHAnsi" w:hAnsiTheme="majorHAnsi"/>
          <w:sz w:val="16"/>
          <w:szCs w:val="16"/>
        </w:rPr>
        <w:t>”</w:t>
      </w:r>
      <w:r w:rsidRPr="00285BE4">
        <w:rPr>
          <w:rFonts w:asciiTheme="majorHAnsi" w:hAnsiTheme="majorHAnsi"/>
          <w:sz w:val="16"/>
          <w:szCs w:val="16"/>
        </w:rPr>
        <w:t>)</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tabs>
          <w:tab w:val="clear" w:pos="158"/>
          <w:tab w:val="left" w:pos="360"/>
        </w:tabs>
      </w:pPr>
      <w:r>
        <w:rPr>
          <w:b/>
          <w:color w:val="00188F"/>
        </w:rPr>
        <w:t>Avisos</w:t>
      </w:r>
    </w:p>
    <w:p w:rsidR="00E366C4" w:rsidRPr="004E78BB" w:rsidRDefault="00E366C4" w:rsidP="00E366C4">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E366C4" w:rsidRPr="004E78BB" w:rsidRDefault="00E366C4" w:rsidP="00E366C4">
      <w:pPr>
        <w:pStyle w:val="ProductList-Body"/>
      </w:pPr>
    </w:p>
    <w:p w:rsidR="00E366C4" w:rsidRPr="004E78BB" w:rsidRDefault="00E366C4" w:rsidP="00E366C4">
      <w:pPr>
        <w:pStyle w:val="ProductList-Body"/>
        <w:tabs>
          <w:tab w:val="clear" w:pos="158"/>
          <w:tab w:val="left" w:pos="180"/>
        </w:tabs>
      </w:pPr>
      <w:r>
        <w:rPr>
          <w:b/>
          <w:color w:val="00188F"/>
        </w:rPr>
        <w:t>Administrar Dispositius i Aplicacions</w:t>
      </w:r>
    </w:p>
    <w:p w:rsidR="00E366C4" w:rsidRPr="001051C2" w:rsidRDefault="00E366C4" w:rsidP="00E366C4">
      <w:pPr>
        <w:pStyle w:val="ProductList-Body"/>
        <w:tabs>
          <w:tab w:val="clear" w:pos="158"/>
          <w:tab w:val="left" w:pos="180"/>
        </w:tabs>
        <w:rPr>
          <w:spacing w:val="-1"/>
        </w:rPr>
      </w:pPr>
      <w:r w:rsidRPr="001051C2">
        <w:rPr>
          <w:spacing w:val="-1"/>
        </w:rPr>
        <w:t>Cada Usuari al qual el Client cedeix una SL d'Usuari pot utilitzar i accedir als Serveis Online i al programari relacionat (inclòs el programari del System Center) per administrar aplicacions i fins a quinze (15) dispositius. Cada dispositiu al qual el client cedeix una SL d'Usuari pot utilitzar i accedir als Serveis Online i al programari relacionat (inclòs el programari del System Center) per al seu ús per qualsevol número d’usuaris. La gestió d’un dispositiu al qual accedeix més d’un usuari necessita una SL de Dispositiu o una SL d’Usuari per cada usuari.</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58"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F46C4E">
      <w:pPr>
        <w:pStyle w:val="ProductList-Body"/>
        <w:keepNext/>
        <w:tabs>
          <w:tab w:val="clear" w:pos="158"/>
          <w:tab w:val="left" w:pos="180"/>
        </w:tabs>
      </w:pPr>
      <w:r>
        <w:rPr>
          <w:b/>
          <w:color w:val="00188F"/>
        </w:rPr>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84" w:name="_Toc453946633"/>
    <w:bookmarkStart w:id="185" w:name="_Toc451949071"/>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9E1E35" w:rsidRPr="00A8327A" w:rsidRDefault="009E1E35" w:rsidP="009E1E35">
      <w:pPr>
        <w:pStyle w:val="ProductList-Offering2Heading"/>
        <w:outlineLvl w:val="2"/>
        <w:rPr>
          <w:b w:val="0"/>
          <w:color w:val="000000" w:themeColor="text1"/>
          <w:sz w:val="8"/>
          <w:szCs w:val="8"/>
        </w:rPr>
      </w:pPr>
      <w:bookmarkStart w:id="186" w:name="_Toc492329154"/>
      <w:bookmarkStart w:id="187" w:name="MicrosoftKaizalaPro"/>
      <w:r>
        <w:tab/>
      </w:r>
      <w:bookmarkStart w:id="188" w:name="_Toc494195244"/>
      <w:r>
        <w:t>Microsoft Kaizala Pro</w:t>
      </w:r>
      <w:bookmarkEnd w:id="186"/>
      <w:bookmarkEnd w:id="188"/>
    </w:p>
    <w:bookmarkEnd w:id="187"/>
    <w:p w:rsidR="009E1E35" w:rsidRPr="007F3AE9" w:rsidRDefault="009E1E35" w:rsidP="009E1E35">
      <w:pPr>
        <w:pStyle w:val="ProductList-ClauseHeading"/>
      </w:pPr>
      <w:r>
        <w:t>Acord de Nivell de Servei</w:t>
      </w:r>
    </w:p>
    <w:p w:rsidR="009E1E35" w:rsidRDefault="009E1E35" w:rsidP="009E1E35">
      <w:pPr>
        <w:pStyle w:val="ProductList-Body"/>
        <w:rPr>
          <w:b/>
          <w:color w:val="00188F"/>
        </w:rPr>
      </w:pPr>
      <w:r>
        <w:t>No hi ha cap SLA per al Microsoft Kaizala Pro.</w:t>
      </w:r>
    </w:p>
    <w:p w:rsidR="009E1E35" w:rsidRPr="00585A48" w:rsidRDefault="007358B0" w:rsidP="009E1E35">
      <w:pPr>
        <w:pStyle w:val="ProductList-Body"/>
        <w:shd w:val="clear" w:color="auto" w:fill="A6A6A6" w:themeFill="background1" w:themeFillShade="A6"/>
        <w:spacing w:before="120" w:after="240"/>
        <w:jc w:val="right"/>
        <w:rPr>
          <w:sz w:val="16"/>
          <w:szCs w:val="16"/>
        </w:rPr>
      </w:pPr>
      <w:hyperlink w:anchor="TableofContents" w:history="1">
        <w:r w:rsidR="009E1E35">
          <w:rPr>
            <w:rStyle w:val="Hyperlink"/>
            <w:sz w:val="16"/>
            <w:szCs w:val="16"/>
          </w:rPr>
          <w:t>Índex de continguts</w:t>
        </w:r>
      </w:hyperlink>
      <w:r w:rsidR="009E1E35">
        <w:rPr>
          <w:sz w:val="16"/>
          <w:szCs w:val="16"/>
        </w:rPr>
        <w:t xml:space="preserve"> / </w:t>
      </w:r>
      <w:hyperlink w:anchor="GeneralTerms" w:history="1">
        <w:r w:rsidR="009E1E35">
          <w:rPr>
            <w:rStyle w:val="Hyperlink"/>
            <w:sz w:val="16"/>
            <w:szCs w:val="16"/>
          </w:rPr>
          <w:t>Condicions generals</w:t>
        </w:r>
      </w:hyperlink>
    </w:p>
    <w:p w:rsidR="000C27F8" w:rsidRPr="00903BB7" w:rsidRDefault="009E1E35" w:rsidP="000C27F8">
      <w:pPr>
        <w:pStyle w:val="ProductList-Offering2Heading"/>
        <w:outlineLvl w:val="2"/>
      </w:pPr>
      <w:r>
        <w:tab/>
      </w:r>
      <w:bookmarkStart w:id="189" w:name="_Toc494195245"/>
      <w:r w:rsidR="000C27F8">
        <w:t>Microsoft Learning</w:t>
      </w:r>
      <w:bookmarkEnd w:id="184"/>
      <w:bookmarkEnd w:id="189"/>
      <w:r w:rsidR="000C27F8">
        <w:t xml:space="preserve"> </w:t>
      </w:r>
      <w:bookmarkEnd w:id="185"/>
    </w:p>
    <w:bookmarkEnd w:id="171"/>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903BB7" w:rsidRDefault="000C27F8" w:rsidP="000C27F8">
      <w:pPr>
        <w:pStyle w:val="ProductList-Body"/>
      </w:pPr>
    </w:p>
    <w:p w:rsidR="000C27F8" w:rsidRPr="00903BB7" w:rsidRDefault="000C27F8" w:rsidP="000C27F8">
      <w:pPr>
        <w:pStyle w:val="ProductList-ClauseHeading"/>
      </w:pPr>
      <w:bookmarkStart w:id="190" w:name="_Toc451949072"/>
      <w:r>
        <w:lastRenderedPageBreak/>
        <w:t>SL de Servei de Microsoft Learning Imagine Academy</w:t>
      </w:r>
      <w:bookmarkEnd w:id="190"/>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903BB7" w:rsidRDefault="000C27F8" w:rsidP="000C27F8">
      <w:pPr>
        <w:pStyle w:val="ProductList-Body"/>
      </w:pPr>
    </w:p>
    <w:p w:rsidR="000C27F8" w:rsidRPr="00903BB7" w:rsidRDefault="000C27F8" w:rsidP="000C27F8">
      <w:pPr>
        <w:pStyle w:val="ProductList-ClauseHeading"/>
      </w:pPr>
      <w:r>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59" w:history="1">
        <w:r>
          <w:rPr>
            <w:rStyle w:val="Hyperlink"/>
          </w:rPr>
          <w:t>http://www.microsoft.com/itacademy</w:t>
        </w:r>
      </w:hyperlink>
      <w:r>
        <w:t>, s'apliquen a l'ús que el Client fa del Microsoft Learning IT Academy i els seus beneficis.</w:t>
      </w:r>
    </w:p>
    <w:p w:rsidR="000C27F8" w:rsidRPr="00903BB7" w:rsidRDefault="000C27F8" w:rsidP="000C27F8">
      <w:pPr>
        <w:pStyle w:val="ProductList-Body"/>
      </w:pPr>
    </w:p>
    <w:p w:rsidR="000C27F8" w:rsidRPr="00903BB7" w:rsidRDefault="000C27F8" w:rsidP="000C27F8">
      <w:pPr>
        <w:pStyle w:val="ProductList-ClauseHeading"/>
      </w:pPr>
      <w:r>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bookmarkEnd w:id="172"/>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30161E" w:rsidRPr="009C1170" w:rsidRDefault="00581CDB" w:rsidP="0030161E">
      <w:pPr>
        <w:pStyle w:val="ProductList-Offering2Heading"/>
        <w:keepNext/>
        <w:outlineLvl w:val="2"/>
      </w:pPr>
      <w:r w:rsidRPr="00051EF3">
        <w:rPr>
          <w:lang w:val="ca-ES"/>
        </w:rPr>
        <w:tab/>
      </w:r>
      <w:bookmarkStart w:id="191" w:name="_Toc457466455"/>
      <w:bookmarkStart w:id="192" w:name="_Toc494195246"/>
      <w:r w:rsidR="0030161E">
        <w:t>Minecraft: Education Edition</w:t>
      </w:r>
      <w:bookmarkEnd w:id="191"/>
      <w:bookmarkEnd w:id="192"/>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history="1">
        <w:r>
          <w:rPr>
            <w:rStyle w:val="Hyperlink"/>
          </w:rPr>
          <w:t>Apèndix 1</w:t>
        </w:r>
      </w:hyperlink>
      <w:r>
        <w:t>.</w:t>
      </w:r>
    </w:p>
    <w:p w:rsidR="001F694B" w:rsidRPr="006D2C33" w:rsidRDefault="007358B0"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81CDB" w:rsidRPr="00051EF3" w:rsidRDefault="0030161E" w:rsidP="005157D5">
      <w:pPr>
        <w:pStyle w:val="ProductList-Offering2Heading"/>
        <w:rPr>
          <w:lang w:val="ca-ES"/>
        </w:rPr>
      </w:pPr>
      <w:r>
        <w:rPr>
          <w:lang w:val="ca-ES"/>
        </w:rPr>
        <w:tab/>
      </w:r>
      <w:bookmarkStart w:id="193" w:name="_Toc494195247"/>
      <w:r w:rsidR="00581CDB" w:rsidRPr="00051EF3">
        <w:rPr>
          <w:lang w:val="ca-ES"/>
        </w:rPr>
        <w:t>Office 365 Developer</w:t>
      </w:r>
      <w:bookmarkEnd w:id="193"/>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Cada usuari al qual el Client cedeix 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1F694B" w:rsidRPr="006D2C33" w:rsidRDefault="007358B0"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903BB7" w:rsidRDefault="000C27F8" w:rsidP="002F2393">
      <w:pPr>
        <w:pStyle w:val="ProductList-Offering2Heading"/>
        <w:keepNext/>
        <w:outlineLvl w:val="2"/>
      </w:pPr>
      <w:r>
        <w:tab/>
      </w:r>
      <w:bookmarkStart w:id="194" w:name="_Toc453946637"/>
      <w:bookmarkStart w:id="195" w:name="_Toc494195248"/>
      <w:r>
        <w:t>Sistema Operatiu de Sobretaula Windows</w:t>
      </w:r>
      <w:bookmarkEnd w:id="194"/>
      <w:bookmarkEnd w:id="195"/>
    </w:p>
    <w:p w:rsidR="000C27F8" w:rsidRPr="00903BB7" w:rsidRDefault="000C27F8" w:rsidP="002F2393">
      <w:pPr>
        <w:pStyle w:val="ProductList-Body"/>
        <w:keepNext/>
      </w:pPr>
      <w:r>
        <w:rPr>
          <w:b/>
          <w:color w:val="00188F"/>
        </w:rPr>
        <w:t>Retenció de Dades</w:t>
      </w:r>
    </w:p>
    <w:p w:rsidR="000C27F8" w:rsidRPr="00903BB7" w:rsidRDefault="000C27F8" w:rsidP="000C27F8">
      <w:pPr>
        <w:pStyle w:val="ProductList-Body"/>
      </w:pPr>
      <w:r>
        <w:t xml:space="preserve">La part de la Protecció contra Amenaces Avançada del Windows Defender del producte no conté Dades del Client extraïble. Per tant, els termes d'extracció de Dades del Client dels OST no s'apliquen. </w:t>
      </w:r>
    </w:p>
    <w:p w:rsidR="001F694B" w:rsidRPr="006D2C33" w:rsidRDefault="007358B0"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E6ED8" w:rsidRPr="00690C65" w:rsidRDefault="000E6ED8" w:rsidP="00A914BF">
      <w:pPr>
        <w:pStyle w:val="ProductList-Body"/>
      </w:pPr>
    </w:p>
    <w:p w:rsidR="000E6ED8" w:rsidRDefault="000E6ED8" w:rsidP="00A914BF">
      <w:pPr>
        <w:pStyle w:val="ProductList-Body"/>
        <w:sectPr w:rsidR="000E6ED8" w:rsidSect="00E275D6">
          <w:footerReference w:type="first" r:id="rId60"/>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196" w:name="Attachment1"/>
      <w:bookmarkStart w:id="197" w:name="_Toc494195249"/>
      <w:r>
        <w:lastRenderedPageBreak/>
        <w:t>Apèndix 1: Notificacions</w:t>
      </w:r>
      <w:bookmarkEnd w:id="196"/>
      <w:bookmarkEnd w:id="197"/>
    </w:p>
    <w:p w:rsidR="004D27A6" w:rsidRPr="00051EF3" w:rsidRDefault="00D67A4B" w:rsidP="005157D5">
      <w:pPr>
        <w:pStyle w:val="ProductList-Offering1Heading"/>
        <w:rPr>
          <w:lang w:val="ca-ES"/>
        </w:rPr>
      </w:pPr>
      <w:bookmarkStart w:id="198" w:name="_Toc494195250"/>
      <w:r w:rsidRPr="00051EF3">
        <w:rPr>
          <w:lang w:val="ca-ES"/>
        </w:rPr>
        <w:t>Mapes del Bing</w:t>
      </w:r>
      <w:bookmarkEnd w:id="198"/>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61" w:history="1">
        <w:r>
          <w:rPr>
            <w:rStyle w:val="Hyperlink"/>
          </w:rPr>
          <w:t>go.microsoft.com/?linkid=9710837</w:t>
        </w:r>
      </w:hyperlink>
      <w:r>
        <w:t xml:space="preserve"> i la Declaració de Privacitat dels Mapes del Bing disponible a </w:t>
      </w:r>
      <w:hyperlink r:id="rId62" w:history="1">
        <w:r>
          <w:rPr>
            <w:rStyle w:val="Hyperlink"/>
          </w:rPr>
          <w:t>go.microsoft.com/fwlink/?LinkID=248686</w:t>
        </w:r>
      </w:hyperlink>
      <w:r>
        <w:t>.</w:t>
      </w:r>
    </w:p>
    <w:bookmarkStart w:id="199" w:name="ProfessionalServices"/>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7693" w:rsidRPr="00051EF3" w:rsidRDefault="000C7693" w:rsidP="000C7693">
      <w:pPr>
        <w:pStyle w:val="ProductList-Offering1Heading"/>
        <w:rPr>
          <w:lang w:val="ca-ES"/>
        </w:rPr>
      </w:pPr>
      <w:bookmarkStart w:id="200" w:name="_Toc494195251"/>
      <w:r w:rsidRPr="00051EF3">
        <w:rPr>
          <w:lang w:val="ca-ES"/>
        </w:rPr>
        <w:t>Serveis Professionals</w:t>
      </w:r>
      <w:bookmarkEnd w:id="200"/>
    </w:p>
    <w:bookmarkEnd w:id="199"/>
    <w:p w:rsidR="00133A9E" w:rsidRPr="0008458E" w:rsidRDefault="00133A9E" w:rsidP="00133A9E">
      <w:pPr>
        <w:pStyle w:val="ProductList-Body"/>
      </w:pPr>
      <w:r>
        <w:t xml:space="preserve">És possible que el Client sigui elegible per als serveis d'atenció al client i consultoria de Microsoft relacionats amb aquest Servei Online. Aquests serveis es consideren “Serveis Professionals” d'acord amb el contracte de llicències per volum del Client. Si el contracte de llicències per volum del Client cobreix només els Serveis Online (i no defineix els Serveis Professionals), aquests serveis es prestaran subjectes als “Termes de Serveis Professionals” següents. No obstant això, si els Serveis Professionals estan inclosos en un contracte separat, aleshores s'aplicaran els termes d'aquest contracte. </w:t>
      </w:r>
    </w:p>
    <w:p w:rsidR="0034670D" w:rsidRPr="003C41FA" w:rsidRDefault="0034670D" w:rsidP="0034670D">
      <w:pPr>
        <w:pStyle w:val="ProductList-Body"/>
      </w:pPr>
    </w:p>
    <w:p w:rsidR="0034670D" w:rsidRPr="003C41FA" w:rsidRDefault="0034670D" w:rsidP="0034670D">
      <w:pPr>
        <w:pStyle w:val="ProductList-Body"/>
      </w:pPr>
      <w:r w:rsidRPr="003C41FA">
        <w:t>Els Serveis Professionals als quals s'aplica aquesta Notificació no són Serveis Online. No s'apliquen els altres Termes de Serveis Online ni cap modificació sobre el processament de dades o el Contracte d'Associat Comercial d'HIPAA signat per les parts. Tota la informació que es proporciona a Microsoft en relació amb aquests serveis professionals està protegida d'acord amb els termes de confidencialitat del contracte de llicències per volum del Client</w:t>
      </w:r>
      <w:r w:rsidRPr="003C41FA">
        <w:rPr>
          <w:szCs w:val="18"/>
        </w:rPr>
        <w:t xml:space="preserve">. </w:t>
      </w:r>
    </w:p>
    <w:p w:rsidR="0034670D" w:rsidRPr="003C41FA" w:rsidRDefault="0034670D" w:rsidP="0034670D">
      <w:pPr>
        <w:pStyle w:val="ProductList-Body"/>
      </w:pPr>
    </w:p>
    <w:p w:rsidR="00133A9E" w:rsidRPr="0008458E" w:rsidRDefault="00133A9E" w:rsidP="00133A9E">
      <w:pPr>
        <w:pStyle w:val="ProductList-Body"/>
      </w:pPr>
      <w:r>
        <w:t xml:space="preserve">És possible que als Termes dels Serveis Online s'apliquin termes addicionals a aquests serveis professionals, sempre i quan no entrin en conflicte amb aquesta Notificació. </w:t>
      </w:r>
    </w:p>
    <w:p w:rsidR="000C7693" w:rsidRPr="000772BE" w:rsidRDefault="000C7693" w:rsidP="000C7693">
      <w:pPr>
        <w:pStyle w:val="ProductList-Body"/>
      </w:pPr>
    </w:p>
    <w:p w:rsidR="000C7693" w:rsidRPr="000772BE" w:rsidRDefault="000C7693" w:rsidP="000C7693">
      <w:pPr>
        <w:pStyle w:val="ProductList-Body"/>
      </w:pPr>
      <w:r>
        <w:rPr>
          <w:b/>
          <w:color w:val="00188F"/>
        </w:rPr>
        <w:t>Termes de Serveis Professionals</w:t>
      </w: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Definició</w:t>
      </w:r>
    </w:p>
    <w:p w:rsidR="000C7693" w:rsidRPr="000772BE" w:rsidRDefault="000C7693" w:rsidP="00133A9E">
      <w:pPr>
        <w:pStyle w:val="ProductList-Body"/>
        <w:ind w:left="180"/>
      </w:pPr>
      <w:r>
        <w:t>Els serveis als quals s'aplica aquesta notificació es defineixen, conjuntament, com “Serveis Professionals”.</w:t>
      </w:r>
    </w:p>
    <w:p w:rsidR="000C7693" w:rsidRPr="000772BE" w:rsidRDefault="000C7693" w:rsidP="00133A9E">
      <w:pPr>
        <w:pStyle w:val="ProductList-Body"/>
        <w:ind w:left="180"/>
      </w:pPr>
    </w:p>
    <w:p w:rsidR="00133A9E" w:rsidRPr="0008458E" w:rsidRDefault="00133A9E" w:rsidP="00133A9E">
      <w:pPr>
        <w:pStyle w:val="ProductList-Body"/>
        <w:tabs>
          <w:tab w:val="clear" w:pos="158"/>
          <w:tab w:val="left" w:pos="360"/>
        </w:tabs>
        <w:ind w:left="180"/>
        <w:outlineLvl w:val="3"/>
      </w:pPr>
      <w:r>
        <w:rPr>
          <w:b/>
          <w:color w:val="0072C6"/>
        </w:rPr>
        <w:t>Processament de Dades Personals</w:t>
      </w:r>
    </w:p>
    <w:p w:rsidR="00133A9E" w:rsidRPr="0008458E" w:rsidRDefault="00133A9E" w:rsidP="00133A9E">
      <w:pPr>
        <w:pStyle w:val="CommentText"/>
        <w:spacing w:after="0"/>
        <w:ind w:left="187"/>
      </w:pPr>
      <w:r>
        <w:rPr>
          <w:sz w:val="18"/>
          <w:szCs w:val="22"/>
        </w:rPr>
        <w:t xml:space="preserve">En la mesura que Microsoft sigui un processador o un subprocessador de Dades Personals vinculat amb la prestació de Serveis Professionals, Microsoft farà que els compromisos establerts als Termes del GDPR a l'Annex 4 entrin en vigor per a tots els clients a partir del 25 de maig de 2018. </w:t>
      </w:r>
    </w:p>
    <w:p w:rsidR="00133A9E" w:rsidRDefault="00133A9E" w:rsidP="00133A9E">
      <w:pPr>
        <w:pStyle w:val="ProductList-Body"/>
        <w:ind w:left="180"/>
        <w:rPr>
          <w:b/>
          <w:color w:val="00188F"/>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Obligacions de les Parts</w:t>
      </w:r>
    </w:p>
    <w:p w:rsidR="000C7693" w:rsidRPr="000772BE" w:rsidRDefault="000C7693" w:rsidP="00133A9E">
      <w:pPr>
        <w:pStyle w:val="ProductList-Body"/>
        <w:ind w:left="180"/>
      </w:pPr>
      <w: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0772BE" w:rsidRDefault="000C7693" w:rsidP="00133A9E">
      <w:pPr>
        <w:pStyle w:val="ProductList-Body"/>
        <w:ind w:left="180"/>
      </w:pPr>
      <w:r>
        <w:t xml:space="preserve">El Client </w:t>
      </w:r>
      <w:r>
        <w:rPr>
          <w:szCs w:val="18"/>
        </w:rPr>
        <w:t xml:space="preserve">complirà amb les responsabilitats i obligacions corresponents per defensar la prestació dels Serveis Professionals per part de Microsoft, segons s'especifica a la descripció de cada Servei Professional. </w:t>
      </w:r>
    </w:p>
    <w:p w:rsidR="000C7693" w:rsidRPr="000772BE" w:rsidRDefault="000C7693" w:rsidP="00133A9E">
      <w:pPr>
        <w:pStyle w:val="ProductList-Body"/>
        <w:ind w:left="180"/>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Limitació de Responsabilitat</w:t>
      </w:r>
    </w:p>
    <w:p w:rsidR="000C7693" w:rsidRPr="000772BE" w:rsidRDefault="000C7693" w:rsidP="00133A9E">
      <w:pPr>
        <w:pStyle w:val="ProductList-Body"/>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133A9E">
      <w:pPr>
        <w:pStyle w:val="ProductList-Body"/>
        <w:ind w:left="180"/>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Fixes</w:t>
      </w:r>
    </w:p>
    <w:p w:rsidR="000A4FC4" w:rsidRPr="009F036B" w:rsidRDefault="000A4FC4" w:rsidP="00133A9E">
      <w:pPr>
        <w:pStyle w:val="ProductList-Body"/>
        <w:ind w:left="180"/>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133A9E">
      <w:pPr>
        <w:pStyle w:val="ProductList-Body"/>
        <w:ind w:left="180"/>
      </w:pPr>
    </w:p>
    <w:p w:rsidR="000A4FC4" w:rsidRPr="00133A9E" w:rsidRDefault="000A4FC4" w:rsidP="001558D5">
      <w:pPr>
        <w:pStyle w:val="ProductList-Body"/>
        <w:keepNext/>
        <w:tabs>
          <w:tab w:val="clear" w:pos="158"/>
          <w:tab w:val="left" w:pos="360"/>
        </w:tabs>
        <w:ind w:left="187"/>
        <w:outlineLvl w:val="3"/>
        <w:rPr>
          <w:b/>
          <w:color w:val="0072C6"/>
        </w:rPr>
      </w:pPr>
      <w:r w:rsidRPr="00133A9E">
        <w:rPr>
          <w:b/>
          <w:color w:val="0072C6"/>
        </w:rPr>
        <w:lastRenderedPageBreak/>
        <w:t>Treball Preexistent</w:t>
      </w:r>
    </w:p>
    <w:p w:rsidR="000A4FC4" w:rsidRPr="009F036B" w:rsidRDefault="000A4FC4" w:rsidP="00133A9E">
      <w:pPr>
        <w:pStyle w:val="ProductList-Body"/>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Lliurables</w:t>
      </w:r>
    </w:p>
    <w:p w:rsidR="000A4FC4" w:rsidRPr="009F036B" w:rsidRDefault="000A4FC4" w:rsidP="00133A9E">
      <w:pPr>
        <w:pStyle w:val="ProductList-Body"/>
        <w:ind w:left="180"/>
      </w:pPr>
      <w:r>
        <w:t>“Lliurables” és qualsevol material o codi informàtic, diferent dels Productes i dels Fixes, que Microsoft deixi al Client en finalitzar una prestació dels Serveis Professionals per part de Microsoft. Microsoft concedirà al Client una llicència no exclusiva, no transmissible i perpètua per a reproduir, utilitzar i modificar els Lliurables, només per a finalitats internes del negoci del Client, d'acord amb els termes i condicions del contracte de llicències per volum del Client.</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Tecnologia que no és de Microsoft</w:t>
      </w:r>
    </w:p>
    <w:p w:rsidR="000A4FC4" w:rsidRDefault="000A4FC4" w:rsidP="00133A9E">
      <w:pPr>
        <w:pStyle w:val="ProductList-Body"/>
        <w:ind w:left="180"/>
      </w:pPr>
      <w:r>
        <w:t>El Client és l’únic responsable de tota la tecnologia o el programari que no proporcioni Microsoft que s’instal·li o s’utilitzi amb els Serveis Online, els Fixes o els Lliurables.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Drets de les Filials</w:t>
      </w:r>
    </w:p>
    <w:p w:rsidR="000C7693" w:rsidRPr="000772BE" w:rsidRDefault="000C7693" w:rsidP="00133A9E">
      <w:pPr>
        <w:pStyle w:val="ProductList-Body"/>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Clients del sector públic.</w:t>
      </w:r>
    </w:p>
    <w:p w:rsidR="000C7693" w:rsidRPr="000772BE" w:rsidRDefault="000C7693" w:rsidP="00133A9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 del Client i no es proporcionen per a l'ús ni el benefici personal de cap empleat individual de l'administració pública.</w:t>
      </w:r>
    </w:p>
    <w:bookmarkStart w:id="201" w:name="_Toc451949080"/>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BB009E" w:rsidRPr="00BB009E" w:rsidRDefault="00BB009E" w:rsidP="00BB009E">
      <w:pPr>
        <w:pStyle w:val="ProductList-Offering1Heading"/>
        <w:rPr>
          <w:lang w:val="es-ES"/>
        </w:rPr>
      </w:pPr>
      <w:bookmarkStart w:id="202" w:name="_Toc494195252"/>
      <w:r w:rsidRPr="00BB009E">
        <w:rPr>
          <w:lang w:val="es-ES"/>
        </w:rPr>
        <w:t>Notificació sobre la codificació H.265/HEVC dels Serveis Multimèdia de l'Azure</w:t>
      </w:r>
      <w:bookmarkEnd w:id="201"/>
      <w:bookmarkEnd w:id="202"/>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p w:rsidR="001F694B" w:rsidRPr="006D2C33" w:rsidRDefault="007358B0"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677C0D" w:rsidRPr="00747204" w:rsidDel="007C0F64" w:rsidRDefault="00677C0D" w:rsidP="00677C0D">
      <w:pPr>
        <w:pStyle w:val="ProductList-Offering1Heading"/>
      </w:pPr>
      <w:bookmarkStart w:id="203" w:name="_Toc484158323"/>
      <w:bookmarkStart w:id="204" w:name="_Toc494195253"/>
      <w:r>
        <w:t>Avís sobre l'Adobe Flash Player</w:t>
      </w:r>
      <w:bookmarkEnd w:id="203"/>
      <w:bookmarkEnd w:id="204"/>
    </w:p>
    <w:p w:rsidR="00677C0D" w:rsidRPr="00747204" w:rsidDel="007C0F64" w:rsidRDefault="00677C0D" w:rsidP="00677C0D">
      <w:pPr>
        <w:pStyle w:val="ProductList-Body"/>
      </w:pPr>
      <w:r>
        <w:t xml:space="preserve">El programari pot incloure una versió de l'Adobe Flash Player. El Client accepta que l'ús de l'Adobe Flash Player es regeix pels termes de llicència d'Adobe Systems Incorporated, disponibles a </w:t>
      </w:r>
      <w:hyperlink r:id="rId63" w:history="1">
        <w:r>
          <w:rPr>
            <w:rStyle w:val="Hyperlink"/>
          </w:rPr>
          <w:t>http://go.microsoft.com/fwlink/?linkid=248532</w:t>
        </w:r>
      </w:hyperlink>
      <w:r>
        <w:t>. Adobe i Flash són marques registrades o marques d'Adobe Systems Incorporated als Estats Units i a altres països.</w:t>
      </w:r>
    </w:p>
    <w:p w:rsidR="00677C0D" w:rsidRPr="00747204" w:rsidDel="007C0F64" w:rsidRDefault="007358B0" w:rsidP="00677C0D">
      <w:pPr>
        <w:pStyle w:val="ProductList-Body"/>
        <w:shd w:val="clear" w:color="auto" w:fill="A6A6A6" w:themeFill="background1" w:themeFillShade="A6"/>
        <w:spacing w:before="120" w:after="240"/>
        <w:jc w:val="right"/>
      </w:pPr>
      <w:hyperlink w:anchor="_top" w:history="1">
        <w:r w:rsidR="00677C0D">
          <w:rPr>
            <w:rStyle w:val="Hyperlink"/>
            <w:sz w:val="16"/>
            <w:szCs w:val="16"/>
          </w:rPr>
          <w:t>Índex de continguts</w:t>
        </w:r>
      </w:hyperlink>
      <w:r w:rsidR="00677C0D">
        <w:rPr>
          <w:sz w:val="16"/>
          <w:szCs w:val="16"/>
        </w:rPr>
        <w:t>/</w:t>
      </w:r>
      <w:hyperlink w:anchor="_top" w:history="1">
        <w:r w:rsidR="00677C0D">
          <w:rPr>
            <w:rStyle w:val="Hyperlink"/>
            <w:sz w:val="16"/>
            <w:szCs w:val="16"/>
          </w:rPr>
          <w:t>Termes generals</w:t>
        </w:r>
      </w:hyperlink>
    </w:p>
    <w:p w:rsidR="00677C0D" w:rsidRPr="00747204" w:rsidRDefault="00677C0D" w:rsidP="00677C0D">
      <w:pPr>
        <w:pStyle w:val="ProductList-Offering1Heading"/>
      </w:pPr>
      <w:bookmarkStart w:id="205" w:name="_Toc484158324"/>
      <w:bookmarkStart w:id="206" w:name="_Toc476230953"/>
      <w:bookmarkStart w:id="207" w:name="_Toc494195254"/>
      <w:r>
        <w:t>Notificació sobre l'Estàndard Visual H.264/AVC, l'Estàndard de Vídeo VC-1, l'Estàndard Visual MPEG-4 Part 2 i l'Estàndard de Vídeo MPEG-2</w:t>
      </w:r>
      <w:bookmarkEnd w:id="205"/>
      <w:bookmarkEnd w:id="206"/>
      <w:bookmarkEnd w:id="207"/>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64"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A27D70" w:rsidRPr="00690C65" w:rsidRDefault="007358B0" w:rsidP="001558D5">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rsidR="0034670D" w:rsidRPr="003C41FA" w:rsidRDefault="0034670D" w:rsidP="0034670D">
      <w:pPr>
        <w:pStyle w:val="ProductList-SectionHeading"/>
        <w:outlineLvl w:val="0"/>
      </w:pPr>
      <w:bookmarkStart w:id="208" w:name="_Toc494195255"/>
      <w:bookmarkStart w:id="209" w:name="Attachment2"/>
      <w:r w:rsidRPr="003C41FA">
        <w:lastRenderedPageBreak/>
        <w:t>Apèndix 2: Conjunts de Llicències de Subscripció</w:t>
      </w:r>
      <w:bookmarkEnd w:id="208"/>
    </w:p>
    <w:bookmarkEnd w:id="209"/>
    <w:p w:rsidR="0034670D" w:rsidRDefault="0034670D" w:rsidP="0034670D">
      <w:pPr>
        <w:pStyle w:val="ProductList-Body"/>
        <w:spacing w:after="120"/>
        <w:jc w:val="both"/>
      </w:pPr>
      <w:r w:rsidRPr="003C41FA">
        <w:t xml:space="preserve">És possible que la compra de Serveis Online estigui disponible en la forma de Conjunts de Serveis Online. Si a la taula següent hi ha una cel·la amb ombrejat </w:t>
      </w:r>
      <w:r w:rsidRPr="003C41FA">
        <w:rPr>
          <w:color w:val="000000" w:themeColor="text1"/>
          <w:shd w:val="clear" w:color="auto" w:fill="4668C5"/>
        </w:rPr>
        <w:t>blau</w:t>
      </w:r>
      <w:r w:rsidRPr="003C41FA">
        <w:rPr>
          <w:color w:val="000000" w:themeColor="text1"/>
        </w:rPr>
        <w:t xml:space="preserve"> en una fila de Serveis Online, </w:t>
      </w:r>
      <w:r w:rsidRPr="003C41FA">
        <w:t xml:space="preserve">l'SL de Conjunt per a la columna on es troba la cel·la compleix els requisits d'SL per als Serveis Online de la cel·la. </w:t>
      </w:r>
    </w:p>
    <w:tbl>
      <w:tblPr>
        <w:tblW w:w="10761" w:type="dxa"/>
        <w:tblLayout w:type="fixed"/>
        <w:tblLook w:val="04A0" w:firstRow="1" w:lastRow="0" w:firstColumn="1" w:lastColumn="0" w:noHBand="0" w:noVBand="1"/>
      </w:tblPr>
      <w:tblGrid>
        <w:gridCol w:w="2698"/>
        <w:gridCol w:w="245"/>
        <w:gridCol w:w="245"/>
        <w:gridCol w:w="245"/>
        <w:gridCol w:w="245"/>
        <w:gridCol w:w="245"/>
        <w:gridCol w:w="245"/>
        <w:gridCol w:w="245"/>
        <w:gridCol w:w="245"/>
        <w:gridCol w:w="245"/>
        <w:gridCol w:w="245"/>
        <w:gridCol w:w="245"/>
        <w:gridCol w:w="245"/>
        <w:gridCol w:w="720"/>
        <w:gridCol w:w="720"/>
        <w:gridCol w:w="351"/>
        <w:gridCol w:w="342"/>
        <w:gridCol w:w="486"/>
        <w:gridCol w:w="549"/>
        <w:gridCol w:w="262"/>
        <w:gridCol w:w="262"/>
        <w:gridCol w:w="286"/>
        <w:gridCol w:w="396"/>
        <w:gridCol w:w="360"/>
        <w:gridCol w:w="389"/>
      </w:tblGrid>
      <w:tr w:rsidR="009E1E35" w:rsidTr="00076E8D">
        <w:trPr>
          <w:trHeight w:val="636"/>
        </w:trPr>
        <w:tc>
          <w:tcPr>
            <w:tcW w:w="2698" w:type="dxa"/>
            <w:vMerge w:val="restart"/>
            <w:tcBorders>
              <w:top w:val="nil"/>
              <w:left w:val="nil"/>
              <w:bottom w:val="dashSmallGap" w:sz="4" w:space="0" w:color="808080" w:themeColor="background1" w:themeShade="80"/>
              <w:right w:val="nil"/>
            </w:tcBorders>
            <w:vAlign w:val="bottom"/>
            <w:hideMark/>
          </w:tcPr>
          <w:p w:rsidR="009E1E35" w:rsidRDefault="009E1E35" w:rsidP="009E1E35">
            <w:pPr>
              <w:pStyle w:val="ProductList-Body"/>
              <w:tabs>
                <w:tab w:val="clear" w:pos="158"/>
                <w:tab w:val="left" w:pos="720"/>
              </w:tabs>
              <w:spacing w:line="256" w:lineRule="auto"/>
              <w:ind w:left="-108"/>
              <w:rPr>
                <w:sz w:val="22"/>
              </w:rPr>
            </w:pPr>
            <w:r>
              <w:rPr>
                <w:sz w:val="22"/>
              </w:rPr>
              <w:t>Servei Online</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rsidR="009E1E35" w:rsidRPr="00020DED" w:rsidRDefault="009E1E35" w:rsidP="009E1E3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rsidR="009E1E35" w:rsidRPr="00020DED" w:rsidRDefault="009E1E35" w:rsidP="009E1E3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 xml:space="preserve">Enterprise </w:t>
            </w:r>
            <w:r>
              <w:rPr>
                <w:rFonts w:asciiTheme="majorHAnsi" w:hAnsiTheme="majorHAnsi"/>
                <w:color w:val="FFFFFF" w:themeColor="background1"/>
                <w:sz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rsidR="009E1E35" w:rsidRPr="00020DED" w:rsidRDefault="009E1E35" w:rsidP="009E1E3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rsidR="009E1E35" w:rsidRPr="00020DED" w:rsidRDefault="009E1E35" w:rsidP="009E1E3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Government</w:t>
            </w:r>
          </w:p>
          <w:p w:rsidR="009E1E35" w:rsidRPr="00020DED" w:rsidRDefault="009E1E35" w:rsidP="009E1E35">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p>
        </w:tc>
        <w:tc>
          <w:tcPr>
            <w:tcW w:w="734" w:type="dxa"/>
            <w:gridSpan w:val="3"/>
            <w:tcBorders>
              <w:top w:val="single" w:sz="12" w:space="0" w:color="FFFFFF" w:themeColor="background1"/>
              <w:left w:val="nil"/>
              <w:right w:val="single" w:sz="12" w:space="0" w:color="FFFFFF" w:themeColor="background1"/>
            </w:tcBorders>
            <w:shd w:val="clear" w:color="auto" w:fill="0072C6"/>
          </w:tcPr>
          <w:p w:rsidR="009E1E35" w:rsidRPr="00020DED" w:rsidRDefault="009E1E35" w:rsidP="009E1E35">
            <w:pPr>
              <w:pStyle w:val="ProductList-Body"/>
              <w:tabs>
                <w:tab w:val="clear" w:pos="158"/>
                <w:tab w:val="left" w:pos="80"/>
              </w:tabs>
              <w:spacing w:before="20" w:after="20" w:line="256" w:lineRule="auto"/>
              <w:ind w:right="-196"/>
              <w:rPr>
                <w:rFonts w:asciiTheme="majorHAnsi" w:hAnsiTheme="majorHAnsi"/>
                <w:color w:val="FFFFFF" w:themeColor="background1"/>
                <w:sz w:val="15"/>
              </w:rPr>
            </w:pPr>
            <w:r>
              <w:rPr>
                <w:rFonts w:asciiTheme="majorHAnsi" w:hAnsiTheme="majorHAnsi"/>
                <w:color w:val="FFFFFF" w:themeColor="background1"/>
                <w:sz w:val="15"/>
              </w:rPr>
              <w:t>Office 365</w:t>
            </w:r>
          </w:p>
          <w:p w:rsidR="009E1E35" w:rsidRPr="00020DED" w:rsidRDefault="009E1E35" w:rsidP="009E1E35">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rPr>
            </w:pPr>
            <w:r>
              <w:rPr>
                <w:rFonts w:asciiTheme="majorHAnsi" w:hAnsiTheme="majorHAnsi"/>
                <w:color w:val="FFFFFF" w:themeColor="background1"/>
                <w:sz w:val="15"/>
              </w:rPr>
              <w:t>Education</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E1E35" w:rsidRPr="00020DED" w:rsidRDefault="009E1E35" w:rsidP="009E1E3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rsidR="009E1E35" w:rsidRPr="00020DED" w:rsidRDefault="009E1E35" w:rsidP="009E1E3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Business</w:t>
            </w:r>
          </w:p>
          <w:p w:rsidR="009E1E35" w:rsidRPr="00020DED" w:rsidRDefault="009E1E35" w:rsidP="009E1E35">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E1E35" w:rsidRPr="00020DED" w:rsidRDefault="009E1E35" w:rsidP="009E1E3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Office 365</w:t>
            </w:r>
          </w:p>
          <w:p w:rsidR="009E1E35" w:rsidRPr="00020DED" w:rsidRDefault="009E1E35" w:rsidP="009E1E3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Business</w:t>
            </w:r>
          </w:p>
          <w:p w:rsidR="009E1E35" w:rsidRPr="00020DED" w:rsidRDefault="009E1E35" w:rsidP="009E1E35">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Premium</w:t>
            </w:r>
          </w:p>
        </w:tc>
        <w:tc>
          <w:tcPr>
            <w:tcW w:w="693" w:type="dxa"/>
            <w:gridSpan w:val="2"/>
            <w:tcBorders>
              <w:top w:val="single" w:sz="12" w:space="0" w:color="FFFFFF" w:themeColor="background1"/>
              <w:left w:val="single" w:sz="12" w:space="0" w:color="FFFFFF" w:themeColor="background1"/>
              <w:right w:val="nil"/>
            </w:tcBorders>
            <w:shd w:val="clear" w:color="auto" w:fill="0072C6"/>
            <w:hideMark/>
          </w:tcPr>
          <w:p w:rsidR="009E1E35" w:rsidRPr="00020DED" w:rsidRDefault="009E1E35" w:rsidP="009E1E3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w:t>
            </w:r>
          </w:p>
          <w:p w:rsidR="009E1E35" w:rsidRPr="00020DED" w:rsidRDefault="009E1E35" w:rsidP="009E1E3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Mobility +</w:t>
            </w:r>
          </w:p>
          <w:p w:rsidR="009E1E35" w:rsidRPr="00020DED" w:rsidRDefault="009E1E35" w:rsidP="009E1E35">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Security</w:t>
            </w:r>
          </w:p>
        </w:tc>
        <w:tc>
          <w:tcPr>
            <w:tcW w:w="1035"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E1E35" w:rsidRPr="001F15CE" w:rsidRDefault="009E1E35" w:rsidP="009E1E3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p>
          <w:p w:rsidR="009E1E35" w:rsidRPr="001F15CE" w:rsidRDefault="009E1E35" w:rsidP="009E1E35">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81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E1E35" w:rsidRPr="00020DED" w:rsidRDefault="009E1E35" w:rsidP="009E1E35">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Microsoft</w:t>
            </w:r>
          </w:p>
          <w:p w:rsidR="009E1E35" w:rsidRPr="00020DED" w:rsidRDefault="009E1E35" w:rsidP="009E1E35">
            <w:pPr>
              <w:pStyle w:val="ProductList-Body"/>
              <w:tabs>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 xml:space="preserve">365 </w:t>
            </w:r>
            <w:r>
              <w:rPr>
                <w:rFonts w:asciiTheme="majorHAnsi" w:hAnsiTheme="majorHAnsi"/>
                <w:color w:val="FFFFFF" w:themeColor="background1"/>
                <w:sz w:val="15"/>
                <w:vertAlign w:val="superscript"/>
              </w:rPr>
              <w:t>2</w:t>
            </w:r>
          </w:p>
        </w:tc>
        <w:tc>
          <w:tcPr>
            <w:tcW w:w="1143" w:type="dxa"/>
            <w:gridSpan w:val="3"/>
            <w:tcBorders>
              <w:top w:val="single" w:sz="12" w:space="0" w:color="FFFFFF" w:themeColor="background1"/>
              <w:left w:val="single" w:sz="12" w:space="0" w:color="FFFFFF" w:themeColor="background1"/>
              <w:bottom w:val="nil"/>
              <w:right w:val="nil"/>
            </w:tcBorders>
            <w:shd w:val="clear" w:color="auto" w:fill="0072C6"/>
          </w:tcPr>
          <w:p w:rsidR="009E1E35" w:rsidRPr="00020DED" w:rsidRDefault="009E1E35" w:rsidP="009E1E35">
            <w:pPr>
              <w:pStyle w:val="ProductList-Body"/>
              <w:tabs>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Dynamics 365</w:t>
            </w:r>
          </w:p>
          <w:p w:rsidR="009E1E35" w:rsidRPr="00020DED" w:rsidRDefault="009E1E35" w:rsidP="009E1E3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r>
              <w:rPr>
                <w:rFonts w:asciiTheme="majorHAnsi" w:hAnsiTheme="majorHAnsi"/>
                <w:color w:val="FFFFFF" w:themeColor="background1"/>
                <w:sz w:val="15"/>
              </w:rPr>
              <w:t>Enterprise Edition</w:t>
            </w:r>
          </w:p>
          <w:p w:rsidR="009E1E35" w:rsidRPr="00020DED" w:rsidRDefault="009E1E35" w:rsidP="009E1E3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rPr>
            </w:pPr>
          </w:p>
        </w:tc>
      </w:tr>
      <w:tr w:rsidR="009E1E35" w:rsidTr="00076E8D">
        <w:trPr>
          <w:trHeight w:val="299"/>
        </w:trPr>
        <w:tc>
          <w:tcPr>
            <w:tcW w:w="2698" w:type="dxa"/>
            <w:vMerge/>
            <w:tcBorders>
              <w:top w:val="nil"/>
              <w:left w:val="nil"/>
              <w:bottom w:val="dashSmallGap" w:sz="4" w:space="0" w:color="808080" w:themeColor="background1" w:themeShade="80"/>
              <w:right w:val="nil"/>
            </w:tcBorders>
            <w:vAlign w:val="center"/>
            <w:hideMark/>
          </w:tcPr>
          <w:p w:rsidR="009E1E35" w:rsidRDefault="009E1E35" w:rsidP="009E1E35">
            <w:pPr>
              <w:spacing w:after="0"/>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9E1E35" w:rsidRPr="00020DED" w:rsidRDefault="009E1E35" w:rsidP="009E1E3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E1E35" w:rsidRPr="00020DED" w:rsidRDefault="009E1E35" w:rsidP="009E1E3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E1E35" w:rsidRPr="00020DED" w:rsidRDefault="009E1E35" w:rsidP="009E1E3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E1E35" w:rsidRPr="00020DED" w:rsidRDefault="009E1E35" w:rsidP="009E1E3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E1E35" w:rsidRPr="00020DED" w:rsidRDefault="009E1E35" w:rsidP="009E1E3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E1E35" w:rsidRPr="00020DED" w:rsidRDefault="009E1E35" w:rsidP="009E1E3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E1E35" w:rsidRPr="00020DED" w:rsidRDefault="009E1E35" w:rsidP="009E1E3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E1E35" w:rsidRPr="00020DED" w:rsidRDefault="009E1E35" w:rsidP="009E1E3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E1E35" w:rsidRPr="00020DED" w:rsidRDefault="009E1E35" w:rsidP="009E1E3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E1E35" w:rsidRPr="00020DED" w:rsidRDefault="009E1E35" w:rsidP="009E1E3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E1E35" w:rsidRPr="00020DED" w:rsidRDefault="009E1E35" w:rsidP="009E1E3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E1E35" w:rsidRPr="00020DED" w:rsidRDefault="009E1E35" w:rsidP="009E1E3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E1E35" w:rsidRPr="00020DED" w:rsidRDefault="009E1E35" w:rsidP="009E1E3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E1E35" w:rsidRPr="001F15CE" w:rsidRDefault="009E1E35" w:rsidP="009E1E3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51" w:type="dxa"/>
            <w:tcBorders>
              <w:left w:val="single" w:sz="12" w:space="0" w:color="FFFFFF" w:themeColor="background1"/>
              <w:bottom w:val="single" w:sz="12" w:space="0" w:color="FFFFFF" w:themeColor="background1"/>
              <w:right w:val="nil"/>
            </w:tcBorders>
            <w:shd w:val="clear" w:color="auto" w:fill="0072C6"/>
            <w:vAlign w:val="center"/>
          </w:tcPr>
          <w:p w:rsidR="009E1E35" w:rsidRPr="00020DED" w:rsidRDefault="009E1E35" w:rsidP="009E1E3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342" w:type="dxa"/>
            <w:tcBorders>
              <w:left w:val="single" w:sz="12" w:space="0" w:color="FFFFFF" w:themeColor="background1"/>
              <w:bottom w:val="single" w:sz="12" w:space="0" w:color="FFFFFF" w:themeColor="background1"/>
              <w:right w:val="nil"/>
            </w:tcBorders>
            <w:shd w:val="clear" w:color="auto" w:fill="0072C6"/>
            <w:vAlign w:val="center"/>
          </w:tcPr>
          <w:p w:rsidR="009E1E35" w:rsidRPr="00020DED" w:rsidRDefault="009E1E35" w:rsidP="009E1E3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4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E1E35" w:rsidRPr="001F15CE" w:rsidRDefault="009E1E35" w:rsidP="009E1E3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E1E35" w:rsidRPr="001F15CE" w:rsidRDefault="009E1E35" w:rsidP="009E1E3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6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E1E35" w:rsidRPr="001F15CE" w:rsidRDefault="009E1E35" w:rsidP="009E1E3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6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E1E35" w:rsidRPr="00020DED" w:rsidRDefault="009E1E35" w:rsidP="009E1E3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E3</w:t>
            </w:r>
          </w:p>
        </w:tc>
        <w:tc>
          <w:tcPr>
            <w:tcW w:w="2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E1E35" w:rsidRPr="00020DED" w:rsidRDefault="009E1E35" w:rsidP="009E1E3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E5</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rsidR="009E1E35" w:rsidRPr="00020DED" w:rsidRDefault="009E1E35" w:rsidP="009E1E3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Cust</w:t>
            </w:r>
          </w:p>
          <w:p w:rsidR="009E1E35" w:rsidRPr="00020DED" w:rsidRDefault="009E1E35" w:rsidP="009E1E3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Eng</w:t>
            </w:r>
            <w:r>
              <w:rPr>
                <w:i/>
                <w:color w:val="FFFFFF" w:themeColor="background1"/>
                <w:sz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9E1E35" w:rsidRPr="00020DED" w:rsidRDefault="009E1E35" w:rsidP="009E1E3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Uni</w:t>
            </w:r>
          </w:p>
          <w:p w:rsidR="009E1E35" w:rsidRPr="00020DED" w:rsidRDefault="009E1E35" w:rsidP="009E1E3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Ops</w:t>
            </w:r>
            <w:r>
              <w:rPr>
                <w:i/>
                <w:color w:val="FFFFFF" w:themeColor="background1"/>
                <w:sz w:val="15"/>
                <w:vertAlign w:val="superscript"/>
              </w:rPr>
              <w:t>4</w:t>
            </w:r>
          </w:p>
        </w:tc>
        <w:tc>
          <w:tcPr>
            <w:tcW w:w="389" w:type="dxa"/>
            <w:tcBorders>
              <w:top w:val="nil"/>
              <w:left w:val="single" w:sz="12" w:space="0" w:color="FFFFFF" w:themeColor="background1"/>
              <w:bottom w:val="single" w:sz="12" w:space="0" w:color="FFFFFF" w:themeColor="background1"/>
              <w:right w:val="nil"/>
            </w:tcBorders>
            <w:shd w:val="clear" w:color="auto" w:fill="0072C6"/>
            <w:vAlign w:val="center"/>
          </w:tcPr>
          <w:p w:rsidR="009E1E35" w:rsidRPr="00020DED" w:rsidRDefault="009E1E35" w:rsidP="009E1E35">
            <w:pPr>
              <w:pStyle w:val="ProductList-Body"/>
              <w:tabs>
                <w:tab w:val="clear" w:pos="158"/>
                <w:tab w:val="left" w:pos="720"/>
              </w:tabs>
              <w:spacing w:line="256" w:lineRule="auto"/>
              <w:ind w:left="-108" w:right="-108"/>
              <w:jc w:val="center"/>
              <w:rPr>
                <w:rFonts w:asciiTheme="majorHAnsi" w:hAnsiTheme="majorHAnsi"/>
                <w:color w:val="FFFFFF" w:themeColor="background1"/>
                <w:sz w:val="15"/>
              </w:rPr>
            </w:pPr>
            <w:r>
              <w:rPr>
                <w:rFonts w:asciiTheme="majorHAnsi" w:hAnsiTheme="majorHAnsi"/>
                <w:color w:val="FFFFFF" w:themeColor="background1"/>
                <w:sz w:val="15"/>
              </w:rPr>
              <w:t>Pla</w:t>
            </w:r>
          </w:p>
        </w:tc>
      </w:tr>
      <w:tr w:rsidR="009E1E35" w:rsidTr="00076E8D">
        <w:trPr>
          <w:trHeight w:val="210"/>
        </w:trPr>
        <w:tc>
          <w:tcPr>
            <w:tcW w:w="269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nil"/>
              <w:left w:val="nil"/>
              <w:bottom w:val="dashSmallGap" w:sz="4" w:space="0" w:color="BFBFBF" w:themeColor="background1" w:themeShade="BF"/>
              <w:right w:val="nil"/>
            </w:tcBorders>
            <w:noWrap/>
            <w:vAlign w:val="center"/>
            <w:hideMark/>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Skype for Business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tcPr>
          <w:p w:rsidR="009E1E35" w:rsidRPr="009B68F5" w:rsidRDefault="00076E8D" w:rsidP="009E1E35">
            <w:pPr>
              <w:pStyle w:val="ProductList-Body"/>
              <w:tabs>
                <w:tab w:val="clear" w:pos="158"/>
                <w:tab w:val="left" w:pos="720"/>
              </w:tabs>
              <w:spacing w:line="256" w:lineRule="auto"/>
              <w:ind w:left="-108"/>
              <w:rPr>
                <w:rFonts w:asciiTheme="majorHAnsi" w:hAnsiTheme="majorHAnsi"/>
                <w:sz w:val="15"/>
                <w:szCs w:val="15"/>
              </w:rPr>
            </w:pPr>
            <w:r w:rsidRPr="00076E8D">
              <w:rPr>
                <w:rFonts w:asciiTheme="majorHAnsi" w:hAnsiTheme="majorHAnsi"/>
                <w:sz w:val="15"/>
                <w:szCs w:val="15"/>
              </w:rPr>
              <w:t>Sistema telefònic</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tcPr>
          <w:p w:rsidR="009E1E35" w:rsidRPr="009B68F5" w:rsidRDefault="00076E8D" w:rsidP="009E1E35">
            <w:pPr>
              <w:pStyle w:val="ProductList-Body"/>
              <w:tabs>
                <w:tab w:val="clear" w:pos="158"/>
                <w:tab w:val="left" w:pos="720"/>
              </w:tabs>
              <w:spacing w:line="256" w:lineRule="auto"/>
              <w:ind w:left="-108"/>
              <w:rPr>
                <w:rFonts w:asciiTheme="majorHAnsi" w:hAnsiTheme="majorHAnsi"/>
                <w:sz w:val="15"/>
                <w:szCs w:val="15"/>
              </w:rPr>
            </w:pPr>
            <w:r w:rsidRPr="00076E8D">
              <w:rPr>
                <w:rFonts w:asciiTheme="majorHAnsi" w:hAnsiTheme="majorHAnsi"/>
                <w:sz w:val="15"/>
                <w:szCs w:val="15"/>
              </w:rPr>
              <w:t>Audioconferència</w:t>
            </w:r>
            <w:r w:rsidR="009E1E35">
              <w:rPr>
                <w:rFonts w:asciiTheme="majorHAnsi"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99"/>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Administració avançada de la seguretat de l’Office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Informació d’amenaces de l’Office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Protecció contra amenaces avançada de l’Office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tcPr>
          <w:p w:rsidR="009E1E3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tcPr>
          <w:p w:rsidR="009E1E3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tcPr>
          <w:p w:rsidR="009E1E3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 1 del Microsoft Flow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tcPr>
          <w:p w:rsidR="009E1E3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PowerApps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tcPr>
          <w:p w:rsidR="009E1E35" w:rsidRPr="009B68F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Microsoft Stream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rsidR="009E1E35" w:rsidRPr="009B68F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tcPr>
          <w:p w:rsidR="009E1E3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ATP del Windows Defender</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r w:rsidR="009E1E35" w:rsidTr="00076E8D">
        <w:trPr>
          <w:trHeight w:val="210"/>
        </w:trPr>
        <w:tc>
          <w:tcPr>
            <w:tcW w:w="2698" w:type="dxa"/>
            <w:tcBorders>
              <w:top w:val="dashSmallGap" w:sz="4" w:space="0" w:color="BFBFBF" w:themeColor="background1" w:themeShade="BF"/>
              <w:left w:val="nil"/>
              <w:bottom w:val="dashSmallGap" w:sz="4" w:space="0" w:color="BFBFBF" w:themeColor="background1" w:themeShade="BF"/>
              <w:right w:val="nil"/>
            </w:tcBorders>
            <w:noWrap/>
            <w:vAlign w:val="center"/>
          </w:tcPr>
          <w:p w:rsidR="009E1E35" w:rsidRDefault="009E1E35" w:rsidP="009E1E3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4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c>
          <w:tcPr>
            <w:tcW w:w="38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rsidR="009E1E35" w:rsidRDefault="009E1E35" w:rsidP="009E1E35">
            <w:pPr>
              <w:pStyle w:val="ProductList-Body"/>
              <w:tabs>
                <w:tab w:val="clear" w:pos="158"/>
                <w:tab w:val="left" w:pos="720"/>
              </w:tabs>
              <w:spacing w:line="256" w:lineRule="auto"/>
              <w:jc w:val="center"/>
              <w:rPr>
                <w:rFonts w:asciiTheme="majorHAnsi" w:hAnsiTheme="majorHAnsi"/>
                <w:sz w:val="15"/>
                <w:szCs w:val="15"/>
              </w:rPr>
            </w:pPr>
          </w:p>
        </w:tc>
      </w:tr>
    </w:tbl>
    <w:p w:rsidR="002F2393" w:rsidRPr="00B97C59" w:rsidRDefault="002F2393" w:rsidP="002F2393">
      <w:pPr>
        <w:pStyle w:val="ProductList-Body"/>
        <w:spacing w:before="60"/>
        <w:rPr>
          <w:i/>
          <w:sz w:val="16"/>
          <w:szCs w:val="16"/>
        </w:rPr>
      </w:pPr>
      <w:r>
        <w:rPr>
          <w:i/>
          <w:sz w:val="16"/>
          <w:szCs w:val="16"/>
          <w:vertAlign w:val="superscript"/>
        </w:rPr>
        <w:t>1</w:t>
      </w:r>
      <w:r>
        <w:rPr>
          <w:i/>
          <w:sz w:val="16"/>
          <w:szCs w:val="16"/>
        </w:rPr>
        <w:t xml:space="preserve"> Les SL de la Suite de Complements que inclouen “sense ProPlus” al títol no tenen drets per a l’Office 365 ProPlus.</w:t>
      </w:r>
    </w:p>
    <w:p w:rsidR="00E1519C" w:rsidRDefault="00E1519C" w:rsidP="00E1519C">
      <w:pPr>
        <w:pStyle w:val="ProductList-Body"/>
        <w:rPr>
          <w:i/>
          <w:sz w:val="16"/>
          <w:szCs w:val="16"/>
        </w:rPr>
      </w:pPr>
      <w:r>
        <w:rPr>
          <w:i/>
          <w:sz w:val="16"/>
          <w:szCs w:val="16"/>
          <w:vertAlign w:val="superscript"/>
        </w:rPr>
        <w:t>2</w:t>
      </w:r>
      <w:r>
        <w:rPr>
          <w:i/>
          <w:sz w:val="16"/>
          <w:szCs w:val="16"/>
        </w:rPr>
        <w:t xml:space="preserve"> A més dels Serveis Online identificats més amunt, el Microsoft 365 compleix el requisit de l'SL per al Windows SA per Usuari que es descriu als Termes dels Productes.</w:t>
      </w:r>
    </w:p>
    <w:p w:rsidR="00677C0D" w:rsidRPr="00747204" w:rsidRDefault="00677C0D" w:rsidP="00677C0D">
      <w:pPr>
        <w:pStyle w:val="ProductList-Body"/>
      </w:pPr>
      <w:r>
        <w:rPr>
          <w:i/>
          <w:sz w:val="16"/>
          <w:szCs w:val="16"/>
          <w:vertAlign w:val="superscript"/>
        </w:rPr>
        <w:t>3</w:t>
      </w:r>
      <w:r>
        <w:rPr>
          <w:i/>
          <w:sz w:val="16"/>
          <w:szCs w:val="16"/>
        </w:rPr>
        <w:t xml:space="preserve"> La inclusió de la Conferència XTC de Skype for Business Online amb l'Office 365 Enterprise E5 depèn de la disponibilitat regional. </w:t>
      </w:r>
    </w:p>
    <w:p w:rsidR="00677C0D" w:rsidRPr="00747204" w:rsidRDefault="00677C0D" w:rsidP="00677C0D">
      <w:pPr>
        <w:pStyle w:val="ProductList-Body"/>
        <w:ind w:right="162"/>
      </w:pPr>
      <w:r>
        <w:rPr>
          <w:i/>
          <w:sz w:val="16"/>
          <w:szCs w:val="16"/>
          <w:vertAlign w:val="superscript"/>
        </w:rPr>
        <w:t>4</w:t>
      </w:r>
      <w:r>
        <w:rPr>
          <w:i/>
          <w:sz w:val="16"/>
          <w:szCs w:val="16"/>
        </w:rPr>
        <w:t xml:space="preserve"> A més dels Serveis Online identificats anteriorment, el Pla d'Operacions Unificades del Dynamics 365 inclou la funcionalitat financera i d'operacions que es descriu a l'Apèndix C de la Guia de Llicències del Dynamics 365 Enterprise Edition </w:t>
      </w:r>
      <w:hyperlink r:id="rId67" w:history="1">
        <w:r>
          <w:rPr>
            <w:rStyle w:val="Hyperlink"/>
            <w:i/>
            <w:sz w:val="16"/>
            <w:szCs w:val="16"/>
          </w:rPr>
          <w:t>https://www.microsoft.com/en-us/dynamics365/pricing</w:t>
        </w:r>
      </w:hyperlink>
      <w:r>
        <w:rPr>
          <w:i/>
          <w:sz w:val="16"/>
          <w:szCs w:val="16"/>
        </w:rPr>
        <w:t>.</w:t>
      </w:r>
    </w:p>
    <w:p w:rsidR="00D67A4B" w:rsidRPr="00690C65" w:rsidRDefault="007358B0" w:rsidP="00E366C4">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232755" w:rsidRDefault="00232755" w:rsidP="00A914BF">
      <w:pPr>
        <w:pStyle w:val="ProductList-Body"/>
        <w:sectPr w:rsidR="00232755" w:rsidSect="00A61B2A">
          <w:headerReference w:type="default" r:id="rId68"/>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210" w:name="Attachment3"/>
      <w:bookmarkStart w:id="211" w:name="_Toc494195256"/>
      <w:r>
        <w:lastRenderedPageBreak/>
        <w:t>Apèndix 3: Clàusules Contractuals Estàndard (Processadors)</w:t>
      </w:r>
      <w:bookmarkEnd w:id="210"/>
      <w:bookmarkEnd w:id="211"/>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les dades personals de l'exportador de dades amb la finalitat de tractar-les en nom seu després de la transferència, d'acord amb les seves instruccions i amb els termes de les Clàusules i que no està subjecte al sistema d'un tercer país per garantir la protecció adequada en el sentit de l'Article 25 (1) 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Clàusula 3: Clàusula de tercers beneficiaris</w:t>
      </w:r>
    </w:p>
    <w:p w:rsidR="00232755" w:rsidRPr="00690C65" w:rsidRDefault="00232755" w:rsidP="00232755">
      <w:pPr>
        <w:pStyle w:val="ProductList-Body"/>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lastRenderedPageBreak/>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Clàusula 5: Obligacions de l'importador de dades</w:t>
      </w:r>
    </w:p>
    <w:p w:rsidR="00E83159" w:rsidRPr="00690C65" w:rsidRDefault="00E83159" w:rsidP="00E83159">
      <w:pPr>
        <w:pStyle w:val="ProductList-Body"/>
      </w:pPr>
    </w:p>
    <w:p w:rsidR="00E83159" w:rsidRPr="00690C65" w:rsidRDefault="00E83159" w:rsidP="00E83159">
      <w:pPr>
        <w:pStyle w:val="ProductList-Body"/>
      </w:pPr>
      <w:r>
        <w:t xml:space="preserve">L'importador de dades accepta i garanteix: </w:t>
      </w:r>
    </w:p>
    <w:p w:rsidR="00E83159" w:rsidRPr="00690C65" w:rsidRDefault="00E83159" w:rsidP="00E83159">
      <w:pPr>
        <w:pStyle w:val="ProductList-Body"/>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lastRenderedPageBreak/>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lastRenderedPageBreak/>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D908D7" w:rsidRPr="00885966" w:rsidRDefault="00D908D7" w:rsidP="00D908D7">
      <w:pPr>
        <w:pStyle w:val="ProductList-Body"/>
        <w:spacing w:after="120"/>
      </w:pPr>
      <w:r w:rsidRPr="00885966">
        <w:rPr>
          <w:b/>
        </w:rPr>
        <w:t>Exportador de dades</w:t>
      </w:r>
      <w:r w:rsidRPr="00885966">
        <w:rPr>
          <w:b/>
          <w:bCs/>
        </w:rPr>
        <w:t>:</w:t>
      </w:r>
      <w:r w:rsidRPr="00885966">
        <w:t xml:space="preserve"> El Client és l'exportador de dades. L'exportador de dades és un usuari dels Serveis Online segons es defineix a la secció dels OST titulada “Termes de Processament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transmetre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xml:space="preserve">: Les dades personals transmeses són correu electrònic, documents i altres dades en format electrònic, en el context dels Serveis Online. </w:t>
      </w:r>
    </w:p>
    <w:p w:rsidR="00E83159" w:rsidRPr="00690C65" w:rsidRDefault="00E83159" w:rsidP="00E83159">
      <w:pPr>
        <w:pStyle w:val="ProductList-Body"/>
      </w:pPr>
      <w:r>
        <w:rPr>
          <w:b/>
        </w:rPr>
        <w:lastRenderedPageBreak/>
        <w:t>Operacions de tractament</w:t>
      </w:r>
      <w:r>
        <w:t xml:space="preserve">: Les dades personals transmeses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 Client</w:t>
      </w:r>
      <w:r w:rsidRPr="00006F53">
        <w:rPr>
          <w:b/>
          <w:bCs/>
        </w:rPr>
        <w:t>.</w:t>
      </w:r>
      <w:r>
        <w:t xml:space="preserve"> Després de l'expiració o la resolució de l'ús de l'exportador de dades dels Serveis Online, aquest podrà extreure les Dades de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processarà les Dades del Client sense autorització. El personal té l'obligació de mantenir la confidencialitat de totes les Dades de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133A9E" w:rsidRDefault="00133A9E" w:rsidP="00A914BF">
      <w:pPr>
        <w:pStyle w:val="ProductList-Body"/>
      </w:pPr>
      <w:r>
        <w:br w:type="page"/>
      </w:r>
    </w:p>
    <w:p w:rsidR="00133A9E" w:rsidRPr="0008458E" w:rsidRDefault="00133A9E" w:rsidP="00133A9E">
      <w:pPr>
        <w:pStyle w:val="ProductList-SectionHeading"/>
        <w:outlineLvl w:val="0"/>
      </w:pPr>
      <w:bookmarkStart w:id="212" w:name="Attachment4"/>
      <w:bookmarkStart w:id="213" w:name="_Toc489605629"/>
      <w:bookmarkStart w:id="214" w:name="_Toc494195257"/>
      <w:r>
        <w:lastRenderedPageBreak/>
        <w:t>Apèndix 4: Reglament General de Protecció de Dades de la Unión Europea</w:t>
      </w:r>
      <w:bookmarkEnd w:id="212"/>
      <w:bookmarkEnd w:id="213"/>
      <w:bookmarkEnd w:id="214"/>
    </w:p>
    <w:p w:rsidR="00133A9E" w:rsidRPr="0008458E" w:rsidRDefault="00133A9E" w:rsidP="00133A9E">
      <w:pPr>
        <w:pStyle w:val="ProductList-Body"/>
        <w:outlineLvl w:val="1"/>
      </w:pPr>
      <w:bookmarkStart w:id="215" w:name="_Hlk489289993"/>
      <w:r>
        <w:rPr>
          <w:rFonts w:cstheme="minorHAnsi"/>
          <w:b/>
          <w:szCs w:val="18"/>
        </w:rPr>
        <w:t xml:space="preserve">A. </w:t>
      </w:r>
      <w:r>
        <w:rPr>
          <w:b/>
        </w:rPr>
        <w:t>Definicions</w:t>
      </w:r>
      <w:bookmarkEnd w:id="215"/>
    </w:p>
    <w:p w:rsidR="00133A9E" w:rsidRPr="0008458E" w:rsidRDefault="00133A9E" w:rsidP="00133A9E">
      <w:pPr>
        <w:pStyle w:val="ProductList-Body"/>
      </w:pPr>
    </w:p>
    <w:p w:rsidR="00133A9E" w:rsidRPr="0008458E" w:rsidRDefault="00133A9E" w:rsidP="00133A9E">
      <w:pPr>
        <w:pStyle w:val="ProductList-Body"/>
      </w:pPr>
      <w:r>
        <w:t>Els termes que s'utilitzen, però no es defineixen en aquests Termes del GDPR, com ara “filtració de dades personals”, “processament”, “controlador”, “processador” i “titular de les dades” tindran el mateix significat que s’estableix a l'Article 4 del GDPR.</w:t>
      </w:r>
    </w:p>
    <w:p w:rsidR="00133A9E" w:rsidRPr="0008458E" w:rsidRDefault="00133A9E" w:rsidP="00133A9E">
      <w:pPr>
        <w:pStyle w:val="ProductList-Body"/>
      </w:pPr>
    </w:p>
    <w:p w:rsidR="00133A9E" w:rsidRPr="0008458E" w:rsidRDefault="00133A9E" w:rsidP="00133A9E">
      <w:pPr>
        <w:pStyle w:val="ProductList-Body"/>
      </w:pPr>
      <w:r>
        <w:rPr>
          <w:rFonts w:cstheme="minorHAnsi"/>
          <w:szCs w:val="18"/>
        </w:rPr>
        <w:t>La definició següent també s'utilitza en aquests Termes del GDPR:</w:t>
      </w:r>
    </w:p>
    <w:p w:rsidR="00133A9E" w:rsidRPr="0008458E" w:rsidRDefault="00133A9E" w:rsidP="00133A9E">
      <w:pPr>
        <w:pStyle w:val="ProductList-Body"/>
      </w:pPr>
    </w:p>
    <w:p w:rsidR="00133A9E" w:rsidRPr="0008458E" w:rsidRDefault="00133A9E" w:rsidP="00133A9E">
      <w:pPr>
        <w:pStyle w:val="ProductList-Body"/>
      </w:pPr>
      <w:r>
        <w:t>“</w:t>
      </w:r>
      <w:r>
        <w:rPr>
          <w:rFonts w:cstheme="minorHAnsi"/>
          <w:b/>
          <w:szCs w:val="18"/>
        </w:rPr>
        <w:t>Subprocessadors</w:t>
      </w:r>
      <w:r>
        <w:t>”</w:t>
      </w:r>
      <w:r>
        <w:rPr>
          <w:rFonts w:cstheme="minorHAnsi"/>
          <w:szCs w:val="18"/>
        </w:rPr>
        <w:t xml:space="preserve"> fa referència als altres processadors que utilitza Microsoft per processar Dades Personals.</w:t>
      </w:r>
    </w:p>
    <w:p w:rsidR="00133A9E" w:rsidRPr="0008458E" w:rsidRDefault="00133A9E" w:rsidP="00133A9E">
      <w:pPr>
        <w:pStyle w:val="ProductList-Body"/>
      </w:pPr>
    </w:p>
    <w:p w:rsidR="00133A9E" w:rsidRPr="0008458E" w:rsidRDefault="00133A9E" w:rsidP="00133A9E">
      <w:pPr>
        <w:pStyle w:val="ProductList-Body"/>
        <w:outlineLvl w:val="1"/>
      </w:pPr>
      <w:r>
        <w:rPr>
          <w:b/>
        </w:rPr>
        <w:t xml:space="preserve">B. Funcions i Àmbit </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1.</w:t>
      </w:r>
      <w:r>
        <w:t xml:space="preserve"> Aquests Termes del GDPR s'apliquen al processament de Dades Personals, dins de l’àmbit del GDPR, per part de Microsoft en nom del Client. </w:t>
      </w:r>
    </w:p>
    <w:p w:rsidR="00133A9E" w:rsidRPr="0008458E" w:rsidRDefault="00133A9E" w:rsidP="00133A9E">
      <w:pPr>
        <w:pStyle w:val="ProductList-Body"/>
        <w:spacing w:after="120"/>
        <w:ind w:left="158"/>
      </w:pPr>
      <w:r>
        <w:rPr>
          <w:b/>
        </w:rPr>
        <w:t>2.</w:t>
      </w:r>
      <w:r>
        <w:t xml:space="preserve"> Als efectes d'aquests Termes del GDPR, el Client i Microsoft convenen que el Client és el controlador de les Dades Personals del Client i Microsoft n'és el processador, tret que el Client actuï com a processador de Dades Personals, cas en què Microsoft actuarà de subprocessador. </w:t>
      </w:r>
    </w:p>
    <w:p w:rsidR="00133A9E" w:rsidRPr="0008458E" w:rsidRDefault="00133A9E" w:rsidP="00133A9E">
      <w:pPr>
        <w:pStyle w:val="ProductList-Body"/>
        <w:spacing w:after="120"/>
        <w:ind w:left="158"/>
      </w:pPr>
      <w:r>
        <w:rPr>
          <w:b/>
        </w:rPr>
        <w:t>3.</w:t>
      </w:r>
      <w:r>
        <w:t xml:space="preserve"> Aquests Termes del GDPR no limiten ni redueixen els compromisos de protecció de dades que Microsoft fa al Client als OST o en qualsevol altre contracte entre Microsoft i el Client. </w:t>
      </w:r>
    </w:p>
    <w:p w:rsidR="00133A9E" w:rsidRPr="0008458E" w:rsidRDefault="00133A9E" w:rsidP="00133A9E">
      <w:pPr>
        <w:pStyle w:val="ProductList-Body"/>
        <w:spacing w:after="120"/>
        <w:ind w:left="158"/>
      </w:pPr>
      <w:r>
        <w:rPr>
          <w:b/>
        </w:rPr>
        <w:t>4.</w:t>
      </w:r>
      <w:r>
        <w:t xml:space="preserve"> Aquests Termes del GDPR no s'apliquen quan Microsoft és un controlador de Dades Personals. </w:t>
      </w:r>
    </w:p>
    <w:p w:rsidR="00133A9E" w:rsidRPr="0008458E" w:rsidRDefault="00133A9E" w:rsidP="00133A9E">
      <w:pPr>
        <w:pStyle w:val="ProductList-Body"/>
      </w:pPr>
    </w:p>
    <w:p w:rsidR="00133A9E" w:rsidRPr="0008458E" w:rsidRDefault="00133A9E" w:rsidP="00133A9E">
      <w:pPr>
        <w:pStyle w:val="ProductList-Body"/>
        <w:outlineLvl w:val="1"/>
      </w:pPr>
      <w:r>
        <w:rPr>
          <w:b/>
        </w:rPr>
        <w:t>C. Obligacions Pertinents al GDPR: Articles 28, 32 i 33</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 xml:space="preserve">1. </w:t>
      </w:r>
      <w:r>
        <w:t>Microsoft no utilitzarà els serveis d'un altre processador sense autorització prèvia específica o general per escrit del Client. En el cas d'una autorització escrita general, Microsoft informarà el Client de qualsevol canvi previst relacionat amb l'addició o la substitució d'altres processadors i donarà al Client l'oportunitat d'oposar-se a aquests canvis. [Article 28(2)]</w:t>
      </w:r>
    </w:p>
    <w:p w:rsidR="00133A9E" w:rsidRPr="0008458E" w:rsidRDefault="00133A9E" w:rsidP="00133A9E">
      <w:pPr>
        <w:pStyle w:val="ProductList-Body"/>
        <w:spacing w:after="120"/>
        <w:ind w:left="158"/>
      </w:pPr>
      <w:r>
        <w:rPr>
          <w:b/>
        </w:rPr>
        <w:t>2.</w:t>
      </w:r>
      <w:r>
        <w:t xml:space="preserve"> El processament realitzat per Microsoft es regirà per aquests Termes del GDPR en virtut de la legislació de la Unió Europea (en endavant, “Unió”) o d'algun dels seus Estats Membre i serà vinculant per a Microsoft pel que fa al Client. L'objecte i la durada del processament, la natura i la finalitat del processament, el tipus de Dades Personals, les categories dels titulars de les dades i les obligacions i els drets del Client s'estableixen al contracte de llicències per volum del Client, inclosos aquests Termes del GDPR. En particular, Microsoft haurà de: </w:t>
      </w:r>
    </w:p>
    <w:p w:rsidR="00133A9E" w:rsidRPr="0008458E" w:rsidRDefault="00133A9E" w:rsidP="00133A9E">
      <w:pPr>
        <w:pStyle w:val="ProductList-Body"/>
        <w:spacing w:after="120"/>
        <w:ind w:left="1440" w:hanging="720"/>
      </w:pPr>
      <w:r>
        <w:rPr>
          <w:b/>
        </w:rPr>
        <w:t>(a)</w:t>
      </w:r>
      <w:r>
        <w:tab/>
        <w:t xml:space="preserve">processar les Dades Personals únicament amb instruccions documentades per part del Client, fins i tot pel que fa a les transmissions de Dades Personals a un altre país o a una organització internacional, tret que ho requereixi la legislació de la Unió o d'un Estat Membre a la qual Microsoft estigui subjecte. En aquest cas, Microsoft informarà el Client d'aquest requisit legal abans del processament, tret que la legislació mencionada ho prohibeixi per motius importants d'interès públic; </w:t>
      </w:r>
    </w:p>
    <w:p w:rsidR="00133A9E" w:rsidRPr="0008458E" w:rsidRDefault="00133A9E" w:rsidP="00133A9E">
      <w:pPr>
        <w:pStyle w:val="ProductList-Body"/>
        <w:spacing w:after="120"/>
        <w:ind w:left="1440" w:hanging="720"/>
      </w:pPr>
      <w:r>
        <w:rPr>
          <w:b/>
        </w:rPr>
        <w:t>(b)</w:t>
      </w:r>
      <w:r>
        <w:tab/>
        <w:t xml:space="preserve">assegurar-se que les persones autoritzades a tractar les Dades Personals s'hagin compromès a respectar la confidencialitat o estiguin obligades legalment a fer-ho; </w:t>
      </w:r>
    </w:p>
    <w:p w:rsidR="00133A9E" w:rsidRPr="0008458E" w:rsidRDefault="00133A9E" w:rsidP="00133A9E">
      <w:pPr>
        <w:pStyle w:val="ProductList-Body"/>
        <w:spacing w:after="120"/>
        <w:ind w:left="720"/>
      </w:pPr>
      <w:r>
        <w:rPr>
          <w:b/>
        </w:rPr>
        <w:t>(c)</w:t>
      </w:r>
      <w:r>
        <w:tab/>
        <w:t xml:space="preserve">prendre totes les mesures necessàries de conformitat amb l'Article 32 del GDPR; </w:t>
      </w:r>
    </w:p>
    <w:p w:rsidR="00133A9E" w:rsidRPr="0008458E" w:rsidRDefault="00133A9E" w:rsidP="00133A9E">
      <w:pPr>
        <w:pStyle w:val="ProductList-Body"/>
        <w:spacing w:after="120"/>
        <w:ind w:left="720"/>
      </w:pPr>
      <w:r>
        <w:rPr>
          <w:b/>
        </w:rPr>
        <w:t>(d)</w:t>
      </w:r>
      <w:r>
        <w:tab/>
        <w:t xml:space="preserve">respectar les condicions a les quals es fa referència als paràgrafs 2 i 3 per utilitzar els serveis d'un altre processador; </w:t>
      </w:r>
    </w:p>
    <w:p w:rsidR="00133A9E" w:rsidRPr="0008458E" w:rsidRDefault="00133A9E" w:rsidP="00133A9E">
      <w:pPr>
        <w:pStyle w:val="ProductList-Body"/>
        <w:spacing w:after="120"/>
        <w:ind w:left="1440" w:hanging="720"/>
      </w:pPr>
      <w:r>
        <w:rPr>
          <w:b/>
        </w:rPr>
        <w:t>(e)</w:t>
      </w:r>
      <w:r>
        <w:tab/>
        <w:t xml:space="preserve">ajudar el Client mitjançant mesures tècniques i organitzatives adequades, tenint en compte la natura del processament i sempre que sigui possible, perquè es compleixi l'obligació del Client de respondre les sol·licituds per exercir els drets del titular de les dades establertes al Capítol III del GDPR; </w:t>
      </w:r>
    </w:p>
    <w:p w:rsidR="00133A9E" w:rsidRPr="0008458E" w:rsidRDefault="00133A9E" w:rsidP="00133A9E">
      <w:pPr>
        <w:pStyle w:val="ProductList-Body"/>
        <w:spacing w:after="120"/>
        <w:ind w:left="1440" w:hanging="720"/>
      </w:pPr>
      <w:r>
        <w:rPr>
          <w:b/>
        </w:rPr>
        <w:t>(f)</w:t>
      </w:r>
      <w:r>
        <w:tab/>
        <w:t>ajudar el Client a garantir el compliment de les obligacions establertes als Articles 32 a 36 del GDPR, tenint en compte la natura del processament i la informació de la qual disposa Microsoft;</w:t>
      </w:r>
    </w:p>
    <w:p w:rsidR="00133A9E" w:rsidRPr="0008458E" w:rsidRDefault="00133A9E" w:rsidP="00133A9E">
      <w:pPr>
        <w:pStyle w:val="ProductList-Body"/>
        <w:spacing w:after="120"/>
        <w:ind w:left="1440" w:hanging="720"/>
      </w:pPr>
      <w:r>
        <w:rPr>
          <w:b/>
        </w:rPr>
        <w:t>(g)</w:t>
      </w:r>
      <w:r>
        <w:tab/>
        <w:t xml:space="preserve">a elecció del Client, esborrar o tornar totes les Dades Personals al Client en finalitzar la prestació de serveis relacionats amb el processament i suprimir-ne les còpies existents, tret que la legislació de la Unió o d'un Estat Membre requereixi l'emmagatzematge de les Dades Personals; </w:t>
      </w:r>
    </w:p>
    <w:p w:rsidR="00133A9E" w:rsidRPr="0008458E" w:rsidRDefault="00133A9E" w:rsidP="00133A9E">
      <w:pPr>
        <w:pStyle w:val="ProductList-Body"/>
        <w:spacing w:after="120"/>
        <w:ind w:left="1440" w:hanging="720"/>
      </w:pPr>
      <w:r>
        <w:rPr>
          <w:b/>
        </w:rPr>
        <w:t>(h)</w:t>
      </w:r>
      <w:r>
        <w:tab/>
        <w:t xml:space="preserve">posar a disposició del Client tota la informació necessària per demostrar el compliment de les obligacions establertes a l'Article 28 del GDPR i permetre i contribuir a les auditories, incloses les inspeccions, realitzades pel Client o un altre auditor encomanat pel Client. </w:t>
      </w:r>
    </w:p>
    <w:p w:rsidR="00133A9E" w:rsidRPr="0008458E" w:rsidRDefault="00133A9E" w:rsidP="00133A9E">
      <w:pPr>
        <w:pStyle w:val="ProductList-Body"/>
        <w:spacing w:after="120"/>
        <w:ind w:left="158"/>
      </w:pPr>
      <w:r>
        <w:lastRenderedPageBreak/>
        <w:t>Microsoft informarà immediatament el Client si, en la seva opinió, alguna instrucció infringeix les disposicions del GDPR o altres disposicions de protecció de dades de la Unió o dels Estats membre. [Article 28(3)]</w:t>
      </w:r>
    </w:p>
    <w:p w:rsidR="00133A9E" w:rsidRPr="0008458E" w:rsidRDefault="00133A9E" w:rsidP="00133A9E">
      <w:pPr>
        <w:pStyle w:val="ProductList-Body"/>
        <w:spacing w:after="120"/>
        <w:ind w:left="158"/>
      </w:pPr>
      <w:r>
        <w:rPr>
          <w:b/>
        </w:rPr>
        <w:t>3.</w:t>
      </w:r>
      <w:r>
        <w:t xml:space="preserve"> Quan Microsoft utilitzi els serveis d'un altre processador per dur a terme activitats de processament específiques en nom del Client, s'imposaran a aquest altre processador les mateixes obligacions de protecció de dades que s'estableixen en aquests Termes del GDPR mitjançant un contracte un altre acte jurídic de conformitat amb la legislació de la Unió o de l'Estat Membre, en particular, oferint prou garanties per aplicar les mesures tècniques i organitzatives adequades de tal manera que el processament satisfaci els requisits del GDPR. Quan aquest altre processador no compleixi les seves obligacions de protecció de dades, Microsoft continuarà sent plenament responsable davant del Client pel que fa al compliment de les obligacions d'aquest processador. [Article 28(4)]</w:t>
      </w:r>
    </w:p>
    <w:p w:rsidR="00133A9E" w:rsidRPr="0008458E" w:rsidRDefault="00133A9E" w:rsidP="00133A9E">
      <w:pPr>
        <w:pStyle w:val="ProductList-Body"/>
        <w:spacing w:after="120"/>
        <w:ind w:left="158"/>
      </w:pPr>
      <w:r>
        <w:rPr>
          <w:b/>
        </w:rPr>
        <w:t>4.</w:t>
      </w:r>
      <w:r>
        <w:t xml:space="preserve"> Tenint en compte la modernitat de la tecnologia i el cost d'implementació i la natura, l'àmbit, el context i les finalitats del processament, així com el risc de variació de la probabilitat i el rigor dels drets i llibertats de les persones físiques, el Client i Microsoft implementaran mesures organitzatives per garantir un nivell de seguretat adequat al risc, entre d'altres, segons correspongui: </w:t>
      </w:r>
    </w:p>
    <w:p w:rsidR="00133A9E" w:rsidRPr="0008458E" w:rsidRDefault="00133A9E" w:rsidP="00133A9E">
      <w:pPr>
        <w:pStyle w:val="ProductList-Body"/>
        <w:spacing w:after="120"/>
        <w:ind w:left="720"/>
      </w:pPr>
      <w:r>
        <w:rPr>
          <w:rFonts w:cstheme="minorHAnsi"/>
          <w:b/>
          <w:szCs w:val="18"/>
        </w:rPr>
        <w:t>(a)</w:t>
      </w:r>
      <w:r>
        <w:rPr>
          <w:rFonts w:cstheme="minorHAnsi"/>
          <w:szCs w:val="18"/>
        </w:rPr>
        <w:tab/>
        <w:t xml:space="preserve">la pseudonimizació i el xifratge de Dades Personals; </w:t>
      </w:r>
    </w:p>
    <w:p w:rsidR="00133A9E" w:rsidRPr="0008458E" w:rsidRDefault="00133A9E" w:rsidP="00133A9E">
      <w:pPr>
        <w:pStyle w:val="ProductList-Body"/>
        <w:spacing w:after="120"/>
        <w:ind w:left="1440" w:hanging="720"/>
      </w:pPr>
      <w:r>
        <w:rPr>
          <w:rFonts w:cstheme="minorHAnsi"/>
          <w:b/>
          <w:szCs w:val="18"/>
        </w:rPr>
        <w:t>(b)</w:t>
      </w:r>
      <w:r>
        <w:rPr>
          <w:rFonts w:cstheme="minorHAnsi"/>
          <w:szCs w:val="18"/>
        </w:rPr>
        <w:tab/>
        <w:t xml:space="preserve">la capacitat de garantir la confidencialitat, la integritat, la disponibilitat i la resistència permanents dels sistemes i els serveis de processament; </w:t>
      </w:r>
    </w:p>
    <w:p w:rsidR="00133A9E" w:rsidRPr="0008458E" w:rsidRDefault="00133A9E" w:rsidP="00133A9E">
      <w:pPr>
        <w:pStyle w:val="ProductList-Body"/>
        <w:spacing w:after="120"/>
        <w:ind w:left="1440" w:hanging="720"/>
      </w:pPr>
      <w:r>
        <w:rPr>
          <w:rFonts w:cstheme="minorHAnsi"/>
          <w:b/>
          <w:szCs w:val="18"/>
        </w:rPr>
        <w:t>(c)</w:t>
      </w:r>
      <w:r>
        <w:rPr>
          <w:rFonts w:cstheme="minorHAnsi"/>
          <w:szCs w:val="18"/>
        </w:rPr>
        <w:tab/>
        <w:t>la capacitat de restablir la disponibilitat i l'accés a les Dades Personals de manera oportuna en cas d'un incident físic o tècnic; i</w:t>
      </w:r>
    </w:p>
    <w:p w:rsidR="00133A9E" w:rsidRPr="0008458E" w:rsidRDefault="00133A9E" w:rsidP="00133A9E">
      <w:pPr>
        <w:pStyle w:val="ProductList-Body"/>
        <w:spacing w:after="120"/>
        <w:ind w:left="1440" w:hanging="720"/>
      </w:pPr>
      <w:r>
        <w:rPr>
          <w:rFonts w:cstheme="minorHAnsi"/>
          <w:b/>
          <w:szCs w:val="18"/>
        </w:rPr>
        <w:t>(d)</w:t>
      </w:r>
      <w:r>
        <w:rPr>
          <w:rFonts w:cstheme="minorHAnsi"/>
          <w:szCs w:val="18"/>
        </w:rPr>
        <w:tab/>
        <w:t>un procés per realitzar proves, avaluacions i valoracions regularment pel que fa a l'eficàcia de les mesures tècniques i organitzatives amb la finalitat de garantir la seguretat del processament. [Article 32(1)]</w:t>
      </w:r>
    </w:p>
    <w:p w:rsidR="00133A9E" w:rsidRPr="00671726" w:rsidRDefault="00133A9E" w:rsidP="00133A9E">
      <w:pPr>
        <w:pStyle w:val="ProductList-Body"/>
        <w:spacing w:after="120"/>
        <w:ind w:left="158"/>
        <w:rPr>
          <w:spacing w:val="-2"/>
        </w:rPr>
      </w:pPr>
      <w:r>
        <w:rPr>
          <w:b/>
        </w:rPr>
        <w:t>5.</w:t>
      </w:r>
      <w:r>
        <w:t xml:space="preserve"> En avaluar el nivell adequat de seguretat, es tindran en compte els riscos que presenti el processament, en particular, per accés a Dades </w:t>
      </w:r>
      <w:r w:rsidRPr="00671726">
        <w:rPr>
          <w:spacing w:val="-2"/>
        </w:rPr>
        <w:t>Personals transmeses, emmagatzemades o processades, o per la seva destrucció il·legal, pèrdua, alteració o revelació no autoritzada. [Article 32(2)]</w:t>
      </w:r>
    </w:p>
    <w:p w:rsidR="00133A9E" w:rsidRPr="0008458E" w:rsidRDefault="00133A9E" w:rsidP="00133A9E">
      <w:pPr>
        <w:pStyle w:val="ProductList-Body"/>
        <w:spacing w:after="120"/>
        <w:ind w:left="158"/>
      </w:pPr>
      <w:r>
        <w:rPr>
          <w:b/>
        </w:rPr>
        <w:t>6.</w:t>
      </w:r>
      <w:r>
        <w:t xml:space="preserve"> El Client i Microsoft prendran les mesures necessàries per garantir que qualsevol persona física que actuï sota l'autoritat del Client o de Microsoft que tingui accés a Dades Personals no les processi, llevat per instruccions del Client, tret que així ho requereixi la legislació de la Unió o d'un Estat Membre. [Article 32(4)]</w:t>
      </w:r>
    </w:p>
    <w:p w:rsidR="00133A9E" w:rsidRPr="0008458E" w:rsidRDefault="00133A9E" w:rsidP="00133A9E">
      <w:pPr>
        <w:pStyle w:val="ProductList-Body"/>
        <w:spacing w:after="120"/>
        <w:ind w:left="158"/>
      </w:pPr>
      <w:r>
        <w:rPr>
          <w:b/>
        </w:rPr>
        <w:t>7.</w:t>
      </w:r>
      <w:r>
        <w:t xml:space="preserve"> Microsoft ho notificarà al Client sense retard injustificat després de conèixer una filtració de dades personals. (Article 33(2). Aquesta notificació, com a mínim, </w:t>
      </w:r>
    </w:p>
    <w:p w:rsidR="00133A9E" w:rsidRPr="0008458E" w:rsidRDefault="00133A9E" w:rsidP="00133A9E">
      <w:pPr>
        <w:pStyle w:val="ProductList-Body"/>
        <w:spacing w:after="120"/>
        <w:ind w:left="1440" w:hanging="720"/>
      </w:pPr>
      <w:r>
        <w:rPr>
          <w:b/>
        </w:rPr>
        <w:t>(a)</w:t>
      </w:r>
      <w:r>
        <w:tab/>
        <w:t>descriurà la natura de la filtració de dades personals i inclourà, quan sigui possible, les categories i el número aproximat de subjectes afectats, així com les categories i el número aproximat de registres de Dades Personals aplicables;</w:t>
      </w:r>
    </w:p>
    <w:p w:rsidR="00133A9E" w:rsidRPr="0008458E" w:rsidRDefault="00133A9E" w:rsidP="00133A9E">
      <w:pPr>
        <w:pStyle w:val="ProductList-Body"/>
        <w:spacing w:after="120"/>
        <w:ind w:left="1440" w:hanging="720"/>
      </w:pPr>
      <w:r>
        <w:rPr>
          <w:b/>
        </w:rPr>
        <w:t>(b)</w:t>
      </w:r>
      <w:r>
        <w:tab/>
        <w:t>comunicarà el nom i les dades de contacte del funcionari de protecció de dades o un altre contacte que pugui oferir més informació;</w:t>
      </w:r>
    </w:p>
    <w:p w:rsidR="00133A9E" w:rsidRPr="0008458E" w:rsidRDefault="00133A9E" w:rsidP="00133A9E">
      <w:pPr>
        <w:pStyle w:val="ProductList-Body"/>
        <w:spacing w:after="120"/>
        <w:ind w:left="720"/>
      </w:pPr>
      <w:r>
        <w:rPr>
          <w:b/>
        </w:rPr>
        <w:t>(c)</w:t>
      </w:r>
      <w:r>
        <w:rPr>
          <w:b/>
        </w:rPr>
        <w:tab/>
      </w:r>
      <w:r>
        <w:t>descriurà les possibles conseqüències de la filtració de dades personals; i</w:t>
      </w:r>
    </w:p>
    <w:p w:rsidR="00133A9E" w:rsidRPr="0008458E" w:rsidRDefault="00133A9E" w:rsidP="00133A9E">
      <w:pPr>
        <w:pStyle w:val="ProductList-Body"/>
        <w:spacing w:after="120"/>
        <w:ind w:left="1440" w:hanging="720"/>
      </w:pPr>
      <w:r>
        <w:rPr>
          <w:b/>
        </w:rPr>
        <w:t>(d)</w:t>
      </w:r>
      <w:r>
        <w:tab/>
        <w:t>descriurà les mesures adoptades o proposades pel controlador per tractar la filtració de dades i inclourà, quan correspongui, les mesures necessàries per mitigar els possibles efectes adversos. [Article 33(3)]</w:t>
      </w:r>
    </w:p>
    <w:p w:rsidR="00133A9E" w:rsidRPr="0008458E" w:rsidRDefault="00133A9E" w:rsidP="00133A9E">
      <w:pPr>
        <w:pStyle w:val="ProductList-Body"/>
      </w:pPr>
      <w:r>
        <w:br w:type="page"/>
      </w:r>
    </w:p>
    <w:p w:rsidR="00133A9E" w:rsidRPr="0008458E" w:rsidRDefault="00133A9E" w:rsidP="00133A9E">
      <w:pPr>
        <w:pStyle w:val="ProductList-SectionHeading"/>
        <w:outlineLvl w:val="0"/>
      </w:pPr>
      <w:bookmarkStart w:id="216" w:name="Appendix1_AdditionalGDPR"/>
      <w:bookmarkStart w:id="217" w:name="_Toc489605630"/>
      <w:bookmarkStart w:id="218" w:name="_Toc494195258"/>
      <w:bookmarkEnd w:id="216"/>
      <w:r>
        <w:lastRenderedPageBreak/>
        <w:t>Apèndix 1: Termes addicionals del GDPR</w:t>
      </w:r>
      <w:bookmarkEnd w:id="217"/>
      <w:bookmarkEnd w:id="218"/>
    </w:p>
    <w:p w:rsidR="00133A9E" w:rsidRPr="0008458E" w:rsidRDefault="00133A9E" w:rsidP="00133A9E">
      <w:pPr>
        <w:pStyle w:val="ProductList-Body"/>
        <w:numPr>
          <w:ilvl w:val="0"/>
          <w:numId w:val="45"/>
        </w:numPr>
        <w:outlineLvl w:val="1"/>
      </w:pPr>
      <w:r>
        <w:rPr>
          <w:b/>
        </w:rPr>
        <w:t xml:space="preserve"> Subprocessadors </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1.</w:t>
      </w:r>
      <w:r>
        <w:t xml:space="preserve"> El Client autoritza Microsoft a utilitzar els serveis de Subprocessadors per al processament de Dades Personals d'acord amb aquests Termes del GDPR. </w:t>
      </w:r>
    </w:p>
    <w:p w:rsidR="00133A9E" w:rsidRPr="0008458E" w:rsidRDefault="00133A9E" w:rsidP="00133A9E">
      <w:pPr>
        <w:pStyle w:val="ProductList-Body"/>
        <w:spacing w:after="120"/>
        <w:ind w:left="158"/>
      </w:pPr>
      <w:r>
        <w:rPr>
          <w:b/>
        </w:rPr>
        <w:t>2.</w:t>
      </w:r>
      <w:r>
        <w:t xml:space="preserve"> Microsoft garantirà que els Subprocessadors estiguin vinculats per contractes escrits que els requereixin proporcionar almenys el nivell de protecció de dades que s'exigeix a Microsoft en aquests Termes del GDPR. </w:t>
      </w:r>
    </w:p>
    <w:p w:rsidR="00133A9E" w:rsidRPr="0008458E" w:rsidRDefault="00133A9E" w:rsidP="00133A9E">
      <w:pPr>
        <w:pStyle w:val="ProductList-Body"/>
        <w:spacing w:after="120"/>
        <w:ind w:left="158"/>
      </w:pPr>
      <w:r>
        <w:rPr>
          <w:b/>
        </w:rPr>
        <w:t>3.</w:t>
      </w:r>
      <w:r>
        <w:t xml:space="preserve"> Es troba disponible un llistat de Subprocessadors actuals de Microsoft a: https://aka.ms/Online_Serv_Subcontractor_List (és possible que Microsoft actualitzi aquest llistat de manera periòdica). Com a mínim catorze (14) dies abans d'autoritzar qualsevol nou Subprocessador perquè accedeixi a Dades Personals, Microsoft actualitzarà el lloc web corresponent i proporcionarà al Client un mecanisme per obtenir la notificació d'aquesta actualització. Quan Microsoft és un processador (i no un subprocessador), s'apliquen els termes següents:</w:t>
      </w:r>
    </w:p>
    <w:p w:rsidR="00133A9E" w:rsidRPr="0008458E" w:rsidRDefault="00133A9E" w:rsidP="00133A9E">
      <w:pPr>
        <w:pStyle w:val="ProductList-Body"/>
        <w:spacing w:after="120"/>
        <w:ind w:left="1440" w:hanging="720"/>
      </w:pPr>
      <w:r>
        <w:rPr>
          <w:b/>
        </w:rPr>
        <w:t>(a)</w:t>
      </w:r>
      <w:r>
        <w:rPr>
          <w:b/>
        </w:rPr>
        <w:tab/>
      </w:r>
      <w:r>
        <w:t xml:space="preserve">Si el Client no aprova un nou Subprocessador, el Client pot resoldre qualsevol subscripció del Servei Online afectat sense sanció proporcionant, abans que acabi el període de notificació, una notificació escrita de resolució que inclogui una explicació dels motius de la no-aprovació. </w:t>
      </w:r>
    </w:p>
    <w:p w:rsidR="00133A9E" w:rsidRPr="0008458E" w:rsidRDefault="00133A9E" w:rsidP="00133A9E">
      <w:pPr>
        <w:pStyle w:val="ProductList-Body"/>
        <w:spacing w:after="120"/>
        <w:ind w:left="1440" w:hanging="720"/>
      </w:pPr>
      <w:r>
        <w:rPr>
          <w:b/>
        </w:rPr>
        <w:t>(b)</w:t>
      </w:r>
      <w:r>
        <w:rPr>
          <w:b/>
        </w:rPr>
        <w:tab/>
      </w:r>
      <w:r>
        <w:t xml:space="preserve">Si el Servei Online és part d'un conjunt (o adquisició única similar de serveis), qualsevol resolució s'aplicarà al conjunt complet. </w:t>
      </w:r>
    </w:p>
    <w:p w:rsidR="00133A9E" w:rsidRPr="0008458E" w:rsidRDefault="00133A9E" w:rsidP="00133A9E">
      <w:pPr>
        <w:pStyle w:val="ProductList-Body"/>
        <w:spacing w:after="120"/>
        <w:ind w:left="1440" w:hanging="720"/>
      </w:pPr>
      <w:r>
        <w:rPr>
          <w:b/>
        </w:rPr>
        <w:t>(c)</w:t>
      </w:r>
      <w:r>
        <w:tab/>
        <w:t>Després de la resolució, Microsoft suprimirà de les factures posteriors les obligacions de pagament de qualsevol subscripció per al Servei Online resolt aplicable al Client o al seu revenedor.</w:t>
      </w:r>
    </w:p>
    <w:p w:rsidR="00133A9E" w:rsidRPr="0008458E" w:rsidRDefault="00133A9E" w:rsidP="00133A9E">
      <w:pPr>
        <w:pStyle w:val="ProductList-Body"/>
      </w:pPr>
    </w:p>
    <w:p w:rsidR="00133A9E" w:rsidRPr="0008458E" w:rsidRDefault="00133A9E" w:rsidP="00133A9E">
      <w:pPr>
        <w:pStyle w:val="ProductList-Body"/>
        <w:numPr>
          <w:ilvl w:val="0"/>
          <w:numId w:val="45"/>
        </w:numPr>
        <w:outlineLvl w:val="1"/>
      </w:pPr>
      <w:r>
        <w:rPr>
          <w:b/>
        </w:rPr>
        <w:t xml:space="preserve"> Assistència a la Resposta del Client a les Sol·licituds dels Titulars de les Dades</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1.</w:t>
      </w:r>
      <w:r>
        <w:t xml:space="preserve"> Microsoft posarà a disposició del Client les Dades Personals dels titulars de les dades i la capacitat de satisfer les sol·licituds dels titulars de les dades per exercir un o més dels seus drets en virtut del GDPR d'una manera coincident amb la funcionalitat del Producte i la funció de Microsoft com a processador. Microsoft complirà les sol·licituds raonables del Client per ajudar amb la resposta del Client a aquesta sol·licitud de dades. </w:t>
      </w:r>
    </w:p>
    <w:p w:rsidR="00133A9E" w:rsidRPr="0008458E" w:rsidRDefault="00133A9E" w:rsidP="00133A9E">
      <w:pPr>
        <w:pStyle w:val="ProductList-Body"/>
        <w:spacing w:after="120"/>
        <w:ind w:left="158"/>
      </w:pPr>
      <w:r>
        <w:rPr>
          <w:b/>
        </w:rPr>
        <w:t>2.</w:t>
      </w:r>
      <w:r>
        <w:t xml:space="preserve"> Si Microsoft rep una sol·licitud per part del titular de les dades del Client per exercir un o més dels seus drets en virtut del GDPR, Microsoft redirigirà el titular de les dades perquè dugui a terme la seva sol·licitud directament al Client.</w:t>
      </w:r>
    </w:p>
    <w:p w:rsidR="00133A9E" w:rsidRPr="0008458E" w:rsidRDefault="00133A9E" w:rsidP="00133A9E">
      <w:pPr>
        <w:pStyle w:val="ProductList-Body"/>
        <w:ind w:left="158"/>
      </w:pPr>
    </w:p>
    <w:p w:rsidR="00133A9E" w:rsidRPr="0008458E" w:rsidRDefault="00133A9E" w:rsidP="00133A9E">
      <w:pPr>
        <w:pStyle w:val="ProductList-Body"/>
        <w:numPr>
          <w:ilvl w:val="0"/>
          <w:numId w:val="45"/>
        </w:numPr>
        <w:outlineLvl w:val="1"/>
      </w:pPr>
      <w:r>
        <w:rPr>
          <w:b/>
        </w:rPr>
        <w:t xml:space="preserve"> Processament de Dades Personals</w:t>
      </w:r>
    </w:p>
    <w:p w:rsidR="00133A9E" w:rsidRPr="0008458E" w:rsidRDefault="00133A9E" w:rsidP="00133A9E">
      <w:pPr>
        <w:pStyle w:val="ProductList-Body"/>
      </w:pPr>
    </w:p>
    <w:p w:rsidR="00133A9E" w:rsidRPr="00671726" w:rsidRDefault="00133A9E" w:rsidP="00133A9E">
      <w:pPr>
        <w:pStyle w:val="ProductList-Body"/>
        <w:spacing w:after="120"/>
        <w:ind w:left="158"/>
        <w:rPr>
          <w:spacing w:val="-2"/>
        </w:rPr>
      </w:pPr>
      <w:r>
        <w:rPr>
          <w:b/>
        </w:rPr>
        <w:t xml:space="preserve">1. </w:t>
      </w:r>
      <w:r w:rsidRPr="00671726">
        <w:rPr>
          <w:spacing w:val="-2"/>
        </w:rPr>
        <w:t xml:space="preserve">El Contracte de Llicències per Volum del Client (inclosos aquests Termes del GDPR), juntament amb l'ús i la configuració que faci el Client de les característiques del Producte, constitueixen les instruccions finals i completes del Client per a Microsoft pel processament de les Dades Personals. </w:t>
      </w:r>
    </w:p>
    <w:p w:rsidR="00133A9E" w:rsidRPr="0008458E" w:rsidRDefault="00133A9E" w:rsidP="00133A9E">
      <w:pPr>
        <w:pStyle w:val="ProductList-Body"/>
        <w:spacing w:after="120"/>
        <w:ind w:left="158"/>
      </w:pPr>
      <w:r>
        <w:rPr>
          <w:b/>
        </w:rPr>
        <w:t xml:space="preserve">2. </w:t>
      </w:r>
      <w:r>
        <w:t>Microsoft també pot transmetre Dades Personals si així ho requereix la legislació aplicable.</w:t>
      </w:r>
    </w:p>
    <w:p w:rsidR="00133A9E" w:rsidRPr="0008458E" w:rsidRDefault="00133A9E" w:rsidP="00133A9E">
      <w:pPr>
        <w:pStyle w:val="ProductList-Body"/>
        <w:spacing w:after="120"/>
        <w:ind w:left="158"/>
      </w:pPr>
      <w:r>
        <w:rPr>
          <w:b/>
        </w:rPr>
        <w:t xml:space="preserve">3. </w:t>
      </w:r>
      <w:r>
        <w:t xml:space="preserve">Microsoft s'assegurarà que el personal dedicat al processament de Dades Personals (i) processi les Dades Personals únicament sota les instruccions del Client, tret que ho requereixi la legislació de la Unió Europea, d'un Estat Membre o una altra legislació aplicable i (ii) s'hagi compromès a mantenir la confidencialitat de totes les Dades Personals fins i tot després de resoldre la contractació. </w:t>
      </w:r>
    </w:p>
    <w:p w:rsidR="00133A9E" w:rsidRPr="00671726" w:rsidRDefault="00133A9E" w:rsidP="00133A9E">
      <w:pPr>
        <w:pStyle w:val="ProductList-Body"/>
        <w:spacing w:after="120"/>
        <w:ind w:left="158"/>
        <w:rPr>
          <w:spacing w:val="-2"/>
        </w:rPr>
      </w:pPr>
      <w:bookmarkStart w:id="219" w:name="_Hlk487172389"/>
      <w:r w:rsidRPr="00671726">
        <w:rPr>
          <w:b/>
          <w:spacing w:val="-2"/>
        </w:rPr>
        <w:t xml:space="preserve">4. </w:t>
      </w:r>
      <w:r w:rsidRPr="00671726">
        <w:rPr>
          <w:spacing w:val="-2"/>
        </w:rPr>
        <w:t xml:space="preserve">L'objecte del processament es limita a les Dades Personals dins de l'àmbit del GDPR i la durada del processament serà vigent mentre duri el dret del Client a utilitzar el Producte o la contractació de Serveis Professionals del Client. La natura i el propòsit del processament seran proveir el Producte o prestar els Serveis Professionals d'acord amb el contracte de llicències per volum del Client. Els tipus de Dades Personals processats pel Producte o els Serveis Professionals inclouen aquells identificats expressament a l'Article 4 del GDPR, així com altres Dades Personals enviades pel Client al Producte o a través de la contractació de Serveis Professionals. Les categories dels titulars de les dades són els representants del Client i els usuaris finals, com ara els empleats, els contractistes, els col·laboradors i els clients. </w:t>
      </w:r>
    </w:p>
    <w:p w:rsidR="00133A9E" w:rsidRPr="0008458E" w:rsidRDefault="00133A9E" w:rsidP="00133A9E">
      <w:pPr>
        <w:pStyle w:val="ProductList-Body"/>
        <w:spacing w:after="120"/>
        <w:ind w:left="158"/>
      </w:pPr>
      <w:bookmarkStart w:id="220" w:name="_Hlk487172101"/>
      <w:bookmarkEnd w:id="219"/>
      <w:r>
        <w:rPr>
          <w:b/>
        </w:rPr>
        <w:t xml:space="preserve">5. </w:t>
      </w:r>
      <w:r>
        <w:t xml:space="preserve">En el moment de l'expiració o resolució del dret del Client a utilitzar el Producte o la finalització del contracte de Serveis Professionals del Client, Microsoft esborrarà o tornarà les Dades Personals d'acord amb els termes i terminis de cadascun dels Serveis Online establerts als OST, aplicables per a cada Producte, com s'identifica a la documentació del Producte, i per als Serveis Professionals segons s'estableix als termes de contractació aplicables, tret que la Unió Europea, l'Estat Membre o una altra llei aplicable requereixi l'emmagatzematge de les Dades Personals. </w:t>
      </w:r>
    </w:p>
    <w:p w:rsidR="00133A9E" w:rsidRPr="0008458E" w:rsidRDefault="00133A9E" w:rsidP="00133A9E">
      <w:pPr>
        <w:pStyle w:val="ProductList-Body"/>
        <w:ind w:left="158"/>
      </w:pPr>
    </w:p>
    <w:bookmarkEnd w:id="220"/>
    <w:p w:rsidR="00133A9E" w:rsidRPr="0008458E" w:rsidRDefault="00133A9E" w:rsidP="00133A9E">
      <w:pPr>
        <w:pStyle w:val="ProductList-Body"/>
        <w:numPr>
          <w:ilvl w:val="0"/>
          <w:numId w:val="45"/>
        </w:numPr>
        <w:ind w:left="207" w:hanging="207"/>
        <w:outlineLvl w:val="1"/>
      </w:pPr>
      <w:r>
        <w:rPr>
          <w:b/>
        </w:rPr>
        <w:t>Seguretat</w:t>
      </w:r>
    </w:p>
    <w:p w:rsidR="00133A9E" w:rsidRPr="0008458E" w:rsidRDefault="00133A9E" w:rsidP="00133A9E">
      <w:pPr>
        <w:pStyle w:val="ProductList-Body"/>
      </w:pPr>
    </w:p>
    <w:p w:rsidR="00133A9E" w:rsidRPr="0008458E" w:rsidRDefault="00133A9E" w:rsidP="00133A9E">
      <w:pPr>
        <w:pStyle w:val="ProductList-Body"/>
      </w:pPr>
      <w:r>
        <w:t xml:space="preserve">Microsoft (i) mantindrà pràctiques i directives de seguretat per a la protecció de Dades Personals segons s'estableix a la directiva de seguretat de dades escrites (aquesta directiva és una “Directiva de Seguretat de la Informació”) per a cada Producte i per als Serveis Professionals, i (ii) subjecte </w:t>
      </w:r>
      <w:r>
        <w:lastRenderedPageBreak/>
        <w:t xml:space="preserve">a les obligacions de no-revelació, posarà a disposició del Client la seva Directiva de Seguretat de la Informació, així com les descripcions dels controls de seguretat per al Producte i els Serveis Professionals aplicables i altra informació sol·licitada raonablement pel Client pel que fa a les directives i les pràctiques de seguretat de Microsoft. </w:t>
      </w:r>
    </w:p>
    <w:p w:rsidR="00133A9E" w:rsidRPr="00671726" w:rsidRDefault="00133A9E" w:rsidP="00133A9E">
      <w:pPr>
        <w:pStyle w:val="ProductList-Body"/>
        <w:rPr>
          <w:sz w:val="14"/>
          <w:szCs w:val="18"/>
        </w:rPr>
      </w:pPr>
    </w:p>
    <w:p w:rsidR="00133A9E" w:rsidRPr="0008458E" w:rsidRDefault="00133A9E" w:rsidP="00133A9E">
      <w:pPr>
        <w:pStyle w:val="ProductList-Body"/>
        <w:numPr>
          <w:ilvl w:val="0"/>
          <w:numId w:val="45"/>
        </w:numPr>
        <w:tabs>
          <w:tab w:val="clear" w:pos="158"/>
          <w:tab w:val="left" w:pos="180"/>
        </w:tabs>
        <w:ind w:left="207" w:hanging="207"/>
        <w:outlineLvl w:val="1"/>
      </w:pPr>
      <w:r>
        <w:rPr>
          <w:b/>
        </w:rPr>
        <w:t>Filtració de Dades Personals</w:t>
      </w:r>
    </w:p>
    <w:p w:rsidR="00133A9E" w:rsidRPr="0008458E" w:rsidRDefault="00133A9E" w:rsidP="00133A9E">
      <w:pPr>
        <w:pStyle w:val="ProductList-Body"/>
      </w:pPr>
    </w:p>
    <w:p w:rsidR="00133A9E" w:rsidRPr="0008458E" w:rsidRDefault="00133A9E" w:rsidP="00133A9E">
      <w:pPr>
        <w:pStyle w:val="ProductList-Body"/>
      </w:pPr>
      <w:r>
        <w:t>Microsoft farà tot el possible per ajudar el Client en el compliment de l'obligació del Client de notificar a l'autoritat de supervisió aplicable i als titulars de les dades una filtració de dades personals de conformitat amb els Articles 33 i 34 del GDPR.</w:t>
      </w:r>
    </w:p>
    <w:p w:rsidR="00133A9E" w:rsidRPr="0008458E" w:rsidRDefault="00133A9E" w:rsidP="00133A9E">
      <w:pPr>
        <w:pStyle w:val="ProductList-Body"/>
      </w:pPr>
    </w:p>
    <w:p w:rsidR="00133A9E" w:rsidRPr="0008458E" w:rsidRDefault="00133A9E" w:rsidP="00133A9E">
      <w:pPr>
        <w:pStyle w:val="ProductList-Body"/>
        <w:numPr>
          <w:ilvl w:val="0"/>
          <w:numId w:val="45"/>
        </w:numPr>
        <w:tabs>
          <w:tab w:val="clear" w:pos="158"/>
          <w:tab w:val="left" w:pos="180"/>
        </w:tabs>
        <w:outlineLvl w:val="1"/>
      </w:pPr>
      <w:r>
        <w:rPr>
          <w:b/>
        </w:rPr>
        <w:t>Registres d'Activitats de Processament</w:t>
      </w:r>
    </w:p>
    <w:p w:rsidR="00133A9E" w:rsidRPr="0008458E" w:rsidRDefault="00133A9E" w:rsidP="00133A9E">
      <w:pPr>
        <w:pStyle w:val="ProductList-Body"/>
      </w:pPr>
    </w:p>
    <w:p w:rsidR="00133A9E" w:rsidRPr="0008458E" w:rsidRDefault="00133A9E" w:rsidP="00133A9E">
      <w:pPr>
        <w:pStyle w:val="ProductList-Body"/>
      </w:pPr>
      <w:r>
        <w:t>Microsoft mantindrà tots els registres que es requereixin per l'Article 30(2) del GDPR i, en la mesura que sigui aplicable al processament de les Dades Personals en nom del Client, els posarà a disposició del Client a sol·licitud.</w:t>
      </w:r>
    </w:p>
    <w:p w:rsidR="00133A9E" w:rsidRPr="0008458E" w:rsidRDefault="00133A9E" w:rsidP="00133A9E">
      <w:pPr>
        <w:pStyle w:val="ProductList-Body"/>
      </w:pPr>
    </w:p>
    <w:p w:rsidR="00133A9E" w:rsidRPr="0008458E" w:rsidRDefault="00133A9E" w:rsidP="00133A9E">
      <w:pPr>
        <w:pStyle w:val="ProductList-Body"/>
        <w:numPr>
          <w:ilvl w:val="0"/>
          <w:numId w:val="45"/>
        </w:numPr>
        <w:tabs>
          <w:tab w:val="clear" w:pos="158"/>
          <w:tab w:val="left" w:pos="180"/>
        </w:tabs>
        <w:outlineLvl w:val="1"/>
      </w:pPr>
      <w:r>
        <w:rPr>
          <w:b/>
        </w:rPr>
        <w:t>Modificació, Suplementació i Període de Vigència</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1.</w:t>
      </w:r>
      <w:r>
        <w:t xml:space="preserve"> Microsoft pot modificar o complementar aquests Termes del GDPR, amb notificació al Client, (i) si una autoritat de supervisió o un altre govern o entitat reguladora així ho requereix, (ii) si és necessari per complir la legislació aplicable, (iii) per implementar les clàusules contractuals estàndard establertes per la Comissió Europea o (iv) per complir un codi de conducta aprovat o un mecanisme de certificació aprovat o un certificat de conformitat amb els Articles 40, 42 i 43 del GDPR. </w:t>
      </w:r>
    </w:p>
    <w:p w:rsidR="00133A9E" w:rsidRPr="0008458E" w:rsidRDefault="00133A9E" w:rsidP="00133A9E">
      <w:pPr>
        <w:pStyle w:val="ProductList-Body"/>
        <w:spacing w:after="120"/>
        <w:ind w:left="158"/>
      </w:pPr>
      <w:r>
        <w:rPr>
          <w:b/>
        </w:rPr>
        <w:t>2.</w:t>
      </w:r>
      <w:r>
        <w:t xml:space="preserve"> Sense perjudici d'aquests Termes del GDPR, Microsoft pot proporcionar periòdicament informació addicional i detalls sobre com executarà aquests Termes del GDPR a la seva documentació tècnica, de privacitat o de directiva específica del Producte. </w:t>
      </w:r>
    </w:p>
    <w:p w:rsidR="00133A9E" w:rsidRPr="0008458E" w:rsidRDefault="00133A9E" w:rsidP="00133A9E">
      <w:pPr>
        <w:pStyle w:val="ProductList-Body"/>
        <w:spacing w:after="120"/>
        <w:ind w:left="158"/>
      </w:pPr>
      <w:r>
        <w:rPr>
          <w:b/>
        </w:rPr>
        <w:t>3.</w:t>
      </w:r>
      <w:r>
        <w:t xml:space="preserve"> Aquests Termes del GDPR entren en vigor a partir de (a) l'inici de l'aplicació del GDPR o (b) l'ús del Client d'un Producte o la prestació de Serveis Professionals de Microsoft per als quals Microsoft és un processador o un subprocessador. </w:t>
      </w:r>
    </w:p>
    <w:p w:rsidR="00133A9E" w:rsidRPr="0008458E" w:rsidRDefault="00133A9E" w:rsidP="00133A9E"/>
    <w:p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8372C" w:rsidRDefault="0028372C" w:rsidP="009A573F">
      <w:pPr>
        <w:spacing w:after="0" w:line="240" w:lineRule="auto"/>
      </w:pPr>
      <w:r>
        <w:separator/>
      </w:r>
    </w:p>
  </w:endnote>
  <w:endnote w:type="continuationSeparator" w:id="0">
    <w:p w:rsidR="0028372C" w:rsidRDefault="0028372C" w:rsidP="009A573F">
      <w:pPr>
        <w:spacing w:after="0" w:line="240" w:lineRule="auto"/>
      </w:pPr>
      <w:r>
        <w:continuationSeparator/>
      </w:r>
    </w:p>
  </w:endnote>
  <w:endnote w:type="continuationNotice" w:id="1">
    <w:p w:rsidR="0028372C" w:rsidRDefault="0028372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58B0" w:rsidRDefault="007358B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1E35" w:rsidRDefault="009E1E35"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1E35" w:rsidRPr="00591643" w:rsidRDefault="009E1E35">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1E35"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5C51AC">
          <w:pPr>
            <w:pStyle w:val="ProductList-OfferingBody"/>
            <w:ind w:left="-77" w:right="-73"/>
            <w:jc w:val="center"/>
            <w:rPr>
              <w:color w:val="808080" w:themeColor="background1" w:themeShade="80"/>
              <w:sz w:val="14"/>
              <w:szCs w:val="14"/>
            </w:rPr>
          </w:pPr>
          <w:hyperlink w:anchor="TableofContents" w:history="1">
            <w:r w:rsidR="009E1E35">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5C51AC">
          <w:pPr>
            <w:pStyle w:val="ProductList-OfferingBody"/>
            <w:ind w:left="-72" w:right="-74"/>
            <w:jc w:val="center"/>
            <w:rPr>
              <w:color w:val="808080" w:themeColor="background1" w:themeShade="80"/>
              <w:sz w:val="14"/>
              <w:szCs w:val="14"/>
            </w:rPr>
          </w:pPr>
          <w:hyperlink w:anchor="Introduction" w:history="1">
            <w:r w:rsidR="009E1E35">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5C51AC">
          <w:pPr>
            <w:pStyle w:val="ProductList-OfferingBody"/>
            <w:ind w:left="-72" w:right="-75"/>
            <w:jc w:val="center"/>
            <w:rPr>
              <w:color w:val="808080" w:themeColor="background1" w:themeShade="80"/>
              <w:sz w:val="14"/>
              <w:szCs w:val="14"/>
            </w:rPr>
          </w:pPr>
          <w:hyperlink w:anchor="GeneralTerms" w:history="1">
            <w:r w:rsidR="009E1E35">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5C51AC">
          <w:pPr>
            <w:pStyle w:val="ProductList-OfferingBody"/>
            <w:ind w:left="-72" w:right="-77"/>
            <w:jc w:val="center"/>
            <w:rPr>
              <w:color w:val="808080" w:themeColor="background1" w:themeShade="80"/>
              <w:sz w:val="14"/>
              <w:szCs w:val="14"/>
            </w:rPr>
          </w:pPr>
          <w:hyperlink w:anchor="PrivacyandSecurityTerms" w:history="1">
            <w:r w:rsidR="009E1E35">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E1E35" w:rsidRPr="00C76DF3" w:rsidRDefault="007358B0" w:rsidP="005C51AC">
          <w:pPr>
            <w:pStyle w:val="ProductList-OfferingBody"/>
            <w:ind w:left="-72" w:right="-77"/>
            <w:jc w:val="center"/>
            <w:rPr>
              <w:color w:val="808080" w:themeColor="background1" w:themeShade="80"/>
              <w:sz w:val="14"/>
              <w:szCs w:val="14"/>
            </w:rPr>
          </w:pPr>
          <w:hyperlink w:anchor="OnlineServiceSpecificTerms" w:history="1">
            <w:r w:rsidR="009E1E35">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5C51AC">
          <w:pPr>
            <w:pStyle w:val="ProductList-OfferingBody"/>
            <w:ind w:left="-72" w:right="-76"/>
            <w:jc w:val="center"/>
            <w:rPr>
              <w:color w:val="808080" w:themeColor="background1" w:themeShade="80"/>
              <w:sz w:val="14"/>
              <w:szCs w:val="14"/>
            </w:rPr>
          </w:pPr>
          <w:hyperlink w:anchor="Attachment1" w:history="1">
            <w:r w:rsidR="009E1E35">
              <w:rPr>
                <w:rStyle w:val="Hyperlink"/>
                <w:sz w:val="14"/>
                <w:szCs w:val="14"/>
              </w:rPr>
              <w:t>Documents adjunts</w:t>
            </w:r>
          </w:hyperlink>
        </w:p>
      </w:tc>
    </w:tr>
  </w:tbl>
  <w:p w:rsidR="009E1E35" w:rsidRPr="00591643" w:rsidRDefault="009E1E35"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9E1E35"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E1E35" w:rsidRPr="00C76DF3" w:rsidRDefault="007358B0" w:rsidP="00D908D7">
          <w:pPr>
            <w:pStyle w:val="ProductList-OfferingBody"/>
            <w:ind w:left="-77" w:right="-73"/>
            <w:jc w:val="center"/>
            <w:rPr>
              <w:color w:val="808080" w:themeColor="background1" w:themeShade="80"/>
              <w:sz w:val="14"/>
              <w:szCs w:val="14"/>
            </w:rPr>
          </w:pPr>
          <w:hyperlink w:anchor="TableofContents" w:history="1">
            <w:r w:rsidR="009E1E3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D908D7">
          <w:pPr>
            <w:pStyle w:val="ProductList-OfferingBody"/>
            <w:ind w:left="-72" w:right="-74"/>
            <w:jc w:val="center"/>
            <w:rPr>
              <w:color w:val="808080" w:themeColor="background1" w:themeShade="80"/>
              <w:sz w:val="14"/>
              <w:szCs w:val="14"/>
            </w:rPr>
          </w:pPr>
          <w:hyperlink w:anchor="Introduction" w:history="1">
            <w:r w:rsidR="009E1E3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D908D7">
          <w:pPr>
            <w:pStyle w:val="ProductList-OfferingBody"/>
            <w:ind w:left="-72" w:right="-75"/>
            <w:jc w:val="center"/>
            <w:rPr>
              <w:color w:val="808080" w:themeColor="background1" w:themeShade="80"/>
              <w:sz w:val="14"/>
              <w:szCs w:val="14"/>
            </w:rPr>
          </w:pPr>
          <w:hyperlink w:anchor="GeneralTerms" w:history="1">
            <w:r w:rsidR="009E1E3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D908D7">
          <w:pPr>
            <w:pStyle w:val="ProductList-OfferingBody"/>
            <w:ind w:left="-72" w:right="-77"/>
            <w:jc w:val="center"/>
            <w:rPr>
              <w:color w:val="808080" w:themeColor="background1" w:themeShade="80"/>
              <w:sz w:val="14"/>
              <w:szCs w:val="14"/>
            </w:rPr>
          </w:pPr>
          <w:hyperlink w:anchor="PrivacyandSecurityTerms" w:history="1">
            <w:r w:rsidR="009E1E3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051EF3" w:rsidRDefault="007358B0" w:rsidP="00D908D7">
          <w:pPr>
            <w:pStyle w:val="ProductList-OfferingBody"/>
            <w:ind w:left="-77" w:right="-73"/>
            <w:jc w:val="center"/>
            <w:rPr>
              <w:rStyle w:val="Hyperlink"/>
              <w:sz w:val="14"/>
              <w:szCs w:val="14"/>
              <w:lang w:val="pt-BR" w:eastAsia="en-US" w:bidi="ar-SA"/>
            </w:rPr>
          </w:pPr>
          <w:hyperlink w:anchor="OnlineServiceSpecificTerms" w:history="1">
            <w:r w:rsidR="009E1E3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D908D7">
          <w:pPr>
            <w:pStyle w:val="ProductList-OfferingBody"/>
            <w:ind w:left="-72" w:right="-76"/>
            <w:jc w:val="center"/>
            <w:rPr>
              <w:color w:val="808080" w:themeColor="background1" w:themeShade="80"/>
              <w:sz w:val="14"/>
              <w:szCs w:val="14"/>
            </w:rPr>
          </w:pPr>
          <w:hyperlink w:anchor="Attachment1" w:history="1">
            <w:r w:rsidR="009E1E35">
              <w:rPr>
                <w:rStyle w:val="Hyperlink"/>
                <w:sz w:val="14"/>
                <w:szCs w:val="14"/>
                <w:lang w:val="en-US" w:eastAsia="en-US" w:bidi="ar-SA"/>
              </w:rPr>
              <w:t>Apèndix</w:t>
            </w:r>
          </w:hyperlink>
        </w:p>
      </w:tc>
    </w:tr>
  </w:tbl>
  <w:p w:rsidR="009E1E35" w:rsidRPr="00591643" w:rsidRDefault="009E1E35" w:rsidP="00B95117">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9E1E35" w:rsidRPr="00C76DF3" w:rsidTr="00076E8D">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D908D7">
          <w:pPr>
            <w:pStyle w:val="ProductList-OfferingBody"/>
            <w:ind w:left="-77" w:right="-73"/>
            <w:jc w:val="center"/>
            <w:rPr>
              <w:color w:val="808080" w:themeColor="background1" w:themeShade="80"/>
              <w:sz w:val="14"/>
              <w:szCs w:val="14"/>
            </w:rPr>
          </w:pPr>
          <w:hyperlink w:anchor="TableofContents" w:history="1">
            <w:r w:rsidR="009E1E3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D908D7">
          <w:pPr>
            <w:pStyle w:val="ProductList-OfferingBody"/>
            <w:ind w:left="-72" w:right="-74"/>
            <w:jc w:val="center"/>
            <w:rPr>
              <w:color w:val="808080" w:themeColor="background1" w:themeShade="80"/>
              <w:sz w:val="14"/>
              <w:szCs w:val="14"/>
            </w:rPr>
          </w:pPr>
          <w:hyperlink w:anchor="Introduction" w:history="1">
            <w:r w:rsidR="009E1E3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D908D7">
          <w:pPr>
            <w:pStyle w:val="ProductList-OfferingBody"/>
            <w:ind w:left="-72" w:right="-75"/>
            <w:jc w:val="center"/>
            <w:rPr>
              <w:color w:val="808080" w:themeColor="background1" w:themeShade="80"/>
              <w:sz w:val="14"/>
              <w:szCs w:val="14"/>
            </w:rPr>
          </w:pPr>
          <w:hyperlink w:anchor="GeneralTerms" w:history="1">
            <w:r w:rsidR="009E1E3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D908D7">
          <w:pPr>
            <w:pStyle w:val="ProductList-OfferingBody"/>
            <w:ind w:left="-72" w:right="-77"/>
            <w:jc w:val="center"/>
            <w:rPr>
              <w:color w:val="808080" w:themeColor="background1" w:themeShade="80"/>
              <w:sz w:val="14"/>
              <w:szCs w:val="14"/>
            </w:rPr>
          </w:pPr>
          <w:hyperlink w:anchor="PrivacyandSecurityTerms" w:history="1">
            <w:r w:rsidR="009E1E3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E1E35" w:rsidRPr="00051EF3" w:rsidRDefault="007358B0" w:rsidP="00D908D7">
          <w:pPr>
            <w:pStyle w:val="ProductList-OfferingBody"/>
            <w:ind w:left="-77" w:right="-73"/>
            <w:jc w:val="center"/>
            <w:rPr>
              <w:rStyle w:val="Hyperlink"/>
              <w:sz w:val="14"/>
              <w:szCs w:val="14"/>
              <w:lang w:val="pt-BR" w:eastAsia="en-US" w:bidi="ar-SA"/>
            </w:rPr>
          </w:pPr>
          <w:hyperlink w:anchor="OnlineServiceSpecificTerms" w:history="1">
            <w:r w:rsidR="009E1E3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D908D7">
          <w:pPr>
            <w:pStyle w:val="ProductList-OfferingBody"/>
            <w:ind w:left="-72" w:right="-76"/>
            <w:jc w:val="center"/>
            <w:rPr>
              <w:color w:val="808080" w:themeColor="background1" w:themeShade="80"/>
              <w:sz w:val="14"/>
              <w:szCs w:val="14"/>
            </w:rPr>
          </w:pPr>
          <w:hyperlink w:anchor="Attachment1" w:history="1">
            <w:r w:rsidR="009E1E35">
              <w:rPr>
                <w:rStyle w:val="Hyperlink"/>
                <w:sz w:val="14"/>
                <w:szCs w:val="14"/>
                <w:lang w:val="en-US" w:eastAsia="en-US" w:bidi="ar-SA"/>
              </w:rPr>
              <w:t>Apèndix</w:t>
            </w:r>
          </w:hyperlink>
        </w:p>
      </w:tc>
    </w:tr>
  </w:tbl>
  <w:p w:rsidR="009E1E35" w:rsidRPr="00591643" w:rsidRDefault="009E1E35" w:rsidP="0072172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9E1E35"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D908D7">
          <w:pPr>
            <w:pStyle w:val="ProductList-OfferingBody"/>
            <w:ind w:left="-77" w:right="-73"/>
            <w:jc w:val="center"/>
            <w:rPr>
              <w:color w:val="808080" w:themeColor="background1" w:themeShade="80"/>
              <w:sz w:val="14"/>
              <w:szCs w:val="14"/>
            </w:rPr>
          </w:pPr>
          <w:hyperlink w:anchor="TableofContents" w:history="1">
            <w:r w:rsidR="009E1E3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E1E35" w:rsidRPr="00C76DF3" w:rsidRDefault="007358B0" w:rsidP="00D908D7">
          <w:pPr>
            <w:pStyle w:val="ProductList-OfferingBody"/>
            <w:ind w:left="-72" w:right="-74"/>
            <w:jc w:val="center"/>
            <w:rPr>
              <w:color w:val="808080" w:themeColor="background1" w:themeShade="80"/>
              <w:sz w:val="14"/>
              <w:szCs w:val="14"/>
            </w:rPr>
          </w:pPr>
          <w:hyperlink w:anchor="Introduction" w:history="1">
            <w:r w:rsidR="009E1E3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D908D7">
          <w:pPr>
            <w:pStyle w:val="ProductList-OfferingBody"/>
            <w:ind w:left="-72" w:right="-75"/>
            <w:jc w:val="center"/>
            <w:rPr>
              <w:color w:val="808080" w:themeColor="background1" w:themeShade="80"/>
              <w:sz w:val="14"/>
              <w:szCs w:val="14"/>
            </w:rPr>
          </w:pPr>
          <w:hyperlink w:anchor="GeneralTerms" w:history="1">
            <w:r w:rsidR="009E1E3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D908D7">
          <w:pPr>
            <w:pStyle w:val="ProductList-OfferingBody"/>
            <w:ind w:left="-72" w:right="-77"/>
            <w:jc w:val="center"/>
            <w:rPr>
              <w:color w:val="808080" w:themeColor="background1" w:themeShade="80"/>
              <w:sz w:val="14"/>
              <w:szCs w:val="14"/>
            </w:rPr>
          </w:pPr>
          <w:hyperlink w:anchor="PrivacyandSecurityTerms" w:history="1">
            <w:r w:rsidR="009E1E3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051EF3" w:rsidRDefault="007358B0" w:rsidP="00D908D7">
          <w:pPr>
            <w:pStyle w:val="ProductList-OfferingBody"/>
            <w:ind w:left="-77" w:right="-73"/>
            <w:jc w:val="center"/>
            <w:rPr>
              <w:rStyle w:val="Hyperlink"/>
              <w:sz w:val="14"/>
              <w:szCs w:val="14"/>
              <w:lang w:val="pt-BR" w:eastAsia="en-US" w:bidi="ar-SA"/>
            </w:rPr>
          </w:pPr>
          <w:hyperlink w:anchor="OnlineServiceSpecificTerms" w:history="1">
            <w:r w:rsidR="009E1E3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D908D7">
          <w:pPr>
            <w:pStyle w:val="ProductList-OfferingBody"/>
            <w:ind w:left="-72" w:right="-76"/>
            <w:jc w:val="center"/>
            <w:rPr>
              <w:color w:val="808080" w:themeColor="background1" w:themeShade="80"/>
              <w:sz w:val="14"/>
              <w:szCs w:val="14"/>
            </w:rPr>
          </w:pPr>
          <w:hyperlink w:anchor="Attachment1" w:history="1">
            <w:r w:rsidR="009E1E35">
              <w:rPr>
                <w:rStyle w:val="Hyperlink"/>
                <w:sz w:val="14"/>
                <w:szCs w:val="14"/>
                <w:lang w:val="en-US" w:eastAsia="en-US" w:bidi="ar-SA"/>
              </w:rPr>
              <w:t>Apèndix</w:t>
            </w:r>
          </w:hyperlink>
        </w:p>
      </w:tc>
    </w:tr>
  </w:tbl>
  <w:p w:rsidR="009E1E35" w:rsidRPr="00591643" w:rsidRDefault="009E1E35"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9E1E35"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C848EE">
          <w:pPr>
            <w:pStyle w:val="ProductList-OfferingBody"/>
            <w:ind w:left="-77" w:right="-73"/>
            <w:jc w:val="center"/>
            <w:rPr>
              <w:color w:val="808080" w:themeColor="background1" w:themeShade="80"/>
              <w:sz w:val="14"/>
              <w:szCs w:val="14"/>
            </w:rPr>
          </w:pPr>
          <w:hyperlink w:anchor="TableofContents" w:history="1">
            <w:r w:rsidR="009E1E3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C848EE">
          <w:pPr>
            <w:pStyle w:val="ProductList-OfferingBody"/>
            <w:ind w:left="-72" w:right="-74"/>
            <w:jc w:val="center"/>
            <w:rPr>
              <w:color w:val="808080" w:themeColor="background1" w:themeShade="80"/>
              <w:sz w:val="14"/>
              <w:szCs w:val="14"/>
            </w:rPr>
          </w:pPr>
          <w:hyperlink w:anchor="Introduction" w:history="1">
            <w:r w:rsidR="009E1E3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C848EE">
          <w:pPr>
            <w:pStyle w:val="ProductList-OfferingBody"/>
            <w:ind w:left="-72" w:right="-75"/>
            <w:jc w:val="center"/>
            <w:rPr>
              <w:color w:val="808080" w:themeColor="background1" w:themeShade="80"/>
              <w:sz w:val="14"/>
              <w:szCs w:val="14"/>
            </w:rPr>
          </w:pPr>
          <w:hyperlink w:anchor="GeneralTerms" w:history="1">
            <w:r w:rsidR="009E1E3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E1E35" w:rsidRPr="00C76DF3" w:rsidRDefault="007358B0" w:rsidP="00C848EE">
          <w:pPr>
            <w:pStyle w:val="ProductList-OfferingBody"/>
            <w:ind w:left="-72" w:right="-77"/>
            <w:jc w:val="center"/>
            <w:rPr>
              <w:color w:val="808080" w:themeColor="background1" w:themeShade="80"/>
              <w:sz w:val="14"/>
              <w:szCs w:val="14"/>
            </w:rPr>
          </w:pPr>
          <w:hyperlink w:anchor="PrivacyandSecurityTerms" w:history="1">
            <w:r w:rsidR="009E1E3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051EF3" w:rsidRDefault="007358B0" w:rsidP="00C848EE">
          <w:pPr>
            <w:pStyle w:val="ProductList-OfferingBody"/>
            <w:ind w:left="-77" w:right="-73"/>
            <w:jc w:val="center"/>
            <w:rPr>
              <w:rStyle w:val="Hyperlink"/>
              <w:sz w:val="14"/>
              <w:szCs w:val="14"/>
              <w:lang w:val="pt-BR" w:eastAsia="en-US" w:bidi="ar-SA"/>
            </w:rPr>
          </w:pPr>
          <w:hyperlink w:anchor="OnlineServiceSpecificTerms" w:history="1">
            <w:r w:rsidR="009E1E3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C848EE">
          <w:pPr>
            <w:pStyle w:val="ProductList-OfferingBody"/>
            <w:ind w:left="-72" w:right="-76"/>
            <w:jc w:val="center"/>
            <w:rPr>
              <w:color w:val="808080" w:themeColor="background1" w:themeShade="80"/>
              <w:sz w:val="14"/>
              <w:szCs w:val="14"/>
            </w:rPr>
          </w:pPr>
          <w:hyperlink w:anchor="Attachment1" w:history="1">
            <w:r w:rsidR="009E1E35">
              <w:rPr>
                <w:rStyle w:val="Hyperlink"/>
                <w:sz w:val="14"/>
                <w:szCs w:val="14"/>
                <w:lang w:val="en-US" w:eastAsia="en-US" w:bidi="ar-SA"/>
              </w:rPr>
              <w:t>Apèndix</w:t>
            </w:r>
          </w:hyperlink>
        </w:p>
      </w:tc>
    </w:tr>
  </w:tbl>
  <w:p w:rsidR="009E1E35" w:rsidRPr="00591643" w:rsidRDefault="009E1E35" w:rsidP="00C848E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9E1E35" w:rsidRPr="00C76DF3" w:rsidTr="00677C0D">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C848EE">
          <w:pPr>
            <w:pStyle w:val="ProductList-OfferingBody"/>
            <w:ind w:left="-77" w:right="-73"/>
            <w:jc w:val="center"/>
            <w:rPr>
              <w:color w:val="808080" w:themeColor="background1" w:themeShade="80"/>
              <w:sz w:val="14"/>
              <w:szCs w:val="14"/>
            </w:rPr>
          </w:pPr>
          <w:hyperlink w:anchor="TableofContents" w:history="1">
            <w:r w:rsidR="009E1E3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C848EE">
          <w:pPr>
            <w:pStyle w:val="ProductList-OfferingBody"/>
            <w:ind w:left="-72" w:right="-74"/>
            <w:jc w:val="center"/>
            <w:rPr>
              <w:color w:val="808080" w:themeColor="background1" w:themeShade="80"/>
              <w:sz w:val="14"/>
              <w:szCs w:val="14"/>
            </w:rPr>
          </w:pPr>
          <w:hyperlink w:anchor="Introduction" w:history="1">
            <w:r w:rsidR="009E1E3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C848EE">
          <w:pPr>
            <w:pStyle w:val="ProductList-OfferingBody"/>
            <w:ind w:left="-72" w:right="-75"/>
            <w:jc w:val="center"/>
            <w:rPr>
              <w:color w:val="808080" w:themeColor="background1" w:themeShade="80"/>
              <w:sz w:val="14"/>
              <w:szCs w:val="14"/>
            </w:rPr>
          </w:pPr>
          <w:hyperlink w:anchor="GeneralTerms" w:history="1">
            <w:r w:rsidR="009E1E3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C848EE">
          <w:pPr>
            <w:pStyle w:val="ProductList-OfferingBody"/>
            <w:ind w:left="-72" w:right="-77"/>
            <w:jc w:val="center"/>
            <w:rPr>
              <w:color w:val="808080" w:themeColor="background1" w:themeShade="80"/>
              <w:sz w:val="14"/>
              <w:szCs w:val="14"/>
            </w:rPr>
          </w:pPr>
          <w:hyperlink w:anchor="PrivacyandSecurityTerms" w:history="1">
            <w:r w:rsidR="009E1E3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E1E35" w:rsidRPr="00051EF3" w:rsidRDefault="007358B0" w:rsidP="00C848EE">
          <w:pPr>
            <w:pStyle w:val="ProductList-OfferingBody"/>
            <w:ind w:left="-77" w:right="-73"/>
            <w:jc w:val="center"/>
            <w:rPr>
              <w:rStyle w:val="Hyperlink"/>
              <w:sz w:val="14"/>
              <w:szCs w:val="14"/>
              <w:lang w:val="pt-BR" w:eastAsia="en-US" w:bidi="ar-SA"/>
            </w:rPr>
          </w:pPr>
          <w:hyperlink w:anchor="OnlineServiceSpecificTerms" w:history="1">
            <w:r w:rsidR="009E1E3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C848EE">
          <w:pPr>
            <w:pStyle w:val="ProductList-OfferingBody"/>
            <w:ind w:left="-72" w:right="-76"/>
            <w:jc w:val="center"/>
            <w:rPr>
              <w:color w:val="808080" w:themeColor="background1" w:themeShade="80"/>
              <w:sz w:val="14"/>
              <w:szCs w:val="14"/>
            </w:rPr>
          </w:pPr>
          <w:hyperlink w:anchor="Attachment1" w:history="1">
            <w:r w:rsidR="009E1E35">
              <w:rPr>
                <w:rStyle w:val="Hyperlink"/>
                <w:sz w:val="14"/>
                <w:szCs w:val="14"/>
                <w:lang w:val="en-US" w:eastAsia="en-US" w:bidi="ar-SA"/>
              </w:rPr>
              <w:t>Apèndix</w:t>
            </w:r>
          </w:hyperlink>
        </w:p>
      </w:tc>
    </w:tr>
  </w:tbl>
  <w:p w:rsidR="009E1E35" w:rsidRPr="00591643" w:rsidRDefault="009E1E35"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9E1E35"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BB009E">
          <w:pPr>
            <w:pStyle w:val="ProductList-OfferingBody"/>
            <w:ind w:left="-77" w:right="-73"/>
            <w:jc w:val="center"/>
            <w:rPr>
              <w:color w:val="808080" w:themeColor="background1" w:themeShade="80"/>
              <w:sz w:val="14"/>
              <w:szCs w:val="14"/>
            </w:rPr>
          </w:pPr>
          <w:hyperlink w:anchor="TableofContents" w:history="1">
            <w:r w:rsidR="009E1E3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BB00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BB009E">
          <w:pPr>
            <w:pStyle w:val="ProductList-OfferingBody"/>
            <w:ind w:left="-72" w:right="-74"/>
            <w:jc w:val="center"/>
            <w:rPr>
              <w:color w:val="808080" w:themeColor="background1" w:themeShade="80"/>
              <w:sz w:val="14"/>
              <w:szCs w:val="14"/>
            </w:rPr>
          </w:pPr>
          <w:hyperlink w:anchor="Introduction" w:history="1">
            <w:r w:rsidR="009E1E3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BB00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BB009E">
          <w:pPr>
            <w:pStyle w:val="ProductList-OfferingBody"/>
            <w:ind w:left="-72" w:right="-75"/>
            <w:jc w:val="center"/>
            <w:rPr>
              <w:color w:val="808080" w:themeColor="background1" w:themeShade="80"/>
              <w:sz w:val="14"/>
              <w:szCs w:val="14"/>
            </w:rPr>
          </w:pPr>
          <w:hyperlink w:anchor="GeneralTerms" w:history="1">
            <w:r w:rsidR="009E1E3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BB00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BB009E">
          <w:pPr>
            <w:pStyle w:val="ProductList-OfferingBody"/>
            <w:ind w:left="-72" w:right="-77"/>
            <w:jc w:val="center"/>
            <w:rPr>
              <w:color w:val="808080" w:themeColor="background1" w:themeShade="80"/>
              <w:sz w:val="14"/>
              <w:szCs w:val="14"/>
            </w:rPr>
          </w:pPr>
          <w:hyperlink w:anchor="PrivacyandSecurityTerms" w:history="1">
            <w:r w:rsidR="009E1E3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E1E35" w:rsidRPr="00051EF3" w:rsidRDefault="007358B0" w:rsidP="00BB009E">
          <w:pPr>
            <w:pStyle w:val="ProductList-OfferingBody"/>
            <w:ind w:left="-77" w:right="-73"/>
            <w:jc w:val="center"/>
            <w:rPr>
              <w:rStyle w:val="Hyperlink"/>
              <w:sz w:val="14"/>
              <w:szCs w:val="14"/>
              <w:lang w:val="pt-BR" w:eastAsia="en-US" w:bidi="ar-SA"/>
            </w:rPr>
          </w:pPr>
          <w:hyperlink w:anchor="OnlineServiceSpecificTerms" w:history="1">
            <w:r w:rsidR="009E1E3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BB009E">
          <w:pPr>
            <w:pStyle w:val="ProductList-OfferingBody"/>
            <w:ind w:left="-72" w:right="-76"/>
            <w:jc w:val="center"/>
            <w:rPr>
              <w:color w:val="808080" w:themeColor="background1" w:themeShade="80"/>
              <w:sz w:val="14"/>
              <w:szCs w:val="14"/>
            </w:rPr>
          </w:pPr>
          <w:hyperlink w:anchor="Attachment1" w:history="1">
            <w:r w:rsidR="009E1E35">
              <w:rPr>
                <w:rStyle w:val="Hyperlink"/>
                <w:sz w:val="14"/>
                <w:szCs w:val="14"/>
                <w:lang w:val="en-US" w:eastAsia="en-US" w:bidi="ar-SA"/>
              </w:rPr>
              <w:t>Apèndix</w:t>
            </w:r>
          </w:hyperlink>
        </w:p>
      </w:tc>
    </w:tr>
  </w:tbl>
  <w:p w:rsidR="009E1E35" w:rsidRPr="001E4213" w:rsidRDefault="009E1E35" w:rsidP="00BB009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9E1E35" w:rsidRPr="00C76DF3" w:rsidTr="00C848E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C848EE">
          <w:pPr>
            <w:pStyle w:val="ProductList-OfferingBody"/>
            <w:ind w:left="-77" w:right="-73"/>
            <w:jc w:val="center"/>
            <w:rPr>
              <w:color w:val="808080" w:themeColor="background1" w:themeShade="80"/>
              <w:sz w:val="14"/>
              <w:szCs w:val="14"/>
            </w:rPr>
          </w:pPr>
          <w:hyperlink w:anchor="TableofContents" w:history="1">
            <w:r w:rsidR="009E1E3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C848EE">
          <w:pPr>
            <w:pStyle w:val="ProductList-OfferingBody"/>
            <w:ind w:left="-72" w:right="-74"/>
            <w:jc w:val="center"/>
            <w:rPr>
              <w:color w:val="808080" w:themeColor="background1" w:themeShade="80"/>
              <w:sz w:val="14"/>
              <w:szCs w:val="14"/>
            </w:rPr>
          </w:pPr>
          <w:hyperlink w:anchor="Introduction" w:history="1">
            <w:r w:rsidR="009E1E3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C848EE">
          <w:pPr>
            <w:pStyle w:val="ProductList-OfferingBody"/>
            <w:ind w:left="-72" w:right="-75"/>
            <w:jc w:val="center"/>
            <w:rPr>
              <w:color w:val="808080" w:themeColor="background1" w:themeShade="80"/>
              <w:sz w:val="14"/>
              <w:szCs w:val="14"/>
            </w:rPr>
          </w:pPr>
          <w:hyperlink w:anchor="GeneralTerms" w:history="1">
            <w:r w:rsidR="009E1E3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C848EE">
          <w:pPr>
            <w:pStyle w:val="ProductList-OfferingBody"/>
            <w:ind w:left="-72" w:right="-77"/>
            <w:jc w:val="center"/>
            <w:rPr>
              <w:color w:val="808080" w:themeColor="background1" w:themeShade="80"/>
              <w:sz w:val="14"/>
              <w:szCs w:val="14"/>
            </w:rPr>
          </w:pPr>
          <w:hyperlink w:anchor="PrivacyandSecurityTerms" w:history="1">
            <w:r w:rsidR="009E1E35"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E1E35" w:rsidRPr="00051EF3" w:rsidRDefault="007358B0" w:rsidP="00C848EE">
          <w:pPr>
            <w:pStyle w:val="ProductList-OfferingBody"/>
            <w:ind w:left="-77" w:right="-73"/>
            <w:jc w:val="center"/>
            <w:rPr>
              <w:rStyle w:val="Hyperlink"/>
              <w:sz w:val="14"/>
              <w:szCs w:val="14"/>
              <w:lang w:val="pt-BR" w:eastAsia="en-US" w:bidi="ar-SA"/>
            </w:rPr>
          </w:pPr>
          <w:hyperlink w:anchor="OnlineServiceSpecificTerms" w:history="1">
            <w:r w:rsidR="009E1E3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C848EE">
          <w:pPr>
            <w:pStyle w:val="ProductList-OfferingBody"/>
            <w:ind w:left="-72" w:right="-76"/>
            <w:jc w:val="center"/>
            <w:rPr>
              <w:color w:val="808080" w:themeColor="background1" w:themeShade="80"/>
              <w:sz w:val="14"/>
              <w:szCs w:val="14"/>
            </w:rPr>
          </w:pPr>
          <w:hyperlink w:anchor="Attachment1" w:history="1">
            <w:r w:rsidR="009E1E35">
              <w:rPr>
                <w:rStyle w:val="Hyperlink"/>
                <w:sz w:val="14"/>
                <w:szCs w:val="14"/>
                <w:lang w:val="en-US" w:eastAsia="en-US" w:bidi="ar-SA"/>
              </w:rPr>
              <w:t>Apèndix</w:t>
            </w:r>
          </w:hyperlink>
        </w:p>
      </w:tc>
    </w:tr>
  </w:tbl>
  <w:p w:rsidR="009E1E35" w:rsidRPr="00591643" w:rsidRDefault="009E1E35" w:rsidP="00C848E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9E1E35"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D908D7">
          <w:pPr>
            <w:pStyle w:val="ProductList-OfferingBody"/>
            <w:ind w:left="-77" w:right="-73"/>
            <w:jc w:val="center"/>
            <w:rPr>
              <w:color w:val="808080" w:themeColor="background1" w:themeShade="80"/>
              <w:sz w:val="14"/>
              <w:szCs w:val="14"/>
            </w:rPr>
          </w:pPr>
          <w:hyperlink w:anchor="TableofContents" w:history="1">
            <w:r w:rsidR="009E1E3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D908D7">
          <w:pPr>
            <w:pStyle w:val="ProductList-OfferingBody"/>
            <w:ind w:left="-72" w:right="-74"/>
            <w:jc w:val="center"/>
            <w:rPr>
              <w:color w:val="808080" w:themeColor="background1" w:themeShade="80"/>
              <w:sz w:val="14"/>
              <w:szCs w:val="14"/>
            </w:rPr>
          </w:pPr>
          <w:hyperlink w:anchor="Introduction" w:history="1">
            <w:r w:rsidR="009E1E3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D908D7">
          <w:pPr>
            <w:pStyle w:val="ProductList-OfferingBody"/>
            <w:ind w:left="-72" w:right="-75"/>
            <w:jc w:val="center"/>
            <w:rPr>
              <w:color w:val="808080" w:themeColor="background1" w:themeShade="80"/>
              <w:sz w:val="14"/>
              <w:szCs w:val="14"/>
            </w:rPr>
          </w:pPr>
          <w:hyperlink w:anchor="GeneralTerms" w:history="1">
            <w:r w:rsidR="009E1E3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D908D7">
          <w:pPr>
            <w:pStyle w:val="ProductList-OfferingBody"/>
            <w:ind w:left="-72" w:right="-77"/>
            <w:jc w:val="center"/>
            <w:rPr>
              <w:color w:val="808080" w:themeColor="background1" w:themeShade="80"/>
              <w:sz w:val="14"/>
              <w:szCs w:val="14"/>
            </w:rPr>
          </w:pPr>
          <w:hyperlink w:anchor="PrivacyandSecurityTerms" w:history="1">
            <w:r w:rsidR="009E1E3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E1E35" w:rsidRPr="00051EF3" w:rsidRDefault="007358B0" w:rsidP="00D908D7">
          <w:pPr>
            <w:pStyle w:val="ProductList-OfferingBody"/>
            <w:ind w:left="-77" w:right="-73"/>
            <w:jc w:val="center"/>
            <w:rPr>
              <w:rStyle w:val="Hyperlink"/>
              <w:sz w:val="14"/>
              <w:szCs w:val="14"/>
              <w:lang w:val="pt-BR" w:eastAsia="en-US" w:bidi="ar-SA"/>
            </w:rPr>
          </w:pPr>
          <w:hyperlink w:anchor="OnlineServiceSpecificTerms" w:history="1">
            <w:r w:rsidR="009E1E3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D908D7">
          <w:pPr>
            <w:pStyle w:val="ProductList-OfferingBody"/>
            <w:ind w:left="-72" w:right="-76"/>
            <w:jc w:val="center"/>
            <w:rPr>
              <w:color w:val="808080" w:themeColor="background1" w:themeShade="80"/>
              <w:sz w:val="14"/>
              <w:szCs w:val="14"/>
            </w:rPr>
          </w:pPr>
          <w:hyperlink w:anchor="Attachment1" w:history="1">
            <w:r w:rsidR="009E1E35">
              <w:rPr>
                <w:rStyle w:val="Hyperlink"/>
                <w:sz w:val="14"/>
                <w:szCs w:val="14"/>
                <w:lang w:val="en-US" w:eastAsia="en-US" w:bidi="ar-SA"/>
              </w:rPr>
              <w:t>Apèndix</w:t>
            </w:r>
          </w:hyperlink>
        </w:p>
      </w:tc>
    </w:tr>
  </w:tbl>
  <w:p w:rsidR="009E1E35" w:rsidRPr="00591643" w:rsidRDefault="009E1E35" w:rsidP="006677E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9E1E35"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D908D7">
          <w:pPr>
            <w:pStyle w:val="ProductList-OfferingBody"/>
            <w:ind w:left="-77" w:right="-73"/>
            <w:jc w:val="center"/>
            <w:rPr>
              <w:color w:val="808080" w:themeColor="background1" w:themeShade="80"/>
              <w:sz w:val="14"/>
              <w:szCs w:val="14"/>
            </w:rPr>
          </w:pPr>
          <w:hyperlink w:anchor="TableofContents" w:history="1">
            <w:r w:rsidR="009E1E3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D908D7">
          <w:pPr>
            <w:pStyle w:val="ProductList-OfferingBody"/>
            <w:ind w:left="-72" w:right="-74"/>
            <w:jc w:val="center"/>
            <w:rPr>
              <w:color w:val="808080" w:themeColor="background1" w:themeShade="80"/>
              <w:sz w:val="14"/>
              <w:szCs w:val="14"/>
            </w:rPr>
          </w:pPr>
          <w:hyperlink w:anchor="Introduction" w:history="1">
            <w:r w:rsidR="009E1E3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D908D7">
          <w:pPr>
            <w:pStyle w:val="ProductList-OfferingBody"/>
            <w:ind w:left="-72" w:right="-75"/>
            <w:jc w:val="center"/>
            <w:rPr>
              <w:color w:val="808080" w:themeColor="background1" w:themeShade="80"/>
              <w:sz w:val="14"/>
              <w:szCs w:val="14"/>
            </w:rPr>
          </w:pPr>
          <w:hyperlink w:anchor="GeneralTerms" w:history="1">
            <w:r w:rsidR="009E1E3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D908D7">
          <w:pPr>
            <w:pStyle w:val="ProductList-OfferingBody"/>
            <w:ind w:left="-72" w:right="-77"/>
            <w:jc w:val="center"/>
            <w:rPr>
              <w:color w:val="808080" w:themeColor="background1" w:themeShade="80"/>
              <w:sz w:val="14"/>
              <w:szCs w:val="14"/>
            </w:rPr>
          </w:pPr>
          <w:hyperlink w:anchor="PrivacyandSecurityTerms" w:history="1">
            <w:r w:rsidR="009E1E3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E1E35" w:rsidRPr="00051EF3" w:rsidRDefault="007358B0" w:rsidP="00D908D7">
          <w:pPr>
            <w:pStyle w:val="ProductList-OfferingBody"/>
            <w:ind w:left="-77" w:right="-73"/>
            <w:jc w:val="center"/>
            <w:rPr>
              <w:rStyle w:val="Hyperlink"/>
              <w:sz w:val="14"/>
              <w:szCs w:val="14"/>
              <w:lang w:val="pt-BR" w:eastAsia="en-US" w:bidi="ar-SA"/>
            </w:rPr>
          </w:pPr>
          <w:hyperlink w:anchor="OnlineServiceSpecificTerms" w:history="1">
            <w:r w:rsidR="009E1E3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D908D7">
          <w:pPr>
            <w:pStyle w:val="ProductList-OfferingBody"/>
            <w:ind w:left="-72" w:right="-76"/>
            <w:jc w:val="center"/>
            <w:rPr>
              <w:color w:val="808080" w:themeColor="background1" w:themeShade="80"/>
              <w:sz w:val="14"/>
              <w:szCs w:val="14"/>
            </w:rPr>
          </w:pPr>
          <w:hyperlink w:anchor="Attachment1" w:history="1">
            <w:r w:rsidR="009E1E35">
              <w:rPr>
                <w:rStyle w:val="Hyperlink"/>
                <w:sz w:val="14"/>
                <w:szCs w:val="14"/>
                <w:lang w:val="en-US" w:eastAsia="en-US" w:bidi="ar-SA"/>
              </w:rPr>
              <w:t>Apèndix</w:t>
            </w:r>
          </w:hyperlink>
        </w:p>
      </w:tc>
    </w:tr>
  </w:tbl>
  <w:p w:rsidR="009E1E35" w:rsidRPr="00591643" w:rsidRDefault="009E1E35" w:rsidP="00B95F0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1E35"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591643">
          <w:pPr>
            <w:pStyle w:val="ProductList-OfferingBody"/>
            <w:ind w:left="-77" w:right="-73"/>
            <w:jc w:val="center"/>
            <w:rPr>
              <w:color w:val="808080" w:themeColor="background1" w:themeShade="80"/>
              <w:sz w:val="14"/>
              <w:szCs w:val="14"/>
            </w:rPr>
          </w:pPr>
          <w:hyperlink w:anchor="TableofContents" w:history="1">
            <w:r w:rsidR="009E1E35">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591643">
          <w:pPr>
            <w:pStyle w:val="ProductList-OfferingBody"/>
            <w:ind w:left="-72" w:right="-74"/>
            <w:jc w:val="center"/>
            <w:rPr>
              <w:color w:val="808080" w:themeColor="background1" w:themeShade="80"/>
              <w:sz w:val="14"/>
              <w:szCs w:val="14"/>
            </w:rPr>
          </w:pPr>
          <w:hyperlink w:anchor="Introduction" w:history="1">
            <w:r w:rsidR="009E1E35">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3812FE">
          <w:pPr>
            <w:pStyle w:val="ProductList-OfferingBody"/>
            <w:ind w:left="-72" w:right="-75"/>
            <w:jc w:val="center"/>
            <w:rPr>
              <w:color w:val="808080" w:themeColor="background1" w:themeShade="80"/>
              <w:sz w:val="14"/>
              <w:szCs w:val="14"/>
            </w:rPr>
          </w:pPr>
          <w:hyperlink w:anchor="GeneralTerms" w:history="1">
            <w:r w:rsidR="009E1E35">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591643">
          <w:pPr>
            <w:pStyle w:val="ProductList-OfferingBody"/>
            <w:ind w:left="-72" w:right="-77"/>
            <w:jc w:val="center"/>
            <w:rPr>
              <w:color w:val="808080" w:themeColor="background1" w:themeShade="80"/>
              <w:sz w:val="14"/>
              <w:szCs w:val="14"/>
            </w:rPr>
          </w:pPr>
          <w:hyperlink w:anchor="PrivacyandSecurityTerms" w:history="1">
            <w:r w:rsidR="009E1E35">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E1E35" w:rsidRPr="00C76DF3" w:rsidRDefault="007358B0" w:rsidP="003812FE">
          <w:pPr>
            <w:pStyle w:val="ProductList-OfferingBody"/>
            <w:ind w:left="-72" w:right="-77"/>
            <w:jc w:val="center"/>
            <w:rPr>
              <w:color w:val="808080" w:themeColor="background1" w:themeShade="80"/>
              <w:sz w:val="14"/>
              <w:szCs w:val="14"/>
            </w:rPr>
          </w:pPr>
          <w:hyperlink w:anchor="OnlineServiceSpecificTerms" w:history="1">
            <w:r w:rsidR="009E1E35">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3812FE">
          <w:pPr>
            <w:pStyle w:val="ProductList-OfferingBody"/>
            <w:ind w:left="-72" w:right="-76"/>
            <w:jc w:val="center"/>
            <w:rPr>
              <w:color w:val="808080" w:themeColor="background1" w:themeShade="80"/>
              <w:sz w:val="14"/>
              <w:szCs w:val="14"/>
            </w:rPr>
          </w:pPr>
          <w:hyperlink w:anchor="Attachment1" w:history="1">
            <w:r w:rsidR="009E1E35">
              <w:rPr>
                <w:rStyle w:val="Hyperlink"/>
                <w:sz w:val="14"/>
                <w:szCs w:val="14"/>
              </w:rPr>
              <w:t>Documents adjunts</w:t>
            </w:r>
          </w:hyperlink>
        </w:p>
      </w:tc>
    </w:tr>
  </w:tbl>
  <w:p w:rsidR="009E1E35" w:rsidRPr="00591643" w:rsidRDefault="009E1E3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9E1E35" w:rsidRPr="00C76DF3"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E366C4">
          <w:pPr>
            <w:pStyle w:val="ProductList-OfferingBody"/>
            <w:ind w:left="-77" w:right="-73"/>
            <w:jc w:val="center"/>
            <w:rPr>
              <w:color w:val="808080" w:themeColor="background1" w:themeShade="80"/>
              <w:sz w:val="14"/>
              <w:szCs w:val="14"/>
            </w:rPr>
          </w:pPr>
          <w:hyperlink w:anchor="TableofContents" w:history="1">
            <w:r w:rsidR="009E1E3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E366C4">
          <w:pPr>
            <w:pStyle w:val="ProductList-OfferingBody"/>
            <w:ind w:left="-72" w:right="-74"/>
            <w:jc w:val="center"/>
            <w:rPr>
              <w:color w:val="808080" w:themeColor="background1" w:themeShade="80"/>
              <w:sz w:val="14"/>
              <w:szCs w:val="14"/>
            </w:rPr>
          </w:pPr>
          <w:hyperlink w:anchor="Introduction" w:history="1">
            <w:r w:rsidR="009E1E3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E366C4">
          <w:pPr>
            <w:pStyle w:val="ProductList-OfferingBody"/>
            <w:ind w:left="-72" w:right="-75"/>
            <w:jc w:val="center"/>
            <w:rPr>
              <w:color w:val="808080" w:themeColor="background1" w:themeShade="80"/>
              <w:sz w:val="14"/>
              <w:szCs w:val="14"/>
            </w:rPr>
          </w:pPr>
          <w:hyperlink w:anchor="GeneralTerms" w:history="1">
            <w:r w:rsidR="009E1E3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E366C4">
          <w:pPr>
            <w:pStyle w:val="ProductList-OfferingBody"/>
            <w:ind w:left="-72" w:right="-77"/>
            <w:jc w:val="center"/>
            <w:rPr>
              <w:color w:val="808080" w:themeColor="background1" w:themeShade="80"/>
              <w:sz w:val="14"/>
              <w:szCs w:val="14"/>
            </w:rPr>
          </w:pPr>
          <w:hyperlink w:anchor="PrivacyandSecurityTerms" w:history="1">
            <w:r w:rsidR="009E1E3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E1E35" w:rsidRPr="00051EF3" w:rsidRDefault="007358B0" w:rsidP="00E366C4">
          <w:pPr>
            <w:pStyle w:val="ProductList-OfferingBody"/>
            <w:ind w:left="-77" w:right="-73"/>
            <w:jc w:val="center"/>
            <w:rPr>
              <w:rStyle w:val="Hyperlink"/>
              <w:sz w:val="14"/>
              <w:szCs w:val="14"/>
              <w:lang w:val="pt-BR" w:eastAsia="en-US" w:bidi="ar-SA"/>
            </w:rPr>
          </w:pPr>
          <w:hyperlink w:anchor="OnlineServiceSpecificTerms" w:history="1">
            <w:r w:rsidR="009E1E3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E366C4">
          <w:pPr>
            <w:pStyle w:val="ProductList-OfferingBody"/>
            <w:ind w:left="-72" w:right="-76"/>
            <w:jc w:val="center"/>
            <w:rPr>
              <w:color w:val="808080" w:themeColor="background1" w:themeShade="80"/>
              <w:sz w:val="14"/>
              <w:szCs w:val="14"/>
            </w:rPr>
          </w:pPr>
          <w:hyperlink w:anchor="Attachment1" w:history="1">
            <w:r w:rsidR="009E1E35">
              <w:rPr>
                <w:rStyle w:val="Hyperlink"/>
                <w:sz w:val="14"/>
                <w:szCs w:val="14"/>
                <w:lang w:val="en-US" w:eastAsia="en-US" w:bidi="ar-SA"/>
              </w:rPr>
              <w:t>Apèndix</w:t>
            </w:r>
          </w:hyperlink>
        </w:p>
      </w:tc>
    </w:tr>
  </w:tbl>
  <w:p w:rsidR="009E1E35" w:rsidRPr="00591643" w:rsidRDefault="009E1E35"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1E35"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591643">
          <w:pPr>
            <w:pStyle w:val="ProductList-OfferingBody"/>
            <w:ind w:left="-77" w:right="-73"/>
            <w:jc w:val="center"/>
            <w:rPr>
              <w:color w:val="808080" w:themeColor="background1" w:themeShade="80"/>
              <w:sz w:val="14"/>
              <w:szCs w:val="14"/>
            </w:rPr>
          </w:pPr>
          <w:hyperlink w:anchor="TableofContents" w:history="1">
            <w:r w:rsidR="009E1E35">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591643">
          <w:pPr>
            <w:pStyle w:val="ProductList-OfferingBody"/>
            <w:ind w:left="-72" w:right="-74"/>
            <w:jc w:val="center"/>
            <w:rPr>
              <w:color w:val="808080" w:themeColor="background1" w:themeShade="80"/>
              <w:sz w:val="14"/>
              <w:szCs w:val="14"/>
            </w:rPr>
          </w:pPr>
          <w:hyperlink w:anchor="Introduction" w:history="1">
            <w:r w:rsidR="009E1E35">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3812FE">
          <w:pPr>
            <w:pStyle w:val="ProductList-OfferingBody"/>
            <w:ind w:left="-72" w:right="-75"/>
            <w:jc w:val="center"/>
            <w:rPr>
              <w:color w:val="808080" w:themeColor="background1" w:themeShade="80"/>
              <w:sz w:val="14"/>
              <w:szCs w:val="14"/>
            </w:rPr>
          </w:pPr>
          <w:hyperlink w:anchor="GeneralTerms" w:history="1">
            <w:r w:rsidR="009E1E35">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591643">
          <w:pPr>
            <w:pStyle w:val="ProductList-OfferingBody"/>
            <w:ind w:left="-72" w:right="-77"/>
            <w:jc w:val="center"/>
            <w:rPr>
              <w:color w:val="808080" w:themeColor="background1" w:themeShade="80"/>
              <w:sz w:val="14"/>
              <w:szCs w:val="14"/>
            </w:rPr>
          </w:pPr>
          <w:hyperlink w:anchor="PrivacyandSecurityTerms" w:history="1">
            <w:r w:rsidR="009E1E35">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E1E35" w:rsidRPr="00C76DF3" w:rsidRDefault="007358B0" w:rsidP="003812FE">
          <w:pPr>
            <w:pStyle w:val="ProductList-OfferingBody"/>
            <w:ind w:left="-72" w:right="-77"/>
            <w:jc w:val="center"/>
            <w:rPr>
              <w:color w:val="808080" w:themeColor="background1" w:themeShade="80"/>
              <w:sz w:val="14"/>
              <w:szCs w:val="14"/>
            </w:rPr>
          </w:pPr>
          <w:hyperlink w:anchor="OnlineServiceSpecificTerms" w:history="1">
            <w:r w:rsidR="009E1E35">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3812FE">
          <w:pPr>
            <w:pStyle w:val="ProductList-OfferingBody"/>
            <w:ind w:left="-72" w:right="-76"/>
            <w:jc w:val="center"/>
            <w:rPr>
              <w:color w:val="808080" w:themeColor="background1" w:themeShade="80"/>
              <w:sz w:val="14"/>
              <w:szCs w:val="14"/>
            </w:rPr>
          </w:pPr>
          <w:hyperlink w:anchor="Attachment1" w:history="1">
            <w:r w:rsidR="009E1E35">
              <w:rPr>
                <w:rStyle w:val="Hyperlink"/>
                <w:sz w:val="14"/>
                <w:szCs w:val="14"/>
              </w:rPr>
              <w:t>Documents adjunts</w:t>
            </w:r>
          </w:hyperlink>
        </w:p>
      </w:tc>
    </w:tr>
  </w:tbl>
  <w:p w:rsidR="009E1E35" w:rsidRPr="00591643" w:rsidRDefault="009E1E3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1E35"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591643">
          <w:pPr>
            <w:pStyle w:val="ProductList-OfferingBody"/>
            <w:ind w:left="-77" w:right="-73"/>
            <w:jc w:val="center"/>
            <w:rPr>
              <w:color w:val="808080" w:themeColor="background1" w:themeShade="80"/>
              <w:sz w:val="14"/>
              <w:szCs w:val="14"/>
            </w:rPr>
          </w:pPr>
          <w:hyperlink w:anchor="TableofContents" w:history="1">
            <w:r w:rsidR="009E1E35">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591643">
          <w:pPr>
            <w:pStyle w:val="ProductList-OfferingBody"/>
            <w:ind w:left="-72" w:right="-74"/>
            <w:jc w:val="center"/>
            <w:rPr>
              <w:color w:val="808080" w:themeColor="background1" w:themeShade="80"/>
              <w:sz w:val="14"/>
              <w:szCs w:val="14"/>
            </w:rPr>
          </w:pPr>
          <w:hyperlink w:anchor="Introduction" w:history="1">
            <w:r w:rsidR="009E1E35">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3812FE">
          <w:pPr>
            <w:pStyle w:val="ProductList-OfferingBody"/>
            <w:ind w:left="-72" w:right="-75"/>
            <w:jc w:val="center"/>
            <w:rPr>
              <w:color w:val="808080" w:themeColor="background1" w:themeShade="80"/>
              <w:sz w:val="14"/>
              <w:szCs w:val="14"/>
            </w:rPr>
          </w:pPr>
          <w:hyperlink w:anchor="GeneralTerms" w:history="1">
            <w:r w:rsidR="009E1E35">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591643">
          <w:pPr>
            <w:pStyle w:val="ProductList-OfferingBody"/>
            <w:ind w:left="-72" w:right="-77"/>
            <w:jc w:val="center"/>
            <w:rPr>
              <w:color w:val="808080" w:themeColor="background1" w:themeShade="80"/>
              <w:sz w:val="14"/>
              <w:szCs w:val="14"/>
            </w:rPr>
          </w:pPr>
          <w:hyperlink w:anchor="PrivacyandSecurityTerms" w:history="1">
            <w:r w:rsidR="009E1E35">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E1E35" w:rsidRPr="00C76DF3" w:rsidRDefault="007358B0" w:rsidP="003812FE">
          <w:pPr>
            <w:pStyle w:val="ProductList-OfferingBody"/>
            <w:ind w:left="-72" w:right="-77"/>
            <w:jc w:val="center"/>
            <w:rPr>
              <w:color w:val="808080" w:themeColor="background1" w:themeShade="80"/>
              <w:sz w:val="14"/>
              <w:szCs w:val="14"/>
            </w:rPr>
          </w:pPr>
          <w:hyperlink w:anchor="OnlineServiceSpecificTerms" w:history="1">
            <w:r w:rsidR="009E1E35">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3812FE">
          <w:pPr>
            <w:pStyle w:val="ProductList-OfferingBody"/>
            <w:ind w:left="-72" w:right="-76"/>
            <w:jc w:val="center"/>
            <w:rPr>
              <w:color w:val="808080" w:themeColor="background1" w:themeShade="80"/>
              <w:sz w:val="14"/>
              <w:szCs w:val="14"/>
            </w:rPr>
          </w:pPr>
          <w:hyperlink w:anchor="Attachment1" w:history="1">
            <w:r w:rsidR="009E1E35">
              <w:rPr>
                <w:rStyle w:val="Hyperlink"/>
                <w:sz w:val="14"/>
                <w:szCs w:val="14"/>
              </w:rPr>
              <w:t>Documents adjunts</w:t>
            </w:r>
          </w:hyperlink>
        </w:p>
      </w:tc>
    </w:tr>
  </w:tbl>
  <w:p w:rsidR="009E1E35" w:rsidRPr="00591643" w:rsidRDefault="009E1E3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1E35"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591643">
          <w:pPr>
            <w:pStyle w:val="ProductList-OfferingBody"/>
            <w:ind w:left="-77" w:right="-73"/>
            <w:jc w:val="center"/>
            <w:rPr>
              <w:color w:val="808080" w:themeColor="background1" w:themeShade="80"/>
              <w:sz w:val="14"/>
              <w:szCs w:val="14"/>
            </w:rPr>
          </w:pPr>
          <w:hyperlink w:anchor="TableofContents" w:history="1">
            <w:r w:rsidR="009E1E35">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591643">
          <w:pPr>
            <w:pStyle w:val="ProductList-OfferingBody"/>
            <w:ind w:left="-72" w:right="-74"/>
            <w:jc w:val="center"/>
            <w:rPr>
              <w:color w:val="808080" w:themeColor="background1" w:themeShade="80"/>
              <w:sz w:val="14"/>
              <w:szCs w:val="14"/>
            </w:rPr>
          </w:pPr>
          <w:hyperlink w:anchor="Introduction" w:history="1">
            <w:r w:rsidR="009E1E35">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3812FE">
          <w:pPr>
            <w:pStyle w:val="ProductList-OfferingBody"/>
            <w:ind w:left="-72" w:right="-75"/>
            <w:jc w:val="center"/>
            <w:rPr>
              <w:color w:val="808080" w:themeColor="background1" w:themeShade="80"/>
              <w:sz w:val="14"/>
              <w:szCs w:val="14"/>
            </w:rPr>
          </w:pPr>
          <w:hyperlink w:anchor="GeneralTerms" w:history="1">
            <w:r w:rsidR="009E1E35">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591643">
          <w:pPr>
            <w:pStyle w:val="ProductList-OfferingBody"/>
            <w:ind w:left="-72" w:right="-77"/>
            <w:jc w:val="center"/>
            <w:rPr>
              <w:color w:val="808080" w:themeColor="background1" w:themeShade="80"/>
              <w:sz w:val="14"/>
              <w:szCs w:val="14"/>
            </w:rPr>
          </w:pPr>
          <w:hyperlink w:anchor="PrivacyandSecurityTerms" w:history="1">
            <w:r w:rsidR="009E1E35">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E1E35" w:rsidRPr="00C76DF3" w:rsidRDefault="007358B0" w:rsidP="003812FE">
          <w:pPr>
            <w:pStyle w:val="ProductList-OfferingBody"/>
            <w:ind w:left="-72" w:right="-77"/>
            <w:jc w:val="center"/>
            <w:rPr>
              <w:color w:val="808080" w:themeColor="background1" w:themeShade="80"/>
              <w:sz w:val="14"/>
              <w:szCs w:val="14"/>
            </w:rPr>
          </w:pPr>
          <w:hyperlink w:anchor="OnlineServiceSpecificTerms" w:history="1">
            <w:r w:rsidR="009E1E35">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E1E35" w:rsidRPr="00C76DF3" w:rsidRDefault="007358B0" w:rsidP="003812FE">
          <w:pPr>
            <w:pStyle w:val="ProductList-OfferingBody"/>
            <w:ind w:left="-72" w:right="-76"/>
            <w:jc w:val="center"/>
            <w:rPr>
              <w:color w:val="808080" w:themeColor="background1" w:themeShade="80"/>
              <w:sz w:val="14"/>
              <w:szCs w:val="14"/>
            </w:rPr>
          </w:pPr>
          <w:hyperlink w:anchor="Attachment1" w:history="1">
            <w:r w:rsidR="009E1E35">
              <w:rPr>
                <w:rStyle w:val="Hyperlink"/>
                <w:sz w:val="14"/>
                <w:szCs w:val="14"/>
              </w:rPr>
              <w:t>Documents adjunts</w:t>
            </w:r>
          </w:hyperlink>
        </w:p>
      </w:tc>
    </w:tr>
  </w:tbl>
  <w:p w:rsidR="009E1E35" w:rsidRPr="00591643" w:rsidRDefault="009E1E3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9E1E35"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D908D7">
          <w:pPr>
            <w:pStyle w:val="ProductList-OfferingBody"/>
            <w:ind w:left="-77" w:right="-73"/>
            <w:jc w:val="center"/>
            <w:rPr>
              <w:color w:val="808080" w:themeColor="background1" w:themeShade="80"/>
              <w:sz w:val="14"/>
              <w:szCs w:val="14"/>
            </w:rPr>
          </w:pPr>
          <w:hyperlink w:anchor="TableofContents" w:history="1">
            <w:r w:rsidR="009E1E3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D908D7">
          <w:pPr>
            <w:pStyle w:val="ProductList-OfferingBody"/>
            <w:ind w:left="-72" w:right="-74"/>
            <w:jc w:val="center"/>
            <w:rPr>
              <w:color w:val="808080" w:themeColor="background1" w:themeShade="80"/>
              <w:sz w:val="14"/>
              <w:szCs w:val="14"/>
            </w:rPr>
          </w:pPr>
          <w:hyperlink w:anchor="Introduction" w:history="1">
            <w:r w:rsidR="009E1E3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D908D7">
          <w:pPr>
            <w:pStyle w:val="ProductList-OfferingBody"/>
            <w:ind w:left="-72" w:right="-75"/>
            <w:jc w:val="center"/>
            <w:rPr>
              <w:color w:val="808080" w:themeColor="background1" w:themeShade="80"/>
              <w:sz w:val="14"/>
              <w:szCs w:val="14"/>
            </w:rPr>
          </w:pPr>
          <w:hyperlink w:anchor="GeneralTerms" w:history="1">
            <w:r w:rsidR="009E1E3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D908D7">
          <w:pPr>
            <w:pStyle w:val="ProductList-OfferingBody"/>
            <w:ind w:left="-72" w:right="-77"/>
            <w:jc w:val="center"/>
            <w:rPr>
              <w:color w:val="808080" w:themeColor="background1" w:themeShade="80"/>
              <w:sz w:val="14"/>
              <w:szCs w:val="14"/>
            </w:rPr>
          </w:pPr>
          <w:hyperlink w:anchor="PrivacyandSecurityTerms" w:history="1">
            <w:r w:rsidR="009E1E3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051EF3" w:rsidRDefault="007358B0" w:rsidP="00D908D7">
          <w:pPr>
            <w:pStyle w:val="ProductList-OfferingBody"/>
            <w:ind w:left="-77" w:right="-73"/>
            <w:jc w:val="center"/>
            <w:rPr>
              <w:rStyle w:val="Hyperlink"/>
              <w:sz w:val="14"/>
              <w:szCs w:val="14"/>
              <w:lang w:val="pt-BR" w:eastAsia="en-US" w:bidi="ar-SA"/>
            </w:rPr>
          </w:pPr>
          <w:hyperlink w:anchor="OnlineServiceSpecificTerms" w:history="1">
            <w:r w:rsidR="009E1E3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E1E35" w:rsidRPr="00C76DF3" w:rsidRDefault="007358B0" w:rsidP="00D908D7">
          <w:pPr>
            <w:pStyle w:val="ProductList-OfferingBody"/>
            <w:ind w:left="-72" w:right="-76"/>
            <w:jc w:val="center"/>
            <w:rPr>
              <w:color w:val="808080" w:themeColor="background1" w:themeShade="80"/>
              <w:sz w:val="14"/>
              <w:szCs w:val="14"/>
            </w:rPr>
          </w:pPr>
          <w:hyperlink w:anchor="Attachment1" w:history="1">
            <w:r w:rsidR="009E1E35">
              <w:rPr>
                <w:rStyle w:val="Hyperlink"/>
                <w:sz w:val="14"/>
                <w:szCs w:val="14"/>
                <w:lang w:val="en-US" w:eastAsia="en-US" w:bidi="ar-SA"/>
              </w:rPr>
              <w:t>Apèndix</w:t>
            </w:r>
          </w:hyperlink>
        </w:p>
      </w:tc>
    </w:tr>
  </w:tbl>
  <w:p w:rsidR="009E1E35" w:rsidRPr="00591643" w:rsidRDefault="009E1E35" w:rsidP="00843B5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9E1E35"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D908D7">
          <w:pPr>
            <w:pStyle w:val="ProductList-OfferingBody"/>
            <w:ind w:left="-77" w:right="-73"/>
            <w:jc w:val="center"/>
            <w:rPr>
              <w:color w:val="808080" w:themeColor="background1" w:themeShade="80"/>
              <w:sz w:val="14"/>
              <w:szCs w:val="14"/>
            </w:rPr>
          </w:pPr>
          <w:hyperlink w:anchor="TableofContents" w:history="1">
            <w:r w:rsidR="009E1E35">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D908D7">
          <w:pPr>
            <w:pStyle w:val="ProductList-OfferingBody"/>
            <w:ind w:left="-72" w:right="-74"/>
            <w:jc w:val="center"/>
            <w:rPr>
              <w:color w:val="808080" w:themeColor="background1" w:themeShade="80"/>
              <w:sz w:val="14"/>
              <w:szCs w:val="14"/>
            </w:rPr>
          </w:pPr>
          <w:hyperlink w:anchor="Introduction" w:history="1">
            <w:r w:rsidR="009E1E35">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D908D7">
          <w:pPr>
            <w:pStyle w:val="ProductList-OfferingBody"/>
            <w:ind w:left="-72" w:right="-75"/>
            <w:jc w:val="center"/>
            <w:rPr>
              <w:color w:val="808080" w:themeColor="background1" w:themeShade="80"/>
              <w:sz w:val="14"/>
              <w:szCs w:val="14"/>
            </w:rPr>
          </w:pPr>
          <w:hyperlink w:anchor="GeneralTerms" w:history="1">
            <w:r w:rsidR="009E1E35">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C76DF3" w:rsidRDefault="007358B0" w:rsidP="00D908D7">
          <w:pPr>
            <w:pStyle w:val="ProductList-OfferingBody"/>
            <w:ind w:left="-72" w:right="-77"/>
            <w:jc w:val="center"/>
            <w:rPr>
              <w:color w:val="808080" w:themeColor="background1" w:themeShade="80"/>
              <w:sz w:val="14"/>
              <w:szCs w:val="14"/>
            </w:rPr>
          </w:pPr>
          <w:hyperlink w:anchor="PrivacyandSecurityTerms" w:history="1">
            <w:r w:rsidR="009E1E35"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9E1E35" w:rsidRPr="00051EF3" w:rsidRDefault="007358B0" w:rsidP="00D908D7">
          <w:pPr>
            <w:pStyle w:val="ProductList-OfferingBody"/>
            <w:ind w:left="-77" w:right="-73"/>
            <w:jc w:val="center"/>
            <w:rPr>
              <w:rStyle w:val="Hyperlink"/>
              <w:sz w:val="14"/>
              <w:szCs w:val="14"/>
              <w:lang w:val="pt-BR" w:eastAsia="en-US" w:bidi="ar-SA"/>
            </w:rPr>
          </w:pPr>
          <w:hyperlink w:anchor="OnlineServiceSpecificTerms" w:history="1">
            <w:r w:rsidR="009E1E35"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9E1E35" w:rsidRPr="00C76DF3" w:rsidRDefault="009E1E35"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9E1E35" w:rsidRPr="00C76DF3" w:rsidRDefault="007358B0" w:rsidP="00D908D7">
          <w:pPr>
            <w:pStyle w:val="ProductList-OfferingBody"/>
            <w:ind w:left="-72" w:right="-76"/>
            <w:jc w:val="center"/>
            <w:rPr>
              <w:color w:val="808080" w:themeColor="background1" w:themeShade="80"/>
              <w:sz w:val="14"/>
              <w:szCs w:val="14"/>
            </w:rPr>
          </w:pPr>
          <w:hyperlink w:anchor="Attachment1" w:history="1">
            <w:r w:rsidR="009E1E35">
              <w:rPr>
                <w:rStyle w:val="Hyperlink"/>
                <w:sz w:val="14"/>
                <w:szCs w:val="14"/>
                <w:lang w:val="en-US" w:eastAsia="en-US" w:bidi="ar-SA"/>
              </w:rPr>
              <w:t>Apèndix</w:t>
            </w:r>
          </w:hyperlink>
        </w:p>
      </w:tc>
    </w:tr>
  </w:tbl>
  <w:p w:rsidR="009E1E35" w:rsidRPr="00591643" w:rsidRDefault="009E1E35"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8372C" w:rsidRDefault="0028372C" w:rsidP="009A573F">
      <w:pPr>
        <w:spacing w:after="0" w:line="240" w:lineRule="auto"/>
      </w:pPr>
      <w:r>
        <w:separator/>
      </w:r>
    </w:p>
  </w:footnote>
  <w:footnote w:type="continuationSeparator" w:id="0">
    <w:p w:rsidR="0028372C" w:rsidRDefault="0028372C" w:rsidP="009A573F">
      <w:pPr>
        <w:spacing w:after="0" w:line="240" w:lineRule="auto"/>
      </w:pPr>
      <w:r>
        <w:continuationSeparator/>
      </w:r>
    </w:p>
  </w:footnote>
  <w:footnote w:type="continuationNotice" w:id="1">
    <w:p w:rsidR="0028372C" w:rsidRDefault="0028372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58B0" w:rsidRDefault="007358B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58B0" w:rsidRDefault="007358B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1E35" w:rsidRPr="004D27A6" w:rsidRDefault="009E1E3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12094829"/>
      <w:docPartObj>
        <w:docPartGallery w:val="Page Numbers (Top of Page)"/>
        <w:docPartUnique/>
      </w:docPartObj>
    </w:sdtPr>
    <w:sdtEndPr>
      <w:rPr>
        <w:noProof/>
        <w:color w:val="404040" w:themeColor="text1" w:themeTint="BF"/>
        <w:sz w:val="16"/>
        <w:szCs w:val="16"/>
      </w:rPr>
    </w:sdtEndPr>
    <w:sdtContent>
      <w:p w:rsidR="009E1E35" w:rsidRPr="00946975" w:rsidRDefault="007358B0"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sdt>
                      <w:sdtPr>
                        <w:id w:val="547654372"/>
                        <w:docPartObj>
                          <w:docPartGallery w:val="Page Numbers (Top of Page)"/>
                          <w:docPartUnique/>
                        </w:docPartObj>
                      </w:sdtPr>
                      <w:sdtEndPr>
                        <w:rPr>
                          <w:noProof/>
                          <w:color w:val="404040" w:themeColor="text1" w:themeTint="BF"/>
                          <w:sz w:val="16"/>
                          <w:szCs w:val="16"/>
                        </w:rPr>
                      </w:sdtEndPr>
                      <w:sdtContent>
                        <w:r w:rsidR="009E1E35">
                          <w:rPr>
                            <w:color w:val="404040" w:themeColor="text1" w:themeTint="BF"/>
                            <w:sz w:val="16"/>
                            <w:szCs w:val="16"/>
                          </w:rPr>
                          <w:t>Condicions dels Serveis Online de les Llicències per Volum de Microsoft (català, octubre de 2017)</w:t>
                        </w:r>
                      </w:sdtContent>
                    </w:sdt>
                  </w:sdtContent>
                </w:sdt>
              </w:sdtContent>
            </w:sdt>
          </w:sdtContent>
        </w:sdt>
        <w:r w:rsidR="009E1E35">
          <w:rPr>
            <w:color w:val="404040" w:themeColor="text1" w:themeTint="BF"/>
            <w:sz w:val="16"/>
            <w:szCs w:val="16"/>
          </w:rPr>
          <w:tab/>
        </w:r>
        <w:r w:rsidR="009E1E35">
          <w:rPr>
            <w:color w:val="404040" w:themeColor="text1" w:themeTint="BF"/>
            <w:sz w:val="16"/>
            <w:szCs w:val="16"/>
          </w:rPr>
          <w:fldChar w:fldCharType="begin"/>
        </w:r>
        <w:r w:rsidR="009E1E35" w:rsidRPr="004D27A6">
          <w:rPr>
            <w:color w:val="404040" w:themeColor="text1" w:themeTint="BF"/>
            <w:sz w:val="16"/>
            <w:szCs w:val="16"/>
          </w:rPr>
          <w:instrText xml:space="preserve"> PAGE   \* MERGEFORMAT </w:instrText>
        </w:r>
        <w:r w:rsidR="009E1E35">
          <w:rPr>
            <w:color w:val="404040" w:themeColor="text1" w:themeTint="BF"/>
            <w:sz w:val="16"/>
            <w:szCs w:val="16"/>
          </w:rPr>
          <w:fldChar w:fldCharType="separate"/>
        </w:r>
        <w:r>
          <w:rPr>
            <w:noProof/>
            <w:color w:val="404040" w:themeColor="text1" w:themeTint="BF"/>
            <w:sz w:val="16"/>
            <w:szCs w:val="16"/>
          </w:rPr>
          <w:t>21</w:t>
        </w:r>
        <w:r w:rsidR="009E1E35">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9E1E35" w:rsidRPr="000A4FC4" w:rsidRDefault="007358B0"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sidR="009E1E35">
              <w:rPr>
                <w:color w:val="404040" w:themeColor="text1" w:themeTint="BF"/>
                <w:sz w:val="16"/>
                <w:szCs w:val="16"/>
              </w:rPr>
              <w:t>Condicions dels Serveis Online de les Llicències per Volum de Microsoft (</w:t>
            </w:r>
            <w:bookmarkStart w:id="2" w:name="_Hlk494193277"/>
            <w:r w:rsidR="009E1E35">
              <w:rPr>
                <w:color w:val="404040" w:themeColor="text1" w:themeTint="BF"/>
                <w:sz w:val="16"/>
                <w:szCs w:val="16"/>
              </w:rPr>
              <w:t>català</w:t>
            </w:r>
            <w:bookmarkEnd w:id="2"/>
            <w:r w:rsidR="009E1E35">
              <w:rPr>
                <w:color w:val="404040" w:themeColor="text1" w:themeTint="BF"/>
                <w:sz w:val="16"/>
                <w:szCs w:val="16"/>
              </w:rPr>
              <w:t>, octubre de 2017)</w:t>
            </w:r>
          </w:sdtContent>
        </w:sdt>
        <w:r w:rsidR="009E1E35" w:rsidRPr="000C7693">
          <w:rPr>
            <w:color w:val="404040" w:themeColor="text1" w:themeTint="BF"/>
            <w:sz w:val="16"/>
            <w:szCs w:val="16"/>
          </w:rPr>
          <w:tab/>
        </w:r>
        <w:r w:rsidR="009E1E35" w:rsidRPr="000C7693">
          <w:rPr>
            <w:color w:val="404040" w:themeColor="text1" w:themeTint="BF"/>
            <w:sz w:val="16"/>
            <w:szCs w:val="16"/>
          </w:rPr>
          <w:fldChar w:fldCharType="begin"/>
        </w:r>
        <w:r w:rsidR="009E1E35" w:rsidRPr="000C7693">
          <w:rPr>
            <w:color w:val="404040" w:themeColor="text1" w:themeTint="BF"/>
            <w:sz w:val="16"/>
            <w:szCs w:val="16"/>
          </w:rPr>
          <w:instrText xml:space="preserve"> PAGE   \* MERGEFORMAT </w:instrText>
        </w:r>
        <w:r w:rsidR="009E1E35" w:rsidRPr="000C7693">
          <w:rPr>
            <w:color w:val="404040" w:themeColor="text1" w:themeTint="BF"/>
            <w:sz w:val="16"/>
            <w:szCs w:val="16"/>
          </w:rPr>
          <w:fldChar w:fldCharType="separate"/>
        </w:r>
        <w:r>
          <w:rPr>
            <w:noProof/>
            <w:color w:val="404040" w:themeColor="text1" w:themeTint="BF"/>
            <w:sz w:val="16"/>
            <w:szCs w:val="16"/>
          </w:rPr>
          <w:t>17</w:t>
        </w:r>
        <w:r w:rsidR="009E1E35" w:rsidRPr="000C7693">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1E35" w:rsidRDefault="009E1E3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5EEAC3FE"/>
    <w:lvl w:ilvl="0" w:tplc="924868E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documentProtection w:edit="readOnly" w:enforcement="1" w:cryptProviderType="rsaAES" w:cryptAlgorithmClass="hash" w:cryptAlgorithmType="typeAny" w:cryptAlgorithmSid="14" w:cryptSpinCount="100000" w:hash="P6DMAraVQ53SKyq5mI2d7jbtLIayNTIGhPP15xonARGCha158xg9M8omfc/+G3yUIH95rBGTfF1bn89ou3b7YQ==" w:salt="7nza5xKD/kzXfI2P7mRgt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F53"/>
    <w:rsid w:val="0000793E"/>
    <w:rsid w:val="00007D8A"/>
    <w:rsid w:val="000106A8"/>
    <w:rsid w:val="00012831"/>
    <w:rsid w:val="00014EB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4FC4"/>
    <w:rsid w:val="000A5DC6"/>
    <w:rsid w:val="000A5E8A"/>
    <w:rsid w:val="000A5FA1"/>
    <w:rsid w:val="000A6BE5"/>
    <w:rsid w:val="000A7CED"/>
    <w:rsid w:val="000B02C9"/>
    <w:rsid w:val="000B0627"/>
    <w:rsid w:val="000B07BF"/>
    <w:rsid w:val="000B1561"/>
    <w:rsid w:val="000B2305"/>
    <w:rsid w:val="000C0ACA"/>
    <w:rsid w:val="000C27F8"/>
    <w:rsid w:val="000C2DAF"/>
    <w:rsid w:val="000C2E6F"/>
    <w:rsid w:val="000C457F"/>
    <w:rsid w:val="000C4BD0"/>
    <w:rsid w:val="000C5490"/>
    <w:rsid w:val="000C6732"/>
    <w:rsid w:val="000C7693"/>
    <w:rsid w:val="000D5752"/>
    <w:rsid w:val="000D5C5F"/>
    <w:rsid w:val="000D6060"/>
    <w:rsid w:val="000D7A66"/>
    <w:rsid w:val="000E045B"/>
    <w:rsid w:val="000E08C0"/>
    <w:rsid w:val="000E0F9E"/>
    <w:rsid w:val="000E16D8"/>
    <w:rsid w:val="000E1DEC"/>
    <w:rsid w:val="000E3993"/>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2096"/>
    <w:rsid w:val="00123E7D"/>
    <w:rsid w:val="001242BA"/>
    <w:rsid w:val="00125581"/>
    <w:rsid w:val="00125CBE"/>
    <w:rsid w:val="00127C5F"/>
    <w:rsid w:val="00131807"/>
    <w:rsid w:val="001320C2"/>
    <w:rsid w:val="00132A99"/>
    <w:rsid w:val="00132D95"/>
    <w:rsid w:val="00133A9E"/>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1B2E"/>
    <w:rsid w:val="00174C82"/>
    <w:rsid w:val="001753C9"/>
    <w:rsid w:val="00175B93"/>
    <w:rsid w:val="0017786C"/>
    <w:rsid w:val="00183408"/>
    <w:rsid w:val="001838D6"/>
    <w:rsid w:val="00185A8B"/>
    <w:rsid w:val="00186BF6"/>
    <w:rsid w:val="00191210"/>
    <w:rsid w:val="00192660"/>
    <w:rsid w:val="001A0977"/>
    <w:rsid w:val="001A0CFD"/>
    <w:rsid w:val="001A19E0"/>
    <w:rsid w:val="001A1CE7"/>
    <w:rsid w:val="001A2017"/>
    <w:rsid w:val="001A6729"/>
    <w:rsid w:val="001A708D"/>
    <w:rsid w:val="001A7856"/>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3D6"/>
    <w:rsid w:val="001D494D"/>
    <w:rsid w:val="001D4F66"/>
    <w:rsid w:val="001D7C37"/>
    <w:rsid w:val="001E1FB9"/>
    <w:rsid w:val="001E2C7A"/>
    <w:rsid w:val="001E32A0"/>
    <w:rsid w:val="001E33A8"/>
    <w:rsid w:val="001E3855"/>
    <w:rsid w:val="001E5012"/>
    <w:rsid w:val="001E6605"/>
    <w:rsid w:val="001F243D"/>
    <w:rsid w:val="001F2DDF"/>
    <w:rsid w:val="001F3F1F"/>
    <w:rsid w:val="001F4069"/>
    <w:rsid w:val="001F474F"/>
    <w:rsid w:val="001F47DC"/>
    <w:rsid w:val="001F4A2A"/>
    <w:rsid w:val="001F694B"/>
    <w:rsid w:val="0020319C"/>
    <w:rsid w:val="00205A59"/>
    <w:rsid w:val="00206C82"/>
    <w:rsid w:val="00207B92"/>
    <w:rsid w:val="00210530"/>
    <w:rsid w:val="00212A48"/>
    <w:rsid w:val="002130D2"/>
    <w:rsid w:val="00213893"/>
    <w:rsid w:val="00213B66"/>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5A7"/>
    <w:rsid w:val="00267734"/>
    <w:rsid w:val="0026799F"/>
    <w:rsid w:val="00270CD4"/>
    <w:rsid w:val="00271353"/>
    <w:rsid w:val="00272578"/>
    <w:rsid w:val="002731FA"/>
    <w:rsid w:val="00273364"/>
    <w:rsid w:val="002743C4"/>
    <w:rsid w:val="00274A9F"/>
    <w:rsid w:val="00280709"/>
    <w:rsid w:val="0028263A"/>
    <w:rsid w:val="00282CEB"/>
    <w:rsid w:val="0028372C"/>
    <w:rsid w:val="00285240"/>
    <w:rsid w:val="00287117"/>
    <w:rsid w:val="002879FE"/>
    <w:rsid w:val="00291105"/>
    <w:rsid w:val="002931C3"/>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3658"/>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2393"/>
    <w:rsid w:val="002F275E"/>
    <w:rsid w:val="002F3019"/>
    <w:rsid w:val="002F3FF6"/>
    <w:rsid w:val="002F6407"/>
    <w:rsid w:val="00301068"/>
    <w:rsid w:val="0030161E"/>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6159"/>
    <w:rsid w:val="00337870"/>
    <w:rsid w:val="00340AF6"/>
    <w:rsid w:val="00343417"/>
    <w:rsid w:val="0034670D"/>
    <w:rsid w:val="003478D2"/>
    <w:rsid w:val="00351B78"/>
    <w:rsid w:val="00353E4C"/>
    <w:rsid w:val="00354D09"/>
    <w:rsid w:val="00355E55"/>
    <w:rsid w:val="00356011"/>
    <w:rsid w:val="00362758"/>
    <w:rsid w:val="003632D9"/>
    <w:rsid w:val="00366C8E"/>
    <w:rsid w:val="0036780D"/>
    <w:rsid w:val="003702A6"/>
    <w:rsid w:val="00371CE9"/>
    <w:rsid w:val="0037484F"/>
    <w:rsid w:val="003812FE"/>
    <w:rsid w:val="00383574"/>
    <w:rsid w:val="0038794D"/>
    <w:rsid w:val="00390430"/>
    <w:rsid w:val="003904F0"/>
    <w:rsid w:val="00392282"/>
    <w:rsid w:val="003945F4"/>
    <w:rsid w:val="00395CB2"/>
    <w:rsid w:val="00395D5F"/>
    <w:rsid w:val="0039784E"/>
    <w:rsid w:val="00397EB0"/>
    <w:rsid w:val="003A0DB6"/>
    <w:rsid w:val="003A336A"/>
    <w:rsid w:val="003A35A1"/>
    <w:rsid w:val="003A53F8"/>
    <w:rsid w:val="003A551A"/>
    <w:rsid w:val="003A699D"/>
    <w:rsid w:val="003B0439"/>
    <w:rsid w:val="003B344D"/>
    <w:rsid w:val="003B3EBC"/>
    <w:rsid w:val="003B4047"/>
    <w:rsid w:val="003B7142"/>
    <w:rsid w:val="003B7A21"/>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A21"/>
    <w:rsid w:val="003E13EF"/>
    <w:rsid w:val="003E1568"/>
    <w:rsid w:val="003E3526"/>
    <w:rsid w:val="003E6C15"/>
    <w:rsid w:val="003F2F03"/>
    <w:rsid w:val="003F3078"/>
    <w:rsid w:val="003F51FC"/>
    <w:rsid w:val="003F6A8B"/>
    <w:rsid w:val="003F6BD4"/>
    <w:rsid w:val="003F6CEE"/>
    <w:rsid w:val="0040275F"/>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02FA"/>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0B3"/>
    <w:rsid w:val="004D27A6"/>
    <w:rsid w:val="004D2B1C"/>
    <w:rsid w:val="004D4312"/>
    <w:rsid w:val="004D4DBB"/>
    <w:rsid w:val="004D537E"/>
    <w:rsid w:val="004E52BA"/>
    <w:rsid w:val="004E53FA"/>
    <w:rsid w:val="004F2172"/>
    <w:rsid w:val="004F36CE"/>
    <w:rsid w:val="004F3C6D"/>
    <w:rsid w:val="004F4426"/>
    <w:rsid w:val="004F4F80"/>
    <w:rsid w:val="004F681E"/>
    <w:rsid w:val="004F774C"/>
    <w:rsid w:val="004F788C"/>
    <w:rsid w:val="0050010F"/>
    <w:rsid w:val="0050029A"/>
    <w:rsid w:val="00500903"/>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61361"/>
    <w:rsid w:val="005616CC"/>
    <w:rsid w:val="00561759"/>
    <w:rsid w:val="00562AA1"/>
    <w:rsid w:val="0056432C"/>
    <w:rsid w:val="00567AAC"/>
    <w:rsid w:val="005741AA"/>
    <w:rsid w:val="00577174"/>
    <w:rsid w:val="00581CDB"/>
    <w:rsid w:val="0058294B"/>
    <w:rsid w:val="00583DDA"/>
    <w:rsid w:val="00585A48"/>
    <w:rsid w:val="00586E9A"/>
    <w:rsid w:val="005876FF"/>
    <w:rsid w:val="00591643"/>
    <w:rsid w:val="00593AB3"/>
    <w:rsid w:val="00594255"/>
    <w:rsid w:val="00594501"/>
    <w:rsid w:val="00595B0B"/>
    <w:rsid w:val="0059704A"/>
    <w:rsid w:val="005972A6"/>
    <w:rsid w:val="005A0966"/>
    <w:rsid w:val="005A27D3"/>
    <w:rsid w:val="005A483A"/>
    <w:rsid w:val="005A62AC"/>
    <w:rsid w:val="005B2831"/>
    <w:rsid w:val="005B3EB3"/>
    <w:rsid w:val="005B6FDF"/>
    <w:rsid w:val="005B7124"/>
    <w:rsid w:val="005B77E5"/>
    <w:rsid w:val="005C299D"/>
    <w:rsid w:val="005C40C4"/>
    <w:rsid w:val="005C51AC"/>
    <w:rsid w:val="005C6BFC"/>
    <w:rsid w:val="005C6E2B"/>
    <w:rsid w:val="005C7157"/>
    <w:rsid w:val="005C7ADC"/>
    <w:rsid w:val="005D0AC4"/>
    <w:rsid w:val="005D1CA5"/>
    <w:rsid w:val="005D22F8"/>
    <w:rsid w:val="005D5E14"/>
    <w:rsid w:val="005D6244"/>
    <w:rsid w:val="005D74CC"/>
    <w:rsid w:val="005E2606"/>
    <w:rsid w:val="005E3CA2"/>
    <w:rsid w:val="005E5D97"/>
    <w:rsid w:val="005E69C9"/>
    <w:rsid w:val="005E6CCE"/>
    <w:rsid w:val="005E7491"/>
    <w:rsid w:val="005E7F3E"/>
    <w:rsid w:val="005F013C"/>
    <w:rsid w:val="005F068D"/>
    <w:rsid w:val="005F0BFB"/>
    <w:rsid w:val="005F17AF"/>
    <w:rsid w:val="005F1ED1"/>
    <w:rsid w:val="005F65E9"/>
    <w:rsid w:val="005F7C66"/>
    <w:rsid w:val="00600926"/>
    <w:rsid w:val="00601776"/>
    <w:rsid w:val="00605D7F"/>
    <w:rsid w:val="00605E40"/>
    <w:rsid w:val="006065E6"/>
    <w:rsid w:val="00606601"/>
    <w:rsid w:val="00610C71"/>
    <w:rsid w:val="00611682"/>
    <w:rsid w:val="00611E56"/>
    <w:rsid w:val="00614273"/>
    <w:rsid w:val="006146A3"/>
    <w:rsid w:val="0061507D"/>
    <w:rsid w:val="0062068A"/>
    <w:rsid w:val="00623B5C"/>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49B5"/>
    <w:rsid w:val="00664F63"/>
    <w:rsid w:val="00667501"/>
    <w:rsid w:val="006677E5"/>
    <w:rsid w:val="0067141C"/>
    <w:rsid w:val="006715C9"/>
    <w:rsid w:val="00671B8F"/>
    <w:rsid w:val="0067246B"/>
    <w:rsid w:val="00673475"/>
    <w:rsid w:val="00673D8E"/>
    <w:rsid w:val="00674E65"/>
    <w:rsid w:val="006752E1"/>
    <w:rsid w:val="00677274"/>
    <w:rsid w:val="00677C0D"/>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F1126"/>
    <w:rsid w:val="006F2563"/>
    <w:rsid w:val="006F43D3"/>
    <w:rsid w:val="006F666A"/>
    <w:rsid w:val="006F6997"/>
    <w:rsid w:val="0070170D"/>
    <w:rsid w:val="00704D9C"/>
    <w:rsid w:val="00704E5D"/>
    <w:rsid w:val="00705779"/>
    <w:rsid w:val="00706672"/>
    <w:rsid w:val="00711815"/>
    <w:rsid w:val="007155B2"/>
    <w:rsid w:val="00721722"/>
    <w:rsid w:val="007223E3"/>
    <w:rsid w:val="00722EB1"/>
    <w:rsid w:val="007246D4"/>
    <w:rsid w:val="007257F9"/>
    <w:rsid w:val="0072631D"/>
    <w:rsid w:val="007303AE"/>
    <w:rsid w:val="007304A1"/>
    <w:rsid w:val="00730B3A"/>
    <w:rsid w:val="00733083"/>
    <w:rsid w:val="0073317D"/>
    <w:rsid w:val="007337E7"/>
    <w:rsid w:val="007347E5"/>
    <w:rsid w:val="007358B0"/>
    <w:rsid w:val="0074447C"/>
    <w:rsid w:val="007476EE"/>
    <w:rsid w:val="00750047"/>
    <w:rsid w:val="00752424"/>
    <w:rsid w:val="00753527"/>
    <w:rsid w:val="00754BF3"/>
    <w:rsid w:val="0075635C"/>
    <w:rsid w:val="00757D66"/>
    <w:rsid w:val="00761047"/>
    <w:rsid w:val="007619B6"/>
    <w:rsid w:val="007625AC"/>
    <w:rsid w:val="0076350B"/>
    <w:rsid w:val="00764C0C"/>
    <w:rsid w:val="00765EA8"/>
    <w:rsid w:val="00767845"/>
    <w:rsid w:val="00775FA0"/>
    <w:rsid w:val="00777B88"/>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FD"/>
    <w:rsid w:val="007C0ADA"/>
    <w:rsid w:val="007C1CD5"/>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41CD"/>
    <w:rsid w:val="008041F1"/>
    <w:rsid w:val="00804913"/>
    <w:rsid w:val="00806329"/>
    <w:rsid w:val="00806D76"/>
    <w:rsid w:val="008070AF"/>
    <w:rsid w:val="00807286"/>
    <w:rsid w:val="00810CBC"/>
    <w:rsid w:val="00813FC9"/>
    <w:rsid w:val="00822F15"/>
    <w:rsid w:val="0082411D"/>
    <w:rsid w:val="00826803"/>
    <w:rsid w:val="0082741B"/>
    <w:rsid w:val="00827B1F"/>
    <w:rsid w:val="00827C1C"/>
    <w:rsid w:val="00830432"/>
    <w:rsid w:val="00830CA5"/>
    <w:rsid w:val="0083500E"/>
    <w:rsid w:val="0083545F"/>
    <w:rsid w:val="0083582D"/>
    <w:rsid w:val="00836D7E"/>
    <w:rsid w:val="00836F3B"/>
    <w:rsid w:val="00840373"/>
    <w:rsid w:val="00840F96"/>
    <w:rsid w:val="0084136D"/>
    <w:rsid w:val="00841481"/>
    <w:rsid w:val="008414C4"/>
    <w:rsid w:val="00843B59"/>
    <w:rsid w:val="00845311"/>
    <w:rsid w:val="00846616"/>
    <w:rsid w:val="008507CF"/>
    <w:rsid w:val="00852623"/>
    <w:rsid w:val="008526EC"/>
    <w:rsid w:val="008537FA"/>
    <w:rsid w:val="00855FFF"/>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76E"/>
    <w:rsid w:val="00881A11"/>
    <w:rsid w:val="00887E02"/>
    <w:rsid w:val="00891785"/>
    <w:rsid w:val="00893C09"/>
    <w:rsid w:val="008940CA"/>
    <w:rsid w:val="0089477A"/>
    <w:rsid w:val="00894AB1"/>
    <w:rsid w:val="00896C9C"/>
    <w:rsid w:val="00897417"/>
    <w:rsid w:val="00897D19"/>
    <w:rsid w:val="008A0064"/>
    <w:rsid w:val="008A2E96"/>
    <w:rsid w:val="008A4B59"/>
    <w:rsid w:val="008B02EF"/>
    <w:rsid w:val="008B08EC"/>
    <w:rsid w:val="008B2E04"/>
    <w:rsid w:val="008B5AB1"/>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4B9C"/>
    <w:rsid w:val="009377C8"/>
    <w:rsid w:val="009427A1"/>
    <w:rsid w:val="00943761"/>
    <w:rsid w:val="009446CB"/>
    <w:rsid w:val="00944F89"/>
    <w:rsid w:val="00946975"/>
    <w:rsid w:val="00956AFC"/>
    <w:rsid w:val="009616E2"/>
    <w:rsid w:val="00963427"/>
    <w:rsid w:val="00965777"/>
    <w:rsid w:val="009708AE"/>
    <w:rsid w:val="00971DC1"/>
    <w:rsid w:val="00974D6F"/>
    <w:rsid w:val="00974EAE"/>
    <w:rsid w:val="00976475"/>
    <w:rsid w:val="009767F4"/>
    <w:rsid w:val="00976EB6"/>
    <w:rsid w:val="00981B7C"/>
    <w:rsid w:val="009838AA"/>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2D9F"/>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1E3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D70"/>
    <w:rsid w:val="00A30B11"/>
    <w:rsid w:val="00A31815"/>
    <w:rsid w:val="00A319AE"/>
    <w:rsid w:val="00A35873"/>
    <w:rsid w:val="00A40375"/>
    <w:rsid w:val="00A405CB"/>
    <w:rsid w:val="00A408BA"/>
    <w:rsid w:val="00A41808"/>
    <w:rsid w:val="00A430D3"/>
    <w:rsid w:val="00A43EDA"/>
    <w:rsid w:val="00A448CD"/>
    <w:rsid w:val="00A44A41"/>
    <w:rsid w:val="00A47BC2"/>
    <w:rsid w:val="00A50201"/>
    <w:rsid w:val="00A50B0B"/>
    <w:rsid w:val="00A568DD"/>
    <w:rsid w:val="00A61912"/>
    <w:rsid w:val="00A61B2A"/>
    <w:rsid w:val="00A61EBE"/>
    <w:rsid w:val="00A62183"/>
    <w:rsid w:val="00A62919"/>
    <w:rsid w:val="00A62D6C"/>
    <w:rsid w:val="00A646CD"/>
    <w:rsid w:val="00A67767"/>
    <w:rsid w:val="00A72314"/>
    <w:rsid w:val="00A723F7"/>
    <w:rsid w:val="00A72B12"/>
    <w:rsid w:val="00A765FA"/>
    <w:rsid w:val="00A769CE"/>
    <w:rsid w:val="00A80969"/>
    <w:rsid w:val="00A80AAC"/>
    <w:rsid w:val="00A81D37"/>
    <w:rsid w:val="00A82AB2"/>
    <w:rsid w:val="00A8327A"/>
    <w:rsid w:val="00A8351C"/>
    <w:rsid w:val="00A83621"/>
    <w:rsid w:val="00A84C7C"/>
    <w:rsid w:val="00A84F89"/>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88D"/>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5CB7"/>
    <w:rsid w:val="00B7638F"/>
    <w:rsid w:val="00B76D83"/>
    <w:rsid w:val="00B808E8"/>
    <w:rsid w:val="00B80DB3"/>
    <w:rsid w:val="00B8103D"/>
    <w:rsid w:val="00B8723F"/>
    <w:rsid w:val="00B92357"/>
    <w:rsid w:val="00B92496"/>
    <w:rsid w:val="00B9378B"/>
    <w:rsid w:val="00B93B26"/>
    <w:rsid w:val="00B942D8"/>
    <w:rsid w:val="00B94358"/>
    <w:rsid w:val="00B95117"/>
    <w:rsid w:val="00B95F0B"/>
    <w:rsid w:val="00B960A0"/>
    <w:rsid w:val="00B96540"/>
    <w:rsid w:val="00B96E63"/>
    <w:rsid w:val="00BA09A6"/>
    <w:rsid w:val="00BA3910"/>
    <w:rsid w:val="00BA419B"/>
    <w:rsid w:val="00BA49EA"/>
    <w:rsid w:val="00BA49F6"/>
    <w:rsid w:val="00BA575D"/>
    <w:rsid w:val="00BA7277"/>
    <w:rsid w:val="00BA7CE6"/>
    <w:rsid w:val="00BB009E"/>
    <w:rsid w:val="00BB13A7"/>
    <w:rsid w:val="00BB1F35"/>
    <w:rsid w:val="00BB6663"/>
    <w:rsid w:val="00BC03D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408D"/>
    <w:rsid w:val="00BF6A60"/>
    <w:rsid w:val="00BF775E"/>
    <w:rsid w:val="00C0319E"/>
    <w:rsid w:val="00C04B1E"/>
    <w:rsid w:val="00C05A53"/>
    <w:rsid w:val="00C06356"/>
    <w:rsid w:val="00C12361"/>
    <w:rsid w:val="00C13DF8"/>
    <w:rsid w:val="00C1472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535"/>
    <w:rsid w:val="00C457FA"/>
    <w:rsid w:val="00C4636F"/>
    <w:rsid w:val="00C47698"/>
    <w:rsid w:val="00C47B65"/>
    <w:rsid w:val="00C507D4"/>
    <w:rsid w:val="00C51A95"/>
    <w:rsid w:val="00C52410"/>
    <w:rsid w:val="00C524DB"/>
    <w:rsid w:val="00C5719D"/>
    <w:rsid w:val="00C614E7"/>
    <w:rsid w:val="00C614F3"/>
    <w:rsid w:val="00C617A9"/>
    <w:rsid w:val="00C62FB6"/>
    <w:rsid w:val="00C6453B"/>
    <w:rsid w:val="00C64C21"/>
    <w:rsid w:val="00C66C0B"/>
    <w:rsid w:val="00C741D8"/>
    <w:rsid w:val="00C744BD"/>
    <w:rsid w:val="00C745A4"/>
    <w:rsid w:val="00C76DF3"/>
    <w:rsid w:val="00C81E30"/>
    <w:rsid w:val="00C83E40"/>
    <w:rsid w:val="00C848EE"/>
    <w:rsid w:val="00C922FA"/>
    <w:rsid w:val="00C92DC7"/>
    <w:rsid w:val="00C92EAF"/>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E5D"/>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8C7"/>
    <w:rsid w:val="00D0302B"/>
    <w:rsid w:val="00D1024F"/>
    <w:rsid w:val="00D103AF"/>
    <w:rsid w:val="00D11F4A"/>
    <w:rsid w:val="00D12FE5"/>
    <w:rsid w:val="00D14649"/>
    <w:rsid w:val="00D14E32"/>
    <w:rsid w:val="00D15B9F"/>
    <w:rsid w:val="00D17D13"/>
    <w:rsid w:val="00D20B77"/>
    <w:rsid w:val="00D20FC9"/>
    <w:rsid w:val="00D230CD"/>
    <w:rsid w:val="00D24C4E"/>
    <w:rsid w:val="00D26825"/>
    <w:rsid w:val="00D26E6D"/>
    <w:rsid w:val="00D27ABE"/>
    <w:rsid w:val="00D3001A"/>
    <w:rsid w:val="00D32F8B"/>
    <w:rsid w:val="00D33C4C"/>
    <w:rsid w:val="00D3417F"/>
    <w:rsid w:val="00D3525A"/>
    <w:rsid w:val="00D37F31"/>
    <w:rsid w:val="00D41AF5"/>
    <w:rsid w:val="00D4228D"/>
    <w:rsid w:val="00D44190"/>
    <w:rsid w:val="00D450D0"/>
    <w:rsid w:val="00D45938"/>
    <w:rsid w:val="00D46E2F"/>
    <w:rsid w:val="00D510DA"/>
    <w:rsid w:val="00D51A52"/>
    <w:rsid w:val="00D52D6F"/>
    <w:rsid w:val="00D5365D"/>
    <w:rsid w:val="00D5434B"/>
    <w:rsid w:val="00D5519A"/>
    <w:rsid w:val="00D55C79"/>
    <w:rsid w:val="00D57D6E"/>
    <w:rsid w:val="00D608A0"/>
    <w:rsid w:val="00D61048"/>
    <w:rsid w:val="00D62C3B"/>
    <w:rsid w:val="00D6318B"/>
    <w:rsid w:val="00D63A71"/>
    <w:rsid w:val="00D65DA3"/>
    <w:rsid w:val="00D66ABE"/>
    <w:rsid w:val="00D67331"/>
    <w:rsid w:val="00D6734A"/>
    <w:rsid w:val="00D67524"/>
    <w:rsid w:val="00D67904"/>
    <w:rsid w:val="00D67A4B"/>
    <w:rsid w:val="00D70B5E"/>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2927"/>
    <w:rsid w:val="00DD5C60"/>
    <w:rsid w:val="00DE0675"/>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4BC0"/>
    <w:rsid w:val="00E05F95"/>
    <w:rsid w:val="00E06329"/>
    <w:rsid w:val="00E06B88"/>
    <w:rsid w:val="00E11027"/>
    <w:rsid w:val="00E11DA2"/>
    <w:rsid w:val="00E1519C"/>
    <w:rsid w:val="00E15840"/>
    <w:rsid w:val="00E15D39"/>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4A85"/>
    <w:rsid w:val="00E74CED"/>
    <w:rsid w:val="00E75532"/>
    <w:rsid w:val="00E76C11"/>
    <w:rsid w:val="00E776C5"/>
    <w:rsid w:val="00E83157"/>
    <w:rsid w:val="00E83159"/>
    <w:rsid w:val="00E8334D"/>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232E"/>
    <w:rsid w:val="00EC3D50"/>
    <w:rsid w:val="00EC3F08"/>
    <w:rsid w:val="00EC4F2C"/>
    <w:rsid w:val="00EC552C"/>
    <w:rsid w:val="00EC7A38"/>
    <w:rsid w:val="00ED080D"/>
    <w:rsid w:val="00ED0B1B"/>
    <w:rsid w:val="00ED26F0"/>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4ACF"/>
    <w:rsid w:val="00EF0970"/>
    <w:rsid w:val="00EF1136"/>
    <w:rsid w:val="00EF122C"/>
    <w:rsid w:val="00EF171D"/>
    <w:rsid w:val="00EF1E73"/>
    <w:rsid w:val="00EF2FC2"/>
    <w:rsid w:val="00EF37C3"/>
    <w:rsid w:val="00EF3BE5"/>
    <w:rsid w:val="00EF5521"/>
    <w:rsid w:val="00EF574E"/>
    <w:rsid w:val="00EF5E58"/>
    <w:rsid w:val="00EF6AA8"/>
    <w:rsid w:val="00EF6D78"/>
    <w:rsid w:val="00EF78B8"/>
    <w:rsid w:val="00EF7BA9"/>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0F0"/>
    <w:rsid w:val="00F32697"/>
    <w:rsid w:val="00F32AEC"/>
    <w:rsid w:val="00F33DD2"/>
    <w:rsid w:val="00F359A7"/>
    <w:rsid w:val="00F3669D"/>
    <w:rsid w:val="00F37CAF"/>
    <w:rsid w:val="00F37D2E"/>
    <w:rsid w:val="00F45E67"/>
    <w:rsid w:val="00F46C4E"/>
    <w:rsid w:val="00F5268E"/>
    <w:rsid w:val="00F53E9E"/>
    <w:rsid w:val="00F56E2C"/>
    <w:rsid w:val="00F578AB"/>
    <w:rsid w:val="00F579D4"/>
    <w:rsid w:val="00F6031E"/>
    <w:rsid w:val="00F617BB"/>
    <w:rsid w:val="00F64628"/>
    <w:rsid w:val="00F65825"/>
    <w:rsid w:val="00F65AC1"/>
    <w:rsid w:val="00F66A13"/>
    <w:rsid w:val="00F67265"/>
    <w:rsid w:val="00F72194"/>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10AC"/>
    <w:rsid w:val="00F944EC"/>
    <w:rsid w:val="00F94EE1"/>
    <w:rsid w:val="00F9557F"/>
    <w:rsid w:val="00F97607"/>
    <w:rsid w:val="00FA00BF"/>
    <w:rsid w:val="00FA18B4"/>
    <w:rsid w:val="00FA2596"/>
    <w:rsid w:val="00FA691A"/>
    <w:rsid w:val="00FA6E9B"/>
    <w:rsid w:val="00FA7049"/>
    <w:rsid w:val="00FA74B2"/>
    <w:rsid w:val="00FB1558"/>
    <w:rsid w:val="00FB1ECC"/>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60C"/>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3168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aka.ms/r1j7jq"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s://www.linkedin.com/legal/privacy-policy" TargetMode="External"/><Relationship Id="rId47" Type="http://schemas.openxmlformats.org/officeDocument/2006/relationships/footer" Target="footer12.xm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hyperlink" Target="http://go.microsoft.com/fwlink/?linkid=248532" TargetMode="External"/><Relationship Id="rId68" Type="http://schemas.openxmlformats.org/officeDocument/2006/relationships/header" Target="header6.xm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services/" TargetMode="External"/><Relationship Id="rId37" Type="http://schemas.openxmlformats.org/officeDocument/2006/relationships/hyperlink" Target="https://go.microsoft.com/fwlink/?LinkId=521839" TargetMode="External"/><Relationship Id="rId40" Type="http://schemas.openxmlformats.org/officeDocument/2006/relationships/footer" Target="footer9.xml"/><Relationship Id="rId45" Type="http://schemas.openxmlformats.org/officeDocument/2006/relationships/footer" Target="footer11.xml"/><Relationship Id="rId53" Type="http://schemas.openxmlformats.org/officeDocument/2006/relationships/hyperlink" Target="https://go.microsoft.com/fwlink/?LinkId=521839" TargetMode="Externa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www.office.com/sca"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en-us/regions/" TargetMode="External"/><Relationship Id="rId44" Type="http://schemas.openxmlformats.org/officeDocument/2006/relationships/footer" Target="footer10.xml"/><Relationship Id="rId52" Type="http://schemas.openxmlformats.org/officeDocument/2006/relationships/hyperlink" Target="https://aka.ms/bingmapsplatformsdks/" TargetMode="Externa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aka.ms/BAA"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s://business.linkedin.com/c/15/10/eu-scc" TargetMode="External"/><Relationship Id="rId48" Type="http://schemas.openxmlformats.org/officeDocument/2006/relationships/footer" Target="footer13.xm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hyperlink" Target="https://aka.ms/bingmapsplatformapistou"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go.microsoft.com/fwlink/?LinkID=829046"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5.xml"/><Relationship Id="rId41" Type="http://schemas.openxmlformats.org/officeDocument/2006/relationships/hyperlink" Target="https://www.linkedin.com/legal/preview/user-agreement" TargetMode="External"/><Relationship Id="rId54" Type="http://schemas.openxmlformats.org/officeDocument/2006/relationships/footer" Target="footer14.xml"/><Relationship Id="rId62" Type="http://schemas.openxmlformats.org/officeDocument/2006/relationships/hyperlink" Target="http://go.microsoft.com/fwlink/?LinkID=248686" TargetMode="External"/><Relationship Id="rId7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2C597D2-AC7A-45A7-9A53-4536F2485B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25813</Words>
  <Characters>147138</Characters>
  <Application>Microsoft Office Word</Application>
  <DocSecurity>8</DocSecurity>
  <Lines>1226</Lines>
  <Paragraphs>345</Paragraphs>
  <ScaleCrop>false</ScaleCrop>
  <LinksUpToDate>false</LinksUpToDate>
  <CharactersWithSpaces>172606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2017-10-01T01:50:00Z</dcterms:created>
  <dcterms:modified xsi:type="dcterms:W3CDTF">2017-10-01T01:51:00Z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2017-09-30T18:51:01.7768229-07:00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