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ermStart w:id="1995141921" w:edGrp="everyone"/>
      <w:permEnd w:id="199514192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160930" w:rsidRDefault="004D27A6" w:rsidP="004D27A6">
      <w:pPr>
        <w:pStyle w:val="ProductList-Body"/>
        <w:shd w:val="clear" w:color="auto" w:fill="0072C6"/>
        <w:ind w:right="1800"/>
        <w:rPr>
          <w:rFonts w:asciiTheme="majorHAnsi" w:hAnsiTheme="majorHAnsi"/>
          <w:color w:val="FFFFFF" w:themeColor="background1"/>
          <w:sz w:val="72"/>
          <w:szCs w:val="72"/>
          <w:lang w:val="es-ES" w:eastAsia="en-US" w:bidi="ar-SA"/>
        </w:rPr>
      </w:pPr>
    </w:p>
    <w:p w:rsidR="004D27A6" w:rsidRPr="00160930"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Termes de Serveis Online</w:t>
      </w:r>
    </w:p>
    <w:p w:rsidR="004D27A6" w:rsidRPr="00690C65" w:rsidRDefault="004D27A6" w:rsidP="00A1324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A1324C">
        <w:rPr>
          <w:rFonts w:asciiTheme="majorHAnsi" w:hAnsiTheme="majorHAnsi"/>
          <w:color w:val="FFFFFF" w:themeColor="background1"/>
          <w:sz w:val="96"/>
          <w:szCs w:val="96"/>
        </w:rPr>
        <w:t xml:space="preserve">de setembre </w:t>
      </w:r>
      <w:r>
        <w:rPr>
          <w:rFonts w:asciiTheme="majorHAnsi" w:hAnsiTheme="majorHAnsi"/>
          <w:color w:val="FFFFFF" w:themeColor="background1"/>
          <w:sz w:val="96"/>
          <w:szCs w:val="96"/>
        </w:rPr>
        <w:t>de 2015</w:t>
      </w:r>
    </w:p>
    <w:p w:rsidR="004D27A6" w:rsidRPr="0016093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E06B88" w:rsidRDefault="006752E1">
      <w:pPr>
        <w:pStyle w:val="TOC1"/>
        <w:tabs>
          <w:tab w:val="right" w:leader="dot" w:pos="5030"/>
        </w:tabs>
        <w:rPr>
          <w:rFonts w:eastAsiaTheme="minorEastAsia"/>
          <w:b w:val="0"/>
          <w:caps w:val="0"/>
          <w:noProof/>
          <w:sz w:val="22"/>
          <w:lang w:val="en-US" w:eastAsia="ja-JP"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7471" w:history="1">
        <w:r w:rsidR="00E06B88" w:rsidRPr="002C1AA3">
          <w:rPr>
            <w:rStyle w:val="Hyperlink"/>
            <w:noProof/>
          </w:rPr>
          <w:t>Introducció</w:t>
        </w:r>
        <w:r w:rsidR="00E06B88">
          <w:rPr>
            <w:noProof/>
            <w:webHidden/>
          </w:rPr>
          <w:tab/>
        </w:r>
        <w:r w:rsidR="00E06B88">
          <w:rPr>
            <w:noProof/>
            <w:webHidden/>
          </w:rPr>
          <w:fldChar w:fldCharType="begin"/>
        </w:r>
        <w:r w:rsidR="00E06B88">
          <w:rPr>
            <w:noProof/>
            <w:webHidden/>
          </w:rPr>
          <w:instrText xml:space="preserve"> PAGEREF _Toc427577471 \h </w:instrText>
        </w:r>
        <w:r w:rsidR="00E06B88">
          <w:rPr>
            <w:noProof/>
            <w:webHidden/>
          </w:rPr>
        </w:r>
        <w:r w:rsidR="00E06B88">
          <w:rPr>
            <w:noProof/>
            <w:webHidden/>
          </w:rPr>
          <w:fldChar w:fldCharType="separate"/>
        </w:r>
        <w:r w:rsidR="00E06B88">
          <w:rPr>
            <w:noProof/>
            <w:webHidden/>
          </w:rPr>
          <w:t>3</w:t>
        </w:r>
        <w:r w:rsidR="00E06B88">
          <w:rPr>
            <w:noProof/>
            <w:webHidden/>
          </w:rPr>
          <w:fldChar w:fldCharType="end"/>
        </w:r>
      </w:hyperlink>
    </w:p>
    <w:p w:rsidR="00E06B88" w:rsidRDefault="009A5AD3">
      <w:pPr>
        <w:pStyle w:val="TOC3"/>
        <w:tabs>
          <w:tab w:val="right" w:leader="dot" w:pos="5030"/>
        </w:tabs>
        <w:rPr>
          <w:rFonts w:eastAsiaTheme="minorEastAsia"/>
          <w:smallCaps w:val="0"/>
          <w:noProof/>
          <w:sz w:val="22"/>
          <w:lang w:val="en-US" w:eastAsia="ja-JP" w:bidi="ar-SA"/>
        </w:rPr>
      </w:pPr>
      <w:hyperlink w:anchor="_Toc427577472" w:history="1">
        <w:r w:rsidR="00E06B88" w:rsidRPr="002C1AA3">
          <w:rPr>
            <w:rStyle w:val="Hyperlink"/>
            <w:noProof/>
          </w:rPr>
          <w:t>Versions anteriors</w:t>
        </w:r>
        <w:r w:rsidR="00E06B88">
          <w:rPr>
            <w:noProof/>
            <w:webHidden/>
          </w:rPr>
          <w:tab/>
        </w:r>
        <w:r w:rsidR="00E06B88">
          <w:rPr>
            <w:noProof/>
            <w:webHidden/>
          </w:rPr>
          <w:fldChar w:fldCharType="begin"/>
        </w:r>
        <w:r w:rsidR="00E06B88">
          <w:rPr>
            <w:noProof/>
            <w:webHidden/>
          </w:rPr>
          <w:instrText xml:space="preserve"> PAGEREF _Toc427577472 \h </w:instrText>
        </w:r>
        <w:r w:rsidR="00E06B88">
          <w:rPr>
            <w:noProof/>
            <w:webHidden/>
          </w:rPr>
        </w:r>
        <w:r w:rsidR="00E06B88">
          <w:rPr>
            <w:noProof/>
            <w:webHidden/>
          </w:rPr>
          <w:fldChar w:fldCharType="separate"/>
        </w:r>
        <w:r w:rsidR="00E06B88">
          <w:rPr>
            <w:noProof/>
            <w:webHidden/>
          </w:rPr>
          <w:t>3</w:t>
        </w:r>
        <w:r w:rsidR="00E06B88">
          <w:rPr>
            <w:noProof/>
            <w:webHidden/>
          </w:rPr>
          <w:fldChar w:fldCharType="end"/>
        </w:r>
      </w:hyperlink>
    </w:p>
    <w:p w:rsidR="00E06B88" w:rsidRDefault="009A5AD3">
      <w:pPr>
        <w:pStyle w:val="TOC3"/>
        <w:tabs>
          <w:tab w:val="right" w:leader="dot" w:pos="5030"/>
        </w:tabs>
        <w:rPr>
          <w:rFonts w:eastAsiaTheme="minorEastAsia"/>
          <w:smallCaps w:val="0"/>
          <w:noProof/>
          <w:sz w:val="22"/>
          <w:lang w:val="en-US" w:eastAsia="ja-JP" w:bidi="ar-SA"/>
        </w:rPr>
      </w:pPr>
      <w:hyperlink w:anchor="_Toc427577473" w:history="1">
        <w:r w:rsidR="00E06B88" w:rsidRPr="002C1AA3">
          <w:rPr>
            <w:rStyle w:val="Hyperlink"/>
            <w:noProof/>
          </w:rPr>
          <w:t>Aclariments i resum de canvis</w:t>
        </w:r>
        <w:r w:rsidR="00E06B88">
          <w:rPr>
            <w:noProof/>
            <w:webHidden/>
          </w:rPr>
          <w:tab/>
        </w:r>
        <w:r w:rsidR="00E06B88">
          <w:rPr>
            <w:noProof/>
            <w:webHidden/>
          </w:rPr>
          <w:fldChar w:fldCharType="begin"/>
        </w:r>
        <w:r w:rsidR="00E06B88">
          <w:rPr>
            <w:noProof/>
            <w:webHidden/>
          </w:rPr>
          <w:instrText xml:space="preserve"> PAGEREF _Toc427577473 \h </w:instrText>
        </w:r>
        <w:r w:rsidR="00E06B88">
          <w:rPr>
            <w:noProof/>
            <w:webHidden/>
          </w:rPr>
        </w:r>
        <w:r w:rsidR="00E06B88">
          <w:rPr>
            <w:noProof/>
            <w:webHidden/>
          </w:rPr>
          <w:fldChar w:fldCharType="separate"/>
        </w:r>
        <w:r w:rsidR="00E06B88">
          <w:rPr>
            <w:noProof/>
            <w:webHidden/>
          </w:rPr>
          <w:t>3</w:t>
        </w:r>
        <w:r w:rsidR="00E06B88">
          <w:rPr>
            <w:noProof/>
            <w:webHidden/>
          </w:rPr>
          <w:fldChar w:fldCharType="end"/>
        </w:r>
      </w:hyperlink>
    </w:p>
    <w:p w:rsidR="00E06B88" w:rsidRDefault="009A5AD3">
      <w:pPr>
        <w:pStyle w:val="TOC1"/>
        <w:tabs>
          <w:tab w:val="right" w:leader="dot" w:pos="5030"/>
        </w:tabs>
        <w:rPr>
          <w:rFonts w:eastAsiaTheme="minorEastAsia"/>
          <w:b w:val="0"/>
          <w:caps w:val="0"/>
          <w:noProof/>
          <w:sz w:val="22"/>
          <w:lang w:val="en-US" w:eastAsia="ja-JP" w:bidi="ar-SA"/>
        </w:rPr>
      </w:pPr>
      <w:hyperlink w:anchor="_Toc427577474" w:history="1">
        <w:r w:rsidR="00E06B88" w:rsidRPr="002C1AA3">
          <w:rPr>
            <w:rStyle w:val="Hyperlink"/>
            <w:noProof/>
          </w:rPr>
          <w:t>Termes Generals</w:t>
        </w:r>
        <w:r w:rsidR="00E06B88">
          <w:rPr>
            <w:noProof/>
            <w:webHidden/>
          </w:rPr>
          <w:tab/>
        </w:r>
        <w:r w:rsidR="00E06B88">
          <w:rPr>
            <w:noProof/>
            <w:webHidden/>
          </w:rPr>
          <w:fldChar w:fldCharType="begin"/>
        </w:r>
        <w:r w:rsidR="00E06B88">
          <w:rPr>
            <w:noProof/>
            <w:webHidden/>
          </w:rPr>
          <w:instrText xml:space="preserve"> PAGEREF _Toc427577474 \h </w:instrText>
        </w:r>
        <w:r w:rsidR="00E06B88">
          <w:rPr>
            <w:noProof/>
            <w:webHidden/>
          </w:rPr>
        </w:r>
        <w:r w:rsidR="00E06B88">
          <w:rPr>
            <w:noProof/>
            <w:webHidden/>
          </w:rPr>
          <w:fldChar w:fldCharType="separate"/>
        </w:r>
        <w:r w:rsidR="00E06B88">
          <w:rPr>
            <w:noProof/>
            <w:webHidden/>
          </w:rPr>
          <w:t>4</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75" w:history="1">
        <w:r w:rsidR="00E06B88" w:rsidRPr="002C1AA3">
          <w:rPr>
            <w:rStyle w:val="Hyperlink"/>
            <w:noProof/>
          </w:rPr>
          <w:t>Definicions</w:t>
        </w:r>
        <w:r w:rsidR="00E06B88">
          <w:rPr>
            <w:noProof/>
            <w:webHidden/>
          </w:rPr>
          <w:tab/>
        </w:r>
        <w:r w:rsidR="00E06B88">
          <w:rPr>
            <w:noProof/>
            <w:webHidden/>
          </w:rPr>
          <w:fldChar w:fldCharType="begin"/>
        </w:r>
        <w:r w:rsidR="00E06B88">
          <w:rPr>
            <w:noProof/>
            <w:webHidden/>
          </w:rPr>
          <w:instrText xml:space="preserve"> PAGEREF _Toc427577475 \h </w:instrText>
        </w:r>
        <w:r w:rsidR="00E06B88">
          <w:rPr>
            <w:noProof/>
            <w:webHidden/>
          </w:rPr>
        </w:r>
        <w:r w:rsidR="00E06B88">
          <w:rPr>
            <w:noProof/>
            <w:webHidden/>
          </w:rPr>
          <w:fldChar w:fldCharType="separate"/>
        </w:r>
        <w:r w:rsidR="00E06B88">
          <w:rPr>
            <w:noProof/>
            <w:webHidden/>
          </w:rPr>
          <w:t>4</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76" w:history="1">
        <w:r w:rsidR="00E06B88" w:rsidRPr="002C1AA3">
          <w:rPr>
            <w:rStyle w:val="Hyperlink"/>
            <w:noProof/>
          </w:rPr>
          <w:t>Actualitzacions dels Termes dels Serveis Online</w:t>
        </w:r>
        <w:r w:rsidR="00E06B88">
          <w:rPr>
            <w:noProof/>
            <w:webHidden/>
          </w:rPr>
          <w:tab/>
        </w:r>
        <w:r w:rsidR="00E06B88">
          <w:rPr>
            <w:noProof/>
            <w:webHidden/>
          </w:rPr>
          <w:fldChar w:fldCharType="begin"/>
        </w:r>
        <w:r w:rsidR="00E06B88">
          <w:rPr>
            <w:noProof/>
            <w:webHidden/>
          </w:rPr>
          <w:instrText xml:space="preserve"> PAGEREF _Toc427577476 \h </w:instrText>
        </w:r>
        <w:r w:rsidR="00E06B88">
          <w:rPr>
            <w:noProof/>
            <w:webHidden/>
          </w:rPr>
        </w:r>
        <w:r w:rsidR="00E06B88">
          <w:rPr>
            <w:noProof/>
            <w:webHidden/>
          </w:rPr>
          <w:fldChar w:fldCharType="separate"/>
        </w:r>
        <w:r w:rsidR="00E06B88">
          <w:rPr>
            <w:noProof/>
            <w:webHidden/>
          </w:rPr>
          <w:t>4</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77" w:history="1">
        <w:r w:rsidR="00E06B88" w:rsidRPr="002C1AA3">
          <w:rPr>
            <w:rStyle w:val="Hyperlink"/>
            <w:noProof/>
          </w:rPr>
          <w:t>Canvis Regulatoris i Disponibilitat Internacional</w:t>
        </w:r>
        <w:r w:rsidR="00E06B88">
          <w:rPr>
            <w:noProof/>
            <w:webHidden/>
          </w:rPr>
          <w:tab/>
        </w:r>
        <w:r w:rsidR="00E06B88">
          <w:rPr>
            <w:noProof/>
            <w:webHidden/>
          </w:rPr>
          <w:fldChar w:fldCharType="begin"/>
        </w:r>
        <w:r w:rsidR="00E06B88">
          <w:rPr>
            <w:noProof/>
            <w:webHidden/>
          </w:rPr>
          <w:instrText xml:space="preserve"> PAGEREF _Toc427577477 \h </w:instrText>
        </w:r>
        <w:r w:rsidR="00E06B88">
          <w:rPr>
            <w:noProof/>
            <w:webHidden/>
          </w:rPr>
        </w:r>
        <w:r w:rsidR="00E06B88">
          <w:rPr>
            <w:noProof/>
            <w:webHidden/>
          </w:rPr>
          <w:fldChar w:fldCharType="separate"/>
        </w:r>
        <w:r w:rsidR="00E06B88">
          <w:rPr>
            <w:noProof/>
            <w:webHidden/>
          </w:rPr>
          <w:t>4</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78" w:history="1">
        <w:r w:rsidR="00E06B88" w:rsidRPr="002C1AA3">
          <w:rPr>
            <w:rStyle w:val="Hyperlink"/>
            <w:noProof/>
          </w:rPr>
          <w:t>Retenció de Dades</w:t>
        </w:r>
        <w:r w:rsidR="00E06B88">
          <w:rPr>
            <w:noProof/>
            <w:webHidden/>
          </w:rPr>
          <w:tab/>
        </w:r>
        <w:r w:rsidR="00E06B88">
          <w:rPr>
            <w:noProof/>
            <w:webHidden/>
          </w:rPr>
          <w:fldChar w:fldCharType="begin"/>
        </w:r>
        <w:r w:rsidR="00E06B88">
          <w:rPr>
            <w:noProof/>
            <w:webHidden/>
          </w:rPr>
          <w:instrText xml:space="preserve"> PAGEREF _Toc427577478 \h </w:instrText>
        </w:r>
        <w:r w:rsidR="00E06B88">
          <w:rPr>
            <w:noProof/>
            <w:webHidden/>
          </w:rPr>
        </w:r>
        <w:r w:rsidR="00E06B88">
          <w:rPr>
            <w:noProof/>
            <w:webHidden/>
          </w:rPr>
          <w:fldChar w:fldCharType="separate"/>
        </w:r>
        <w:r w:rsidR="00E06B88">
          <w:rPr>
            <w:noProof/>
            <w:webHidden/>
          </w:rPr>
          <w:t>4</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79" w:history="1">
        <w:r w:rsidR="00E06B88" w:rsidRPr="002C1AA3">
          <w:rPr>
            <w:rStyle w:val="Hyperlink"/>
            <w:noProof/>
          </w:rPr>
          <w:t>Ús del programari amb els serveis online</w:t>
        </w:r>
        <w:r w:rsidR="00E06B88">
          <w:rPr>
            <w:noProof/>
            <w:webHidden/>
          </w:rPr>
          <w:tab/>
        </w:r>
        <w:r w:rsidR="00E06B88">
          <w:rPr>
            <w:noProof/>
            <w:webHidden/>
          </w:rPr>
          <w:fldChar w:fldCharType="begin"/>
        </w:r>
        <w:r w:rsidR="00E06B88">
          <w:rPr>
            <w:noProof/>
            <w:webHidden/>
          </w:rPr>
          <w:instrText xml:space="preserve"> PAGEREF _Toc427577479 \h </w:instrText>
        </w:r>
        <w:r w:rsidR="00E06B88">
          <w:rPr>
            <w:noProof/>
            <w:webHidden/>
          </w:rPr>
        </w:r>
        <w:r w:rsidR="00E06B88">
          <w:rPr>
            <w:noProof/>
            <w:webHidden/>
          </w:rPr>
          <w:fldChar w:fldCharType="separate"/>
        </w:r>
        <w:r w:rsidR="00E06B88">
          <w:rPr>
            <w:noProof/>
            <w:webHidden/>
          </w:rPr>
          <w:t>4</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80" w:history="1">
        <w:r w:rsidR="00E06B88" w:rsidRPr="002C1AA3">
          <w:rPr>
            <w:rStyle w:val="Hyperlink"/>
            <w:noProof/>
          </w:rPr>
          <w:t>Productes que no són de Microsoft</w:t>
        </w:r>
        <w:r w:rsidR="00E06B88">
          <w:rPr>
            <w:noProof/>
            <w:webHidden/>
          </w:rPr>
          <w:tab/>
        </w:r>
        <w:r w:rsidR="00E06B88">
          <w:rPr>
            <w:noProof/>
            <w:webHidden/>
          </w:rPr>
          <w:fldChar w:fldCharType="begin"/>
        </w:r>
        <w:r w:rsidR="00E06B88">
          <w:rPr>
            <w:noProof/>
            <w:webHidden/>
          </w:rPr>
          <w:instrText xml:space="preserve"> PAGEREF _Toc427577480 \h </w:instrText>
        </w:r>
        <w:r w:rsidR="00E06B88">
          <w:rPr>
            <w:noProof/>
            <w:webHidden/>
          </w:rPr>
        </w:r>
        <w:r w:rsidR="00E06B88">
          <w:rPr>
            <w:noProof/>
            <w:webHidden/>
          </w:rPr>
          <w:fldChar w:fldCharType="separate"/>
        </w:r>
        <w:r w:rsidR="00E06B88">
          <w:rPr>
            <w:noProof/>
            <w:webHidden/>
          </w:rPr>
          <w:t>5</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81" w:history="1">
        <w:r w:rsidR="00E06B88" w:rsidRPr="002C1AA3">
          <w:rPr>
            <w:rStyle w:val="Hyperlink"/>
            <w:noProof/>
          </w:rPr>
          <w:t>Política d'Ús Acceptable</w:t>
        </w:r>
        <w:r w:rsidR="00E06B88">
          <w:rPr>
            <w:noProof/>
            <w:webHidden/>
          </w:rPr>
          <w:tab/>
        </w:r>
        <w:r w:rsidR="00E06B88">
          <w:rPr>
            <w:noProof/>
            <w:webHidden/>
          </w:rPr>
          <w:fldChar w:fldCharType="begin"/>
        </w:r>
        <w:r w:rsidR="00E06B88">
          <w:rPr>
            <w:noProof/>
            <w:webHidden/>
          </w:rPr>
          <w:instrText xml:space="preserve"> PAGEREF _Toc427577481 \h </w:instrText>
        </w:r>
        <w:r w:rsidR="00E06B88">
          <w:rPr>
            <w:noProof/>
            <w:webHidden/>
          </w:rPr>
        </w:r>
        <w:r w:rsidR="00E06B88">
          <w:rPr>
            <w:noProof/>
            <w:webHidden/>
          </w:rPr>
          <w:fldChar w:fldCharType="separate"/>
        </w:r>
        <w:r w:rsidR="00E06B88">
          <w:rPr>
            <w:noProof/>
            <w:webHidden/>
          </w:rPr>
          <w:t>5</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82" w:history="1">
        <w:r w:rsidR="00E06B88" w:rsidRPr="002C1AA3">
          <w:rPr>
            <w:rStyle w:val="Hyperlink"/>
            <w:noProof/>
          </w:rPr>
          <w:t>Limitacions Tècniques</w:t>
        </w:r>
        <w:r w:rsidR="00E06B88">
          <w:rPr>
            <w:noProof/>
            <w:webHidden/>
          </w:rPr>
          <w:tab/>
        </w:r>
        <w:r w:rsidR="00E06B88">
          <w:rPr>
            <w:noProof/>
            <w:webHidden/>
          </w:rPr>
          <w:fldChar w:fldCharType="begin"/>
        </w:r>
        <w:r w:rsidR="00E06B88">
          <w:rPr>
            <w:noProof/>
            <w:webHidden/>
          </w:rPr>
          <w:instrText xml:space="preserve"> PAGEREF _Toc427577482 \h </w:instrText>
        </w:r>
        <w:r w:rsidR="00E06B88">
          <w:rPr>
            <w:noProof/>
            <w:webHidden/>
          </w:rPr>
        </w:r>
        <w:r w:rsidR="00E06B88">
          <w:rPr>
            <w:noProof/>
            <w:webHidden/>
          </w:rPr>
          <w:fldChar w:fldCharType="separate"/>
        </w:r>
        <w:r w:rsidR="00E06B88">
          <w:rPr>
            <w:noProof/>
            <w:webHidden/>
          </w:rPr>
          <w:t>5</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83" w:history="1">
        <w:r w:rsidR="00E06B88" w:rsidRPr="002C1AA3">
          <w:rPr>
            <w:rStyle w:val="Hyperlink"/>
            <w:noProof/>
          </w:rPr>
          <w:t>Compliment de les legislacions</w:t>
        </w:r>
        <w:r w:rsidR="00E06B88">
          <w:rPr>
            <w:noProof/>
            <w:webHidden/>
          </w:rPr>
          <w:tab/>
        </w:r>
        <w:r w:rsidR="00E06B88">
          <w:rPr>
            <w:noProof/>
            <w:webHidden/>
          </w:rPr>
          <w:fldChar w:fldCharType="begin"/>
        </w:r>
        <w:r w:rsidR="00E06B88">
          <w:rPr>
            <w:noProof/>
            <w:webHidden/>
          </w:rPr>
          <w:instrText xml:space="preserve"> PAGEREF _Toc427577483 \h </w:instrText>
        </w:r>
        <w:r w:rsidR="00E06B88">
          <w:rPr>
            <w:noProof/>
            <w:webHidden/>
          </w:rPr>
        </w:r>
        <w:r w:rsidR="00E06B88">
          <w:rPr>
            <w:noProof/>
            <w:webHidden/>
          </w:rPr>
          <w:fldChar w:fldCharType="separate"/>
        </w:r>
        <w:r w:rsidR="00E06B88">
          <w:rPr>
            <w:noProof/>
            <w:webHidden/>
          </w:rPr>
          <w:t>5</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84" w:history="1">
        <w:r w:rsidR="00E06B88" w:rsidRPr="002C1AA3">
          <w:rPr>
            <w:rStyle w:val="Hyperlink"/>
            <w:noProof/>
          </w:rPr>
          <w:t>Notificacions electròniques</w:t>
        </w:r>
        <w:r w:rsidR="00E06B88">
          <w:rPr>
            <w:noProof/>
            <w:webHidden/>
          </w:rPr>
          <w:tab/>
        </w:r>
        <w:r w:rsidR="00E06B88">
          <w:rPr>
            <w:noProof/>
            <w:webHidden/>
          </w:rPr>
          <w:fldChar w:fldCharType="begin"/>
        </w:r>
        <w:r w:rsidR="00E06B88">
          <w:rPr>
            <w:noProof/>
            <w:webHidden/>
          </w:rPr>
          <w:instrText xml:space="preserve"> PAGEREF _Toc427577484 \h </w:instrText>
        </w:r>
        <w:r w:rsidR="00E06B88">
          <w:rPr>
            <w:noProof/>
            <w:webHidden/>
          </w:rPr>
        </w:r>
        <w:r w:rsidR="00E06B88">
          <w:rPr>
            <w:noProof/>
            <w:webHidden/>
          </w:rPr>
          <w:fldChar w:fldCharType="separate"/>
        </w:r>
        <w:r w:rsidR="00E06B88">
          <w:rPr>
            <w:noProof/>
            <w:webHidden/>
          </w:rPr>
          <w:t>6</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85" w:history="1">
        <w:r w:rsidR="00E06B88" w:rsidRPr="002C1AA3">
          <w:rPr>
            <w:rStyle w:val="Hyperlink"/>
            <w:noProof/>
          </w:rPr>
          <w:t>Reassignació de llicències</w:t>
        </w:r>
        <w:r w:rsidR="00E06B88">
          <w:rPr>
            <w:noProof/>
            <w:webHidden/>
          </w:rPr>
          <w:tab/>
        </w:r>
        <w:r w:rsidR="00E06B88">
          <w:rPr>
            <w:noProof/>
            <w:webHidden/>
          </w:rPr>
          <w:fldChar w:fldCharType="begin"/>
        </w:r>
        <w:r w:rsidR="00E06B88">
          <w:rPr>
            <w:noProof/>
            <w:webHidden/>
          </w:rPr>
          <w:instrText xml:space="preserve"> PAGEREF _Toc427577485 \h </w:instrText>
        </w:r>
        <w:r w:rsidR="00E06B88">
          <w:rPr>
            <w:noProof/>
            <w:webHidden/>
          </w:rPr>
        </w:r>
        <w:r w:rsidR="00E06B88">
          <w:rPr>
            <w:noProof/>
            <w:webHidden/>
          </w:rPr>
          <w:fldChar w:fldCharType="separate"/>
        </w:r>
        <w:r w:rsidR="00E06B88">
          <w:rPr>
            <w:noProof/>
            <w:webHidden/>
          </w:rPr>
          <w:t>6</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86" w:history="1">
        <w:r w:rsidR="00E06B88" w:rsidRPr="002C1AA3">
          <w:rPr>
            <w:rStyle w:val="Hyperlink"/>
            <w:noProof/>
          </w:rPr>
          <w:t>Components de tipus de lletra</w:t>
        </w:r>
        <w:r w:rsidR="00E06B88">
          <w:rPr>
            <w:noProof/>
            <w:webHidden/>
          </w:rPr>
          <w:tab/>
        </w:r>
        <w:r w:rsidR="00E06B88">
          <w:rPr>
            <w:noProof/>
            <w:webHidden/>
          </w:rPr>
          <w:fldChar w:fldCharType="begin"/>
        </w:r>
        <w:r w:rsidR="00E06B88">
          <w:rPr>
            <w:noProof/>
            <w:webHidden/>
          </w:rPr>
          <w:instrText xml:space="preserve"> PAGEREF _Toc427577486 \h </w:instrText>
        </w:r>
        <w:r w:rsidR="00E06B88">
          <w:rPr>
            <w:noProof/>
            <w:webHidden/>
          </w:rPr>
        </w:r>
        <w:r w:rsidR="00E06B88">
          <w:rPr>
            <w:noProof/>
            <w:webHidden/>
          </w:rPr>
          <w:fldChar w:fldCharType="separate"/>
        </w:r>
        <w:r w:rsidR="00E06B88">
          <w:rPr>
            <w:noProof/>
            <w:webHidden/>
          </w:rPr>
          <w:t>6</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87" w:history="1">
        <w:r w:rsidR="00E06B88" w:rsidRPr="002C1AA3">
          <w:rPr>
            <w:rStyle w:val="Hyperlink"/>
            <w:noProof/>
          </w:rPr>
          <w:t>Multiplexatge</w:t>
        </w:r>
        <w:r w:rsidR="00E06B88">
          <w:rPr>
            <w:noProof/>
            <w:webHidden/>
          </w:rPr>
          <w:tab/>
        </w:r>
        <w:r w:rsidR="00E06B88">
          <w:rPr>
            <w:noProof/>
            <w:webHidden/>
          </w:rPr>
          <w:fldChar w:fldCharType="begin"/>
        </w:r>
        <w:r w:rsidR="00E06B88">
          <w:rPr>
            <w:noProof/>
            <w:webHidden/>
          </w:rPr>
          <w:instrText xml:space="preserve"> PAGEREF _Toc427577487 \h </w:instrText>
        </w:r>
        <w:r w:rsidR="00E06B88">
          <w:rPr>
            <w:noProof/>
            <w:webHidden/>
          </w:rPr>
        </w:r>
        <w:r w:rsidR="00E06B88">
          <w:rPr>
            <w:noProof/>
            <w:webHidden/>
          </w:rPr>
          <w:fldChar w:fldCharType="separate"/>
        </w:r>
        <w:r w:rsidR="00E06B88">
          <w:rPr>
            <w:noProof/>
            <w:webHidden/>
          </w:rPr>
          <w:t>6</w:t>
        </w:r>
        <w:r w:rsidR="00E06B88">
          <w:rPr>
            <w:noProof/>
            <w:webHidden/>
          </w:rPr>
          <w:fldChar w:fldCharType="end"/>
        </w:r>
      </w:hyperlink>
    </w:p>
    <w:p w:rsidR="00E06B88" w:rsidRDefault="009A5AD3">
      <w:pPr>
        <w:pStyle w:val="TOC1"/>
        <w:tabs>
          <w:tab w:val="right" w:leader="dot" w:pos="5030"/>
        </w:tabs>
        <w:rPr>
          <w:rFonts w:eastAsiaTheme="minorEastAsia"/>
          <w:b w:val="0"/>
          <w:caps w:val="0"/>
          <w:noProof/>
          <w:sz w:val="22"/>
          <w:lang w:val="en-US" w:eastAsia="ja-JP" w:bidi="ar-SA"/>
        </w:rPr>
      </w:pPr>
      <w:hyperlink w:anchor="_Toc427577488" w:history="1">
        <w:r w:rsidR="00E06B88" w:rsidRPr="002C1AA3">
          <w:rPr>
            <w:rStyle w:val="Hyperlink"/>
            <w:noProof/>
          </w:rPr>
          <w:t>Termes de privacitat i seguretat</w:t>
        </w:r>
        <w:r w:rsidR="00E06B88">
          <w:rPr>
            <w:noProof/>
            <w:webHidden/>
          </w:rPr>
          <w:tab/>
        </w:r>
        <w:r w:rsidR="00E06B88">
          <w:rPr>
            <w:noProof/>
            <w:webHidden/>
          </w:rPr>
          <w:fldChar w:fldCharType="begin"/>
        </w:r>
        <w:r w:rsidR="00E06B88">
          <w:rPr>
            <w:noProof/>
            <w:webHidden/>
          </w:rPr>
          <w:instrText xml:space="preserve"> PAGEREF _Toc427577488 \h </w:instrText>
        </w:r>
        <w:r w:rsidR="00E06B88">
          <w:rPr>
            <w:noProof/>
            <w:webHidden/>
          </w:rPr>
        </w:r>
        <w:r w:rsidR="00E06B88">
          <w:rPr>
            <w:noProof/>
            <w:webHidden/>
          </w:rPr>
          <w:fldChar w:fldCharType="separate"/>
        </w:r>
        <w:r w:rsidR="00E06B88">
          <w:rPr>
            <w:noProof/>
            <w:webHidden/>
          </w:rPr>
          <w:t>7</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489" w:history="1">
        <w:r w:rsidR="00E06B88" w:rsidRPr="002C1AA3">
          <w:rPr>
            <w:rStyle w:val="Hyperlink"/>
            <w:noProof/>
          </w:rPr>
          <w:t>Termes Generals de Privacitat i Seguretat</w:t>
        </w:r>
        <w:r w:rsidR="00E06B88">
          <w:rPr>
            <w:noProof/>
            <w:webHidden/>
          </w:rPr>
          <w:tab/>
        </w:r>
        <w:r w:rsidR="00E06B88">
          <w:rPr>
            <w:noProof/>
            <w:webHidden/>
          </w:rPr>
          <w:fldChar w:fldCharType="begin"/>
        </w:r>
        <w:r w:rsidR="00E06B88">
          <w:rPr>
            <w:noProof/>
            <w:webHidden/>
          </w:rPr>
          <w:instrText xml:space="preserve"> PAGEREF _Toc427577489 \h </w:instrText>
        </w:r>
        <w:r w:rsidR="00E06B88">
          <w:rPr>
            <w:noProof/>
            <w:webHidden/>
          </w:rPr>
        </w:r>
        <w:r w:rsidR="00E06B88">
          <w:rPr>
            <w:noProof/>
            <w:webHidden/>
          </w:rPr>
          <w:fldChar w:fldCharType="separate"/>
        </w:r>
        <w:r w:rsidR="00E06B88">
          <w:rPr>
            <w:noProof/>
            <w:webHidden/>
          </w:rPr>
          <w:t>7</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90" w:history="1">
        <w:r w:rsidR="00E06B88" w:rsidRPr="002C1AA3">
          <w:rPr>
            <w:rStyle w:val="Hyperlink"/>
            <w:noProof/>
          </w:rPr>
          <w:t>Àmbit</w:t>
        </w:r>
        <w:r w:rsidR="00E06B88">
          <w:rPr>
            <w:noProof/>
            <w:webHidden/>
          </w:rPr>
          <w:tab/>
        </w:r>
        <w:r w:rsidR="00E06B88">
          <w:rPr>
            <w:noProof/>
            <w:webHidden/>
          </w:rPr>
          <w:fldChar w:fldCharType="begin"/>
        </w:r>
        <w:r w:rsidR="00E06B88">
          <w:rPr>
            <w:noProof/>
            <w:webHidden/>
          </w:rPr>
          <w:instrText xml:space="preserve"> PAGEREF _Toc427577490 \h </w:instrText>
        </w:r>
        <w:r w:rsidR="00E06B88">
          <w:rPr>
            <w:noProof/>
            <w:webHidden/>
          </w:rPr>
        </w:r>
        <w:r w:rsidR="00E06B88">
          <w:rPr>
            <w:noProof/>
            <w:webHidden/>
          </w:rPr>
          <w:fldChar w:fldCharType="separate"/>
        </w:r>
        <w:r w:rsidR="00E06B88">
          <w:rPr>
            <w:noProof/>
            <w:webHidden/>
          </w:rPr>
          <w:t>7</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91" w:history="1">
        <w:r w:rsidR="00E06B88" w:rsidRPr="002C1AA3">
          <w:rPr>
            <w:rStyle w:val="Hyperlink"/>
            <w:noProof/>
          </w:rPr>
          <w:t>Ús de dades de Client</w:t>
        </w:r>
        <w:r w:rsidR="00E06B88">
          <w:rPr>
            <w:noProof/>
            <w:webHidden/>
          </w:rPr>
          <w:tab/>
        </w:r>
        <w:r w:rsidR="00E06B88">
          <w:rPr>
            <w:noProof/>
            <w:webHidden/>
          </w:rPr>
          <w:fldChar w:fldCharType="begin"/>
        </w:r>
        <w:r w:rsidR="00E06B88">
          <w:rPr>
            <w:noProof/>
            <w:webHidden/>
          </w:rPr>
          <w:instrText xml:space="preserve"> PAGEREF _Toc427577491 \h </w:instrText>
        </w:r>
        <w:r w:rsidR="00E06B88">
          <w:rPr>
            <w:noProof/>
            <w:webHidden/>
          </w:rPr>
        </w:r>
        <w:r w:rsidR="00E06B88">
          <w:rPr>
            <w:noProof/>
            <w:webHidden/>
          </w:rPr>
          <w:fldChar w:fldCharType="separate"/>
        </w:r>
        <w:r w:rsidR="00E06B88">
          <w:rPr>
            <w:noProof/>
            <w:webHidden/>
          </w:rPr>
          <w:t>7</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92" w:history="1">
        <w:r w:rsidR="00E06B88" w:rsidRPr="002C1AA3">
          <w:rPr>
            <w:rStyle w:val="Hyperlink"/>
            <w:noProof/>
          </w:rPr>
          <w:t>Revelació de Dades del Client</w:t>
        </w:r>
        <w:r w:rsidR="00E06B88">
          <w:rPr>
            <w:noProof/>
            <w:webHidden/>
          </w:rPr>
          <w:tab/>
        </w:r>
        <w:r w:rsidR="00E06B88">
          <w:rPr>
            <w:noProof/>
            <w:webHidden/>
          </w:rPr>
          <w:fldChar w:fldCharType="begin"/>
        </w:r>
        <w:r w:rsidR="00E06B88">
          <w:rPr>
            <w:noProof/>
            <w:webHidden/>
          </w:rPr>
          <w:instrText xml:space="preserve"> PAGEREF _Toc427577492 \h </w:instrText>
        </w:r>
        <w:r w:rsidR="00E06B88">
          <w:rPr>
            <w:noProof/>
            <w:webHidden/>
          </w:rPr>
        </w:r>
        <w:r w:rsidR="00E06B88">
          <w:rPr>
            <w:noProof/>
            <w:webHidden/>
          </w:rPr>
          <w:fldChar w:fldCharType="separate"/>
        </w:r>
        <w:r w:rsidR="00E06B88">
          <w:rPr>
            <w:noProof/>
            <w:webHidden/>
          </w:rPr>
          <w:t>7</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93" w:history="1">
        <w:r w:rsidR="00E06B88" w:rsidRPr="002C1AA3">
          <w:rPr>
            <w:rStyle w:val="Hyperlink"/>
            <w:noProof/>
          </w:rPr>
          <w:t>Institucions educacionals</w:t>
        </w:r>
        <w:r w:rsidR="00E06B88">
          <w:rPr>
            <w:noProof/>
            <w:webHidden/>
          </w:rPr>
          <w:tab/>
        </w:r>
        <w:r w:rsidR="00E06B88">
          <w:rPr>
            <w:noProof/>
            <w:webHidden/>
          </w:rPr>
          <w:fldChar w:fldCharType="begin"/>
        </w:r>
        <w:r w:rsidR="00E06B88">
          <w:rPr>
            <w:noProof/>
            <w:webHidden/>
          </w:rPr>
          <w:instrText xml:space="preserve"> PAGEREF _Toc427577493 \h </w:instrText>
        </w:r>
        <w:r w:rsidR="00E06B88">
          <w:rPr>
            <w:noProof/>
            <w:webHidden/>
          </w:rPr>
        </w:r>
        <w:r w:rsidR="00E06B88">
          <w:rPr>
            <w:noProof/>
            <w:webHidden/>
          </w:rPr>
          <w:fldChar w:fldCharType="separate"/>
        </w:r>
        <w:r w:rsidR="00E06B88">
          <w:rPr>
            <w:noProof/>
            <w:webHidden/>
          </w:rPr>
          <w:t>7</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94" w:history="1">
        <w:r w:rsidR="00E06B88" w:rsidRPr="002C1AA3">
          <w:rPr>
            <w:rStyle w:val="Hyperlink"/>
            <w:noProof/>
          </w:rPr>
          <w:t>Associat Comercial d'HIPAA</w:t>
        </w:r>
        <w:r w:rsidR="00E06B88">
          <w:rPr>
            <w:noProof/>
            <w:webHidden/>
          </w:rPr>
          <w:tab/>
        </w:r>
        <w:r w:rsidR="00E06B88">
          <w:rPr>
            <w:noProof/>
            <w:webHidden/>
          </w:rPr>
          <w:fldChar w:fldCharType="begin"/>
        </w:r>
        <w:r w:rsidR="00E06B88">
          <w:rPr>
            <w:noProof/>
            <w:webHidden/>
          </w:rPr>
          <w:instrText xml:space="preserve"> PAGEREF _Toc427577494 \h </w:instrText>
        </w:r>
        <w:r w:rsidR="00E06B88">
          <w:rPr>
            <w:noProof/>
            <w:webHidden/>
          </w:rPr>
        </w:r>
        <w:r w:rsidR="00E06B88">
          <w:rPr>
            <w:noProof/>
            <w:webHidden/>
          </w:rPr>
          <w:fldChar w:fldCharType="separate"/>
        </w:r>
        <w:r w:rsidR="00E06B88">
          <w:rPr>
            <w:noProof/>
            <w:webHidden/>
          </w:rPr>
          <w:t>7</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95" w:history="1">
        <w:r w:rsidR="00E06B88" w:rsidRPr="002C1AA3">
          <w:rPr>
            <w:rStyle w:val="Hyperlink"/>
            <w:noProof/>
          </w:rPr>
          <w:t>Seguretat</w:t>
        </w:r>
        <w:r w:rsidR="00E06B88">
          <w:rPr>
            <w:noProof/>
            <w:webHidden/>
          </w:rPr>
          <w:tab/>
        </w:r>
        <w:r w:rsidR="00E06B88">
          <w:rPr>
            <w:noProof/>
            <w:webHidden/>
          </w:rPr>
          <w:fldChar w:fldCharType="begin"/>
        </w:r>
        <w:r w:rsidR="00E06B88">
          <w:rPr>
            <w:noProof/>
            <w:webHidden/>
          </w:rPr>
          <w:instrText xml:space="preserve"> PAGEREF _Toc427577495 \h </w:instrText>
        </w:r>
        <w:r w:rsidR="00E06B88">
          <w:rPr>
            <w:noProof/>
            <w:webHidden/>
          </w:rPr>
        </w:r>
        <w:r w:rsidR="00E06B88">
          <w:rPr>
            <w:noProof/>
            <w:webHidden/>
          </w:rPr>
          <w:fldChar w:fldCharType="separate"/>
        </w:r>
        <w:r w:rsidR="00E06B88">
          <w:rPr>
            <w:noProof/>
            <w:webHidden/>
          </w:rPr>
          <w:t>8</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96" w:history="1">
        <w:r w:rsidR="00E06B88" w:rsidRPr="002C1AA3">
          <w:rPr>
            <w:rStyle w:val="Hyperlink"/>
            <w:noProof/>
          </w:rPr>
          <w:t>Notificació d'infracció de seguretat</w:t>
        </w:r>
        <w:r w:rsidR="00E06B88">
          <w:rPr>
            <w:noProof/>
            <w:webHidden/>
          </w:rPr>
          <w:tab/>
        </w:r>
        <w:r w:rsidR="00E06B88">
          <w:rPr>
            <w:noProof/>
            <w:webHidden/>
          </w:rPr>
          <w:fldChar w:fldCharType="begin"/>
        </w:r>
        <w:r w:rsidR="00E06B88">
          <w:rPr>
            <w:noProof/>
            <w:webHidden/>
          </w:rPr>
          <w:instrText xml:space="preserve"> PAGEREF _Toc427577496 \h </w:instrText>
        </w:r>
        <w:r w:rsidR="00E06B88">
          <w:rPr>
            <w:noProof/>
            <w:webHidden/>
          </w:rPr>
        </w:r>
        <w:r w:rsidR="00E06B88">
          <w:rPr>
            <w:noProof/>
            <w:webHidden/>
          </w:rPr>
          <w:fldChar w:fldCharType="separate"/>
        </w:r>
        <w:r w:rsidR="00E06B88">
          <w:rPr>
            <w:noProof/>
            <w:webHidden/>
          </w:rPr>
          <w:t>8</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97" w:history="1">
        <w:r w:rsidR="00E06B88" w:rsidRPr="002C1AA3">
          <w:rPr>
            <w:rStyle w:val="Hyperlink"/>
            <w:noProof/>
          </w:rPr>
          <w:t>Ubicació i Processament de Dades</w:t>
        </w:r>
        <w:r w:rsidR="00E06B88">
          <w:rPr>
            <w:noProof/>
            <w:webHidden/>
          </w:rPr>
          <w:tab/>
        </w:r>
        <w:r w:rsidR="00E06B88">
          <w:rPr>
            <w:noProof/>
            <w:webHidden/>
          </w:rPr>
          <w:fldChar w:fldCharType="begin"/>
        </w:r>
        <w:r w:rsidR="00E06B88">
          <w:rPr>
            <w:noProof/>
            <w:webHidden/>
          </w:rPr>
          <w:instrText xml:space="preserve"> PAGEREF _Toc427577497 \h </w:instrText>
        </w:r>
        <w:r w:rsidR="00E06B88">
          <w:rPr>
            <w:noProof/>
            <w:webHidden/>
          </w:rPr>
        </w:r>
        <w:r w:rsidR="00E06B88">
          <w:rPr>
            <w:noProof/>
            <w:webHidden/>
          </w:rPr>
          <w:fldChar w:fldCharType="separate"/>
        </w:r>
        <w:r w:rsidR="00E06B88">
          <w:rPr>
            <w:noProof/>
            <w:webHidden/>
          </w:rPr>
          <w:t>8</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98" w:history="1">
        <w:r w:rsidR="00E06B88" w:rsidRPr="002C1AA3">
          <w:rPr>
            <w:rStyle w:val="Hyperlink"/>
            <w:noProof/>
          </w:rPr>
          <w:t>Llançament de visualitzacions prèvies</w:t>
        </w:r>
        <w:r w:rsidR="00E06B88">
          <w:rPr>
            <w:noProof/>
            <w:webHidden/>
          </w:rPr>
          <w:tab/>
        </w:r>
        <w:r w:rsidR="00E06B88">
          <w:rPr>
            <w:noProof/>
            <w:webHidden/>
          </w:rPr>
          <w:fldChar w:fldCharType="begin"/>
        </w:r>
        <w:r w:rsidR="00E06B88">
          <w:rPr>
            <w:noProof/>
            <w:webHidden/>
          </w:rPr>
          <w:instrText xml:space="preserve"> PAGEREF _Toc427577498 \h </w:instrText>
        </w:r>
        <w:r w:rsidR="00E06B88">
          <w:rPr>
            <w:noProof/>
            <w:webHidden/>
          </w:rPr>
        </w:r>
        <w:r w:rsidR="00E06B88">
          <w:rPr>
            <w:noProof/>
            <w:webHidden/>
          </w:rPr>
          <w:fldChar w:fldCharType="separate"/>
        </w:r>
        <w:r w:rsidR="00E06B88">
          <w:rPr>
            <w:noProof/>
            <w:webHidden/>
          </w:rPr>
          <w:t>8</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499" w:history="1">
        <w:r w:rsidR="00E06B88" w:rsidRPr="002C1AA3">
          <w:rPr>
            <w:rStyle w:val="Hyperlink"/>
            <w:noProof/>
          </w:rPr>
          <w:t>Ús de Subcontractistes</w:t>
        </w:r>
        <w:r w:rsidR="00E06B88">
          <w:rPr>
            <w:noProof/>
            <w:webHidden/>
          </w:rPr>
          <w:tab/>
        </w:r>
        <w:r w:rsidR="00E06B88">
          <w:rPr>
            <w:noProof/>
            <w:webHidden/>
          </w:rPr>
          <w:fldChar w:fldCharType="begin"/>
        </w:r>
        <w:r w:rsidR="00E06B88">
          <w:rPr>
            <w:noProof/>
            <w:webHidden/>
          </w:rPr>
          <w:instrText xml:space="preserve"> PAGEREF _Toc427577499 \h </w:instrText>
        </w:r>
        <w:r w:rsidR="00E06B88">
          <w:rPr>
            <w:noProof/>
            <w:webHidden/>
          </w:rPr>
        </w:r>
        <w:r w:rsidR="00E06B88">
          <w:rPr>
            <w:noProof/>
            <w:webHidden/>
          </w:rPr>
          <w:fldChar w:fldCharType="separate"/>
        </w:r>
        <w:r w:rsidR="00E06B88">
          <w:rPr>
            <w:noProof/>
            <w:webHidden/>
          </w:rPr>
          <w:t>8</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500" w:history="1">
        <w:r w:rsidR="00E06B88" w:rsidRPr="002C1AA3">
          <w:rPr>
            <w:rStyle w:val="Hyperlink"/>
            <w:noProof/>
          </w:rPr>
          <w:t>Com Posar-se en Contacte amb Microsoft</w:t>
        </w:r>
        <w:r w:rsidR="00E06B88">
          <w:rPr>
            <w:noProof/>
            <w:webHidden/>
          </w:rPr>
          <w:tab/>
        </w:r>
        <w:r w:rsidR="00E06B88">
          <w:rPr>
            <w:noProof/>
            <w:webHidden/>
          </w:rPr>
          <w:fldChar w:fldCharType="begin"/>
        </w:r>
        <w:r w:rsidR="00E06B88">
          <w:rPr>
            <w:noProof/>
            <w:webHidden/>
          </w:rPr>
          <w:instrText xml:space="preserve"> PAGEREF _Toc427577500 \h </w:instrText>
        </w:r>
        <w:r w:rsidR="00E06B88">
          <w:rPr>
            <w:noProof/>
            <w:webHidden/>
          </w:rPr>
        </w:r>
        <w:r w:rsidR="00E06B88">
          <w:rPr>
            <w:noProof/>
            <w:webHidden/>
          </w:rPr>
          <w:fldChar w:fldCharType="separate"/>
        </w:r>
        <w:r w:rsidR="00E06B88">
          <w:rPr>
            <w:noProof/>
            <w:webHidden/>
          </w:rPr>
          <w:t>8</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01" w:history="1">
        <w:r w:rsidR="00E06B88" w:rsidRPr="002C1AA3">
          <w:rPr>
            <w:rStyle w:val="Hyperlink"/>
            <w:noProof/>
          </w:rPr>
          <w:t>Termes de processament de dades</w:t>
        </w:r>
        <w:r w:rsidR="00E06B88">
          <w:rPr>
            <w:noProof/>
            <w:webHidden/>
          </w:rPr>
          <w:tab/>
        </w:r>
        <w:r w:rsidR="00E06B88">
          <w:rPr>
            <w:noProof/>
            <w:webHidden/>
          </w:rPr>
          <w:fldChar w:fldCharType="begin"/>
        </w:r>
        <w:r w:rsidR="00E06B88">
          <w:rPr>
            <w:noProof/>
            <w:webHidden/>
          </w:rPr>
          <w:instrText xml:space="preserve"> PAGEREF _Toc427577501 \h </w:instrText>
        </w:r>
        <w:r w:rsidR="00E06B88">
          <w:rPr>
            <w:noProof/>
            <w:webHidden/>
          </w:rPr>
        </w:r>
        <w:r w:rsidR="00E06B88">
          <w:rPr>
            <w:noProof/>
            <w:webHidden/>
          </w:rPr>
          <w:fldChar w:fldCharType="separate"/>
        </w:r>
        <w:r w:rsidR="00E06B88">
          <w:rPr>
            <w:noProof/>
            <w:webHidden/>
          </w:rPr>
          <w:t>9</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502" w:history="1">
        <w:r w:rsidR="00E06B88" w:rsidRPr="002C1AA3">
          <w:rPr>
            <w:rStyle w:val="Hyperlink"/>
            <w:noProof/>
          </w:rPr>
          <w:t>Ubicació de Dades del Client en repòs</w:t>
        </w:r>
        <w:r w:rsidR="00E06B88">
          <w:rPr>
            <w:noProof/>
            <w:webHidden/>
          </w:rPr>
          <w:tab/>
        </w:r>
        <w:r w:rsidR="00E06B88">
          <w:rPr>
            <w:noProof/>
            <w:webHidden/>
          </w:rPr>
          <w:fldChar w:fldCharType="begin"/>
        </w:r>
        <w:r w:rsidR="00E06B88">
          <w:rPr>
            <w:noProof/>
            <w:webHidden/>
          </w:rPr>
          <w:instrText xml:space="preserve"> PAGEREF _Toc427577502 \h </w:instrText>
        </w:r>
        <w:r w:rsidR="00E06B88">
          <w:rPr>
            <w:noProof/>
            <w:webHidden/>
          </w:rPr>
        </w:r>
        <w:r w:rsidR="00E06B88">
          <w:rPr>
            <w:noProof/>
            <w:webHidden/>
          </w:rPr>
          <w:fldChar w:fldCharType="separate"/>
        </w:r>
        <w:r w:rsidR="00E06B88">
          <w:rPr>
            <w:noProof/>
            <w:webHidden/>
          </w:rPr>
          <w:t>9</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503" w:history="1">
        <w:r w:rsidR="00E06B88" w:rsidRPr="002C1AA3">
          <w:rPr>
            <w:rStyle w:val="Hyperlink"/>
            <w:noProof/>
          </w:rPr>
          <w:t>Privacitat</w:t>
        </w:r>
        <w:r w:rsidR="00E06B88">
          <w:rPr>
            <w:noProof/>
            <w:webHidden/>
          </w:rPr>
          <w:tab/>
        </w:r>
        <w:r w:rsidR="00E06B88">
          <w:rPr>
            <w:noProof/>
            <w:webHidden/>
          </w:rPr>
          <w:fldChar w:fldCharType="begin"/>
        </w:r>
        <w:r w:rsidR="00E06B88">
          <w:rPr>
            <w:noProof/>
            <w:webHidden/>
          </w:rPr>
          <w:instrText xml:space="preserve"> PAGEREF _Toc427577503 \h </w:instrText>
        </w:r>
        <w:r w:rsidR="00E06B88">
          <w:rPr>
            <w:noProof/>
            <w:webHidden/>
          </w:rPr>
        </w:r>
        <w:r w:rsidR="00E06B88">
          <w:rPr>
            <w:noProof/>
            <w:webHidden/>
          </w:rPr>
          <w:fldChar w:fldCharType="separate"/>
        </w:r>
        <w:r w:rsidR="00E06B88">
          <w:rPr>
            <w:noProof/>
            <w:webHidden/>
          </w:rPr>
          <w:t>10</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504" w:history="1">
        <w:r w:rsidR="00E06B88" w:rsidRPr="002C1AA3">
          <w:rPr>
            <w:rStyle w:val="Hyperlink"/>
            <w:noProof/>
          </w:rPr>
          <w:t>Termes addicionals per a Europa</w:t>
        </w:r>
        <w:r w:rsidR="00E06B88">
          <w:rPr>
            <w:noProof/>
            <w:webHidden/>
          </w:rPr>
          <w:tab/>
        </w:r>
        <w:r w:rsidR="00E06B88">
          <w:rPr>
            <w:noProof/>
            <w:webHidden/>
          </w:rPr>
          <w:fldChar w:fldCharType="begin"/>
        </w:r>
        <w:r w:rsidR="00E06B88">
          <w:rPr>
            <w:noProof/>
            <w:webHidden/>
          </w:rPr>
          <w:instrText xml:space="preserve"> PAGEREF _Toc427577504 \h </w:instrText>
        </w:r>
        <w:r w:rsidR="00E06B88">
          <w:rPr>
            <w:noProof/>
            <w:webHidden/>
          </w:rPr>
        </w:r>
        <w:r w:rsidR="00E06B88">
          <w:rPr>
            <w:noProof/>
            <w:webHidden/>
          </w:rPr>
          <w:fldChar w:fldCharType="separate"/>
        </w:r>
        <w:r w:rsidR="00E06B88">
          <w:rPr>
            <w:noProof/>
            <w:webHidden/>
          </w:rPr>
          <w:t>10</w:t>
        </w:r>
        <w:r w:rsidR="00E06B88">
          <w:rPr>
            <w:noProof/>
            <w:webHidden/>
          </w:rPr>
          <w:fldChar w:fldCharType="end"/>
        </w:r>
      </w:hyperlink>
    </w:p>
    <w:p w:rsidR="00E06B88" w:rsidRDefault="009A5AD3">
      <w:pPr>
        <w:pStyle w:val="TOC5"/>
        <w:tabs>
          <w:tab w:val="right" w:leader="dot" w:pos="5030"/>
        </w:tabs>
        <w:rPr>
          <w:rFonts w:eastAsiaTheme="minorEastAsia"/>
          <w:noProof/>
          <w:sz w:val="22"/>
          <w:lang w:val="en-US" w:eastAsia="ja-JP" w:bidi="ar-SA"/>
        </w:rPr>
      </w:pPr>
      <w:hyperlink w:anchor="_Toc427577505" w:history="1">
        <w:r w:rsidR="00E06B88" w:rsidRPr="002C1AA3">
          <w:rPr>
            <w:rStyle w:val="Hyperlink"/>
            <w:noProof/>
          </w:rPr>
          <w:t>Seguretat</w:t>
        </w:r>
        <w:r w:rsidR="00E06B88">
          <w:rPr>
            <w:noProof/>
            <w:webHidden/>
          </w:rPr>
          <w:tab/>
        </w:r>
        <w:r w:rsidR="00E06B88">
          <w:rPr>
            <w:noProof/>
            <w:webHidden/>
          </w:rPr>
          <w:fldChar w:fldCharType="begin"/>
        </w:r>
        <w:r w:rsidR="00E06B88">
          <w:rPr>
            <w:noProof/>
            <w:webHidden/>
          </w:rPr>
          <w:instrText xml:space="preserve"> PAGEREF _Toc427577505 \h </w:instrText>
        </w:r>
        <w:r w:rsidR="00E06B88">
          <w:rPr>
            <w:noProof/>
            <w:webHidden/>
          </w:rPr>
        </w:r>
        <w:r w:rsidR="00E06B88">
          <w:rPr>
            <w:noProof/>
            <w:webHidden/>
          </w:rPr>
          <w:fldChar w:fldCharType="separate"/>
        </w:r>
        <w:r w:rsidR="00E06B88">
          <w:rPr>
            <w:noProof/>
            <w:webHidden/>
          </w:rPr>
          <w:t>11</w:t>
        </w:r>
        <w:r w:rsidR="00E06B88">
          <w:rPr>
            <w:noProof/>
            <w:webHidden/>
          </w:rPr>
          <w:fldChar w:fldCharType="end"/>
        </w:r>
      </w:hyperlink>
    </w:p>
    <w:p w:rsidR="00E06B88" w:rsidRDefault="009A5AD3">
      <w:pPr>
        <w:pStyle w:val="TOC1"/>
        <w:tabs>
          <w:tab w:val="right" w:leader="dot" w:pos="5030"/>
        </w:tabs>
        <w:rPr>
          <w:rFonts w:eastAsiaTheme="minorEastAsia"/>
          <w:b w:val="0"/>
          <w:caps w:val="0"/>
          <w:noProof/>
          <w:sz w:val="22"/>
          <w:lang w:val="en-US" w:eastAsia="ja-JP" w:bidi="ar-SA"/>
        </w:rPr>
      </w:pPr>
      <w:hyperlink w:anchor="_Toc427577506" w:history="1">
        <w:r w:rsidR="00E06B88" w:rsidRPr="002C1AA3">
          <w:rPr>
            <w:rStyle w:val="Hyperlink"/>
            <w:noProof/>
          </w:rPr>
          <w:t>Termes Específics dels Serveis Online</w:t>
        </w:r>
        <w:r w:rsidR="00E06B88">
          <w:rPr>
            <w:noProof/>
            <w:webHidden/>
          </w:rPr>
          <w:tab/>
        </w:r>
        <w:r w:rsidR="00E06B88">
          <w:rPr>
            <w:noProof/>
            <w:webHidden/>
          </w:rPr>
          <w:fldChar w:fldCharType="begin"/>
        </w:r>
        <w:r w:rsidR="00E06B88">
          <w:rPr>
            <w:noProof/>
            <w:webHidden/>
          </w:rPr>
          <w:instrText xml:space="preserve"> PAGEREF _Toc427577506 \h </w:instrText>
        </w:r>
        <w:r w:rsidR="00E06B88">
          <w:rPr>
            <w:noProof/>
            <w:webHidden/>
          </w:rPr>
        </w:r>
        <w:r w:rsidR="00E06B88">
          <w:rPr>
            <w:noProof/>
            <w:webHidden/>
          </w:rPr>
          <w:fldChar w:fldCharType="separate"/>
        </w:r>
        <w:r w:rsidR="00E06B88">
          <w:rPr>
            <w:noProof/>
            <w:webHidden/>
          </w:rPr>
          <w:t>15</w:t>
        </w:r>
        <w:r w:rsidR="00E06B88">
          <w:rPr>
            <w:noProof/>
            <w:webHidden/>
          </w:rPr>
          <w:fldChar w:fldCharType="end"/>
        </w:r>
      </w:hyperlink>
    </w:p>
    <w:p w:rsidR="00E06B88" w:rsidRDefault="009A5AD3">
      <w:pPr>
        <w:pStyle w:val="TOC3"/>
        <w:tabs>
          <w:tab w:val="right" w:leader="dot" w:pos="5030"/>
        </w:tabs>
        <w:rPr>
          <w:rFonts w:eastAsiaTheme="minorEastAsia"/>
          <w:smallCaps w:val="0"/>
          <w:noProof/>
          <w:sz w:val="22"/>
          <w:lang w:val="en-US" w:eastAsia="ja-JP" w:bidi="ar-SA"/>
        </w:rPr>
      </w:pPr>
      <w:hyperlink w:anchor="_Toc427577507" w:history="1">
        <w:r w:rsidR="00E06B88" w:rsidRPr="002C1AA3">
          <w:rPr>
            <w:rStyle w:val="Hyperlink"/>
            <w:noProof/>
          </w:rPr>
          <w:t>Serveis de Microsoft Azure</w:t>
        </w:r>
        <w:r w:rsidR="00E06B88">
          <w:rPr>
            <w:noProof/>
            <w:webHidden/>
          </w:rPr>
          <w:tab/>
        </w:r>
        <w:r w:rsidR="00E06B88">
          <w:rPr>
            <w:noProof/>
            <w:webHidden/>
          </w:rPr>
          <w:fldChar w:fldCharType="begin"/>
        </w:r>
        <w:r w:rsidR="00E06B88">
          <w:rPr>
            <w:noProof/>
            <w:webHidden/>
          </w:rPr>
          <w:instrText xml:space="preserve"> PAGEREF _Toc427577507 \h </w:instrText>
        </w:r>
        <w:r w:rsidR="00E06B88">
          <w:rPr>
            <w:noProof/>
            <w:webHidden/>
          </w:rPr>
        </w:r>
        <w:r w:rsidR="00E06B88">
          <w:rPr>
            <w:noProof/>
            <w:webHidden/>
          </w:rPr>
          <w:fldChar w:fldCharType="separate"/>
        </w:r>
        <w:r w:rsidR="00E06B88">
          <w:rPr>
            <w:noProof/>
            <w:webHidden/>
          </w:rPr>
          <w:t>15</w:t>
        </w:r>
        <w:r w:rsidR="00E06B88">
          <w:rPr>
            <w:noProof/>
            <w:webHidden/>
          </w:rPr>
          <w:fldChar w:fldCharType="end"/>
        </w:r>
      </w:hyperlink>
    </w:p>
    <w:p w:rsidR="00E06B88" w:rsidRDefault="009A5AD3">
      <w:pPr>
        <w:pStyle w:val="TOC2"/>
        <w:tabs>
          <w:tab w:val="right" w:leader="dot" w:pos="5030"/>
        </w:tabs>
        <w:rPr>
          <w:rFonts w:eastAsiaTheme="minorEastAsia"/>
          <w:b w:val="0"/>
          <w:smallCaps w:val="0"/>
          <w:noProof/>
          <w:sz w:val="22"/>
          <w:lang w:val="en-US" w:eastAsia="ja-JP" w:bidi="ar-SA"/>
        </w:rPr>
      </w:pPr>
      <w:hyperlink w:anchor="_Toc427577508" w:history="1">
        <w:r w:rsidR="00E06B88" w:rsidRPr="002C1AA3">
          <w:rPr>
            <w:rStyle w:val="Hyperlink"/>
            <w:noProof/>
          </w:rPr>
          <w:t>Enterprise Mobility Services</w:t>
        </w:r>
        <w:r w:rsidR="00E06B88">
          <w:rPr>
            <w:noProof/>
            <w:webHidden/>
          </w:rPr>
          <w:tab/>
        </w:r>
        <w:r w:rsidR="00E06B88">
          <w:rPr>
            <w:noProof/>
            <w:webHidden/>
          </w:rPr>
          <w:fldChar w:fldCharType="begin"/>
        </w:r>
        <w:r w:rsidR="00E06B88">
          <w:rPr>
            <w:noProof/>
            <w:webHidden/>
          </w:rPr>
          <w:instrText xml:space="preserve"> PAGEREF _Toc427577508 \h </w:instrText>
        </w:r>
        <w:r w:rsidR="00E06B88">
          <w:rPr>
            <w:noProof/>
            <w:webHidden/>
          </w:rPr>
        </w:r>
        <w:r w:rsidR="00E06B88">
          <w:rPr>
            <w:noProof/>
            <w:webHidden/>
          </w:rPr>
          <w:fldChar w:fldCharType="separate"/>
        </w:r>
        <w:r w:rsidR="00E06B88">
          <w:rPr>
            <w:noProof/>
            <w:webHidden/>
          </w:rPr>
          <w:t>16</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09" w:history="1">
        <w:r w:rsidR="00E06B88" w:rsidRPr="002C1AA3">
          <w:rPr>
            <w:rStyle w:val="Hyperlink"/>
            <w:noProof/>
          </w:rPr>
          <w:t>Azure Active Directory Basic</w:t>
        </w:r>
        <w:r w:rsidR="00E06B88">
          <w:rPr>
            <w:noProof/>
            <w:webHidden/>
          </w:rPr>
          <w:tab/>
        </w:r>
        <w:r w:rsidR="00E06B88">
          <w:rPr>
            <w:noProof/>
            <w:webHidden/>
          </w:rPr>
          <w:fldChar w:fldCharType="begin"/>
        </w:r>
        <w:r w:rsidR="00E06B88">
          <w:rPr>
            <w:noProof/>
            <w:webHidden/>
          </w:rPr>
          <w:instrText xml:space="preserve"> PAGEREF _Toc427577509 \h </w:instrText>
        </w:r>
        <w:r w:rsidR="00E06B88">
          <w:rPr>
            <w:noProof/>
            <w:webHidden/>
          </w:rPr>
        </w:r>
        <w:r w:rsidR="00E06B88">
          <w:rPr>
            <w:noProof/>
            <w:webHidden/>
          </w:rPr>
          <w:fldChar w:fldCharType="separate"/>
        </w:r>
        <w:r w:rsidR="00E06B88">
          <w:rPr>
            <w:noProof/>
            <w:webHidden/>
          </w:rPr>
          <w:t>16</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10" w:history="1">
        <w:r w:rsidR="00E06B88" w:rsidRPr="002C1AA3">
          <w:rPr>
            <w:rStyle w:val="Hyperlink"/>
            <w:noProof/>
          </w:rPr>
          <w:t>Azure Active Directory Premium</w:t>
        </w:r>
        <w:r w:rsidR="00E06B88">
          <w:rPr>
            <w:noProof/>
            <w:webHidden/>
          </w:rPr>
          <w:tab/>
        </w:r>
        <w:r w:rsidR="00E06B88">
          <w:rPr>
            <w:noProof/>
            <w:webHidden/>
          </w:rPr>
          <w:fldChar w:fldCharType="begin"/>
        </w:r>
        <w:r w:rsidR="00E06B88">
          <w:rPr>
            <w:noProof/>
            <w:webHidden/>
          </w:rPr>
          <w:instrText xml:space="preserve"> PAGEREF _Toc427577510 \h </w:instrText>
        </w:r>
        <w:r w:rsidR="00E06B88">
          <w:rPr>
            <w:noProof/>
            <w:webHidden/>
          </w:rPr>
        </w:r>
        <w:r w:rsidR="00E06B88">
          <w:rPr>
            <w:noProof/>
            <w:webHidden/>
          </w:rPr>
          <w:fldChar w:fldCharType="separate"/>
        </w:r>
        <w:r w:rsidR="00E06B88">
          <w:rPr>
            <w:noProof/>
            <w:webHidden/>
          </w:rPr>
          <w:t>16</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11" w:history="1">
        <w:r w:rsidR="00E06B88" w:rsidRPr="002C1AA3">
          <w:rPr>
            <w:rStyle w:val="Hyperlink"/>
            <w:noProof/>
          </w:rPr>
          <w:t>Azure Rights Management</w:t>
        </w:r>
        <w:r w:rsidR="00E06B88">
          <w:rPr>
            <w:noProof/>
            <w:webHidden/>
          </w:rPr>
          <w:tab/>
        </w:r>
        <w:r w:rsidR="00E06B88">
          <w:rPr>
            <w:noProof/>
            <w:webHidden/>
          </w:rPr>
          <w:fldChar w:fldCharType="begin"/>
        </w:r>
        <w:r w:rsidR="00E06B88">
          <w:rPr>
            <w:noProof/>
            <w:webHidden/>
          </w:rPr>
          <w:instrText xml:space="preserve"> PAGEREF _Toc427577511 \h </w:instrText>
        </w:r>
        <w:r w:rsidR="00E06B88">
          <w:rPr>
            <w:noProof/>
            <w:webHidden/>
          </w:rPr>
        </w:r>
        <w:r w:rsidR="00E06B88">
          <w:rPr>
            <w:noProof/>
            <w:webHidden/>
          </w:rPr>
          <w:fldChar w:fldCharType="separate"/>
        </w:r>
        <w:r w:rsidR="00E06B88">
          <w:rPr>
            <w:noProof/>
            <w:webHidden/>
          </w:rPr>
          <w:t>16</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12" w:history="1">
        <w:r w:rsidR="00E06B88" w:rsidRPr="002C1AA3">
          <w:rPr>
            <w:rStyle w:val="Hyperlink"/>
            <w:noProof/>
          </w:rPr>
          <w:t>Azure RemoteApp</w:t>
        </w:r>
        <w:r w:rsidR="00E06B88">
          <w:rPr>
            <w:noProof/>
            <w:webHidden/>
          </w:rPr>
          <w:tab/>
        </w:r>
        <w:r w:rsidR="00E06B88">
          <w:rPr>
            <w:noProof/>
            <w:webHidden/>
          </w:rPr>
          <w:fldChar w:fldCharType="begin"/>
        </w:r>
        <w:r w:rsidR="00E06B88">
          <w:rPr>
            <w:noProof/>
            <w:webHidden/>
          </w:rPr>
          <w:instrText xml:space="preserve"> PAGEREF _Toc427577512 \h </w:instrText>
        </w:r>
        <w:r w:rsidR="00E06B88">
          <w:rPr>
            <w:noProof/>
            <w:webHidden/>
          </w:rPr>
        </w:r>
        <w:r w:rsidR="00E06B88">
          <w:rPr>
            <w:noProof/>
            <w:webHidden/>
          </w:rPr>
          <w:fldChar w:fldCharType="separate"/>
        </w:r>
        <w:r w:rsidR="00E06B88">
          <w:rPr>
            <w:noProof/>
            <w:webHidden/>
          </w:rPr>
          <w:t>16</w:t>
        </w:r>
        <w:r w:rsidR="00E06B88">
          <w:rPr>
            <w:noProof/>
            <w:webHidden/>
          </w:rPr>
          <w:fldChar w:fldCharType="end"/>
        </w:r>
      </w:hyperlink>
    </w:p>
    <w:p w:rsidR="00E06B88" w:rsidRDefault="009A5AD3">
      <w:pPr>
        <w:pStyle w:val="TOC3"/>
        <w:tabs>
          <w:tab w:val="right" w:leader="dot" w:pos="5030"/>
        </w:tabs>
        <w:rPr>
          <w:rFonts w:eastAsiaTheme="minorEastAsia"/>
          <w:smallCaps w:val="0"/>
          <w:noProof/>
          <w:sz w:val="22"/>
          <w:lang w:val="en-US" w:eastAsia="ja-JP" w:bidi="ar-SA"/>
        </w:rPr>
      </w:pPr>
      <w:hyperlink w:anchor="_Toc427577513" w:history="1">
        <w:r w:rsidR="00E06B88" w:rsidRPr="002C1AA3">
          <w:rPr>
            <w:rStyle w:val="Hyperlink"/>
            <w:noProof/>
          </w:rPr>
          <w:t>Microsoft Intune</w:t>
        </w:r>
        <w:r w:rsidR="00E06B88">
          <w:rPr>
            <w:noProof/>
            <w:webHidden/>
          </w:rPr>
          <w:tab/>
        </w:r>
        <w:r w:rsidR="00E06B88">
          <w:rPr>
            <w:noProof/>
            <w:webHidden/>
          </w:rPr>
          <w:fldChar w:fldCharType="begin"/>
        </w:r>
        <w:r w:rsidR="00E06B88">
          <w:rPr>
            <w:noProof/>
            <w:webHidden/>
          </w:rPr>
          <w:instrText xml:space="preserve"> PAGEREF _Toc427577513 \h </w:instrText>
        </w:r>
        <w:r w:rsidR="00E06B88">
          <w:rPr>
            <w:noProof/>
            <w:webHidden/>
          </w:rPr>
        </w:r>
        <w:r w:rsidR="00E06B88">
          <w:rPr>
            <w:noProof/>
            <w:webHidden/>
          </w:rPr>
          <w:fldChar w:fldCharType="separate"/>
        </w:r>
        <w:r w:rsidR="00E06B88">
          <w:rPr>
            <w:noProof/>
            <w:webHidden/>
          </w:rPr>
          <w:t>17</w:t>
        </w:r>
        <w:r w:rsidR="00E06B88">
          <w:rPr>
            <w:noProof/>
            <w:webHidden/>
          </w:rPr>
          <w:fldChar w:fldCharType="end"/>
        </w:r>
      </w:hyperlink>
    </w:p>
    <w:p w:rsidR="00E06B88" w:rsidRDefault="009A5AD3">
      <w:pPr>
        <w:pStyle w:val="TOC2"/>
        <w:tabs>
          <w:tab w:val="right" w:leader="dot" w:pos="5030"/>
        </w:tabs>
        <w:rPr>
          <w:rFonts w:eastAsiaTheme="minorEastAsia"/>
          <w:b w:val="0"/>
          <w:smallCaps w:val="0"/>
          <w:noProof/>
          <w:sz w:val="22"/>
          <w:lang w:val="en-US" w:eastAsia="ja-JP" w:bidi="ar-SA"/>
        </w:rPr>
      </w:pPr>
      <w:hyperlink w:anchor="_Toc427577514" w:history="1">
        <w:r w:rsidR="00E06B88" w:rsidRPr="002C1AA3">
          <w:rPr>
            <w:rStyle w:val="Hyperlink"/>
            <w:noProof/>
          </w:rPr>
          <w:t>Microsoft Dynamics CRM Online Services</w:t>
        </w:r>
        <w:r w:rsidR="00E06B88">
          <w:rPr>
            <w:noProof/>
            <w:webHidden/>
          </w:rPr>
          <w:tab/>
        </w:r>
        <w:r w:rsidR="00E06B88">
          <w:rPr>
            <w:noProof/>
            <w:webHidden/>
          </w:rPr>
          <w:fldChar w:fldCharType="begin"/>
        </w:r>
        <w:r w:rsidR="00E06B88">
          <w:rPr>
            <w:noProof/>
            <w:webHidden/>
          </w:rPr>
          <w:instrText xml:space="preserve"> PAGEREF _Toc427577514 \h </w:instrText>
        </w:r>
        <w:r w:rsidR="00E06B88">
          <w:rPr>
            <w:noProof/>
            <w:webHidden/>
          </w:rPr>
        </w:r>
        <w:r w:rsidR="00E06B88">
          <w:rPr>
            <w:noProof/>
            <w:webHidden/>
          </w:rPr>
          <w:fldChar w:fldCharType="separate"/>
        </w:r>
        <w:r w:rsidR="00E06B88">
          <w:rPr>
            <w:noProof/>
            <w:webHidden/>
          </w:rPr>
          <w:t>17</w:t>
        </w:r>
        <w:r w:rsidR="00E06B88">
          <w:rPr>
            <w:noProof/>
            <w:webHidden/>
          </w:rPr>
          <w:fldChar w:fldCharType="end"/>
        </w:r>
      </w:hyperlink>
    </w:p>
    <w:p w:rsidR="00E06B88" w:rsidRDefault="009A5AD3">
      <w:pPr>
        <w:pStyle w:val="TOC3"/>
        <w:tabs>
          <w:tab w:val="right" w:leader="dot" w:pos="5030"/>
        </w:tabs>
        <w:rPr>
          <w:rFonts w:eastAsiaTheme="minorEastAsia"/>
          <w:smallCaps w:val="0"/>
          <w:noProof/>
          <w:sz w:val="22"/>
          <w:lang w:val="en-US" w:eastAsia="ja-JP" w:bidi="ar-SA"/>
        </w:rPr>
      </w:pPr>
      <w:hyperlink w:anchor="_Toc427577515" w:history="1">
        <w:r w:rsidR="00E06B88" w:rsidRPr="002C1AA3">
          <w:rPr>
            <w:rStyle w:val="Hyperlink"/>
            <w:noProof/>
          </w:rPr>
          <w:t>Microsoft Dynamics CRM Online</w:t>
        </w:r>
        <w:r w:rsidR="00E06B88">
          <w:rPr>
            <w:noProof/>
            <w:webHidden/>
          </w:rPr>
          <w:tab/>
        </w:r>
        <w:r w:rsidR="00E06B88">
          <w:rPr>
            <w:noProof/>
            <w:webHidden/>
          </w:rPr>
          <w:fldChar w:fldCharType="begin"/>
        </w:r>
        <w:r w:rsidR="00E06B88">
          <w:rPr>
            <w:noProof/>
            <w:webHidden/>
          </w:rPr>
          <w:instrText xml:space="preserve"> PAGEREF _Toc427577515 \h </w:instrText>
        </w:r>
        <w:r w:rsidR="00E06B88">
          <w:rPr>
            <w:noProof/>
            <w:webHidden/>
          </w:rPr>
        </w:r>
        <w:r w:rsidR="00E06B88">
          <w:rPr>
            <w:noProof/>
            <w:webHidden/>
          </w:rPr>
          <w:fldChar w:fldCharType="separate"/>
        </w:r>
        <w:r w:rsidR="00E06B88">
          <w:rPr>
            <w:noProof/>
            <w:webHidden/>
          </w:rPr>
          <w:t>17</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16" w:history="1">
        <w:r w:rsidR="00E06B88" w:rsidRPr="002C1AA3">
          <w:rPr>
            <w:rStyle w:val="Hyperlink"/>
            <w:noProof/>
          </w:rPr>
          <w:t>Microsoft Dynamics Marketing</w:t>
        </w:r>
        <w:r w:rsidR="00E06B88">
          <w:rPr>
            <w:noProof/>
            <w:webHidden/>
          </w:rPr>
          <w:tab/>
        </w:r>
        <w:r w:rsidR="00E06B88">
          <w:rPr>
            <w:noProof/>
            <w:webHidden/>
          </w:rPr>
          <w:fldChar w:fldCharType="begin"/>
        </w:r>
        <w:r w:rsidR="00E06B88">
          <w:rPr>
            <w:noProof/>
            <w:webHidden/>
          </w:rPr>
          <w:instrText xml:space="preserve"> PAGEREF _Toc427577516 \h </w:instrText>
        </w:r>
        <w:r w:rsidR="00E06B88">
          <w:rPr>
            <w:noProof/>
            <w:webHidden/>
          </w:rPr>
        </w:r>
        <w:r w:rsidR="00E06B88">
          <w:rPr>
            <w:noProof/>
            <w:webHidden/>
          </w:rPr>
          <w:fldChar w:fldCharType="separate"/>
        </w:r>
        <w:r w:rsidR="00E06B88">
          <w:rPr>
            <w:noProof/>
            <w:webHidden/>
          </w:rPr>
          <w:t>17</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17" w:history="1">
        <w:r w:rsidR="00E06B88" w:rsidRPr="002C1AA3">
          <w:rPr>
            <w:rStyle w:val="Hyperlink"/>
            <w:noProof/>
          </w:rPr>
          <w:t>Microsoft Social Engagement</w:t>
        </w:r>
        <w:r w:rsidR="00E06B88">
          <w:rPr>
            <w:noProof/>
            <w:webHidden/>
          </w:rPr>
          <w:tab/>
        </w:r>
        <w:r w:rsidR="00E06B88">
          <w:rPr>
            <w:noProof/>
            <w:webHidden/>
          </w:rPr>
          <w:fldChar w:fldCharType="begin"/>
        </w:r>
        <w:r w:rsidR="00E06B88">
          <w:rPr>
            <w:noProof/>
            <w:webHidden/>
          </w:rPr>
          <w:instrText xml:space="preserve"> PAGEREF _Toc427577517 \h </w:instrText>
        </w:r>
        <w:r w:rsidR="00E06B88">
          <w:rPr>
            <w:noProof/>
            <w:webHidden/>
          </w:rPr>
        </w:r>
        <w:r w:rsidR="00E06B88">
          <w:rPr>
            <w:noProof/>
            <w:webHidden/>
          </w:rPr>
          <w:fldChar w:fldCharType="separate"/>
        </w:r>
        <w:r w:rsidR="00E06B88">
          <w:rPr>
            <w:noProof/>
            <w:webHidden/>
          </w:rPr>
          <w:t>18</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18" w:history="1">
        <w:r w:rsidR="00E06B88" w:rsidRPr="002C1AA3">
          <w:rPr>
            <w:rStyle w:val="Hyperlink"/>
            <w:noProof/>
          </w:rPr>
          <w:t>Parature, de Microsoft</w:t>
        </w:r>
        <w:r w:rsidR="00E06B88">
          <w:rPr>
            <w:noProof/>
            <w:webHidden/>
          </w:rPr>
          <w:tab/>
        </w:r>
        <w:r w:rsidR="00E06B88">
          <w:rPr>
            <w:noProof/>
            <w:webHidden/>
          </w:rPr>
          <w:fldChar w:fldCharType="begin"/>
        </w:r>
        <w:r w:rsidR="00E06B88">
          <w:rPr>
            <w:noProof/>
            <w:webHidden/>
          </w:rPr>
          <w:instrText xml:space="preserve"> PAGEREF _Toc427577518 \h </w:instrText>
        </w:r>
        <w:r w:rsidR="00E06B88">
          <w:rPr>
            <w:noProof/>
            <w:webHidden/>
          </w:rPr>
        </w:r>
        <w:r w:rsidR="00E06B88">
          <w:rPr>
            <w:noProof/>
            <w:webHidden/>
          </w:rPr>
          <w:fldChar w:fldCharType="separate"/>
        </w:r>
        <w:r w:rsidR="00E06B88">
          <w:rPr>
            <w:noProof/>
            <w:webHidden/>
          </w:rPr>
          <w:t>18</w:t>
        </w:r>
        <w:r w:rsidR="00E06B88">
          <w:rPr>
            <w:noProof/>
            <w:webHidden/>
          </w:rPr>
          <w:fldChar w:fldCharType="end"/>
        </w:r>
      </w:hyperlink>
    </w:p>
    <w:p w:rsidR="00E06B88" w:rsidRDefault="009A5AD3">
      <w:pPr>
        <w:pStyle w:val="TOC2"/>
        <w:tabs>
          <w:tab w:val="right" w:leader="dot" w:pos="5030"/>
        </w:tabs>
        <w:rPr>
          <w:rFonts w:eastAsiaTheme="minorEastAsia"/>
          <w:b w:val="0"/>
          <w:smallCaps w:val="0"/>
          <w:noProof/>
          <w:sz w:val="22"/>
          <w:lang w:val="en-US" w:eastAsia="ja-JP" w:bidi="ar-SA"/>
        </w:rPr>
      </w:pPr>
      <w:hyperlink w:anchor="_Toc427577519" w:history="1">
        <w:r w:rsidR="00E06B88" w:rsidRPr="002C1AA3">
          <w:rPr>
            <w:rStyle w:val="Hyperlink"/>
            <w:noProof/>
          </w:rPr>
          <w:t>Serveis de l'Office 365</w:t>
        </w:r>
        <w:r w:rsidR="00E06B88">
          <w:rPr>
            <w:noProof/>
            <w:webHidden/>
          </w:rPr>
          <w:tab/>
        </w:r>
        <w:r w:rsidR="00E06B88">
          <w:rPr>
            <w:noProof/>
            <w:webHidden/>
          </w:rPr>
          <w:fldChar w:fldCharType="begin"/>
        </w:r>
        <w:r w:rsidR="00E06B88">
          <w:rPr>
            <w:noProof/>
            <w:webHidden/>
          </w:rPr>
          <w:instrText xml:space="preserve"> PAGEREF _Toc427577519 \h </w:instrText>
        </w:r>
        <w:r w:rsidR="00E06B88">
          <w:rPr>
            <w:noProof/>
            <w:webHidden/>
          </w:rPr>
        </w:r>
        <w:r w:rsidR="00E06B88">
          <w:rPr>
            <w:noProof/>
            <w:webHidden/>
          </w:rPr>
          <w:fldChar w:fldCharType="separate"/>
        </w:r>
        <w:r w:rsidR="00E06B88">
          <w:rPr>
            <w:noProof/>
            <w:webHidden/>
          </w:rPr>
          <w:t>18</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20" w:history="1">
        <w:r w:rsidR="00E06B88" w:rsidRPr="002C1AA3">
          <w:rPr>
            <w:rStyle w:val="Hyperlink"/>
            <w:noProof/>
          </w:rPr>
          <w:t>Exchange Online</w:t>
        </w:r>
        <w:r w:rsidR="00E06B88">
          <w:rPr>
            <w:noProof/>
            <w:webHidden/>
          </w:rPr>
          <w:tab/>
        </w:r>
        <w:r w:rsidR="00E06B88">
          <w:rPr>
            <w:noProof/>
            <w:webHidden/>
          </w:rPr>
          <w:fldChar w:fldCharType="begin"/>
        </w:r>
        <w:r w:rsidR="00E06B88">
          <w:rPr>
            <w:noProof/>
            <w:webHidden/>
          </w:rPr>
          <w:instrText xml:space="preserve"> PAGEREF _Toc427577520 \h </w:instrText>
        </w:r>
        <w:r w:rsidR="00E06B88">
          <w:rPr>
            <w:noProof/>
            <w:webHidden/>
          </w:rPr>
        </w:r>
        <w:r w:rsidR="00E06B88">
          <w:rPr>
            <w:noProof/>
            <w:webHidden/>
          </w:rPr>
          <w:fldChar w:fldCharType="separate"/>
        </w:r>
        <w:r w:rsidR="00E06B88">
          <w:rPr>
            <w:noProof/>
            <w:webHidden/>
          </w:rPr>
          <w:t>18</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21" w:history="1">
        <w:r w:rsidR="00E06B88" w:rsidRPr="002C1AA3">
          <w:rPr>
            <w:rStyle w:val="Hyperlink"/>
            <w:noProof/>
          </w:rPr>
          <w:t>Aplicacions de l’Office 365</w:t>
        </w:r>
        <w:r w:rsidR="00E06B88">
          <w:rPr>
            <w:noProof/>
            <w:webHidden/>
          </w:rPr>
          <w:tab/>
        </w:r>
        <w:r w:rsidR="00E06B88">
          <w:rPr>
            <w:noProof/>
            <w:webHidden/>
          </w:rPr>
          <w:fldChar w:fldCharType="begin"/>
        </w:r>
        <w:r w:rsidR="00E06B88">
          <w:rPr>
            <w:noProof/>
            <w:webHidden/>
          </w:rPr>
          <w:instrText xml:space="preserve"> PAGEREF _Toc427577521 \h </w:instrText>
        </w:r>
        <w:r w:rsidR="00E06B88">
          <w:rPr>
            <w:noProof/>
            <w:webHidden/>
          </w:rPr>
        </w:r>
        <w:r w:rsidR="00E06B88">
          <w:rPr>
            <w:noProof/>
            <w:webHidden/>
          </w:rPr>
          <w:fldChar w:fldCharType="separate"/>
        </w:r>
        <w:r w:rsidR="00E06B88">
          <w:rPr>
            <w:noProof/>
            <w:webHidden/>
          </w:rPr>
          <w:t>20</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22" w:history="1">
        <w:r w:rsidR="00E06B88" w:rsidRPr="002C1AA3">
          <w:rPr>
            <w:rStyle w:val="Hyperlink"/>
            <w:noProof/>
          </w:rPr>
          <w:t>Office Online</w:t>
        </w:r>
        <w:r w:rsidR="00E06B88">
          <w:rPr>
            <w:noProof/>
            <w:webHidden/>
          </w:rPr>
          <w:tab/>
        </w:r>
        <w:r w:rsidR="00E06B88">
          <w:rPr>
            <w:noProof/>
            <w:webHidden/>
          </w:rPr>
          <w:fldChar w:fldCharType="begin"/>
        </w:r>
        <w:r w:rsidR="00E06B88">
          <w:rPr>
            <w:noProof/>
            <w:webHidden/>
          </w:rPr>
          <w:instrText xml:space="preserve"> PAGEREF _Toc427577522 \h </w:instrText>
        </w:r>
        <w:r w:rsidR="00E06B88">
          <w:rPr>
            <w:noProof/>
            <w:webHidden/>
          </w:rPr>
        </w:r>
        <w:r w:rsidR="00E06B88">
          <w:rPr>
            <w:noProof/>
            <w:webHidden/>
          </w:rPr>
          <w:fldChar w:fldCharType="separate"/>
        </w:r>
        <w:r w:rsidR="00E06B88">
          <w:rPr>
            <w:noProof/>
            <w:webHidden/>
          </w:rPr>
          <w:t>21</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23" w:history="1">
        <w:r w:rsidR="00E06B88" w:rsidRPr="002C1AA3">
          <w:rPr>
            <w:rStyle w:val="Hyperlink"/>
            <w:noProof/>
          </w:rPr>
          <w:t>OneDrive for Business</w:t>
        </w:r>
        <w:r w:rsidR="00E06B88">
          <w:rPr>
            <w:noProof/>
            <w:webHidden/>
          </w:rPr>
          <w:tab/>
        </w:r>
        <w:r w:rsidR="00E06B88">
          <w:rPr>
            <w:noProof/>
            <w:webHidden/>
          </w:rPr>
          <w:fldChar w:fldCharType="begin"/>
        </w:r>
        <w:r w:rsidR="00E06B88">
          <w:rPr>
            <w:noProof/>
            <w:webHidden/>
          </w:rPr>
          <w:instrText xml:space="preserve"> PAGEREF _Toc427577523 \h </w:instrText>
        </w:r>
        <w:r w:rsidR="00E06B88">
          <w:rPr>
            <w:noProof/>
            <w:webHidden/>
          </w:rPr>
        </w:r>
        <w:r w:rsidR="00E06B88">
          <w:rPr>
            <w:noProof/>
            <w:webHidden/>
          </w:rPr>
          <w:fldChar w:fldCharType="separate"/>
        </w:r>
        <w:r w:rsidR="00E06B88">
          <w:rPr>
            <w:noProof/>
            <w:webHidden/>
          </w:rPr>
          <w:t>21</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24" w:history="1">
        <w:r w:rsidR="00E06B88" w:rsidRPr="002C1AA3">
          <w:rPr>
            <w:rStyle w:val="Hyperlink"/>
            <w:noProof/>
          </w:rPr>
          <w:t>Project Online</w:t>
        </w:r>
        <w:r w:rsidR="00E06B88">
          <w:rPr>
            <w:noProof/>
            <w:webHidden/>
          </w:rPr>
          <w:tab/>
        </w:r>
        <w:r w:rsidR="00E06B88">
          <w:rPr>
            <w:noProof/>
            <w:webHidden/>
          </w:rPr>
          <w:fldChar w:fldCharType="begin"/>
        </w:r>
        <w:r w:rsidR="00E06B88">
          <w:rPr>
            <w:noProof/>
            <w:webHidden/>
          </w:rPr>
          <w:instrText xml:space="preserve"> PAGEREF _Toc427577524 \h </w:instrText>
        </w:r>
        <w:r w:rsidR="00E06B88">
          <w:rPr>
            <w:noProof/>
            <w:webHidden/>
          </w:rPr>
        </w:r>
        <w:r w:rsidR="00E06B88">
          <w:rPr>
            <w:noProof/>
            <w:webHidden/>
          </w:rPr>
          <w:fldChar w:fldCharType="separate"/>
        </w:r>
        <w:r w:rsidR="00E06B88">
          <w:rPr>
            <w:noProof/>
            <w:webHidden/>
          </w:rPr>
          <w:t>21</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25" w:history="1">
        <w:r w:rsidR="00E06B88" w:rsidRPr="002C1AA3">
          <w:rPr>
            <w:rStyle w:val="Hyperlink"/>
            <w:noProof/>
          </w:rPr>
          <w:t>SharePoint Online</w:t>
        </w:r>
        <w:r w:rsidR="00E06B88">
          <w:rPr>
            <w:noProof/>
            <w:webHidden/>
          </w:rPr>
          <w:tab/>
        </w:r>
        <w:r w:rsidR="00E06B88">
          <w:rPr>
            <w:noProof/>
            <w:webHidden/>
          </w:rPr>
          <w:fldChar w:fldCharType="begin"/>
        </w:r>
        <w:r w:rsidR="00E06B88">
          <w:rPr>
            <w:noProof/>
            <w:webHidden/>
          </w:rPr>
          <w:instrText xml:space="preserve"> PAGEREF _Toc427577525 \h </w:instrText>
        </w:r>
        <w:r w:rsidR="00E06B88">
          <w:rPr>
            <w:noProof/>
            <w:webHidden/>
          </w:rPr>
        </w:r>
        <w:r w:rsidR="00E06B88">
          <w:rPr>
            <w:noProof/>
            <w:webHidden/>
          </w:rPr>
          <w:fldChar w:fldCharType="separate"/>
        </w:r>
        <w:r w:rsidR="00E06B88">
          <w:rPr>
            <w:noProof/>
            <w:webHidden/>
          </w:rPr>
          <w:t>21</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26" w:history="1">
        <w:r w:rsidR="00E06B88" w:rsidRPr="002C1AA3">
          <w:rPr>
            <w:rStyle w:val="Hyperlink"/>
            <w:noProof/>
          </w:rPr>
          <w:t>Skype Empresarial Online</w:t>
        </w:r>
        <w:r w:rsidR="00E06B88">
          <w:rPr>
            <w:noProof/>
            <w:webHidden/>
          </w:rPr>
          <w:tab/>
        </w:r>
        <w:r w:rsidR="00E06B88">
          <w:rPr>
            <w:noProof/>
            <w:webHidden/>
          </w:rPr>
          <w:fldChar w:fldCharType="begin"/>
        </w:r>
        <w:r w:rsidR="00E06B88">
          <w:rPr>
            <w:noProof/>
            <w:webHidden/>
          </w:rPr>
          <w:instrText xml:space="preserve"> PAGEREF _Toc427577526 \h </w:instrText>
        </w:r>
        <w:r w:rsidR="00E06B88">
          <w:rPr>
            <w:noProof/>
            <w:webHidden/>
          </w:rPr>
        </w:r>
        <w:r w:rsidR="00E06B88">
          <w:rPr>
            <w:noProof/>
            <w:webHidden/>
          </w:rPr>
          <w:fldChar w:fldCharType="separate"/>
        </w:r>
        <w:r w:rsidR="00E06B88">
          <w:rPr>
            <w:noProof/>
            <w:webHidden/>
          </w:rPr>
          <w:t>21</w:t>
        </w:r>
        <w:r w:rsidR="00E06B88">
          <w:rPr>
            <w:noProof/>
            <w:webHidden/>
          </w:rPr>
          <w:fldChar w:fldCharType="end"/>
        </w:r>
      </w:hyperlink>
    </w:p>
    <w:p w:rsidR="00E06B88" w:rsidRDefault="009A5AD3">
      <w:pPr>
        <w:pStyle w:val="TOC2"/>
        <w:tabs>
          <w:tab w:val="right" w:leader="dot" w:pos="5030"/>
        </w:tabs>
        <w:rPr>
          <w:rFonts w:eastAsiaTheme="minorEastAsia"/>
          <w:b w:val="0"/>
          <w:smallCaps w:val="0"/>
          <w:noProof/>
          <w:sz w:val="22"/>
          <w:lang w:val="en-US" w:eastAsia="ja-JP" w:bidi="ar-SA"/>
        </w:rPr>
      </w:pPr>
      <w:hyperlink w:anchor="_Toc427577527" w:history="1">
        <w:r w:rsidR="00E06B88" w:rsidRPr="002C1AA3">
          <w:rPr>
            <w:rStyle w:val="Hyperlink"/>
            <w:noProof/>
          </w:rPr>
          <w:t>Altres Serveis Online</w:t>
        </w:r>
        <w:r w:rsidR="00E06B88">
          <w:rPr>
            <w:noProof/>
            <w:webHidden/>
          </w:rPr>
          <w:tab/>
        </w:r>
        <w:r w:rsidR="00E06B88">
          <w:rPr>
            <w:noProof/>
            <w:webHidden/>
          </w:rPr>
          <w:fldChar w:fldCharType="begin"/>
        </w:r>
        <w:r w:rsidR="00E06B88">
          <w:rPr>
            <w:noProof/>
            <w:webHidden/>
          </w:rPr>
          <w:instrText xml:space="preserve"> PAGEREF _Toc427577527 \h </w:instrText>
        </w:r>
        <w:r w:rsidR="00E06B88">
          <w:rPr>
            <w:noProof/>
            <w:webHidden/>
          </w:rPr>
        </w:r>
        <w:r w:rsidR="00E06B88">
          <w:rPr>
            <w:noProof/>
            <w:webHidden/>
          </w:rPr>
          <w:fldChar w:fldCharType="separate"/>
        </w:r>
        <w:r w:rsidR="00E06B88">
          <w:rPr>
            <w:noProof/>
            <w:webHidden/>
          </w:rPr>
          <w:t>22</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28" w:history="1">
        <w:r w:rsidR="00E06B88" w:rsidRPr="002C1AA3">
          <w:rPr>
            <w:rStyle w:val="Hyperlink"/>
            <w:noProof/>
          </w:rPr>
          <w:t>Plataforma de l'Empresa dels Mapes del Bing i Plataforma d'Administració d'Actius Mòbils dels Mapes del Bing</w:t>
        </w:r>
        <w:r w:rsidR="00E06B88">
          <w:rPr>
            <w:noProof/>
            <w:webHidden/>
          </w:rPr>
          <w:tab/>
        </w:r>
        <w:r w:rsidR="00E06B88">
          <w:rPr>
            <w:noProof/>
            <w:webHidden/>
          </w:rPr>
          <w:fldChar w:fldCharType="begin"/>
        </w:r>
        <w:r w:rsidR="00E06B88">
          <w:rPr>
            <w:noProof/>
            <w:webHidden/>
          </w:rPr>
          <w:instrText xml:space="preserve"> PAGEREF _Toc427577528 \h </w:instrText>
        </w:r>
        <w:r w:rsidR="00E06B88">
          <w:rPr>
            <w:noProof/>
            <w:webHidden/>
          </w:rPr>
        </w:r>
        <w:r w:rsidR="00E06B88">
          <w:rPr>
            <w:noProof/>
            <w:webHidden/>
          </w:rPr>
          <w:fldChar w:fldCharType="separate"/>
        </w:r>
        <w:r w:rsidR="00E06B88">
          <w:rPr>
            <w:noProof/>
            <w:webHidden/>
          </w:rPr>
          <w:t>22</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29" w:history="1">
        <w:r w:rsidR="00E06B88" w:rsidRPr="002C1AA3">
          <w:rPr>
            <w:rStyle w:val="Hyperlink"/>
            <w:noProof/>
          </w:rPr>
          <w:t>Microsoft Learning E-Reference Library</w:t>
        </w:r>
        <w:r w:rsidR="00E06B88">
          <w:rPr>
            <w:noProof/>
            <w:webHidden/>
          </w:rPr>
          <w:tab/>
        </w:r>
        <w:r w:rsidR="00E06B88">
          <w:rPr>
            <w:noProof/>
            <w:webHidden/>
          </w:rPr>
          <w:fldChar w:fldCharType="begin"/>
        </w:r>
        <w:r w:rsidR="00E06B88">
          <w:rPr>
            <w:noProof/>
            <w:webHidden/>
          </w:rPr>
          <w:instrText xml:space="preserve"> PAGEREF _Toc427577529 \h </w:instrText>
        </w:r>
        <w:r w:rsidR="00E06B88">
          <w:rPr>
            <w:noProof/>
            <w:webHidden/>
          </w:rPr>
        </w:r>
        <w:r w:rsidR="00E06B88">
          <w:rPr>
            <w:noProof/>
            <w:webHidden/>
          </w:rPr>
          <w:fldChar w:fldCharType="separate"/>
        </w:r>
        <w:r w:rsidR="00E06B88">
          <w:rPr>
            <w:noProof/>
            <w:webHidden/>
          </w:rPr>
          <w:t>23</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30" w:history="1">
        <w:r w:rsidR="00E06B88" w:rsidRPr="002C1AA3">
          <w:rPr>
            <w:rStyle w:val="Hyperlink"/>
            <w:noProof/>
          </w:rPr>
          <w:t>Microsoft Learning IT Academy</w:t>
        </w:r>
        <w:r w:rsidR="00E06B88">
          <w:rPr>
            <w:noProof/>
            <w:webHidden/>
          </w:rPr>
          <w:tab/>
        </w:r>
        <w:r w:rsidR="00E06B88">
          <w:rPr>
            <w:noProof/>
            <w:webHidden/>
          </w:rPr>
          <w:fldChar w:fldCharType="begin"/>
        </w:r>
        <w:r w:rsidR="00E06B88">
          <w:rPr>
            <w:noProof/>
            <w:webHidden/>
          </w:rPr>
          <w:instrText xml:space="preserve"> PAGEREF _Toc427577530 \h </w:instrText>
        </w:r>
        <w:r w:rsidR="00E06B88">
          <w:rPr>
            <w:noProof/>
            <w:webHidden/>
          </w:rPr>
        </w:r>
        <w:r w:rsidR="00E06B88">
          <w:rPr>
            <w:noProof/>
            <w:webHidden/>
          </w:rPr>
          <w:fldChar w:fldCharType="separate"/>
        </w:r>
        <w:r w:rsidR="00E06B88">
          <w:rPr>
            <w:noProof/>
            <w:webHidden/>
          </w:rPr>
          <w:t>23</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31" w:history="1">
        <w:r w:rsidR="00E06B88" w:rsidRPr="002C1AA3">
          <w:rPr>
            <w:rStyle w:val="Hyperlink"/>
            <w:noProof/>
          </w:rPr>
          <w:t>Office 365 Developer</w:t>
        </w:r>
        <w:r w:rsidR="00E06B88">
          <w:rPr>
            <w:noProof/>
            <w:webHidden/>
          </w:rPr>
          <w:tab/>
        </w:r>
        <w:r w:rsidR="00E06B88">
          <w:rPr>
            <w:noProof/>
            <w:webHidden/>
          </w:rPr>
          <w:fldChar w:fldCharType="begin"/>
        </w:r>
        <w:r w:rsidR="00E06B88">
          <w:rPr>
            <w:noProof/>
            <w:webHidden/>
          </w:rPr>
          <w:instrText xml:space="preserve"> PAGEREF _Toc427577531 \h </w:instrText>
        </w:r>
        <w:r w:rsidR="00E06B88">
          <w:rPr>
            <w:noProof/>
            <w:webHidden/>
          </w:rPr>
        </w:r>
        <w:r w:rsidR="00E06B88">
          <w:rPr>
            <w:noProof/>
            <w:webHidden/>
          </w:rPr>
          <w:fldChar w:fldCharType="separate"/>
        </w:r>
        <w:r w:rsidR="00E06B88">
          <w:rPr>
            <w:noProof/>
            <w:webHidden/>
          </w:rPr>
          <w:t>23</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32" w:history="1">
        <w:r w:rsidR="00E06B88" w:rsidRPr="002C1AA3">
          <w:rPr>
            <w:rStyle w:val="Hyperlink"/>
            <w:noProof/>
          </w:rPr>
          <w:t>Power BI Pro</w:t>
        </w:r>
        <w:r w:rsidR="00E06B88">
          <w:rPr>
            <w:noProof/>
            <w:webHidden/>
          </w:rPr>
          <w:tab/>
        </w:r>
        <w:r w:rsidR="00E06B88">
          <w:rPr>
            <w:noProof/>
            <w:webHidden/>
          </w:rPr>
          <w:fldChar w:fldCharType="begin"/>
        </w:r>
        <w:r w:rsidR="00E06B88">
          <w:rPr>
            <w:noProof/>
            <w:webHidden/>
          </w:rPr>
          <w:instrText xml:space="preserve"> PAGEREF _Toc427577532 \h </w:instrText>
        </w:r>
        <w:r w:rsidR="00E06B88">
          <w:rPr>
            <w:noProof/>
            <w:webHidden/>
          </w:rPr>
        </w:r>
        <w:r w:rsidR="00E06B88">
          <w:rPr>
            <w:noProof/>
            <w:webHidden/>
          </w:rPr>
          <w:fldChar w:fldCharType="separate"/>
        </w:r>
        <w:r w:rsidR="00E06B88">
          <w:rPr>
            <w:noProof/>
            <w:webHidden/>
          </w:rPr>
          <w:t>23</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33" w:history="1">
        <w:r w:rsidR="00E06B88" w:rsidRPr="002C1AA3">
          <w:rPr>
            <w:rStyle w:val="Hyperlink"/>
            <w:noProof/>
          </w:rPr>
          <w:t>System Center Endpoint Protection</w:t>
        </w:r>
        <w:r w:rsidR="00E06B88">
          <w:rPr>
            <w:noProof/>
            <w:webHidden/>
          </w:rPr>
          <w:tab/>
        </w:r>
        <w:r w:rsidR="00E06B88">
          <w:rPr>
            <w:noProof/>
            <w:webHidden/>
          </w:rPr>
          <w:fldChar w:fldCharType="begin"/>
        </w:r>
        <w:r w:rsidR="00E06B88">
          <w:rPr>
            <w:noProof/>
            <w:webHidden/>
          </w:rPr>
          <w:instrText xml:space="preserve"> PAGEREF _Toc427577533 \h </w:instrText>
        </w:r>
        <w:r w:rsidR="00E06B88">
          <w:rPr>
            <w:noProof/>
            <w:webHidden/>
          </w:rPr>
        </w:r>
        <w:r w:rsidR="00E06B88">
          <w:rPr>
            <w:noProof/>
            <w:webHidden/>
          </w:rPr>
          <w:fldChar w:fldCharType="separate"/>
        </w:r>
        <w:r w:rsidR="00E06B88">
          <w:rPr>
            <w:noProof/>
            <w:webHidden/>
          </w:rPr>
          <w:t>23</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34" w:history="1">
        <w:r w:rsidR="00E06B88" w:rsidRPr="002C1AA3">
          <w:rPr>
            <w:rStyle w:val="Hyperlink"/>
            <w:noProof/>
          </w:rPr>
          <w:t>API de Translator</w:t>
        </w:r>
        <w:r w:rsidR="00E06B88">
          <w:rPr>
            <w:noProof/>
            <w:webHidden/>
          </w:rPr>
          <w:tab/>
        </w:r>
        <w:r w:rsidR="00E06B88">
          <w:rPr>
            <w:noProof/>
            <w:webHidden/>
          </w:rPr>
          <w:fldChar w:fldCharType="begin"/>
        </w:r>
        <w:r w:rsidR="00E06B88">
          <w:rPr>
            <w:noProof/>
            <w:webHidden/>
          </w:rPr>
          <w:instrText xml:space="preserve"> PAGEREF _Toc427577534 \h </w:instrText>
        </w:r>
        <w:r w:rsidR="00E06B88">
          <w:rPr>
            <w:noProof/>
            <w:webHidden/>
          </w:rPr>
        </w:r>
        <w:r w:rsidR="00E06B88">
          <w:rPr>
            <w:noProof/>
            <w:webHidden/>
          </w:rPr>
          <w:fldChar w:fldCharType="separate"/>
        </w:r>
        <w:r w:rsidR="00E06B88">
          <w:rPr>
            <w:noProof/>
            <w:webHidden/>
          </w:rPr>
          <w:t>24</w:t>
        </w:r>
        <w:r w:rsidR="00E06B88">
          <w:rPr>
            <w:noProof/>
            <w:webHidden/>
          </w:rPr>
          <w:fldChar w:fldCharType="end"/>
        </w:r>
      </w:hyperlink>
    </w:p>
    <w:p w:rsidR="00E06B88" w:rsidRDefault="009A5AD3">
      <w:pPr>
        <w:pStyle w:val="TOC4"/>
        <w:rPr>
          <w:rFonts w:eastAsiaTheme="minorEastAsia"/>
          <w:smallCaps w:val="0"/>
          <w:noProof/>
          <w:sz w:val="22"/>
          <w:lang w:val="en-US" w:eastAsia="ja-JP" w:bidi="ar-SA"/>
        </w:rPr>
      </w:pPr>
      <w:hyperlink w:anchor="_Toc427577535" w:history="1">
        <w:r w:rsidR="00E06B88" w:rsidRPr="002C1AA3">
          <w:rPr>
            <w:rStyle w:val="Hyperlink"/>
            <w:noProof/>
          </w:rPr>
          <w:t>Yammer Enterprise</w:t>
        </w:r>
        <w:r w:rsidR="00E06B88">
          <w:rPr>
            <w:noProof/>
            <w:webHidden/>
          </w:rPr>
          <w:tab/>
        </w:r>
        <w:r w:rsidR="00E06B88">
          <w:rPr>
            <w:noProof/>
            <w:webHidden/>
          </w:rPr>
          <w:fldChar w:fldCharType="begin"/>
        </w:r>
        <w:r w:rsidR="00E06B88">
          <w:rPr>
            <w:noProof/>
            <w:webHidden/>
          </w:rPr>
          <w:instrText xml:space="preserve"> PAGEREF _Toc427577535 \h </w:instrText>
        </w:r>
        <w:r w:rsidR="00E06B88">
          <w:rPr>
            <w:noProof/>
            <w:webHidden/>
          </w:rPr>
        </w:r>
        <w:r w:rsidR="00E06B88">
          <w:rPr>
            <w:noProof/>
            <w:webHidden/>
          </w:rPr>
          <w:fldChar w:fldCharType="separate"/>
        </w:r>
        <w:r w:rsidR="00E06B88">
          <w:rPr>
            <w:noProof/>
            <w:webHidden/>
          </w:rPr>
          <w:t>24</w:t>
        </w:r>
        <w:r w:rsidR="00E06B88">
          <w:rPr>
            <w:noProof/>
            <w:webHidden/>
          </w:rPr>
          <w:fldChar w:fldCharType="end"/>
        </w:r>
      </w:hyperlink>
    </w:p>
    <w:p w:rsidR="00E06B88" w:rsidRDefault="009A5AD3">
      <w:pPr>
        <w:pStyle w:val="TOC1"/>
        <w:tabs>
          <w:tab w:val="right" w:leader="dot" w:pos="5030"/>
        </w:tabs>
        <w:rPr>
          <w:rFonts w:eastAsiaTheme="minorEastAsia"/>
          <w:b w:val="0"/>
          <w:caps w:val="0"/>
          <w:noProof/>
          <w:sz w:val="22"/>
          <w:lang w:val="en-US" w:eastAsia="ja-JP" w:bidi="ar-SA"/>
        </w:rPr>
      </w:pPr>
      <w:hyperlink w:anchor="_Toc427577536" w:history="1">
        <w:r w:rsidR="00E06B88" w:rsidRPr="002C1AA3">
          <w:rPr>
            <w:rStyle w:val="Hyperlink"/>
            <w:noProof/>
          </w:rPr>
          <w:t>Apèndix 1: Notificacions</w:t>
        </w:r>
        <w:r w:rsidR="00E06B88">
          <w:rPr>
            <w:noProof/>
            <w:webHidden/>
          </w:rPr>
          <w:tab/>
        </w:r>
        <w:r w:rsidR="00E06B88">
          <w:rPr>
            <w:noProof/>
            <w:webHidden/>
          </w:rPr>
          <w:fldChar w:fldCharType="begin"/>
        </w:r>
        <w:r w:rsidR="00E06B88">
          <w:rPr>
            <w:noProof/>
            <w:webHidden/>
          </w:rPr>
          <w:instrText xml:space="preserve"> PAGEREF _Toc427577536 \h </w:instrText>
        </w:r>
        <w:r w:rsidR="00E06B88">
          <w:rPr>
            <w:noProof/>
            <w:webHidden/>
          </w:rPr>
        </w:r>
        <w:r w:rsidR="00E06B88">
          <w:rPr>
            <w:noProof/>
            <w:webHidden/>
          </w:rPr>
          <w:fldChar w:fldCharType="separate"/>
        </w:r>
        <w:r w:rsidR="00E06B88">
          <w:rPr>
            <w:noProof/>
            <w:webHidden/>
          </w:rPr>
          <w:t>25</w:t>
        </w:r>
        <w:r w:rsidR="00E06B88">
          <w:rPr>
            <w:noProof/>
            <w:webHidden/>
          </w:rPr>
          <w:fldChar w:fldCharType="end"/>
        </w:r>
      </w:hyperlink>
    </w:p>
    <w:p w:rsidR="00E06B88" w:rsidRDefault="009A5AD3">
      <w:pPr>
        <w:pStyle w:val="TOC3"/>
        <w:tabs>
          <w:tab w:val="right" w:leader="dot" w:pos="5030"/>
        </w:tabs>
        <w:rPr>
          <w:rFonts w:eastAsiaTheme="minorEastAsia"/>
          <w:smallCaps w:val="0"/>
          <w:noProof/>
          <w:sz w:val="22"/>
          <w:lang w:val="en-US" w:eastAsia="ja-JP" w:bidi="ar-SA"/>
        </w:rPr>
      </w:pPr>
      <w:hyperlink w:anchor="_Toc427577537" w:history="1">
        <w:r w:rsidR="00E06B88" w:rsidRPr="002C1AA3">
          <w:rPr>
            <w:rStyle w:val="Hyperlink"/>
            <w:noProof/>
          </w:rPr>
          <w:t>Mapes del Bing</w:t>
        </w:r>
        <w:r w:rsidR="00E06B88">
          <w:rPr>
            <w:noProof/>
            <w:webHidden/>
          </w:rPr>
          <w:tab/>
        </w:r>
        <w:r w:rsidR="00E06B88">
          <w:rPr>
            <w:noProof/>
            <w:webHidden/>
          </w:rPr>
          <w:fldChar w:fldCharType="begin"/>
        </w:r>
        <w:r w:rsidR="00E06B88">
          <w:rPr>
            <w:noProof/>
            <w:webHidden/>
          </w:rPr>
          <w:instrText xml:space="preserve"> PAGEREF _Toc427577537 \h </w:instrText>
        </w:r>
        <w:r w:rsidR="00E06B88">
          <w:rPr>
            <w:noProof/>
            <w:webHidden/>
          </w:rPr>
        </w:r>
        <w:r w:rsidR="00E06B88">
          <w:rPr>
            <w:noProof/>
            <w:webHidden/>
          </w:rPr>
          <w:fldChar w:fldCharType="separate"/>
        </w:r>
        <w:r w:rsidR="00E06B88">
          <w:rPr>
            <w:noProof/>
            <w:webHidden/>
          </w:rPr>
          <w:t>25</w:t>
        </w:r>
        <w:r w:rsidR="00E06B88">
          <w:rPr>
            <w:noProof/>
            <w:webHidden/>
          </w:rPr>
          <w:fldChar w:fldCharType="end"/>
        </w:r>
      </w:hyperlink>
    </w:p>
    <w:p w:rsidR="00E06B88" w:rsidRDefault="009A5AD3">
      <w:pPr>
        <w:pStyle w:val="TOC3"/>
        <w:tabs>
          <w:tab w:val="right" w:leader="dot" w:pos="5030"/>
        </w:tabs>
        <w:rPr>
          <w:rFonts w:eastAsiaTheme="minorEastAsia"/>
          <w:smallCaps w:val="0"/>
          <w:noProof/>
          <w:sz w:val="22"/>
          <w:lang w:val="en-US" w:eastAsia="ja-JP" w:bidi="ar-SA"/>
        </w:rPr>
      </w:pPr>
      <w:hyperlink w:anchor="_Toc427577538" w:history="1">
        <w:r w:rsidR="00E06B88" w:rsidRPr="002C1AA3">
          <w:rPr>
            <w:rStyle w:val="Hyperlink"/>
            <w:noProof/>
          </w:rPr>
          <w:t>Servei d'Atenció al Client</w:t>
        </w:r>
        <w:r w:rsidR="00E06B88">
          <w:rPr>
            <w:noProof/>
            <w:webHidden/>
          </w:rPr>
          <w:tab/>
        </w:r>
        <w:r w:rsidR="00E06B88">
          <w:rPr>
            <w:noProof/>
            <w:webHidden/>
          </w:rPr>
          <w:fldChar w:fldCharType="begin"/>
        </w:r>
        <w:r w:rsidR="00E06B88">
          <w:rPr>
            <w:noProof/>
            <w:webHidden/>
          </w:rPr>
          <w:instrText xml:space="preserve"> PAGEREF _Toc427577538 \h </w:instrText>
        </w:r>
        <w:r w:rsidR="00E06B88">
          <w:rPr>
            <w:noProof/>
            <w:webHidden/>
          </w:rPr>
        </w:r>
        <w:r w:rsidR="00E06B88">
          <w:rPr>
            <w:noProof/>
            <w:webHidden/>
          </w:rPr>
          <w:fldChar w:fldCharType="separate"/>
        </w:r>
        <w:r w:rsidR="00E06B88">
          <w:rPr>
            <w:noProof/>
            <w:webHidden/>
          </w:rPr>
          <w:t>25</w:t>
        </w:r>
        <w:r w:rsidR="00E06B88">
          <w:rPr>
            <w:noProof/>
            <w:webHidden/>
          </w:rPr>
          <w:fldChar w:fldCharType="end"/>
        </w:r>
      </w:hyperlink>
    </w:p>
    <w:p w:rsidR="00E06B88" w:rsidRDefault="009A5AD3">
      <w:pPr>
        <w:pStyle w:val="TOC3"/>
        <w:tabs>
          <w:tab w:val="right" w:leader="dot" w:pos="5030"/>
        </w:tabs>
        <w:rPr>
          <w:rFonts w:eastAsiaTheme="minorEastAsia"/>
          <w:smallCaps w:val="0"/>
          <w:noProof/>
          <w:sz w:val="22"/>
          <w:lang w:val="en-US" w:eastAsia="ja-JP" w:bidi="ar-SA"/>
        </w:rPr>
      </w:pPr>
      <w:hyperlink w:anchor="_Toc427577539" w:history="1">
        <w:r w:rsidR="00E06B88" w:rsidRPr="002C1AA3">
          <w:rPr>
            <w:rStyle w:val="Hyperlink"/>
            <w:noProof/>
          </w:rPr>
          <w:t>Notificació sobre l'Estàndard Visual H.264/AVC, l'Estàndard de Vídeo VC-1, l'Estàndard Visual MPEG-4 i l'Estàndard de Vídeo MPEG-2</w:t>
        </w:r>
        <w:r w:rsidR="00E06B88">
          <w:rPr>
            <w:noProof/>
            <w:webHidden/>
          </w:rPr>
          <w:tab/>
        </w:r>
        <w:r w:rsidR="00E06B88">
          <w:rPr>
            <w:noProof/>
            <w:webHidden/>
          </w:rPr>
          <w:fldChar w:fldCharType="begin"/>
        </w:r>
        <w:r w:rsidR="00E06B88">
          <w:rPr>
            <w:noProof/>
            <w:webHidden/>
          </w:rPr>
          <w:instrText xml:space="preserve"> PAGEREF _Toc427577539 \h </w:instrText>
        </w:r>
        <w:r w:rsidR="00E06B88">
          <w:rPr>
            <w:noProof/>
            <w:webHidden/>
          </w:rPr>
        </w:r>
        <w:r w:rsidR="00E06B88">
          <w:rPr>
            <w:noProof/>
            <w:webHidden/>
          </w:rPr>
          <w:fldChar w:fldCharType="separate"/>
        </w:r>
        <w:r w:rsidR="00E06B88">
          <w:rPr>
            <w:noProof/>
            <w:webHidden/>
          </w:rPr>
          <w:t>26</w:t>
        </w:r>
        <w:r w:rsidR="00E06B88">
          <w:rPr>
            <w:noProof/>
            <w:webHidden/>
          </w:rPr>
          <w:fldChar w:fldCharType="end"/>
        </w:r>
      </w:hyperlink>
    </w:p>
    <w:p w:rsidR="00E06B88" w:rsidRDefault="009A5AD3">
      <w:pPr>
        <w:pStyle w:val="TOC1"/>
        <w:tabs>
          <w:tab w:val="right" w:leader="dot" w:pos="5030"/>
        </w:tabs>
        <w:rPr>
          <w:rFonts w:eastAsiaTheme="minorEastAsia"/>
          <w:b w:val="0"/>
          <w:caps w:val="0"/>
          <w:noProof/>
          <w:sz w:val="22"/>
          <w:lang w:val="en-US" w:eastAsia="ja-JP" w:bidi="ar-SA"/>
        </w:rPr>
      </w:pPr>
      <w:hyperlink w:anchor="_Toc427577540" w:history="1">
        <w:r w:rsidR="00E06B88" w:rsidRPr="002C1AA3">
          <w:rPr>
            <w:rStyle w:val="Hyperlink"/>
            <w:noProof/>
          </w:rPr>
          <w:t>Apèndix 2: Conjunts de Llicències de Subscripció Complementària</w:t>
        </w:r>
        <w:r w:rsidR="00E06B88">
          <w:rPr>
            <w:noProof/>
            <w:webHidden/>
          </w:rPr>
          <w:tab/>
        </w:r>
        <w:r w:rsidR="00E06B88">
          <w:rPr>
            <w:noProof/>
            <w:webHidden/>
          </w:rPr>
          <w:fldChar w:fldCharType="begin"/>
        </w:r>
        <w:r w:rsidR="00E06B88">
          <w:rPr>
            <w:noProof/>
            <w:webHidden/>
          </w:rPr>
          <w:instrText xml:space="preserve"> PAGEREF _Toc427577540 \h </w:instrText>
        </w:r>
        <w:r w:rsidR="00E06B88">
          <w:rPr>
            <w:noProof/>
            <w:webHidden/>
          </w:rPr>
        </w:r>
        <w:r w:rsidR="00E06B88">
          <w:rPr>
            <w:noProof/>
            <w:webHidden/>
          </w:rPr>
          <w:fldChar w:fldCharType="separate"/>
        </w:r>
        <w:r w:rsidR="00E06B88">
          <w:rPr>
            <w:noProof/>
            <w:webHidden/>
          </w:rPr>
          <w:t>27</w:t>
        </w:r>
        <w:r w:rsidR="00E06B88">
          <w:rPr>
            <w:noProof/>
            <w:webHidden/>
          </w:rPr>
          <w:fldChar w:fldCharType="end"/>
        </w:r>
      </w:hyperlink>
    </w:p>
    <w:p w:rsidR="00E06B88" w:rsidRDefault="009A5AD3">
      <w:pPr>
        <w:pStyle w:val="TOC1"/>
        <w:tabs>
          <w:tab w:val="right" w:leader="dot" w:pos="5030"/>
        </w:tabs>
        <w:rPr>
          <w:rFonts w:eastAsiaTheme="minorEastAsia"/>
          <w:b w:val="0"/>
          <w:caps w:val="0"/>
          <w:noProof/>
          <w:sz w:val="22"/>
          <w:lang w:val="en-US" w:eastAsia="ja-JP" w:bidi="ar-SA"/>
        </w:rPr>
      </w:pPr>
      <w:hyperlink w:anchor="_Toc427577541" w:history="1">
        <w:r w:rsidR="00E06B88" w:rsidRPr="002C1AA3">
          <w:rPr>
            <w:rStyle w:val="Hyperlink"/>
            <w:noProof/>
          </w:rPr>
          <w:t>Apèndix 3: Clàusules Contractuals Estàndard (Processadors)</w:t>
        </w:r>
        <w:r w:rsidR="00E06B88">
          <w:rPr>
            <w:noProof/>
            <w:webHidden/>
          </w:rPr>
          <w:tab/>
        </w:r>
        <w:r w:rsidR="00E06B88">
          <w:rPr>
            <w:noProof/>
            <w:webHidden/>
          </w:rPr>
          <w:fldChar w:fldCharType="begin"/>
        </w:r>
        <w:r w:rsidR="00E06B88">
          <w:rPr>
            <w:noProof/>
            <w:webHidden/>
          </w:rPr>
          <w:instrText xml:space="preserve"> PAGEREF _Toc427577541 \h </w:instrText>
        </w:r>
        <w:r w:rsidR="00E06B88">
          <w:rPr>
            <w:noProof/>
            <w:webHidden/>
          </w:rPr>
        </w:r>
        <w:r w:rsidR="00E06B88">
          <w:rPr>
            <w:noProof/>
            <w:webHidden/>
          </w:rPr>
          <w:fldChar w:fldCharType="separate"/>
        </w:r>
        <w:r w:rsidR="00E06B88">
          <w:rPr>
            <w:noProof/>
            <w:webHidden/>
          </w:rPr>
          <w:t>28</w:t>
        </w:r>
        <w:r w:rsidR="00E06B88">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27577471"/>
      <w:r>
        <w:lastRenderedPageBreak/>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690C65" w:rsidRDefault="003F6CEE" w:rsidP="00366C8E">
      <w:pPr>
        <w:pStyle w:val="ProductList-Offering1Heading"/>
        <w:outlineLvl w:val="1"/>
      </w:pPr>
      <w:bookmarkStart w:id="5" w:name="_Toc427577472"/>
      <w:r>
        <w:t>Versions 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D908D7" w:rsidRPr="00885966" w:rsidRDefault="00D908D7" w:rsidP="00D908D7">
      <w:pPr>
        <w:pStyle w:val="ProductList-Offering1Heading"/>
        <w:outlineLvl w:val="1"/>
      </w:pPr>
      <w:bookmarkStart w:id="6" w:name="_Toc417892041"/>
      <w:bookmarkStart w:id="7" w:name="_Toc412644871"/>
      <w:bookmarkStart w:id="8" w:name="_Toc427577473"/>
      <w:bookmarkStart w:id="9" w:name="_Toc378147615"/>
      <w:bookmarkStart w:id="10" w:name="_Toc378151517"/>
      <w:bookmarkStart w:id="11" w:name="_Toc379797094"/>
      <w:bookmarkStart w:id="12" w:name="_Toc380513120"/>
      <w:bookmarkStart w:id="13" w:name="_Toc380655159"/>
      <w:bookmarkStart w:id="14" w:name="_Toc383415077"/>
      <w:r w:rsidRPr="00885966">
        <w:t>Aclariments i resum de canvis</w:t>
      </w:r>
      <w:bookmarkEnd w:id="6"/>
      <w:bookmarkEnd w:id="7"/>
      <w:bookmarkEnd w:id="8"/>
    </w:p>
    <w:tbl>
      <w:tblPr>
        <w:tblStyle w:val="TableGrid"/>
        <w:tblW w:w="10800" w:type="dxa"/>
        <w:tblInd w:w="126" w:type="dxa"/>
        <w:tblLook w:val="04A0" w:firstRow="1" w:lastRow="0" w:firstColumn="1" w:lastColumn="0" w:noHBand="0" w:noVBand="1"/>
      </w:tblPr>
      <w:tblGrid>
        <w:gridCol w:w="5400"/>
        <w:gridCol w:w="5400"/>
      </w:tblGrid>
      <w:tr w:rsidR="00D908D7" w:rsidRPr="00885966" w:rsidTr="00D908D7">
        <w:trPr>
          <w:tblHeader/>
        </w:trPr>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Elements Afegits</w:t>
            </w:r>
          </w:p>
        </w:tc>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Eliminacions</w:t>
            </w:r>
          </w:p>
        </w:tc>
      </w:tr>
      <w:tr w:rsidR="002C61F1" w:rsidRPr="00885966" w:rsidTr="00D908D7">
        <w:tc>
          <w:tcPr>
            <w:tcW w:w="5400" w:type="dxa"/>
          </w:tcPr>
          <w:p w:rsidR="002C61F1" w:rsidRPr="00885966" w:rsidRDefault="002C61F1" w:rsidP="002C61F1">
            <w:pPr>
              <w:pStyle w:val="ProductList-Body"/>
            </w:pPr>
          </w:p>
        </w:tc>
        <w:tc>
          <w:tcPr>
            <w:tcW w:w="5400" w:type="dxa"/>
          </w:tcPr>
          <w:p w:rsidR="002C61F1" w:rsidRPr="00885966" w:rsidRDefault="002C61F1" w:rsidP="002C61F1">
            <w:pPr>
              <w:pStyle w:val="ProductList-Body"/>
            </w:pPr>
          </w:p>
        </w:tc>
      </w:tr>
    </w:tbl>
    <w:p w:rsidR="00D908D7" w:rsidRPr="00885966" w:rsidRDefault="00D908D7" w:rsidP="00D908D7">
      <w:pPr>
        <w:pStyle w:val="ProductList-Body"/>
      </w:pPr>
    </w:p>
    <w:p w:rsidR="00A1324C" w:rsidRDefault="00A1324C" w:rsidP="00A1324C">
      <w:pPr>
        <w:pStyle w:val="ProductList-Body"/>
        <w:tabs>
          <w:tab w:val="left" w:pos="360"/>
        </w:tabs>
        <w:rPr>
          <w:b/>
          <w:color w:val="00188F"/>
        </w:rPr>
      </w:pPr>
      <w:r>
        <w:rPr>
          <w:b/>
          <w:color w:val="00188F"/>
        </w:rPr>
        <w:t>Termes universals</w:t>
      </w:r>
    </w:p>
    <w:p w:rsidR="00A1324C" w:rsidRPr="006E4900" w:rsidRDefault="009A5AD3" w:rsidP="00A1324C">
      <w:pPr>
        <w:pStyle w:val="ProductList-Body"/>
      </w:pPr>
      <w:hyperlink w:anchor="ImportExportServices" w:history="1">
        <w:r w:rsidR="00A1324C">
          <w:rPr>
            <w:rStyle w:val="Hyperlink"/>
          </w:rPr>
          <w:t>Serveis d'importació i d'exportació</w:t>
        </w:r>
      </w:hyperlink>
      <w:r w:rsidR="00A1324C">
        <w:t>: la secció Serveis d'importació i d'exportació ha canviat de Serveis del Microsoft Azure a Termes universals i s'ha revisat perquè sigui aplicable als productes que utilitzen els Serveis d'importació i d'exportació.</w:t>
      </w:r>
    </w:p>
    <w:p w:rsidR="00A1324C" w:rsidRPr="001818BC" w:rsidRDefault="00A1324C" w:rsidP="00A1324C">
      <w:pPr>
        <w:pStyle w:val="ProductList-Body"/>
      </w:pPr>
    </w:p>
    <w:p w:rsidR="00A1324C" w:rsidRDefault="00A1324C" w:rsidP="00A1324C">
      <w:pPr>
        <w:pStyle w:val="ProductList-Body"/>
        <w:tabs>
          <w:tab w:val="left" w:pos="360"/>
        </w:tabs>
        <w:rPr>
          <w:b/>
          <w:color w:val="00188F"/>
        </w:rPr>
      </w:pPr>
      <w:r>
        <w:rPr>
          <w:b/>
          <w:color w:val="00188F"/>
        </w:rPr>
        <w:t>Serveis online</w:t>
      </w:r>
    </w:p>
    <w:p w:rsidR="00A1324C" w:rsidRDefault="009A5AD3" w:rsidP="00A1324C">
      <w:pPr>
        <w:pStyle w:val="ProductList-Body"/>
      </w:pPr>
      <w:hyperlink w:anchor="MicrosoftAzureServices" w:history="1">
        <w:r w:rsidR="00A1324C">
          <w:rPr>
            <w:rStyle w:val="Hyperlink"/>
          </w:rPr>
          <w:t>Serveis del Microsoft Azure</w:t>
        </w:r>
      </w:hyperlink>
      <w:r w:rsidR="00A1324C">
        <w:t xml:space="preserve">: l'enllaç de les definicions de Serveis del Microsoft Azure s'ha actualitzat a </w:t>
      </w:r>
      <w:hyperlink r:id="rId20" w:history="1">
        <w:r w:rsidR="00A1324C">
          <w:rPr>
            <w:rStyle w:val="Hyperlink"/>
          </w:rPr>
          <w:t>http://azure.microsoft.com/services</w:t>
        </w:r>
      </w:hyperlink>
      <w:r w:rsidR="00A1324C">
        <w:t>.</w:t>
      </w:r>
    </w:p>
    <w:p w:rsidR="00A1324C" w:rsidRDefault="00A1324C" w:rsidP="00A1324C">
      <w:pPr>
        <w:pStyle w:val="ProductList-Body"/>
      </w:pPr>
    </w:p>
    <w:p w:rsidR="00A1324C" w:rsidRDefault="00A1324C" w:rsidP="00A1324C">
      <w:pPr>
        <w:pStyle w:val="ProductList-Body"/>
        <w:tabs>
          <w:tab w:val="left" w:pos="360"/>
        </w:tabs>
        <w:rPr>
          <w:b/>
          <w:color w:val="00188F"/>
        </w:rPr>
      </w:pPr>
      <w:r>
        <w:rPr>
          <w:b/>
          <w:color w:val="00188F"/>
        </w:rPr>
        <w:t>Documents adjunts</w:t>
      </w:r>
    </w:p>
    <w:p w:rsidR="00A1324C" w:rsidRDefault="009A5AD3" w:rsidP="00A1324C">
      <w:pPr>
        <w:pStyle w:val="ProductList-Body"/>
      </w:pPr>
      <w:hyperlink w:anchor="Attachment2" w:history="1">
        <w:r w:rsidR="00A1324C">
          <w:rPr>
            <w:rStyle w:val="Hyperlink"/>
          </w:rPr>
          <w:t>Apèndix 2: Conjunts de Llicències de Subscripció</w:t>
        </w:r>
      </w:hyperlink>
      <w:r w:rsidR="00A1324C">
        <w:t>: Les columnes de l'Office 365 Education E1, E3 i E4 s'han substituït per l'Office 365 Education.</w:t>
      </w:r>
    </w:p>
    <w:p w:rsidR="00D908D7" w:rsidRDefault="00D908D7" w:rsidP="00D908D7">
      <w:r>
        <w:br w:type="page"/>
      </w:r>
    </w:p>
    <w:p w:rsidR="004D27A6" w:rsidRPr="00690C65" w:rsidRDefault="00730B3A" w:rsidP="00366C8E">
      <w:pPr>
        <w:pStyle w:val="ProductList-SectionHeading"/>
        <w:outlineLvl w:val="0"/>
      </w:pPr>
      <w:bookmarkStart w:id="15" w:name="GeneralTerms"/>
      <w:bookmarkStart w:id="16" w:name="_Toc427577474"/>
      <w:bookmarkEnd w:id="9"/>
      <w:bookmarkEnd w:id="10"/>
      <w:bookmarkEnd w:id="11"/>
      <w:bookmarkEnd w:id="12"/>
      <w:bookmarkEnd w:id="13"/>
      <w:bookmarkEnd w:id="14"/>
      <w:r>
        <w:lastRenderedPageBreak/>
        <w:t>Termes Generals</w:t>
      </w:r>
      <w:bookmarkEnd w:id="15"/>
      <w:bookmarkEnd w:id="16"/>
    </w:p>
    <w:p w:rsidR="00730B3A" w:rsidRPr="00690C65" w:rsidRDefault="00730B3A"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27577475"/>
      <w:r>
        <w:t>Definicions</w:t>
      </w:r>
      <w:bookmarkEnd w:id="17"/>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1"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27577476"/>
      <w:r>
        <w:t>Actualitzacions dels Termes dels Serveis Online</w:t>
      </w:r>
      <w:bookmarkEnd w:id="18"/>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27577477"/>
      <w:r>
        <w:t>Canvis Regulatoris i Disponibilitat Internacional</w:t>
      </w:r>
      <w:bookmarkEnd w:id="19"/>
    </w:p>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2"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27577478"/>
      <w:r>
        <w:t>Retenció de Dades</w:t>
      </w:r>
      <w:bookmarkEnd w:id="20"/>
    </w:p>
    <w:p w:rsidR="00103924" w:rsidRPr="00690C65" w:rsidRDefault="00D92296" w:rsidP="00337870">
      <w:pPr>
        <w:pStyle w:val="ProductList-Body"/>
        <w:spacing w:after="120"/>
      </w:pPr>
      <w:r>
        <w:t>Excepte en el cas de les proves gratuïtes, Microsoft conservarà les Dades de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 Client.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1" w:name="_Toc427577479"/>
      <w:r>
        <w:t>Ús del programari amb els serveis online</w:t>
      </w:r>
      <w:bookmarkEnd w:id="21"/>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27577480"/>
      <w:r>
        <w:t>Productes que no són de Microsoft</w:t>
      </w:r>
      <w:bookmarkEnd w:id="22"/>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27577481"/>
      <w:r>
        <w:t>Política d'Ús Acceptable</w:t>
      </w:r>
      <w:bookmarkEnd w:id="23"/>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4" w:name="_Toc427577482"/>
      <w:r>
        <w:t>Limitacions Tècniques</w:t>
      </w:r>
      <w:bookmarkEnd w:id="24"/>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5" w:name="_Toc427577483"/>
      <w:r>
        <w:t>Compliment de les legislacions</w:t>
      </w:r>
      <w:bookmarkEnd w:id="25"/>
    </w:p>
    <w:p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lastRenderedPageBreak/>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Default="003C35CD" w:rsidP="003C35CD">
      <w:pPr>
        <w:pStyle w:val="ProductList-Body"/>
      </w:pPr>
    </w:p>
    <w:p w:rsidR="00A1324C" w:rsidRPr="005123C4" w:rsidRDefault="00A1324C" w:rsidP="00A1324C">
      <w:pPr>
        <w:spacing w:after="0" w:line="240" w:lineRule="auto"/>
        <w:rPr>
          <w:b/>
          <w:color w:val="00188F"/>
          <w:sz w:val="18"/>
        </w:rPr>
      </w:pPr>
      <w:bookmarkStart w:id="26" w:name="ImportExportServices"/>
      <w:r>
        <w:rPr>
          <w:b/>
          <w:color w:val="00188F"/>
          <w:sz w:val="18"/>
        </w:rPr>
        <w:t>Serveis d'importació i d'exportació</w:t>
      </w:r>
    </w:p>
    <w:bookmarkEnd w:id="26"/>
    <w:p w:rsidR="00A1324C" w:rsidRPr="001A5A8F" w:rsidRDefault="00A1324C" w:rsidP="00A1324C">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Pr>
          <w:rFonts w:asciiTheme="minorHAnsi" w:eastAsiaTheme="minorHAnsi" w:hAnsiTheme="minorHAnsi"/>
        </w:rPr>
        <w:t xml:space="preserve"> El Client és l'únic responsable d'assegurar que el suport físic d'emmagatzematge i les dades es proporcionin d'acord amb la totalitat de lleis i reglaments. </w:t>
      </w:r>
      <w:r>
        <w:rPr>
          <w:rFonts w:asciiTheme="minorHAnsi" w:eastAsiaTheme="minorHAnsi" w:hAnsiTheme="minorHAnsi" w:cstheme="minorBidi"/>
          <w:szCs w:val="22"/>
        </w:rPr>
        <w:t>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27" w:name="_Toc427577484"/>
      <w:r>
        <w:t>Notificacions electròniques</w:t>
      </w:r>
      <w:bookmarkEnd w:id="27"/>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8" w:name="_Toc427577485"/>
      <w:r>
        <w:t>Reassignació de llicències</w:t>
      </w:r>
      <w:bookmarkEnd w:id="28"/>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27577486"/>
      <w:r>
        <w:t>Components de tipus de lletra</w:t>
      </w:r>
      <w:bookmarkEnd w:id="29"/>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27577487"/>
      <w:r>
        <w:t>Multiplexatge</w:t>
      </w:r>
      <w:bookmarkEnd w:id="30"/>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1" w:name="PrivacyandSecurityTerms"/>
      <w:bookmarkStart w:id="32" w:name="_Toc427577488"/>
      <w:r>
        <w:lastRenderedPageBreak/>
        <w:t>Termes de privacitat i seguretat</w:t>
      </w:r>
      <w:bookmarkEnd w:id="31"/>
      <w:bookmarkEnd w:id="32"/>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366C8E">
      <w:pPr>
        <w:pStyle w:val="ProductList-Offering2Heading"/>
        <w:outlineLvl w:val="1"/>
      </w:pPr>
      <w:bookmarkStart w:id="33" w:name="_Toc427577489"/>
      <w:r>
        <w:t>Termes Generals de Privacitat i Seguretat</w:t>
      </w:r>
      <w:bookmarkEnd w:id="33"/>
    </w:p>
    <w:p w:rsidR="00F77036" w:rsidRPr="00690C65" w:rsidRDefault="00F77036" w:rsidP="00366C8E">
      <w:pPr>
        <w:pStyle w:val="ProductList-SubSubSectionHeading"/>
        <w:outlineLvl w:val="2"/>
      </w:pPr>
      <w:bookmarkStart w:id="34" w:name="_Toc427577490"/>
      <w:r>
        <w:t>Àmbit</w:t>
      </w:r>
      <w:bookmarkEnd w:id="34"/>
    </w:p>
    <w:p w:rsidR="00F77036" w:rsidRPr="00690C65" w:rsidRDefault="00F77036" w:rsidP="00F77036">
      <w:pPr>
        <w:pStyle w:val="ProductList-Body"/>
      </w:pPr>
      <w:r>
        <w:t xml:space="preserve">Els termes d'aquesta secció s'apliquen a tots els Serveis Online, a excepció de la Plataforma Enterprise dels Mapes del Bing, la Plataforma Mobile Asset Management dels Mapes del Bing, l'API de Translator i Parature, de Microsoft, que es regeixen pels termes de privacitat i/o seguretat als quals es fa referència a continuació, als </w:t>
      </w:r>
      <w:hyperlink w:anchor="OnlineServiceSpecificTerms" w:history="1">
        <w:r>
          <w:rPr>
            <w:rStyle w:val="Hyperlink"/>
          </w:rPr>
          <w:t>Termes específics dels Serveis Online</w:t>
        </w:r>
      </w:hyperlink>
      <w:r>
        <w:t xml:space="preserve"> corresponents.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5" w:name="_Toc427577491"/>
      <w:r>
        <w:t>Ús de dades de Client</w:t>
      </w:r>
      <w:bookmarkEnd w:id="35"/>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36" w:name="_Toc423959220"/>
      <w:bookmarkStart w:id="37" w:name="_Toc417892060"/>
      <w:bookmarkStart w:id="38" w:name="_Toc427577492"/>
      <w:r w:rsidRPr="007939D3">
        <w:rPr>
          <w:szCs w:val="18"/>
        </w:rPr>
        <w:t>Revelació de Dades del Client</w:t>
      </w:r>
      <w:bookmarkEnd w:id="36"/>
      <w:bookmarkEnd w:id="37"/>
      <w:bookmarkEnd w:id="38"/>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9" w:name="_Toc427577493"/>
      <w:r>
        <w:t>Institucions educacionals</w:t>
      </w:r>
      <w:bookmarkEnd w:id="39"/>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40" w:name="_Toc423959222"/>
      <w:bookmarkStart w:id="41" w:name="_Toc427577494"/>
      <w:bookmarkStart w:id="42" w:name="HIPPA"/>
      <w:bookmarkStart w:id="43" w:name="_Toc417892062"/>
      <w:bookmarkStart w:id="44" w:name="HIPAA"/>
      <w:r>
        <w:t>Associat Comercial d'HIPAA</w:t>
      </w:r>
      <w:bookmarkEnd w:id="40"/>
      <w:bookmarkEnd w:id="41"/>
    </w:p>
    <w:bookmarkEnd w:id="42"/>
    <w:p w:rsidR="002C61F1" w:rsidRPr="00ED53C5" w:rsidRDefault="002C61F1" w:rsidP="002C61F1">
      <w:pPr>
        <w:pStyle w:val="ProductList-Body"/>
        <w:keepNext/>
      </w:pPr>
      <w:r>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es troba disponible a </w:t>
      </w:r>
      <w:hyperlink r:id="rId25" w:history="1">
        <w:r>
          <w:rPr>
            <w:rStyle w:val="Hyperlink"/>
          </w:rPr>
          <w:t>http://aka.ms/BAA</w:t>
        </w:r>
      </w:hyperlink>
      <w:r>
        <w:t>. El BAA no s'aplica als Serveis de l'Azure Government (segons es defineix als termes específics del Servei del Microsoft Azure). El Client pot excloure's del BAA mitjançant l'enviament de la informació següent a Microsoft en una notificació escrita (en virtut dels termes del contracte de llicències per volum del Client):</w:t>
      </w:r>
    </w:p>
    <w:p w:rsidR="002C61F1" w:rsidRPr="00ED53C5" w:rsidRDefault="002C61F1" w:rsidP="002C61F1">
      <w:pPr>
        <w:pStyle w:val="ProductList-Body"/>
        <w:keepNext/>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43"/>
    <w:bookmarkEnd w:id="44"/>
    <w:p w:rsidR="00D908D7" w:rsidRPr="00690C65" w:rsidRDefault="00D908D7" w:rsidP="00F77036">
      <w:pPr>
        <w:pStyle w:val="ProductList-Body"/>
      </w:pPr>
    </w:p>
    <w:p w:rsidR="00F77036" w:rsidRPr="00690C65" w:rsidRDefault="00F77036" w:rsidP="00366C8E">
      <w:pPr>
        <w:pStyle w:val="ProductList-SubSubSectionHeading"/>
        <w:outlineLvl w:val="2"/>
      </w:pPr>
      <w:bookmarkStart w:id="45" w:name="_Toc427577495"/>
      <w:r>
        <w:t>Seguretat</w:t>
      </w:r>
      <w:bookmarkEnd w:id="45"/>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6" w:name="_Toc427577496"/>
      <w:r>
        <w:t>Notificació d'infracció de seguretat</w:t>
      </w:r>
      <w:bookmarkEnd w:id="46"/>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7" w:name="_Toc427577497"/>
      <w:r>
        <w:t>Ubicació i Processament de Dades</w:t>
      </w:r>
      <w:bookmarkEnd w:id="47"/>
    </w:p>
    <w:p w:rsidR="00F77036" w:rsidRPr="00690C65" w:rsidRDefault="00F77036" w:rsidP="00F77036">
      <w:pPr>
        <w:pStyle w:val="ProductList-Body"/>
      </w:pPr>
      <w:r>
        <w:t>Llevat del que es descrigui als OST, les Dades de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 Client a qualsevol d'aquests països i perquè emmagatzemi i tracti les Dades de Client amb la finalitat de prestar els Serveis Online. Microsoft es regeix pels marcs de Port Segur de la Unió Europea i Port Segur de Suïssa establerts pel Departament de Comerç dels Estats Units pel que fa a recopilació, ús i conservació de dades procedents de la Unió Europea, la Comunitat Econòmica Europea i Suïssa.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48" w:name="_Toc417892066"/>
      <w:bookmarkStart w:id="49" w:name="_Toc412644895"/>
      <w:bookmarkStart w:id="50" w:name="_Toc427577498"/>
      <w:r w:rsidRPr="00885966">
        <w:t>Llançament de visualitzacions prèvies</w:t>
      </w:r>
      <w:bookmarkEnd w:id="48"/>
      <w:bookmarkEnd w:id="49"/>
      <w:bookmarkEnd w:id="50"/>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1" w:name="_Toc427577499"/>
      <w:r>
        <w:t>Ús de Subcontractistes</w:t>
      </w:r>
      <w:bookmarkEnd w:id="51"/>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2" w:name="_Toc427577500"/>
      <w:r>
        <w:t>Com Posar-se en Contacte amb Microsoft</w:t>
      </w:r>
      <w:bookmarkEnd w:id="52"/>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6" w:history="1">
        <w:r>
          <w:rPr>
            <w:rStyle w:val="Hyperlink"/>
          </w:rPr>
          <w:t>http://go.microsoft.com/?linkid=9846224</w:t>
        </w:r>
      </w:hyperlink>
      <w:r>
        <w:t>. L'adreça postal de Microsoft és:</w:t>
      </w:r>
    </w:p>
    <w:p w:rsidR="00F77036" w:rsidRPr="00690C65" w:rsidRDefault="00F77036" w:rsidP="0088164F">
      <w:pPr>
        <w:pStyle w:val="ProductList-Body"/>
        <w:spacing w:before="120"/>
        <w:ind w:left="187"/>
      </w:pPr>
      <w:r>
        <w:rPr>
          <w:b/>
        </w:rPr>
        <w:t>Privacitat del Servei de Microsoft Enterprise</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D908D7" w:rsidRDefault="00D908D7" w:rsidP="00366C8E">
      <w:pPr>
        <w:pStyle w:val="ProductList-Body"/>
      </w:pPr>
      <w:r>
        <w:br w:type="page"/>
      </w:r>
    </w:p>
    <w:p w:rsidR="000E6ED8" w:rsidRPr="00690C65" w:rsidRDefault="00F77036" w:rsidP="00233C87">
      <w:pPr>
        <w:pStyle w:val="ProductList-Offering2Heading"/>
        <w:outlineLvl w:val="1"/>
      </w:pPr>
      <w:bookmarkStart w:id="53" w:name="_Toc427577501"/>
      <w:r>
        <w:lastRenderedPageBreak/>
        <w:t>Termes de processament de dades</w:t>
      </w:r>
      <w:bookmarkEnd w:id="53"/>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FB6278">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Serveis Online</w:t>
            </w:r>
          </w:p>
        </w:tc>
      </w:tr>
      <w:tr w:rsidR="00256427" w:rsidTr="00FB6278">
        <w:tc>
          <w:tcPr>
            <w:tcW w:w="2610" w:type="dxa"/>
            <w:vAlign w:val="center"/>
          </w:tcPr>
          <w:p w:rsidR="00256427" w:rsidRDefault="00CF560D" w:rsidP="00CF560D">
            <w:pPr>
              <w:pStyle w:val="ProductList-Body"/>
            </w:pPr>
            <w:r>
              <w:t xml:space="preserve">Microsoft Dynamics </w:t>
            </w:r>
            <w:r w:rsidR="002C61F1">
              <w:t xml:space="preserve">CRM </w:t>
            </w:r>
            <w:r>
              <w:t>Online Services</w:t>
            </w:r>
          </w:p>
        </w:tc>
        <w:tc>
          <w:tcPr>
            <w:tcW w:w="8190" w:type="dxa"/>
          </w:tcPr>
          <w:p w:rsidR="00256427" w:rsidRDefault="00CF560D" w:rsidP="00840373">
            <w:pPr>
              <w:pStyle w:val="ProductList-Body"/>
            </w:pPr>
            <w:r>
              <w:t xml:space="preserve">Microsoft Dynamics </w:t>
            </w:r>
            <w:r w:rsidR="002C61F1">
              <w:t xml:space="preserve">CRM </w:t>
            </w:r>
            <w:r>
              <w:t>Online Services disponible a les llicències per volum o al portal de serveis online de Microsoft, amb l'exclusió del (1) Microsoft Dynamics CRM per als dispositius compatibles, el qual inclou, entre d'altres, els Microsoft Dynamics CRM Online Services per a tauletes i/o telèfons intel·ligents i (2) qualsevol servei d'una altra marca disponible amb el Microsoft Dynamics CRM Online o connectat amb aquest, com ara el Microsoft Social Engagement, el Parature, de Microsoft, i el Microsoft Dynamics Marketing.</w:t>
            </w:r>
          </w:p>
        </w:tc>
      </w:tr>
      <w:tr w:rsidR="002C61F1" w:rsidTr="00FB6278">
        <w:tc>
          <w:tcPr>
            <w:tcW w:w="2610" w:type="dxa"/>
            <w:vAlign w:val="center"/>
          </w:tcPr>
          <w:p w:rsidR="002C61F1" w:rsidRDefault="002C61F1" w:rsidP="002C61F1">
            <w:pPr>
              <w:pStyle w:val="ProductList-Body"/>
            </w:pPr>
            <w:r>
              <w:t>Serveis de l'Office 365</w:t>
            </w:r>
          </w:p>
        </w:tc>
        <w:tc>
          <w:tcPr>
            <w:tcW w:w="8190" w:type="dxa"/>
          </w:tcPr>
          <w:p w:rsidR="002C61F1" w:rsidRDefault="002C61F1" w:rsidP="002C61F1">
            <w:pPr>
              <w:pStyle w:val="ProductList-Body"/>
            </w:pPr>
            <w:r>
              <w:t>Els serveis següents, cada un com un servei independent o inclosos a un conjunt d'aplicacions o pla de l'Office 365: Exchange Online, Exchange Online Archiving, Exchange Online Protection, Protecció contra amenaces avançada, SharePoint Online, OneDrive for Business, Project Online, Skype for Business Online i Office Online. Els serveis de l'Office 365 no inclouen l'Office 365 ProPlus ni cap altre servei de marca independent disponible amb un pla o un conjunt d'aplicacions de la marca Office 365, com ara el Bing, el servei Yammer o un servei catalogat “per a l'Office 365”.</w:t>
            </w:r>
          </w:p>
        </w:tc>
      </w:tr>
      <w:tr w:rsidR="00D908D7" w:rsidTr="00FB6278">
        <w:tc>
          <w:tcPr>
            <w:tcW w:w="2610" w:type="dxa"/>
            <w:vAlign w:val="center"/>
          </w:tcPr>
          <w:p w:rsidR="00D908D7" w:rsidRDefault="00D908D7" w:rsidP="00D908D7">
            <w:pPr>
              <w:pStyle w:val="ProductList-Body"/>
            </w:pPr>
            <w:bookmarkStart w:id="54" w:name="MicrosoftAzureCoreServices"/>
            <w:r w:rsidRPr="00885966">
              <w:t>Microsoft Azure Core Services</w:t>
            </w:r>
            <w:bookmarkEnd w:id="54"/>
          </w:p>
        </w:tc>
        <w:tc>
          <w:tcPr>
            <w:tcW w:w="8190" w:type="dxa"/>
          </w:tcPr>
          <w:p w:rsidR="00D908D7" w:rsidRDefault="00D908D7" w:rsidP="00D908D7">
            <w:pPr>
              <w:pStyle w:val="ProductList-Body"/>
            </w:pPr>
            <w:r w:rsidRPr="00885966">
              <w:t>Serveis al núvol (funcions web i treballador), Màquines Virtuals (incloses amb l'SQL Server), Emmagatzematge (Blobs, Taules, Cues), Xarxa Virtual, Administrador de Trànsit, Lot, Llocs Web, Serveis del BizTalk, Serveis Multimèdia, Serveis Mòbils, Bus de Servei, Centre de Notificacions, Administrador de Fluxos de Treball, Express Route, Planificador, Multi-Factor Authentication, Active Directory, Rights Management Service, Base de Dades SQL</w:t>
            </w:r>
            <w:r w:rsidR="002C61F1">
              <w:t>, HDInsight</w:t>
            </w:r>
            <w:r w:rsidRPr="00885966">
              <w:t xml:space="preserve"> i qualsevol altra característica identificada inclosa al Centre de Confiança del Microsoft Azure.</w:t>
            </w:r>
          </w:p>
        </w:tc>
      </w:tr>
      <w:tr w:rsidR="00256427" w:rsidTr="00FB6278">
        <w:tc>
          <w:tcPr>
            <w:tcW w:w="2610" w:type="dxa"/>
            <w:vAlign w:val="center"/>
          </w:tcPr>
          <w:p w:rsidR="00256427" w:rsidRDefault="006E5B74" w:rsidP="006E5B74">
            <w:pPr>
              <w:pStyle w:val="ProductList-Body"/>
            </w:pPr>
            <w:r>
              <w:t>Serveis Online del Microsoft Intune:</w:t>
            </w:r>
          </w:p>
        </w:tc>
        <w:tc>
          <w:tcPr>
            <w:tcW w:w="8190" w:type="dxa"/>
          </w:tcPr>
          <w:p w:rsidR="00256427" w:rsidRDefault="00256427" w:rsidP="00D92296">
            <w:pPr>
              <w:pStyle w:val="ProductList-Body"/>
            </w:pPr>
            <w:r>
              <w:t>La part del servei al núvol del Microsoft Intune, como ara el Producte de Complement del Microsoft Intune o un servei d'administració que proporcioni el Microsoft Intune, com l'Administració de Dispositius Mòbils per a l'Office 365.</w:t>
            </w:r>
          </w:p>
        </w:tc>
      </w:tr>
    </w:tbl>
    <w:p w:rsidR="000E6ED8" w:rsidRPr="00690C65" w:rsidRDefault="000E6ED8" w:rsidP="00A914BF">
      <w:pPr>
        <w:pStyle w:val="ProductList-Body"/>
      </w:pPr>
    </w:p>
    <w:p w:rsidR="00086F17" w:rsidRPr="00690C65" w:rsidRDefault="00086F17" w:rsidP="00233C87">
      <w:pPr>
        <w:pStyle w:val="ProductList-SubSubSectionHeading"/>
        <w:outlineLvl w:val="2"/>
      </w:pPr>
      <w:bookmarkStart w:id="55" w:name="_Toc427577502"/>
      <w:r>
        <w:t xml:space="preserve">Ubicació de </w:t>
      </w:r>
      <w:r w:rsidR="00BC03D0">
        <w:t>Dades del Client en repòs</w:t>
      </w:r>
      <w:bookmarkEnd w:id="55"/>
    </w:p>
    <w:p w:rsidR="00086F17" w:rsidRPr="00690C65" w:rsidRDefault="00086F17" w:rsidP="00086F17">
      <w:pPr>
        <w:pStyle w:val="ProductList-Body"/>
      </w:pPr>
      <w:r>
        <w:t xml:space="preserve">Microsoft emmagatzemarà les </w:t>
      </w:r>
      <w:r w:rsidR="00BC03D0">
        <w:t>Dades del Client en repòs</w:t>
      </w:r>
      <w:r>
        <w:t xml:space="preserve"> dins determinades àrees geogràfiques importants (cadascuna, una Geoàrea), de la manera següent:</w:t>
      </w:r>
    </w:p>
    <w:p w:rsidR="00086F17" w:rsidRPr="00690C65" w:rsidRDefault="00086F17" w:rsidP="00A44A41">
      <w:pPr>
        <w:pStyle w:val="ProductList-Body"/>
        <w:numPr>
          <w:ilvl w:val="0"/>
          <w:numId w:val="6"/>
        </w:numPr>
        <w:ind w:left="450" w:hanging="270"/>
      </w:pPr>
      <w:r>
        <w:rPr>
          <w:b/>
        </w:rPr>
        <w:t>Serveis de l'Office 365</w:t>
      </w:r>
      <w:r w:rsidRPr="000E0F9E">
        <w:rPr>
          <w:b/>
          <w:bCs/>
        </w:rPr>
        <w:t xml:space="preserve">. </w:t>
      </w:r>
      <w:r>
        <w:t xml:space="preserve">Si el Client aprovisiona el seu inquilí als Estats Units o a la Unió Europea, Microsoft emmagatzemarà les </w:t>
      </w:r>
      <w:r w:rsidR="00BC03D0">
        <w:t>Dades del Client en repòs</w:t>
      </w:r>
      <w:r>
        <w:t xml:space="preserve"> següents dins d'aquesta Geoàrea: (1) contingut de la bústia de l'Exchange Online (cos del correu electrònic, entrades del </w:t>
      </w:r>
      <w:r>
        <w:lastRenderedPageBreak/>
        <w:t>calendari i el contingut de les dades adjuntes de correus electrònics) i (</w:t>
      </w:r>
      <w:r w:rsidR="00E569F6">
        <w:t>2</w:t>
      </w:r>
      <w:r>
        <w:t>) contingut del lloc del SharePoint Online i els fitxers emmagatzemats en aquest lloc.</w:t>
      </w:r>
    </w:p>
    <w:p w:rsidR="00086F17" w:rsidRPr="00690C65" w:rsidRDefault="006E5B74" w:rsidP="00A44A41">
      <w:pPr>
        <w:pStyle w:val="ProductList-Body"/>
        <w:numPr>
          <w:ilvl w:val="0"/>
          <w:numId w:val="6"/>
        </w:numPr>
        <w:ind w:left="450" w:hanging="270"/>
      </w:pPr>
      <w:r>
        <w:rPr>
          <w:b/>
        </w:rPr>
        <w:t>Serveis Online del Microsoft Intune</w:t>
      </w:r>
      <w:r w:rsidRPr="000E0F9E">
        <w:rPr>
          <w:b/>
          <w:bCs/>
        </w:rPr>
        <w:t>.</w:t>
      </w:r>
      <w:r>
        <w:t xml:space="preserve"> Quan el Client proporciona un compte d'inquilí, el Client selecciona una Geoàrea disponible on s'emmagatzemaran les </w:t>
      </w:r>
      <w:r w:rsidR="00BC03D0">
        <w:t>Dades del Client en repòs</w:t>
      </w:r>
      <w:r>
        <w:t xml:space="preserve">. Microsoft no transmetrà les Dades del Client fora de l'Àrea Geogràfica seleccionada del Client, tret del que s'indica a la secció </w:t>
      </w:r>
      <w:r w:rsidR="00C14729">
        <w:t>“</w:t>
      </w:r>
      <w:r>
        <w:t>Ubicació de Dades</w:t>
      </w:r>
      <w:r w:rsidR="00C14729">
        <w:t>”</w:t>
      </w:r>
      <w:r>
        <w:t xml:space="preserve"> del Centre de Confiança del Microsoft Intune.</w:t>
      </w:r>
    </w:p>
    <w:p w:rsidR="00086F17" w:rsidRPr="00690C65" w:rsidRDefault="00086F17" w:rsidP="00BC03D0">
      <w:pPr>
        <w:pStyle w:val="ProductList-Body"/>
        <w:numPr>
          <w:ilvl w:val="0"/>
          <w:numId w:val="6"/>
        </w:numPr>
        <w:ind w:left="450" w:hanging="270"/>
      </w:pPr>
      <w:r>
        <w:rPr>
          <w:b/>
        </w:rPr>
        <w:t>Microsoft Azure Core Services</w:t>
      </w:r>
      <w:r w:rsidRPr="000E0F9E">
        <w:rPr>
          <w:b/>
          <w:bCs/>
        </w:rPr>
        <w:t>.</w:t>
      </w:r>
      <w:r>
        <w:t xml:space="preserve"> Si el Client configura un servei específic per a la seva implementació dins d'una Geoàrea, per a aquest servei, Microsoft emmagatzemarà </w:t>
      </w:r>
      <w:r w:rsidR="00BC03D0">
        <w:t>Dades del Client en repòs</w:t>
      </w:r>
      <w:r>
        <w:t xml:space="preserve">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086F17" w:rsidRPr="00690C65" w:rsidRDefault="00826803" w:rsidP="000B2305">
      <w:pPr>
        <w:pStyle w:val="ProductList-Body"/>
        <w:numPr>
          <w:ilvl w:val="0"/>
          <w:numId w:val="6"/>
        </w:numPr>
        <w:spacing w:after="120"/>
        <w:ind w:left="461" w:hanging="274"/>
      </w:pPr>
      <w:r>
        <w:rPr>
          <w:b/>
        </w:rPr>
        <w:t>Microsoft Dynamics CRM Online Services</w:t>
      </w:r>
      <w:r w:rsidRPr="00A408BA">
        <w:rPr>
          <w:b/>
          <w:bCs/>
        </w:rPr>
        <w:t>.</w:t>
      </w:r>
      <w:r>
        <w:t xml:space="preserve"> Per a entitats administrades pels Microsoft Dynamics CRM Online Services, si el Client proporciona el seu inquilí als Estats Units o a la Unió Europea, Microsoft emmagatzemarà les </w:t>
      </w:r>
      <w:r w:rsidR="00BC03D0">
        <w:t>Dades del Client en repòs</w:t>
      </w:r>
      <w:r>
        <w:t xml:space="preserve"> als Estats Units o a la Unió Europea, segons escaigui.</w:t>
      </w:r>
    </w:p>
    <w:p w:rsidR="00086F17" w:rsidRPr="00690C65" w:rsidRDefault="00086F17" w:rsidP="00086F17">
      <w:pPr>
        <w:pStyle w:val="ProductList-Body"/>
      </w:pPr>
      <w:r>
        <w:t>Microsoft no controla ni limita les regions des de les quals el Client o els usuaris finals del Client poden accedir a o moure Dades de Client.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56" w:name="_Toc427577503"/>
      <w:r>
        <w:t>Privacitat</w:t>
      </w:r>
      <w:bookmarkEnd w:id="56"/>
    </w:p>
    <w:p w:rsidR="00086F17" w:rsidRPr="00690C65" w:rsidRDefault="00086F17" w:rsidP="00A44A41">
      <w:pPr>
        <w:pStyle w:val="ProductList-Body"/>
        <w:numPr>
          <w:ilvl w:val="0"/>
          <w:numId w:val="7"/>
        </w:numPr>
        <w:ind w:left="450" w:hanging="270"/>
      </w:pPr>
      <w:r>
        <w:rPr>
          <w:b/>
        </w:rPr>
        <w:t>Supressió o Devolució de Dades de Client</w:t>
      </w:r>
      <w:r w:rsidRPr="000D5C5F">
        <w:rPr>
          <w:b/>
          <w:bCs/>
        </w:rPr>
        <w:t>.</w:t>
      </w:r>
      <w:r>
        <w:t xml:space="preserve"> Com a molt tard, cent vuitanta (180) dies després de l'expiració o resolució de l'ús per part del Client d'un Servei Online, Microsoft deshabilitarà el compte i en suprimirà les Dades de Client. </w:t>
      </w:r>
    </w:p>
    <w:p w:rsidR="00086F17" w:rsidRPr="00690C65" w:rsidRDefault="00086F17" w:rsidP="00A44A41">
      <w:pPr>
        <w:pStyle w:val="ProductList-Body"/>
        <w:numPr>
          <w:ilvl w:val="0"/>
          <w:numId w:val="7"/>
        </w:numPr>
        <w:ind w:left="450" w:hanging="270"/>
      </w:pPr>
      <w:r>
        <w:rPr>
          <w:b/>
        </w:rPr>
        <w:t>Transferència de les Dades de Client</w:t>
      </w:r>
      <w:r w:rsidRPr="000D5C5F">
        <w:rPr>
          <w:b/>
          <w:bCs/>
        </w:rPr>
        <w:t xml:space="preserve">. </w:t>
      </w:r>
      <w:r>
        <w:t>Durant el període de vigència designat en virtut del contracte de llicències per volum del Client, Microsoft mantindrà la seva certificació en virtut dels programes de Port Segur de la Unió Europea i de Port Segur de Suïssa, sempre i quan el govern dels Estats Units l'hagi mantingut. A més, tret que el Client s'hagi exclòs de les Clàusules Contractuals Tipus, totes les transmissions de Dades de Client fora de la Unió Europea, l'Espai Econòmic Europeu i Suïssa es regiran per les Clàusules Contractuals Tipus.</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086F17" w:rsidP="00CD7F8D">
      <w:pPr>
        <w:pStyle w:val="ProductList-Body"/>
        <w:numPr>
          <w:ilvl w:val="0"/>
          <w:numId w:val="7"/>
        </w:numPr>
        <w:ind w:left="450" w:hanging="270"/>
      </w:pPr>
      <w:r>
        <w:rPr>
          <w:b/>
        </w:rPr>
        <w:t>Transferència al Subcontractista</w:t>
      </w:r>
      <w:r w:rsidRPr="000D5C5F">
        <w:rPr>
          <w:b/>
          <w:bCs/>
        </w:rPr>
        <w:t>.</w:t>
      </w:r>
      <w:r>
        <w:t xml:space="preserve"> Microsoft pot contractar subcontractistes per proporcionar determinats serveis limitats o suplementaris en nom seu. Qualsevol subcontractista a qui Microsoft transmeti Dades de Client, fins i tot els utilitzats amb finalitats d'emmagatzematge,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Cada Servei Online de Microsoft té un lloc web que indica una llista de subcontractistes que estan autoritzats a accedir a les Dades de Client, així com als serveis limitats i suplementaris que proporcionen. Com a mínim 14 dies abans d'autoritzar qualsevol nou subcontractista perquè accedeixi a Dades de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57" w:name="_Toc427577504"/>
      <w:r>
        <w:t>Termes addicionals per a Europa</w:t>
      </w:r>
      <w:bookmarkEnd w:id="57"/>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w:t>
      </w:r>
      <w:r>
        <w:lastRenderedPageBreak/>
        <w:t xml:space="preserve">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58" w:name="_Toc427577505"/>
      <w:r>
        <w:t>Seguretat</w:t>
      </w:r>
      <w:bookmarkEnd w:id="58"/>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131807">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Domini</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Pràctiques</w:t>
            </w:r>
          </w:p>
        </w:tc>
      </w:tr>
      <w:tr w:rsidR="00086F17" w:rsidTr="00131807">
        <w:tc>
          <w:tcPr>
            <w:tcW w:w="2610" w:type="dxa"/>
            <w:vAlign w:val="center"/>
          </w:tcPr>
          <w:p w:rsidR="00086F17" w:rsidRDefault="00086F17" w:rsidP="007303AE">
            <w:pPr>
              <w:pStyle w:val="ProductList-Body"/>
            </w:pPr>
            <w:r>
              <w:t>Organització de la seguretat de la informació</w:t>
            </w:r>
          </w:p>
        </w:tc>
        <w:tc>
          <w:tcPr>
            <w:tcW w:w="8190" w:type="dxa"/>
          </w:tcPr>
          <w:p w:rsidR="009C6951" w:rsidRPr="00690C65" w:rsidRDefault="009C6951" w:rsidP="009C6951">
            <w:pPr>
              <w:pStyle w:val="ProductList-Body"/>
            </w:pPr>
            <w:r>
              <w:rPr>
                <w:b/>
              </w:rPr>
              <w:t>Responsabilitat de la Seguretat</w:t>
            </w:r>
            <w:r w:rsidRPr="003A551A">
              <w:rPr>
                <w:b/>
                <w:bCs/>
              </w:rPr>
              <w:t>.</w:t>
            </w:r>
            <w:r>
              <w:t xml:space="preserve"> Microsoft ha designat un o més executius de seguretat responsables de coordinar i supervisar les regles i els procediments de seguretat.</w:t>
            </w:r>
          </w:p>
          <w:p w:rsidR="009C6951" w:rsidRPr="00690C65" w:rsidRDefault="009C6951" w:rsidP="0088164F">
            <w:pPr>
              <w:pStyle w:val="ProductList-Body"/>
              <w:spacing w:before="40"/>
            </w:pPr>
            <w:r>
              <w:rPr>
                <w:b/>
              </w:rPr>
              <w:t>Responsabilitats i Funcions de Seguretat</w:t>
            </w:r>
            <w:r w:rsidRPr="003A551A">
              <w:rPr>
                <w:b/>
                <w:bCs/>
              </w:rPr>
              <w:t>.</w:t>
            </w:r>
            <w:r>
              <w:t xml:space="preserve"> El personal de Microsoft amb accés a les Dades de Client està subjecte a obligacions de confidencialitat.</w:t>
            </w:r>
          </w:p>
          <w:p w:rsidR="009C6951" w:rsidRPr="00690C65" w:rsidRDefault="009C6951" w:rsidP="0088164F">
            <w:pPr>
              <w:pStyle w:val="ProductList-Body"/>
              <w:spacing w:before="40"/>
            </w:pPr>
            <w:r>
              <w:rPr>
                <w:b/>
              </w:rPr>
              <w:t>Programa d'Administració de Riscos</w:t>
            </w:r>
            <w:r w:rsidRPr="003A551A">
              <w:rPr>
                <w:b/>
                <w:bCs/>
              </w:rPr>
              <w:t>.</w:t>
            </w:r>
            <w:r>
              <w:t xml:space="preserve"> Microsoft va fer una avaluació de riscos abans de tractar les Dades de Client o de llançar el servei de Serveis Online.</w:t>
            </w:r>
          </w:p>
          <w:p w:rsidR="00086F17" w:rsidRDefault="009C6951" w:rsidP="009C6951">
            <w:pPr>
              <w:pStyle w:val="ProductList-Body"/>
            </w:pPr>
            <w:r>
              <w:t>Microsoft reté els vostres documents de seguretat d'acord amb els vostres requisits de retenció després que hagin deixat de tenir vigència.</w:t>
            </w:r>
          </w:p>
        </w:tc>
      </w:tr>
      <w:tr w:rsidR="00086F17" w:rsidTr="00131807">
        <w:tc>
          <w:tcPr>
            <w:tcW w:w="2610" w:type="dxa"/>
            <w:vAlign w:val="center"/>
          </w:tcPr>
          <w:p w:rsidR="00086F17" w:rsidRDefault="00086F17" w:rsidP="007303AE">
            <w:pPr>
              <w:pStyle w:val="ProductList-Body"/>
            </w:pPr>
            <w:r>
              <w:t>Gestió d'actius</w:t>
            </w:r>
          </w:p>
        </w:tc>
        <w:tc>
          <w:tcPr>
            <w:tcW w:w="8190" w:type="dxa"/>
          </w:tcPr>
          <w:p w:rsidR="009C6951" w:rsidRPr="00690C65" w:rsidRDefault="009C6951" w:rsidP="009C6951">
            <w:pPr>
              <w:pStyle w:val="ProductList-Body"/>
            </w:pPr>
            <w:r>
              <w:rPr>
                <w:b/>
              </w:rPr>
              <w:t>Inventari d'actius</w:t>
            </w:r>
            <w:r w:rsidRPr="003A551A">
              <w:rPr>
                <w:b/>
                <w:bCs/>
              </w:rPr>
              <w:t>.</w:t>
            </w:r>
            <w: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690C65" w:rsidRDefault="009C6951" w:rsidP="0088164F">
            <w:pPr>
              <w:pStyle w:val="ProductList-Body"/>
              <w:spacing w:before="40"/>
            </w:pPr>
            <w:r>
              <w:rPr>
                <w:b/>
              </w:rPr>
              <w:t>Manipulació d'Actius</w:t>
            </w:r>
          </w:p>
          <w:p w:rsidR="009C6951" w:rsidRPr="00690C65" w:rsidRDefault="00651B74" w:rsidP="00651B74">
            <w:pPr>
              <w:pStyle w:val="ProductList-Body"/>
              <w:ind w:left="162" w:hanging="162"/>
            </w:pPr>
            <w:r>
              <w:t>-</w:t>
            </w:r>
            <w:r>
              <w:tab/>
              <w:t>Microsoft classifica les Dades de Client per facilitar-ne la identificació i perquè l'accés que s'hi fa estigui adequadament restringit.</w:t>
            </w:r>
          </w:p>
          <w:p w:rsidR="009C6951" w:rsidRPr="00690C65" w:rsidRDefault="002A3B84" w:rsidP="00651B74">
            <w:pPr>
              <w:pStyle w:val="ProductList-Body"/>
              <w:ind w:left="162" w:hanging="162"/>
            </w:pPr>
            <w:r>
              <w:t>-</w:t>
            </w:r>
            <w:r>
              <w:tab/>
              <w:t>Microsoft imposa restriccions pel que fa a la impressió de les Dades de Client i té procediments per a la supressió dels materials impresos que contenen les Dades de Client.</w:t>
            </w:r>
          </w:p>
          <w:p w:rsidR="00086F17" w:rsidRDefault="009C6951" w:rsidP="00A44A41">
            <w:pPr>
              <w:pStyle w:val="ProductList-Body"/>
              <w:numPr>
                <w:ilvl w:val="0"/>
                <w:numId w:val="11"/>
              </w:numPr>
              <w:ind w:left="162" w:hanging="180"/>
            </w:pPr>
            <w:r>
              <w:t>El personal de Microsoft ha d'obtenir l'autorització de Microsoft abans d'emmagatzemar Dades de Client en dispositius portàtils, accedir-hi de manera remota o tractar-los fora de les instal·lacions de Microsoft.</w:t>
            </w:r>
          </w:p>
        </w:tc>
      </w:tr>
      <w:tr w:rsidR="00086F17" w:rsidTr="00131807">
        <w:tc>
          <w:tcPr>
            <w:tcW w:w="2610" w:type="dxa"/>
            <w:vAlign w:val="center"/>
          </w:tcPr>
          <w:p w:rsidR="00086F17" w:rsidRDefault="00086F17" w:rsidP="007303AE">
            <w:pPr>
              <w:pStyle w:val="ProductList-Body"/>
            </w:pPr>
            <w:r>
              <w:t>Seguretat de recursos humans</w:t>
            </w:r>
          </w:p>
        </w:tc>
        <w:tc>
          <w:tcPr>
            <w:tcW w:w="8190" w:type="dxa"/>
          </w:tcPr>
          <w:p w:rsidR="00086F17" w:rsidRDefault="009C6951" w:rsidP="008E1EAF">
            <w:pPr>
              <w:pStyle w:val="ProductList-Body"/>
            </w:pPr>
            <w:r>
              <w:rPr>
                <w:b/>
              </w:rPr>
              <w:t>Formació en Seguretat</w:t>
            </w:r>
            <w:r w:rsidRPr="003A551A">
              <w:rPr>
                <w:b/>
                <w:bCs/>
              </w:rPr>
              <w:t>.</w:t>
            </w:r>
            <w: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131807">
        <w:tc>
          <w:tcPr>
            <w:tcW w:w="2610" w:type="dxa"/>
            <w:vAlign w:val="center"/>
          </w:tcPr>
          <w:p w:rsidR="00086F17" w:rsidRDefault="00086F17" w:rsidP="007303AE">
            <w:pPr>
              <w:pStyle w:val="ProductList-Body"/>
            </w:pPr>
            <w:r>
              <w:t>Seguretat física i ambiental</w:t>
            </w:r>
          </w:p>
        </w:tc>
        <w:tc>
          <w:tcPr>
            <w:tcW w:w="8190" w:type="dxa"/>
          </w:tcPr>
          <w:p w:rsidR="009C6951" w:rsidRPr="00690C65" w:rsidRDefault="009C6951" w:rsidP="009C6951">
            <w:pPr>
              <w:pStyle w:val="ProductList-Body"/>
            </w:pPr>
            <w:r>
              <w:rPr>
                <w:b/>
              </w:rPr>
              <w:t>Accés Físic a les Instal·lacions</w:t>
            </w:r>
            <w:r w:rsidRPr="003A551A">
              <w:rPr>
                <w:b/>
                <w:bCs/>
              </w:rPr>
              <w:t>.</w:t>
            </w:r>
            <w:r>
              <w:t xml:space="preserve"> Microsoft limita l'accés a les instal·lacions on estan ubicats els sistemes d'informació que tracten les Dades de Client a persones autoritzades identificades.</w:t>
            </w:r>
          </w:p>
          <w:p w:rsidR="009C6951" w:rsidRPr="00690C65" w:rsidRDefault="009C6951" w:rsidP="0088164F">
            <w:pPr>
              <w:pStyle w:val="ProductList-Body"/>
              <w:spacing w:before="40"/>
            </w:pPr>
            <w:r>
              <w:rPr>
                <w:b/>
              </w:rPr>
              <w:t>Accés Físic als Components</w:t>
            </w:r>
            <w:r w:rsidRPr="003A551A">
              <w:rPr>
                <w:b/>
                <w:bCs/>
              </w:rPr>
              <w:t>.</w:t>
            </w:r>
            <w: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690C65" w:rsidRDefault="009C6951" w:rsidP="0088164F">
            <w:pPr>
              <w:pStyle w:val="ProductList-Body"/>
              <w:spacing w:before="40"/>
            </w:pPr>
            <w:r>
              <w:rPr>
                <w:b/>
              </w:rPr>
              <w:t>Protecció contra Interrupcions</w:t>
            </w:r>
            <w:r w:rsidRPr="003A551A">
              <w:rPr>
                <w:b/>
                <w:bCs/>
              </w:rPr>
              <w:t xml:space="preserve">. </w:t>
            </w:r>
            <w:r>
              <w:t>Microsoft utilitza diversos sistemes estàndard del sector per a la protecció contra la pèrdua de dades ocasionada per un error del sistema d'alimentació o per una interferència de les línies.</w:t>
            </w:r>
          </w:p>
          <w:p w:rsidR="00086F17" w:rsidRDefault="009C6951" w:rsidP="0088164F">
            <w:pPr>
              <w:pStyle w:val="ProductList-Body"/>
              <w:spacing w:before="40"/>
            </w:pPr>
            <w:r>
              <w:rPr>
                <w:b/>
              </w:rPr>
              <w:t>Supressió de Components</w:t>
            </w:r>
            <w:r w:rsidRPr="003A551A">
              <w:rPr>
                <w:b/>
                <w:bCs/>
              </w:rPr>
              <w:t xml:space="preserve">. </w:t>
            </w:r>
            <w:r>
              <w:t>Microsoft utilitza processos estàndard del sector per suprimir les Dades de Client quan ja no són necessàries.</w:t>
            </w:r>
          </w:p>
        </w:tc>
      </w:tr>
      <w:tr w:rsidR="00086F17" w:rsidTr="00131807">
        <w:tc>
          <w:tcPr>
            <w:tcW w:w="2610" w:type="dxa"/>
            <w:vAlign w:val="center"/>
          </w:tcPr>
          <w:p w:rsidR="00086F17" w:rsidRDefault="00086F17" w:rsidP="007303AE">
            <w:pPr>
              <w:pStyle w:val="ProductList-Body"/>
            </w:pPr>
            <w:r>
              <w:t>Administració de comunicacions i operacions</w:t>
            </w:r>
          </w:p>
        </w:tc>
        <w:tc>
          <w:tcPr>
            <w:tcW w:w="8190" w:type="dxa"/>
          </w:tcPr>
          <w:p w:rsidR="009C6951" w:rsidRPr="00690C65" w:rsidRDefault="009C6951" w:rsidP="009C6951">
            <w:pPr>
              <w:pStyle w:val="ProductList-Body"/>
            </w:pPr>
            <w:r>
              <w:rPr>
                <w:b/>
              </w:rPr>
              <w:t>Directiva Operacional</w:t>
            </w:r>
            <w:r w:rsidRPr="003A551A">
              <w:rPr>
                <w:b/>
                <w:bCs/>
              </w:rPr>
              <w:t>.</w:t>
            </w:r>
            <w:r>
              <w:t xml:space="preserve"> Microsoft manté documents de seguretat on es descriuen les seves mesures de seguretat i els procediments i les responsabilitats pertinents del seu personal que té accés a les Dades de Client.</w:t>
            </w:r>
          </w:p>
          <w:p w:rsidR="009C6951" w:rsidRPr="00690C65" w:rsidRDefault="009C6951" w:rsidP="0088164F">
            <w:pPr>
              <w:pStyle w:val="ProductList-Body"/>
              <w:spacing w:before="40"/>
            </w:pPr>
            <w:r>
              <w:rPr>
                <w:b/>
              </w:rPr>
              <w:t>Procediments de Recuperació de Dades</w:t>
            </w:r>
          </w:p>
          <w:p w:rsidR="009C6951" w:rsidRPr="00690C65" w:rsidRDefault="003D22CB" w:rsidP="003D22CB">
            <w:pPr>
              <w:pStyle w:val="ProductList-Body"/>
              <w:ind w:left="162" w:hanging="162"/>
            </w:pPr>
            <w:r>
              <w:t>-</w:t>
            </w:r>
            <w: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690C65" w:rsidRDefault="003D22CB" w:rsidP="003D22CB">
            <w:pPr>
              <w:pStyle w:val="ProductList-Body"/>
              <w:ind w:left="162" w:hanging="162"/>
            </w:pPr>
            <w:r>
              <w:t>-</w:t>
            </w:r>
            <w:r>
              <w:tab/>
              <w:t>Microsoft emmagatzema còpies de les Dades de Client i els procediments de recuperació de dades en un lloc diferent d'on estigui ubicat l'equip informàtic principal que tracta les Dades de Client.</w:t>
            </w:r>
          </w:p>
          <w:p w:rsidR="009C6951" w:rsidRPr="00690C65" w:rsidRDefault="003D22CB" w:rsidP="003D22CB">
            <w:pPr>
              <w:pStyle w:val="ProductList-Body"/>
              <w:ind w:left="162" w:hanging="162"/>
            </w:pPr>
            <w:r>
              <w:t>-</w:t>
            </w:r>
            <w:r>
              <w:tab/>
              <w:t>Microsoft té implementats procediments específics que regeixen l'accés a les còpies de les Dades de Client.</w:t>
            </w:r>
          </w:p>
          <w:p w:rsidR="002C61F1" w:rsidRDefault="002C61F1" w:rsidP="002C61F1">
            <w:pPr>
              <w:pStyle w:val="ProductList-Body"/>
              <w:ind w:left="162" w:hanging="162"/>
            </w:pPr>
            <w:r>
              <w:tab/>
              <w:t>Microsoft avalua els procediments de recuperació de dades com a mínim cada sis (6) mesos, tret en el cas dels procediments de recuperació de dades dels Serveis de l'Azure Government, que s'avaluen cada dotze (12) mesos.</w:t>
            </w:r>
          </w:p>
          <w:p w:rsidR="009C6951" w:rsidRPr="00690C65" w:rsidRDefault="003D22CB" w:rsidP="003D22CB">
            <w:pPr>
              <w:pStyle w:val="ProductList-Body"/>
              <w:ind w:left="162" w:hanging="162"/>
            </w:pPr>
            <w:r>
              <w:lastRenderedPageBreak/>
              <w:t>-</w:t>
            </w:r>
            <w: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690C65" w:rsidRDefault="009C6951" w:rsidP="0088164F">
            <w:pPr>
              <w:pStyle w:val="ProductList-Body"/>
              <w:spacing w:before="40"/>
            </w:pPr>
            <w:r>
              <w:rPr>
                <w:b/>
              </w:rPr>
              <w:t>Programari Maliciós</w:t>
            </w:r>
            <w:r w:rsidRPr="003A551A">
              <w:rPr>
                <w:b/>
                <w:bCs/>
              </w:rPr>
              <w:t xml:space="preserve">. </w:t>
            </w:r>
            <w:r>
              <w:t>Microsoft compta amb controls antimalware que ajuden a evitar que programari maliciós obtingui accés no autoritzat a les Dades de Client, inclòs el programari maliciós provinent de xarxes públiques.</w:t>
            </w:r>
          </w:p>
          <w:p w:rsidR="009C6951" w:rsidRPr="00690C65" w:rsidRDefault="009C6951" w:rsidP="0088164F">
            <w:pPr>
              <w:pStyle w:val="ProductList-Body"/>
              <w:spacing w:before="40"/>
            </w:pPr>
            <w:r>
              <w:rPr>
                <w:b/>
              </w:rPr>
              <w:t>Dades Més Enllà dels Límits</w:t>
            </w:r>
          </w:p>
          <w:p w:rsidR="009C6951" w:rsidRPr="00690C65" w:rsidRDefault="00651B74" w:rsidP="003D22CB">
            <w:pPr>
              <w:pStyle w:val="ProductList-Body"/>
              <w:ind w:left="162" w:hanging="162"/>
            </w:pPr>
            <w:r>
              <w:t>-</w:t>
            </w:r>
            <w:r>
              <w:tab/>
              <w:t>Microsoft xifra (o permet que el Client xifri) les Dades de Client que es transmeten per xarxes públiques.</w:t>
            </w:r>
          </w:p>
          <w:p w:rsidR="009C6951" w:rsidRPr="00690C65" w:rsidRDefault="003D22CB" w:rsidP="003D22CB">
            <w:pPr>
              <w:pStyle w:val="ProductList-Body"/>
              <w:ind w:left="162" w:hanging="162"/>
            </w:pPr>
            <w:r>
              <w:t>-</w:t>
            </w:r>
            <w:r>
              <w:tab/>
              <w:t>Microsoft restringeix l'accés a les Dades de Client en suport físic que surt de les seves instal·lacions (per exemple, mitjançant xifratge).</w:t>
            </w:r>
          </w:p>
          <w:p w:rsidR="00086F17" w:rsidRDefault="009C6951" w:rsidP="0088164F">
            <w:pPr>
              <w:pStyle w:val="ProductList-Body"/>
              <w:spacing w:before="40"/>
            </w:pPr>
            <w:r>
              <w:rPr>
                <w:b/>
              </w:rPr>
              <w:t>Registre d'Esdeveniments</w:t>
            </w:r>
            <w:r w:rsidRPr="003A551A">
              <w:rPr>
                <w:b/>
                <w:bCs/>
              </w:rPr>
              <w:t xml:space="preserve">. </w:t>
            </w:r>
            <w:r>
              <w:t>Microsoft registra (o permet que el Client registri) l'accés i l'ús de sistemes d'informació que contenen Dades de Client, que registren l'identificador d'accés, l'hora, l'autorització concedida o denegada, i l'activitat pertinent.</w:t>
            </w:r>
          </w:p>
        </w:tc>
      </w:tr>
      <w:tr w:rsidR="00086F17" w:rsidTr="00131807">
        <w:tc>
          <w:tcPr>
            <w:tcW w:w="2610" w:type="dxa"/>
            <w:vAlign w:val="center"/>
          </w:tcPr>
          <w:p w:rsidR="00086F17" w:rsidRDefault="00086F17" w:rsidP="007303AE">
            <w:pPr>
              <w:pStyle w:val="ProductList-Body"/>
            </w:pPr>
            <w:r>
              <w:lastRenderedPageBreak/>
              <w:t>Control d'accés</w:t>
            </w:r>
          </w:p>
        </w:tc>
        <w:tc>
          <w:tcPr>
            <w:tcW w:w="8190" w:type="dxa"/>
          </w:tcPr>
          <w:p w:rsidR="009C6951" w:rsidRPr="00690C65" w:rsidRDefault="009C6951" w:rsidP="009C6951">
            <w:pPr>
              <w:pStyle w:val="ProductList-Body"/>
            </w:pPr>
            <w:r>
              <w:rPr>
                <w:b/>
              </w:rPr>
              <w:t>Directiva d'Accés</w:t>
            </w:r>
            <w:r w:rsidRPr="003A551A">
              <w:rPr>
                <w:b/>
                <w:bCs/>
              </w:rPr>
              <w:t xml:space="preserve">. </w:t>
            </w:r>
            <w:r>
              <w:t>Microsoft manté un registre dels privilegis de seguretat de les persones que tenen accés a les Dades de Client.</w:t>
            </w:r>
          </w:p>
          <w:p w:rsidR="009C6951" w:rsidRPr="00690C65" w:rsidRDefault="009C6951" w:rsidP="0088164F">
            <w:pPr>
              <w:pStyle w:val="ProductList-Body"/>
              <w:spacing w:before="40"/>
            </w:pPr>
            <w:r>
              <w:rPr>
                <w:b/>
              </w:rPr>
              <w:t>Autorització d'Accés</w:t>
            </w:r>
          </w:p>
          <w:p w:rsidR="009C6951" w:rsidRPr="00690C65" w:rsidRDefault="003D22CB" w:rsidP="003D22CB">
            <w:pPr>
              <w:pStyle w:val="ProductList-Body"/>
              <w:ind w:left="162" w:hanging="162"/>
            </w:pPr>
            <w:r>
              <w:t>-</w:t>
            </w:r>
            <w:r>
              <w:tab/>
              <w:t>Microsoft manté i actualitza un registre del personal autoritzat per accedir als sistemes de Microsoft que contenen les Dades de Client.</w:t>
            </w:r>
          </w:p>
          <w:p w:rsidR="009C6951" w:rsidRPr="00690C65" w:rsidRDefault="003D22CB" w:rsidP="003D22CB">
            <w:pPr>
              <w:pStyle w:val="ProductList-Body"/>
              <w:ind w:left="162" w:hanging="162"/>
            </w:pPr>
            <w:r>
              <w:t>-</w:t>
            </w:r>
            <w:r>
              <w:tab/>
              <w:t>Microsoft desactiva les credencials d'autenticació que no s'hagin utilitzat durant un període que no superi els sis (6) mesos.</w:t>
            </w:r>
          </w:p>
          <w:p w:rsidR="009C6951" w:rsidRPr="00690C65" w:rsidRDefault="003D22CB" w:rsidP="003D22CB">
            <w:pPr>
              <w:pStyle w:val="ProductList-Body"/>
              <w:ind w:left="162" w:hanging="162"/>
            </w:pPr>
            <w:r>
              <w:t>-</w:t>
            </w:r>
            <w:r>
              <w:tab/>
              <w:t xml:space="preserve">Microsoft identifica el personal que pot concedir, modificar o cancel·lar l'accés no autoritzat a les dades i els recursos. </w:t>
            </w:r>
          </w:p>
          <w:p w:rsidR="009C6951" w:rsidRPr="00690C65" w:rsidRDefault="003D22CB" w:rsidP="003D22CB">
            <w:pPr>
              <w:pStyle w:val="ProductList-Body"/>
              <w:ind w:left="162" w:hanging="162"/>
            </w:pPr>
            <w:r>
              <w:t>-</w:t>
            </w:r>
            <w:r>
              <w:tab/>
              <w:t>Si més d'una persona té accés a sistemes que contenen Dades de Client, Microsoft garantirà que totes aquestes persones tinguin identificadors o inicis de sessió individuals independents.</w:t>
            </w:r>
          </w:p>
          <w:p w:rsidR="009C6951" w:rsidRPr="00690C65" w:rsidRDefault="009C6951" w:rsidP="0088164F">
            <w:pPr>
              <w:pStyle w:val="ProductList-Body"/>
              <w:spacing w:before="40"/>
            </w:pPr>
            <w:r>
              <w:rPr>
                <w:b/>
              </w:rPr>
              <w:t>Privilegi Mínim</w:t>
            </w:r>
          </w:p>
          <w:p w:rsidR="009C6951" w:rsidRPr="00690C65" w:rsidRDefault="003D22CB" w:rsidP="003D22CB">
            <w:pPr>
              <w:pStyle w:val="ProductList-Body"/>
              <w:ind w:left="162" w:hanging="162"/>
            </w:pPr>
            <w:r>
              <w:t>-</w:t>
            </w:r>
            <w:r>
              <w:tab/>
              <w:t xml:space="preserve">Al personal d'assistència tècnica només se li permet tenir accés a les Dades de Client quan sigui necessari. </w:t>
            </w:r>
          </w:p>
          <w:p w:rsidR="009C6951" w:rsidRPr="00690C65" w:rsidRDefault="003D22CB" w:rsidP="003D22CB">
            <w:pPr>
              <w:pStyle w:val="ProductList-Body"/>
              <w:ind w:left="162" w:hanging="162"/>
            </w:pPr>
            <w:r>
              <w:t>-</w:t>
            </w:r>
            <w:r>
              <w:tab/>
              <w:t>Microsoft restringeix l'accés a les Dades de Client només a les persones que necessiten aquest accés per desenvolupar la seva feina.</w:t>
            </w:r>
          </w:p>
          <w:p w:rsidR="009C6951" w:rsidRPr="00690C65" w:rsidRDefault="009C6951" w:rsidP="0088164F">
            <w:pPr>
              <w:pStyle w:val="ProductList-Body"/>
              <w:spacing w:before="40"/>
            </w:pPr>
            <w:r>
              <w:rPr>
                <w:b/>
              </w:rPr>
              <w:t>Integritat i Confidencialitat</w:t>
            </w:r>
          </w:p>
          <w:p w:rsidR="009C6951" w:rsidRPr="00690C65" w:rsidRDefault="003D22CB" w:rsidP="003D22CB">
            <w:pPr>
              <w:pStyle w:val="ProductList-Body"/>
              <w:ind w:left="162" w:hanging="162"/>
            </w:pPr>
            <w:r>
              <w:t>-</w:t>
            </w:r>
            <w:r>
              <w:tab/>
              <w:t>Microsoft indica al seu personal que ha de desactivar les sessions administratives quan surti de les instal·lacions que Microsoft controla o quan els equips estiguin desatesos.</w:t>
            </w:r>
          </w:p>
          <w:p w:rsidR="009C6951" w:rsidRPr="00690C65" w:rsidRDefault="003D22CB" w:rsidP="003D22CB">
            <w:pPr>
              <w:pStyle w:val="ProductList-Body"/>
              <w:ind w:left="162" w:hanging="162"/>
            </w:pPr>
            <w:r>
              <w:t>-</w:t>
            </w:r>
            <w:r>
              <w:tab/>
              <w:t>Microsoft emmagatzema contrasenyes d'una manera que les fa inintel·ligibles mentre estan vigents.</w:t>
            </w:r>
          </w:p>
          <w:p w:rsidR="009C6951" w:rsidRPr="00690C65" w:rsidRDefault="009C6951" w:rsidP="0088164F">
            <w:pPr>
              <w:pStyle w:val="ProductList-Body"/>
              <w:spacing w:before="40"/>
            </w:pPr>
            <w:r>
              <w:rPr>
                <w:b/>
              </w:rPr>
              <w:t>Autenticació</w:t>
            </w:r>
          </w:p>
          <w:p w:rsidR="009C6951" w:rsidRPr="00690C65" w:rsidRDefault="003D22CB" w:rsidP="003D22CB">
            <w:pPr>
              <w:pStyle w:val="ProductList-Body"/>
              <w:ind w:left="162" w:hanging="162"/>
            </w:pPr>
            <w:r>
              <w:t>-</w:t>
            </w:r>
            <w:r>
              <w:tab/>
              <w:t>Microsoft utilitza pràctiques estàndard del sector per identificar i autenticar els usuaris que intenten accedir als sistemes d'informació.</w:t>
            </w:r>
          </w:p>
          <w:p w:rsidR="009C6951" w:rsidRPr="00690C65" w:rsidRDefault="003D22CB" w:rsidP="003D22CB">
            <w:pPr>
              <w:pStyle w:val="ProductList-Body"/>
              <w:ind w:left="162" w:hanging="162"/>
            </w:pPr>
            <w:r>
              <w:t>-</w:t>
            </w:r>
            <w:r>
              <w:tab/>
              <w:t>Quan els mecanismes d'autenticació es basen en contrasenyes, Microsoft exigeix que les contrasenyes es renovin de manera periòdica.</w:t>
            </w:r>
          </w:p>
          <w:p w:rsidR="009C6951" w:rsidRPr="00690C65" w:rsidRDefault="003D22CB" w:rsidP="003D22CB">
            <w:pPr>
              <w:pStyle w:val="ProductList-Body"/>
              <w:ind w:left="162" w:hanging="162"/>
            </w:pPr>
            <w:r>
              <w:t>-</w:t>
            </w:r>
            <w:r>
              <w:tab/>
              <w:t>Quan els mecanismes d'autenticació es basen en contrasenyes, Microsoft exigeix que la contrasenya tingui almenys vuit (8) caràcters de llargada.</w:t>
            </w:r>
          </w:p>
          <w:p w:rsidR="009C6951" w:rsidRPr="00690C65" w:rsidRDefault="003D22CB" w:rsidP="003D22CB">
            <w:pPr>
              <w:pStyle w:val="ProductList-Body"/>
              <w:ind w:left="162" w:hanging="162"/>
            </w:pPr>
            <w:r>
              <w:t>-</w:t>
            </w:r>
            <w:r>
              <w:tab/>
              <w:t>Microsoft s'assegura que els identificadors desactivats o expirats no es concedeixin a altres persones.</w:t>
            </w:r>
          </w:p>
          <w:p w:rsidR="009C6951" w:rsidRPr="00690C65" w:rsidRDefault="003D22CB" w:rsidP="003D22CB">
            <w:pPr>
              <w:pStyle w:val="ProductList-Body"/>
              <w:ind w:left="162" w:hanging="162"/>
            </w:pPr>
            <w:r>
              <w:t>-</w:t>
            </w:r>
            <w:r>
              <w:tab/>
              <w:t>Microsoft supervisa (o permet que el Client supervisi) els intents reiterats d'obtenir accés al sistema d'informació mitjançant una contrasenya no vàlida.</w:t>
            </w:r>
          </w:p>
          <w:p w:rsidR="009C6951" w:rsidRPr="00690C65" w:rsidRDefault="003D22CB" w:rsidP="003D22CB">
            <w:pPr>
              <w:pStyle w:val="ProductList-Body"/>
              <w:ind w:left="162" w:hanging="162"/>
            </w:pPr>
            <w:r>
              <w:t>-</w:t>
            </w:r>
            <w:r>
              <w:tab/>
              <w:t>Microsoft manté procediments estàndard del sector per desactivar les contrasenyes que s'hagin malmès o revelat de manera involuntària.</w:t>
            </w:r>
          </w:p>
          <w:p w:rsidR="009C6951" w:rsidRPr="00690C65" w:rsidRDefault="003D22CB" w:rsidP="003D22CB">
            <w:pPr>
              <w:pStyle w:val="ProductList-Body"/>
              <w:ind w:left="162" w:hanging="162"/>
            </w:pPr>
            <w:r>
              <w:t>-</w:t>
            </w:r>
            <w: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Default="009C6951" w:rsidP="007303AE">
            <w:pPr>
              <w:pStyle w:val="ProductList-Body"/>
              <w:spacing w:before="40"/>
            </w:pPr>
            <w:r>
              <w:rPr>
                <w:b/>
              </w:rPr>
              <w:t>Disseny de Xarxa</w:t>
            </w:r>
            <w:r>
              <w:t>. Microsoft compta amb controls per evitar que les persones suposin drets d'accés que no se'ls han concedit per obtenir accés a Dades de Client per a les quals no tenen un accés autoritzat.</w:t>
            </w:r>
          </w:p>
        </w:tc>
      </w:tr>
      <w:tr w:rsidR="00086F17" w:rsidTr="00131807">
        <w:tc>
          <w:tcPr>
            <w:tcW w:w="2610" w:type="dxa"/>
            <w:vAlign w:val="center"/>
          </w:tcPr>
          <w:p w:rsidR="00086F17" w:rsidRDefault="00086F17" w:rsidP="007303AE">
            <w:pPr>
              <w:pStyle w:val="ProductList-Body"/>
            </w:pPr>
            <w:r>
              <w:t>Gestió d'infraccions de seguretat de la informació</w:t>
            </w:r>
          </w:p>
        </w:tc>
        <w:tc>
          <w:tcPr>
            <w:tcW w:w="8190" w:type="dxa"/>
          </w:tcPr>
          <w:p w:rsidR="00272578" w:rsidRPr="00690C65" w:rsidRDefault="00272578" w:rsidP="00272578">
            <w:pPr>
              <w:pStyle w:val="ProductList-Body"/>
            </w:pPr>
            <w:r>
              <w:rPr>
                <w:b/>
              </w:rPr>
              <w:t>Procés de Resposta en cas d'Infracció</w:t>
            </w:r>
          </w:p>
          <w:p w:rsidR="00272578" w:rsidRPr="00690C65" w:rsidRDefault="003D22CB" w:rsidP="003D22CB">
            <w:pPr>
              <w:pStyle w:val="ProductList-Body"/>
              <w:ind w:left="162" w:hanging="162"/>
            </w:pPr>
            <w:r>
              <w:t>-</w:t>
            </w:r>
            <w:r>
              <w:tab/>
              <w:t xml:space="preserve">Microsoft manté un registre d'incompliments de la seguretat amb una descripció, el període, les conseqüències de l'incompliment, el nom de l'informador i de la persona a qui s'ha informat de l'incompliment, així com el </w:t>
            </w:r>
            <w:r>
              <w:rPr>
                <w:color w:val="000000" w:themeColor="text1"/>
              </w:rPr>
              <w:t>procediment per recuperar dades.</w:t>
            </w:r>
          </w:p>
          <w:p w:rsidR="00E46617" w:rsidRPr="00690C65" w:rsidRDefault="003D22CB" w:rsidP="003D22CB">
            <w:pPr>
              <w:pStyle w:val="ProductList-Body"/>
              <w:ind w:left="162" w:hanging="162"/>
            </w:pPr>
            <w:r>
              <w:rPr>
                <w:color w:val="000000" w:themeColor="text1"/>
              </w:rPr>
              <w:t>-</w:t>
            </w:r>
            <w:r>
              <w:rPr>
                <w:color w:val="000000" w:themeColor="text1"/>
              </w:rPr>
              <w:tab/>
              <w:t xml:space="preserve">Per a </w:t>
            </w:r>
            <w:r>
              <w:rPr>
                <w:iCs/>
                <w:color w:val="000000" w:themeColor="text1"/>
              </w:rPr>
              <w:t xml:space="preserve">cada incident de seguretat que sigui una Infracció de Seguretat, Microsoft proporcionarà una notificació (com es descriu a la secció </w:t>
            </w:r>
            <w:r w:rsidR="00C14729">
              <w:rPr>
                <w:iCs/>
                <w:color w:val="000000" w:themeColor="text1"/>
              </w:rPr>
              <w:t>“</w:t>
            </w:r>
            <w:r>
              <w:rPr>
                <w:iCs/>
                <w:color w:val="000000" w:themeColor="text1"/>
              </w:rPr>
              <w:t>Notificació d'Infracció de Seguretat</w:t>
            </w:r>
            <w:r w:rsidR="00C14729">
              <w:rPr>
                <w:iCs/>
                <w:color w:val="000000" w:themeColor="text1"/>
              </w:rPr>
              <w:t>”</w:t>
            </w:r>
            <w:r>
              <w:rPr>
                <w:iCs/>
                <w:color w:val="000000" w:themeColor="text1"/>
              </w:rPr>
              <w:t xml:space="preserve"> anterior) sense retards </w:t>
            </w:r>
            <w:r>
              <w:rPr>
                <w:iCs/>
                <w:color w:val="000000" w:themeColor="text1"/>
              </w:rPr>
              <w:lastRenderedPageBreak/>
              <w:t>innecessaris i, en qualsevol cas, en un termini de 30 dies naturals.</w:t>
            </w:r>
          </w:p>
          <w:p w:rsidR="00272578" w:rsidRPr="00690C65" w:rsidRDefault="00272578" w:rsidP="003D22CB">
            <w:pPr>
              <w:pStyle w:val="ProductList-Body"/>
              <w:ind w:left="162" w:hanging="162"/>
            </w:pPr>
            <w:r>
              <w:rPr>
                <w:color w:val="000000" w:themeColor="text1"/>
              </w:rPr>
              <w:t xml:space="preserve">Microsoft fa un seguiment (o permet que el </w:t>
            </w:r>
            <w:r>
              <w:t>Client faci un seguiment) de les revelacions de Dades del Client, que inclou les dades que s'han revelat, a qui i en quin moment.</w:t>
            </w:r>
          </w:p>
          <w:p w:rsidR="00086F17" w:rsidRDefault="00272578" w:rsidP="0088164F">
            <w:pPr>
              <w:pStyle w:val="ProductList-Body"/>
              <w:spacing w:before="40"/>
            </w:pPr>
            <w:r>
              <w:rPr>
                <w:b/>
              </w:rPr>
              <w:t>Supervisió del servei</w:t>
            </w:r>
            <w:r>
              <w:t>. El personal de seguretat de Microsoft verifica els registres almenys un cop cada sis (6) mesos per proposar esforços de correcció, si fos necessari.</w:t>
            </w:r>
          </w:p>
        </w:tc>
      </w:tr>
      <w:tr w:rsidR="00086F17" w:rsidTr="00131807">
        <w:tc>
          <w:tcPr>
            <w:tcW w:w="2610" w:type="dxa"/>
            <w:vAlign w:val="center"/>
          </w:tcPr>
          <w:p w:rsidR="00086F17" w:rsidRDefault="00086F17" w:rsidP="007303AE">
            <w:pPr>
              <w:pStyle w:val="ProductList-Body"/>
            </w:pPr>
            <w:r>
              <w:lastRenderedPageBreak/>
              <w:t>Gestió de continuïtat de negocis</w:t>
            </w:r>
          </w:p>
        </w:tc>
        <w:tc>
          <w:tcPr>
            <w:tcW w:w="8190" w:type="dxa"/>
          </w:tcPr>
          <w:p w:rsidR="00272578" w:rsidRPr="00690C65" w:rsidRDefault="003D22CB" w:rsidP="003D22CB">
            <w:pPr>
              <w:pStyle w:val="ProductList-Body"/>
              <w:ind w:left="162" w:hanging="162"/>
            </w:pPr>
            <w:r>
              <w:t>-</w:t>
            </w:r>
            <w:r>
              <w:tab/>
              <w:t>Microsoft manté plans d'emergència i contingència per a les instal·lacions on estan ubicats els sistemes d'informació de Microsoft que tracten les Dades de Client.</w:t>
            </w:r>
          </w:p>
          <w:p w:rsidR="00086F17" w:rsidRDefault="003D22CB" w:rsidP="003D22CB">
            <w:pPr>
              <w:pStyle w:val="ProductList-Body"/>
              <w:ind w:left="162" w:hanging="162"/>
            </w:pPr>
            <w:r>
              <w:t>-</w:t>
            </w:r>
            <w: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C62FB6" w:rsidRPr="00690C65" w:rsidRDefault="00C62FB6" w:rsidP="00C62FB6">
      <w:pPr>
        <w:pStyle w:val="ProductList-Body"/>
      </w:pPr>
      <w:r>
        <w:rPr>
          <w:b/>
          <w:color w:val="00188F"/>
        </w:rPr>
        <w:t>Directiva de Seguretat de la Informació de Serveis Online.</w:t>
      </w:r>
    </w:p>
    <w:p w:rsidR="00C62FB6" w:rsidRPr="00690C65" w:rsidRDefault="00C62FB6" w:rsidP="00C62FB6">
      <w:pPr>
        <w:pStyle w:val="ProductList-Body"/>
      </w:pPr>
      <w:r>
        <w:t>Cada Servei Online segueix una política de seguretat de dades escrites (</w:t>
      </w:r>
      <w:r w:rsidR="00C14729">
        <w:t>“</w:t>
      </w:r>
      <w:r>
        <w:t>Política de Seguretat de la Informació</w:t>
      </w:r>
      <w:r w:rsidR="00C14729">
        <w:t>”</w:t>
      </w:r>
      <w:r>
        <w:t>) que compleix amb els marcs i estàndards de control que es mostren a la taula següent.</w:t>
      </w:r>
    </w:p>
    <w:p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9C6647">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Serveis Online</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Codi de Pràctiques</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Codi de Pràctiques</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1 tipus II</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2 tipus II</w:t>
            </w:r>
          </w:p>
        </w:tc>
      </w:tr>
      <w:tr w:rsidR="00C62FB6" w:rsidRPr="00C62FB6" w:rsidTr="009C6647">
        <w:trPr>
          <w:trHeight w:val="288"/>
        </w:trPr>
        <w:tc>
          <w:tcPr>
            <w:tcW w:w="2880" w:type="dxa"/>
            <w:vAlign w:val="center"/>
          </w:tcPr>
          <w:p w:rsidR="00C62FB6" w:rsidRPr="00C62FB6" w:rsidRDefault="00C62FB6" w:rsidP="00C62FB6">
            <w:pPr>
              <w:pStyle w:val="ProductList-Body"/>
            </w:pPr>
            <w:r>
              <w:t>Serveis de l'Office 365</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 xml:space="preserve">Microsoft Dynamics </w:t>
            </w:r>
            <w:r w:rsidR="002C61F1">
              <w:t xml:space="preserve">CRM </w:t>
            </w:r>
            <w:r>
              <w:t>Online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Microsoft Azure Core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Variable*</w:t>
            </w:r>
          </w:p>
        </w:tc>
        <w:tc>
          <w:tcPr>
            <w:tcW w:w="1584" w:type="dxa"/>
            <w:vAlign w:val="center"/>
          </w:tcPr>
          <w:p w:rsidR="00C62FB6" w:rsidRPr="00C62FB6" w:rsidRDefault="00C62FB6" w:rsidP="00C62FB6">
            <w:pPr>
              <w:pStyle w:val="ProductList-Body"/>
            </w:pPr>
            <w:r>
              <w:t>Variable*</w:t>
            </w:r>
          </w:p>
        </w:tc>
      </w:tr>
      <w:tr w:rsidR="00C62FB6" w:rsidRPr="00C62FB6" w:rsidTr="009C6647">
        <w:trPr>
          <w:trHeight w:val="288"/>
        </w:trPr>
        <w:tc>
          <w:tcPr>
            <w:tcW w:w="2880" w:type="dxa"/>
            <w:vAlign w:val="center"/>
          </w:tcPr>
          <w:p w:rsidR="00C62FB6" w:rsidRPr="00C62FB6" w:rsidRDefault="00C62FB6" w:rsidP="00C62FB6">
            <w:pPr>
              <w:pStyle w:val="ProductList-Body"/>
            </w:pPr>
            <w:r>
              <w:t>Serveis Online del Microsoft Intune:</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2C61F1" w:rsidP="00C62FB6">
            <w:pPr>
              <w:pStyle w:val="ProductList-Body"/>
            </w:pPr>
            <w:r>
              <w:t>Sí</w:t>
            </w:r>
          </w:p>
        </w:tc>
        <w:tc>
          <w:tcPr>
            <w:tcW w:w="1584" w:type="dxa"/>
            <w:vAlign w:val="center"/>
          </w:tcPr>
          <w:p w:rsidR="00C62FB6" w:rsidRPr="00C62FB6" w:rsidRDefault="002C61F1" w:rsidP="00C62FB6">
            <w:pPr>
              <w:pStyle w:val="ProductList-Body"/>
            </w:pPr>
            <w:r>
              <w:t>Sí</w:t>
            </w:r>
          </w:p>
        </w:tc>
      </w:tr>
    </w:tbl>
    <w:p w:rsidR="00C62FB6" w:rsidRPr="00690C65" w:rsidRDefault="00C62FB6" w:rsidP="00C62FB6">
      <w:pPr>
        <w:pStyle w:val="ProductList-Body"/>
      </w:pPr>
      <w:r>
        <w:t>*L'abast actual es detalla a l'informe d'auditoria i es resumeix al Centre de confiança del Microsoft Azure.</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C62FB6">
      <w:pPr>
        <w:pStyle w:val="ProductList-Body"/>
      </w:pPr>
    </w:p>
    <w:p w:rsidR="00C62FB6" w:rsidRPr="00690C65" w:rsidRDefault="00C62FB6" w:rsidP="00C62FB6">
      <w:pPr>
        <w:pStyle w:val="ProductList-Body"/>
        <w:numPr>
          <w:ilvl w:val="1"/>
          <w:numId w:val="9"/>
        </w:numPr>
      </w:pPr>
      <w:r>
        <w:t>En els casos en què un estàndard o marc estableixi auditories, s'iniciarà una auditoria d'aquest marc o estàndard de control anualment com a mínim per a cada Servei Online.</w:t>
      </w:r>
    </w:p>
    <w:p w:rsidR="00C62FB6" w:rsidRPr="00690C65" w:rsidRDefault="00C62FB6" w:rsidP="00C62FB6">
      <w:pPr>
        <w:pStyle w:val="ProductList-Body"/>
        <w:numPr>
          <w:ilvl w:val="1"/>
          <w:numId w:val="9"/>
        </w:numPr>
      </w:pPr>
      <w:r>
        <w:t>Cada auditoria es realitzarà segons els estàndards i les regles de l'organisme regulador o d'acreditació per a cada marc o estàndard de control aplicable.</w:t>
      </w:r>
    </w:p>
    <w:p w:rsidR="00C62FB6" w:rsidRPr="00690C65" w:rsidRDefault="00C62FB6" w:rsidP="00C62FB6">
      <w:pPr>
        <w:pStyle w:val="ProductList-Body"/>
        <w:numPr>
          <w:ilvl w:val="1"/>
          <w:numId w:val="9"/>
        </w:numPr>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C62FB6" w:rsidRDefault="00C62FB6" w:rsidP="00A914BF">
      <w:pPr>
        <w:pStyle w:val="ProductList-Body"/>
        <w:sectPr w:rsidR="00C62FB6" w:rsidSect="00A61B2A">
          <w:footerReference w:type="default" r:id="rId27"/>
          <w:footerReference w:type="first" r:id="rId28"/>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59" w:name="OnlineServiceSpecificTerms"/>
      <w:bookmarkStart w:id="60" w:name="_Toc427577506"/>
      <w:r>
        <w:lastRenderedPageBreak/>
        <w:t>Termes Específics dels Serveis Online</w:t>
      </w:r>
      <w:bookmarkEnd w:id="59"/>
      <w:bookmarkEnd w:id="60"/>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690C65" w:rsidRDefault="00272578" w:rsidP="00233C87">
      <w:pPr>
        <w:pStyle w:val="ProductList-Offering1Heading"/>
        <w:outlineLvl w:val="1"/>
      </w:pPr>
      <w:bookmarkStart w:id="61" w:name="_Toc427577507"/>
      <w:r>
        <w:t>Serveis de Microsoft Azure</w:t>
      </w:r>
      <w:bookmarkEnd w:id="61"/>
    </w:p>
    <w:p w:rsidR="00CC34E7" w:rsidRPr="00690C65" w:rsidRDefault="00CC34E7" w:rsidP="00CC34E7">
      <w:pPr>
        <w:pStyle w:val="ProductList-Body"/>
      </w:pPr>
      <w:r>
        <w:rPr>
          <w:b/>
          <w:color w:val="00188F"/>
        </w:rPr>
        <w:t>Avisos</w:t>
      </w:r>
    </w:p>
    <w:p w:rsidR="00CC34E7" w:rsidRPr="00690C65" w:rsidRDefault="00CC34E7" w:rsidP="00CC34E7">
      <w:pPr>
        <w:pStyle w:val="ProductList-Body"/>
      </w:pPr>
      <w:r>
        <w:t>S'aplica la Notificació sobre l'Estàndard Visual H.264/AVC, l'Estàndard de Vídeo VC-1, l'Estàndard Visual MPEG-4 Part 2 i l'Estàndard de Vídeo MPEG-2 que es troba a l'</w:t>
      </w:r>
      <w:hyperlink w:anchor="Attachment1"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Pr>
          <w:rStyle w:val="Hyperlink"/>
        </w:rPr>
        <w:t>http://azure.microsoft.com/support/legal/sla/</w:t>
      </w:r>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“Serveis de l'Azure Government” fa referència a un o diversos serveis o característiques que Microsoft posa a disposició del Client en forma de Serveis al Núvol per a la Comunitat Governamental a les regions identificades com a “Gob. d'EUA” que s'indiquen a http://azure.microsoft.com/en-us/regions/#services.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186BF6" w:rsidRPr="00690C65" w:rsidRDefault="00C14729" w:rsidP="00272578">
      <w:pPr>
        <w:pStyle w:val="ProductList-Body"/>
      </w:pPr>
      <w:r>
        <w:t>“</w:t>
      </w:r>
      <w:r w:rsidR="00186BF6">
        <w:t>Solució de Servei Administrada</w:t>
      </w:r>
      <w:r>
        <w:t>”</w:t>
      </w:r>
      <w:r w:rsidR="00186BF6">
        <w:t xml:space="preserve"> és un servei de TI administrat que el Client presta a un tercer i que està format per l'administració i l'atenció al client dels Serveis del Microsoft Azure.</w:t>
      </w:r>
    </w:p>
    <w:p w:rsidR="00186BF6" w:rsidRPr="00690C65" w:rsidRDefault="00186BF6" w:rsidP="00272578">
      <w:pPr>
        <w:pStyle w:val="ProductList-Body"/>
      </w:pPr>
    </w:p>
    <w:p w:rsidR="00A1324C" w:rsidRDefault="00A1324C" w:rsidP="00A1324C">
      <w:pPr>
        <w:pStyle w:val="ProductList-Body"/>
      </w:pPr>
      <w:r>
        <w:t xml:space="preserve">Els “Serveis del Microsoft Azure” són un o diversos serveis i característiques de Microsoft identificats a </w:t>
      </w:r>
      <w:hyperlink r:id="rId29" w:history="1">
        <w:r w:rsidRPr="00A1324C">
          <w:rPr>
            <w:rStyle w:val="Hyperlink"/>
          </w:rPr>
          <w:t>http://azure.microsoft.com/services/</w:t>
        </w:r>
      </w:hyperlink>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186BF6" w:rsidRPr="00690C65" w:rsidRDefault="00186BF6" w:rsidP="00272578">
      <w:pPr>
        <w:pStyle w:val="ProductList-Body"/>
      </w:pPr>
      <w:r>
        <w:rPr>
          <w:b/>
          <w:color w:val="00188F"/>
        </w:rPr>
        <w:t>Excepció de Servei Administrat</w:t>
      </w:r>
    </w:p>
    <w:p w:rsidR="00186BF6" w:rsidRPr="00690C65" w:rsidRDefault="00186BF6" w:rsidP="00272578">
      <w:pPr>
        <w:pStyle w:val="ProductList-Body"/>
      </w:pPr>
      <w:r>
        <w:t>El Client pot proporcionar una Solució de Servei Administrada sempre que (i) el Client tingui la capacitat exclusiva d'accedir als Serveis del Microsoft Azure, així com de configurar-los i administrar-los, (ii) el Client tingui accés administratiu als OSE virtuals (en cas que n'hi hagi) a la Solució de Servei Administrada, i (iii) el tercer tingui accés administratiu únicament a les seves aplicacions o OSE virtuals.El Client és responsable de l'ús que faci el tercer dels Serveis del Microsoft Azure, d'acord amb els termes del contracte de llicències per volum.</w:t>
      </w:r>
    </w:p>
    <w:p w:rsidR="009616E2" w:rsidRPr="00690C65" w:rsidRDefault="009616E2" w:rsidP="00272578">
      <w:pPr>
        <w:pStyle w:val="ProductList-Body"/>
      </w:pPr>
    </w:p>
    <w:p w:rsidR="00BB13A7" w:rsidRPr="00690C65" w:rsidRDefault="00BB13A7" w:rsidP="00A1324C">
      <w:pPr>
        <w:pStyle w:val="ProductList-Body"/>
        <w:keepNext/>
      </w:pPr>
      <w:r>
        <w:rPr>
          <w:b/>
          <w:color w:val="00188F"/>
        </w:rPr>
        <w:lastRenderedPageBreak/>
        <w:t>Ús del programari al Microsoft Azure</w:t>
      </w:r>
    </w:p>
    <w:p w:rsidR="00272578" w:rsidRPr="00690C65" w:rsidRDefault="00BB13A7" w:rsidP="00BB13A7">
      <w:pPr>
        <w:pStyle w:val="ProductList-Body"/>
      </w:pPr>
      <w:r>
        <w:t>Alguns Serveis del Microsoft Azure proporcionen als clients la capacitat d'executar programari al Microsoft Azure. Per al programari de Microsoft disponible en un Servei del Microsoft Azure, Microsoft concedeix al client una llicència limitada per utilitzar el programari únicament dins del Servei del Microsoft Azure i subjecte als termes de llicència addicionals que es puguin presentar. El Client no podrà utilitzar aquest programari fora del Servei del Microsoft Azure, tret que el Client disposi d'una llicència per al programari a part de la subscripció als Serveis del Microsoft Azure.Si el Client carrega o instal·la qualsevol programari dins d'un Servei del Microsoft Azure, el Client accepta garantir els drets necessaris per utilitzar el programari al Servei del Microsoft Azure.</w:t>
      </w:r>
    </w:p>
    <w:p w:rsidR="00CD7F8D" w:rsidRPr="00690C65" w:rsidRDefault="00CD7F8D" w:rsidP="00BB13A7">
      <w:pPr>
        <w:pStyle w:val="ProductList-Body"/>
      </w:pPr>
    </w:p>
    <w:p w:rsidR="005F013C" w:rsidRPr="00690C65" w:rsidRDefault="005F013C" w:rsidP="005F013C">
      <w:pPr>
        <w:pStyle w:val="ProductList-Body"/>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927DFB">
      <w:pPr>
        <w:pStyle w:val="ProductList-Body"/>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3D22CB" w:rsidRPr="00690C65" w:rsidRDefault="009A5AD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73EC5">
      <w:pPr>
        <w:pStyle w:val="ProductList-OfferingGroupHeading"/>
        <w:spacing w:after="80"/>
        <w:outlineLvl w:val="1"/>
      </w:pPr>
      <w:bookmarkStart w:id="62" w:name="_Toc427577508"/>
      <w:r>
        <w:t>Enterprise Mobility Services</w:t>
      </w:r>
      <w:bookmarkEnd w:id="62"/>
    </w:p>
    <w:p w:rsidR="008070AF" w:rsidRPr="00690C65" w:rsidRDefault="008070AF" w:rsidP="008070AF">
      <w:pPr>
        <w:pStyle w:val="ProductList-Body"/>
        <w:tabs>
          <w:tab w:val="clear" w:pos="158"/>
          <w:tab w:val="left" w:pos="360"/>
        </w:tabs>
      </w:pPr>
      <w:r>
        <w:rPr>
          <w:b/>
          <w:color w:val="00188F"/>
        </w:rPr>
        <w:t>Avisos</w:t>
      </w:r>
    </w:p>
    <w:p w:rsidR="008070AF" w:rsidRPr="00690C65" w:rsidRDefault="008070AF" w:rsidP="008070AF">
      <w:pPr>
        <w:pStyle w:val="ProductList-Body"/>
      </w:pPr>
      <w:r>
        <w:t>S'apliquen les Notificacions del Mapes del Bing incloses a l'</w:t>
      </w:r>
      <w:hyperlink w:anchor="Attachment1" w:history="1">
        <w:r>
          <w:rPr>
            <w:rStyle w:val="Hyperlink"/>
          </w:rPr>
          <w:t>Apèndix 1</w:t>
        </w:r>
      </w:hyperlink>
      <w:r>
        <w:t>.</w:t>
      </w:r>
    </w:p>
    <w:p w:rsidR="008070AF" w:rsidRPr="00690C65" w:rsidRDefault="008070AF" w:rsidP="008070AF">
      <w:pPr>
        <w:pStyle w:val="ProductList-Body"/>
      </w:pPr>
    </w:p>
    <w:p w:rsidR="008070AF" w:rsidRPr="00690C65" w:rsidRDefault="008070AF" w:rsidP="008070AF">
      <w:pPr>
        <w:pStyle w:val="ProductList-Body"/>
        <w:tabs>
          <w:tab w:val="clear" w:pos="158"/>
          <w:tab w:val="left" w:pos="180"/>
        </w:tabs>
      </w:pPr>
      <w:r>
        <w:rPr>
          <w:b/>
          <w:color w:val="00188F"/>
        </w:rPr>
        <w:t>Conjunts de Llicències de Subscripció</w:t>
      </w:r>
    </w:p>
    <w:p w:rsidR="008070AF" w:rsidRPr="00690C65" w:rsidRDefault="008070AF" w:rsidP="008070AF">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Rights Management y el Microsoft Intune.</w:t>
      </w:r>
    </w:p>
    <w:p w:rsidR="00706672" w:rsidRPr="00690C65" w:rsidRDefault="00706672" w:rsidP="008070AF">
      <w:pPr>
        <w:pStyle w:val="ProductList-Body"/>
      </w:pPr>
    </w:p>
    <w:p w:rsidR="00122096" w:rsidRPr="00690C65" w:rsidRDefault="00122096" w:rsidP="00122096">
      <w:pPr>
        <w:pStyle w:val="ProductList-Offering2Heading"/>
        <w:outlineLvl w:val="2"/>
      </w:pPr>
      <w:r>
        <w:tab/>
      </w:r>
      <w:bookmarkStart w:id="63" w:name="_Toc427577509"/>
      <w:r>
        <w:t>Azure Active Directory Basic</w:t>
      </w:r>
      <w:bookmarkEnd w:id="63"/>
    </w:p>
    <w:p w:rsidR="00122096" w:rsidRPr="00690C65" w:rsidRDefault="00122096" w:rsidP="0012209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122096" w:rsidRPr="00690C65" w:rsidRDefault="009A5AD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06672" w:rsidRPr="00690C65" w:rsidRDefault="00706672" w:rsidP="00A1324C">
      <w:pPr>
        <w:pStyle w:val="ProductList-Offering2Heading"/>
        <w:outlineLvl w:val="2"/>
      </w:pPr>
      <w:r>
        <w:tab/>
      </w:r>
      <w:bookmarkStart w:id="64" w:name="_Toc427577510"/>
      <w:r>
        <w:t>Azure Active Directory Premium</w:t>
      </w:r>
      <w:bookmarkEnd w:id="64"/>
    </w:p>
    <w:p w:rsidR="00706672" w:rsidRPr="00690C65" w:rsidRDefault="00706672" w:rsidP="00706672">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Forefront Identity Manager que es subministra amb una SL d'Usuari del Microsoft Azure Active Directory Premium.</w:t>
      </w:r>
    </w:p>
    <w:p w:rsidR="00706672" w:rsidRPr="00690C65" w:rsidRDefault="009A5AD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908D7">
      <w:pPr>
        <w:pStyle w:val="ProductList-Offering2Heading"/>
        <w:outlineLvl w:val="2"/>
      </w:pPr>
      <w:r>
        <w:tab/>
      </w:r>
      <w:bookmarkStart w:id="65" w:name="_Toc427577511"/>
      <w:r>
        <w:t>Azure Rights Management</w:t>
      </w:r>
      <w:bookmarkEnd w:id="65"/>
    </w:p>
    <w:p w:rsidR="008070AF" w:rsidRPr="00690C65" w:rsidRDefault="009A5AD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44190" w:rsidRPr="00690C65" w:rsidRDefault="00D44190" w:rsidP="00D44190">
      <w:pPr>
        <w:pStyle w:val="ProductList-Offering2Heading"/>
        <w:outlineLvl w:val="2"/>
      </w:pPr>
      <w:bookmarkStart w:id="66" w:name="_Toc388464308"/>
      <w:bookmarkEnd w:id="66"/>
      <w:r>
        <w:tab/>
      </w:r>
      <w:bookmarkStart w:id="67" w:name="_Toc427577512"/>
      <w:r>
        <w:t>Azure RemoteApp</w:t>
      </w:r>
      <w:bookmarkEnd w:id="67"/>
    </w:p>
    <w:p w:rsidR="00D44190" w:rsidRPr="00690C65" w:rsidRDefault="009A5AD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73EC5">
      <w:pPr>
        <w:pStyle w:val="ProductList-Offering1Heading"/>
        <w:outlineLvl w:val="2"/>
      </w:pPr>
      <w:r>
        <w:lastRenderedPageBreak/>
        <w:tab/>
      </w:r>
      <w:bookmarkStart w:id="68" w:name="_Toc427577513"/>
      <w:r>
        <w:t>Microsoft Intune</w:t>
      </w:r>
      <w:bookmarkEnd w:id="68"/>
    </w:p>
    <w:p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rsidR="008070AF" w:rsidRPr="00690C65" w:rsidRDefault="006E5B74" w:rsidP="008070AF">
      <w:pPr>
        <w:pStyle w:val="ProductList-Body"/>
      </w:pPr>
      <w:r>
        <w:rPr>
          <w:rFonts w:asciiTheme="majorHAnsi" w:hAnsiTheme="majorHAnsi"/>
          <w:sz w:val="16"/>
          <w:szCs w:val="16"/>
        </w:rPr>
        <w:lastRenderedPageBreak/>
        <w:t>Microsoft Intune (per usuari)</w:t>
      </w:r>
    </w:p>
    <w:p w:rsidR="008070AF" w:rsidRPr="00690C65" w:rsidRDefault="006E5B74" w:rsidP="008070AF">
      <w:pPr>
        <w:pStyle w:val="ProductList-Body"/>
      </w:pPr>
      <w:r>
        <w:rPr>
          <w:rFonts w:asciiTheme="majorHAnsi" w:hAnsiTheme="majorHAnsi"/>
          <w:sz w:val="16"/>
          <w:szCs w:val="16"/>
        </w:rPr>
        <w:t>Complement del Microsoft Intune per al System Center Configuration</w:t>
      </w:r>
    </w:p>
    <w:p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(per usuari)</w:t>
      </w:r>
      <w:r>
        <w:rPr>
          <w:rFonts w:asciiTheme="majorHAnsi" w:hAnsiTheme="majorHAnsi"/>
          <w:sz w:val="16"/>
          <w:szCs w:val="16"/>
        </w:rPr>
        <w:br/>
        <w:t>(</w:t>
      </w:r>
      <w:r w:rsidR="00C14729">
        <w:rPr>
          <w:rFonts w:asciiTheme="majorHAnsi" w:hAnsiTheme="majorHAnsi"/>
          <w:sz w:val="16"/>
          <w:szCs w:val="16"/>
        </w:rPr>
        <w:t>“</w:t>
      </w:r>
      <w:r>
        <w:rPr>
          <w:rFonts w:asciiTheme="majorHAnsi" w:hAnsiTheme="majorHAnsi"/>
          <w:sz w:val="16"/>
          <w:szCs w:val="16"/>
        </w:rPr>
        <w:t>Complement del Microsoft Intune</w:t>
      </w:r>
      <w:r w:rsidR="00C14729">
        <w:rPr>
          <w:rFonts w:asciiTheme="majorHAnsi" w:hAnsiTheme="majorHAnsi"/>
          <w:sz w:val="16"/>
          <w:szCs w:val="16"/>
        </w:rPr>
        <w:t>”</w:t>
      </w:r>
      <w:r>
        <w:rPr>
          <w:rFonts w:asciiTheme="majorHAnsi" w:hAnsiTheme="majorHAnsi"/>
          <w:sz w:val="16"/>
          <w:szCs w:val="16"/>
        </w:rPr>
        <w:t>)</w:t>
      </w:r>
    </w:p>
    <w:p w:rsidR="008070AF" w:rsidRPr="0051419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EF78B8" w:rsidRPr="00690C65" w:rsidRDefault="00EF78B8" w:rsidP="00EF78B8">
      <w:pPr>
        <w:pStyle w:val="ProductList-Body"/>
        <w:tabs>
          <w:tab w:val="clear" w:pos="158"/>
          <w:tab w:val="left" w:pos="180"/>
        </w:tabs>
      </w:pPr>
      <w:r>
        <w:rPr>
          <w:b/>
          <w:color w:val="00188F"/>
        </w:rPr>
        <w:t>Administrar Dispositius</w:t>
      </w:r>
    </w:p>
    <w:p w:rsidR="00EF78B8" w:rsidRPr="00690C65" w:rsidRDefault="00EF78B8" w:rsidP="00EF78B8">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cinc (5) dispositius.</w:t>
      </w:r>
    </w:p>
    <w:p w:rsidR="00EF78B8" w:rsidRPr="00690C65" w:rsidRDefault="00EF78B8" w:rsidP="00EF78B8">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SL de Complement d'Emmagatzematge</w:t>
      </w:r>
    </w:p>
    <w:p w:rsidR="008070AF" w:rsidRPr="00690C65" w:rsidRDefault="008070AF" w:rsidP="008070AF">
      <w:pPr>
        <w:pStyle w:val="ProductList-Body"/>
        <w:tabs>
          <w:tab w:val="clear" w:pos="158"/>
          <w:tab w:val="left" w:pos="180"/>
        </w:tabs>
      </w:pPr>
      <w:r>
        <w:t>Cal una SL de Complement d'Emmagatzematge per cada gigabyte d'emmagatzematge que superi l'emmagatzematge atorgat amb la subscripció bàsica.</w:t>
      </w:r>
    </w:p>
    <w:p w:rsidR="008070AF" w:rsidRPr="00690C65" w:rsidRDefault="008070AF" w:rsidP="008070AF">
      <w:pPr>
        <w:pStyle w:val="ProductList-Body"/>
        <w:tabs>
          <w:tab w:val="clear" w:pos="158"/>
          <w:tab w:val="left" w:pos="180"/>
        </w:tabs>
      </w:pPr>
    </w:p>
    <w:p w:rsidR="00A1324C" w:rsidRPr="00A8327A" w:rsidRDefault="00A1324C" w:rsidP="00A1324C">
      <w:pPr>
        <w:pStyle w:val="ProductList-Body"/>
        <w:tabs>
          <w:tab w:val="clear" w:pos="158"/>
          <w:tab w:val="left" w:pos="180"/>
        </w:tabs>
        <w:rPr>
          <w:b/>
          <w:color w:val="00188F"/>
        </w:rPr>
      </w:pPr>
      <w:r>
        <w:rPr>
          <w:b/>
          <w:color w:val="00188F"/>
        </w:rPr>
        <w:t>Components de programari del Windows en el programari del System Center</w:t>
      </w:r>
    </w:p>
    <w:p w:rsidR="00A1324C" w:rsidRPr="00A8327A" w:rsidRDefault="00A1324C" w:rsidP="00A1324C">
      <w:pPr>
        <w:pStyle w:val="ProductList-Body"/>
        <w:tabs>
          <w:tab w:val="clear" w:pos="158"/>
          <w:tab w:val="left" w:pos="180"/>
        </w:tabs>
      </w:pPr>
      <w:r>
        <w:t xml:space="preserve">El programari del System Center inclou un o alguns components d'aquests Components de Programari del Windows: el Microsoft.NET Framework, components del Microsoft Data Access, programari Powershell i determinats.dlls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35" w:history="1">
        <w:r>
          <w:rPr>
            <w:rStyle w:val="Hyperlink"/>
          </w:rPr>
          <w:t>http://go.microsoft.com/?linkid=9839206</w:t>
        </w:r>
      </w:hyperlink>
      <w:hyperlink w:history="1"/>
      <w:r>
        <w:t>.</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Tecnologia SQL Server i Comparació de Rendiment.</w:t>
      </w:r>
    </w:p>
    <w:p w:rsidR="008070AF" w:rsidRPr="00690C65" w:rsidRDefault="008070AF" w:rsidP="008070AF">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8070AF" w:rsidRPr="00690C65" w:rsidRDefault="009A5AD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4447C" w:rsidRPr="00690C65" w:rsidRDefault="0074447C" w:rsidP="0074447C">
      <w:pPr>
        <w:pStyle w:val="ProductList-OfferingGroupHeading"/>
        <w:spacing w:after="80"/>
        <w:outlineLvl w:val="1"/>
      </w:pPr>
      <w:bookmarkStart w:id="69" w:name="_Toc427577514"/>
      <w:r>
        <w:t xml:space="preserve">Microsoft Dynamics </w:t>
      </w:r>
      <w:r w:rsidR="002C61F1">
        <w:t xml:space="preserve">CRM </w:t>
      </w:r>
      <w:r>
        <w:t>Online Services</w:t>
      </w:r>
      <w:bookmarkEnd w:id="69"/>
    </w:p>
    <w:p w:rsidR="0074447C" w:rsidRPr="00690C65" w:rsidRDefault="0074447C" w:rsidP="0074447C">
      <w:pPr>
        <w:pStyle w:val="ProductList-Body"/>
        <w:tabs>
          <w:tab w:val="clear" w:pos="158"/>
          <w:tab w:val="left" w:pos="360"/>
        </w:tabs>
      </w:pPr>
      <w:r>
        <w:rPr>
          <w:b/>
          <w:color w:val="00188F"/>
        </w:rPr>
        <w:t>Avisos</w:t>
      </w:r>
    </w:p>
    <w:p w:rsidR="0074447C" w:rsidRPr="00690C65" w:rsidRDefault="0074447C" w:rsidP="0074447C">
      <w:pPr>
        <w:pStyle w:val="ProductList-Body"/>
      </w:pPr>
      <w:r>
        <w:t>S'apliquen les Notificacions dels Mapes del Bing i el Servei d'Atenció al Client que hi ha a l'</w:t>
      </w:r>
      <w:hyperlink w:anchor="Attachment1" w:history="1">
        <w:r>
          <w:rPr>
            <w:rStyle w:val="Hyperlink"/>
          </w:rPr>
          <w:t>Apèndix 1</w:t>
        </w:r>
      </w:hyperlink>
      <w:r>
        <w:t>.</w:t>
      </w:r>
    </w:p>
    <w:p w:rsidR="003C6496" w:rsidRPr="00690C65" w:rsidRDefault="003C6496" w:rsidP="003C6496">
      <w:pPr>
        <w:pStyle w:val="ProductList-Body"/>
      </w:pPr>
    </w:p>
    <w:p w:rsidR="003C6496" w:rsidRPr="00690C65" w:rsidRDefault="003C6496" w:rsidP="003C6496">
      <w:pPr>
        <w:pStyle w:val="ProductList-Body"/>
        <w:tabs>
          <w:tab w:val="clear" w:pos="158"/>
          <w:tab w:val="left" w:pos="180"/>
        </w:tabs>
      </w:pPr>
      <w:r>
        <w:rPr>
          <w:b/>
          <w:color w:val="00188F"/>
        </w:rPr>
        <w:t>Conjunts de Llicències de Subscripció</w:t>
      </w:r>
    </w:p>
    <w:p w:rsidR="00234095" w:rsidRPr="00690C65" w:rsidRDefault="003C6496" w:rsidP="003C6496">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234095" w:rsidRPr="00690C65" w:rsidRDefault="00234095" w:rsidP="0074447C">
      <w:pPr>
        <w:pStyle w:val="ProductList-Body"/>
      </w:pPr>
    </w:p>
    <w:p w:rsidR="000E6ED8" w:rsidRPr="00690C65" w:rsidRDefault="0074447C" w:rsidP="009B1BF6">
      <w:pPr>
        <w:pStyle w:val="ProductList-Offering1Heading"/>
        <w:outlineLvl w:val="2"/>
      </w:pPr>
      <w:r>
        <w:tab/>
      </w:r>
      <w:bookmarkStart w:id="70" w:name="_Toc427577515"/>
      <w:r>
        <w:t>Microsoft Dynamics CRM Online</w:t>
      </w:r>
      <w:bookmarkEnd w:id="70"/>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90C65" w:rsidRDefault="001B497B" w:rsidP="00EF1E73">
      <w:pPr>
        <w:pStyle w:val="ProductList-Body"/>
      </w:pPr>
      <w:r>
        <w:rPr>
          <w:rFonts w:asciiTheme="majorHAnsi" w:hAnsiTheme="majorHAnsi"/>
          <w:sz w:val="16"/>
          <w:szCs w:val="16"/>
        </w:rPr>
        <w:lastRenderedPageBreak/>
        <w:t>Microsoft Dynamics CRM Online Essentials</w:t>
      </w:r>
    </w:p>
    <w:p w:rsidR="001B497B" w:rsidRPr="00690C65" w:rsidRDefault="001B497B" w:rsidP="00EF1E73">
      <w:pPr>
        <w:pStyle w:val="ProductList-Body"/>
      </w:pPr>
      <w:r>
        <w:rPr>
          <w:rFonts w:asciiTheme="majorHAnsi" w:hAnsiTheme="majorHAnsi"/>
          <w:sz w:val="16"/>
          <w:szCs w:val="16"/>
        </w:rPr>
        <w:t>Microsoft Dynamics CRM Online Basic</w:t>
      </w:r>
    </w:p>
    <w:p w:rsidR="001B497B" w:rsidRPr="00690C65" w:rsidRDefault="001B497B" w:rsidP="00EF1E73">
      <w:pPr>
        <w:pStyle w:val="ProductList-Body"/>
      </w:pPr>
      <w:r>
        <w:rPr>
          <w:rFonts w:asciiTheme="majorHAnsi" w:hAnsiTheme="majorHAnsi"/>
          <w:sz w:val="16"/>
          <w:szCs w:val="16"/>
        </w:rPr>
        <w:lastRenderedPageBreak/>
        <w:t>Microsoft Dynamics CRM Online Professional</w:t>
      </w:r>
    </w:p>
    <w:p w:rsidR="001B497B" w:rsidRPr="00690C6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BC03D0" w:rsidRDefault="000A5E8A" w:rsidP="000A5E8A">
      <w:pPr>
        <w:pStyle w:val="ProductList-Body"/>
        <w:pBdr>
          <w:top w:val="single" w:sz="4" w:space="1" w:color="BFBFBF" w:themeColor="background1" w:themeShade="BF"/>
        </w:pBdr>
        <w:rPr>
          <w:b/>
          <w:color w:val="000000" w:themeColor="text1"/>
          <w:sz w:val="8"/>
          <w:szCs w:val="8"/>
          <w:lang w:eastAsia="en-US" w:bidi="ar-SA"/>
        </w:rPr>
      </w:pPr>
    </w:p>
    <w:p w:rsidR="001B497B" w:rsidRPr="00690C65" w:rsidRDefault="001B497B" w:rsidP="00A1324C">
      <w:pPr>
        <w:pStyle w:val="ProductList-Body"/>
        <w:tabs>
          <w:tab w:val="clear" w:pos="158"/>
          <w:tab w:val="left" w:pos="360"/>
        </w:tabs>
      </w:pPr>
      <w:r>
        <w:rPr>
          <w:b/>
          <w:color w:val="00188F"/>
        </w:rPr>
        <w:t>Usuaris Externs</w:t>
      </w:r>
    </w:p>
    <w:p w:rsidR="001B497B" w:rsidRPr="00690C65" w:rsidRDefault="001B497B" w:rsidP="000A5E8A">
      <w:pPr>
        <w:pStyle w:val="ProductList-Body"/>
        <w:tabs>
          <w:tab w:val="clear" w:pos="158"/>
          <w:tab w:val="left" w:pos="360"/>
        </w:tabs>
      </w:pPr>
      <w:r>
        <w:t>Els Usuaris Externs de totes les edicions del Microsoft Dynamics CRM Online no necessiten una SL per accedir al Servei Online, tret que utilitzin clients del Microsoft Dynamics CRM. Aquesta excepció no s'aplica a l'accés del Microsoft Dynamics Marketing, el Microsoft Social Engagement o el Parature, de Microsoft.</w:t>
      </w:r>
    </w:p>
    <w:p w:rsidR="004E52BA" w:rsidRPr="00690C65" w:rsidRDefault="009A5AD3"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4447C" w:rsidRPr="00690C65" w:rsidRDefault="0074447C" w:rsidP="0074447C">
      <w:pPr>
        <w:pStyle w:val="ProductList-Offering2Heading"/>
        <w:outlineLvl w:val="2"/>
      </w:pPr>
      <w:r>
        <w:tab/>
      </w:r>
      <w:bookmarkStart w:id="71" w:name="_Toc427577516"/>
      <w:r>
        <w:t>Microsoft Dynamics Marketing</w:t>
      </w:r>
      <w:bookmarkEnd w:id="71"/>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1A7856" w:rsidRDefault="0074447C" w:rsidP="0074447C">
      <w:pPr>
        <w:pStyle w:val="ProductList-Body"/>
        <w:pBdr>
          <w:top w:val="single" w:sz="4" w:space="1" w:color="BFBFBF" w:themeColor="background1" w:themeShade="BF"/>
        </w:pBdr>
        <w:rPr>
          <w:b/>
          <w:color w:val="000000" w:themeColor="text1"/>
          <w:sz w:val="12"/>
          <w:szCs w:val="8"/>
          <w:lang w:val="en-US" w:eastAsia="en-US" w:bidi="ar-SA"/>
        </w:rPr>
      </w:pPr>
    </w:p>
    <w:p w:rsidR="00E53C1F" w:rsidRPr="00690C65" w:rsidRDefault="00E53C1F" w:rsidP="00A1324C">
      <w:pPr>
        <w:pStyle w:val="ProductList-Body"/>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Pr="00690C65" w:rsidRDefault="0074447C" w:rsidP="0074447C">
      <w:pPr>
        <w:pStyle w:val="ProductList-Body"/>
      </w:pPr>
      <w:r>
        <w:t>Els usuaris configurats i que accedeixen a aquest Servei Online com a Usuaris del Portal Web no necessiten SL d'Usuari.</w:t>
      </w:r>
    </w:p>
    <w:p w:rsidR="0074447C" w:rsidRPr="00690C65" w:rsidRDefault="009A5AD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690C65" w:rsidRDefault="00234095" w:rsidP="00234095">
      <w:pPr>
        <w:pStyle w:val="ProductList-Offering2Heading"/>
        <w:outlineLvl w:val="2"/>
      </w:pPr>
      <w:r>
        <w:lastRenderedPageBreak/>
        <w:tab/>
      </w:r>
      <w:bookmarkStart w:id="72" w:name="_Toc427577517"/>
      <w:r>
        <w:t>Microsoft Social Engagement</w:t>
      </w:r>
      <w:bookmarkEnd w:id="72"/>
    </w:p>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BC03D0" w:rsidRDefault="00234095" w:rsidP="00234095">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Contingut Social obtingut amb el Microsoft Social Engagement</w:t>
      </w:r>
    </w:p>
    <w:p w:rsidR="00234095" w:rsidRPr="00690C65" w:rsidRDefault="00234095" w:rsidP="00234095">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 Client. Es pot utilitzar el Contingut Social només amb finalitats empresarials internes. Microsoft es reserva el dret de:</w:t>
      </w:r>
    </w:p>
    <w:p w:rsidR="00234095" w:rsidRPr="00690C65" w:rsidRDefault="00234095" w:rsidP="00234095">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234095" w:rsidRPr="00690C65" w:rsidRDefault="00234095" w:rsidP="00234095">
      <w:pPr>
        <w:pStyle w:val="ProductList-Body"/>
        <w:numPr>
          <w:ilvl w:val="0"/>
          <w:numId w:val="13"/>
        </w:numPr>
        <w:spacing w:before="40"/>
        <w:ind w:left="45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234095" w:rsidRPr="00690C65" w:rsidRDefault="00234095" w:rsidP="00234095">
      <w:pPr>
        <w:pStyle w:val="ProductList-Body"/>
        <w:numPr>
          <w:ilvl w:val="0"/>
          <w:numId w:val="13"/>
        </w:numPr>
        <w:spacing w:before="40"/>
        <w:ind w:left="450" w:hanging="274"/>
      </w:pPr>
      <w:r>
        <w:t>indicar al Client que editi o suprimeixi el Contingut Social, si el Client exporta Contingut Social; i</w:t>
      </w:r>
    </w:p>
    <w:p w:rsidR="00234095" w:rsidRPr="00690C65" w:rsidRDefault="00234095" w:rsidP="00234095">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9A5AD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E776C5" w:rsidRPr="00690C65" w:rsidRDefault="00E776C5" w:rsidP="00F65825">
      <w:pPr>
        <w:pStyle w:val="ProductList-Offering2Heading"/>
        <w:outlineLvl w:val="2"/>
      </w:pPr>
      <w:r>
        <w:tab/>
      </w:r>
      <w:bookmarkStart w:id="73" w:name="_Toc427577518"/>
      <w:r>
        <w:t>Parature, de Microsoft</w:t>
      </w:r>
      <w:bookmarkEnd w:id="73"/>
    </w:p>
    <w:p w:rsidR="00E776C5" w:rsidRPr="00690C65" w:rsidRDefault="00E776C5" w:rsidP="00F65825">
      <w:pPr>
        <w:pStyle w:val="ProductList-Body"/>
      </w:pPr>
      <w:r>
        <w:rPr>
          <w:rFonts w:asciiTheme="majorHAnsi" w:hAnsiTheme="majorHAnsi"/>
          <w:sz w:val="16"/>
          <w:szCs w:val="16"/>
        </w:rPr>
        <w:t>Parature Enterprise</w:t>
      </w:r>
    </w:p>
    <w:p w:rsidR="00E776C5" w:rsidRPr="00160930" w:rsidRDefault="00E776C5" w:rsidP="00F65825">
      <w:pPr>
        <w:pStyle w:val="ProductList-Body"/>
        <w:pBdr>
          <w:top w:val="single" w:sz="4" w:space="1" w:color="BFBFBF" w:themeColor="background1" w:themeShade="BF"/>
        </w:pBdr>
        <w:rPr>
          <w:b/>
          <w:color w:val="000000" w:themeColor="text1"/>
          <w:sz w:val="8"/>
          <w:szCs w:val="8"/>
          <w:lang w:val="es-ES" w:eastAsia="en-US" w:bidi="ar-SA"/>
        </w:rPr>
      </w:pPr>
    </w:p>
    <w:p w:rsidR="00DD2927" w:rsidRPr="00690C65" w:rsidRDefault="00DD2927" w:rsidP="00F65825">
      <w:pPr>
        <w:pStyle w:val="ProductList-Body"/>
      </w:pPr>
      <w:r>
        <w:rPr>
          <w:b/>
          <w:color w:val="00188F"/>
        </w:rPr>
        <w:t>Contracte de Nivell de Servei</w:t>
      </w:r>
    </w:p>
    <w:p w:rsidR="00DD2927" w:rsidRPr="00690C65" w:rsidRDefault="00DD2927" w:rsidP="00F65825">
      <w:pPr>
        <w:pStyle w:val="ProductList-Body"/>
      </w:pPr>
      <w:r>
        <w:t>No hi ha SLA per al Parature, de Microsoft.</w:t>
      </w:r>
    </w:p>
    <w:p w:rsidR="00DD2927" w:rsidRPr="00690C65" w:rsidRDefault="00DD2927" w:rsidP="00F65825">
      <w:pPr>
        <w:pStyle w:val="ProductList-Body"/>
      </w:pPr>
    </w:p>
    <w:p w:rsidR="00DD2927" w:rsidRPr="00690C65" w:rsidRDefault="00DD2927" w:rsidP="00F65825">
      <w:pPr>
        <w:pStyle w:val="ProductList-Body"/>
      </w:pPr>
      <w:r>
        <w:t>El Client pot utilitzar el Parature d'acord amb els termes de privacitat i/o seguretat disponibles a http://www.parature.com/privacylegal/.</w:t>
      </w:r>
    </w:p>
    <w:p w:rsidR="00E776C5" w:rsidRPr="00690C65" w:rsidRDefault="009A5AD3" w:rsidP="00F6582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4E52BA" w:rsidP="00D73EC5">
      <w:pPr>
        <w:pStyle w:val="ProductList-OfferingGroupHeading"/>
        <w:spacing w:after="80"/>
        <w:outlineLvl w:val="1"/>
      </w:pPr>
      <w:bookmarkStart w:id="74" w:name="_Toc427577519"/>
      <w:r>
        <w:t>Serveis de l'Office 365</w:t>
      </w:r>
      <w:bookmarkEnd w:id="74"/>
    </w:p>
    <w:p w:rsidR="000E3993" w:rsidRPr="00690C65" w:rsidRDefault="000E3993" w:rsidP="000E3993">
      <w:pPr>
        <w:pStyle w:val="ProductList-Body"/>
        <w:tabs>
          <w:tab w:val="clear" w:pos="158"/>
          <w:tab w:val="left" w:pos="360"/>
        </w:tabs>
      </w:pPr>
      <w:r>
        <w:rPr>
          <w:b/>
          <w:color w:val="00188F"/>
        </w:rPr>
        <w:t>Avisos</w:t>
      </w:r>
    </w:p>
    <w:p w:rsidR="000E3993" w:rsidRPr="00690C65" w:rsidRDefault="000E3993" w:rsidP="000E3993">
      <w:pPr>
        <w:pStyle w:val="ProductList-Body"/>
      </w:pPr>
      <w:r>
        <w:t>S'apliquen les Notificacions del Mapes del Bing incloses a l'</w:t>
      </w:r>
      <w:hyperlink w:anchor="Attachment1" w:history="1">
        <w:r>
          <w:rPr>
            <w:rStyle w:val="Hyperlink"/>
          </w:rPr>
          <w:t>Apèndix 1</w:t>
        </w:r>
      </w:hyperlink>
      <w:r>
        <w:t>.</w:t>
      </w:r>
    </w:p>
    <w:p w:rsidR="000E3993" w:rsidRPr="00690C65" w:rsidRDefault="000E3993" w:rsidP="000E3993">
      <w:pPr>
        <w:pStyle w:val="ProductList-Body"/>
      </w:pPr>
    </w:p>
    <w:p w:rsidR="009427A1" w:rsidRPr="00690C65" w:rsidRDefault="009427A1" w:rsidP="009427A1">
      <w:pPr>
        <w:pStyle w:val="ProductList-Body"/>
      </w:pPr>
      <w:bookmarkStart w:id="75" w:name="CoreFeaturesforOffice365Services"/>
      <w:r>
        <w:rPr>
          <w:b/>
          <w:color w:val="00188F"/>
        </w:rPr>
        <w:t>Característiques Bàsiques dels Serveis de l'Office 365</w:t>
      </w:r>
    </w:p>
    <w:bookmarkEnd w:id="75"/>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4A2A95" w:rsidRPr="00690C65" w:rsidRDefault="004A2A95" w:rsidP="004A2A95">
      <w:pPr>
        <w:pStyle w:val="ProductList-Body"/>
        <w:tabs>
          <w:tab w:val="clear" w:pos="158"/>
          <w:tab w:val="left" w:pos="180"/>
        </w:tabs>
      </w:pPr>
      <w:r>
        <w:rPr>
          <w:b/>
          <w:color w:val="00188F"/>
        </w:rPr>
        <w:t>Conjunts de Llicències de Subscripció</w:t>
      </w:r>
    </w:p>
    <w:p w:rsidR="004A2A95" w:rsidRPr="00690C65" w:rsidRDefault="004A2A95" w:rsidP="004A2A95">
      <w:pPr>
        <w:pStyle w:val="ProductList-Body"/>
        <w:tabs>
          <w:tab w:val="clear" w:pos="158"/>
          <w:tab w:val="left" w:pos="180"/>
        </w:tabs>
      </w:pPr>
      <w:r>
        <w:t>A més de les SL d'Usuari, consulteu l'</w:t>
      </w:r>
      <w:hyperlink w:anchor="Attachment2" w:history="1">
        <w:r>
          <w:rPr>
            <w:rStyle w:val="Hyperlink"/>
          </w:rPr>
          <w:t>Apèndix 2</w:t>
        </w:r>
      </w:hyperlink>
      <w:r>
        <w:t xml:space="preserve"> per a les altres SL que compleixen els requisits dels plans 1 i 2 de l'Exchange Online, els plans 1 i 2 de l'Skype Empresarial Online i els plans 1 i 2 del SharePoint Online.</w:t>
      </w:r>
    </w:p>
    <w:p w:rsidR="009427A1" w:rsidRPr="00690C65" w:rsidRDefault="009427A1" w:rsidP="004A2A95">
      <w:pPr>
        <w:pStyle w:val="ProductList-Body"/>
      </w:pPr>
    </w:p>
    <w:p w:rsidR="00E93FD0" w:rsidRPr="00690C65" w:rsidRDefault="00E93FD0" w:rsidP="00D73EC5">
      <w:pPr>
        <w:pStyle w:val="ProductList-Offering2Heading"/>
        <w:outlineLvl w:val="2"/>
      </w:pPr>
      <w:r>
        <w:tab/>
      </w:r>
      <w:bookmarkStart w:id="76" w:name="_Toc427577520"/>
      <w:r>
        <w:t>Exchange Online</w:t>
      </w:r>
      <w:bookmarkEnd w:id="76"/>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2C61F1" w:rsidRDefault="002C61F1" w:rsidP="00EF1E73">
      <w:pPr>
        <w:pStyle w:val="ProductList-Body"/>
        <w:rPr>
          <w:rFonts w:asciiTheme="majorHAnsi" w:hAnsiTheme="majorHAnsi"/>
          <w:sz w:val="16"/>
          <w:szCs w:val="16"/>
        </w:rPr>
      </w:pPr>
      <w:r w:rsidRPr="002C61F1">
        <w:rPr>
          <w:rFonts w:asciiTheme="majorHAnsi" w:hAnsiTheme="majorHAnsi"/>
          <w:sz w:val="16"/>
          <w:szCs w:val="16"/>
        </w:rPr>
        <w:lastRenderedPageBreak/>
        <w:t>Protecció contra Amenaces Avançada</w:t>
      </w:r>
    </w:p>
    <w:p w:rsidR="004E52BA" w:rsidRPr="00690C65" w:rsidRDefault="00E275D6" w:rsidP="00EF1E73">
      <w:pPr>
        <w:pStyle w:val="ProductList-Body"/>
      </w:pPr>
      <w:r>
        <w:rPr>
          <w:rFonts w:asciiTheme="majorHAnsi" w:hAnsiTheme="majorHAnsi"/>
          <w:sz w:val="16"/>
          <w:szCs w:val="16"/>
        </w:rPr>
        <w:t>Prevenció de pèrdua de dades</w:t>
      </w:r>
    </w:p>
    <w:p w:rsidR="004E52BA" w:rsidRPr="00690C65" w:rsidRDefault="004E52BA" w:rsidP="00EF1E73">
      <w:pPr>
        <w:pStyle w:val="ProductList-Body"/>
      </w:pPr>
      <w:r>
        <w:rPr>
          <w:rFonts w:asciiTheme="majorHAnsi" w:hAnsiTheme="majorHAnsi"/>
          <w:sz w:val="16"/>
          <w:szCs w:val="16"/>
        </w:rPr>
        <w:t>Arxiu de l'Exchange Online per a l'Exchange Online</w:t>
      </w:r>
    </w:p>
    <w:p w:rsidR="004E52BA" w:rsidRPr="00690C65" w:rsidRDefault="004E52BA" w:rsidP="00EF1E73">
      <w:pPr>
        <w:pStyle w:val="ProductList-Body"/>
      </w:pPr>
      <w:r>
        <w:rPr>
          <w:rFonts w:asciiTheme="majorHAnsi" w:hAnsiTheme="majorHAnsi"/>
          <w:sz w:val="16"/>
          <w:szCs w:val="16"/>
        </w:rPr>
        <w:t>Arxiu de l'Exchange Online per a l'Exchange Server</w:t>
      </w:r>
    </w:p>
    <w:p w:rsidR="004E52BA" w:rsidRPr="00690C65" w:rsidRDefault="004E52BA" w:rsidP="00EF1E73">
      <w:pPr>
        <w:pStyle w:val="ProductList-Body"/>
      </w:pPr>
      <w:r>
        <w:rPr>
          <w:rFonts w:asciiTheme="majorHAnsi" w:hAnsiTheme="majorHAnsi"/>
          <w:sz w:val="16"/>
          <w:szCs w:val="16"/>
        </w:rPr>
        <w:lastRenderedPageBreak/>
        <w:t>Quiosc de l'Exchange Online</w:t>
      </w:r>
    </w:p>
    <w:p w:rsidR="004E52BA" w:rsidRPr="00690C65" w:rsidRDefault="004E52BA" w:rsidP="00EF1E73">
      <w:pPr>
        <w:pStyle w:val="ProductList-Body"/>
      </w:pPr>
      <w:r>
        <w:rPr>
          <w:rFonts w:asciiTheme="majorHAnsi" w:hAnsiTheme="majorHAnsi"/>
          <w:sz w:val="16"/>
          <w:szCs w:val="16"/>
        </w:rPr>
        <w:t>Exchange Online (pla 1)</w:t>
      </w:r>
    </w:p>
    <w:p w:rsidR="004E52BA" w:rsidRPr="00690C65" w:rsidRDefault="004E52BA" w:rsidP="00EF1E73">
      <w:pPr>
        <w:pStyle w:val="ProductList-Body"/>
      </w:pPr>
      <w:r>
        <w:rPr>
          <w:rFonts w:asciiTheme="majorHAnsi" w:hAnsiTheme="majorHAnsi"/>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A1324C">
      <w:pPr>
        <w:pStyle w:val="ProductList-Body"/>
        <w:keepNext/>
      </w:pPr>
      <w:r>
        <w:rPr>
          <w:b/>
          <w:color w:val="00188F"/>
        </w:rPr>
        <w:lastRenderedPageBreak/>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A1324C">
      <w:pPr>
        <w:pStyle w:val="ProductList-Body"/>
        <w:keepNext/>
        <w:tabs>
          <w:tab w:val="clear" w:pos="158"/>
          <w:tab w:val="left" w:pos="270"/>
        </w:tabs>
      </w:pPr>
      <w:r>
        <w:rPr>
          <w:b/>
          <w:color w:val="00188F"/>
        </w:rPr>
        <w:lastRenderedPageBreak/>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36"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E06B88">
      <w:pPr>
        <w:pStyle w:val="ProductList-Body"/>
        <w:rPr>
          <w:b/>
          <w:color w:val="00188F"/>
        </w:rPr>
      </w:pPr>
      <w:bookmarkStart w:id="77" w:name="_Toc423959249"/>
      <w:r w:rsidRPr="00E06B88">
        <w:rPr>
          <w:b/>
          <w:color w:val="00188F"/>
        </w:rPr>
        <w:t>Contracte de Nivell de Servei</w:t>
      </w:r>
      <w:bookmarkEnd w:id="77"/>
    </w:p>
    <w:p w:rsidR="002C61F1" w:rsidRDefault="002C61F1" w:rsidP="002C61F1">
      <w:pPr>
        <w:pStyle w:val="ProductList-Body"/>
        <w:tabs>
          <w:tab w:val="clear" w:pos="158"/>
          <w:tab w:val="left" w:pos="180"/>
        </w:tabs>
      </w:pPr>
      <w:r>
        <w:t>No existeix cap Acord de Nivell de Servei (SLA) per a la Protecció contra Amenaces Avançada.</w:t>
      </w:r>
    </w:p>
    <w:p w:rsidR="00E93FD0" w:rsidRPr="00690C65" w:rsidRDefault="009A5AD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62C50" w:rsidRPr="00690C65" w:rsidRDefault="00862C50" w:rsidP="00D73EC5">
      <w:pPr>
        <w:pStyle w:val="ProductList-Offering2Heading"/>
        <w:outlineLvl w:val="2"/>
      </w:pPr>
      <w:r>
        <w:tab/>
      </w:r>
      <w:bookmarkStart w:id="78" w:name="_Toc427577521"/>
      <w:r>
        <w:t>Aplicacions de l’Office 365</w:t>
      </w:r>
      <w:bookmarkEnd w:id="78"/>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lastRenderedPageBreak/>
        <w:t>Project Pro per a l'Office 365</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8537FA"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rsidR="00123E7D" w:rsidRPr="00690C65" w:rsidRDefault="00123E7D" w:rsidP="00123E7D">
      <w:pPr>
        <w:pStyle w:val="ProductList-Body"/>
      </w:pPr>
      <w:r>
        <w:rPr>
          <w:b/>
          <w:color w:val="00188F"/>
        </w:rPr>
        <w:t>Contracte de Nivell de Servei</w:t>
      </w:r>
    </w:p>
    <w:p w:rsidR="00123E7D" w:rsidRPr="00690C65" w:rsidRDefault="00123E7D" w:rsidP="00123E7D">
      <w:pPr>
        <w:pStyle w:val="ProductList-Body"/>
      </w:pPr>
      <w:r>
        <w:t>No hi ha SLA per al Project Pro per a l'Office 365 i Visio Pro per a l'Office 365.</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Drets d'Instal·lació i d'Ús</w:t>
      </w:r>
    </w:p>
    <w:p w:rsidR="007A78D1" w:rsidRPr="00690C65" w:rsidRDefault="007A78D1" w:rsidP="00123E7D">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7A78D1" w:rsidRPr="00690C65" w:rsidRDefault="007A78D1" w:rsidP="00123E7D">
      <w:pPr>
        <w:pStyle w:val="ProductList-Body"/>
        <w:numPr>
          <w:ilvl w:val="0"/>
          <w:numId w:val="17"/>
        </w:numPr>
        <w:ind w:left="450" w:hanging="270"/>
      </w:pPr>
      <w:r>
        <w:t>poden activar el programari que es proporciona amb l'SL en un màxim de cinc OSE simultanis per a l'ús local o remot;</w:t>
      </w:r>
    </w:p>
    <w:p w:rsidR="007A78D1" w:rsidRPr="00690C65" w:rsidRDefault="007A78D1" w:rsidP="00123E7D">
      <w:pPr>
        <w:pStyle w:val="ProductList-Body"/>
        <w:numPr>
          <w:ilvl w:val="0"/>
          <w:numId w:val="17"/>
        </w:numPr>
        <w:spacing w:before="40"/>
        <w:ind w:left="450" w:hanging="274"/>
      </w:pPr>
      <w:r>
        <w:t xml:space="preserve">també podeu instal·lar el programari, amb activació en ordinadors compartits, en un servidor de xarxa o als Serveis de la Plataforma Microsoft Azure i utilitzar-lo per crear, editar o desar documents. Per a aquest dret d'ús, </w:t>
      </w:r>
      <w:r w:rsidR="00C14729">
        <w:t>“</w:t>
      </w:r>
      <w:r>
        <w:t>usuari de xarxa</w:t>
      </w:r>
      <w:r w:rsidR="00C14729">
        <w:t>”</w:t>
      </w:r>
      <w:r>
        <w:t xml:space="preserve"> és un servidor de maquinari físic dedicat exclusivament a l'ús del Client. Aquesta disposició d'activació en ordinadors compartits no s'aplica a la llicència de Clients per a l'Office 365 Business i</w:t>
      </w:r>
    </w:p>
    <w:p w:rsidR="007A78D1" w:rsidRPr="00690C65" w:rsidRDefault="007A78D1" w:rsidP="00123E7D">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Els termes següents només s'apliquen a l'Office 365 Business i l'Office 365 ProPlus</w:t>
      </w:r>
    </w:p>
    <w:p w:rsidR="009427A1" w:rsidRPr="00690C65" w:rsidRDefault="009427A1" w:rsidP="009427A1">
      <w:pPr>
        <w:pStyle w:val="ProductList-Body"/>
        <w:ind w:left="180"/>
      </w:pPr>
      <w:r>
        <w:rPr>
          <w:b/>
          <w:color w:val="0072C6"/>
        </w:rPr>
        <w:t>Dispositius de Telèfon intel·ligent i Tauleta</w:t>
      </w:r>
    </w:p>
    <w:p w:rsidR="009427A1" w:rsidRPr="00690C65" w:rsidRDefault="009427A1" w:rsidP="009427A1">
      <w:pPr>
        <w:pStyle w:val="ProductList-Body"/>
        <w:ind w:left="180"/>
      </w:pPr>
      <w:r>
        <w:t>Cada usuari al qual el Client cedeixi una SL d'Usuari també pot activar el programari Microsoft Office Mobile per crear, editar o desar documents en un màxim de cinc telèfons intel·ligents i cinc tauletes de la seva propietat.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D908D7" w:rsidRPr="00885966" w:rsidRDefault="00D908D7" w:rsidP="00D908D7">
      <w:pPr>
        <w:pStyle w:val="ProductList-Body"/>
        <w:ind w:left="180"/>
        <w:rPr>
          <w:b/>
          <w:color w:val="0072C6"/>
        </w:rPr>
      </w:pPr>
      <w:r w:rsidRPr="00885966">
        <w:rPr>
          <w:b/>
          <w:color w:val="0072C6"/>
        </w:rPr>
        <w:t>Office Web Apps Server 2013</w:t>
      </w:r>
    </w:p>
    <w:p w:rsidR="00D908D7" w:rsidRPr="00885966" w:rsidRDefault="00D908D7" w:rsidP="00D908D7">
      <w:pPr>
        <w:pStyle w:val="ProductList-Body"/>
        <w:ind w:left="180"/>
      </w:pPr>
      <w:r w:rsidRPr="00885966">
        <w:t>Per a cada subscripció de l'Office 365 ProPlus, el Client pot instal·lar qualsevol nombre de còpies de l'Office Web Apps Server 2013 en qualsevol Servidor dedicat a l'ús del Client. Cada usuari de l'Office 365 ProPlus pot utilitzar el programari de l'Office Web Apps Server 2013.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9A5AD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976EB6" w:rsidRPr="00690C65" w:rsidRDefault="00976EB6" w:rsidP="00A1324C">
      <w:pPr>
        <w:pStyle w:val="ProductList-Offering2Heading"/>
        <w:keepNext/>
        <w:outlineLvl w:val="2"/>
      </w:pPr>
      <w:r>
        <w:lastRenderedPageBreak/>
        <w:tab/>
      </w:r>
      <w:bookmarkStart w:id="79" w:name="_Toc427577522"/>
      <w:r>
        <w:t>Office Online</w:t>
      </w:r>
      <w:bookmarkEnd w:id="79"/>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9A5AD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80" w:name="_Toc427577523"/>
      <w:r>
        <w:t>OneDrive for Business</w:t>
      </w:r>
      <w:bookmarkEnd w:id="80"/>
    </w:p>
    <w:p w:rsidR="006523C8" w:rsidRPr="00690C65" w:rsidRDefault="006523C8" w:rsidP="006523C8">
      <w:pPr>
        <w:pStyle w:val="ProductList-Body"/>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9A5AD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81" w:name="_Toc427577524"/>
      <w:r>
        <w:t>Project Online</w:t>
      </w:r>
      <w:bookmarkEnd w:id="81"/>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9A5AD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82" w:name="_Toc427577525"/>
      <w:r>
        <w:t>SharePoint Online</w:t>
      </w:r>
      <w:bookmarkEnd w:id="82"/>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lastRenderedPageBreak/>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lastRenderedPageBreak/>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9A5AD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CB6005" w:rsidRPr="00690C65" w:rsidRDefault="00CB6005" w:rsidP="00CB6005">
      <w:pPr>
        <w:pStyle w:val="ProductList-Offering2Heading"/>
        <w:outlineLvl w:val="2"/>
      </w:pPr>
      <w:r>
        <w:tab/>
      </w:r>
      <w:bookmarkStart w:id="83" w:name="_Toc427577526"/>
      <w:r>
        <w:t>Skype Empresarial Online</w:t>
      </w:r>
      <w:bookmarkEnd w:id="83"/>
    </w:p>
    <w:p w:rsidR="00CB6005" w:rsidRPr="00690C65" w:rsidRDefault="00CB6005" w:rsidP="00CB6005">
      <w:pPr>
        <w:pStyle w:val="ProductList-Body"/>
      </w:pPr>
      <w:r>
        <w:rPr>
          <w:rFonts w:asciiTheme="majorHAnsi" w:hAnsiTheme="majorHAnsi"/>
          <w:sz w:val="16"/>
          <w:szCs w:val="16"/>
        </w:rPr>
        <w:t>Skype Empresarial Online Pla 1</w:t>
      </w:r>
    </w:p>
    <w:p w:rsidR="00CB6005" w:rsidRPr="00690C65" w:rsidRDefault="00CB6005" w:rsidP="00CB6005">
      <w:pPr>
        <w:pStyle w:val="ProductList-Body"/>
      </w:pPr>
      <w:r>
        <w:rPr>
          <w:rFonts w:asciiTheme="majorHAnsi" w:hAnsiTheme="majorHAnsi"/>
          <w:sz w:val="16"/>
          <w:szCs w:val="16"/>
        </w:rPr>
        <w:t>Skype Empresarial Online Pla 2</w:t>
      </w:r>
    </w:p>
    <w:p w:rsidR="00CB6005" w:rsidRPr="00160930" w:rsidRDefault="00CB6005" w:rsidP="00CB6005">
      <w:pPr>
        <w:pStyle w:val="ProductList-Body"/>
        <w:pBdr>
          <w:top w:val="single" w:sz="4" w:space="1" w:color="BFBFBF" w:themeColor="background1" w:themeShade="BF"/>
        </w:pBdr>
        <w:rPr>
          <w:b/>
          <w:color w:val="000000" w:themeColor="text1"/>
          <w:sz w:val="8"/>
          <w:szCs w:val="8"/>
          <w:lang w:val="es-ES" w:eastAsia="en-US" w:bidi="ar-SA"/>
        </w:rPr>
      </w:pPr>
    </w:p>
    <w:p w:rsidR="00CB6005" w:rsidRPr="00690C65" w:rsidRDefault="00CB6005" w:rsidP="00CB6005">
      <w:pPr>
        <w:pStyle w:val="ProductList-Body"/>
        <w:tabs>
          <w:tab w:val="clear" w:pos="158"/>
          <w:tab w:val="left" w:pos="360"/>
        </w:tabs>
      </w:pPr>
      <w:r>
        <w:rPr>
          <w:b/>
          <w:color w:val="00188F"/>
        </w:rPr>
        <w:t>Avisos</w:t>
      </w:r>
    </w:p>
    <w:p w:rsidR="00CB6005" w:rsidRPr="00690C65" w:rsidRDefault="00CB6005" w:rsidP="00CB6005">
      <w:pPr>
        <w:pStyle w:val="ProductList-Body"/>
      </w:pPr>
      <w:r>
        <w:t>S'apliquen la Gravació i les Notificacions de H.264/MPEG-4 AVC i/o VC-1 incloses a l'</w:t>
      </w:r>
      <w:hyperlink w:anchor="Attachment1" w:history="1">
        <w:r>
          <w:rPr>
            <w:rStyle w:val="Hyperlink"/>
          </w:rPr>
          <w:t>Apèndix 1</w:t>
        </w:r>
      </w:hyperlink>
      <w:r>
        <w:t>.</w:t>
      </w:r>
    </w:p>
    <w:p w:rsidR="00CB6005" w:rsidRPr="00690C65" w:rsidRDefault="00CB6005" w:rsidP="00CB6005">
      <w:pPr>
        <w:pStyle w:val="ProductList-Body"/>
      </w:pPr>
    </w:p>
    <w:p w:rsidR="00CB6005" w:rsidRPr="00690C65" w:rsidRDefault="00CB6005" w:rsidP="00A1324C">
      <w:pPr>
        <w:pStyle w:val="ProductList-Body"/>
        <w:keepNext/>
      </w:pPr>
      <w:r>
        <w:rPr>
          <w:b/>
          <w:color w:val="00188F"/>
        </w:rPr>
        <w:lastRenderedPageBreak/>
        <w:t>Característiques Bàsiques dels Serveis de l'Office 365</w:t>
      </w:r>
    </w:p>
    <w:p w:rsidR="00CB6005" w:rsidRPr="00690C65" w:rsidRDefault="00CB6005" w:rsidP="00CB6005">
      <w:pPr>
        <w:pStyle w:val="ProductList-Body"/>
      </w:pPr>
      <w:r>
        <w:t xml:space="preserve">L'Skype Empresarial Online o el seu servei successor tindran les capacitats següents de </w:t>
      </w:r>
      <w:hyperlink w:anchor="CoreFeaturesforOffice365Services" w:history="1">
        <w:r>
          <w:rPr>
            <w:rStyle w:val="Hyperlink"/>
          </w:rPr>
          <w:t>Característiques principals</w:t>
        </w:r>
      </w:hyperlink>
      <w:r>
        <w:t>:</w:t>
      </w:r>
    </w:p>
    <w:p w:rsidR="00CB6005" w:rsidRPr="00690C65" w:rsidRDefault="00CB6005" w:rsidP="00CB6005">
      <w:pPr>
        <w:pStyle w:val="ProductList-Body"/>
      </w:pPr>
    </w:p>
    <w:p w:rsidR="00CB6005" w:rsidRPr="00690C65" w:rsidRDefault="00CB6005" w:rsidP="00CB6005">
      <w:pPr>
        <w:pStyle w:val="ProductList-Body"/>
        <w:tabs>
          <w:tab w:val="clear" w:pos="158"/>
          <w:tab w:val="left" w:pos="360"/>
        </w:tabs>
        <w:ind w:left="180"/>
      </w:pPr>
      <w:r>
        <w:rPr>
          <w:b/>
          <w:color w:val="0072C6"/>
        </w:rPr>
        <w:t>Missatgeria Instantània</w:t>
      </w:r>
    </w:p>
    <w:p w:rsidR="00CB6005" w:rsidRPr="00690C65" w:rsidRDefault="00CB6005" w:rsidP="00CB6005">
      <w:pPr>
        <w:pStyle w:val="ProductList-Body"/>
        <w:tabs>
          <w:tab w:val="clear" w:pos="158"/>
          <w:tab w:val="left" w:pos="360"/>
        </w:tabs>
        <w:ind w:left="180"/>
      </w:pPr>
      <w:r>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9A5AD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4B3528" w:rsidP="00233C87">
      <w:pPr>
        <w:pStyle w:val="ProductList-OfferingGroupHeading"/>
        <w:outlineLvl w:val="1"/>
      </w:pPr>
      <w:bookmarkStart w:id="84" w:name="_Toc427577527"/>
      <w:r>
        <w:t>Altres Serveis Online</w:t>
      </w:r>
      <w:bookmarkEnd w:id="84"/>
    </w:p>
    <w:p w:rsidR="008E1EAF" w:rsidRPr="00690C65" w:rsidRDefault="004B3528" w:rsidP="00A8351C">
      <w:pPr>
        <w:pStyle w:val="ProductList-Offering2Heading"/>
        <w:ind w:left="158" w:hanging="158"/>
        <w:outlineLvl w:val="2"/>
      </w:pPr>
      <w:r>
        <w:tab/>
      </w:r>
      <w:bookmarkStart w:id="85" w:name="_Toc427577528"/>
      <w:r>
        <w:t>Plataforma de l'Empresa dels Mapes del Bing i Plataforma d'Administració d'Actius Mòbils dels Mapes del Bing</w:t>
      </w:r>
      <w:bookmarkEnd w:id="85"/>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t>Complement dels Mapes del Bing Unlimited.</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917344">
      <w:pPr>
        <w:pStyle w:val="ProductList-Body"/>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37" w:history="1">
        <w:r>
          <w:rPr>
            <w:rStyle w:val="Hyperlink"/>
          </w:rPr>
          <w:t>http://go.microsoft.com/fwlink/p/?LinkID=66121</w:t>
        </w:r>
      </w:hyperlink>
      <w:r>
        <w:t xml:space="preserve"> i a </w:t>
      </w:r>
      <w:hyperlink r:id="rId38"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39" w:history="1">
        <w:r>
          <w:rPr>
            <w:rStyle w:val="Hyperlink"/>
          </w:rPr>
          <w:t>http://go.microsoft.com/fwlink/?LinkID=248686</w:t>
        </w:r>
      </w:hyperlink>
      <w:r>
        <w:t xml:space="preserve"> s'apliquen a l'ús que el Client fa dels Serveis dels Mapes del Bing.</w:t>
      </w:r>
    </w:p>
    <w:p w:rsidR="00917344" w:rsidRPr="00690C65" w:rsidRDefault="009A5AD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233C87">
      <w:pPr>
        <w:pStyle w:val="ProductList-Offering2Heading"/>
        <w:outlineLvl w:val="2"/>
      </w:pPr>
      <w:r>
        <w:lastRenderedPageBreak/>
        <w:tab/>
      </w:r>
      <w:bookmarkStart w:id="86" w:name="_Toc427577529"/>
      <w:r>
        <w:t>Microsoft Learning E-Reference Library</w:t>
      </w:r>
      <w:bookmarkEnd w:id="86"/>
    </w:p>
    <w:p w:rsidR="008E1EAF" w:rsidRPr="00690C65" w:rsidRDefault="00917344" w:rsidP="00A914BF">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917344" w:rsidRPr="00690C65" w:rsidRDefault="009A5AD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233C87">
      <w:pPr>
        <w:pStyle w:val="ProductList-Offering2Heading"/>
        <w:outlineLvl w:val="2"/>
      </w:pPr>
      <w:r>
        <w:tab/>
      </w:r>
      <w:bookmarkStart w:id="87" w:name="_Toc427577530"/>
      <w:r>
        <w:t>Microsoft Learning IT Academy</w:t>
      </w:r>
      <w:bookmarkEnd w:id="87"/>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Es requereix una SL de Servei per a cada Ubicació que accedeixi a qualsevol servei o benefici de Microsoft Learning IT Academy, o que els utilitzi. </w:t>
      </w:r>
      <w:r w:rsidR="00C14729">
        <w:t>“</w:t>
      </w:r>
      <w:r>
        <w:t>Ubicació</w:t>
      </w:r>
      <w:r w:rsidR="00C14729">
        <w:t>”</w:t>
      </w:r>
      <w:r>
        <w:t xml:space="preserve"> es defineix com el lloc físic amb el personal que es troba sota el mateix administrador, com un director, en un edifici o en un grup d'edificis ubicats al mateix campus.</w:t>
      </w:r>
    </w:p>
    <w:p w:rsidR="00917344" w:rsidRPr="00690C65" w:rsidRDefault="00917344" w:rsidP="00917344">
      <w:pPr>
        <w:pStyle w:val="ProductList-Body"/>
      </w:pPr>
    </w:p>
    <w:p w:rsidR="00917344" w:rsidRPr="00690C65" w:rsidRDefault="00917344" w:rsidP="00917344">
      <w:pPr>
        <w:pStyle w:val="ProductList-Body"/>
      </w:pPr>
      <w:r>
        <w:rPr>
          <w:b/>
          <w:color w:val="00188F"/>
        </w:rPr>
        <w:t>Directrius del Programa IT Academy</w:t>
      </w:r>
    </w:p>
    <w:p w:rsidR="00917344" w:rsidRPr="00690C65" w:rsidRDefault="00917344" w:rsidP="00917344">
      <w:pPr>
        <w:pStyle w:val="ProductList-Body"/>
      </w:pPr>
      <w:r>
        <w:t xml:space="preserve">Les directrius del Programa IT Academy, que es troben a </w:t>
      </w:r>
      <w:hyperlink r:id="rId40" w:history="1">
        <w:r>
          <w:rPr>
            <w:rStyle w:val="Hyperlink"/>
          </w:rPr>
          <w:t>http://www.microsoft.com/itacademy</w:t>
        </w:r>
      </w:hyperlink>
      <w:r>
        <w:t>, s'apliquen a l'ús que el Client fa de Microsoft Learning IT Academy i els seus beneficis.</w:t>
      </w:r>
    </w:p>
    <w:p w:rsidR="00917344" w:rsidRPr="008537FA" w:rsidRDefault="00917344" w:rsidP="00917344">
      <w:pPr>
        <w:pStyle w:val="ProductList-Body"/>
        <w:rPr>
          <w:sz w:val="20"/>
        </w:rPr>
      </w:pPr>
    </w:p>
    <w:p w:rsidR="00917344" w:rsidRPr="00690C65" w:rsidRDefault="00917344" w:rsidP="00917344">
      <w:pPr>
        <w:pStyle w:val="ProductList-Body"/>
      </w:pPr>
      <w:r>
        <w:rPr>
          <w:b/>
          <w:color w:val="00188F"/>
        </w:rPr>
        <w:t>Beneficis del Programa Proporcionats per Tercers</w:t>
      </w:r>
    </w:p>
    <w:p w:rsidR="008E1EAF" w:rsidRPr="00690C65" w:rsidRDefault="00917344" w:rsidP="00917344">
      <w:pPr>
        <w:pStyle w:val="ProductList-Body"/>
      </w:pPr>
      <w:r>
        <w:t>Els beneficis del programa poden utilitzar-los únicament el professorat, els membres del personal i els estudiants d'una institució llicenciada que actualment s'hi troben inscrits.</w:t>
      </w:r>
    </w:p>
    <w:p w:rsidR="00917344" w:rsidRPr="00690C65" w:rsidRDefault="009A5AD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81CDB" w:rsidRPr="00690C65" w:rsidRDefault="00581CDB" w:rsidP="00581CDB">
      <w:pPr>
        <w:pStyle w:val="ProductList-Offering2Heading"/>
        <w:outlineLvl w:val="2"/>
      </w:pPr>
      <w:r>
        <w:tab/>
      </w:r>
      <w:bookmarkStart w:id="88" w:name="_Toc427577531"/>
      <w:r>
        <w:t>Office 365 Developer</w:t>
      </w:r>
      <w:bookmarkEnd w:id="88"/>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9A5AD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D67A4B" w:rsidP="002C61F1">
      <w:pPr>
        <w:pStyle w:val="ProductList-Offering2Heading"/>
        <w:outlineLvl w:val="2"/>
      </w:pPr>
      <w:r>
        <w:tab/>
      </w:r>
      <w:bookmarkStart w:id="89" w:name="_Toc427577532"/>
      <w:r>
        <w:t xml:space="preserve">Power BI </w:t>
      </w:r>
      <w:r w:rsidR="002C61F1">
        <w:t>Pro</w:t>
      </w:r>
      <w:bookmarkEnd w:id="89"/>
    </w:p>
    <w:p w:rsidR="00D12FE5" w:rsidRPr="00690C65" w:rsidRDefault="00D12FE5" w:rsidP="00D12FE5">
      <w:pPr>
        <w:pStyle w:val="ProductList-Body"/>
        <w:tabs>
          <w:tab w:val="clear" w:pos="158"/>
          <w:tab w:val="left" w:pos="360"/>
        </w:tabs>
      </w:pPr>
      <w:r>
        <w:rPr>
          <w:b/>
          <w:color w:val="00188F"/>
        </w:rPr>
        <w:t>Avisos</w:t>
      </w:r>
    </w:p>
    <w:p w:rsidR="00D12FE5" w:rsidRPr="00690C65" w:rsidRDefault="00D12FE5" w:rsidP="00D12FE5">
      <w:pPr>
        <w:pStyle w:val="ProductList-Body"/>
      </w:pPr>
      <w:r>
        <w:t>S'apliquen les Notificacions del Mapes del Bing incloses a l'</w:t>
      </w:r>
      <w:hyperlink w:anchor="Attachment1" w:history="1">
        <w:r>
          <w:rPr>
            <w:rStyle w:val="Hyperlink"/>
          </w:rPr>
          <w:t>Apèndix 1</w:t>
        </w:r>
      </w:hyperlink>
      <w:r>
        <w:t>.</w:t>
      </w:r>
    </w:p>
    <w:p w:rsidR="00D67A4B" w:rsidRPr="00690C65" w:rsidRDefault="009A5AD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D67A4B" w:rsidP="00233C87">
      <w:pPr>
        <w:pStyle w:val="ProductList-Offering2Heading"/>
        <w:outlineLvl w:val="2"/>
      </w:pPr>
      <w:r>
        <w:tab/>
      </w:r>
      <w:bookmarkStart w:id="90" w:name="_Toc427577533"/>
      <w:r>
        <w:t>System Center Endpoint Protection</w:t>
      </w:r>
      <w:bookmarkEnd w:id="90"/>
    </w:p>
    <w:p w:rsidR="00D67A4B" w:rsidRPr="00690C65" w:rsidRDefault="00D67A4B" w:rsidP="00D67A4B">
      <w:pPr>
        <w:pStyle w:val="ProductList-Body"/>
      </w:pPr>
      <w:r>
        <w:rPr>
          <w:b/>
          <w:color w:val="00188F"/>
        </w:rPr>
        <w:t>SL de Dispositiu</w:t>
      </w:r>
    </w:p>
    <w:p w:rsidR="00D67A4B" w:rsidRPr="00690C65" w:rsidRDefault="00D67A4B" w:rsidP="00D67A4B">
      <w:pPr>
        <w:pStyle w:val="ProductList-Body"/>
      </w:pPr>
      <w:r>
        <w:t>Es requereix una SL per a cada dispositiu que accedeixi al System Center Endpoint Protection o un programari relacionat, exclosos els Servidors, que requereixen Llicències de Server Management.</w:t>
      </w:r>
    </w:p>
    <w:p w:rsidR="00D67A4B" w:rsidRPr="008537FA" w:rsidRDefault="00D67A4B" w:rsidP="00D67A4B">
      <w:pPr>
        <w:pStyle w:val="ProductList-Body"/>
        <w:rPr>
          <w:sz w:val="20"/>
        </w:rPr>
      </w:pPr>
    </w:p>
    <w:p w:rsidR="00A1324C" w:rsidRPr="00D67A4B" w:rsidRDefault="00A1324C" w:rsidP="00A1324C">
      <w:pPr>
        <w:pStyle w:val="ProductList-Body"/>
        <w:rPr>
          <w:b/>
          <w:color w:val="00188F"/>
        </w:rPr>
      </w:pPr>
      <w:r>
        <w:rPr>
          <w:b/>
          <w:color w:val="00188F"/>
        </w:rPr>
        <w:t>SL de Server Management</w:t>
      </w:r>
    </w:p>
    <w:p w:rsidR="00A1324C" w:rsidRDefault="00A1324C" w:rsidP="00A1324C">
      <w:pPr>
        <w:pStyle w:val="ProductList-Body"/>
      </w:pPr>
      <w:r>
        <w:t xml:space="preserve">A més dels requisits d'SL d'usuari, es requereixen Llicències d'administració de servidor per a cada Servidor en el nombre especificat als termes de llicència del System Center 2012 R2 Datacenter i Standard a la secció Servidors d'administració dels Termes de productes. Trobareu els Termes de productes a </w:t>
      </w:r>
      <w:hyperlink r:id="rId41" w:history="1">
        <w:r>
          <w:rPr>
            <w:rStyle w:val="Hyperlink"/>
          </w:rPr>
          <w:t>http://go.microsoft.com/?linkid=9839206</w:t>
        </w:r>
      </w:hyperlink>
      <w:r>
        <w:t>. Als efectes d'aquesta declaració, els OSE que executen sistemes operatius de servidor que accedeixen al System Center Endpoint Protection o a programari relacionat són OSE gestionats. Pel que fa a aquest paràgraf, un “Servidor” és un dispositiu en què el Client executa programari de sistema operatiu del servidor.</w:t>
      </w:r>
    </w:p>
    <w:p w:rsidR="00D67A4B" w:rsidRPr="008537FA" w:rsidRDefault="00D67A4B" w:rsidP="00D67A4B">
      <w:pPr>
        <w:pStyle w:val="ProductList-Body"/>
        <w:rPr>
          <w:sz w:val="20"/>
        </w:rPr>
      </w:pPr>
    </w:p>
    <w:p w:rsidR="00D67A4B" w:rsidRPr="00690C65" w:rsidRDefault="00D67A4B" w:rsidP="00D67A4B">
      <w:pPr>
        <w:pStyle w:val="ProductList-Body"/>
      </w:pPr>
      <w:r>
        <w:rPr>
          <w:b/>
          <w:color w:val="00188F"/>
        </w:rPr>
        <w:t>Substitució de Motors de Detecció</w:t>
      </w:r>
    </w:p>
    <w:p w:rsidR="00D67A4B" w:rsidRPr="00690C65" w:rsidRDefault="00D67A4B" w:rsidP="00D67A4B">
      <w:pPr>
        <w:pStyle w:val="ProductList-Body"/>
      </w:pPr>
      <w:r>
        <w:t>Microsoft pot substituir programari i fitxers comparables pels següents elements del Servei Online:</w:t>
      </w:r>
    </w:p>
    <w:p w:rsidR="00D67A4B" w:rsidRPr="00690C65" w:rsidRDefault="00D67A4B" w:rsidP="00D67A4B">
      <w:pPr>
        <w:pStyle w:val="ProductList-Body"/>
        <w:numPr>
          <w:ilvl w:val="0"/>
          <w:numId w:val="21"/>
        </w:numPr>
        <w:ind w:left="450" w:hanging="270"/>
      </w:pPr>
      <w:r>
        <w:t>programari antivirus i contra correu electrònic no volgut; i</w:t>
      </w:r>
    </w:p>
    <w:p w:rsidR="003D22CB" w:rsidRPr="00690C65" w:rsidRDefault="00D67A4B" w:rsidP="0088164F">
      <w:pPr>
        <w:pStyle w:val="ProductList-Body"/>
        <w:numPr>
          <w:ilvl w:val="0"/>
          <w:numId w:val="21"/>
        </w:numPr>
        <w:spacing w:before="40"/>
        <w:ind w:left="461" w:hanging="274"/>
      </w:pPr>
      <w:r>
        <w:lastRenderedPageBreak/>
        <w:t>fitxers de signatura i de dades amb filtratge de contingut.</w:t>
      </w:r>
    </w:p>
    <w:p w:rsidR="00D67A4B" w:rsidRPr="00690C65" w:rsidRDefault="009A5AD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690C65" w:rsidRDefault="00D67A4B" w:rsidP="00233C87">
      <w:pPr>
        <w:pStyle w:val="ProductList-Offering2Heading"/>
        <w:outlineLvl w:val="2"/>
      </w:pPr>
      <w:r>
        <w:tab/>
      </w:r>
      <w:bookmarkStart w:id="91" w:name="_Toc427577534"/>
      <w:r>
        <w:t>API de Translator</w:t>
      </w:r>
      <w:bookmarkEnd w:id="91"/>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2" w:history="1">
        <w:r>
          <w:rPr>
            <w:rStyle w:val="Hyperlink"/>
          </w:rPr>
          <w:t>http://aka.ms/translatortou</w:t>
        </w:r>
      </w:hyperlink>
      <w:r>
        <w:t xml:space="preserve"> i la Declaració de Privacitat de Translator, que es troba a </w:t>
      </w:r>
      <w:hyperlink r:id="rId43" w:history="1">
        <w:r>
          <w:rPr>
            <w:rStyle w:val="Hyperlink"/>
          </w:rPr>
          <w:t>http://aka.ms/translatorprivacy</w:t>
        </w:r>
      </w:hyperlink>
      <w:r>
        <w:t>.</w:t>
      </w:r>
    </w:p>
    <w:p w:rsidR="00D67A4B" w:rsidRPr="00690C65" w:rsidRDefault="009A5AD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414009" w:rsidP="00233C87">
      <w:pPr>
        <w:pStyle w:val="ProductList-Offering2Heading"/>
        <w:outlineLvl w:val="2"/>
      </w:pPr>
      <w:r>
        <w:tab/>
      </w:r>
      <w:bookmarkStart w:id="92" w:name="_Toc427577535"/>
      <w:r>
        <w:t>Yammer Enterprise</w:t>
      </w:r>
      <w:bookmarkEnd w:id="92"/>
    </w:p>
    <w:p w:rsidR="00D67A4B" w:rsidRPr="00690C65" w:rsidRDefault="00D67A4B" w:rsidP="00D67A4B">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D67A4B" w:rsidP="00D67A4B">
      <w:pPr>
        <w:pStyle w:val="ProductList-Body"/>
      </w:pPr>
    </w:p>
    <w:p w:rsidR="00D67A4B" w:rsidRPr="00690C65" w:rsidRDefault="009A5AD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93" w:name="Attachment1"/>
      <w:bookmarkStart w:id="94" w:name="_Toc427577536"/>
      <w:r>
        <w:lastRenderedPageBreak/>
        <w:t>Apèndix 1: Notificacions</w:t>
      </w:r>
      <w:bookmarkEnd w:id="93"/>
      <w:bookmarkEnd w:id="94"/>
    </w:p>
    <w:p w:rsidR="004D27A6" w:rsidRPr="00690C65" w:rsidRDefault="00D67A4B" w:rsidP="00233C87">
      <w:pPr>
        <w:pStyle w:val="ProductList-Offering1Heading"/>
        <w:outlineLvl w:val="1"/>
      </w:pPr>
      <w:bookmarkStart w:id="95" w:name="_Toc427577537"/>
      <w:r>
        <w:t>Mapes del Bing</w:t>
      </w:r>
      <w:bookmarkEnd w:id="95"/>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44" w:history="1">
        <w:r>
          <w:rPr>
            <w:rStyle w:val="Hyperlink"/>
          </w:rPr>
          <w:t>go.microsoft.com/?linkid=9710837</w:t>
        </w:r>
      </w:hyperlink>
      <w:r>
        <w:t xml:space="preserve"> i la Declaració de Privacitat dels Mapes del Bing disponible a </w:t>
      </w:r>
      <w:hyperlink r:id="rId45" w:history="1">
        <w:r>
          <w:rPr>
            <w:rStyle w:val="Hyperlink"/>
          </w:rPr>
          <w:t>go.microsoft.com/fwlink/?LinkID=248686</w:t>
        </w:r>
      </w:hyperlink>
      <w:r>
        <w:t>.</w:t>
      </w:r>
    </w:p>
    <w:p w:rsidR="00A27D70" w:rsidRPr="00690C65" w:rsidRDefault="00A27D70" w:rsidP="00A914BF">
      <w:pPr>
        <w:pStyle w:val="ProductList-Body"/>
      </w:pPr>
    </w:p>
    <w:p w:rsidR="00D67A4B" w:rsidRPr="00690C65" w:rsidRDefault="00A27D70" w:rsidP="00233C87">
      <w:pPr>
        <w:pStyle w:val="ProductList-Offering1Heading"/>
        <w:outlineLvl w:val="1"/>
      </w:pPr>
      <w:bookmarkStart w:id="96" w:name="_Toc427577538"/>
      <w:r>
        <w:t>Servei d'Atenció al Client</w:t>
      </w:r>
      <w:bookmarkEnd w:id="96"/>
    </w:p>
    <w:p w:rsidR="00A27D70" w:rsidRPr="00690C65" w:rsidRDefault="00A27D70" w:rsidP="00A27D70">
      <w:pPr>
        <w:pStyle w:val="ProductList-Body"/>
      </w:pPr>
      <w:r>
        <w:t>Si el contracte de llicències per volum del Client incorpora un Contracte Marc de Negocis amb data anterior a l'1 de setembre de 2007 (i el Client no ha signat cap altre contracte Marc de Serveis Professionals de Microsoft) o si el Client posseeix una llicència en virtut del Contracte de Subscripció a Microsoft Online o un altre contracte de Microsoft que només cobreixi els Serveis Online, es proporciona Atenció al Client subjecte a aquests termes addicionals.</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Definicions</w:t>
      </w:r>
    </w:p>
    <w:p w:rsidR="00A27D70" w:rsidRPr="00690C65" w:rsidRDefault="00A27D70" w:rsidP="00BC4E64">
      <w:pPr>
        <w:pStyle w:val="ProductList-Body"/>
        <w:spacing w:after="120"/>
      </w:pPr>
      <w:r>
        <w:t>Els termes que s'utilitzin en aquesta Notificació d'Atenció al Client, però que no tinguin cap definició, tindran la definició que es proporciona al contracte de llicències per volum del Client.</w:t>
      </w:r>
    </w:p>
    <w:p w:rsidR="00A27D70" w:rsidRPr="00690C65" w:rsidRDefault="00C14729" w:rsidP="00BC4E64">
      <w:pPr>
        <w:pStyle w:val="ProductList-Body"/>
        <w:spacing w:after="120"/>
      </w:pPr>
      <w:r>
        <w:t>“</w:t>
      </w:r>
      <w:r w:rsidR="00A27D70">
        <w:t>Servei d'Atenció al Client</w:t>
      </w:r>
      <w:r>
        <w:t>”</w:t>
      </w:r>
      <w:r w:rsidR="00A27D70">
        <w:t xml:space="preserve"> es refereix a tot el suport o l'assessorament que es proporciona a un Client en virtut del seu contracte de llicències per volum. </w:t>
      </w:r>
    </w:p>
    <w:p w:rsidR="00A27D70" w:rsidRPr="00690C65" w:rsidRDefault="00C14729" w:rsidP="00A27D70">
      <w:pPr>
        <w:pStyle w:val="ProductList-Body"/>
      </w:pPr>
      <w:r>
        <w:t>“</w:t>
      </w:r>
      <w:r w:rsidR="00A27D70">
        <w:t>Fixes</w:t>
      </w:r>
      <w:r>
        <w:t>”</w:t>
      </w:r>
      <w:r w:rsidR="00A27D70">
        <w:t xml:space="preserve"> són les correccions, les modificacions o les millores (o els seus derivats) que es fan als Productes que Microsoft llança de forma general (com ara els service pack), o que Microsoft proporciona al Client en prestar el Servei d'Atenció al Client per abordar un problema específic.</w:t>
      </w:r>
    </w:p>
    <w:p w:rsidR="00A27D70" w:rsidRPr="00690C65" w:rsidRDefault="00A27D70" w:rsidP="00A27D70">
      <w:pPr>
        <w:pStyle w:val="ProductList-Body"/>
      </w:pPr>
    </w:p>
    <w:p w:rsidR="00D908D7" w:rsidRPr="00885966" w:rsidRDefault="00D908D7" w:rsidP="00D908D7">
      <w:pPr>
        <w:pStyle w:val="ProductList-Body"/>
        <w:outlineLvl w:val="2"/>
        <w:rPr>
          <w:b/>
          <w:color w:val="00188F"/>
        </w:rPr>
      </w:pPr>
      <w:r w:rsidRPr="00885966">
        <w:rPr>
          <w:b/>
          <w:color w:val="00188F"/>
        </w:rPr>
        <w:t>Fixes</w:t>
      </w:r>
    </w:p>
    <w:p w:rsidR="00D908D7" w:rsidRPr="00885966" w:rsidRDefault="00D908D7" w:rsidP="00D908D7">
      <w:pPr>
        <w:pStyle w:val="ProductList-Body"/>
      </w:pPr>
      <w:r w:rsidRPr="00885966">
        <w:t>Si Microsoft proporciona Fixes al Client durant la prestació del Servei d'Atenció al Client, aquests Fixes es llicencien en virtut dels termes de llicència aplicables al Producte amb el qual estan relacionats, tret que s'incloguin altres termes, cas en què regiran aquests darrers. Si es proporcionen Fixes per als Serveis del Microsoft Azure, el Microsoft Intune, el Microsoft Dynamics CRM Online, el Microsoft Dynamics Marketing, el Microsoft Social Engagement o l'Office 365, s'aplicaran les condicions d'ús que Microsoft ofereixi amb els Fixes, i si no es proporcionen condicions d'ús, el Client comptarà amb una llicència totalment pagada, temporal i no exclusiva per utilitzar i reproduir els Fixes únicament per a l'ús intern del Client. El Client no pot modificar els Fixes, canviar-ne el nom ni combinar-los amb cap codi informàtic que no sigui de Microsoft.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Treball Preexistent</w:t>
      </w:r>
    </w:p>
    <w:p w:rsidR="00A27D70" w:rsidRPr="00690C65" w:rsidRDefault="00A27D70" w:rsidP="00A27D70">
      <w:pPr>
        <w:pStyle w:val="ProductList-Body"/>
      </w:pPr>
      <w:r>
        <w:t>Tots els drets en qualsevol codi informàtic o material escrit no basat en codi desenvolupat o obtingut d’alguna altra manera per les parts o per les seves Filials de manera independent al contracte de llicències per volum del Client (Treball Preexistent) continuaran sent propietat exclusiva de la part que proporciona el Treball Preexistent. Durant l'execució del Servei d'Atenció al Client, cada part concedeix a l'altra (i als contractistes de Microsoft, en la mesura necessària) una llicència temporal no exclusiva per utilitzar, reproduir i modificar qualsevol part del seu Treball Preexistent proporcionat a l'altra part, únicament en la mesura necessària per complir les seves obligacions en relació amb el Servei d'Atenció al Client. Tret que les parts acordin expressament quelcom diferent per escrit, quan es pagui per complet, Microsoft atorga al Client una llicència no exclusiva, perpètua i totalment pagada per utilitzar, reproduir i modificar (si escau) qualsevol Treball Preexistent de Microsoft proporcionat com a part d’un lliurable d'Atenció al Client, únicament tal com s’ha lliurat al Client, i exclusivament per a finalitats comercials internes del Client. La llicència per al Treball Preexistent de Microsoft queda subjecta al compliment per part del Client dels termes del seu contracte de llicències per volum. Si el Client es troba a la República Txeca, aquest manifesta que l'autor ha atorgat les aprovacions corresponents per modificar el treball preexistent del Client. Qualsevol infracció de les condicions del contracte de llicències per volum del Client, o qualsevol altra declaració sobre el servei d'atenció al client en virtut d'aquest contracte, per part del Client constituirà una condició posterior per obtenir la llicència perpètua per al Treball preexistent de Microsoft que Microsoft deixa al Client en finalitzar l'execució del Servei d'Atenció al Client.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Materials</w:t>
      </w:r>
    </w:p>
    <w:p w:rsidR="00A27D70" w:rsidRPr="00690C65" w:rsidRDefault="00A27D70" w:rsidP="00A27D70">
      <w:pPr>
        <w:pStyle w:val="ProductList-Body"/>
      </w:pPr>
      <w:r>
        <w:t>Tots els drets sobre qualsevol material que Microsoft desenvolupi (que no sigui codi de programari) serà propietat de Microsoft i es proporcionaran al Client en relació amb el Servei d'Atenció al Client (</w:t>
      </w:r>
      <w:r w:rsidR="00C14729">
        <w:t>“</w:t>
      </w:r>
      <w:r>
        <w:t>Materials</w:t>
      </w:r>
      <w:r w:rsidR="00C14729">
        <w:t>”</w:t>
      </w:r>
      <w:r>
        <w:t>), excepte en la mesura en què aquests Materials constitueixin Treball Preexistent del Client. Microsoft concedeix al Client una llicència no exclusiva, perpètua i completament pagada per utilitzar, reproduir i modificar els Materials únicament per a les seves operacions comercials internes i sense cap obligació de retre comptes o pagar regalies.</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Codi de Mostra</w:t>
      </w:r>
    </w:p>
    <w:p w:rsidR="00A27D70" w:rsidRPr="00690C65" w:rsidRDefault="00A27D70" w:rsidP="00A27D70">
      <w:pPr>
        <w:pStyle w:val="ProductList-Body"/>
      </w:pPr>
      <w:r>
        <w:t>Microsoft concedeix al Client un dret no exclusiu, perpetu i completament lliure de regalies per utilitzar i modificar qualsevol codi de programari que Microsoft proporcioni per als efectes d’il·lustració (</w:t>
      </w:r>
      <w:r w:rsidR="00C14729">
        <w:t>“</w:t>
      </w:r>
      <w:r>
        <w:t>Codi de Mostra</w:t>
      </w:r>
      <w:r w:rsidR="00C14729">
        <w:t>”</w:t>
      </w:r>
      <w:r>
        <w:t xml:space="preserve">) i per reproduir i distribuir la forma de codi objecte del Codi de Mostra, </w:t>
      </w:r>
      <w:r>
        <w:lastRenderedPageBreak/>
        <w:t>sempre que la Institució accepti: (i) no utilitzar el nom, el logotip o les marques de Microsoft per comercialitzar el producte de programari del Client en què estigui incrustat el Codi de Mostra; (ii) incloure un avís de drets d'autor vàlid sobre el producte de programari del Client en què estigui incrustat el Codi de Mostra, i (iii) indemnitzar, protegir i defensar Microsoft i els seus proveïdors davant de qualsevol reclamació o acció judicial, inclosos els honoraris d'advocats, que sorgeixin o resultin de l'ús o de la distribució del Codi de Mostra.</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Drets de les Filials</w:t>
      </w:r>
    </w:p>
    <w:p w:rsidR="00A27D70" w:rsidRPr="00690C65" w:rsidRDefault="00A27D70" w:rsidP="00A27D70">
      <w:pPr>
        <w:pStyle w:val="ProductList-Body"/>
      </w:pPr>
      <w:r>
        <w:t>El Client podrà subllicenciar els drets inclosos en aquesta secció a Filials, però aquestes Filials no podran subllicenciar aquests drets, i l'ús que en facin haurà de complir els termes de llicència inclosos al contracte de llicències per volum del Client.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Garantia del Servei d'Atenció al Client</w:t>
      </w:r>
    </w:p>
    <w:p w:rsidR="00D67A4B" w:rsidRPr="00690C65" w:rsidRDefault="00A27D70" w:rsidP="00A27D70">
      <w:pPr>
        <w:pStyle w:val="ProductList-Body"/>
      </w:pPr>
      <w:r>
        <w:t>Microsoft garanteix que tot el Servei d'Atenció al Client es prestarà amb diligència i aptituds professionals.</w:t>
      </w:r>
    </w:p>
    <w:p w:rsidR="00D67A4B" w:rsidRPr="00690C65" w:rsidRDefault="00D67A4B" w:rsidP="00A914BF">
      <w:pPr>
        <w:pStyle w:val="ProductList-Body"/>
      </w:pPr>
    </w:p>
    <w:p w:rsidR="00D67A4B" w:rsidRPr="00690C65" w:rsidRDefault="00A27D70" w:rsidP="00233C87">
      <w:pPr>
        <w:pStyle w:val="ProductList-Offering1Heading"/>
        <w:outlineLvl w:val="1"/>
      </w:pPr>
      <w:bookmarkStart w:id="97" w:name="_Toc427577539"/>
      <w:r>
        <w:t>Notificació sobre l'Estàndard Visual H.264/AVC, l'Estàndard de Vídeo VC-1, l'Estàndard Visual MPEG-4 i l'Estàndard de Vídeo MPEG-2</w:t>
      </w:r>
      <w:bookmarkEnd w:id="97"/>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46"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rsidR="00D67A4B" w:rsidRPr="00690C65" w:rsidRDefault="000F30F7" w:rsidP="00233C87">
      <w:pPr>
        <w:pStyle w:val="ProductList-SectionHeading"/>
        <w:outlineLvl w:val="0"/>
      </w:pPr>
      <w:bookmarkStart w:id="98" w:name="Attachment2"/>
      <w:bookmarkStart w:id="99" w:name="_Toc427577540"/>
      <w:r>
        <w:lastRenderedPageBreak/>
        <w:t>Apèndix 2: Conjunts de Llicències de Subscripció Complementària</w:t>
      </w:r>
      <w:bookmarkEnd w:id="98"/>
      <w:bookmarkEnd w:id="99"/>
    </w:p>
    <w:p w:rsidR="007D0838" w:rsidRPr="00690C65" w:rsidRDefault="000F30F7" w:rsidP="00207B92">
      <w:pPr>
        <w:pStyle w:val="ProductList-Body"/>
        <w:jc w:val="both"/>
      </w:pPr>
      <w:r>
        <w:t xml:space="preserve">És possible que la compra de Serveis Online estigui disponible en la forma de Conjunts de Serveis Online. Si a la taula següent hi ha una cel·la amb ombrejat </w:t>
      </w:r>
      <w:r>
        <w:rPr>
          <w:color w:val="000000" w:themeColor="text1"/>
          <w:shd w:val="clear" w:color="auto" w:fill="4668C5"/>
        </w:rPr>
        <w:t>blau</w:t>
      </w:r>
      <w:r>
        <w:rPr>
          <w:color w:val="000000" w:themeColor="text1"/>
        </w:rPr>
        <w:t xml:space="preserve"> en una fila de Serveis Online, </w:t>
      </w:r>
      <w:r>
        <w:t xml:space="preserve">l'SL de Conjunt per a la columna on es troba la cel·la compleix els requisits d'SL per als Serveis Online de la cel·la. </w:t>
      </w:r>
    </w:p>
    <w:p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97"/>
        <w:gridCol w:w="1080"/>
        <w:gridCol w:w="900"/>
        <w:gridCol w:w="810"/>
        <w:gridCol w:w="810"/>
        <w:gridCol w:w="450"/>
        <w:gridCol w:w="630"/>
      </w:tblGrid>
      <w:tr w:rsidR="009A6ABA" w:rsidTr="00B960A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9A6ABA" w:rsidRDefault="009A6ABA">
            <w:pPr>
              <w:pStyle w:val="ProductList-Body"/>
              <w:tabs>
                <w:tab w:val="clear" w:pos="158"/>
                <w:tab w:val="left" w:pos="720"/>
              </w:tabs>
              <w:spacing w:line="256" w:lineRule="auto"/>
              <w:ind w:left="-108"/>
              <w:rPr>
                <w:sz w:val="22"/>
              </w:rPr>
            </w:pPr>
            <w:r>
              <w:rPr>
                <w:sz w:val="22"/>
              </w:rPr>
              <w:t>Serveis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1324C" w:rsidTr="00E1410A">
        <w:trPr>
          <w:cantSplit/>
          <w:trHeight w:val="288"/>
        </w:trPr>
        <w:tc>
          <w:tcPr>
            <w:tcW w:w="2249" w:type="dxa"/>
            <w:vMerge/>
            <w:tcBorders>
              <w:top w:val="nil"/>
              <w:left w:val="nil"/>
              <w:bottom w:val="dashSmallGap" w:sz="4" w:space="0" w:color="808080" w:themeColor="background1" w:themeShade="80"/>
              <w:right w:val="nil"/>
            </w:tcBorders>
            <w:vAlign w:val="center"/>
            <w:hideMark/>
          </w:tcPr>
          <w:p w:rsidR="00A1324C" w:rsidRDefault="00A1324C">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30" w:type="dxa"/>
            <w:tcBorders>
              <w:top w:val="nil"/>
              <w:left w:val="single" w:sz="12" w:space="0" w:color="FFFFFF" w:themeColor="background1"/>
              <w:bottom w:val="single" w:sz="12" w:space="0" w:color="FFFFFF" w:themeColor="background1"/>
              <w:right w:val="nil"/>
            </w:tcBorders>
            <w:shd w:val="clear" w:color="auto" w:fill="0072C6"/>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1324C" w:rsidTr="00375C8C">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872053">
        <w:trPr>
          <w:trHeight w:val="288"/>
        </w:trPr>
        <w:tc>
          <w:tcPr>
            <w:tcW w:w="2249" w:type="dxa"/>
            <w:tcBorders>
              <w:top w:val="nil"/>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 de l'Exchange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C0056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310C1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9B686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61002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C2060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16664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92176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1173D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7A12E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E770B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6442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900E0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AE394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13559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9A277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CF47E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915B3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9462F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4A711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317174">
        <w:trPr>
          <w:trHeight w:val="288"/>
        </w:trPr>
        <w:tc>
          <w:tcPr>
            <w:tcW w:w="2249" w:type="dxa"/>
            <w:tcBorders>
              <w:top w:val="dashSmallGap" w:sz="4" w:space="0" w:color="BFBFBF" w:themeColor="background1" w:themeShade="BF"/>
              <w:left w:val="nil"/>
              <w:bottom w:val="nil"/>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bl>
    <w:p w:rsidR="00D67A4B" w:rsidRPr="00690C65" w:rsidRDefault="00D67A4B" w:rsidP="00A914BF">
      <w:pPr>
        <w:pStyle w:val="ProductList-Body"/>
      </w:pPr>
    </w:p>
    <w:p w:rsidR="00C614F3" w:rsidRPr="00690C65" w:rsidRDefault="00007D8A" w:rsidP="00C614F3">
      <w:pPr>
        <w:pStyle w:val="ProductList-Body"/>
      </w:pPr>
      <w:r>
        <w:rPr>
          <w:vertAlign w:val="superscript"/>
        </w:rPr>
        <w:t>1</w:t>
      </w:r>
      <w:r>
        <w:t xml:space="preserve"> Les SL de la Suite de Complements que inclouen </w:t>
      </w:r>
      <w:r w:rsidR="00C14729">
        <w:t>“</w:t>
      </w:r>
      <w:r>
        <w:t>sense ProPlus</w:t>
      </w:r>
      <w:r w:rsidR="00C14729">
        <w:t>”</w:t>
      </w:r>
      <w:r>
        <w:t xml:space="preserve"> al títol no tenen drets per a l'Office 365 ProPlus.</w:t>
      </w:r>
    </w:p>
    <w:p w:rsidR="00A1324C" w:rsidRDefault="00A1324C" w:rsidP="00A1324C">
      <w:pPr>
        <w:pStyle w:val="ProductList-Body"/>
        <w:rPr>
          <w:rStyle w:val="Hyperlink"/>
        </w:rPr>
      </w:pPr>
      <w:r>
        <w:rPr>
          <w:vertAlign w:val="superscript"/>
        </w:rPr>
        <w:t>2</w:t>
      </w:r>
      <w:r>
        <w:t xml:space="preserve"> A més dels Serveis online que s'han identificat abans, Enterprise Cloud Suite compleix el requisit de l'SL per al Windows SA per Usuari que es descriu als Termes de productes. Trobareu els Termes de productes a </w:t>
      </w:r>
      <w:hyperlink r:id="rId49" w:history="1">
        <w:r>
          <w:rPr>
            <w:rStyle w:val="Hyperlink"/>
          </w:rPr>
          <w:t>http://go.microsoft.com/?linkid=9839207</w:t>
        </w:r>
      </w:hyperlink>
      <w:r>
        <w:t>.</w:t>
      </w:r>
    </w:p>
    <w:p w:rsidR="0053216D" w:rsidRPr="00690C65" w:rsidRDefault="000759BB" w:rsidP="0053216D">
      <w:pPr>
        <w:pStyle w:val="ProductList-Body"/>
      </w:pPr>
      <w:r>
        <w:rPr>
          <w:vertAlign w:val="superscript"/>
        </w:rPr>
        <w:t>3</w:t>
      </w:r>
      <w:r>
        <w:t xml:space="preserve"> El Microsoft Dynamics CRM Online Professional EDU i el Microsoft Dynamics CRM Online Enterprise EDU compleixen els mateixos requisits d'SL que les edicions Professional i Enterprise del Microsoft Dynamics CRM Online, respectivament.</w:t>
      </w:r>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00" w:name="Attachment3"/>
      <w:bookmarkStart w:id="101" w:name="_Toc427577541"/>
      <w:r>
        <w:lastRenderedPageBreak/>
        <w:t>Apèndix 3: Clàusules Contractuals Estàndard (Processadors)</w:t>
      </w:r>
      <w:bookmarkEnd w:id="100"/>
      <w:bookmarkEnd w:id="101"/>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E83159" w:rsidP="00E83159">
      <w:pPr>
        <w:pStyle w:val="ProductList-Body"/>
        <w:spacing w:after="120"/>
      </w:pPr>
      <w:r>
        <w:rPr>
          <w:b/>
        </w:rPr>
        <w:t>Interessats</w:t>
      </w:r>
      <w:r>
        <w:t xml:space="preserve">: Els interessats inclouen els representants del client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5AD3" w:rsidRDefault="009A5AD3" w:rsidP="009A573F">
      <w:pPr>
        <w:spacing w:after="0" w:line="240" w:lineRule="auto"/>
      </w:pPr>
      <w:r>
        <w:separator/>
      </w:r>
    </w:p>
  </w:endnote>
  <w:endnote w:type="continuationSeparator" w:id="0">
    <w:p w:rsidR="009A5AD3" w:rsidRDefault="009A5AD3" w:rsidP="009A573F">
      <w:pPr>
        <w:spacing w:after="0" w:line="240" w:lineRule="auto"/>
      </w:pPr>
      <w:r>
        <w:continuationSeparator/>
      </w:r>
    </w:p>
  </w:endnote>
  <w:endnote w:type="continuationNotice" w:id="1">
    <w:p w:rsidR="009A5AD3" w:rsidRDefault="009A5A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8D7" w:rsidRDefault="00D908D7" w:rsidP="004D27A6">
    <w:pPr>
      <w:pStyle w:val="ProductList-Body"/>
    </w:pPr>
    <w:r>
      <w:rPr>
        <w:noProof/>
        <w:lang w:val="en-US" w:eastAsia="ja-JP" w:bidi="ar-SA"/>
      </w:rPr>
      <w:drawing>
        <wp:inline distT="0" distB="0" distL="0" distR="0" wp14:anchorId="39CEA577" wp14:editId="47AEA876">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8D7" w:rsidRPr="00591643" w:rsidRDefault="00D908D7">
    <w:pPr>
      <w:pStyle w:val="Footer"/>
      <w:rPr>
        <w:sz w:val="14"/>
        <w:szCs w:val="14"/>
      </w:rPr>
    </w:pPr>
    <w:r>
      <w:rPr>
        <w:noProof/>
        <w:lang w:val="en-US" w:eastAsia="ja-JP" w:bidi="ar-SA"/>
      </w:rPr>
      <w:drawing>
        <wp:inline distT="0" distB="0" distL="0" distR="0" wp14:anchorId="128195BB" wp14:editId="1059D8C4">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08D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5C51AC">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5C51AC">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5C51AC">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5C51AC">
          <w:pPr>
            <w:pStyle w:val="ProductList-OfferingBody"/>
            <w:ind w:left="-72" w:right="-77"/>
            <w:jc w:val="center"/>
            <w:rPr>
              <w:color w:val="808080" w:themeColor="background1" w:themeShade="80"/>
              <w:sz w:val="14"/>
              <w:szCs w:val="14"/>
            </w:rPr>
          </w:pPr>
          <w:hyperlink w:anchor="PrivacyandSecurityTerms" w:history="1">
            <w:r w:rsidR="00D908D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08D7" w:rsidRPr="00C76DF3" w:rsidRDefault="009A5AD3" w:rsidP="005C51AC">
          <w:pPr>
            <w:pStyle w:val="ProductList-OfferingBody"/>
            <w:ind w:left="-72" w:right="-77"/>
            <w:jc w:val="center"/>
            <w:rPr>
              <w:color w:val="808080" w:themeColor="background1" w:themeShade="80"/>
              <w:sz w:val="14"/>
              <w:szCs w:val="14"/>
            </w:rPr>
          </w:pPr>
          <w:hyperlink w:anchor="OnlineServiceSpecificTerms" w:history="1">
            <w:r w:rsidR="00D908D7">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5C51AC">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rPr>
              <w:t>Documents adjunts</w:t>
            </w:r>
          </w:hyperlink>
        </w:p>
      </w:tc>
    </w:tr>
  </w:tbl>
  <w:p w:rsidR="00D908D7" w:rsidRPr="00591643" w:rsidRDefault="00D908D7"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08D7"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08D7" w:rsidRPr="00C76DF3" w:rsidRDefault="009A5AD3"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9A5AD3"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B95117">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9A5AD3"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9A5AD3"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72172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08D7" w:rsidRPr="00C76DF3" w:rsidTr="00D459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9A5AD3"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9A5AD3"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649B5">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9A5AD3"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9A5AD3"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E351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4A280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9A5AD3"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9A5AD3"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721722">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BC03D0" w:rsidRDefault="009A5AD3"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677E5">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BC03D0" w:rsidRDefault="009A5AD3"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9A5AD3"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B95F0B">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BC03D0" w:rsidRDefault="009A5AD3"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9A5AD3"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843B59">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9A5AD3"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BC03D0" w:rsidRDefault="009A5AD3"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9A5AD3"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5AD3" w:rsidRDefault="009A5AD3" w:rsidP="009A573F">
      <w:pPr>
        <w:spacing w:after="0" w:line="240" w:lineRule="auto"/>
      </w:pPr>
      <w:r>
        <w:separator/>
      </w:r>
    </w:p>
  </w:footnote>
  <w:footnote w:type="continuationSeparator" w:id="0">
    <w:p w:rsidR="009A5AD3" w:rsidRDefault="009A5AD3" w:rsidP="009A573F">
      <w:pPr>
        <w:spacing w:after="0" w:line="240" w:lineRule="auto"/>
      </w:pPr>
      <w:r>
        <w:continuationSeparator/>
      </w:r>
    </w:p>
  </w:footnote>
  <w:footnote w:type="continuationNotice" w:id="1">
    <w:p w:rsidR="009A5AD3" w:rsidRDefault="009A5AD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8D7" w:rsidRPr="004D27A6" w:rsidRDefault="00D908D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2094829"/>
      <w:docPartObj>
        <w:docPartGallery w:val="Page Numbers (Top of Page)"/>
        <w:docPartUnique/>
      </w:docPartObj>
    </w:sdtPr>
    <w:sdtEndPr>
      <w:rPr>
        <w:noProof/>
        <w:color w:val="404040" w:themeColor="text1" w:themeTint="BF"/>
        <w:sz w:val="16"/>
        <w:szCs w:val="16"/>
      </w:rPr>
    </w:sdtEndPr>
    <w:sdtContent>
      <w:p w:rsidR="00664F63" w:rsidRPr="004D27A6" w:rsidRDefault="00664F63" w:rsidP="00A1324C">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Termes del Servei Online de Llicències per Volum de Microsoft (català, </w:t>
        </w:r>
        <w:r w:rsidR="00A1324C" w:rsidRPr="00A1324C">
          <w:rPr>
            <w:color w:val="404040" w:themeColor="text1" w:themeTint="BF"/>
            <w:sz w:val="16"/>
            <w:szCs w:val="16"/>
          </w:rPr>
          <w:t xml:space="preserve">de setembre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56E37">
          <w:rPr>
            <w:noProof/>
            <w:color w:val="404040" w:themeColor="text1" w:themeTint="BF"/>
            <w:sz w:val="16"/>
            <w:szCs w:val="16"/>
          </w:rPr>
          <w:t>21</w:t>
        </w:r>
        <w:r>
          <w:fldChar w:fldCharType="end"/>
        </w:r>
      </w:p>
    </w:sdtContent>
  </w:sdt>
  <w:p w:rsidR="00D908D7" w:rsidRPr="00664F63" w:rsidRDefault="00D908D7" w:rsidP="00664F6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D908D7" w:rsidRPr="004D27A6" w:rsidRDefault="00D908D7" w:rsidP="00A1324C">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Termes del Servei Online de Llicències per Volum de Microsoft (català, </w:t>
        </w:r>
        <w:r w:rsidR="00A1324C" w:rsidRPr="00A1324C">
          <w:rPr>
            <w:color w:val="404040" w:themeColor="text1" w:themeTint="BF"/>
            <w:sz w:val="16"/>
            <w:szCs w:val="16"/>
          </w:rPr>
          <w:t xml:space="preserve">de setembre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56E37">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asxe8PosCXblfQnHoJDG0CNOlgbEfN0sOrTo3yHVFxUa7b2ANe0i5ZYdbB0LI7xfskfbuWnQ/CMd2kMqDlj27g==" w:salt="fJpXmbeCxDDZcZ5IW0nYL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581D"/>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5C5F"/>
    <w:rsid w:val="000D6060"/>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1CE7"/>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E20"/>
    <w:rsid w:val="00305488"/>
    <w:rsid w:val="00306B0E"/>
    <w:rsid w:val="00307930"/>
    <w:rsid w:val="00307E17"/>
    <w:rsid w:val="00311831"/>
    <w:rsid w:val="003118A7"/>
    <w:rsid w:val="00312DB2"/>
    <w:rsid w:val="00312F3B"/>
    <w:rsid w:val="003134A1"/>
    <w:rsid w:val="0031516B"/>
    <w:rsid w:val="00316CEB"/>
    <w:rsid w:val="00320D8C"/>
    <w:rsid w:val="00321BDB"/>
    <w:rsid w:val="00321FEE"/>
    <w:rsid w:val="00332075"/>
    <w:rsid w:val="00332DA2"/>
    <w:rsid w:val="00336159"/>
    <w:rsid w:val="00337870"/>
    <w:rsid w:val="00340AF6"/>
    <w:rsid w:val="00343417"/>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E37"/>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F3B"/>
    <w:rsid w:val="00840373"/>
    <w:rsid w:val="00840F96"/>
    <w:rsid w:val="0084136D"/>
    <w:rsid w:val="008414C4"/>
    <w:rsid w:val="00843B59"/>
    <w:rsid w:val="00845311"/>
    <w:rsid w:val="00846616"/>
    <w:rsid w:val="008507CF"/>
    <w:rsid w:val="00852623"/>
    <w:rsid w:val="008526EC"/>
    <w:rsid w:val="008537FA"/>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56AFC"/>
    <w:rsid w:val="009616E2"/>
    <w:rsid w:val="00963427"/>
    <w:rsid w:val="00965777"/>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AD3"/>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24C"/>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8E8"/>
    <w:rsid w:val="00B80DB3"/>
    <w:rsid w:val="00B8103D"/>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71D"/>
    <w:rsid w:val="00EF1E73"/>
    <w:rsid w:val="00EF2FC2"/>
    <w:rsid w:val="00EF37C3"/>
    <w:rsid w:val="00EF3BE5"/>
    <w:rsid w:val="00EF5521"/>
    <w:rsid w:val="00EF574E"/>
    <w:rsid w:val="00EF5E58"/>
    <w:rsid w:val="00EF6AA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footer" Target="footer10.xml"/><Relationship Id="rId42" Type="http://schemas.openxmlformats.org/officeDocument/2006/relationships/hyperlink" Target="http://aka.ms/translatortou" TargetMode="External"/><Relationship Id="rId47" Type="http://schemas.openxmlformats.org/officeDocument/2006/relationships/footer" Target="footer11.xml"/><Relationship Id="rId50"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oter" Target="footer9.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5.xm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7.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D88C8236-3EB3-4894-BB90-F3F747186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18885</Words>
  <Characters>107648</Characters>
  <Application>Microsoft Office Word</Application>
  <DocSecurity>8</DocSecurity>
  <Lines>897</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2015-08-13T20:15:00Z</dcterms:created>
  <dcterms:modified xsi:type="dcterms:W3CDTF">2015-08-27T12:03:00Z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