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1FC5BAF"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AA2166">
        <w:rPr>
          <w:rFonts w:asciiTheme="majorHAnsi" w:hAnsiTheme="majorHAnsi"/>
          <w:color w:val="FFFFFF" w:themeColor="background1"/>
          <w:sz w:val="72"/>
          <w:szCs w:val="72"/>
        </w:rPr>
        <w:t>dubna</w:t>
      </w:r>
      <w:r w:rsidR="004D01B1" w:rsidRPr="008779FF">
        <w:rPr>
          <w:rFonts w:asciiTheme="majorHAnsi" w:hAnsiTheme="majorHAnsi"/>
          <w:color w:val="FFFFFF" w:themeColor="background1"/>
          <w:sz w:val="72"/>
          <w:szCs w:val="72"/>
        </w:rPr>
        <w:t xml:space="preserve">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31BB980" w14:textId="55CB64EB" w:rsidR="003C279B" w:rsidRPr="003C279B" w:rsidRDefault="00A430D3">
      <w:pPr>
        <w:pStyle w:val="TOC1"/>
        <w:tabs>
          <w:tab w:val="right" w:leader="dot" w:pos="5030"/>
        </w:tabs>
        <w:rPr>
          <w:rFonts w:eastAsiaTheme="minorEastAsia" w:cstheme="minorHAnsi"/>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77855137" w:history="1">
        <w:r w:rsidR="003C279B" w:rsidRPr="003C279B">
          <w:rPr>
            <w:rStyle w:val="Hyperlink"/>
            <w:rFonts w:cstheme="minorHAnsi"/>
            <w:noProof/>
          </w:rPr>
          <w:t>Úvod</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_Toc477855137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3</w:t>
        </w:r>
        <w:r w:rsidR="003C279B" w:rsidRPr="003C279B">
          <w:rPr>
            <w:rFonts w:cstheme="minorHAnsi"/>
            <w:noProof/>
            <w:webHidden/>
          </w:rPr>
          <w:fldChar w:fldCharType="end"/>
        </w:r>
      </w:hyperlink>
    </w:p>
    <w:p w14:paraId="59A80E6F" w14:textId="4BDEFBF1" w:rsidR="003C279B" w:rsidRPr="003C279B" w:rsidRDefault="00D70E1C">
      <w:pPr>
        <w:pStyle w:val="TOC3"/>
        <w:rPr>
          <w:rFonts w:eastAsiaTheme="minorEastAsia" w:cstheme="minorHAnsi"/>
          <w:b w:val="0"/>
          <w:smallCaps w:val="0"/>
          <w:sz w:val="22"/>
          <w:lang w:val="en-US" w:eastAsia="en-US" w:bidi="ar-SA"/>
        </w:rPr>
      </w:pPr>
      <w:hyperlink w:anchor="_Toc477855138" w:history="1">
        <w:r w:rsidR="003C279B" w:rsidRPr="003C279B">
          <w:rPr>
            <w:rStyle w:val="Hyperlink"/>
            <w:rFonts w:cstheme="minorHAnsi"/>
          </w:rPr>
          <w:t>Předchozí verze</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_Toc477855138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3</w:t>
        </w:r>
        <w:r w:rsidR="003C279B" w:rsidRPr="003C279B">
          <w:rPr>
            <w:rFonts w:cstheme="minorHAnsi"/>
            <w:webHidden/>
          </w:rPr>
          <w:fldChar w:fldCharType="end"/>
        </w:r>
      </w:hyperlink>
    </w:p>
    <w:p w14:paraId="1F3E953D" w14:textId="72633B54" w:rsidR="003C279B" w:rsidRPr="003C279B" w:rsidRDefault="00D70E1C">
      <w:pPr>
        <w:pStyle w:val="TOC3"/>
        <w:rPr>
          <w:rFonts w:eastAsiaTheme="minorEastAsia" w:cstheme="minorHAnsi"/>
          <w:b w:val="0"/>
          <w:smallCaps w:val="0"/>
          <w:sz w:val="22"/>
          <w:lang w:val="en-US" w:eastAsia="en-US" w:bidi="ar-SA"/>
        </w:rPr>
      </w:pPr>
      <w:hyperlink w:anchor="_Toc477855139" w:history="1">
        <w:r w:rsidR="003C279B" w:rsidRPr="003C279B">
          <w:rPr>
            <w:rStyle w:val="Hyperlink"/>
            <w:rFonts w:cstheme="minorHAnsi"/>
          </w:rPr>
          <w:t>Objasnění a přehled změn</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_Toc477855139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3</w:t>
        </w:r>
        <w:r w:rsidR="003C279B" w:rsidRPr="003C279B">
          <w:rPr>
            <w:rFonts w:cstheme="minorHAnsi"/>
            <w:webHidden/>
          </w:rPr>
          <w:fldChar w:fldCharType="end"/>
        </w:r>
      </w:hyperlink>
    </w:p>
    <w:p w14:paraId="3EF018A1" w14:textId="5CC97EBD"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0" w:history="1">
        <w:r w:rsidR="003C279B" w:rsidRPr="003C279B">
          <w:rPr>
            <w:rStyle w:val="Hyperlink"/>
            <w:rFonts w:cstheme="minorHAnsi"/>
            <w:noProof/>
          </w:rPr>
          <w:t>Analýza hrozeb pro systém Office 365</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3</w:t>
        </w:r>
        <w:r w:rsidR="003C279B" w:rsidRPr="003C279B">
          <w:rPr>
            <w:rFonts w:cstheme="minorHAnsi"/>
            <w:noProof/>
            <w:webHidden/>
          </w:rPr>
          <w:fldChar w:fldCharType="end"/>
        </w:r>
      </w:hyperlink>
    </w:p>
    <w:p w14:paraId="1BEDBFAB" w14:textId="05E74BD0"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1" w:history="1">
        <w:r w:rsidR="003C279B" w:rsidRPr="003C279B">
          <w:rPr>
            <w:rStyle w:val="Hyperlink"/>
            <w:rFonts w:cstheme="minorHAnsi"/>
            <w:noProof/>
          </w:rPr>
          <w:t>Microsoft Stream</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_Toc477855141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3</w:t>
        </w:r>
        <w:r w:rsidR="003C279B" w:rsidRPr="003C279B">
          <w:rPr>
            <w:rFonts w:cstheme="minorHAnsi"/>
            <w:noProof/>
            <w:webHidden/>
          </w:rPr>
          <w:fldChar w:fldCharType="end"/>
        </w:r>
      </w:hyperlink>
    </w:p>
    <w:p w14:paraId="0ADEBB2C" w14:textId="0975F38A" w:rsidR="003C279B" w:rsidRPr="003C279B" w:rsidRDefault="00D70E1C">
      <w:pPr>
        <w:pStyle w:val="TOC1"/>
        <w:tabs>
          <w:tab w:val="right" w:leader="dot" w:pos="5030"/>
        </w:tabs>
        <w:rPr>
          <w:rFonts w:eastAsiaTheme="minorEastAsia" w:cstheme="minorHAnsi"/>
          <w:b w:val="0"/>
          <w:caps w:val="0"/>
          <w:noProof/>
          <w:sz w:val="22"/>
          <w:lang w:val="en-US" w:eastAsia="en-US" w:bidi="ar-SA"/>
        </w:rPr>
      </w:pPr>
      <w:hyperlink w:anchor="_Toc477855142" w:history="1">
        <w:r w:rsidR="003C279B" w:rsidRPr="003C279B">
          <w:rPr>
            <w:rStyle w:val="Hyperlink"/>
            <w:rFonts w:cstheme="minorHAnsi"/>
            <w:noProof/>
          </w:rPr>
          <w:t>Obecné podmínky</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4</w:t>
        </w:r>
        <w:r w:rsidR="003C279B" w:rsidRPr="003C279B">
          <w:rPr>
            <w:rFonts w:cstheme="minorHAnsi"/>
            <w:noProof/>
            <w:webHidden/>
          </w:rPr>
          <w:fldChar w:fldCharType="end"/>
        </w:r>
      </w:hyperlink>
    </w:p>
    <w:p w14:paraId="1DBF355E" w14:textId="1759D738"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3" w:history="1">
        <w:r w:rsidR="003C279B" w:rsidRPr="003C279B">
          <w:rPr>
            <w:rStyle w:val="Hyperlink"/>
            <w:rFonts w:cstheme="minorHAnsi"/>
            <w:noProof/>
          </w:rPr>
          <w:t>Definice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_Toc477855143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4</w:t>
        </w:r>
        <w:r w:rsidR="003C279B" w:rsidRPr="003C279B">
          <w:rPr>
            <w:rFonts w:cstheme="minorHAnsi"/>
            <w:noProof/>
            <w:webHidden/>
          </w:rPr>
          <w:fldChar w:fldCharType="end"/>
        </w:r>
      </w:hyperlink>
    </w:p>
    <w:p w14:paraId="4B6F1B55" w14:textId="6DA71169"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4" w:history="1">
        <w:r w:rsidR="003C279B" w:rsidRPr="003C279B">
          <w:rPr>
            <w:rStyle w:val="Hyperlink"/>
            <w:rFonts w:cstheme="minorHAnsi"/>
            <w:noProof/>
          </w:rPr>
          <w:t>Aktualizace podmínek pro služby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_Toc477855144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4</w:t>
        </w:r>
        <w:r w:rsidR="003C279B" w:rsidRPr="003C279B">
          <w:rPr>
            <w:rFonts w:cstheme="minorHAnsi"/>
            <w:noProof/>
            <w:webHidden/>
          </w:rPr>
          <w:fldChar w:fldCharType="end"/>
        </w:r>
      </w:hyperlink>
    </w:p>
    <w:p w14:paraId="007870F6" w14:textId="34D0884F"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5" w:history="1">
        <w:r w:rsidR="003C279B" w:rsidRPr="003C279B">
          <w:rPr>
            <w:rStyle w:val="Hyperlink"/>
            <w:rFonts w:cstheme="minorHAnsi"/>
            <w:noProof/>
          </w:rPr>
          <w:t>Změny a dostupnost služeb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_Toc477855145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4</w:t>
        </w:r>
        <w:r w:rsidR="003C279B" w:rsidRPr="003C279B">
          <w:rPr>
            <w:rFonts w:cstheme="minorHAnsi"/>
            <w:noProof/>
            <w:webHidden/>
          </w:rPr>
          <w:fldChar w:fldCharType="end"/>
        </w:r>
      </w:hyperlink>
    </w:p>
    <w:p w14:paraId="2792421E" w14:textId="0F9693DD"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6" w:history="1">
        <w:r w:rsidR="003C279B" w:rsidRPr="003C279B">
          <w:rPr>
            <w:rStyle w:val="Hyperlink"/>
            <w:rFonts w:cstheme="minorHAnsi"/>
            <w:noProof/>
          </w:rPr>
          <w:t>Uchování dat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_Toc477855146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4</w:t>
        </w:r>
        <w:r w:rsidR="003C279B" w:rsidRPr="003C279B">
          <w:rPr>
            <w:rFonts w:cstheme="minorHAnsi"/>
            <w:noProof/>
            <w:webHidden/>
          </w:rPr>
          <w:fldChar w:fldCharType="end"/>
        </w:r>
      </w:hyperlink>
    </w:p>
    <w:p w14:paraId="30FF4DF2" w14:textId="49B6D6D6"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7" w:history="1">
        <w:r w:rsidR="003C279B" w:rsidRPr="003C279B">
          <w:rPr>
            <w:rStyle w:val="Hyperlink"/>
            <w:rFonts w:cstheme="minorHAnsi"/>
            <w:noProof/>
          </w:rPr>
          <w:t>Užívání softwaru se službou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5</w:t>
        </w:r>
        <w:r w:rsidR="003C279B" w:rsidRPr="003C279B">
          <w:rPr>
            <w:rFonts w:cstheme="minorHAnsi"/>
            <w:noProof/>
            <w:webHidden/>
          </w:rPr>
          <w:fldChar w:fldCharType="end"/>
        </w:r>
      </w:hyperlink>
    </w:p>
    <w:p w14:paraId="4D5E021C" w14:textId="6E317F7F"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8" w:history="1">
        <w:r w:rsidR="003C279B" w:rsidRPr="003C279B">
          <w:rPr>
            <w:rStyle w:val="Hyperlink"/>
            <w:rFonts w:cstheme="minorHAnsi"/>
            <w:noProof/>
          </w:rPr>
          <w:t>Produkty jiného subjektu než Microsoft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5</w:t>
        </w:r>
        <w:r w:rsidR="003C279B" w:rsidRPr="003C279B">
          <w:rPr>
            <w:rFonts w:cstheme="minorHAnsi"/>
            <w:noProof/>
            <w:webHidden/>
          </w:rPr>
          <w:fldChar w:fldCharType="end"/>
        </w:r>
      </w:hyperlink>
    </w:p>
    <w:p w14:paraId="2A83CF6B" w14:textId="327C5626"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49" w:history="1">
        <w:r w:rsidR="003C279B" w:rsidRPr="003C279B">
          <w:rPr>
            <w:rStyle w:val="Hyperlink"/>
            <w:rFonts w:cstheme="minorHAnsi"/>
            <w:noProof/>
          </w:rPr>
          <w:t>Zásady přijatelného užívání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_Toc477855149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5</w:t>
        </w:r>
        <w:r w:rsidR="003C279B" w:rsidRPr="003C279B">
          <w:rPr>
            <w:rFonts w:cstheme="minorHAnsi"/>
            <w:noProof/>
            <w:webHidden/>
          </w:rPr>
          <w:fldChar w:fldCharType="end"/>
        </w:r>
      </w:hyperlink>
    </w:p>
    <w:p w14:paraId="1DB8F292" w14:textId="6FE75C62"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0" w:history="1">
        <w:r w:rsidR="003C279B" w:rsidRPr="003C279B">
          <w:rPr>
            <w:rStyle w:val="Hyperlink"/>
            <w:rFonts w:cstheme="minorHAnsi"/>
            <w:noProof/>
          </w:rPr>
          <w:t>Technická omezení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5</w:t>
        </w:r>
        <w:r w:rsidR="003C279B" w:rsidRPr="003C279B">
          <w:rPr>
            <w:rFonts w:cstheme="minorHAnsi"/>
            <w:noProof/>
            <w:webHidden/>
          </w:rPr>
          <w:fldChar w:fldCharType="end"/>
        </w:r>
      </w:hyperlink>
    </w:p>
    <w:p w14:paraId="5B3E9571" w14:textId="678D439E"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1" w:history="1">
        <w:r w:rsidR="003C279B" w:rsidRPr="003C279B">
          <w:rPr>
            <w:rStyle w:val="Hyperlink"/>
            <w:rFonts w:cstheme="minorHAnsi"/>
            <w:noProof/>
          </w:rPr>
          <w:t>Dodržování zákonů</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_Toc477855151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5</w:t>
        </w:r>
        <w:r w:rsidR="003C279B" w:rsidRPr="003C279B">
          <w:rPr>
            <w:rFonts w:cstheme="minorHAnsi"/>
            <w:noProof/>
            <w:webHidden/>
          </w:rPr>
          <w:fldChar w:fldCharType="end"/>
        </w:r>
      </w:hyperlink>
    </w:p>
    <w:p w14:paraId="0AF7F80E" w14:textId="58EC08EF"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2" w:history="1">
        <w:r w:rsidR="003C279B" w:rsidRPr="003C279B">
          <w:rPr>
            <w:rStyle w:val="Hyperlink"/>
            <w:rFonts w:cstheme="minorHAnsi"/>
            <w:noProof/>
          </w:rPr>
          <w:t>Služby importu/exportu</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6</w:t>
        </w:r>
        <w:r w:rsidR="003C279B" w:rsidRPr="003C279B">
          <w:rPr>
            <w:rFonts w:cstheme="minorHAnsi"/>
            <w:noProof/>
            <w:webHidden/>
          </w:rPr>
          <w:fldChar w:fldCharType="end"/>
        </w:r>
      </w:hyperlink>
    </w:p>
    <w:p w14:paraId="65F3E90E" w14:textId="4EB46DCD"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3" w:history="1">
        <w:r w:rsidR="003C279B" w:rsidRPr="003C279B">
          <w:rPr>
            <w:rStyle w:val="Hyperlink"/>
            <w:rFonts w:cstheme="minorHAnsi"/>
            <w:noProof/>
          </w:rPr>
          <w:t>Elektronická sdělení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_Toc477855153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6</w:t>
        </w:r>
        <w:r w:rsidR="003C279B" w:rsidRPr="003C279B">
          <w:rPr>
            <w:rFonts w:cstheme="minorHAnsi"/>
            <w:noProof/>
            <w:webHidden/>
          </w:rPr>
          <w:fldChar w:fldCharType="end"/>
        </w:r>
      </w:hyperlink>
    </w:p>
    <w:p w14:paraId="5940B239" w14:textId="6BAB0CCE"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4" w:history="1">
        <w:r w:rsidR="003C279B" w:rsidRPr="003C279B">
          <w:rPr>
            <w:rStyle w:val="Hyperlink"/>
            <w:rFonts w:cstheme="minorHAnsi"/>
            <w:noProof/>
          </w:rPr>
          <w:t>Změna přiřazení licence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_Toc477855154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6</w:t>
        </w:r>
        <w:r w:rsidR="003C279B" w:rsidRPr="003C279B">
          <w:rPr>
            <w:rFonts w:cstheme="minorHAnsi"/>
            <w:noProof/>
            <w:webHidden/>
          </w:rPr>
          <w:fldChar w:fldCharType="end"/>
        </w:r>
      </w:hyperlink>
    </w:p>
    <w:p w14:paraId="22022361" w14:textId="2B1F6CA7"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5" w:history="1">
        <w:r w:rsidR="003C279B" w:rsidRPr="003C279B">
          <w:rPr>
            <w:rStyle w:val="Hyperlink"/>
            <w:rFonts w:cstheme="minorHAnsi"/>
            <w:noProof/>
          </w:rPr>
          <w:t>Součásti písem</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_Toc477855155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6</w:t>
        </w:r>
        <w:r w:rsidR="003C279B" w:rsidRPr="003C279B">
          <w:rPr>
            <w:rFonts w:cstheme="minorHAnsi"/>
            <w:noProof/>
            <w:webHidden/>
          </w:rPr>
          <w:fldChar w:fldCharType="end"/>
        </w:r>
      </w:hyperlink>
    </w:p>
    <w:p w14:paraId="4713FE94" w14:textId="230EA4C7"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6" w:history="1">
        <w:r w:rsidR="003C279B" w:rsidRPr="003C279B">
          <w:rPr>
            <w:rStyle w:val="Hyperlink"/>
            <w:rFonts w:cstheme="minorHAnsi"/>
            <w:noProof/>
          </w:rPr>
          <w:t>Srovnávání s konkurencí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_Toc477855156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6</w:t>
        </w:r>
        <w:r w:rsidR="003C279B" w:rsidRPr="003C279B">
          <w:rPr>
            <w:rFonts w:cstheme="minorHAnsi"/>
            <w:noProof/>
            <w:webHidden/>
          </w:rPr>
          <w:fldChar w:fldCharType="end"/>
        </w:r>
      </w:hyperlink>
    </w:p>
    <w:p w14:paraId="651A5266" w14:textId="094DF1D5"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57" w:history="1">
        <w:r w:rsidR="003C279B" w:rsidRPr="003C279B">
          <w:rPr>
            <w:rStyle w:val="Hyperlink"/>
            <w:rFonts w:cstheme="minorHAnsi"/>
            <w:noProof/>
          </w:rPr>
          <w:t>Multiplexování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6</w:t>
        </w:r>
        <w:r w:rsidR="003C279B" w:rsidRPr="003C279B">
          <w:rPr>
            <w:rFonts w:cstheme="minorHAnsi"/>
            <w:noProof/>
            <w:webHidden/>
          </w:rPr>
          <w:fldChar w:fldCharType="end"/>
        </w:r>
      </w:hyperlink>
    </w:p>
    <w:p w14:paraId="3DD7FCB4" w14:textId="2ADDB760" w:rsidR="003C279B" w:rsidRPr="003C279B" w:rsidRDefault="00D70E1C">
      <w:pPr>
        <w:pStyle w:val="TOC1"/>
        <w:tabs>
          <w:tab w:val="right" w:leader="dot" w:pos="5030"/>
        </w:tabs>
        <w:rPr>
          <w:rFonts w:eastAsiaTheme="minorEastAsia" w:cstheme="minorHAnsi"/>
          <w:b w:val="0"/>
          <w:caps w:val="0"/>
          <w:noProof/>
          <w:sz w:val="22"/>
          <w:lang w:val="en-US" w:eastAsia="en-US" w:bidi="ar-SA"/>
        </w:rPr>
      </w:pPr>
      <w:hyperlink w:anchor="_Toc477855158" w:history="1">
        <w:r w:rsidR="003C279B" w:rsidRPr="003C279B">
          <w:rPr>
            <w:rStyle w:val="Hyperlink"/>
            <w:rFonts w:cstheme="minorHAnsi"/>
            <w:noProof/>
          </w:rPr>
          <w:t>Podmínky ochrany osobních údajů a zabezpečení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_Toc477855158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7</w:t>
        </w:r>
        <w:r w:rsidR="003C279B" w:rsidRPr="003C279B">
          <w:rPr>
            <w:rFonts w:cstheme="minorHAnsi"/>
            <w:noProof/>
            <w:webHidden/>
          </w:rPr>
          <w:fldChar w:fldCharType="end"/>
        </w:r>
      </w:hyperlink>
    </w:p>
    <w:p w14:paraId="22066394" w14:textId="7BBA3426" w:rsidR="003C279B" w:rsidRPr="003C279B" w:rsidRDefault="00D70E1C">
      <w:pPr>
        <w:pStyle w:val="TOC3"/>
        <w:rPr>
          <w:rFonts w:eastAsiaTheme="minorEastAsia" w:cstheme="minorHAnsi"/>
          <w:b w:val="0"/>
          <w:smallCaps w:val="0"/>
          <w:sz w:val="22"/>
          <w:lang w:val="en-US" w:eastAsia="en-US" w:bidi="ar-SA"/>
        </w:rPr>
      </w:pPr>
      <w:hyperlink w:anchor="_Toc477855159" w:history="1">
        <w:r w:rsidR="003C279B" w:rsidRPr="003C279B">
          <w:rPr>
            <w:rStyle w:val="Hyperlink"/>
            <w:rFonts w:cstheme="minorHAnsi"/>
          </w:rPr>
          <w:t>Obecné podmínky ochrany osobních údajů a zabezpečení</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_Toc477855159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7</w:t>
        </w:r>
        <w:r w:rsidR="003C279B" w:rsidRPr="003C279B">
          <w:rPr>
            <w:rFonts w:cstheme="minorHAnsi"/>
            <w:webHidden/>
          </w:rPr>
          <w:fldChar w:fldCharType="end"/>
        </w:r>
      </w:hyperlink>
    </w:p>
    <w:p w14:paraId="6A26E49A" w14:textId="1AFA28AC"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0" w:history="1">
        <w:r w:rsidR="003C279B" w:rsidRPr="003C279B">
          <w:rPr>
            <w:rStyle w:val="Hyperlink"/>
            <w:rFonts w:cstheme="minorHAnsi"/>
            <w:noProof/>
          </w:rPr>
          <w:t>Rozsah</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7</w:t>
        </w:r>
        <w:r w:rsidR="003C279B" w:rsidRPr="003C279B">
          <w:rPr>
            <w:rFonts w:cstheme="minorHAnsi"/>
            <w:noProof/>
            <w:webHidden/>
          </w:rPr>
          <w:fldChar w:fldCharType="end"/>
        </w:r>
      </w:hyperlink>
    </w:p>
    <w:p w14:paraId="711CDEDB" w14:textId="6DC940D3"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1" w:history="1">
        <w:r w:rsidR="003C279B" w:rsidRPr="003C279B">
          <w:rPr>
            <w:rStyle w:val="Hyperlink"/>
            <w:rFonts w:cstheme="minorHAnsi"/>
            <w:noProof/>
          </w:rPr>
          <w:t>Použití zákaznických dat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_Toc477855161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7</w:t>
        </w:r>
        <w:r w:rsidR="003C279B" w:rsidRPr="003C279B">
          <w:rPr>
            <w:rFonts w:cstheme="minorHAnsi"/>
            <w:noProof/>
            <w:webHidden/>
          </w:rPr>
          <w:fldChar w:fldCharType="end"/>
        </w:r>
      </w:hyperlink>
    </w:p>
    <w:p w14:paraId="7B9E5B82" w14:textId="5A11C474"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2" w:history="1">
        <w:r w:rsidR="003C279B" w:rsidRPr="003C279B">
          <w:rPr>
            <w:rStyle w:val="Hyperlink"/>
            <w:rFonts w:cstheme="minorHAnsi"/>
            <w:noProof/>
          </w:rPr>
          <w:t>Zveřejnění zákaznických dat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7</w:t>
        </w:r>
        <w:r w:rsidR="003C279B" w:rsidRPr="003C279B">
          <w:rPr>
            <w:rFonts w:cstheme="minorHAnsi"/>
            <w:noProof/>
            <w:webHidden/>
          </w:rPr>
          <w:fldChar w:fldCharType="end"/>
        </w:r>
      </w:hyperlink>
    </w:p>
    <w:p w14:paraId="0529966C" w14:textId="38ADC07D"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3" w:history="1">
        <w:r w:rsidR="003C279B" w:rsidRPr="003C279B">
          <w:rPr>
            <w:rStyle w:val="Hyperlink"/>
            <w:rFonts w:cstheme="minorHAnsi"/>
            <w:noProof/>
          </w:rPr>
          <w:t>Vzdělávací instituce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_Toc477855163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7</w:t>
        </w:r>
        <w:r w:rsidR="003C279B" w:rsidRPr="003C279B">
          <w:rPr>
            <w:rFonts w:cstheme="minorHAnsi"/>
            <w:noProof/>
            <w:webHidden/>
          </w:rPr>
          <w:fldChar w:fldCharType="end"/>
        </w:r>
      </w:hyperlink>
    </w:p>
    <w:p w14:paraId="277C5B04" w14:textId="0BA51E4D"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4" w:history="1">
        <w:r w:rsidR="003C279B" w:rsidRPr="003C279B">
          <w:rPr>
            <w:rStyle w:val="Hyperlink"/>
            <w:rFonts w:cstheme="minorHAnsi"/>
            <w:noProof/>
          </w:rPr>
          <w:t>Komerční spolupracovník HIPAA</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_Toc477855164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7</w:t>
        </w:r>
        <w:r w:rsidR="003C279B" w:rsidRPr="003C279B">
          <w:rPr>
            <w:rFonts w:cstheme="minorHAnsi"/>
            <w:noProof/>
            <w:webHidden/>
          </w:rPr>
          <w:fldChar w:fldCharType="end"/>
        </w:r>
      </w:hyperlink>
    </w:p>
    <w:p w14:paraId="68BC819E" w14:textId="68BF7E64"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5" w:history="1">
        <w:r w:rsidR="003C279B" w:rsidRPr="003C279B">
          <w:rPr>
            <w:rStyle w:val="Hyperlink"/>
            <w:rFonts w:cstheme="minorHAnsi"/>
            <w:noProof/>
          </w:rPr>
          <w:t>Zabezpečení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_Toc477855165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8</w:t>
        </w:r>
        <w:r w:rsidR="003C279B" w:rsidRPr="003C279B">
          <w:rPr>
            <w:rFonts w:cstheme="minorHAnsi"/>
            <w:noProof/>
            <w:webHidden/>
          </w:rPr>
          <w:fldChar w:fldCharType="end"/>
        </w:r>
      </w:hyperlink>
    </w:p>
    <w:p w14:paraId="22C56A15" w14:textId="146DD73D"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6" w:history="1">
        <w:r w:rsidR="003C279B" w:rsidRPr="003C279B">
          <w:rPr>
            <w:rStyle w:val="Hyperlink"/>
            <w:rFonts w:cstheme="minorHAnsi"/>
            <w:noProof/>
          </w:rPr>
          <w:t>Oznámení incidentu zabezpečení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_Toc477855166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8</w:t>
        </w:r>
        <w:r w:rsidR="003C279B" w:rsidRPr="003C279B">
          <w:rPr>
            <w:rFonts w:cstheme="minorHAnsi"/>
            <w:noProof/>
            <w:webHidden/>
          </w:rPr>
          <w:fldChar w:fldCharType="end"/>
        </w:r>
      </w:hyperlink>
    </w:p>
    <w:p w14:paraId="0A837FC0" w14:textId="7C2844B2"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7" w:history="1">
        <w:r w:rsidR="003C279B" w:rsidRPr="003C279B">
          <w:rPr>
            <w:rStyle w:val="Hyperlink"/>
            <w:rFonts w:cstheme="minorHAnsi"/>
            <w:noProof/>
          </w:rPr>
          <w:t>Místo zpracování dat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8</w:t>
        </w:r>
        <w:r w:rsidR="003C279B" w:rsidRPr="003C279B">
          <w:rPr>
            <w:rFonts w:cstheme="minorHAnsi"/>
            <w:noProof/>
            <w:webHidden/>
          </w:rPr>
          <w:fldChar w:fldCharType="end"/>
        </w:r>
      </w:hyperlink>
    </w:p>
    <w:p w14:paraId="71C88D3D" w14:textId="3DB12180"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8" w:history="1">
        <w:r w:rsidR="003C279B" w:rsidRPr="003C279B">
          <w:rPr>
            <w:rStyle w:val="Hyperlink"/>
            <w:rFonts w:cstheme="minorHAnsi"/>
            <w:noProof/>
          </w:rPr>
          <w:t>Předběžné verze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8</w:t>
        </w:r>
        <w:r w:rsidR="003C279B" w:rsidRPr="003C279B">
          <w:rPr>
            <w:rFonts w:cstheme="minorHAnsi"/>
            <w:noProof/>
            <w:webHidden/>
          </w:rPr>
          <w:fldChar w:fldCharType="end"/>
        </w:r>
      </w:hyperlink>
    </w:p>
    <w:p w14:paraId="35DF489C" w14:textId="03AA3E4C"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69" w:history="1">
        <w:r w:rsidR="003C279B" w:rsidRPr="003C279B">
          <w:rPr>
            <w:rStyle w:val="Hyperlink"/>
            <w:rFonts w:cstheme="minorHAnsi"/>
            <w:noProof/>
          </w:rPr>
          <w:t>Použití dodavatelů</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_Toc477855169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8</w:t>
        </w:r>
        <w:r w:rsidR="003C279B" w:rsidRPr="003C279B">
          <w:rPr>
            <w:rFonts w:cstheme="minorHAnsi"/>
            <w:noProof/>
            <w:webHidden/>
          </w:rPr>
          <w:fldChar w:fldCharType="end"/>
        </w:r>
      </w:hyperlink>
    </w:p>
    <w:p w14:paraId="51F14E6E" w14:textId="04EDCD98"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70" w:history="1">
        <w:r w:rsidR="003C279B" w:rsidRPr="003C279B">
          <w:rPr>
            <w:rStyle w:val="Hyperlink"/>
            <w:rFonts w:cstheme="minorHAnsi"/>
            <w:noProof/>
          </w:rPr>
          <w:t>Jak kontaktovat společnost Microsoft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8</w:t>
        </w:r>
        <w:r w:rsidR="003C279B" w:rsidRPr="003C279B">
          <w:rPr>
            <w:rFonts w:cstheme="minorHAnsi"/>
            <w:noProof/>
            <w:webHidden/>
          </w:rPr>
          <w:fldChar w:fldCharType="end"/>
        </w:r>
      </w:hyperlink>
    </w:p>
    <w:p w14:paraId="315AAFEC" w14:textId="7C7F169A" w:rsidR="003C279B" w:rsidRPr="003C279B" w:rsidRDefault="00D70E1C">
      <w:pPr>
        <w:pStyle w:val="TOC3"/>
        <w:rPr>
          <w:rFonts w:eastAsiaTheme="minorEastAsia" w:cstheme="minorHAnsi"/>
          <w:b w:val="0"/>
          <w:smallCaps w:val="0"/>
          <w:sz w:val="22"/>
          <w:lang w:val="en-US" w:eastAsia="en-US" w:bidi="ar-SA"/>
        </w:rPr>
      </w:pPr>
      <w:hyperlink w:anchor="_Toc477855171" w:history="1">
        <w:r w:rsidR="003C279B" w:rsidRPr="003C279B">
          <w:rPr>
            <w:rStyle w:val="Hyperlink"/>
            <w:rFonts w:cstheme="minorHAnsi"/>
          </w:rPr>
          <w:t>Podmínky zpracování dat</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_Toc477855171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9</w:t>
        </w:r>
        <w:r w:rsidR="003C279B" w:rsidRPr="003C279B">
          <w:rPr>
            <w:rFonts w:cstheme="minorHAnsi"/>
            <w:webHidden/>
          </w:rPr>
          <w:fldChar w:fldCharType="end"/>
        </w:r>
      </w:hyperlink>
    </w:p>
    <w:p w14:paraId="7F1BC207" w14:textId="1021F6D3"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72" w:history="1">
        <w:r w:rsidR="003C279B" w:rsidRPr="003C279B">
          <w:rPr>
            <w:rStyle w:val="Hyperlink"/>
            <w:rFonts w:cstheme="minorHAnsi"/>
            <w:noProof/>
          </w:rPr>
          <w:t>Umístění pro uchování neaktivních zákaznických dat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10</w:t>
        </w:r>
        <w:r w:rsidR="003C279B" w:rsidRPr="003C279B">
          <w:rPr>
            <w:rFonts w:cstheme="minorHAnsi"/>
            <w:noProof/>
            <w:webHidden/>
          </w:rPr>
          <w:fldChar w:fldCharType="end"/>
        </w:r>
      </w:hyperlink>
    </w:p>
    <w:p w14:paraId="66EF89D1" w14:textId="5CDEFD15"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73" w:history="1">
        <w:r w:rsidR="003C279B" w:rsidRPr="003C279B">
          <w:rPr>
            <w:rStyle w:val="Hyperlink"/>
            <w:rFonts w:cstheme="minorHAnsi"/>
            <w:noProof/>
          </w:rPr>
          <w:t>Soukromí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_Toc477855173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10</w:t>
        </w:r>
        <w:r w:rsidR="003C279B" w:rsidRPr="003C279B">
          <w:rPr>
            <w:rFonts w:cstheme="minorHAnsi"/>
            <w:noProof/>
            <w:webHidden/>
          </w:rPr>
          <w:fldChar w:fldCharType="end"/>
        </w:r>
      </w:hyperlink>
    </w:p>
    <w:p w14:paraId="0E86F9C2" w14:textId="0A179B63"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74" w:history="1">
        <w:r w:rsidR="003C279B" w:rsidRPr="003C279B">
          <w:rPr>
            <w:rStyle w:val="Hyperlink"/>
            <w:rFonts w:cstheme="minorHAnsi"/>
            <w:noProof/>
          </w:rPr>
          <w:t>Další podmínky pro Evropu</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_Toc477855174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10</w:t>
        </w:r>
        <w:r w:rsidR="003C279B" w:rsidRPr="003C279B">
          <w:rPr>
            <w:rFonts w:cstheme="minorHAnsi"/>
            <w:noProof/>
            <w:webHidden/>
          </w:rPr>
          <w:fldChar w:fldCharType="end"/>
        </w:r>
      </w:hyperlink>
    </w:p>
    <w:p w14:paraId="6B28515B" w14:textId="6FDC34A8" w:rsidR="003C279B" w:rsidRPr="003C279B" w:rsidRDefault="00D70E1C">
      <w:pPr>
        <w:pStyle w:val="TOC5"/>
        <w:tabs>
          <w:tab w:val="right" w:leader="dot" w:pos="5030"/>
        </w:tabs>
        <w:rPr>
          <w:rFonts w:eastAsiaTheme="minorEastAsia" w:cstheme="minorHAnsi"/>
          <w:noProof/>
          <w:sz w:val="22"/>
          <w:lang w:val="en-US" w:eastAsia="en-US" w:bidi="ar-SA"/>
        </w:rPr>
      </w:pPr>
      <w:hyperlink w:anchor="_Toc477855175" w:history="1">
        <w:r w:rsidR="003C279B" w:rsidRPr="003C279B">
          <w:rPr>
            <w:rStyle w:val="Hyperlink"/>
            <w:rFonts w:cstheme="minorHAnsi"/>
            <w:noProof/>
          </w:rPr>
          <w:t>Zabezpečení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_Toc477855175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11</w:t>
        </w:r>
        <w:r w:rsidR="003C279B" w:rsidRPr="003C279B">
          <w:rPr>
            <w:rFonts w:cstheme="minorHAnsi"/>
            <w:noProof/>
            <w:webHidden/>
          </w:rPr>
          <w:fldChar w:fldCharType="end"/>
        </w:r>
      </w:hyperlink>
    </w:p>
    <w:p w14:paraId="04C5EDA6" w14:textId="58D18DCE" w:rsidR="003C279B" w:rsidRPr="003C279B" w:rsidRDefault="003C279B">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55176" w:history="1">
        <w:r w:rsidRPr="003C279B">
          <w:rPr>
            <w:rStyle w:val="Hyperlink"/>
            <w:rFonts w:cstheme="minorHAnsi"/>
            <w:noProof/>
          </w:rPr>
          <w:t>Podmínky specifické pro službu online</w:t>
        </w:r>
        <w:r w:rsidRPr="003C279B">
          <w:rPr>
            <w:rFonts w:cstheme="minorHAnsi"/>
            <w:noProof/>
            <w:webHidden/>
          </w:rPr>
          <w:tab/>
        </w:r>
        <w:r w:rsidRPr="003C279B">
          <w:rPr>
            <w:rFonts w:cstheme="minorHAnsi"/>
            <w:noProof/>
            <w:webHidden/>
          </w:rPr>
          <w:fldChar w:fldCharType="begin"/>
        </w:r>
        <w:r w:rsidRPr="003C279B">
          <w:rPr>
            <w:rFonts w:cstheme="minorHAnsi"/>
            <w:noProof/>
            <w:webHidden/>
          </w:rPr>
          <w:instrText xml:space="preserve"> PAGEREF _Toc477855176 \h </w:instrText>
        </w:r>
        <w:r w:rsidRPr="003C279B">
          <w:rPr>
            <w:rFonts w:cstheme="minorHAnsi"/>
            <w:noProof/>
            <w:webHidden/>
          </w:rPr>
        </w:r>
        <w:r w:rsidRPr="003C279B">
          <w:rPr>
            <w:rFonts w:cstheme="minorHAnsi"/>
            <w:noProof/>
            <w:webHidden/>
          </w:rPr>
          <w:fldChar w:fldCharType="separate"/>
        </w:r>
        <w:r w:rsidRPr="003C279B">
          <w:rPr>
            <w:rFonts w:cstheme="minorHAnsi"/>
            <w:noProof/>
            <w:webHidden/>
          </w:rPr>
          <w:t>14</w:t>
        </w:r>
        <w:r w:rsidRPr="003C279B">
          <w:rPr>
            <w:rFonts w:cstheme="minorHAnsi"/>
            <w:noProof/>
            <w:webHidden/>
          </w:rPr>
          <w:fldChar w:fldCharType="end"/>
        </w:r>
      </w:hyperlink>
    </w:p>
    <w:p w14:paraId="383AA7D6" w14:textId="2AB07A19" w:rsidR="003C279B" w:rsidRPr="003C279B" w:rsidRDefault="00D70E1C">
      <w:pPr>
        <w:pStyle w:val="TOC2"/>
        <w:tabs>
          <w:tab w:val="right" w:leader="dot" w:pos="5030"/>
        </w:tabs>
        <w:rPr>
          <w:rFonts w:eastAsiaTheme="minorEastAsia" w:cstheme="minorHAnsi"/>
          <w:b w:val="0"/>
          <w:smallCaps w:val="0"/>
          <w:noProof/>
          <w:sz w:val="22"/>
          <w:lang w:val="en-US" w:eastAsia="en-US" w:bidi="ar-SA"/>
        </w:rPr>
      </w:pPr>
      <w:hyperlink w:anchor="_Toc477855177" w:history="1">
        <w:r w:rsidR="003C279B" w:rsidRPr="003C279B">
          <w:rPr>
            <w:rStyle w:val="Hyperlink"/>
            <w:rFonts w:cstheme="minorHAnsi"/>
            <w:noProof/>
          </w:rPr>
          <w:t>Služby Microsoft Azure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14</w:t>
        </w:r>
        <w:r w:rsidR="003C279B" w:rsidRPr="003C279B">
          <w:rPr>
            <w:rFonts w:cstheme="minorHAnsi"/>
            <w:noProof/>
            <w:webHidden/>
          </w:rPr>
          <w:fldChar w:fldCharType="end"/>
        </w:r>
      </w:hyperlink>
    </w:p>
    <w:p w14:paraId="3D458EDD" w14:textId="7DD9A2F0" w:rsidR="003C279B" w:rsidRPr="003C279B" w:rsidRDefault="00D70E1C">
      <w:pPr>
        <w:pStyle w:val="TOC4"/>
        <w:rPr>
          <w:rFonts w:eastAsiaTheme="minorEastAsia" w:cstheme="minorHAnsi"/>
          <w:smallCaps w:val="0"/>
          <w:noProof/>
          <w:sz w:val="22"/>
          <w:lang w:val="en-US" w:eastAsia="en-US" w:bidi="ar-SA"/>
        </w:rPr>
      </w:pPr>
      <w:hyperlink w:anchor="_Toc477855178" w:history="1">
        <w:r w:rsidR="003C279B" w:rsidRPr="003C279B">
          <w:rPr>
            <w:rStyle w:val="Hyperlink"/>
            <w:rFonts w:cstheme="minorHAnsi"/>
            <w:noProof/>
          </w:rPr>
          <w:t>Kognitivní služby společnosti Microsoft</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15</w:t>
        </w:r>
        <w:r w:rsidR="003C279B" w:rsidRPr="003C279B">
          <w:rPr>
            <w:rFonts w:cstheme="minorHAnsi"/>
            <w:noProof/>
            <w:webHidden/>
          </w:rPr>
          <w:fldChar w:fldCharType="end"/>
        </w:r>
      </w:hyperlink>
    </w:p>
    <w:p w14:paraId="3086911F" w14:textId="28C98782" w:rsidR="003C279B" w:rsidRPr="003C279B" w:rsidRDefault="00D70E1C">
      <w:pPr>
        <w:pStyle w:val="TOC2"/>
        <w:tabs>
          <w:tab w:val="right" w:leader="dot" w:pos="5030"/>
        </w:tabs>
        <w:rPr>
          <w:rFonts w:eastAsiaTheme="minorEastAsia" w:cstheme="minorHAnsi"/>
          <w:b w:val="0"/>
          <w:smallCaps w:val="0"/>
          <w:noProof/>
          <w:sz w:val="22"/>
          <w:lang w:val="en-US" w:eastAsia="en-US" w:bidi="ar-SA"/>
        </w:rPr>
      </w:pPr>
      <w:hyperlink w:anchor="_Toc477855179" w:history="1">
        <w:r w:rsidR="003C279B" w:rsidRPr="003C279B">
          <w:rPr>
            <w:rStyle w:val="Hyperlink"/>
            <w:rFonts w:cstheme="minorHAnsi"/>
            <w:noProof/>
          </w:rPr>
          <w:t>Plány Microsoft Azure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_Toc477855179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16</w:t>
        </w:r>
        <w:r w:rsidR="003C279B" w:rsidRPr="003C279B">
          <w:rPr>
            <w:rFonts w:cstheme="minorHAnsi"/>
            <w:noProof/>
            <w:webHidden/>
          </w:rPr>
          <w:fldChar w:fldCharType="end"/>
        </w:r>
      </w:hyperlink>
    </w:p>
    <w:p w14:paraId="357A2E20" w14:textId="461DF44D" w:rsidR="003C279B" w:rsidRPr="003C279B" w:rsidRDefault="00D70E1C">
      <w:pPr>
        <w:pStyle w:val="TOC4"/>
        <w:rPr>
          <w:rFonts w:eastAsiaTheme="minorEastAsia" w:cstheme="minorHAnsi"/>
          <w:smallCaps w:val="0"/>
          <w:noProof/>
          <w:sz w:val="22"/>
          <w:lang w:val="en-US" w:eastAsia="en-US" w:bidi="ar-SA"/>
        </w:rPr>
      </w:pPr>
      <w:hyperlink w:anchor="_Toc477855180" w:history="1">
        <w:r w:rsidR="003C279B" w:rsidRPr="003C279B">
          <w:rPr>
            <w:rStyle w:val="Hyperlink"/>
            <w:rFonts w:cstheme="minorHAnsi"/>
            <w:noProof/>
          </w:rPr>
          <w:t>Azure Active Directory Basic</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16</w:t>
        </w:r>
        <w:r w:rsidR="003C279B" w:rsidRPr="003C279B">
          <w:rPr>
            <w:rFonts w:cstheme="minorHAnsi"/>
            <w:noProof/>
            <w:webHidden/>
          </w:rPr>
          <w:fldChar w:fldCharType="end"/>
        </w:r>
      </w:hyperlink>
    </w:p>
    <w:p w14:paraId="2B484FA0" w14:textId="778B63FD" w:rsidR="003C279B" w:rsidRPr="003C279B" w:rsidRDefault="00D70E1C">
      <w:pPr>
        <w:pStyle w:val="TOC4"/>
        <w:rPr>
          <w:rFonts w:eastAsiaTheme="minorEastAsia" w:cstheme="minorHAnsi"/>
          <w:smallCaps w:val="0"/>
          <w:noProof/>
          <w:sz w:val="22"/>
          <w:lang w:val="en-US" w:eastAsia="en-US" w:bidi="ar-SA"/>
        </w:rPr>
      </w:pPr>
      <w:hyperlink w:anchor="_Toc477855181" w:history="1">
        <w:r w:rsidR="003C279B" w:rsidRPr="003C279B">
          <w:rPr>
            <w:rStyle w:val="Hyperlink"/>
            <w:rFonts w:cstheme="minorHAnsi"/>
            <w:noProof/>
          </w:rPr>
          <w:t>Azure Active Directory Premium</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_Toc477855181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16</w:t>
        </w:r>
        <w:r w:rsidR="003C279B" w:rsidRPr="003C279B">
          <w:rPr>
            <w:rFonts w:cstheme="minorHAnsi"/>
            <w:noProof/>
            <w:webHidden/>
          </w:rPr>
          <w:fldChar w:fldCharType="end"/>
        </w:r>
      </w:hyperlink>
    </w:p>
    <w:p w14:paraId="10238A57" w14:textId="6B4A6C4F" w:rsidR="003C279B" w:rsidRPr="003C279B" w:rsidRDefault="00D70E1C">
      <w:pPr>
        <w:pStyle w:val="TOC4"/>
        <w:rPr>
          <w:rFonts w:eastAsiaTheme="minorEastAsia" w:cstheme="minorHAnsi"/>
          <w:smallCaps w:val="0"/>
          <w:noProof/>
          <w:sz w:val="22"/>
          <w:lang w:val="en-US" w:eastAsia="en-US" w:bidi="ar-SA"/>
        </w:rPr>
      </w:pPr>
      <w:hyperlink w:anchor="_Toc477855182" w:history="1">
        <w:r w:rsidR="003C279B" w:rsidRPr="003C279B">
          <w:rPr>
            <w:rStyle w:val="Hyperlink"/>
            <w:rFonts w:cstheme="minorHAnsi"/>
            <w:noProof/>
          </w:rPr>
          <w:t>Azure Information Protection Premium</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16</w:t>
        </w:r>
        <w:r w:rsidR="003C279B" w:rsidRPr="003C279B">
          <w:rPr>
            <w:rFonts w:cstheme="minorHAnsi"/>
            <w:noProof/>
            <w:webHidden/>
          </w:rPr>
          <w:fldChar w:fldCharType="end"/>
        </w:r>
      </w:hyperlink>
    </w:p>
    <w:p w14:paraId="3E7EDD95" w14:textId="119F5EBA" w:rsidR="003C279B" w:rsidRPr="003C279B" w:rsidRDefault="00D70E1C">
      <w:pPr>
        <w:pStyle w:val="TOC3"/>
        <w:rPr>
          <w:rFonts w:eastAsiaTheme="minorEastAsia" w:cstheme="minorHAnsi"/>
          <w:b w:val="0"/>
          <w:smallCaps w:val="0"/>
          <w:sz w:val="22"/>
          <w:lang w:val="en-US" w:eastAsia="en-US" w:bidi="ar-SA"/>
        </w:rPr>
      </w:pPr>
      <w:hyperlink w:anchor="_Toc477855183" w:history="1">
        <w:r w:rsidR="003C279B" w:rsidRPr="003C279B">
          <w:rPr>
            <w:rStyle w:val="Hyperlink"/>
            <w:rFonts w:cstheme="minorHAnsi"/>
          </w:rPr>
          <w:t>Microsoft Dynamics 365 Services</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_Toc477855183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17</w:t>
        </w:r>
        <w:r w:rsidR="003C279B" w:rsidRPr="003C279B">
          <w:rPr>
            <w:rFonts w:cstheme="minorHAnsi"/>
            <w:webHidden/>
          </w:rPr>
          <w:fldChar w:fldCharType="end"/>
        </w:r>
      </w:hyperlink>
    </w:p>
    <w:p w14:paraId="24077CE4" w14:textId="3358B71F" w:rsidR="003C279B" w:rsidRPr="003C279B" w:rsidRDefault="00D70E1C">
      <w:pPr>
        <w:pStyle w:val="TOC2"/>
        <w:tabs>
          <w:tab w:val="right" w:leader="dot" w:pos="5030"/>
        </w:tabs>
        <w:rPr>
          <w:rFonts w:eastAsiaTheme="minorEastAsia" w:cstheme="minorHAnsi"/>
          <w:b w:val="0"/>
          <w:smallCaps w:val="0"/>
          <w:noProof/>
          <w:sz w:val="22"/>
          <w:lang w:val="en-US" w:eastAsia="en-US" w:bidi="ar-SA"/>
        </w:rPr>
      </w:pPr>
      <w:hyperlink w:anchor="_Toc477855184" w:history="1">
        <w:r w:rsidR="003C279B" w:rsidRPr="003C279B">
          <w:rPr>
            <w:rStyle w:val="Hyperlink"/>
            <w:rFonts w:cstheme="minorHAnsi"/>
            <w:noProof/>
          </w:rPr>
          <w:t>Služby Office 365</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_Toc477855184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18</w:t>
        </w:r>
        <w:r w:rsidR="003C279B" w:rsidRPr="003C279B">
          <w:rPr>
            <w:rFonts w:cstheme="minorHAnsi"/>
            <w:noProof/>
            <w:webHidden/>
          </w:rPr>
          <w:fldChar w:fldCharType="end"/>
        </w:r>
      </w:hyperlink>
    </w:p>
    <w:p w14:paraId="4E4EEF8C" w14:textId="7C5427FB" w:rsidR="003C279B" w:rsidRPr="003C279B" w:rsidRDefault="00D70E1C">
      <w:pPr>
        <w:pStyle w:val="TOC4"/>
        <w:rPr>
          <w:rFonts w:eastAsiaTheme="minorEastAsia" w:cstheme="minorHAnsi"/>
          <w:smallCaps w:val="0"/>
          <w:noProof/>
          <w:sz w:val="22"/>
          <w:lang w:val="en-US" w:eastAsia="en-US" w:bidi="ar-SA"/>
        </w:rPr>
      </w:pPr>
      <w:hyperlink w:anchor="_Toc477855185" w:history="1">
        <w:r w:rsidR="003C279B" w:rsidRPr="003C279B">
          <w:rPr>
            <w:rStyle w:val="Hyperlink"/>
            <w:rFonts w:cstheme="minorHAnsi"/>
            <w:noProof/>
          </w:rPr>
          <w:t>Exchange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_Toc477855185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18</w:t>
        </w:r>
        <w:r w:rsidR="003C279B" w:rsidRPr="003C279B">
          <w:rPr>
            <w:rFonts w:cstheme="minorHAnsi"/>
            <w:noProof/>
            <w:webHidden/>
          </w:rPr>
          <w:fldChar w:fldCharType="end"/>
        </w:r>
      </w:hyperlink>
    </w:p>
    <w:p w14:paraId="4548BAF4" w14:textId="1BD6EA86" w:rsidR="003C279B" w:rsidRPr="003C279B" w:rsidRDefault="00D70E1C">
      <w:pPr>
        <w:pStyle w:val="TOC4"/>
        <w:rPr>
          <w:rFonts w:eastAsiaTheme="minorEastAsia" w:cstheme="minorHAnsi"/>
          <w:smallCaps w:val="0"/>
          <w:noProof/>
          <w:sz w:val="22"/>
          <w:lang w:val="en-US" w:eastAsia="en-US" w:bidi="ar-SA"/>
        </w:rPr>
      </w:pPr>
      <w:hyperlink w:anchor="_Toc477855186" w:history="1">
        <w:r w:rsidR="003C279B" w:rsidRPr="003C279B">
          <w:rPr>
            <w:rStyle w:val="Hyperlink"/>
            <w:rFonts w:cstheme="minorHAnsi"/>
            <w:noProof/>
          </w:rPr>
          <w:t>Aplikace služeb Office 365</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_Toc477855186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19</w:t>
        </w:r>
        <w:r w:rsidR="003C279B" w:rsidRPr="003C279B">
          <w:rPr>
            <w:rFonts w:cstheme="minorHAnsi"/>
            <w:noProof/>
            <w:webHidden/>
          </w:rPr>
          <w:fldChar w:fldCharType="end"/>
        </w:r>
      </w:hyperlink>
    </w:p>
    <w:p w14:paraId="12390E77" w14:textId="06D307F2" w:rsidR="003C279B" w:rsidRPr="003C279B" w:rsidRDefault="00D70E1C">
      <w:pPr>
        <w:pStyle w:val="TOC4"/>
        <w:rPr>
          <w:rFonts w:eastAsiaTheme="minorEastAsia" w:cstheme="minorHAnsi"/>
          <w:smallCaps w:val="0"/>
          <w:noProof/>
          <w:sz w:val="22"/>
          <w:lang w:val="en-US" w:eastAsia="en-US" w:bidi="ar-SA"/>
        </w:rPr>
      </w:pPr>
      <w:hyperlink w:anchor="_Toc477855187" w:history="1">
        <w:r w:rsidR="003C279B" w:rsidRPr="003C279B">
          <w:rPr>
            <w:rStyle w:val="Hyperlink"/>
            <w:rFonts w:cstheme="minorHAnsi"/>
            <w:noProof/>
          </w:rPr>
          <w:t>Microsoft MyAnalytics</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20</w:t>
        </w:r>
        <w:r w:rsidR="003C279B" w:rsidRPr="003C279B">
          <w:rPr>
            <w:rFonts w:cstheme="minorHAnsi"/>
            <w:noProof/>
            <w:webHidden/>
          </w:rPr>
          <w:fldChar w:fldCharType="end"/>
        </w:r>
      </w:hyperlink>
    </w:p>
    <w:p w14:paraId="31ECAD52" w14:textId="4F1FC93F" w:rsidR="003C279B" w:rsidRPr="003C279B" w:rsidRDefault="00D70E1C">
      <w:pPr>
        <w:pStyle w:val="TOC4"/>
        <w:rPr>
          <w:rFonts w:eastAsiaTheme="minorEastAsia" w:cstheme="minorHAnsi"/>
          <w:smallCaps w:val="0"/>
          <w:noProof/>
          <w:sz w:val="22"/>
          <w:lang w:val="en-US" w:eastAsia="en-US" w:bidi="ar-SA"/>
        </w:rPr>
      </w:pPr>
      <w:hyperlink w:anchor="_Toc477855188" w:history="1">
        <w:r w:rsidR="003C279B" w:rsidRPr="003C279B">
          <w:rPr>
            <w:rStyle w:val="Hyperlink"/>
            <w:rFonts w:cstheme="minorHAnsi"/>
            <w:noProof/>
          </w:rPr>
          <w:t>Office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20</w:t>
        </w:r>
        <w:r w:rsidR="003C279B" w:rsidRPr="003C279B">
          <w:rPr>
            <w:rFonts w:cstheme="minorHAnsi"/>
            <w:noProof/>
            <w:webHidden/>
          </w:rPr>
          <w:fldChar w:fldCharType="end"/>
        </w:r>
      </w:hyperlink>
    </w:p>
    <w:p w14:paraId="5FC1DE35" w14:textId="36070F2D" w:rsidR="003C279B" w:rsidRPr="003C279B" w:rsidRDefault="00D70E1C">
      <w:pPr>
        <w:pStyle w:val="TOC4"/>
        <w:rPr>
          <w:rFonts w:eastAsiaTheme="minorEastAsia" w:cstheme="minorHAnsi"/>
          <w:smallCaps w:val="0"/>
          <w:noProof/>
          <w:sz w:val="22"/>
          <w:lang w:val="en-US" w:eastAsia="en-US" w:bidi="ar-SA"/>
        </w:rPr>
      </w:pPr>
      <w:hyperlink w:anchor="_Toc477855189" w:history="1">
        <w:r w:rsidR="003C279B" w:rsidRPr="003C279B">
          <w:rPr>
            <w:rStyle w:val="Hyperlink"/>
            <w:rFonts w:cstheme="minorHAnsi"/>
            <w:noProof/>
          </w:rPr>
          <w:t>OneDrive pro firmy</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_Toc477855189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20</w:t>
        </w:r>
        <w:r w:rsidR="003C279B" w:rsidRPr="003C279B">
          <w:rPr>
            <w:rFonts w:cstheme="minorHAnsi"/>
            <w:noProof/>
            <w:webHidden/>
          </w:rPr>
          <w:fldChar w:fldCharType="end"/>
        </w:r>
      </w:hyperlink>
    </w:p>
    <w:p w14:paraId="2B7672AB" w14:textId="67F4FDF4" w:rsidR="003C279B" w:rsidRPr="003C279B" w:rsidRDefault="00D70E1C">
      <w:pPr>
        <w:pStyle w:val="TOC4"/>
        <w:rPr>
          <w:rFonts w:eastAsiaTheme="minorEastAsia" w:cstheme="minorHAnsi"/>
          <w:smallCaps w:val="0"/>
          <w:noProof/>
          <w:sz w:val="22"/>
          <w:lang w:val="en-US" w:eastAsia="en-US" w:bidi="ar-SA"/>
        </w:rPr>
      </w:pPr>
      <w:hyperlink w:anchor="_Toc477855190" w:history="1">
        <w:r w:rsidR="003C279B" w:rsidRPr="003C279B">
          <w:rPr>
            <w:rStyle w:val="Hyperlink"/>
            <w:rFonts w:cstheme="minorHAnsi"/>
            <w:noProof/>
          </w:rPr>
          <w:t>Project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21</w:t>
        </w:r>
        <w:r w:rsidR="003C279B" w:rsidRPr="003C279B">
          <w:rPr>
            <w:rFonts w:cstheme="minorHAnsi"/>
            <w:noProof/>
            <w:webHidden/>
          </w:rPr>
          <w:fldChar w:fldCharType="end"/>
        </w:r>
      </w:hyperlink>
    </w:p>
    <w:p w14:paraId="7A19D4AC" w14:textId="5F004160" w:rsidR="003C279B" w:rsidRPr="003C279B" w:rsidRDefault="00D70E1C">
      <w:pPr>
        <w:pStyle w:val="TOC4"/>
        <w:rPr>
          <w:rFonts w:eastAsiaTheme="minorEastAsia" w:cstheme="minorHAnsi"/>
          <w:smallCaps w:val="0"/>
          <w:noProof/>
          <w:sz w:val="22"/>
          <w:lang w:val="en-US" w:eastAsia="en-US" w:bidi="ar-SA"/>
        </w:rPr>
      </w:pPr>
      <w:hyperlink w:anchor="_Toc477855191" w:history="1">
        <w:r w:rsidR="003C279B" w:rsidRPr="003C279B">
          <w:rPr>
            <w:rStyle w:val="Hyperlink"/>
            <w:rFonts w:cstheme="minorHAnsi"/>
            <w:noProof/>
          </w:rPr>
          <w:t>SharePoint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_Toc477855191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21</w:t>
        </w:r>
        <w:r w:rsidR="003C279B" w:rsidRPr="003C279B">
          <w:rPr>
            <w:rFonts w:cstheme="minorHAnsi"/>
            <w:noProof/>
            <w:webHidden/>
          </w:rPr>
          <w:fldChar w:fldCharType="end"/>
        </w:r>
      </w:hyperlink>
    </w:p>
    <w:p w14:paraId="4C00C06C" w14:textId="3499FB9F" w:rsidR="003C279B" w:rsidRPr="003C279B" w:rsidRDefault="00D70E1C">
      <w:pPr>
        <w:pStyle w:val="TOC4"/>
        <w:rPr>
          <w:rFonts w:eastAsiaTheme="minorEastAsia" w:cstheme="minorHAnsi"/>
          <w:smallCaps w:val="0"/>
          <w:noProof/>
          <w:sz w:val="22"/>
          <w:lang w:val="en-US" w:eastAsia="en-US" w:bidi="ar-SA"/>
        </w:rPr>
      </w:pPr>
      <w:hyperlink w:anchor="_Toc477855192" w:history="1">
        <w:r w:rsidR="003C279B" w:rsidRPr="003C279B">
          <w:rPr>
            <w:rStyle w:val="Hyperlink"/>
            <w:rFonts w:cstheme="minorHAnsi"/>
            <w:noProof/>
          </w:rPr>
          <w:t>Skype for Business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21</w:t>
        </w:r>
        <w:r w:rsidR="003C279B" w:rsidRPr="003C279B">
          <w:rPr>
            <w:rFonts w:cstheme="minorHAnsi"/>
            <w:noProof/>
            <w:webHidden/>
          </w:rPr>
          <w:fldChar w:fldCharType="end"/>
        </w:r>
      </w:hyperlink>
    </w:p>
    <w:p w14:paraId="53E2C57A" w14:textId="7C123110" w:rsidR="003C279B" w:rsidRPr="003C279B" w:rsidRDefault="00D70E1C">
      <w:pPr>
        <w:pStyle w:val="TOC4"/>
        <w:rPr>
          <w:rFonts w:eastAsiaTheme="minorEastAsia" w:cstheme="minorHAnsi"/>
          <w:smallCaps w:val="0"/>
          <w:noProof/>
          <w:sz w:val="22"/>
          <w:lang w:val="en-US" w:eastAsia="en-US" w:bidi="ar-SA"/>
        </w:rPr>
      </w:pPr>
      <w:hyperlink w:anchor="_Toc477855193" w:history="1">
        <w:r w:rsidR="003C279B" w:rsidRPr="003C279B">
          <w:rPr>
            <w:rStyle w:val="Hyperlink"/>
            <w:rFonts w:cstheme="minorHAnsi"/>
            <w:noProof/>
          </w:rPr>
          <w:t>Skype for Business Online – služby veřejné telefonní sítě (PSTN)</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_Toc477855193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22</w:t>
        </w:r>
        <w:r w:rsidR="003C279B" w:rsidRPr="003C279B">
          <w:rPr>
            <w:rFonts w:cstheme="minorHAnsi"/>
            <w:noProof/>
            <w:webHidden/>
          </w:rPr>
          <w:fldChar w:fldCharType="end"/>
        </w:r>
      </w:hyperlink>
    </w:p>
    <w:p w14:paraId="3DBEB5C8" w14:textId="52157E8B" w:rsidR="003C279B" w:rsidRPr="003C279B" w:rsidRDefault="00D70E1C">
      <w:pPr>
        <w:pStyle w:val="TOC2"/>
        <w:tabs>
          <w:tab w:val="right" w:leader="dot" w:pos="5030"/>
        </w:tabs>
        <w:rPr>
          <w:rFonts w:eastAsiaTheme="minorEastAsia" w:cstheme="minorHAnsi"/>
          <w:b w:val="0"/>
          <w:smallCaps w:val="0"/>
          <w:noProof/>
          <w:sz w:val="22"/>
          <w:lang w:val="en-US" w:eastAsia="en-US" w:bidi="ar-SA"/>
        </w:rPr>
      </w:pPr>
      <w:hyperlink w:anchor="_Toc477855194" w:history="1">
        <w:r w:rsidR="003C279B" w:rsidRPr="003C279B">
          <w:rPr>
            <w:rStyle w:val="Hyperlink"/>
            <w:rFonts w:cstheme="minorHAnsi"/>
            <w:noProof/>
          </w:rPr>
          <w:t>Ostatní služby online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_Toc477855194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22</w:t>
        </w:r>
        <w:r w:rsidR="003C279B" w:rsidRPr="003C279B">
          <w:rPr>
            <w:rFonts w:cstheme="minorHAnsi"/>
            <w:noProof/>
            <w:webHidden/>
          </w:rPr>
          <w:fldChar w:fldCharType="end"/>
        </w:r>
      </w:hyperlink>
    </w:p>
    <w:p w14:paraId="5850990A" w14:textId="742AFF14" w:rsidR="003C279B" w:rsidRPr="003C279B" w:rsidRDefault="00D70E1C">
      <w:pPr>
        <w:pStyle w:val="TOC4"/>
        <w:rPr>
          <w:rFonts w:eastAsiaTheme="minorEastAsia" w:cstheme="minorHAnsi"/>
          <w:smallCaps w:val="0"/>
          <w:noProof/>
          <w:sz w:val="22"/>
          <w:lang w:val="en-US" w:eastAsia="en-US" w:bidi="ar-SA"/>
        </w:rPr>
      </w:pPr>
      <w:hyperlink w:anchor="_Toc477855195" w:history="1">
        <w:r w:rsidR="003C279B" w:rsidRPr="003C279B">
          <w:rPr>
            <w:rStyle w:val="Hyperlink"/>
            <w:rFonts w:cstheme="minorHAnsi"/>
            <w:noProof/>
          </w:rPr>
          <w:t>Bing Maps Enterprise Platform a Bing Maps Mobile Asset Management Platform</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_Toc477855195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22</w:t>
        </w:r>
        <w:r w:rsidR="003C279B" w:rsidRPr="003C279B">
          <w:rPr>
            <w:rFonts w:cstheme="minorHAnsi"/>
            <w:noProof/>
            <w:webHidden/>
          </w:rPr>
          <w:fldChar w:fldCharType="end"/>
        </w:r>
      </w:hyperlink>
    </w:p>
    <w:p w14:paraId="270BF73E" w14:textId="649657D9" w:rsidR="003C279B" w:rsidRPr="003C279B" w:rsidRDefault="00D70E1C">
      <w:pPr>
        <w:pStyle w:val="TOC4"/>
        <w:rPr>
          <w:rFonts w:eastAsiaTheme="minorEastAsia" w:cstheme="minorHAnsi"/>
          <w:smallCaps w:val="0"/>
          <w:noProof/>
          <w:sz w:val="22"/>
          <w:lang w:val="en-US" w:eastAsia="en-US" w:bidi="ar-SA"/>
        </w:rPr>
      </w:pPr>
      <w:hyperlink w:anchor="_Toc477855196" w:history="1">
        <w:r w:rsidR="003C279B" w:rsidRPr="003C279B">
          <w:rPr>
            <w:rStyle w:val="Hyperlink"/>
            <w:rFonts w:cstheme="minorHAnsi"/>
            <w:noProof/>
          </w:rPr>
          <w:t>Business Application Platform</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_Toc477855196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23</w:t>
        </w:r>
        <w:r w:rsidR="003C279B" w:rsidRPr="003C279B">
          <w:rPr>
            <w:rFonts w:cstheme="minorHAnsi"/>
            <w:noProof/>
            <w:webHidden/>
          </w:rPr>
          <w:fldChar w:fldCharType="end"/>
        </w:r>
      </w:hyperlink>
    </w:p>
    <w:p w14:paraId="1118BA80" w14:textId="4D1E7638" w:rsidR="003C279B" w:rsidRPr="003C279B" w:rsidRDefault="00D70E1C">
      <w:pPr>
        <w:pStyle w:val="TOC4"/>
        <w:rPr>
          <w:rFonts w:eastAsiaTheme="minorEastAsia" w:cstheme="minorHAnsi"/>
          <w:smallCaps w:val="0"/>
          <w:noProof/>
          <w:sz w:val="22"/>
          <w:lang w:val="en-US" w:eastAsia="en-US" w:bidi="ar-SA"/>
        </w:rPr>
      </w:pPr>
      <w:hyperlink w:anchor="_Toc477855197" w:history="1">
        <w:r w:rsidR="003C279B" w:rsidRPr="003C279B">
          <w:rPr>
            <w:rStyle w:val="Hyperlink"/>
            <w:rFonts w:cstheme="minorHAnsi"/>
            <w:noProof/>
          </w:rPr>
          <w:t>Služba Microsoft Cloud App Security</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_Toc477855197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23</w:t>
        </w:r>
        <w:r w:rsidR="003C279B" w:rsidRPr="003C279B">
          <w:rPr>
            <w:rFonts w:cstheme="minorHAnsi"/>
            <w:noProof/>
            <w:webHidden/>
          </w:rPr>
          <w:fldChar w:fldCharType="end"/>
        </w:r>
      </w:hyperlink>
    </w:p>
    <w:p w14:paraId="7CB78415" w14:textId="3C216248" w:rsidR="003C279B" w:rsidRPr="003C279B" w:rsidRDefault="00D70E1C">
      <w:pPr>
        <w:pStyle w:val="TOC4"/>
        <w:rPr>
          <w:rFonts w:eastAsiaTheme="minorEastAsia" w:cstheme="minorHAnsi"/>
          <w:smallCaps w:val="0"/>
          <w:noProof/>
          <w:sz w:val="22"/>
          <w:lang w:val="en-US" w:eastAsia="en-US" w:bidi="ar-SA"/>
        </w:rPr>
      </w:pPr>
      <w:hyperlink w:anchor="_Toc477855198" w:history="1">
        <w:r w:rsidR="003C279B" w:rsidRPr="003C279B">
          <w:rPr>
            <w:rStyle w:val="Hyperlink"/>
            <w:rFonts w:cstheme="minorHAnsi"/>
            <w:noProof/>
          </w:rPr>
          <w:t>Microsoft Intune</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23</w:t>
        </w:r>
        <w:r w:rsidR="003C279B" w:rsidRPr="003C279B">
          <w:rPr>
            <w:rFonts w:cstheme="minorHAnsi"/>
            <w:noProof/>
            <w:webHidden/>
          </w:rPr>
          <w:fldChar w:fldCharType="end"/>
        </w:r>
      </w:hyperlink>
    </w:p>
    <w:p w14:paraId="275313B0" w14:textId="649091E5" w:rsidR="003C279B" w:rsidRPr="003C279B" w:rsidRDefault="00D70E1C">
      <w:pPr>
        <w:pStyle w:val="TOC4"/>
        <w:rPr>
          <w:rFonts w:eastAsiaTheme="minorEastAsia" w:cstheme="minorHAnsi"/>
          <w:smallCaps w:val="0"/>
          <w:noProof/>
          <w:sz w:val="22"/>
          <w:lang w:val="en-US" w:eastAsia="en-US" w:bidi="ar-SA"/>
        </w:rPr>
      </w:pPr>
      <w:hyperlink w:anchor="_Toc477855199" w:history="1">
        <w:r w:rsidR="003C279B" w:rsidRPr="003C279B">
          <w:rPr>
            <w:rStyle w:val="Hyperlink"/>
            <w:rFonts w:cstheme="minorHAnsi"/>
            <w:noProof/>
          </w:rPr>
          <w:t>Microsoft Learning</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_Toc477855199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24</w:t>
        </w:r>
        <w:r w:rsidR="003C279B" w:rsidRPr="003C279B">
          <w:rPr>
            <w:rFonts w:cstheme="minorHAnsi"/>
            <w:noProof/>
            <w:webHidden/>
          </w:rPr>
          <w:fldChar w:fldCharType="end"/>
        </w:r>
      </w:hyperlink>
    </w:p>
    <w:p w14:paraId="39271CBB" w14:textId="32F8C551" w:rsidR="003C279B" w:rsidRPr="003C279B" w:rsidRDefault="00D70E1C">
      <w:pPr>
        <w:pStyle w:val="TOC4"/>
        <w:rPr>
          <w:rFonts w:eastAsiaTheme="minorEastAsia" w:cstheme="minorHAnsi"/>
          <w:smallCaps w:val="0"/>
          <w:noProof/>
          <w:sz w:val="22"/>
          <w:lang w:val="en-US" w:eastAsia="en-US" w:bidi="ar-SA"/>
        </w:rPr>
      </w:pPr>
      <w:hyperlink w:anchor="_Toc477855200" w:history="1">
        <w:r w:rsidR="003C279B" w:rsidRPr="003C279B">
          <w:rPr>
            <w:rStyle w:val="Hyperlink"/>
            <w:rFonts w:cstheme="minorHAnsi"/>
            <w:noProof/>
          </w:rPr>
          <w:t>Minecraft: Education Edition</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_Toc477855200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24</w:t>
        </w:r>
        <w:r w:rsidR="003C279B" w:rsidRPr="003C279B">
          <w:rPr>
            <w:rFonts w:cstheme="minorHAnsi"/>
            <w:noProof/>
            <w:webHidden/>
          </w:rPr>
          <w:fldChar w:fldCharType="end"/>
        </w:r>
      </w:hyperlink>
    </w:p>
    <w:p w14:paraId="2C860AF3" w14:textId="387AF8D8" w:rsidR="003C279B" w:rsidRPr="003C279B" w:rsidRDefault="00D70E1C">
      <w:pPr>
        <w:pStyle w:val="TOC4"/>
        <w:rPr>
          <w:rFonts w:eastAsiaTheme="minorEastAsia" w:cstheme="minorHAnsi"/>
          <w:smallCaps w:val="0"/>
          <w:noProof/>
          <w:sz w:val="22"/>
          <w:lang w:val="en-US" w:eastAsia="en-US" w:bidi="ar-SA"/>
        </w:rPr>
      </w:pPr>
      <w:hyperlink w:anchor="_Toc477855201" w:history="1">
        <w:r w:rsidR="003C279B" w:rsidRPr="003C279B">
          <w:rPr>
            <w:rStyle w:val="Hyperlink"/>
            <w:rFonts w:cstheme="minorHAnsi"/>
            <w:noProof/>
          </w:rPr>
          <w:t>Office 365 Developer</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_Toc477855201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24</w:t>
        </w:r>
        <w:r w:rsidR="003C279B" w:rsidRPr="003C279B">
          <w:rPr>
            <w:rFonts w:cstheme="minorHAnsi"/>
            <w:noProof/>
            <w:webHidden/>
          </w:rPr>
          <w:fldChar w:fldCharType="end"/>
        </w:r>
      </w:hyperlink>
    </w:p>
    <w:p w14:paraId="2D5EDE07" w14:textId="17CA5F8E" w:rsidR="003C279B" w:rsidRPr="003C279B" w:rsidRDefault="00D70E1C">
      <w:pPr>
        <w:pStyle w:val="TOC4"/>
        <w:rPr>
          <w:rFonts w:eastAsiaTheme="minorEastAsia" w:cstheme="minorHAnsi"/>
          <w:smallCaps w:val="0"/>
          <w:noProof/>
          <w:sz w:val="22"/>
          <w:lang w:val="en-US" w:eastAsia="en-US" w:bidi="ar-SA"/>
        </w:rPr>
      </w:pPr>
      <w:hyperlink w:anchor="_Toc477855202" w:history="1">
        <w:r w:rsidR="003C279B" w:rsidRPr="003C279B">
          <w:rPr>
            <w:rStyle w:val="Hyperlink"/>
            <w:rFonts w:cstheme="minorHAnsi"/>
            <w:noProof/>
          </w:rPr>
          <w:t>Počítačový operační systém Windows</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_Toc477855202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24</w:t>
        </w:r>
        <w:r w:rsidR="003C279B" w:rsidRPr="003C279B">
          <w:rPr>
            <w:rFonts w:cstheme="minorHAnsi"/>
            <w:noProof/>
            <w:webHidden/>
          </w:rPr>
          <w:fldChar w:fldCharType="end"/>
        </w:r>
      </w:hyperlink>
    </w:p>
    <w:p w14:paraId="2B786C8A" w14:textId="5A30DBD9" w:rsidR="003C279B" w:rsidRPr="003C279B" w:rsidRDefault="00D70E1C">
      <w:pPr>
        <w:pStyle w:val="TOC1"/>
        <w:tabs>
          <w:tab w:val="right" w:leader="dot" w:pos="5030"/>
        </w:tabs>
        <w:rPr>
          <w:rFonts w:eastAsiaTheme="minorEastAsia" w:cstheme="minorHAnsi"/>
          <w:b w:val="0"/>
          <w:caps w:val="0"/>
          <w:noProof/>
          <w:sz w:val="22"/>
          <w:lang w:val="en-US" w:eastAsia="en-US" w:bidi="ar-SA"/>
        </w:rPr>
      </w:pPr>
      <w:hyperlink w:anchor="_Toc477855203" w:history="1">
        <w:r w:rsidR="003C279B" w:rsidRPr="003C279B">
          <w:rPr>
            <w:rStyle w:val="Hyperlink"/>
            <w:rFonts w:cstheme="minorHAnsi"/>
            <w:noProof/>
          </w:rPr>
          <w:t>Příloha 1 – Sdělení</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_Toc477855203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25</w:t>
        </w:r>
        <w:r w:rsidR="003C279B" w:rsidRPr="003C279B">
          <w:rPr>
            <w:rFonts w:cstheme="minorHAnsi"/>
            <w:noProof/>
            <w:webHidden/>
          </w:rPr>
          <w:fldChar w:fldCharType="end"/>
        </w:r>
      </w:hyperlink>
    </w:p>
    <w:p w14:paraId="45E8B43D" w14:textId="7EB5331D" w:rsidR="003C279B" w:rsidRPr="003C279B" w:rsidRDefault="00D70E1C">
      <w:pPr>
        <w:pStyle w:val="TOC3"/>
        <w:rPr>
          <w:rFonts w:eastAsiaTheme="minorEastAsia" w:cstheme="minorHAnsi"/>
          <w:b w:val="0"/>
          <w:smallCaps w:val="0"/>
          <w:sz w:val="22"/>
          <w:lang w:val="en-US" w:eastAsia="en-US" w:bidi="ar-SA"/>
        </w:rPr>
      </w:pPr>
      <w:hyperlink w:anchor="_Toc477855204" w:history="1">
        <w:r w:rsidR="003C279B" w:rsidRPr="003C279B">
          <w:rPr>
            <w:rStyle w:val="Hyperlink"/>
            <w:rFonts w:cstheme="minorHAnsi"/>
          </w:rPr>
          <w:t>Bing Maps</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_Toc477855204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25</w:t>
        </w:r>
        <w:r w:rsidR="003C279B" w:rsidRPr="003C279B">
          <w:rPr>
            <w:rFonts w:cstheme="minorHAnsi"/>
            <w:webHidden/>
          </w:rPr>
          <w:fldChar w:fldCharType="end"/>
        </w:r>
      </w:hyperlink>
    </w:p>
    <w:p w14:paraId="0B57544A" w14:textId="7FC33E83" w:rsidR="003C279B" w:rsidRPr="003C279B" w:rsidRDefault="00D70E1C">
      <w:pPr>
        <w:pStyle w:val="TOC3"/>
        <w:rPr>
          <w:rFonts w:eastAsiaTheme="minorEastAsia" w:cstheme="minorHAnsi"/>
          <w:b w:val="0"/>
          <w:smallCaps w:val="0"/>
          <w:sz w:val="22"/>
          <w:lang w:val="en-US" w:eastAsia="en-US" w:bidi="ar-SA"/>
        </w:rPr>
      </w:pPr>
      <w:hyperlink w:anchor="_Toc477855205" w:history="1">
        <w:r w:rsidR="003C279B" w:rsidRPr="003C279B">
          <w:rPr>
            <w:rStyle w:val="Hyperlink"/>
            <w:rFonts w:cstheme="minorHAnsi"/>
          </w:rPr>
          <w:t>Odborné služby</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_Toc477855205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25</w:t>
        </w:r>
        <w:r w:rsidR="003C279B" w:rsidRPr="003C279B">
          <w:rPr>
            <w:rFonts w:cstheme="minorHAnsi"/>
            <w:webHidden/>
          </w:rPr>
          <w:fldChar w:fldCharType="end"/>
        </w:r>
      </w:hyperlink>
    </w:p>
    <w:p w14:paraId="30496357" w14:textId="57FC4A80" w:rsidR="003C279B" w:rsidRPr="003C279B" w:rsidRDefault="00D70E1C">
      <w:pPr>
        <w:pStyle w:val="TOC3"/>
        <w:rPr>
          <w:rFonts w:eastAsiaTheme="minorEastAsia" w:cstheme="minorHAnsi"/>
          <w:b w:val="0"/>
          <w:smallCaps w:val="0"/>
          <w:sz w:val="22"/>
          <w:lang w:val="en-US" w:eastAsia="en-US" w:bidi="ar-SA"/>
        </w:rPr>
      </w:pPr>
      <w:hyperlink w:anchor="_Toc477855206" w:history="1">
        <w:r w:rsidR="003C279B" w:rsidRPr="003C279B">
          <w:rPr>
            <w:rStyle w:val="Hyperlink"/>
            <w:rFonts w:cstheme="minorHAnsi"/>
          </w:rPr>
          <w:t>Sdělení ke kódování H.265/HEVC mediálních služeb Azure</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_Toc477855206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26</w:t>
        </w:r>
        <w:r w:rsidR="003C279B" w:rsidRPr="003C279B">
          <w:rPr>
            <w:rFonts w:cstheme="minorHAnsi"/>
            <w:webHidden/>
          </w:rPr>
          <w:fldChar w:fldCharType="end"/>
        </w:r>
      </w:hyperlink>
    </w:p>
    <w:p w14:paraId="0A74CCE3" w14:textId="159B7714" w:rsidR="003C279B" w:rsidRPr="003C279B" w:rsidRDefault="00D70E1C">
      <w:pPr>
        <w:pStyle w:val="TOC3"/>
        <w:rPr>
          <w:rFonts w:eastAsiaTheme="minorEastAsia" w:cstheme="minorHAnsi"/>
          <w:b w:val="0"/>
          <w:smallCaps w:val="0"/>
          <w:sz w:val="22"/>
          <w:lang w:val="en-US" w:eastAsia="en-US" w:bidi="ar-SA"/>
        </w:rPr>
      </w:pPr>
      <w:hyperlink w:anchor="_Toc477855207" w:history="1">
        <w:r w:rsidR="003C279B" w:rsidRPr="003C279B">
          <w:rPr>
            <w:rStyle w:val="Hyperlink"/>
            <w:rFonts w:cstheme="minorHAnsi"/>
          </w:rPr>
          <w:t>Sdělení k vizuálnímu standardu H.264/AVC, video standardu VC-1, vizuálnímu standardu MPEG-4 a video standardu MPEG-2</w:t>
        </w:r>
        <w:r w:rsidR="003C279B" w:rsidRPr="003C279B">
          <w:rPr>
            <w:rFonts w:cstheme="minorHAnsi"/>
            <w:webHidden/>
          </w:rPr>
          <w:tab/>
        </w:r>
        <w:r w:rsidR="003C279B" w:rsidRPr="003C279B">
          <w:rPr>
            <w:rFonts w:cstheme="minorHAnsi"/>
            <w:webHidden/>
          </w:rPr>
          <w:fldChar w:fldCharType="begin"/>
        </w:r>
        <w:r w:rsidR="003C279B" w:rsidRPr="003C279B">
          <w:rPr>
            <w:rFonts w:cstheme="minorHAnsi"/>
            <w:webHidden/>
          </w:rPr>
          <w:instrText xml:space="preserve"> PAGEREF _Toc477855207 \h </w:instrText>
        </w:r>
        <w:r w:rsidR="003C279B" w:rsidRPr="003C279B">
          <w:rPr>
            <w:rFonts w:cstheme="minorHAnsi"/>
            <w:webHidden/>
          </w:rPr>
        </w:r>
        <w:r w:rsidR="003C279B" w:rsidRPr="003C279B">
          <w:rPr>
            <w:rFonts w:cstheme="minorHAnsi"/>
            <w:webHidden/>
          </w:rPr>
          <w:fldChar w:fldCharType="separate"/>
        </w:r>
        <w:r w:rsidR="003C279B" w:rsidRPr="003C279B">
          <w:rPr>
            <w:rFonts w:cstheme="minorHAnsi"/>
            <w:webHidden/>
          </w:rPr>
          <w:t>26</w:t>
        </w:r>
        <w:r w:rsidR="003C279B" w:rsidRPr="003C279B">
          <w:rPr>
            <w:rFonts w:cstheme="minorHAnsi"/>
            <w:webHidden/>
          </w:rPr>
          <w:fldChar w:fldCharType="end"/>
        </w:r>
      </w:hyperlink>
    </w:p>
    <w:p w14:paraId="3DE4D07F" w14:textId="7C8BD891" w:rsidR="003C279B" w:rsidRPr="003C279B" w:rsidRDefault="00D70E1C">
      <w:pPr>
        <w:pStyle w:val="TOC1"/>
        <w:tabs>
          <w:tab w:val="right" w:leader="dot" w:pos="5030"/>
        </w:tabs>
        <w:rPr>
          <w:rFonts w:eastAsiaTheme="minorEastAsia" w:cstheme="minorHAnsi"/>
          <w:b w:val="0"/>
          <w:caps w:val="0"/>
          <w:noProof/>
          <w:sz w:val="22"/>
          <w:lang w:val="en-US" w:eastAsia="en-US" w:bidi="ar-SA"/>
        </w:rPr>
      </w:pPr>
      <w:hyperlink w:anchor="_Toc477855208" w:history="1">
        <w:r w:rsidR="003C279B" w:rsidRPr="003C279B">
          <w:rPr>
            <w:rStyle w:val="Hyperlink"/>
            <w:rFonts w:cstheme="minorHAnsi"/>
            <w:noProof/>
          </w:rPr>
          <w:t>Příloha 2 – Sady licencí na odběr</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_Toc477855208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27</w:t>
        </w:r>
        <w:r w:rsidR="003C279B" w:rsidRPr="003C279B">
          <w:rPr>
            <w:rFonts w:cstheme="minorHAnsi"/>
            <w:noProof/>
            <w:webHidden/>
          </w:rPr>
          <w:fldChar w:fldCharType="end"/>
        </w:r>
      </w:hyperlink>
    </w:p>
    <w:p w14:paraId="0E1F5C2D" w14:textId="088138B4" w:rsidR="003C279B" w:rsidRPr="003C279B" w:rsidRDefault="00D70E1C">
      <w:pPr>
        <w:pStyle w:val="TOC1"/>
        <w:tabs>
          <w:tab w:val="right" w:leader="dot" w:pos="5030"/>
        </w:tabs>
        <w:rPr>
          <w:rFonts w:eastAsiaTheme="minorEastAsia" w:cstheme="minorHAnsi"/>
          <w:b w:val="0"/>
          <w:caps w:val="0"/>
          <w:noProof/>
          <w:sz w:val="22"/>
          <w:lang w:val="en-US" w:eastAsia="en-US" w:bidi="ar-SA"/>
        </w:rPr>
      </w:pPr>
      <w:hyperlink w:anchor="_Toc477855209" w:history="1">
        <w:r w:rsidR="003C279B" w:rsidRPr="003C279B">
          <w:rPr>
            <w:rStyle w:val="Hyperlink"/>
            <w:rFonts w:cstheme="minorHAnsi"/>
            <w:noProof/>
          </w:rPr>
          <w:t>Příloha 3 – Standardní smluvní doložky (zpracovatelé)</w:t>
        </w:r>
        <w:r w:rsidR="003C279B" w:rsidRPr="003C279B">
          <w:rPr>
            <w:rFonts w:cstheme="minorHAnsi"/>
            <w:noProof/>
            <w:webHidden/>
          </w:rPr>
          <w:tab/>
        </w:r>
        <w:r w:rsidR="003C279B" w:rsidRPr="003C279B">
          <w:rPr>
            <w:rFonts w:cstheme="minorHAnsi"/>
            <w:noProof/>
            <w:webHidden/>
          </w:rPr>
          <w:fldChar w:fldCharType="begin"/>
        </w:r>
        <w:r w:rsidR="003C279B" w:rsidRPr="003C279B">
          <w:rPr>
            <w:rFonts w:cstheme="minorHAnsi"/>
            <w:noProof/>
            <w:webHidden/>
          </w:rPr>
          <w:instrText xml:space="preserve"> PAGEREF _Toc477855209 \h </w:instrText>
        </w:r>
        <w:r w:rsidR="003C279B" w:rsidRPr="003C279B">
          <w:rPr>
            <w:rFonts w:cstheme="minorHAnsi"/>
            <w:noProof/>
            <w:webHidden/>
          </w:rPr>
        </w:r>
        <w:r w:rsidR="003C279B" w:rsidRPr="003C279B">
          <w:rPr>
            <w:rFonts w:cstheme="minorHAnsi"/>
            <w:noProof/>
            <w:webHidden/>
          </w:rPr>
          <w:fldChar w:fldCharType="separate"/>
        </w:r>
        <w:r w:rsidR="003C279B" w:rsidRPr="003C279B">
          <w:rPr>
            <w:rFonts w:cstheme="minorHAnsi"/>
            <w:noProof/>
            <w:webHidden/>
          </w:rPr>
          <w:t>29</w:t>
        </w:r>
        <w:r w:rsidR="003C279B" w:rsidRPr="003C279B">
          <w:rPr>
            <w:rFonts w:cstheme="minorHAnsi"/>
            <w:noProof/>
            <w:webHidden/>
          </w:rPr>
          <w:fldChar w:fldCharType="end"/>
        </w:r>
      </w:hyperlink>
    </w:p>
    <w:p w14:paraId="092C9288" w14:textId="48265F1D"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55137"/>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77855138"/>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61FEA33B" w14:textId="77777777" w:rsidR="004D01B1" w:rsidRPr="00FC7A53" w:rsidRDefault="004D01B1" w:rsidP="004D01B1">
      <w:pPr>
        <w:pStyle w:val="ProductList-Offering1Heading"/>
      </w:pPr>
      <w:bookmarkStart w:id="6" w:name="_Toc470701995"/>
      <w:bookmarkStart w:id="7" w:name="_Toc471460135"/>
      <w:bookmarkStart w:id="8" w:name="_Toc477855139"/>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AA2166" w:rsidRPr="00AD6DB4" w14:paraId="02D6B913" w14:textId="77777777" w:rsidTr="007F3789">
        <w:trPr>
          <w:tblHeader/>
        </w:trPr>
        <w:tc>
          <w:tcPr>
            <w:tcW w:w="5395" w:type="dxa"/>
            <w:shd w:val="clear" w:color="auto" w:fill="0072C6"/>
          </w:tcPr>
          <w:p w14:paraId="279202ED" w14:textId="77777777" w:rsidR="00AA2166" w:rsidRPr="00231971" w:rsidRDefault="00AA2166" w:rsidP="007F3789">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27870BA6" w14:textId="77777777" w:rsidR="00AA2166" w:rsidRPr="00231971" w:rsidRDefault="00AA2166" w:rsidP="007F3789">
            <w:pPr>
              <w:pStyle w:val="ProductList-Body"/>
              <w:spacing w:before="20" w:after="20"/>
              <w:rPr>
                <w:color w:val="FFFFFF" w:themeColor="background1"/>
                <w:sz w:val="16"/>
                <w:szCs w:val="16"/>
              </w:rPr>
            </w:pPr>
            <w:r>
              <w:rPr>
                <w:color w:val="FFFFFF" w:themeColor="background1"/>
                <w:sz w:val="16"/>
                <w:szCs w:val="16"/>
              </w:rPr>
              <w:t>Odstranění</w:t>
            </w:r>
          </w:p>
        </w:tc>
      </w:tr>
      <w:tr w:rsidR="00AA2166" w:rsidRPr="00AA2166" w14:paraId="7736881E" w14:textId="77777777" w:rsidTr="007F3789">
        <w:tc>
          <w:tcPr>
            <w:tcW w:w="5395" w:type="dxa"/>
            <w:vAlign w:val="bottom"/>
          </w:tcPr>
          <w:p w14:paraId="0286B23F" w14:textId="77777777" w:rsidR="00AA2166" w:rsidRPr="00AA2166" w:rsidRDefault="00AA2166" w:rsidP="007F3789">
            <w:pPr>
              <w:pStyle w:val="ProductList-Offering1"/>
              <w:rPr>
                <w:rFonts w:ascii="Calibri Light" w:hAnsi="Calibri Light" w:cs="Calibri Light"/>
              </w:rPr>
            </w:pPr>
            <w:bookmarkStart w:id="15" w:name="_Toc476476571"/>
            <w:bookmarkStart w:id="16" w:name="_Toc477855140"/>
            <w:r w:rsidRPr="00AA2166">
              <w:rPr>
                <w:rFonts w:ascii="Calibri Light" w:hAnsi="Calibri Light" w:cs="Calibri Light"/>
              </w:rPr>
              <w:t>Analýza hrozeb pro systém Office 365</w:t>
            </w:r>
            <w:bookmarkEnd w:id="15"/>
            <w:bookmarkEnd w:id="16"/>
          </w:p>
        </w:tc>
        <w:tc>
          <w:tcPr>
            <w:tcW w:w="5395" w:type="dxa"/>
            <w:vAlign w:val="bottom"/>
          </w:tcPr>
          <w:p w14:paraId="0470D20A" w14:textId="77777777" w:rsidR="00AA2166" w:rsidRPr="00AA2166" w:rsidRDefault="00AA2166" w:rsidP="007F3789">
            <w:pPr>
              <w:pStyle w:val="ProductList-Offering1"/>
              <w:rPr>
                <w:rFonts w:ascii="Calibri Light" w:hAnsi="Calibri Light" w:cs="Calibri Light"/>
              </w:rPr>
            </w:pPr>
          </w:p>
        </w:tc>
      </w:tr>
      <w:tr w:rsidR="00AA2166" w:rsidRPr="00AA2166" w14:paraId="26B153BE" w14:textId="77777777" w:rsidTr="007F3789">
        <w:tc>
          <w:tcPr>
            <w:tcW w:w="5395" w:type="dxa"/>
            <w:vAlign w:val="bottom"/>
          </w:tcPr>
          <w:p w14:paraId="0210CBD8" w14:textId="77777777" w:rsidR="00AA2166" w:rsidRPr="00AA2166" w:rsidRDefault="00AA2166" w:rsidP="007F3789">
            <w:pPr>
              <w:pStyle w:val="ProductList-Offering1"/>
              <w:rPr>
                <w:rFonts w:ascii="Calibri Light" w:hAnsi="Calibri Light" w:cs="Calibri Light"/>
              </w:rPr>
            </w:pPr>
            <w:bookmarkStart w:id="17" w:name="_Toc476476572"/>
            <w:bookmarkStart w:id="18" w:name="_Toc477855141"/>
            <w:r w:rsidRPr="00AA2166">
              <w:rPr>
                <w:rFonts w:ascii="Calibri Light" w:hAnsi="Calibri Light" w:cs="Calibri Light"/>
              </w:rPr>
              <w:t>Microsoft Stream</w:t>
            </w:r>
            <w:bookmarkEnd w:id="17"/>
            <w:bookmarkEnd w:id="18"/>
          </w:p>
        </w:tc>
        <w:tc>
          <w:tcPr>
            <w:tcW w:w="5395" w:type="dxa"/>
            <w:vAlign w:val="bottom"/>
          </w:tcPr>
          <w:p w14:paraId="5968DB49" w14:textId="77777777" w:rsidR="00AA2166" w:rsidRPr="00AA2166" w:rsidRDefault="00AA2166" w:rsidP="007F3789">
            <w:pPr>
              <w:pStyle w:val="ProductList-Offering1"/>
              <w:rPr>
                <w:rFonts w:ascii="Calibri Light" w:hAnsi="Calibri Light" w:cs="Calibri Light"/>
              </w:rPr>
            </w:pPr>
          </w:p>
        </w:tc>
      </w:tr>
    </w:tbl>
    <w:p w14:paraId="7BE670CB" w14:textId="77777777" w:rsidR="00AA2166" w:rsidRDefault="00AA2166" w:rsidP="00AA2166">
      <w:pPr>
        <w:pStyle w:val="ProductList-Body"/>
      </w:pPr>
    </w:p>
    <w:p w14:paraId="5282149B" w14:textId="77777777" w:rsidR="00AA2166" w:rsidRDefault="00AA2166" w:rsidP="00AA2166">
      <w:pPr>
        <w:pStyle w:val="ProductList-ClauseHeading"/>
        <w:outlineLvl w:val="2"/>
      </w:pPr>
      <w:r>
        <w:t>Podmínky ochrany osobních údajů a zabezpečení</w:t>
      </w:r>
    </w:p>
    <w:p w14:paraId="635D57B2" w14:textId="77777777" w:rsidR="00AA2166" w:rsidRDefault="00D70E1C" w:rsidP="00AA2166">
      <w:pPr>
        <w:pStyle w:val="ProductList-Body"/>
      </w:pPr>
      <w:hyperlink w:anchor="DataProcessingTerms" w:history="1">
        <w:r w:rsidR="00AA2166">
          <w:rPr>
            <w:rStyle w:val="Hyperlink"/>
          </w:rPr>
          <w:t>Podmínky zpracování dat</w:t>
        </w:r>
      </w:hyperlink>
      <w:r w:rsidR="00AA2166">
        <w:t>: Řádek Služby Microsoft Azure Core v </w:t>
      </w:r>
      <w:hyperlink w:anchor="DataProcessingTerms" w:history="1">
        <w:r w:rsidR="00AA2166">
          <w:rPr>
            <w:rStyle w:val="Hyperlink"/>
          </w:rPr>
          <w:t>tabulce služeb online</w:t>
        </w:r>
      </w:hyperlink>
      <w:r w:rsidR="00AA2166">
        <w:t xml:space="preserve"> byl aktualizován a byly do něj přidány produkty Azure IoT Hub, Azure Resource Manager, Azure Rights Management, Application Gateway, Service Fabric a VPN Gateway, byl odebrán nástroj Správce pracovních postupů a služba Operations Insights byla nahrazena službou Log Analytics. Do </w:t>
      </w:r>
      <w:hyperlink w:anchor="DataProcessingTerms" w:history="1">
        <w:r w:rsidR="00AA2166">
          <w:rPr>
            <w:rStyle w:val="Hyperlink"/>
          </w:rPr>
          <w:t>tabulky služeb online</w:t>
        </w:r>
      </w:hyperlink>
      <w:r w:rsidR="00AA2166">
        <w:t xml:space="preserve">, </w:t>
      </w:r>
      <w:hyperlink w:anchor="DataProcessingTerms_DataatRest" w:history="1">
        <w:r w:rsidR="00AA2166">
          <w:rPr>
            <w:rStyle w:val="Hyperlink"/>
          </w:rPr>
          <w:t>oddílu Umístění pro uchování neaktivních zákaznických dat</w:t>
        </w:r>
      </w:hyperlink>
      <w:r w:rsidR="00AA2166">
        <w:t xml:space="preserve"> a </w:t>
      </w:r>
      <w:hyperlink w:anchor="DataProcessingTerms_OLSInfoSecurityPolic" w:history="1">
        <w:r w:rsidR="00AA2166">
          <w:rPr>
            <w:rStyle w:val="Hyperlink"/>
          </w:rPr>
          <w:t>tabulky Zásady zabezpečení informací služeb online</w:t>
        </w:r>
      </w:hyperlink>
      <w:r w:rsidR="00AA2166">
        <w:t xml:space="preserve"> byla přidána služba Microsoft Cloud App Security. Odrážka Microsoft Dynamics 365 Core Services v </w:t>
      </w:r>
      <w:hyperlink w:anchor="DataProcessingTerms_DataatRest" w:history="1">
        <w:r w:rsidR="00AA2166">
          <w:rPr>
            <w:rStyle w:val="Hyperlink"/>
          </w:rPr>
          <w:t>oddílu Umístění pro uchování neaktivních zákaznických dat</w:t>
        </w:r>
      </w:hyperlink>
      <w:r w:rsidR="00AA2166">
        <w:t xml:space="preserve"> byla doplněna o tato geografická umístění: Austrálie, Indie, Japonsko a Spojené království.</w:t>
      </w:r>
    </w:p>
    <w:p w14:paraId="0EFA3C41" w14:textId="77777777" w:rsidR="00AA2166" w:rsidRPr="00862C50" w:rsidRDefault="00AA2166" w:rsidP="00AA2166">
      <w:pPr>
        <w:pStyle w:val="ProductList-Body"/>
      </w:pPr>
    </w:p>
    <w:p w14:paraId="30E6555E" w14:textId="77777777" w:rsidR="00AA2166" w:rsidRDefault="00AA2166" w:rsidP="00AA2166">
      <w:pPr>
        <w:pStyle w:val="ProductList-ClauseHeading"/>
        <w:outlineLvl w:val="2"/>
      </w:pPr>
      <w:r>
        <w:t>Podmínky specifické pro službu online</w:t>
      </w:r>
    </w:p>
    <w:p w14:paraId="0F65C321" w14:textId="77777777" w:rsidR="00AA2166" w:rsidRDefault="00D70E1C" w:rsidP="00AA2166">
      <w:pPr>
        <w:pStyle w:val="ProductList-Body"/>
      </w:pPr>
      <w:hyperlink w:anchor="MicrosoftAzureServices" w:history="1">
        <w:r w:rsidR="00AA2166">
          <w:rPr>
            <w:rStyle w:val="Hyperlink"/>
          </w:rPr>
          <w:t>Služby Microsoft Azure</w:t>
        </w:r>
      </w:hyperlink>
      <w:r w:rsidR="00AA2166">
        <w:t xml:space="preserve">: Služba Microsoft Cloud App Security byla přesunuta do </w:t>
      </w:r>
      <w:hyperlink w:anchor="OtherOnlineServices" w:history="1">
        <w:r w:rsidR="00AA2166">
          <w:rPr>
            <w:rStyle w:val="Hyperlink"/>
          </w:rPr>
          <w:t>oddílu Ostatní služby online</w:t>
        </w:r>
      </w:hyperlink>
      <w:r w:rsidR="00AA2166">
        <w:t>.</w:t>
      </w:r>
    </w:p>
    <w:p w14:paraId="4DFB8382" w14:textId="77777777" w:rsidR="00AA2166" w:rsidRDefault="00D70E1C" w:rsidP="00AA2166">
      <w:pPr>
        <w:pStyle w:val="ProductList-Body"/>
      </w:pPr>
      <w:hyperlink w:anchor="O365Services" w:history="1">
        <w:r w:rsidR="00AA2166">
          <w:rPr>
            <w:rStyle w:val="Hyperlink"/>
          </w:rPr>
          <w:t>Služby Office 365</w:t>
        </w:r>
      </w:hyperlink>
      <w:r w:rsidR="00AA2166">
        <w:t>: Služba Office 365 Advanced Compliance byla odebrána, protože po přidání služby Office 365 Customer Lockbox jakožto funkce již nemá komponenta Office 365 Advanced Compliance unikátní podmínky, jež by vyžadovaly uvedení v části Služba online – specifické podmínky.</w:t>
      </w:r>
    </w:p>
    <w:p w14:paraId="31BB8583" w14:textId="77777777" w:rsidR="000C4213" w:rsidRPr="00903BB7" w:rsidRDefault="00D70E1C"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55142"/>
      <w:bookmarkEnd w:id="9"/>
      <w:bookmarkEnd w:id="10"/>
      <w:bookmarkEnd w:id="11"/>
      <w:bookmarkEnd w:id="12"/>
      <w:bookmarkEnd w:id="13"/>
      <w:bookmarkEnd w:id="14"/>
      <w:r>
        <w:lastRenderedPageBreak/>
        <w:t>Obecné podmínky</w:t>
      </w:r>
      <w:bookmarkEnd w:id="19"/>
      <w:bookmarkEnd w:id="20"/>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55143"/>
      <w:r>
        <w:t>Definice</w:t>
      </w:r>
      <w:bookmarkEnd w:id="21"/>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1"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2" w:name="_Toc453946572"/>
      <w:bookmarkStart w:id="23" w:name="_Toc451949009"/>
      <w:bookmarkStart w:id="24" w:name="_Toc477855144"/>
      <w:r>
        <w:t>Aktualizace podmínek pro služby online</w:t>
      </w:r>
      <w:bookmarkEnd w:id="22"/>
      <w:bookmarkEnd w:id="23"/>
      <w:bookmarkEnd w:id="24"/>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5" w:name="_Toc453946573"/>
      <w:bookmarkStart w:id="26" w:name="_Toc451949010"/>
      <w:bookmarkStart w:id="27" w:name="_Toc477855145"/>
      <w:bookmarkStart w:id="28" w:name="OnlineServicesChanges"/>
      <w:r>
        <w:t>Změny a dostupnost služeb online</w:t>
      </w:r>
      <w:bookmarkEnd w:id="25"/>
      <w:bookmarkEnd w:id="26"/>
      <w:bookmarkEnd w:id="27"/>
    </w:p>
    <w:bookmarkEnd w:id="28"/>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55146"/>
      <w:r>
        <w:t>Uchování dat</w:t>
      </w:r>
      <w:bookmarkEnd w:id="29"/>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30" w:name="_Toc477855147"/>
      <w:r>
        <w:t>Užívání softwaru se službou online</w:t>
      </w:r>
      <w:bookmarkEnd w:id="30"/>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1" w:name="_Toc460240070"/>
      <w:bookmarkStart w:id="32" w:name="_Toc459970681"/>
      <w:bookmarkStart w:id="33" w:name="_Toc477855148"/>
      <w:r>
        <w:t>Produkty jiného subjektu než Microsoft</w:t>
      </w:r>
      <w:bookmarkEnd w:id="31"/>
      <w:bookmarkEnd w:id="32"/>
      <w:bookmarkEnd w:id="33"/>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55149"/>
      <w:r>
        <w:t>Zásady přijatelného užívání</w:t>
      </w:r>
      <w:bookmarkEnd w:id="3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77855150"/>
      <w:r>
        <w:t>Technická omezení</w:t>
      </w:r>
      <w:bookmarkEnd w:id="3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77855151"/>
      <w:r>
        <w:t>Dodržování zákonů</w:t>
      </w:r>
      <w:bookmarkEnd w:id="36"/>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w:t>
      </w:r>
      <w:r>
        <w:lastRenderedPageBreak/>
        <w:t>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7" w:name="_Toc477855152"/>
      <w:bookmarkStart w:id="38" w:name="ImportExportServices"/>
      <w:r w:rsidRPr="0008466A">
        <w:t>Služby importu/exportu</w:t>
      </w:r>
      <w:bookmarkEnd w:id="37"/>
    </w:p>
    <w:bookmarkEnd w:id="38"/>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9" w:name="_Toc477855153"/>
      <w:r>
        <w:t>Elektronická sdělení</w:t>
      </w:r>
      <w:bookmarkEnd w:id="39"/>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77855154"/>
      <w:r>
        <w:t>Změna přiřazení licence</w:t>
      </w:r>
      <w:bookmarkEnd w:id="40"/>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77855155"/>
      <w:r>
        <w:t>Součásti písem</w:t>
      </w:r>
      <w:bookmarkEnd w:id="41"/>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42" w:name="CompetitiveBenchmarking"/>
      <w:bookmarkStart w:id="43" w:name="_Toc459970689"/>
      <w:bookmarkStart w:id="44" w:name="_Toc477855156"/>
      <w:r>
        <w:t>Srovnávání s konkurencí</w:t>
      </w:r>
      <w:bookmarkEnd w:id="42"/>
      <w:bookmarkEnd w:id="43"/>
      <w:bookmarkEnd w:id="44"/>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77855157"/>
      <w:r>
        <w:t>Multiplexování</w:t>
      </w:r>
      <w:bookmarkEnd w:id="45"/>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D70E1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55158"/>
      <w:r>
        <w:lastRenderedPageBreak/>
        <w:t>Podmínky ochrany osobních údajů a zabezpečení</w:t>
      </w:r>
      <w:bookmarkEnd w:id="46"/>
      <w:bookmarkEnd w:id="47"/>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8" w:name="_Toc477855159"/>
      <w:r w:rsidRPr="007354C3">
        <w:rPr>
          <w:lang w:val="cs-CZ"/>
        </w:rPr>
        <w:t>Obecné podmínky ochrany osobních údajů a zabezpečení</w:t>
      </w:r>
      <w:bookmarkEnd w:id="48"/>
    </w:p>
    <w:p w14:paraId="1BCD9F8B" w14:textId="77777777" w:rsidR="00407DFD" w:rsidRPr="006D2C33" w:rsidRDefault="00407DFD" w:rsidP="00407DFD">
      <w:pPr>
        <w:pStyle w:val="ProductList-SubSubSectionHeading"/>
        <w:outlineLvl w:val="2"/>
      </w:pPr>
      <w:bookmarkStart w:id="49" w:name="_Toc460240082"/>
      <w:bookmarkStart w:id="50" w:name="_Toc459970693"/>
      <w:bookmarkStart w:id="51" w:name="_Toc477855160"/>
      <w:r>
        <w:t>Rozsah</w:t>
      </w:r>
      <w:bookmarkEnd w:id="49"/>
      <w:bookmarkEnd w:id="50"/>
      <w:bookmarkEnd w:id="51"/>
    </w:p>
    <w:p w14:paraId="3A6E4E7E" w14:textId="4BCCA413" w:rsidR="00407DFD" w:rsidRPr="006D2C33" w:rsidRDefault="00114032" w:rsidP="00407DFD">
      <w:pPr>
        <w:pStyle w:val="ProductList-Body"/>
      </w:pPr>
      <w:r>
        <w:t xml:space="preserve">Podmínky uvedené v tomto oddíle se vztahují na všechny služby online s výjimkou služeb Bing Maps Enterprise Platform, Bing Maps Mobile Asset Management Platform a Microsoft Cognitive Services, pro které platí podmínky ochrany osobních údajů a zabezpečení uvedené níže v příslušných </w:t>
      </w:r>
      <w:hyperlink w:anchor="OnlineServiceSpecificTerms" w:history="1">
        <w:r>
          <w:rPr>
            <w:rStyle w:val="Hyperlink"/>
          </w:rPr>
          <w:t>podmínkách specifických pro službu online</w:t>
        </w:r>
      </w:hyperlink>
      <w:r w:rsidR="00407DFD">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477855161"/>
      <w:r>
        <w:t>Použití zákaznických dat</w:t>
      </w:r>
      <w:bookmarkEnd w:id="52"/>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53" w:name="_Toc423959220"/>
      <w:bookmarkStart w:id="54" w:name="_Toc417892060"/>
      <w:bookmarkStart w:id="55" w:name="_Toc477855162"/>
      <w:r>
        <w:t>Zveřejnění zákaznických dat</w:t>
      </w:r>
      <w:bookmarkEnd w:id="53"/>
      <w:bookmarkEnd w:id="54"/>
      <w:bookmarkEnd w:id="55"/>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6" w:name="_Toc477855163"/>
      <w:r>
        <w:t>Vzdělávací instituce</w:t>
      </w:r>
      <w:bookmarkEnd w:id="56"/>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7" w:name="_Toc423959222"/>
      <w:bookmarkStart w:id="58" w:name="_Toc477855164"/>
      <w:bookmarkStart w:id="59" w:name="_Toc417892062"/>
      <w:bookmarkStart w:id="60" w:name="HIPAA"/>
      <w:r>
        <w:t>Komerční spolupracovník HIPAA</w:t>
      </w:r>
      <w:bookmarkEnd w:id="57"/>
      <w:bookmarkEnd w:id="58"/>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9"/>
    <w:bookmarkEnd w:id="60"/>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61" w:name="_Toc477855165"/>
      <w:r>
        <w:t>Zabezpečení</w:t>
      </w:r>
      <w:bookmarkEnd w:id="61"/>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62" w:name="_Toc477855166"/>
      <w:r>
        <w:t>Oznámení incidentu zabezpečení</w:t>
      </w:r>
      <w:bookmarkEnd w:id="62"/>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63" w:name="_Toc477855167"/>
      <w:bookmarkStart w:id="64" w:name="LocationofDataProcessing"/>
      <w:r>
        <w:t>Místo zpracování dat</w:t>
      </w:r>
      <w:bookmarkEnd w:id="63"/>
    </w:p>
    <w:bookmarkEnd w:id="64"/>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5" w:name="_Toc417892066"/>
      <w:bookmarkStart w:id="66" w:name="_Toc412644895"/>
      <w:bookmarkStart w:id="67" w:name="_Toc477855168"/>
      <w:r w:rsidRPr="001F2450">
        <w:t>Předběžné verze</w:t>
      </w:r>
      <w:bookmarkEnd w:id="65"/>
      <w:bookmarkEnd w:id="66"/>
      <w:bookmarkEnd w:id="67"/>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8" w:name="_Toc477855169"/>
      <w:r>
        <w:t>Použití dodavatelů</w:t>
      </w:r>
      <w:bookmarkEnd w:id="68"/>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9" w:name="_Toc477855170"/>
      <w:r>
        <w:t>Jak kontaktovat společnost Microsoft</w:t>
      </w:r>
      <w:bookmarkEnd w:id="69"/>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D70E1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70" w:name="DataProcessingTerms"/>
      <w:bookmarkStart w:id="71" w:name="_Toc477855171"/>
      <w:r w:rsidRPr="007354C3">
        <w:rPr>
          <w:lang w:val="cs-CZ"/>
        </w:rPr>
        <w:lastRenderedPageBreak/>
        <w:t>Podmínky zpracování dat</w:t>
      </w:r>
      <w:bookmarkEnd w:id="70"/>
      <w:bookmarkEnd w:id="71"/>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72"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72"/>
      <w:tr w:rsidR="00114032" w:rsidRPr="00D91EFE" w14:paraId="6647E36F" w14:textId="77777777" w:rsidTr="00474839">
        <w:tc>
          <w:tcPr>
            <w:tcW w:w="2610" w:type="dxa"/>
            <w:vAlign w:val="center"/>
          </w:tcPr>
          <w:p w14:paraId="357F3FB7" w14:textId="38DA6744" w:rsidR="00114032" w:rsidRPr="00D91EFE" w:rsidRDefault="00114032" w:rsidP="00114032">
            <w:pPr>
              <w:pStyle w:val="ProductList-Body"/>
              <w:rPr>
                <w:sz w:val="16"/>
                <w:szCs w:val="16"/>
              </w:rPr>
            </w:pPr>
            <w:r>
              <w:rPr>
                <w:sz w:val="16"/>
                <w:szCs w:val="16"/>
              </w:rPr>
              <w:t>Služby Office 365</w:t>
            </w:r>
          </w:p>
        </w:tc>
        <w:tc>
          <w:tcPr>
            <w:tcW w:w="8190" w:type="dxa"/>
          </w:tcPr>
          <w:p w14:paraId="6DBC2798" w14:textId="15D32614" w:rsidR="00114032" w:rsidRPr="00D91EFE" w:rsidRDefault="00114032" w:rsidP="00114032">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AA2166" w:rsidRPr="00D91EFE" w14:paraId="44A51932" w14:textId="77777777" w:rsidTr="00474839">
        <w:tc>
          <w:tcPr>
            <w:tcW w:w="2610" w:type="dxa"/>
            <w:vAlign w:val="center"/>
          </w:tcPr>
          <w:p w14:paraId="6EED04D8" w14:textId="0055E526" w:rsidR="00AA2166" w:rsidRPr="00D91EFE" w:rsidRDefault="00AA2166" w:rsidP="00AA2166">
            <w:pPr>
              <w:pStyle w:val="ProductList-Body"/>
              <w:rPr>
                <w:sz w:val="16"/>
                <w:szCs w:val="16"/>
              </w:rPr>
            </w:pPr>
            <w:bookmarkStart w:id="73" w:name="MicrosoftAzureCoreServices"/>
            <w:r>
              <w:rPr>
                <w:sz w:val="16"/>
                <w:szCs w:val="16"/>
              </w:rPr>
              <w:t>Služby Microsoft Azure Core</w:t>
            </w:r>
          </w:p>
        </w:tc>
        <w:tc>
          <w:tcPr>
            <w:tcW w:w="8190" w:type="dxa"/>
          </w:tcPr>
          <w:p w14:paraId="15DFC569" w14:textId="3115BE8F" w:rsidR="00AA2166" w:rsidRPr="00D91EFE" w:rsidRDefault="00AA2166" w:rsidP="00AA21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(dříve Operational Insights), Machine Learning, Portál pro správu,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AA2166" w:rsidRPr="00D91EFE" w14:paraId="3D0901EF" w14:textId="77777777" w:rsidTr="00474839">
        <w:tc>
          <w:tcPr>
            <w:tcW w:w="2610" w:type="dxa"/>
            <w:vAlign w:val="center"/>
          </w:tcPr>
          <w:p w14:paraId="19AC4052" w14:textId="2A3C48D8" w:rsidR="00AA2166" w:rsidRDefault="00AA2166" w:rsidP="00AA2166">
            <w:pPr>
              <w:pStyle w:val="ProductList-Body"/>
              <w:rPr>
                <w:sz w:val="16"/>
                <w:szCs w:val="16"/>
              </w:rPr>
            </w:pPr>
            <w:r>
              <w:rPr>
                <w:sz w:val="16"/>
                <w:szCs w:val="16"/>
              </w:rPr>
              <w:t>Služba Microsoft Cloud App Security</w:t>
            </w:r>
          </w:p>
        </w:tc>
        <w:tc>
          <w:tcPr>
            <w:tcW w:w="8190" w:type="dxa"/>
          </w:tcPr>
          <w:p w14:paraId="002C42BD" w14:textId="65C35897" w:rsidR="00AA2166" w:rsidRDefault="00AA2166" w:rsidP="00AA2166">
            <w:pPr>
              <w:pStyle w:val="ProductList-Body"/>
              <w:rPr>
                <w:sz w:val="16"/>
                <w:szCs w:val="16"/>
              </w:rPr>
            </w:pPr>
            <w:r>
              <w:rPr>
                <w:sz w:val="16"/>
                <w:szCs w:val="16"/>
              </w:rPr>
              <w:t>Cloudová část služby Microsoft Cloud App Security.</w:t>
            </w:r>
          </w:p>
        </w:tc>
      </w:tr>
      <w:bookmarkEnd w:id="73"/>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4" w:name="DataProcessingTerms_DataatRest"/>
      <w:bookmarkStart w:id="75" w:name="_Toc457466419"/>
      <w:bookmarkStart w:id="76" w:name="_Toc453946599"/>
      <w:bookmarkStart w:id="77" w:name="_Toc477855172"/>
      <w:r>
        <w:lastRenderedPageBreak/>
        <w:t>Umístění pro uchování neaktivních zákaznických dat</w:t>
      </w:r>
      <w:bookmarkEnd w:id="74"/>
      <w:bookmarkEnd w:id="75"/>
      <w:bookmarkEnd w:id="76"/>
      <w:bookmarkEnd w:id="77"/>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6F2F0DFA" w:rsidR="00C35B3C" w:rsidRDefault="00114032" w:rsidP="00C35B3C">
      <w:pPr>
        <w:pStyle w:val="ProductList-Body"/>
        <w:keepNext/>
        <w:numPr>
          <w:ilvl w:val="0"/>
          <w:numId w:val="6"/>
        </w:numPr>
        <w:ind w:left="450" w:hanging="270"/>
      </w:pPr>
      <w:r>
        <w:rPr>
          <w:b/>
        </w:rPr>
        <w:t>Služby Office 365.</w:t>
      </w:r>
      <w:r w:rsidRPr="004D6ED3">
        <w:rPr>
          <w:bCs/>
        </w:rPr>
        <w:t xml:space="preserve"> </w:t>
      </w:r>
      <w:r>
        <w:t>Pokud zákazník poskytuje svého klienta v Austrálii, Kanadě,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C35B3C">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F83B1D7" w14:textId="77777777" w:rsidR="004D01B1" w:rsidRPr="00FC7A53" w:rsidRDefault="004D01B1" w:rsidP="004D01B1">
      <w:pPr>
        <w:pStyle w:val="ProductList-Body"/>
        <w:numPr>
          <w:ilvl w:val="0"/>
          <w:numId w:val="6"/>
        </w:numPr>
        <w:ind w:left="450" w:hanging="270"/>
      </w:pPr>
      <w:r>
        <w:rPr>
          <w:b/>
        </w:rPr>
        <w:t>Microsoft Power BI Services</w:t>
      </w:r>
      <w:r w:rsidRPr="008779FF">
        <w:rPr>
          <w:b/>
          <w:bCs/>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BI.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16BBD6B0" w14:textId="77777777" w:rsidR="00AA2166" w:rsidRDefault="00AA2166" w:rsidP="00AA2166">
      <w:pPr>
        <w:pStyle w:val="ProductList-Body"/>
        <w:numPr>
          <w:ilvl w:val="0"/>
          <w:numId w:val="6"/>
        </w:numPr>
        <w:spacing w:after="120"/>
        <w:ind w:left="450" w:hanging="270"/>
      </w:pPr>
      <w:r>
        <w:rPr>
          <w:b/>
        </w:rPr>
        <w:t>Microsoft Dynamics 365 Core Services</w:t>
      </w:r>
      <w:r w:rsidRPr="009012F1">
        <w:rPr>
          <w:b/>
          <w:bCs/>
        </w:rPr>
        <w:t>.</w:t>
      </w:r>
      <w:r>
        <w:t xml:space="preserve"> S výjimkou služby Microsoft Social Engagement platí, že pokud zákazník poskytuje svoji instanci služby Microsoft Dynamics 365 Core Services v Austrálii,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8" w:name="DataProcessingTerms_Privacy"/>
      <w:bookmarkStart w:id="79" w:name="_Toc449618397"/>
      <w:bookmarkStart w:id="80" w:name="_Toc445967464"/>
      <w:bookmarkStart w:id="81" w:name="_Toc477855173"/>
      <w:r>
        <w:t>Soukromí</w:t>
      </w:r>
      <w:bookmarkEnd w:id="78"/>
      <w:bookmarkEnd w:id="79"/>
      <w:bookmarkEnd w:id="80"/>
      <w:bookmarkEnd w:id="81"/>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82" w:name="SubcontractorTransfer"/>
      <w:r>
        <w:rPr>
          <w:b/>
        </w:rPr>
        <w:t>Předávání subdodavatelům</w:t>
      </w:r>
      <w:bookmarkEnd w:id="82"/>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83" w:name="_Toc477855174"/>
      <w:r>
        <w:t>Další podmínky pro Evropu</w:t>
      </w:r>
      <w:bookmarkEnd w:id="83"/>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w:t>
      </w:r>
      <w:r w:rsidRPr="001F2450">
        <w:lastRenderedPageBreak/>
        <w:t>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4" w:name="_Toc477855175"/>
      <w:r>
        <w:t>Zabezpečení</w:t>
      </w:r>
      <w:bookmarkEnd w:id="84"/>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85" w:name="DataProcessingTerms_OLSInfoSecurityPolic"/>
      <w:r>
        <w:rPr>
          <w:b/>
          <w:color w:val="00188F"/>
        </w:rPr>
        <w:lastRenderedPageBreak/>
        <w:t>Zásady zabezpečení informací služeb online</w:t>
      </w:r>
    </w:p>
    <w:bookmarkEnd w:id="85"/>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AA2166" w:rsidRPr="00C62FB6" w14:paraId="5586E790" w14:textId="77777777" w:rsidTr="00E01386">
        <w:trPr>
          <w:trHeight w:val="288"/>
        </w:trPr>
        <w:tc>
          <w:tcPr>
            <w:tcW w:w="2880" w:type="dxa"/>
            <w:vAlign w:val="center"/>
          </w:tcPr>
          <w:p w14:paraId="196D98E7" w14:textId="09B2AB46" w:rsidR="00AA2166" w:rsidRDefault="00AA2166" w:rsidP="00AA2166">
            <w:pPr>
              <w:pStyle w:val="ProductList-Body"/>
              <w:rPr>
                <w:sz w:val="16"/>
                <w:szCs w:val="16"/>
              </w:rPr>
            </w:pPr>
            <w:r>
              <w:rPr>
                <w:sz w:val="16"/>
                <w:szCs w:val="16"/>
              </w:rPr>
              <w:t>Služba Microsoft Cloud App Security</w:t>
            </w:r>
          </w:p>
        </w:tc>
        <w:tc>
          <w:tcPr>
            <w:tcW w:w="1584" w:type="dxa"/>
            <w:vAlign w:val="center"/>
          </w:tcPr>
          <w:p w14:paraId="1C8F922A" w14:textId="2661427F"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7C40C019"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5B16879A" w:rsidR="00AA2166"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A5CF6FD" w:rsidR="00AA2166"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106D8B55" w14:textId="2B7C0BCC" w:rsidR="00AA2166" w:rsidRDefault="00AA2166" w:rsidP="00AA2166">
            <w:pPr>
              <w:pStyle w:val="ProductList-Body"/>
              <w:rPr>
                <w:color w:val="000000" w:themeColor="text1"/>
                <w:sz w:val="16"/>
                <w:szCs w:val="16"/>
              </w:rPr>
            </w:pPr>
            <w:r>
              <w:rPr>
                <w:color w:val="000000" w:themeColor="text1"/>
                <w:sz w:val="16"/>
                <w:szCs w:val="16"/>
              </w:rPr>
              <w:t>Ne</w:t>
            </w:r>
          </w:p>
        </w:tc>
      </w:tr>
      <w:tr w:rsidR="00AA2166" w:rsidRPr="00C62FB6" w14:paraId="29B4E856" w14:textId="77777777" w:rsidTr="00E01386">
        <w:trPr>
          <w:trHeight w:val="288"/>
        </w:trPr>
        <w:tc>
          <w:tcPr>
            <w:tcW w:w="2880" w:type="dxa"/>
            <w:vAlign w:val="center"/>
          </w:tcPr>
          <w:p w14:paraId="63EDB3CB" w14:textId="7533C69A" w:rsidR="00AA2166" w:rsidRPr="005F68CF" w:rsidRDefault="00AA2166" w:rsidP="00AA2166">
            <w:pPr>
              <w:pStyle w:val="ProductList-Body"/>
              <w:rPr>
                <w:sz w:val="16"/>
              </w:rPr>
            </w:pPr>
            <w:r>
              <w:rPr>
                <w:sz w:val="16"/>
                <w:szCs w:val="16"/>
              </w:rPr>
              <w:t>Online služby Microsoft Intune</w:t>
            </w:r>
          </w:p>
        </w:tc>
        <w:tc>
          <w:tcPr>
            <w:tcW w:w="1584" w:type="dxa"/>
            <w:vAlign w:val="center"/>
          </w:tcPr>
          <w:p w14:paraId="31176F81" w14:textId="4AE33E96"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AA2166" w:rsidRPr="005F68CF" w:rsidRDefault="00AA2166" w:rsidP="00AA2166">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AA2166" w:rsidRPr="005F68CF" w:rsidRDefault="00AA2166" w:rsidP="00AA2166">
            <w:pPr>
              <w:pStyle w:val="ProductList-Body"/>
              <w:rPr>
                <w:color w:val="000000" w:themeColor="text1"/>
                <w:sz w:val="16"/>
              </w:rPr>
            </w:pPr>
            <w:r>
              <w:rPr>
                <w:color w:val="000000" w:themeColor="text1"/>
                <w:sz w:val="16"/>
                <w:szCs w:val="16"/>
              </w:rPr>
              <w:t>Ano</w:t>
            </w:r>
          </w:p>
        </w:tc>
      </w:tr>
      <w:tr w:rsidR="00AA2166" w:rsidRPr="00C62FB6" w14:paraId="4FFC5C65" w14:textId="77777777" w:rsidTr="00E01386">
        <w:trPr>
          <w:trHeight w:val="288"/>
        </w:trPr>
        <w:tc>
          <w:tcPr>
            <w:tcW w:w="2880" w:type="dxa"/>
            <w:vAlign w:val="center"/>
          </w:tcPr>
          <w:p w14:paraId="1C42078E" w14:textId="1709120D" w:rsidR="00AA2166" w:rsidRPr="00231971" w:rsidRDefault="00AA2166" w:rsidP="00AA2166">
            <w:pPr>
              <w:pStyle w:val="ProductList-Body"/>
              <w:rPr>
                <w:sz w:val="16"/>
                <w:szCs w:val="16"/>
              </w:rPr>
            </w:pPr>
            <w:r>
              <w:rPr>
                <w:sz w:val="16"/>
                <w:szCs w:val="16"/>
              </w:rPr>
              <w:t>Microsoft Power BI Services</w:t>
            </w:r>
          </w:p>
        </w:tc>
        <w:tc>
          <w:tcPr>
            <w:tcW w:w="1584" w:type="dxa"/>
            <w:vAlign w:val="center"/>
          </w:tcPr>
          <w:p w14:paraId="2C28A409" w14:textId="555C64B4"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AA2166" w:rsidRPr="00231971" w:rsidRDefault="00AA2166" w:rsidP="00AA2166">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AA2166" w:rsidRPr="00231971" w:rsidRDefault="00AA2166" w:rsidP="00AA2166">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AA2166" w:rsidRPr="00231971" w:rsidRDefault="00AA2166" w:rsidP="00AA2166">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D70E1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6" w:name="OnlineServiceSpecificTerms"/>
      <w:bookmarkStart w:id="87" w:name="_Toc477855176"/>
      <w:r>
        <w:lastRenderedPageBreak/>
        <w:t>Podmínky specifické pro službu online</w:t>
      </w:r>
      <w:bookmarkEnd w:id="86"/>
      <w:bookmarkEnd w:id="87"/>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8" w:name="_Toc477855177"/>
      <w:bookmarkStart w:id="89" w:name="MicrosoftAzureServices"/>
      <w:r w:rsidRPr="007354C3">
        <w:rPr>
          <w:lang w:val="cs-CZ"/>
        </w:rPr>
        <w:t>Služby Microsoft Azure</w:t>
      </w:r>
      <w:bookmarkEnd w:id="88"/>
    </w:p>
    <w:bookmarkEnd w:id="89"/>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1"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31B1E6D9" w14:textId="77777777" w:rsidR="00114032" w:rsidRPr="00114032" w:rsidRDefault="00114032" w:rsidP="00114032">
      <w:pPr>
        <w:pStyle w:val="ProductList-Offering2Heading"/>
        <w:outlineLvl w:val="2"/>
        <w:rPr>
          <w:lang w:val="cs-CZ"/>
        </w:rPr>
      </w:pPr>
      <w:bookmarkStart w:id="90" w:name="MicrosoftTranslator"/>
      <w:bookmarkStart w:id="91" w:name="MicrosoftCognitiveServices"/>
      <w:r w:rsidRPr="00114032">
        <w:rPr>
          <w:lang w:val="cs-CZ"/>
        </w:rPr>
        <w:tab/>
      </w:r>
      <w:bookmarkStart w:id="92" w:name="_Toc468350407"/>
      <w:bookmarkStart w:id="93" w:name="_Toc477855178"/>
      <w:r w:rsidRPr="00114032">
        <w:rPr>
          <w:lang w:val="cs-CZ"/>
        </w:rPr>
        <w:t xml:space="preserve">Kognitivní služby společnosti </w:t>
      </w:r>
      <w:bookmarkStart w:id="94" w:name="_Toc465426838"/>
      <w:r w:rsidRPr="00114032">
        <w:rPr>
          <w:lang w:val="cs-CZ"/>
        </w:rPr>
        <w:t>Microsoft</w:t>
      </w:r>
      <w:bookmarkEnd w:id="92"/>
      <w:bookmarkEnd w:id="93"/>
      <w:bookmarkEnd w:id="94"/>
    </w:p>
    <w:bookmarkEnd w:id="90"/>
    <w:bookmarkEnd w:id="91"/>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77777777" w:rsidR="00114032" w:rsidRDefault="00114032" w:rsidP="00114032">
      <w:pPr>
        <w:pStyle w:val="ProductList-Body"/>
      </w:pPr>
      <w:r>
        <w:t xml:space="preserve">Na kognitivní služby se vztahují pouze následující oddíly obecných podmínek ochrany osobních údajů a zabezpečení: Místo zpracování dat, předběžné verze, využívání subdodavatelů, jak kontaktovat společnost Microsoft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6"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lastRenderedPageBreak/>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7"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D70E1C"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95" w:name="EMS"/>
      <w:bookmarkStart w:id="96" w:name="_Toc476476610"/>
      <w:bookmarkStart w:id="97" w:name="_Toc477855179"/>
      <w:bookmarkStart w:id="98" w:name="_Toc459970714"/>
      <w:bookmarkStart w:id="99" w:name="_Toc457466428"/>
      <w:bookmarkStart w:id="100" w:name="AzureActiveDirectoryBasic"/>
      <w:bookmarkStart w:id="101" w:name="_Toc437590238"/>
      <w:bookmarkStart w:id="102" w:name="_Toc435790944"/>
      <w:r w:rsidRPr="00AA2166">
        <w:rPr>
          <w:lang w:val="cs-CZ"/>
        </w:rPr>
        <w:t>Plány Microsoft Azure</w:t>
      </w:r>
      <w:bookmarkEnd w:id="95"/>
      <w:bookmarkEnd w:id="96"/>
      <w:bookmarkEnd w:id="9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03" w:name="_Toc477855180"/>
      <w:r w:rsidR="003A20B5" w:rsidRPr="003A20B5">
        <w:rPr>
          <w:lang w:val="cs-CZ"/>
        </w:rPr>
        <w:t>Azure Active Directory Basic</w:t>
      </w:r>
      <w:bookmarkEnd w:id="98"/>
      <w:bookmarkEnd w:id="99"/>
      <w:bookmarkEnd w:id="103"/>
    </w:p>
    <w:bookmarkEnd w:id="100"/>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D70E1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104" w:name="AzureActiveDirectoryPremium"/>
      <w:r>
        <w:tab/>
      </w:r>
      <w:bookmarkStart w:id="105" w:name="_Toc459970715"/>
      <w:bookmarkStart w:id="106" w:name="_Toc457466429"/>
      <w:bookmarkStart w:id="107" w:name="_Toc477855181"/>
      <w:r>
        <w:t>Azure Active Directory Premium</w:t>
      </w:r>
      <w:bookmarkEnd w:id="105"/>
      <w:bookmarkEnd w:id="106"/>
      <w:bookmarkEnd w:id="107"/>
    </w:p>
    <w:bookmarkEnd w:id="104"/>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D70E1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8" w:name="AzureInformationProtectionPremium"/>
      <w:r>
        <w:tab/>
      </w:r>
      <w:bookmarkStart w:id="109" w:name="AzureRightsManagement"/>
      <w:bookmarkStart w:id="110" w:name="_Toc459970716"/>
      <w:bookmarkStart w:id="111" w:name="_Toc457466430"/>
      <w:bookmarkStart w:id="112" w:name="_Toc477855182"/>
      <w:r>
        <w:t>Azure Information Protection</w:t>
      </w:r>
      <w:bookmarkEnd w:id="109"/>
      <w:r>
        <w:t xml:space="preserve"> Premium</w:t>
      </w:r>
      <w:bookmarkEnd w:id="110"/>
      <w:bookmarkEnd w:id="111"/>
      <w:bookmarkEnd w:id="112"/>
    </w:p>
    <w:bookmarkEnd w:id="108"/>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D70E1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562A939" w14:textId="77777777" w:rsidR="003C279B" w:rsidRDefault="003C279B" w:rsidP="003C279B">
      <w:pPr>
        <w:pStyle w:val="ProductList-Body"/>
      </w:pPr>
      <w:bookmarkStart w:id="113" w:name="_Toc388464308"/>
      <w:bookmarkStart w:id="114" w:name="_Toc460240107"/>
      <w:bookmarkStart w:id="115" w:name="Dynamics365"/>
      <w:bookmarkStart w:id="116" w:name="_Toc459970718"/>
      <w:bookmarkEnd w:id="101"/>
      <w:bookmarkEnd w:id="102"/>
      <w:bookmarkEnd w:id="113"/>
    </w:p>
    <w:p w14:paraId="736061DE" w14:textId="6E76A580" w:rsidR="003C279B" w:rsidRDefault="003C279B" w:rsidP="003C279B">
      <w:pPr>
        <w:pStyle w:val="ProductList-Body"/>
      </w:pPr>
    </w:p>
    <w:p w14:paraId="58B81523" w14:textId="7B3EDC20" w:rsidR="003C279B" w:rsidRDefault="003C279B" w:rsidP="003C279B">
      <w:pPr>
        <w:pStyle w:val="ProductList-Body"/>
      </w:pPr>
    </w:p>
    <w:p w14:paraId="358FBAC0" w14:textId="77777777" w:rsidR="003C279B" w:rsidRDefault="003C279B" w:rsidP="003C279B">
      <w:pPr>
        <w:pStyle w:val="ProductList-Body"/>
      </w:pPr>
    </w:p>
    <w:p w14:paraId="33A1B5C6" w14:textId="77777777" w:rsidR="003C279B" w:rsidRDefault="003C279B" w:rsidP="003C279B">
      <w:pPr>
        <w:pStyle w:val="ProductList-Body"/>
      </w:pPr>
    </w:p>
    <w:p w14:paraId="56E0259D" w14:textId="76FF1A52" w:rsidR="00407DFD" w:rsidRPr="006D2C33" w:rsidRDefault="00407DFD" w:rsidP="00407DFD">
      <w:pPr>
        <w:pStyle w:val="ProductList-Offering1Heading"/>
      </w:pPr>
      <w:bookmarkStart w:id="117" w:name="_Toc477855183"/>
      <w:r>
        <w:lastRenderedPageBreak/>
        <w:t>Microsoft Dynamics 365 Services</w:t>
      </w:r>
      <w:bookmarkEnd w:id="114"/>
      <w:bookmarkEnd w:id="115"/>
      <w:bookmarkEnd w:id="116"/>
      <w:bookmarkEnd w:id="117"/>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first" r:id="rId38"/>
          <w:pgSz w:w="12240" w:h="15840"/>
          <w:pgMar w:top="1440" w:right="720" w:bottom="1440" w:left="720" w:header="720" w:footer="720" w:gutter="0"/>
          <w:cols w:space="720"/>
          <w:titlePg/>
          <w:docGrid w:linePitch="360"/>
        </w:sectPr>
      </w:pPr>
    </w:p>
    <w:p w14:paraId="48C81652" w14:textId="77777777" w:rsidR="00AF3481" w:rsidRPr="00CC13E3" w:rsidRDefault="00AF3481" w:rsidP="00AF3481">
      <w:pPr>
        <w:pStyle w:val="ProductList-Body"/>
      </w:pPr>
      <w:r>
        <w:rPr>
          <w:rFonts w:asciiTheme="majorHAnsi" w:hAnsiTheme="majorHAnsi"/>
          <w:sz w:val="16"/>
          <w:szCs w:val="16"/>
        </w:rPr>
        <w:t>Microsoft Dynamics 365 for Case Management, Enterprise Edition</w:t>
      </w:r>
    </w:p>
    <w:p w14:paraId="3F0D2586" w14:textId="77777777" w:rsidR="00AF3481" w:rsidRPr="00CC13E3" w:rsidRDefault="00AF3481" w:rsidP="00AF3481">
      <w:pPr>
        <w:pStyle w:val="ProductList-Body"/>
      </w:pPr>
      <w:r>
        <w:rPr>
          <w:rFonts w:asciiTheme="majorHAnsi" w:hAnsiTheme="majorHAnsi"/>
          <w:sz w:val="16"/>
          <w:szCs w:val="16"/>
        </w:rPr>
        <w:t>Microsoft Dynamics 365 for Customer Service, Enterprise Edition</w:t>
      </w:r>
    </w:p>
    <w:p w14:paraId="7665686F" w14:textId="77777777" w:rsidR="00AF3481" w:rsidRPr="00CC13E3" w:rsidRDefault="00AF3481" w:rsidP="00AF3481">
      <w:pPr>
        <w:pStyle w:val="ProductList-Body"/>
      </w:pPr>
      <w:r>
        <w:rPr>
          <w:rFonts w:asciiTheme="majorHAnsi" w:hAnsiTheme="majorHAnsi"/>
          <w:sz w:val="16"/>
          <w:szCs w:val="16"/>
        </w:rPr>
        <w:t>Microsoft Dynamics 365 for Field Services, Enterprise Edition</w:t>
      </w:r>
    </w:p>
    <w:p w14:paraId="2B64539A" w14:textId="77777777" w:rsidR="00AF3481" w:rsidRPr="00CC13E3" w:rsidRDefault="00AF3481" w:rsidP="00AF3481">
      <w:pPr>
        <w:pStyle w:val="ProductList-Body"/>
      </w:pPr>
      <w:r>
        <w:rPr>
          <w:rFonts w:asciiTheme="majorHAnsi" w:hAnsiTheme="majorHAnsi"/>
          <w:sz w:val="16"/>
          <w:szCs w:val="16"/>
        </w:rPr>
        <w:t>Microsoft Dynamics 365 for Financials, Business Edition</w:t>
      </w:r>
    </w:p>
    <w:p w14:paraId="42E7F65D" w14:textId="77777777" w:rsidR="00AF3481" w:rsidRPr="00CC13E3" w:rsidRDefault="00AF3481" w:rsidP="00AF3481">
      <w:pPr>
        <w:pStyle w:val="ProductList-Body"/>
      </w:pPr>
      <w:r>
        <w:rPr>
          <w:rFonts w:asciiTheme="majorHAnsi" w:hAnsiTheme="majorHAnsi"/>
          <w:sz w:val="16"/>
          <w:szCs w:val="16"/>
        </w:rPr>
        <w:t>Microsoft Dynamics 365 for Operations, Enterprise Edition</w:t>
      </w:r>
    </w:p>
    <w:p w14:paraId="57E32932" w14:textId="77777777" w:rsidR="00AF3481" w:rsidRPr="00CC13E3" w:rsidRDefault="00AF3481" w:rsidP="00AF3481">
      <w:pPr>
        <w:pStyle w:val="ProductList-Body"/>
        <w:keepNext/>
        <w:keepLines/>
      </w:pPr>
      <w:r>
        <w:rPr>
          <w:rFonts w:asciiTheme="majorHAnsi" w:hAnsiTheme="majorHAnsi"/>
          <w:sz w:val="16"/>
          <w:szCs w:val="16"/>
        </w:rPr>
        <w:t>Microsoft Dynamics 365 for Project Service Automation, Enterprise Edition</w:t>
      </w:r>
    </w:p>
    <w:p w14:paraId="40B05415" w14:textId="77777777" w:rsidR="00AF3481" w:rsidRPr="00CC13E3" w:rsidRDefault="00AF3481" w:rsidP="00AF3481">
      <w:pPr>
        <w:pStyle w:val="ProductList-Body"/>
      </w:pPr>
      <w:r>
        <w:rPr>
          <w:rFonts w:asciiTheme="majorHAnsi" w:hAnsiTheme="majorHAnsi"/>
          <w:sz w:val="16"/>
          <w:szCs w:val="16"/>
        </w:rPr>
        <w:t>Microsoft Dynamics 365 for Sales, Enterprise Edition</w:t>
      </w:r>
    </w:p>
    <w:p w14:paraId="47967934" w14:textId="77777777" w:rsidR="00AF3481" w:rsidRPr="00CC13E3" w:rsidRDefault="00AF3481" w:rsidP="00AF3481">
      <w:pPr>
        <w:pStyle w:val="ProductList-Body"/>
      </w:pPr>
      <w:r>
        <w:rPr>
          <w:rFonts w:asciiTheme="majorHAnsi" w:hAnsiTheme="majorHAnsi"/>
          <w:sz w:val="16"/>
          <w:szCs w:val="16"/>
        </w:rPr>
        <w:t>Microsoft Dynamics 365 for Team Members, Business Edition</w:t>
      </w:r>
    </w:p>
    <w:p w14:paraId="72B495FB" w14:textId="77777777" w:rsidR="00AF3481" w:rsidRPr="00CC13E3" w:rsidRDefault="00AF3481" w:rsidP="00AF3481">
      <w:pPr>
        <w:pStyle w:val="ProductList-Body"/>
      </w:pPr>
      <w:r>
        <w:rPr>
          <w:rFonts w:asciiTheme="majorHAnsi" w:hAnsiTheme="majorHAnsi"/>
          <w:sz w:val="16"/>
          <w:szCs w:val="16"/>
        </w:rPr>
        <w:t>Microsoft Dynamics 365 for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D01B1">
      <w:pPr>
        <w:pStyle w:val="ProductList-Body"/>
        <w:keepNext/>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17F778FA" w14:textId="77777777" w:rsidR="00AF3481" w:rsidRPr="00CC13E3" w:rsidRDefault="00AF3481" w:rsidP="00AF3481">
      <w:pPr>
        <w:pStyle w:val="ProductList-Body"/>
        <w:tabs>
          <w:tab w:val="clear" w:pos="158"/>
          <w:tab w:val="left" w:pos="360"/>
        </w:tabs>
      </w:pPr>
      <w:r>
        <w:rPr>
          <w:b/>
          <w:color w:val="00188F"/>
        </w:rPr>
        <w:t>Externí uživatelé</w:t>
      </w:r>
    </w:p>
    <w:p w14:paraId="0BE8D601" w14:textId="77777777" w:rsidR="00AF3481" w:rsidRPr="00CC13E3" w:rsidRDefault="00AF3481" w:rsidP="00AF3481">
      <w:pPr>
        <w:pStyle w:val="ProductList-Body"/>
        <w:tabs>
          <w:tab w:val="clear" w:pos="158"/>
          <w:tab w:val="left" w:pos="360"/>
        </w:tabs>
      </w:pPr>
      <w:r>
        <w:t>Externí uživatelé služeb Microsoft Dynamics 365 Services licenci na odběr pro přístup ke službě online nepotřebují. Tato výjimka se nevztahuje na poskytovatele ani zástupce zákazníka či jeho afilace ani na externí uživatele využívající klienty Microsoft Dynamics 365 se službami Microsoft Dynamics 365 Services kromě produktu Microsoft Dynamics 365 for Operations.</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630EEC36" w14:textId="77777777" w:rsidR="00AA2166" w:rsidRDefault="00AA2166" w:rsidP="00AA2166">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4E88BDCA" w14:textId="77777777" w:rsidR="00AA2166" w:rsidRPr="004B4D84" w:rsidRDefault="00AA2166" w:rsidP="00AA2166">
      <w:pPr>
        <w:pStyle w:val="ProductList-Body"/>
      </w:pPr>
      <w:r>
        <w:t>Zákazník s aktivními odběry služeb Microsoft Dynamics 365 Services smí:</w:t>
      </w:r>
    </w:p>
    <w:p w14:paraId="6EE5D6FB" w14:textId="77777777" w:rsidR="00AA2166" w:rsidRPr="004B4D84" w:rsidRDefault="00AA2166" w:rsidP="00AA2166">
      <w:pPr>
        <w:pStyle w:val="ProductList-Body"/>
        <w:numPr>
          <w:ilvl w:val="0"/>
          <w:numId w:val="39"/>
        </w:numPr>
        <w:tabs>
          <w:tab w:val="clear" w:pos="158"/>
          <w:tab w:val="left" w:pos="360"/>
          <w:tab w:val="left" w:pos="720"/>
        </w:tabs>
        <w:ind w:left="720"/>
      </w:pPr>
      <w:r>
        <w:t>na libovolném serveru instalovat a užívat libovolný počet kopií softwaru Microsoft Dynamics 365 On-premises Server;</w:t>
      </w:r>
    </w:p>
    <w:p w14:paraId="02754AE8" w14:textId="77777777" w:rsidR="00AA2166" w:rsidRPr="004B4D84" w:rsidRDefault="00AA2166" w:rsidP="00AA2166">
      <w:pPr>
        <w:pStyle w:val="ProductList-Body"/>
        <w:numPr>
          <w:ilvl w:val="0"/>
          <w:numId w:val="39"/>
        </w:numPr>
        <w:tabs>
          <w:tab w:val="clear" w:pos="158"/>
          <w:tab w:val="left" w:pos="360"/>
          <w:tab w:val="left" w:pos="720"/>
        </w:tabs>
        <w:ind w:left="720"/>
      </w:pPr>
      <w:r>
        <w:t>umožnit zákazníkům nebo zařízením s místními licencemi CAL k produktu Microsoft Dynamics 365 a licencemi CAL k produktu Microsoft Dynamics AX přístup k softwaru Microsoft Dynamics 365 On-premises Server poskytovanému s odběry Microsoft Dynamics 365. Uživatelé nebo zařízení bez krytí Software Assurance na licencích CAL nemají přístup k novým verzím softwaru Microsoft Dynamics 365 On-premises Server;</w:t>
      </w:r>
    </w:p>
    <w:p w14:paraId="68C75329" w14:textId="77777777" w:rsidR="00AA2166" w:rsidRPr="00D52FD1" w:rsidRDefault="00AA2166" w:rsidP="00AA2166">
      <w:pPr>
        <w:pStyle w:val="ProductList-Body"/>
        <w:numPr>
          <w:ilvl w:val="0"/>
          <w:numId w:val="39"/>
        </w:numPr>
        <w:tabs>
          <w:tab w:val="clear" w:pos="158"/>
          <w:tab w:val="left" w:pos="360"/>
          <w:tab w:val="left" w:pos="720"/>
        </w:tabs>
        <w:ind w:left="720"/>
        <w:rPr>
          <w:spacing w:val="-1"/>
        </w:rPr>
      </w:pPr>
      <w:r w:rsidRPr="00D52FD1">
        <w:rPr>
          <w:spacing w:val="-1"/>
        </w:rPr>
        <w:t xml:space="preserve">přijímat a užívat aktualizace týkající se vládních požadavků v oblasti daní a předpisů pro software Microsoft Dynamics On-premises Server; </w:t>
      </w:r>
    </w:p>
    <w:p w14:paraId="41CE4488" w14:textId="77777777" w:rsidR="00AA2166" w:rsidRPr="00344C21" w:rsidRDefault="00AA2166" w:rsidP="00AA2166">
      <w:pPr>
        <w:pStyle w:val="ProductList-Body"/>
        <w:numPr>
          <w:ilvl w:val="0"/>
          <w:numId w:val="39"/>
        </w:numPr>
        <w:tabs>
          <w:tab w:val="clear" w:pos="158"/>
          <w:tab w:val="left" w:pos="360"/>
          <w:tab w:val="left" w:pos="720"/>
        </w:tabs>
        <w:ind w:left="720"/>
        <w:rPr>
          <w:spacing w:val="-1"/>
        </w:rPr>
      </w:pPr>
      <w:r w:rsidRPr="00344C21">
        <w:rPr>
          <w:spacing w:val="-1"/>
        </w:rPr>
        <w:t>upravovat nebo vytvářet díla odvozená z přídavných modulů, běhových a dalších komponent uvedených v tištěné nebo online dokumentaci a užívat tato odvozená díla, avšak pouze v kombinaci se softwarem Microsoft Dynamics 365 On-premises Server a pouze pro interní účely zákazníka; a</w:t>
      </w:r>
    </w:p>
    <w:p w14:paraId="2127F0D2" w14:textId="77777777" w:rsidR="00AA2166" w:rsidRPr="004B4D84" w:rsidRDefault="00AA2166" w:rsidP="00AA2166">
      <w:pPr>
        <w:pStyle w:val="ProductList-Body"/>
        <w:numPr>
          <w:ilvl w:val="0"/>
          <w:numId w:val="39"/>
        </w:numPr>
        <w:tabs>
          <w:tab w:val="clear" w:pos="158"/>
          <w:tab w:val="left" w:pos="360"/>
          <w:tab w:val="left" w:pos="720"/>
        </w:tabs>
        <w:ind w:left="720"/>
      </w:pPr>
      <w:r>
        <w:t>toto ustanovení týkající se užívacích práv k serveru se nevztahuje zákazníky s licencí k produktu Dynamics 365 Business Edition.</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8" w:name="_Toc459970722"/>
      <w:bookmarkStart w:id="119" w:name="MicrosoftSocialEngagement"/>
      <w:r>
        <w:rPr>
          <w:b/>
          <w:color w:val="00188F"/>
        </w:rPr>
        <w:t>Microsoft Social Engagement</w:t>
      </w:r>
      <w:bookmarkEnd w:id="118"/>
    </w:p>
    <w:bookmarkEnd w:id="119"/>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D70E1C"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20" w:name="_Toc477855184"/>
      <w:bookmarkStart w:id="121" w:name="O365Services"/>
      <w:r w:rsidRPr="007354C3">
        <w:rPr>
          <w:lang w:val="cs-CZ"/>
        </w:rPr>
        <w:lastRenderedPageBreak/>
        <w:t>Služby Office 365</w:t>
      </w:r>
      <w:bookmarkEnd w:id="120"/>
    </w:p>
    <w:bookmarkEnd w:id="121"/>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22" w:name="CoreFeaturesforOffice365Services"/>
      <w:r>
        <w:rPr>
          <w:b/>
          <w:color w:val="00188F"/>
        </w:rPr>
        <w:t>Hlavní funkce pro služby Office 365</w:t>
      </w:r>
    </w:p>
    <w:bookmarkEnd w:id="122"/>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23" w:name="MicrosoftTeams"/>
      <w:r>
        <w:rPr>
          <w:b/>
          <w:color w:val="00188F"/>
        </w:rPr>
        <w:t>Microsoft Teams</w:t>
      </w:r>
      <w:bookmarkEnd w:id="123"/>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39"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24" w:name="ExchangeOnline"/>
      <w:r w:rsidRPr="007354C3">
        <w:rPr>
          <w:lang w:val="cs-CZ"/>
        </w:rPr>
        <w:tab/>
      </w:r>
      <w:bookmarkStart w:id="125" w:name="_Toc477855185"/>
      <w:r>
        <w:t>Exchange Online</w:t>
      </w:r>
      <w:bookmarkEnd w:id="125"/>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4"/>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4A0EC83" w:rsidR="00407DFD" w:rsidRPr="006D2C33" w:rsidRDefault="00407DFD" w:rsidP="00407DFD">
      <w:pPr>
        <w:pStyle w:val="ProductList-Body"/>
      </w:pPr>
      <w:r>
        <w:rPr>
          <w:rFonts w:asciiTheme="majorHAnsi" w:hAnsiTheme="majorHAnsi"/>
          <w:sz w:val="16"/>
          <w:szCs w:val="16"/>
        </w:rPr>
        <w:t xml:space="preserve">Exchange Online </w:t>
      </w:r>
      <w:r w:rsidR="00AA2166">
        <w:rPr>
          <w:rFonts w:asciiTheme="majorHAnsi" w:hAnsiTheme="majorHAnsi"/>
          <w:sz w:val="16"/>
          <w:szCs w:val="16"/>
        </w:rPr>
        <w:t>S1</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lastRenderedPageBreak/>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1"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6" w:name="_Toc423959249"/>
      <w:r w:rsidRPr="00E9236A">
        <w:rPr>
          <w:b/>
          <w:color w:val="00188F"/>
        </w:rPr>
        <w:t>Smlouva o úrovni služeb</w:t>
      </w:r>
      <w:bookmarkEnd w:id="126"/>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27" w:name="_Toc477855186"/>
      <w:bookmarkStart w:id="128" w:name="Office365Applications"/>
      <w:r w:rsidRPr="007354C3">
        <w:rPr>
          <w:lang w:val="cs-CZ"/>
        </w:rPr>
        <w:t>Aplikace služeb Office 365</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lastRenderedPageBreak/>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2"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29" w:name="_Toc465426847"/>
      <w:bookmarkStart w:id="130" w:name="MicrosoftMyAnalytics"/>
      <w:bookmarkStart w:id="131" w:name="_Toc477855187"/>
      <w:r w:rsidRPr="00114032">
        <w:rPr>
          <w:lang w:val="cs-CZ"/>
        </w:rPr>
        <w:t>Microsoft MyAnalytics</w:t>
      </w:r>
      <w:bookmarkEnd w:id="129"/>
      <w:bookmarkEnd w:id="130"/>
      <w:bookmarkEnd w:id="131"/>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D70E1C" w:rsidP="00114032">
      <w:pPr>
        <w:pStyle w:val="ProductList-Body"/>
        <w:shd w:val="clear" w:color="auto" w:fill="A6A6A6" w:themeFill="background1" w:themeFillShade="A6"/>
        <w:spacing w:before="120" w:after="240"/>
        <w:jc w:val="right"/>
        <w:rPr>
          <w:sz w:val="16"/>
          <w:szCs w:val="16"/>
        </w:rPr>
      </w:pPr>
      <w:hyperlink r:id="rId43" w:anchor="TableofContents" w:history="1">
        <w:r w:rsidR="00EE03B0">
          <w:rPr>
            <w:rStyle w:val="Hyperlink"/>
            <w:sz w:val="16"/>
            <w:szCs w:val="16"/>
          </w:rPr>
          <w:t>Obsah</w:t>
        </w:r>
      </w:hyperlink>
      <w:r w:rsidR="00EE03B0">
        <w:rPr>
          <w:sz w:val="16"/>
          <w:szCs w:val="16"/>
        </w:rPr>
        <w:t xml:space="preserve"> / </w:t>
      </w:r>
      <w:hyperlink r:id="rId44"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32" w:name="_Toc477855188"/>
      <w:r w:rsidR="00976EB6" w:rsidRPr="007354C3">
        <w:rPr>
          <w:lang w:val="cs-CZ"/>
        </w:rPr>
        <w:t>Office Online</w:t>
      </w:r>
      <w:bookmarkEnd w:id="132"/>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33" w:name="_Toc477855189"/>
      <w:r w:rsidR="005B7124" w:rsidRPr="007354C3">
        <w:rPr>
          <w:lang w:val="cs-CZ"/>
        </w:rPr>
        <w:t>OneDrive pro firmy</w:t>
      </w:r>
      <w:bookmarkEnd w:id="133"/>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4" w:name="_Toc453946627"/>
      <w:bookmarkStart w:id="135" w:name="_Toc451949065"/>
      <w:bookmarkStart w:id="136" w:name="_Toc477855190"/>
      <w:bookmarkStart w:id="137" w:name="ProjectOnline"/>
      <w:r>
        <w:t>Project Online</w:t>
      </w:r>
      <w:bookmarkEnd w:id="134"/>
      <w:bookmarkEnd w:id="135"/>
      <w:bookmarkEnd w:id="136"/>
    </w:p>
    <w:bookmarkEnd w:id="137"/>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8" w:name="_Toc477855191"/>
      <w: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44B28626" w:rsidR="00407DFD" w:rsidRPr="006D2C33" w:rsidRDefault="00407DFD" w:rsidP="00407DFD">
      <w:pPr>
        <w:pStyle w:val="ProductList-Body"/>
      </w:pPr>
      <w:r>
        <w:rPr>
          <w:rFonts w:asciiTheme="majorHAnsi" w:hAnsiTheme="majorHAnsi"/>
          <w:sz w:val="16"/>
          <w:szCs w:val="16"/>
        </w:rPr>
        <w:t xml:space="preserve">SharePoint Online </w:t>
      </w:r>
      <w:r w:rsidR="00AA2166">
        <w:rPr>
          <w:rFonts w:asciiTheme="majorHAnsi" w:hAnsiTheme="majorHAnsi"/>
          <w:sz w:val="16"/>
          <w:szCs w:val="16"/>
        </w:rPr>
        <w:t>S1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4DC38B3D"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AA2166">
        <w:t>S1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9" w:name="SkypeforBusinessOnline"/>
      <w:r w:rsidRPr="007354C3">
        <w:rPr>
          <w:lang w:val="cs-CZ"/>
        </w:rPr>
        <w:tab/>
      </w:r>
      <w:bookmarkStart w:id="140" w:name="_Toc431797723"/>
      <w:bookmarkStart w:id="141" w:name="_Toc431459539"/>
      <w:bookmarkStart w:id="142" w:name="_Toc477855192"/>
      <w:r w:rsidRPr="007354C3">
        <w:rPr>
          <w:lang w:val="cs-CZ"/>
        </w:rPr>
        <w:t xml:space="preserve">Skype for Business </w:t>
      </w:r>
      <w:bookmarkEnd w:id="140"/>
      <w:r w:rsidRPr="007354C3">
        <w:rPr>
          <w:lang w:val="cs-CZ"/>
        </w:rPr>
        <w:t>Online</w:t>
      </w:r>
      <w:bookmarkEnd w:id="139"/>
      <w:bookmarkEnd w:id="141"/>
      <w:bookmarkEnd w:id="142"/>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43" w:name="Hlavnífunkce"/>
      <w:r>
        <w:rPr>
          <w:b/>
          <w:color w:val="00188F"/>
        </w:rPr>
        <w:t>Hlavní funkce</w:t>
      </w:r>
      <w:bookmarkEnd w:id="143"/>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lastRenderedPageBreak/>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194DE297" w:rsidR="009314AF" w:rsidRPr="007354C3" w:rsidRDefault="004D01B1" w:rsidP="009314AF">
      <w:pPr>
        <w:pStyle w:val="ProductList-Offering2Heading"/>
        <w:outlineLvl w:val="2"/>
        <w:rPr>
          <w:lang w:val="cs-CZ"/>
        </w:rPr>
      </w:pPr>
      <w:bookmarkStart w:id="144" w:name="SkypeforBusinessOnlinePTSN"/>
      <w:r>
        <w:rPr>
          <w:lang w:val="cs-CZ"/>
        </w:rPr>
        <w:tab/>
      </w:r>
      <w:bookmarkStart w:id="145" w:name="_Toc477855193"/>
      <w:r w:rsidR="009314AF" w:rsidRPr="007354C3">
        <w:rPr>
          <w:lang w:val="cs-CZ"/>
        </w:rPr>
        <w:t>Skype for Business Online – služby veřejné telefonní sítě (PSTN)</w:t>
      </w:r>
      <w:bookmarkEnd w:id="145"/>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4"/>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5"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D70E1C"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6" w:name="_Toc477855194"/>
      <w:bookmarkStart w:id="147" w:name="OtherOnlineServices"/>
      <w:r w:rsidRPr="007354C3">
        <w:rPr>
          <w:lang w:val="cs-CZ"/>
        </w:rPr>
        <w:t>Ostatní služby online</w:t>
      </w:r>
      <w:bookmarkEnd w:id="146"/>
    </w:p>
    <w:p w14:paraId="0FE6C05E" w14:textId="77777777" w:rsidR="00EE03B0" w:rsidRDefault="00EE03B0" w:rsidP="00EE03B0">
      <w:pPr>
        <w:pStyle w:val="ProductList-Offering2Heading"/>
        <w:outlineLvl w:val="2"/>
      </w:pPr>
      <w:bookmarkStart w:id="148" w:name="MicrosoftLearning"/>
      <w:bookmarkStart w:id="149" w:name="MicrosoftPowerBIPro"/>
      <w:bookmarkEnd w:id="147"/>
      <w:r w:rsidRPr="00114032">
        <w:rPr>
          <w:lang w:val="cs-CZ"/>
        </w:rPr>
        <w:tab/>
      </w:r>
      <w:bookmarkStart w:id="150" w:name="_Toc460240120"/>
      <w:bookmarkStart w:id="151" w:name="_Toc465426856"/>
      <w:bookmarkStart w:id="152" w:name="_Toc477855195"/>
      <w:bookmarkStart w:id="153" w:name="BingMaps"/>
      <w:r>
        <w:t>Bing Maps Enterprise Platform a Bing Maps Mobile Asset Management Platform</w:t>
      </w:r>
      <w:bookmarkEnd w:id="150"/>
      <w:bookmarkEnd w:id="151"/>
      <w:bookmarkEnd w:id="152"/>
    </w:p>
    <w:bookmarkEnd w:id="153"/>
    <w:p w14:paraId="226E91B8" w14:textId="77777777" w:rsidR="00EE03B0" w:rsidRDefault="00EE03B0" w:rsidP="00EE03B0">
      <w:pPr>
        <w:pStyle w:val="ProductList-Body"/>
      </w:pPr>
      <w:r>
        <w:rPr>
          <w:b/>
          <w:color w:val="00188F"/>
        </w:rPr>
        <w:t>Licence na odběr služby</w:t>
      </w:r>
    </w:p>
    <w:p w14:paraId="06D902D5" w14:textId="77777777" w:rsidR="00EE03B0" w:rsidRDefault="00EE03B0" w:rsidP="00EE03B0">
      <w:pPr>
        <w:pStyle w:val="ProductList-Body"/>
      </w:pPr>
      <w:r>
        <w:t xml:space="preserve">Pro přístup ke službám prostřednictvím služeb Bing Maps Enterprise Platform nebo Bing Maps Mobile Asset Management Platform je vyžadována licence na odběr služeb. Každou licenci na odběr služeb je nutné zakoupit alespoň s jednou z následujících kvalifikujících licencí na odběr doplňku: </w:t>
      </w:r>
    </w:p>
    <w:p w14:paraId="4E4E67B1" w14:textId="77777777" w:rsidR="00EE03B0" w:rsidRDefault="00EE03B0" w:rsidP="00EE03B0">
      <w:pPr>
        <w:pStyle w:val="ProductList-Body"/>
        <w:numPr>
          <w:ilvl w:val="0"/>
          <w:numId w:val="40"/>
        </w:numPr>
        <w:ind w:left="450" w:hanging="270"/>
      </w:pPr>
      <w:r>
        <w:t>V případě licence na odběr služby Bing Maps Enterprise Platform jsou to následující licence:</w:t>
      </w:r>
    </w:p>
    <w:p w14:paraId="30ECC1A0" w14:textId="77777777" w:rsidR="00EE03B0" w:rsidRDefault="00EE03B0" w:rsidP="00EE03B0">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05CCE62E" w14:textId="77777777" w:rsidR="00EE03B0" w:rsidRDefault="00EE03B0" w:rsidP="00EE03B0">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20A71807" w14:textId="77777777" w:rsidR="00EE03B0" w:rsidRDefault="00EE03B0" w:rsidP="00EE03B0">
      <w:pPr>
        <w:pStyle w:val="ProductList-Body"/>
        <w:numPr>
          <w:ilvl w:val="0"/>
          <w:numId w:val="41"/>
        </w:numPr>
        <w:spacing w:before="40"/>
        <w:ind w:left="810" w:hanging="270"/>
      </w:pPr>
      <w:r>
        <w:t>licence na odběr doplňku Bing Maps Known User nebo</w:t>
      </w:r>
    </w:p>
    <w:p w14:paraId="4551898D" w14:textId="77777777" w:rsidR="00EE03B0" w:rsidRDefault="00EE03B0" w:rsidP="00EE03B0">
      <w:pPr>
        <w:pStyle w:val="ProductList-Body"/>
        <w:numPr>
          <w:ilvl w:val="0"/>
          <w:numId w:val="41"/>
        </w:numPr>
        <w:spacing w:before="40"/>
        <w:ind w:left="810" w:hanging="270"/>
      </w:pPr>
      <w:r>
        <w:t>licence na odběr doplňku Bing Maps Light Known User.</w:t>
      </w:r>
    </w:p>
    <w:p w14:paraId="6416CB39" w14:textId="77777777" w:rsidR="00EE03B0" w:rsidRDefault="00EE03B0" w:rsidP="00EE03B0">
      <w:pPr>
        <w:pStyle w:val="ProductList-Body"/>
        <w:numPr>
          <w:ilvl w:val="0"/>
          <w:numId w:val="42"/>
        </w:numPr>
        <w:spacing w:before="40"/>
        <w:ind w:left="450" w:hanging="270"/>
      </w:pPr>
      <w:r>
        <w:t>Pro licenci na odběr služby Bing Maps Mobile Asset Management Platform; pro každé aktivum je vyžadována licence:</w:t>
      </w:r>
    </w:p>
    <w:p w14:paraId="597F4437" w14:textId="77777777" w:rsidR="00EE03B0" w:rsidRDefault="00EE03B0" w:rsidP="00EE03B0">
      <w:pPr>
        <w:pStyle w:val="ProductList-Body"/>
        <w:numPr>
          <w:ilvl w:val="1"/>
          <w:numId w:val="42"/>
        </w:numPr>
        <w:spacing w:before="40"/>
        <w:ind w:left="810" w:hanging="270"/>
      </w:pPr>
      <w:r>
        <w:t>licence na odběr doplňku Bing Maps Asset Management pro Severní Ameriku,</w:t>
      </w:r>
    </w:p>
    <w:p w14:paraId="0268CB26" w14:textId="77777777" w:rsidR="00EE03B0" w:rsidRDefault="00EE03B0" w:rsidP="00EE03B0">
      <w:pPr>
        <w:pStyle w:val="ProductList-Body"/>
        <w:numPr>
          <w:ilvl w:val="1"/>
          <w:numId w:val="42"/>
        </w:numPr>
        <w:spacing w:before="40"/>
        <w:ind w:left="810" w:hanging="270"/>
      </w:pPr>
      <w:r>
        <w:t>licence na odběr doplňku Bing Maps Asset Management pro Evropu nebo</w:t>
      </w:r>
    </w:p>
    <w:p w14:paraId="09462A21" w14:textId="77777777" w:rsidR="00EE03B0" w:rsidRDefault="00EE03B0" w:rsidP="00EE03B0">
      <w:pPr>
        <w:pStyle w:val="ProductList-Body"/>
        <w:numPr>
          <w:ilvl w:val="1"/>
          <w:numId w:val="42"/>
        </w:numPr>
        <w:spacing w:before="40"/>
        <w:ind w:left="810" w:hanging="270"/>
      </w:pPr>
      <w:r>
        <w:t>licence na odběr doplňku Bing Maps Asset Management pro zbytek světa.</w:t>
      </w:r>
    </w:p>
    <w:p w14:paraId="63CAE5BE" w14:textId="77777777" w:rsidR="00EE03B0" w:rsidRDefault="00EE03B0" w:rsidP="00EE03B0">
      <w:pPr>
        <w:pStyle w:val="ProductList-Body"/>
      </w:pPr>
    </w:p>
    <w:p w14:paraId="79DC8BDE" w14:textId="77777777" w:rsidR="00EE03B0" w:rsidRDefault="00EE03B0" w:rsidP="00EE03B0">
      <w:pPr>
        <w:pStyle w:val="ProductList-Body"/>
      </w:pPr>
      <w:r>
        <w:rPr>
          <w:b/>
          <w:color w:val="00188F"/>
        </w:rPr>
        <w:t>Kvalifikující licence na odběr služeb doplňku Bing Maps Mobile Asset Management Platform Service</w:t>
      </w:r>
    </w:p>
    <w:p w14:paraId="1CEEBD1C" w14:textId="77777777" w:rsidR="00EE03B0" w:rsidRDefault="00EE03B0" w:rsidP="00EE03B0">
      <w:pPr>
        <w:pStyle w:val="ProductList-Body"/>
      </w:pPr>
      <w:r>
        <w:t xml:space="preserve">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w:t>
      </w:r>
      <w:r>
        <w:lastRenderedPageBreak/>
        <w:t>prostřednictvím produktu Bing Maps Mobile Asset Management Platform. „Prostředek“ je definován jako jakékoliv vozidlo, zařízení nebo jiný mobilní objekt. Tyto licence na odběr doplňku jsou poskytovány pro určený počet sledovaných prostředků.</w:t>
      </w:r>
    </w:p>
    <w:p w14:paraId="0DD99F96" w14:textId="77777777" w:rsidR="00EE03B0" w:rsidRDefault="00EE03B0" w:rsidP="00EE03B0">
      <w:pPr>
        <w:pStyle w:val="ProductList-Body"/>
      </w:pPr>
    </w:p>
    <w:p w14:paraId="70CBEABF" w14:textId="77777777" w:rsidR="00EE03B0" w:rsidRDefault="00EE03B0" w:rsidP="00EE03B0">
      <w:pPr>
        <w:pStyle w:val="ProductList-Body"/>
      </w:pPr>
      <w:r>
        <w:rPr>
          <w:b/>
          <w:color w:val="00188F"/>
        </w:rPr>
        <w:t>Oprávnění uživatelé</w:t>
      </w:r>
    </w:p>
    <w:p w14:paraId="59F99680" w14:textId="77777777" w:rsidR="00EE03B0" w:rsidRDefault="00EE03B0" w:rsidP="00EE03B0">
      <w:pPr>
        <w:pStyle w:val="ProductList-Body"/>
      </w:pPr>
      <w:r>
        <w:t>Uživatelé, kteří jsou ověřeni programy zákazníka a přistupují k produktu Bing Maps Mobile Asset Management Platform a Bing Maps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6" w:history="1">
        <w:r>
          <w:rPr>
            <w:rStyle w:val="Hyperlink"/>
          </w:rPr>
          <w:t>https://aka.ms/bingmapsplatformapistou</w:t>
        </w:r>
      </w:hyperlink>
      <w:r>
        <w:t xml:space="preserve"> a </w:t>
      </w:r>
      <w:hyperlink r:id="rId47"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8" w:history="1">
        <w:r>
          <w:rPr>
            <w:rStyle w:val="Hyperlink"/>
          </w:rPr>
          <w:t>https://go.microsoft.com/fwlink/?LinkId=521839</w:t>
        </w:r>
      </w:hyperlink>
      <w:r>
        <w:t>.</w:t>
      </w:r>
    </w:p>
    <w:p w14:paraId="54CCCF54" w14:textId="77777777" w:rsidR="00EE03B0" w:rsidRDefault="00D70E1C" w:rsidP="00114032">
      <w:pPr>
        <w:pStyle w:val="ProductList-Body"/>
        <w:shd w:val="clear" w:color="auto" w:fill="A6A6A6" w:themeFill="background1" w:themeFillShade="A6"/>
        <w:spacing w:before="120" w:after="240"/>
        <w:jc w:val="right"/>
        <w:rPr>
          <w:sz w:val="16"/>
          <w:szCs w:val="16"/>
        </w:rPr>
      </w:pPr>
      <w:hyperlink r:id="rId49" w:anchor="TableofContents" w:history="1">
        <w:r w:rsidR="00EE03B0">
          <w:rPr>
            <w:rStyle w:val="Hyperlink"/>
            <w:sz w:val="16"/>
            <w:szCs w:val="16"/>
          </w:rPr>
          <w:t>Obsah</w:t>
        </w:r>
      </w:hyperlink>
      <w:r w:rsidR="00EE03B0">
        <w:rPr>
          <w:sz w:val="16"/>
          <w:szCs w:val="16"/>
        </w:rPr>
        <w:t xml:space="preserve"> / </w:t>
      </w:r>
      <w:hyperlink r:id="rId50" w:anchor="GeneralTerms" w:history="1">
        <w:r w:rsidR="00EE03B0">
          <w:rPr>
            <w:rStyle w:val="Hyperlink"/>
            <w:sz w:val="16"/>
            <w:szCs w:val="16"/>
          </w:rPr>
          <w:t>Obecné podmínky</w:t>
        </w:r>
      </w:hyperlink>
    </w:p>
    <w:p w14:paraId="43737C8C" w14:textId="77777777" w:rsidR="00AA2166" w:rsidRPr="00A8327A" w:rsidRDefault="00AA2166" w:rsidP="00AA2166">
      <w:pPr>
        <w:pStyle w:val="ProductList-Offering2Heading"/>
        <w:outlineLvl w:val="2"/>
      </w:pPr>
      <w:r>
        <w:tab/>
      </w:r>
      <w:bookmarkStart w:id="154" w:name="_Toc476476627"/>
      <w:bookmarkStart w:id="155" w:name="_Toc470702051"/>
      <w:bookmarkStart w:id="156" w:name="_Toc477855196"/>
      <w:bookmarkStart w:id="157" w:name="BusinessApplicationPlatform"/>
      <w:r>
        <w:t>Business Application Platform</w:t>
      </w:r>
      <w:bookmarkEnd w:id="154"/>
      <w:bookmarkEnd w:id="155"/>
      <w:bookmarkEnd w:id="156"/>
    </w:p>
    <w:bookmarkEnd w:id="157"/>
    <w:p w14:paraId="407DE4F8" w14:textId="77777777" w:rsidR="00AA2166" w:rsidRPr="00A8327A" w:rsidRDefault="00AA2166" w:rsidP="00AA2166">
      <w:pPr>
        <w:pStyle w:val="ProductList-Body"/>
        <w:rPr>
          <w:rFonts w:asciiTheme="majorHAnsi" w:hAnsiTheme="majorHAnsi"/>
          <w:sz w:val="16"/>
          <w:szCs w:val="16"/>
        </w:rPr>
        <w:sectPr w:rsidR="00AA2166" w:rsidRPr="00A8327A" w:rsidSect="00A640E4">
          <w:footerReference w:type="first" r:id="rId51"/>
          <w:type w:val="continuous"/>
          <w:pgSz w:w="12240" w:h="15840"/>
          <w:pgMar w:top="1440" w:right="720" w:bottom="1440" w:left="720" w:header="720" w:footer="720" w:gutter="0"/>
          <w:cols w:space="720"/>
          <w:titlePg/>
          <w:docGrid w:linePitch="360"/>
        </w:sectPr>
      </w:pPr>
    </w:p>
    <w:p w14:paraId="38C5DD54" w14:textId="77777777" w:rsidR="00AA2166" w:rsidRDefault="00AA2166" w:rsidP="00AA2166">
      <w:pPr>
        <w:pStyle w:val="ProductList-Body"/>
        <w:rPr>
          <w:rFonts w:asciiTheme="majorHAnsi" w:hAnsiTheme="majorHAnsi"/>
          <w:sz w:val="16"/>
          <w:szCs w:val="16"/>
        </w:rPr>
      </w:pPr>
      <w:r>
        <w:rPr>
          <w:rFonts w:asciiTheme="majorHAnsi" w:hAnsiTheme="majorHAnsi"/>
          <w:sz w:val="16"/>
          <w:szCs w:val="16"/>
        </w:rPr>
        <w:t>Microsoft Flow</w:t>
      </w:r>
    </w:p>
    <w:p w14:paraId="19C8B430" w14:textId="77777777" w:rsidR="00AA2166" w:rsidRDefault="00AA2166" w:rsidP="00AA2166">
      <w:pPr>
        <w:pStyle w:val="ProductList-Body"/>
        <w:rPr>
          <w:rFonts w:asciiTheme="majorHAnsi" w:hAnsiTheme="majorHAnsi"/>
          <w:sz w:val="16"/>
          <w:szCs w:val="16"/>
        </w:rPr>
      </w:pPr>
      <w:r>
        <w:rPr>
          <w:rFonts w:asciiTheme="majorHAnsi" w:hAnsiTheme="majorHAnsi"/>
          <w:sz w:val="16"/>
          <w:szCs w:val="16"/>
        </w:rPr>
        <w:t>Microsoft PowerApps</w:t>
      </w:r>
    </w:p>
    <w:p w14:paraId="43B552A7" w14:textId="77777777" w:rsidR="00AA2166" w:rsidRDefault="00AA2166" w:rsidP="00AA2166">
      <w:pPr>
        <w:pStyle w:val="ProductList-Body"/>
        <w:rPr>
          <w:rFonts w:asciiTheme="majorHAnsi" w:hAnsiTheme="majorHAnsi"/>
          <w:sz w:val="16"/>
          <w:szCs w:val="16"/>
        </w:rPr>
      </w:pPr>
      <w:r>
        <w:rPr>
          <w:rFonts w:asciiTheme="majorHAnsi" w:hAnsiTheme="majorHAnsi"/>
          <w:sz w:val="16"/>
          <w:szCs w:val="16"/>
        </w:rPr>
        <w:t>Microsoft Power BI Pro</w:t>
      </w:r>
    </w:p>
    <w:p w14:paraId="1E30B9DF" w14:textId="77777777" w:rsidR="00AA2166" w:rsidRDefault="00AA2166" w:rsidP="00AA2166">
      <w:pPr>
        <w:pStyle w:val="ProductList-Body"/>
        <w:rPr>
          <w:rFonts w:asciiTheme="majorHAnsi" w:hAnsiTheme="majorHAnsi"/>
          <w:sz w:val="16"/>
          <w:szCs w:val="16"/>
        </w:rPr>
        <w:sectPr w:rsidR="00AA2166"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E575463" w14:textId="77777777" w:rsidR="00AA2166" w:rsidRPr="00A8327A" w:rsidRDefault="00AA2166" w:rsidP="00AA2166">
      <w:pPr>
        <w:pStyle w:val="ProductList-Body"/>
        <w:pBdr>
          <w:top w:val="single" w:sz="4" w:space="1" w:color="BFBFBF" w:themeColor="background1" w:themeShade="BF"/>
        </w:pBdr>
        <w:rPr>
          <w:b/>
          <w:color w:val="000000" w:themeColor="text1"/>
          <w:sz w:val="8"/>
          <w:szCs w:val="8"/>
        </w:rPr>
      </w:pPr>
    </w:p>
    <w:p w14:paraId="074D3289" w14:textId="77777777" w:rsidR="00AA2166" w:rsidRDefault="00AA2166" w:rsidP="00AA2166">
      <w:pPr>
        <w:pStyle w:val="ProductList-Body"/>
        <w:keepNext/>
        <w:tabs>
          <w:tab w:val="clear" w:pos="158"/>
          <w:tab w:val="left" w:pos="360"/>
        </w:tabs>
        <w:rPr>
          <w:b/>
          <w:color w:val="00188F"/>
        </w:rPr>
      </w:pPr>
      <w:r>
        <w:rPr>
          <w:b/>
          <w:color w:val="00188F"/>
        </w:rPr>
        <w:t>Sdělení</w:t>
      </w:r>
    </w:p>
    <w:p w14:paraId="379859B5" w14:textId="77777777" w:rsidR="00AA2166" w:rsidRPr="00620602" w:rsidRDefault="00AA2166" w:rsidP="00AA2166">
      <w:pPr>
        <w:pStyle w:val="ProductList-Body"/>
        <w:rPr>
          <w:b/>
          <w:color w:val="00188F"/>
        </w:rPr>
      </w:pPr>
      <w:r>
        <w:t xml:space="preserve">Na produkty Bing Maps, </w:t>
      </w:r>
      <w:r>
        <w:rPr>
          <w:color w:val="000000" w:themeColor="text1"/>
        </w:rPr>
        <w:t xml:space="preserve">vizuální standard H.264/AVC, video standard VC-1 a vizuální standard MPEG-4 část 2 a video standard MPEG-2 </w:t>
      </w:r>
      <w:r>
        <w:t>se vztahují sdělení v </w:t>
      </w:r>
      <w:hyperlink w:anchor="Attachment1" w:history="1">
        <w:r>
          <w:rPr>
            <w:rStyle w:val="Hyperlink"/>
          </w:rPr>
          <w:t>příloze 1</w:t>
        </w:r>
      </w:hyperlink>
      <w:r>
        <w:t>.</w:t>
      </w:r>
    </w:p>
    <w:p w14:paraId="6AB64779" w14:textId="77777777" w:rsidR="00AA2166" w:rsidRPr="00393EE7" w:rsidRDefault="00D70E1C"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7777777" w:rsidR="00AA2166" w:rsidRPr="00AA2166" w:rsidRDefault="00AA2166" w:rsidP="00AA2166">
      <w:pPr>
        <w:pStyle w:val="ProductList-Offering2Heading"/>
        <w:outlineLvl w:val="2"/>
        <w:rPr>
          <w:b w:val="0"/>
          <w:color w:val="000000" w:themeColor="text1"/>
          <w:sz w:val="8"/>
          <w:szCs w:val="8"/>
          <w:lang w:val="cs-CZ"/>
        </w:rPr>
      </w:pPr>
      <w:bookmarkStart w:id="158" w:name="_Toc476476628"/>
      <w:r w:rsidRPr="00AA2166">
        <w:rPr>
          <w:lang w:val="cs-CZ"/>
        </w:rPr>
        <w:tab/>
      </w:r>
      <w:bookmarkStart w:id="159" w:name="_Toc477855197"/>
      <w:r w:rsidRPr="00AA2166">
        <w:rPr>
          <w:lang w:val="cs-CZ"/>
        </w:rPr>
        <w:t>Služba Microsoft Cloud App Security</w:t>
      </w:r>
      <w:bookmarkEnd w:id="158"/>
      <w:bookmarkEnd w:id="159"/>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D70E1C"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59502140" w14:textId="3B672C44" w:rsidR="003A20B5" w:rsidRPr="00114032" w:rsidRDefault="003A20B5" w:rsidP="003A20B5">
      <w:pPr>
        <w:pStyle w:val="ProductList-Offering2Heading"/>
        <w:rPr>
          <w:lang w:val="cs-CZ"/>
        </w:rPr>
      </w:pPr>
      <w:r w:rsidRPr="00114032">
        <w:rPr>
          <w:lang w:val="cs-CZ"/>
        </w:rPr>
        <w:tab/>
      </w:r>
      <w:bookmarkStart w:id="160" w:name="Intune"/>
      <w:bookmarkStart w:id="161" w:name="_Toc459970737"/>
      <w:bookmarkStart w:id="162" w:name="_Toc477855198"/>
      <w:r w:rsidRPr="00114032">
        <w:rPr>
          <w:lang w:val="cs-CZ"/>
        </w:rPr>
        <w:t>Microsoft Intune</w:t>
      </w:r>
      <w:bookmarkEnd w:id="160"/>
      <w:bookmarkEnd w:id="161"/>
      <w:bookmarkEnd w:id="162"/>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54"/>
          <w:footerReference w:type="first" r:id="rId55"/>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6AD7661C"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w:t>
      </w:r>
      <w:r w:rsidR="004D01B1">
        <w:rPr>
          <w:rFonts w:asciiTheme="majorHAnsi" w:hAnsiTheme="majorHAnsi"/>
          <w:sz w:val="16"/>
          <w:szCs w:val="16"/>
        </w:rPr>
        <w:t>Microsoft</w:t>
      </w:r>
      <w:r>
        <w:rPr>
          <w:rFonts w:asciiTheme="majorHAnsi" w:hAnsiTheme="majorHAnsi"/>
          <w:sz w:val="16"/>
          <w:szCs w:val="16"/>
        </w:rPr>
        <w:t xml:space="preserve">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7898A027" w14:textId="77777777" w:rsidR="00AA2166" w:rsidRPr="00A8327A" w:rsidRDefault="00AA2166" w:rsidP="00AA2166">
      <w:pPr>
        <w:pStyle w:val="ProductList-Body"/>
        <w:tabs>
          <w:tab w:val="clear" w:pos="158"/>
          <w:tab w:val="left" w:pos="180"/>
        </w:tabs>
        <w:rPr>
          <w:b/>
          <w:color w:val="00188F"/>
        </w:rPr>
      </w:pPr>
      <w:r>
        <w:rPr>
          <w:b/>
          <w:color w:val="00188F"/>
        </w:rPr>
        <w:t>Správa zařízení a aplikací</w:t>
      </w:r>
    </w:p>
    <w:p w14:paraId="1244E38B" w14:textId="77777777" w:rsidR="00AA2166" w:rsidRPr="00A8327A" w:rsidRDefault="00AA2166" w:rsidP="00AA2166">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aplikací a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6"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lastRenderedPageBreak/>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D70E1C"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63" w:name="_Toc453946633"/>
      <w:bookmarkStart w:id="164" w:name="_Toc451949071"/>
      <w:r>
        <w:tab/>
      </w:r>
      <w:bookmarkStart w:id="165" w:name="_Toc477855199"/>
      <w:r w:rsidR="000C4213">
        <w:t>Microsoft Learning</w:t>
      </w:r>
      <w:bookmarkEnd w:id="163"/>
      <w:bookmarkEnd w:id="164"/>
      <w:bookmarkEnd w:id="165"/>
    </w:p>
    <w:bookmarkEnd w:id="148"/>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66" w:name="_Toc451949072"/>
      <w:r>
        <w:t>Licence na odběr služby Microsoft Learning Imagine Academy</w:t>
      </w:r>
      <w:bookmarkEnd w:id="166"/>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7"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D70E1C"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9"/>
    <w:p w14:paraId="50B2682A" w14:textId="4EA876F2" w:rsidR="00C35B3C" w:rsidRPr="009C1170" w:rsidRDefault="00581CDB" w:rsidP="00C35B3C">
      <w:pPr>
        <w:pStyle w:val="ProductList-Offering2Heading"/>
        <w:keepNext/>
        <w:outlineLvl w:val="2"/>
      </w:pPr>
      <w:r w:rsidRPr="007354C3">
        <w:rPr>
          <w:lang w:val="cs-CZ"/>
        </w:rPr>
        <w:tab/>
      </w:r>
      <w:bookmarkStart w:id="167" w:name="_Toc457466455"/>
      <w:bookmarkStart w:id="168" w:name="_Toc477855200"/>
      <w:r w:rsidR="00C35B3C">
        <w:t>Minecraft: Education Edition</w:t>
      </w:r>
      <w:bookmarkEnd w:id="167"/>
      <w:bookmarkEnd w:id="168"/>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D70E1C"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9" w:name="_Toc477855201"/>
      <w:r w:rsidR="00581CDB" w:rsidRPr="007354C3">
        <w:rPr>
          <w:lang w:val="cs-CZ"/>
        </w:rPr>
        <w:t>Office 365 Developer</w:t>
      </w:r>
      <w:bookmarkEnd w:id="169"/>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D70E1C"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70" w:name="_Toc453946637"/>
      <w:bookmarkStart w:id="171" w:name="_Toc477855202"/>
      <w:r w:rsidRPr="000C4213">
        <w:rPr>
          <w:lang w:val="cs-CZ"/>
        </w:rPr>
        <w:t>Počítačový operační systém Windows</w:t>
      </w:r>
      <w:bookmarkEnd w:id="170"/>
      <w:bookmarkEnd w:id="171"/>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D70E1C"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10EF88D6" w14:textId="05CEF91C" w:rsidR="000E6ED8" w:rsidRDefault="000E6ED8" w:rsidP="00A914BF">
      <w:pPr>
        <w:pStyle w:val="ProductList-Body"/>
        <w:rPr>
          <w:szCs w:val="18"/>
        </w:rPr>
      </w:pPr>
    </w:p>
    <w:p w14:paraId="70375001" w14:textId="53075FCE" w:rsidR="00114032" w:rsidRDefault="00114032" w:rsidP="00A914BF">
      <w:pPr>
        <w:pStyle w:val="ProductList-Body"/>
        <w:rPr>
          <w:szCs w:val="18"/>
        </w:rPr>
      </w:pPr>
    </w:p>
    <w:p w14:paraId="5CF3383A" w14:textId="77777777" w:rsidR="00114032" w:rsidRPr="009B2C43" w:rsidRDefault="00114032" w:rsidP="00A914BF">
      <w:pPr>
        <w:pStyle w:val="ProductList-Body"/>
        <w:rPr>
          <w:szCs w:val="18"/>
        </w:rPr>
        <w:sectPr w:rsidR="00114032" w:rsidRPr="009B2C43" w:rsidSect="00E275D6">
          <w:footerReference w:type="defaul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2" w:name="Attachment1"/>
      <w:bookmarkStart w:id="173" w:name="_Toc477855203"/>
      <w:r>
        <w:lastRenderedPageBreak/>
        <w:t>Příloha 1 – Sdělení</w:t>
      </w:r>
      <w:bookmarkEnd w:id="172"/>
      <w:bookmarkEnd w:id="173"/>
    </w:p>
    <w:p w14:paraId="2F4609B8" w14:textId="0A35F4A9" w:rsidR="004D27A6" w:rsidRPr="007354C3" w:rsidRDefault="00D67A4B" w:rsidP="00451FFC">
      <w:pPr>
        <w:pStyle w:val="ProductList-Offering1Heading"/>
        <w:rPr>
          <w:lang w:val="cs-CZ"/>
        </w:rPr>
      </w:pPr>
      <w:bookmarkStart w:id="174" w:name="_Toc477855204"/>
      <w:r w:rsidRPr="007354C3">
        <w:rPr>
          <w:lang w:val="cs-CZ"/>
        </w:rPr>
        <w:t>Bing Maps</w:t>
      </w:r>
      <w:bookmarkEnd w:id="174"/>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9" w:history="1">
        <w:r>
          <w:rPr>
            <w:rStyle w:val="Hyperlink"/>
          </w:rPr>
          <w:t>go.microsoft.com/?linkid=9710837</w:t>
        </w:r>
      </w:hyperlink>
      <w:r>
        <w:t xml:space="preserve"> a prohlášení o ochraně osobních údajů služby Bing Maps na adrese </w:t>
      </w:r>
      <w:hyperlink r:id="rId60" w:history="1">
        <w:r>
          <w:rPr>
            <w:rStyle w:val="Hyperlink"/>
          </w:rPr>
          <w:t>go.microsoft.com/fwlink/?LinkID=248686</w:t>
        </w:r>
      </w:hyperlink>
      <w:r>
        <w:t>.</w:t>
      </w:r>
    </w:p>
    <w:bookmarkStart w:id="175"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76" w:name="_Toc477855205"/>
      <w:bookmarkStart w:id="177" w:name="ProfessionalServices"/>
      <w:r w:rsidRPr="007354C3">
        <w:rPr>
          <w:lang w:val="cs-CZ"/>
        </w:rPr>
        <w:t>Odborné služby</w:t>
      </w:r>
      <w:bookmarkEnd w:id="175"/>
      <w:bookmarkEnd w:id="176"/>
    </w:p>
    <w:bookmarkEnd w:id="177"/>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D70E1C"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8" w:name="_Toc451949080"/>
      <w:bookmarkStart w:id="179" w:name="_Toc477855206"/>
      <w:r w:rsidRPr="00474839">
        <w:rPr>
          <w:lang w:val="cs-CZ"/>
        </w:rPr>
        <w:t>Sdělení ke kódování H.265/HEVC mediálních služeb Azure</w:t>
      </w:r>
      <w:bookmarkEnd w:id="178"/>
      <w:bookmarkEnd w:id="179"/>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D70E1C"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80" w:name="_Toc477855207"/>
      <w:r w:rsidRPr="007354C3">
        <w:rPr>
          <w:lang w:val="cs-CZ"/>
        </w:rPr>
        <w:t>Sdělení k vizuálnímu standardu H.264/AVC, video standardu VC-1, vizuálnímu standardu MPEG-4 a video standardu MPEG-2</w:t>
      </w:r>
      <w:bookmarkEnd w:id="180"/>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D70E1C"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81" w:name="_Toc477855208"/>
      <w:bookmarkStart w:id="182" w:name="Attachment2"/>
      <w:r w:rsidRPr="00D91EFE">
        <w:lastRenderedPageBreak/>
        <w:t>Příloha 2 – Sady licencí na odběr</w:t>
      </w:r>
      <w:bookmarkEnd w:id="181"/>
    </w:p>
    <w:bookmarkEnd w:id="182"/>
    <w:p w14:paraId="07302250" w14:textId="5ACC6639"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1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65"/>
        <w:gridCol w:w="774"/>
        <w:gridCol w:w="477"/>
        <w:gridCol w:w="459"/>
        <w:gridCol w:w="432"/>
        <w:gridCol w:w="432"/>
        <w:gridCol w:w="576"/>
        <w:gridCol w:w="576"/>
      </w:tblGrid>
      <w:tr w:rsidR="00AA2166" w14:paraId="1B28C430" w14:textId="77777777" w:rsidTr="00AA216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34D5376" w14:textId="77777777" w:rsidR="00AA2166" w:rsidRDefault="00AA2166" w:rsidP="007F3789">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7A79D"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361264"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06C76CC"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C11B89D" w14:textId="4703E119" w:rsidR="00AA2166" w:rsidRDefault="00AA2166" w:rsidP="00AA21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EE451C0" w14:textId="77777777" w:rsidR="00AA2166" w:rsidRDefault="00AA2166" w:rsidP="007F37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211030" w14:textId="77777777" w:rsidR="00AA2166" w:rsidRDefault="00AA2166" w:rsidP="007F37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76C853"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EFC52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036C7C49"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E8B8A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020C4F"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639EFA8E"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64FEFAD7"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4EA0178"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04719A2"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AF28CF" w14:textId="77777777" w:rsidR="00AA2166" w:rsidRDefault="00AA2166" w:rsidP="007F37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14BD2F38" w14:textId="77777777" w:rsidR="00AA2166" w:rsidRPr="00866CCE" w:rsidRDefault="00AA2166" w:rsidP="007F378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38C93CA8" w14:textId="77777777" w:rsidR="00AA2166" w:rsidRDefault="00AA2166" w:rsidP="007F37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AA2166" w14:paraId="6CF3DD9E" w14:textId="77777777" w:rsidTr="00AA216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5FB2009" w14:textId="77777777" w:rsidR="00AA2166" w:rsidRDefault="00AA2166" w:rsidP="007F37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08AE66"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172A36"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BB4B6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9B7D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1F91A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224FA9"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56F5F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280BE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E909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CBBC1"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BB3FA"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D467FE"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A663F2"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165531AE"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D5F8FF0"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21DF14" w14:textId="2507640D"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7C387"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994F3E7"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525DA0EF" w14:textId="77777777" w:rsidR="00AA2166" w:rsidRDefault="00AA2166" w:rsidP="007F37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 2</w:t>
            </w:r>
          </w:p>
        </w:tc>
      </w:tr>
      <w:tr w:rsidR="00AA2166" w14:paraId="21314EA0" w14:textId="77777777" w:rsidTr="00AA216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89ECB5"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AD4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24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6BB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DBE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B1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6B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845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3FA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CA4E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85B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90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683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C10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72C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3150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B83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EF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CAF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77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A72F783" w14:textId="77777777" w:rsidTr="00AA2166">
        <w:trPr>
          <w:trHeight w:val="202"/>
        </w:trPr>
        <w:tc>
          <w:tcPr>
            <w:tcW w:w="2789" w:type="dxa"/>
            <w:tcBorders>
              <w:top w:val="nil"/>
              <w:left w:val="nil"/>
              <w:bottom w:val="dashSmallGap" w:sz="4" w:space="0" w:color="BFBFBF" w:themeColor="background1" w:themeShade="BF"/>
              <w:right w:val="nil"/>
            </w:tcBorders>
            <w:noWrap/>
            <w:vAlign w:val="center"/>
            <w:hideMark/>
          </w:tcPr>
          <w:p w14:paraId="7BA2161B"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36FCA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83D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DF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6B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140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BF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19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9707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D7D3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B95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728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9D5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B089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4C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7E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611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468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11C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010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C4930A6"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E216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32FF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43F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032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899D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B02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CD9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1C7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9D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9002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DD3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E00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46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2AF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3DD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35C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131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72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74B0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64B7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CC67C7D"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DC412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C176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AF15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A24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9E03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61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A5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6C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511A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216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6FE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AB52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6B6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D8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686F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9AD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0DD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48B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23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772A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558BBF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278A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AEC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D37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293F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B9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95F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F3C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A0B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1A74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A274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0BC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37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16E4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FD87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FCB5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4D8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39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96C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6B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D733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DE49A0E"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F260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 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1CE3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072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D7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0A2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166E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6AB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1A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A97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36D3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3D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05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D5E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73A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3AA9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4F8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65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16E4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187D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42D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A1FFDA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6D93D"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8BDF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BD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FC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19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2B0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BDB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8B7D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1AD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73A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1EA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23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5D03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05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9AD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865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CA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B2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B7E9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662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36D1C4C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393F7"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034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C42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BA8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B972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DEC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24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E09B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8051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7A8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A2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CFD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88B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F369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E11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525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87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014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E6C7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4C8A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7B3020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7786B3"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74A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24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C9F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25B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D69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E2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67A0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482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A38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E94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7FE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92A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1A5D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3833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CCC1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476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10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1A0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BC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6E2612D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626A0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plá</w:t>
            </w:r>
            <w:r w:rsidRPr="00EE61AC">
              <w:rPr>
                <w:rFonts w:ascii="Calibri Light" w:hAnsi="Calibri Light"/>
                <w:sz w:val="14"/>
                <w:szCs w:val="14"/>
              </w:rPr>
              <w:t>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9E54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CEB9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6FF2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792A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2B4F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31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4B8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E4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037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BB4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AB04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E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061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932B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B4EC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05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F8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022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31A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B5D5AE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5B35"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D46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126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94120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46EA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6143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3AB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4050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211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140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5A9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83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C3F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6E5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E1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BF9F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29C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CC32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FA58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F31F5E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4E7E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11AD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FA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53A2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4F6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A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BF46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CFF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407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938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673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B2A0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57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77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CDA8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736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214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F026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7BB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FCB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977646A"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B2A1F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B4E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B2A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F2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3FC3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0CBB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F9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E214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FAB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0F5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32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905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54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2A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C78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8052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55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E0A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5141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01E4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75DF6B0"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53F45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OneDrive pro firmy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0E8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F64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4E9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1B2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F1E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987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E11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A18C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67E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6F6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17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A2CE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939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10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05F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EC6F6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B4C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DB0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A7D1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C3B81E3"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D5FCE"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E13F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0A6C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BA3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984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134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777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22E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01B6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720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B12B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DB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E97C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286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9BB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7F3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3AC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80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EB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03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C8723F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A413"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8D591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FF9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0B54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6CEF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F9F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EE2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1A0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6B5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B55E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B62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16B3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A6D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091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086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BD55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A76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7D0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CDDF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7DD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EA1615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B34C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5DBF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5D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6CF5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C2E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75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D98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A31F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B31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925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33E2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488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0A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450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EE6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95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5470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C6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0F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DD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3FF76E2"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0D51A"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BEF6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D36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1A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1A0D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4B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0D9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11A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8F0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066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AA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323C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03E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901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9BC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8A6E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7B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554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2CA1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0704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C70EB2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08CF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C1FB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913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1D8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BB2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645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06A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8CA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913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B14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D8F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55B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155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E4A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DB1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734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8AE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1994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39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04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68D594E5" w14:textId="77777777" w:rsidTr="00AA216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AD7D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Advanced Security Manag.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834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90B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04A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914D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A4E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AE4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AAA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12F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96E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01F5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E7FE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B4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7A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E116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5E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75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6184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F26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718F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C1E94E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DF4D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Analýza hrozeb pro systém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80D7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A65A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996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24B0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82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06C1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EF1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DC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918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0B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DBE4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89D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BFD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F35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7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CA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A2F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C2A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6A5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EC47879"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3F71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A8F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CC8D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231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A5C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1B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05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9A61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528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86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126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D9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312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1F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CB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D2B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E9F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0A9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21F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9B0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C269761"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4E949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869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EC0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F0D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4D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178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578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AF4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B78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368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D609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D25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9BB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D5BA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E00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FD47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605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A6A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3A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288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EF2A3B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A5F1E"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FFDE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78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1B4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74A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AF7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33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970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4C0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F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7D66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938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D4E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B4D2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C2B3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2801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A065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32D9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829A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3EA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2E96164"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F920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Info Protection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0E0D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E85F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A00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A1E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2B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52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F2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3D9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BCA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437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36D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DC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3A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5F4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5053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EE0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CA2D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FF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00D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368ACE0C"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49E69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Info Protection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FD73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3BB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CA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B14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FC6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E3B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F1BD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BC09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7AD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24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58B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E2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05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93D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9CA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05E3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4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8DF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00A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53807A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F669F"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Active Directory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w:t>
            </w:r>
            <w:r>
              <w:rPr>
                <w:rFonts w:ascii="Calibri Light" w:hAnsi="Calibri Light"/>
                <w:sz w:val="14"/>
                <w:szCs w:val="14"/>
              </w:rPr>
              <w:t>á</w:t>
            </w:r>
            <w:r w:rsidRPr="00EE61AC">
              <w:rPr>
                <w:rFonts w:ascii="Calibri Light" w:hAnsi="Calibri Light"/>
                <w:sz w:val="14"/>
                <w:szCs w:val="14"/>
              </w:rPr>
              <w:t>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0A7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4976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1463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EEF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1F2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6CB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0B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62B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38B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862D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54E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75C7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270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E3E8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468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F36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416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30DB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65B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57ED248"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A7A4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Azure Active Directory Premium</w:t>
            </w:r>
            <w:r>
              <w:rPr>
                <w:rFonts w:ascii="Calibri Light" w:hAnsi="Calibri Light"/>
                <w:sz w:val="14"/>
                <w:szCs w:val="14"/>
              </w:rPr>
              <w:t>,</w:t>
            </w:r>
            <w:r w:rsidRPr="00EE61AC">
              <w:rPr>
                <w:rFonts w:ascii="Calibri Light" w:hAnsi="Calibri Light"/>
                <w:sz w:val="14"/>
                <w:szCs w:val="14"/>
              </w:rPr>
              <w:t xml:space="preserve"> </w:t>
            </w:r>
            <w:r>
              <w:rPr>
                <w:rFonts w:ascii="Calibri Light" w:hAnsi="Calibri Light"/>
                <w:sz w:val="14"/>
                <w:szCs w:val="14"/>
              </w:rPr>
              <w:t>p</w:t>
            </w:r>
            <w:r w:rsidRPr="00EE61AC">
              <w:rPr>
                <w:rFonts w:ascii="Calibri Light" w:hAnsi="Calibri Light"/>
                <w:sz w:val="14"/>
                <w:szCs w:val="14"/>
              </w:rPr>
              <w:t>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1726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F6C6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E9D1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1D8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70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06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B0EC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51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AD0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1EB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F9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553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D5C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5B9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93B9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10A1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D11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88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7B88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6EC45810"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5F9B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Služba 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88D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B340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F93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72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53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6E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22E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3F2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963B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75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A63B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27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5D5D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A4A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B6FF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218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C59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F5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B695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4BEAE3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3F8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8A5C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F89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8F0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7AE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DFF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CF2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476F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3AD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F34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0A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3A4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82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6629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22C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E3F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50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380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E567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877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69813D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E5FF4"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3E3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1CA4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A1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EC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777C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E7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D51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900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B9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5FFA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BED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7D7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D615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7DC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325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3942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74A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60E78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F5BF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40E9FC25"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DAAF1"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3D43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14B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405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233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5F36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E0D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D4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D38A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3323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A2FC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262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952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DF3C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E130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B9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C1F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01A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0DEC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0195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2097E5E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AFED7"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F716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F04B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3C69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F22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7D2E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CB9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CD4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EF49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20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9B8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5BF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F47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7FAE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1898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9B1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BC82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513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B7F8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84D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7E6AA1BB"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2A28"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A2CC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A0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9057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273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543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57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4742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673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9A1C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AE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8229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43D7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0D8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39C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F6E8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AFD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F50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EC58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DE08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597BCAC3"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8036"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028C6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2389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EB6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A3E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DF0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500A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6644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1C35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EFE3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BBE0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5ECE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E5C5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A650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39AF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B9C5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A77F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868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18DA1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3E0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4775D07"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1E7460"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38967"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AF81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BF1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091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156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7B5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F43E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BBED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52F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B07F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DE5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C22FF"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7632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2E8A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4AF6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8EC1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E02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1831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CFFF0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1C5D516F" w14:textId="77777777" w:rsidTr="00AA216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892D5"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Stream</w:t>
            </w:r>
            <w:r>
              <w:rPr>
                <w:rFonts w:ascii="Calibri Light" w:hAnsi="Calibri Light"/>
                <w:sz w:val="14"/>
                <w:szCs w:val="14"/>
              </w:rPr>
              <w:t>,</w:t>
            </w:r>
            <w:r w:rsidRPr="00EE61AC">
              <w:rPr>
                <w:rFonts w:ascii="Calibri Light" w:hAnsi="Calibri Light"/>
                <w:sz w:val="14"/>
                <w:szCs w:val="14"/>
              </w:rPr>
              <w:t xml:space="preserv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5E58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4028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2BB3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54ADE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9F887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436DD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98973"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F16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B89D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3779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7E983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A26C1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8AC3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93339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FD70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588B26"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DEEA5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D1455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5E728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r w:rsidR="00AA2166" w14:paraId="080B8C8E" w14:textId="77777777" w:rsidTr="00AA2166">
        <w:trPr>
          <w:trHeight w:val="202"/>
        </w:trPr>
        <w:tc>
          <w:tcPr>
            <w:tcW w:w="2789" w:type="dxa"/>
            <w:tcBorders>
              <w:top w:val="dashSmallGap" w:sz="4" w:space="0" w:color="BFBFBF" w:themeColor="background1" w:themeShade="BF"/>
              <w:left w:val="nil"/>
              <w:bottom w:val="nil"/>
              <w:right w:val="nil"/>
            </w:tcBorders>
            <w:noWrap/>
            <w:vAlign w:val="center"/>
          </w:tcPr>
          <w:p w14:paraId="4309CA5E" w14:textId="77777777" w:rsidR="00AA2166" w:rsidRPr="00EE61AC" w:rsidRDefault="00AA2166" w:rsidP="007F3789">
            <w:pPr>
              <w:pStyle w:val="ProductList-Body"/>
              <w:tabs>
                <w:tab w:val="clear" w:pos="158"/>
                <w:tab w:val="left" w:pos="720"/>
              </w:tabs>
              <w:spacing w:line="256" w:lineRule="auto"/>
              <w:ind w:left="-108"/>
              <w:rPr>
                <w:rFonts w:ascii="Calibri Light" w:hAnsi="Calibri Light"/>
                <w:sz w:val="14"/>
                <w:szCs w:val="14"/>
              </w:rPr>
            </w:pPr>
            <w:r w:rsidRPr="00EE61AC">
              <w:rPr>
                <w:rFonts w:ascii="Calibri Light" w:hAnsi="Calibri Light"/>
                <w:sz w:val="14"/>
                <w:szCs w:val="14"/>
              </w:rPr>
              <w:t>Microsoft Stream</w:t>
            </w:r>
            <w:r>
              <w:rPr>
                <w:rFonts w:ascii="Calibri Light" w:hAnsi="Calibri Light"/>
                <w:sz w:val="14"/>
                <w:szCs w:val="14"/>
              </w:rPr>
              <w:t>,</w:t>
            </w:r>
            <w:r w:rsidRPr="00EE61AC">
              <w:rPr>
                <w:rFonts w:ascii="Calibri Light" w:hAnsi="Calibri Light"/>
                <w:sz w:val="14"/>
                <w:szCs w:val="14"/>
              </w:rPr>
              <w:t xml:space="preserve"> plán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9A5571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70A9FCB"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DA0D61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E41CB5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D223E58"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5BE6DDE"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589A475"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C76E8E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8D2D6C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B86E59D"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12396F9"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D63874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E489651"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vAlign w:val="center"/>
          </w:tcPr>
          <w:p w14:paraId="11BB62C4"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nil"/>
            </w:tcBorders>
            <w:shd w:val="clear" w:color="auto" w:fill="D9D9D9"/>
            <w:vAlign w:val="center"/>
          </w:tcPr>
          <w:p w14:paraId="5CC8BBAA"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1E5C942"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BD44705" w14:textId="5142FCB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14:paraId="39B551A0"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vAlign w:val="center"/>
          </w:tcPr>
          <w:p w14:paraId="7C09338C" w14:textId="77777777" w:rsidR="00AA2166" w:rsidRDefault="00AA2166" w:rsidP="007F3789">
            <w:pPr>
              <w:pStyle w:val="ProductList-Body"/>
              <w:tabs>
                <w:tab w:val="clear" w:pos="158"/>
                <w:tab w:val="left" w:pos="720"/>
              </w:tabs>
              <w:spacing w:line="256" w:lineRule="auto"/>
              <w:jc w:val="center"/>
              <w:rPr>
                <w:rFonts w:asciiTheme="majorHAnsi" w:hAnsiTheme="majorHAnsi"/>
                <w:szCs w:val="18"/>
              </w:rPr>
            </w:pPr>
          </w:p>
        </w:tc>
      </w:tr>
    </w:tbl>
    <w:p w14:paraId="245CEB90" w14:textId="77777777" w:rsidR="00114032" w:rsidRPr="00B97C59" w:rsidRDefault="00114032" w:rsidP="00114032">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131CB075" w14:textId="77777777" w:rsidR="00AA2166" w:rsidRPr="00620602" w:rsidRDefault="00AA2166" w:rsidP="00AA2166">
      <w:pPr>
        <w:pStyle w:val="ProductList-Body"/>
        <w:rPr>
          <w:rStyle w:val="Hyperlink"/>
          <w:i/>
          <w:color w:val="000000" w:themeColor="text1"/>
          <w:sz w:val="16"/>
        </w:rPr>
      </w:pPr>
      <w:r>
        <w:rPr>
          <w:i/>
          <w:sz w:val="16"/>
          <w:szCs w:val="16"/>
          <w:vertAlign w:val="superscript"/>
        </w:rPr>
        <w:lastRenderedPageBreak/>
        <w:t>2</w:t>
      </w:r>
      <w:r>
        <w:rPr>
          <w:i/>
          <w:sz w:val="16"/>
          <w:szCs w:val="16"/>
        </w:rPr>
        <w:t xml:space="preserve"> Mimo služeb online uvedených výše splňuje doplněk Secure Productive Enterprise požadavky na licence na odběr pro Windows SA podle počtu uživatelů, jak je uvedeno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D70E1C"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77855209"/>
      <w:r>
        <w:lastRenderedPageBreak/>
        <w:t>Příloha 3 – Standardní smluvní doložky (zpracovatelé)</w:t>
      </w:r>
      <w:bookmarkEnd w:id="183"/>
      <w:bookmarkEnd w:id="184"/>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87E60D" w14:textId="77777777" w:rsidR="00D70E1C" w:rsidRDefault="00D70E1C" w:rsidP="009A573F">
      <w:pPr>
        <w:spacing w:after="0" w:line="240" w:lineRule="auto"/>
      </w:pPr>
      <w:r>
        <w:separator/>
      </w:r>
    </w:p>
  </w:endnote>
  <w:endnote w:type="continuationSeparator" w:id="0">
    <w:p w14:paraId="11291729" w14:textId="77777777" w:rsidR="00D70E1C" w:rsidRDefault="00D70E1C" w:rsidP="009A573F">
      <w:pPr>
        <w:spacing w:after="0" w:line="240" w:lineRule="auto"/>
      </w:pPr>
      <w:r>
        <w:continuationSeparator/>
      </w:r>
    </w:p>
  </w:endnote>
  <w:endnote w:type="continuationNotice" w:id="1">
    <w:p w14:paraId="350537E7" w14:textId="77777777" w:rsidR="00D70E1C" w:rsidRDefault="00D70E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D70E1C"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D70E1C"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D70E1C"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D70E1C"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D70E1C"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D70E1C"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D70E1C"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D70E1C"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D70E1C"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D70E1C"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D70E1C"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D70E1C"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3C27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EBA40"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B6C7B7"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D70E1C"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D70E1C"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D70E1C"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D70E1C"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628A7D" w:rsidR="00407DFD" w:rsidRPr="00C76DF3" w:rsidRDefault="00D70E1C" w:rsidP="003812FE">
          <w:pPr>
            <w:pStyle w:val="ProductList-OfferingBody"/>
            <w:ind w:left="-72" w:right="-77"/>
            <w:jc w:val="center"/>
            <w:rPr>
              <w:color w:val="808080" w:themeColor="background1" w:themeShade="80"/>
              <w:sz w:val="14"/>
              <w:szCs w:val="14"/>
            </w:rPr>
          </w:pPr>
          <w:hyperlink w:anchor="OnlineServiceSpecificTerms" w:history="1">
            <w:r w:rsidR="003C279B">
              <w:rPr>
                <w:rStyle w:val="Hyperlink"/>
                <w:sz w:val="14"/>
                <w:szCs w:val="14"/>
                <w:lang w:val="en-US" w:eastAsia="en-US" w:bidi="ar-SA"/>
              </w:rPr>
              <w:t xml:space="preserve">Podmínky specifické pro </w:t>
            </w:r>
            <w:r w:rsidR="003C279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2A9C7452" w:rsidR="00407DFD" w:rsidRPr="00C76DF3" w:rsidRDefault="00D70E1C" w:rsidP="003812FE">
          <w:pPr>
            <w:pStyle w:val="ProductList-OfferingBody"/>
            <w:ind w:left="-72" w:right="-76"/>
            <w:jc w:val="center"/>
            <w:rPr>
              <w:color w:val="808080" w:themeColor="background1" w:themeShade="80"/>
              <w:sz w:val="14"/>
              <w:szCs w:val="14"/>
            </w:rPr>
          </w:pPr>
          <w:hyperlink w:anchor="Attachment1" w:history="1">
            <w:r w:rsidR="003C279B">
              <w:rPr>
                <w:rStyle w:val="Hyperlink"/>
                <w:sz w:val="14"/>
                <w:szCs w:val="14"/>
                <w:lang w:val="en-US" w:eastAsia="en-US" w:bidi="ar-SA"/>
              </w:rPr>
              <w:t>Příloha</w:t>
            </w:r>
          </w:hyperlink>
        </w:p>
      </w:tc>
    </w:tr>
  </w:tbl>
  <w:p w14:paraId="5601174A" w14:textId="77777777" w:rsidR="00407DFD" w:rsidRPr="00591643" w:rsidRDefault="00407DFD">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D70E1C"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D70E1C"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D70E1C"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D70E1C"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D70E1C"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D70E1C"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A2166" w:rsidRPr="00C76DF3" w14:paraId="3DBD8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DBE6E" w14:textId="77777777" w:rsidR="00AA2166" w:rsidRPr="00C76DF3" w:rsidRDefault="00D70E1C" w:rsidP="00591643">
          <w:pPr>
            <w:pStyle w:val="ProductList-OfferingBody"/>
            <w:ind w:left="-77" w:right="-73"/>
            <w:jc w:val="center"/>
            <w:rPr>
              <w:color w:val="808080" w:themeColor="background1" w:themeShade="80"/>
              <w:sz w:val="14"/>
              <w:szCs w:val="14"/>
            </w:rPr>
          </w:pPr>
          <w:hyperlink w:anchor="TableofContents" w:history="1">
            <w:r w:rsidR="00AA216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AF5176" w14:textId="77777777" w:rsidR="00AA2166" w:rsidRPr="00C76DF3" w:rsidRDefault="00AA21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4EAFE" w14:textId="77777777" w:rsidR="00AA2166" w:rsidRPr="00C76DF3" w:rsidRDefault="00D70E1C" w:rsidP="00591643">
          <w:pPr>
            <w:pStyle w:val="ProductList-OfferingBody"/>
            <w:ind w:left="-72" w:right="-74"/>
            <w:jc w:val="center"/>
            <w:rPr>
              <w:color w:val="808080" w:themeColor="background1" w:themeShade="80"/>
              <w:sz w:val="14"/>
              <w:szCs w:val="14"/>
            </w:rPr>
          </w:pPr>
          <w:hyperlink w:anchor="Introduction" w:history="1">
            <w:r w:rsidR="00AA216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47E4EB" w14:textId="77777777" w:rsidR="00AA2166" w:rsidRPr="00C76DF3" w:rsidRDefault="00AA21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5F2A0" w14:textId="77777777" w:rsidR="00AA2166" w:rsidRPr="00C76DF3" w:rsidRDefault="00D70E1C" w:rsidP="003812FE">
          <w:pPr>
            <w:pStyle w:val="ProductList-OfferingBody"/>
            <w:ind w:left="-72" w:right="-75"/>
            <w:jc w:val="center"/>
            <w:rPr>
              <w:color w:val="808080" w:themeColor="background1" w:themeShade="80"/>
              <w:sz w:val="14"/>
              <w:szCs w:val="14"/>
            </w:rPr>
          </w:pPr>
          <w:hyperlink w:anchor="GeneralTerms" w:history="1">
            <w:r w:rsidR="00AA216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D9A325" w14:textId="77777777" w:rsidR="00AA2166" w:rsidRPr="00C76DF3" w:rsidRDefault="00AA21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46CB4" w14:textId="77777777" w:rsidR="00AA2166" w:rsidRPr="00C76DF3" w:rsidRDefault="00D70E1C" w:rsidP="00591643">
          <w:pPr>
            <w:pStyle w:val="ProductList-OfferingBody"/>
            <w:ind w:left="-72" w:right="-77"/>
            <w:jc w:val="center"/>
            <w:rPr>
              <w:color w:val="808080" w:themeColor="background1" w:themeShade="80"/>
              <w:sz w:val="14"/>
              <w:szCs w:val="14"/>
            </w:rPr>
          </w:pPr>
          <w:hyperlink w:anchor="PrivacyandSecurityTerms" w:history="1">
            <w:r w:rsidR="00AA216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AF9F4"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C0D6" w14:textId="77777777" w:rsidR="00AA2166" w:rsidRPr="00C76DF3" w:rsidRDefault="00D70E1C" w:rsidP="003812FE">
          <w:pPr>
            <w:pStyle w:val="ProductList-OfferingBody"/>
            <w:ind w:left="-72" w:right="-77"/>
            <w:jc w:val="center"/>
            <w:rPr>
              <w:color w:val="808080" w:themeColor="background1" w:themeShade="80"/>
              <w:sz w:val="14"/>
              <w:szCs w:val="14"/>
            </w:rPr>
          </w:pPr>
          <w:hyperlink w:anchor="OnlineServiceSpecificTerms" w:history="1">
            <w:r w:rsidR="00AA216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99840"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2A62B" w14:textId="77777777" w:rsidR="00AA2166" w:rsidRPr="00C76DF3" w:rsidRDefault="00D70E1C" w:rsidP="003812FE">
          <w:pPr>
            <w:pStyle w:val="ProductList-OfferingBody"/>
            <w:ind w:left="-72" w:right="-76"/>
            <w:jc w:val="center"/>
            <w:rPr>
              <w:color w:val="808080" w:themeColor="background1" w:themeShade="80"/>
              <w:sz w:val="14"/>
              <w:szCs w:val="14"/>
            </w:rPr>
          </w:pPr>
          <w:hyperlink w:anchor="Attachment1" w:history="1">
            <w:r w:rsidR="00AA2166">
              <w:rPr>
                <w:rStyle w:val="Hyperlink"/>
                <w:sz w:val="14"/>
                <w:szCs w:val="14"/>
              </w:rPr>
              <w:t>Přílohy</w:t>
            </w:r>
          </w:hyperlink>
        </w:p>
      </w:tc>
    </w:tr>
  </w:tbl>
  <w:p w14:paraId="2C002933" w14:textId="77777777" w:rsidR="00AA2166" w:rsidRPr="00591643" w:rsidRDefault="00AA216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B7CC16" w14:textId="77777777" w:rsidR="00AA2166" w:rsidRPr="00591643" w:rsidRDefault="00AA2166"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A2166" w:rsidRPr="00C76DF3" w14:paraId="631E553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F579" w14:textId="77777777" w:rsidR="00AA2166" w:rsidRPr="00C76DF3" w:rsidRDefault="00D70E1C" w:rsidP="00591643">
          <w:pPr>
            <w:pStyle w:val="ProductList-OfferingBody"/>
            <w:ind w:left="-77" w:right="-73"/>
            <w:jc w:val="center"/>
            <w:rPr>
              <w:color w:val="808080" w:themeColor="background1" w:themeShade="80"/>
              <w:sz w:val="14"/>
              <w:szCs w:val="14"/>
            </w:rPr>
          </w:pPr>
          <w:hyperlink w:anchor="TableofContents" w:history="1">
            <w:r w:rsidR="00AA216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02CD4A" w14:textId="77777777" w:rsidR="00AA2166" w:rsidRPr="00C76DF3" w:rsidRDefault="00AA21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A81C5" w14:textId="77777777" w:rsidR="00AA2166" w:rsidRPr="00C76DF3" w:rsidRDefault="00D70E1C" w:rsidP="00591643">
          <w:pPr>
            <w:pStyle w:val="ProductList-OfferingBody"/>
            <w:ind w:left="-72" w:right="-74"/>
            <w:jc w:val="center"/>
            <w:rPr>
              <w:color w:val="808080" w:themeColor="background1" w:themeShade="80"/>
              <w:sz w:val="14"/>
              <w:szCs w:val="14"/>
            </w:rPr>
          </w:pPr>
          <w:hyperlink w:anchor="Introduction" w:history="1">
            <w:r w:rsidR="00AA216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1665D" w14:textId="77777777" w:rsidR="00AA2166" w:rsidRPr="00C76DF3" w:rsidRDefault="00AA21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0EB1C" w14:textId="77777777" w:rsidR="00AA2166" w:rsidRPr="00C76DF3" w:rsidRDefault="00D70E1C" w:rsidP="003812FE">
          <w:pPr>
            <w:pStyle w:val="ProductList-OfferingBody"/>
            <w:ind w:left="-72" w:right="-75"/>
            <w:jc w:val="center"/>
            <w:rPr>
              <w:color w:val="808080" w:themeColor="background1" w:themeShade="80"/>
              <w:sz w:val="14"/>
              <w:szCs w:val="14"/>
            </w:rPr>
          </w:pPr>
          <w:hyperlink w:anchor="GeneralTerms" w:history="1">
            <w:r w:rsidR="00AA216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A8452C" w14:textId="77777777" w:rsidR="00AA2166" w:rsidRPr="00C76DF3" w:rsidRDefault="00AA21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28513" w14:textId="77777777" w:rsidR="00AA2166" w:rsidRPr="00C76DF3" w:rsidRDefault="00D70E1C" w:rsidP="00591643">
          <w:pPr>
            <w:pStyle w:val="ProductList-OfferingBody"/>
            <w:ind w:left="-72" w:right="-77"/>
            <w:jc w:val="center"/>
            <w:rPr>
              <w:color w:val="808080" w:themeColor="background1" w:themeShade="80"/>
              <w:sz w:val="14"/>
              <w:szCs w:val="14"/>
            </w:rPr>
          </w:pPr>
          <w:hyperlink w:anchor="PrivacyandSecurityTerms" w:history="1">
            <w:r w:rsidR="00AA216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7E671"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007444" w14:textId="77777777" w:rsidR="00AA2166" w:rsidRPr="00C76DF3" w:rsidRDefault="00D70E1C" w:rsidP="003812FE">
          <w:pPr>
            <w:pStyle w:val="ProductList-OfferingBody"/>
            <w:ind w:left="-72" w:right="-77"/>
            <w:jc w:val="center"/>
            <w:rPr>
              <w:color w:val="808080" w:themeColor="background1" w:themeShade="80"/>
              <w:sz w:val="14"/>
              <w:szCs w:val="14"/>
            </w:rPr>
          </w:pPr>
          <w:hyperlink w:anchor="OnlineServiceSpecificTerms" w:history="1">
            <w:r w:rsidR="00AA216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907E1" w14:textId="77777777" w:rsidR="00AA2166" w:rsidRPr="00C76DF3" w:rsidRDefault="00AA21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01EE7" w14:textId="77777777" w:rsidR="00AA2166" w:rsidRPr="00C76DF3" w:rsidRDefault="00D70E1C" w:rsidP="003812FE">
          <w:pPr>
            <w:pStyle w:val="ProductList-OfferingBody"/>
            <w:ind w:left="-72" w:right="-76"/>
            <w:jc w:val="center"/>
            <w:rPr>
              <w:color w:val="808080" w:themeColor="background1" w:themeShade="80"/>
              <w:sz w:val="14"/>
              <w:szCs w:val="14"/>
            </w:rPr>
          </w:pPr>
          <w:hyperlink w:anchor="Attachment1" w:history="1">
            <w:r w:rsidR="00AA2166">
              <w:rPr>
                <w:rStyle w:val="Hyperlink"/>
                <w:sz w:val="14"/>
                <w:szCs w:val="14"/>
              </w:rPr>
              <w:t>Přílohy</w:t>
            </w:r>
          </w:hyperlink>
        </w:p>
      </w:tc>
    </w:tr>
  </w:tbl>
  <w:p w14:paraId="1DB7FBE5" w14:textId="77777777" w:rsidR="00AA2166" w:rsidRPr="00591643" w:rsidRDefault="00AA216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D70E1C"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D70E1C"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D70E1C"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D70E1C"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D70E1C"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D70E1C"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D70E1C"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D70E1C"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E4DE3A" w14:textId="77777777" w:rsidR="00D70E1C" w:rsidRDefault="00D70E1C" w:rsidP="009A573F">
      <w:pPr>
        <w:spacing w:after="0" w:line="240" w:lineRule="auto"/>
      </w:pPr>
      <w:r>
        <w:separator/>
      </w:r>
    </w:p>
  </w:footnote>
  <w:footnote w:type="continuationSeparator" w:id="0">
    <w:p w14:paraId="68D40A3B" w14:textId="77777777" w:rsidR="00D70E1C" w:rsidRDefault="00D70E1C" w:rsidP="009A573F">
      <w:pPr>
        <w:spacing w:after="0" w:line="240" w:lineRule="auto"/>
      </w:pPr>
      <w:r>
        <w:continuationSeparator/>
      </w:r>
    </w:p>
  </w:footnote>
  <w:footnote w:type="continuationNotice" w:id="1">
    <w:p w14:paraId="7AA94FC3" w14:textId="77777777" w:rsidR="00D70E1C" w:rsidRDefault="00D70E1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B65141E" w:rsidR="003A20B5" w:rsidRPr="00171B2E" w:rsidRDefault="00D70E1C"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AA2166">
              <w:rPr>
                <w:color w:val="404040" w:themeColor="text1" w:themeTint="BF"/>
                <w:sz w:val="16"/>
                <w:szCs w:val="16"/>
              </w:rPr>
              <w:t xml:space="preserve">duben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565466">
          <w:rPr>
            <w:noProof/>
            <w:color w:val="404040" w:themeColor="text1" w:themeTint="BF"/>
            <w:sz w:val="16"/>
            <w:szCs w:val="16"/>
          </w:rPr>
          <w:t>21</w:t>
        </w:r>
        <w:r w:rsidR="003A20B5">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841AB29" w:rsidR="003A20B5" w:rsidRPr="0008466A" w:rsidRDefault="00D70E1C"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AA2166">
              <w:rPr>
                <w:color w:val="404040" w:themeColor="text1" w:themeTint="BF"/>
                <w:sz w:val="16"/>
                <w:szCs w:val="16"/>
              </w:rPr>
              <w:t>duben</w:t>
            </w:r>
            <w:r w:rsidR="004D01B1">
              <w:rPr>
                <w:color w:val="404040" w:themeColor="text1" w:themeTint="BF"/>
                <w:sz w:val="16"/>
                <w:szCs w:val="16"/>
              </w:rPr>
              <w:t xml:space="preserve">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565466">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8E1RJXpdZF31dn6+9vLmX/q4/CNede1G+k0exe2FZGcrVP5Kl7WUUZbqTKKIBEpDhuLyDCZzXk1L0ewo1DdIow==" w:salt="huyBBspjK64WOvLx40gb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5466"/>
    <w:rsid w:val="00567AAC"/>
    <w:rsid w:val="005741AA"/>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E1C"/>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JUSTI_~1\AppData\Local\Temp\7zOCB3F.tmp\OST%20Dec%202016%20text_Czech.docx"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s://aka.ms/bingmapsplatformsdks/"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footer" Target="footer16.xml"/><Relationship Id="rId63" Type="http://schemas.openxmlformats.org/officeDocument/2006/relationships/footer" Target="footer19.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footer" Target="footer14.xml"/><Relationship Id="rId58" Type="http://schemas.openxmlformats.org/officeDocument/2006/relationships/footer" Target="footer17.xm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file:///C:\Users\JUSTI_~1\AppData\Local\Temp\7zOCB3F.tmp\OST%20Dec%202016%20text_Czech.docx" TargetMode="External"/><Relationship Id="rId57" Type="http://schemas.openxmlformats.org/officeDocument/2006/relationships/hyperlink" Target="http://www.microsoft.com/itacademy" TargetMode="Externa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file:///C:\Users\JUSTI_~1\AppData\Local\Temp\7zOCB3F.tmp\OST%20Dec%202016%20text_Czech.docx" TargetMode="External"/><Relationship Id="rId52" Type="http://schemas.openxmlformats.org/officeDocument/2006/relationships/footer" Target="footer13.xml"/><Relationship Id="rId60" Type="http://schemas.openxmlformats.org/officeDocument/2006/relationships/hyperlink" Target="http://go.microsoft.com/fwlink/?LinkID=248686"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file:///C:\Users\JUSTI_~1\AppData\Local\Temp\7zOCB3F.tmp\OST%20Dec%202016%20text_Czech.docx"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839206" TargetMode="External"/><Relationship Id="rId64"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linkid=971083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91903AA-BE4F-42D2-B104-E204063B9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19778</Words>
  <Characters>112738</Characters>
  <Application>Microsoft Office Word</Application>
  <DocSecurity>8</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2017-03-29T03:44:00Z</dcterms:created>
  <dcterms:modified xsi:type="dcterms:W3CDTF">2017-03-29T03:44:00Z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