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70505B86"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6E0EF5">
        <w:rPr>
          <w:rFonts w:asciiTheme="majorHAnsi" w:hAnsiTheme="majorHAnsi"/>
          <w:color w:val="FFFFFF" w:themeColor="background1"/>
          <w:sz w:val="72"/>
          <w:szCs w:val="72"/>
        </w:rPr>
        <w:t xml:space="preserve">dubna </w:t>
      </w:r>
      <w:r w:rsidR="00740DB2">
        <w:rPr>
          <w:rFonts w:asciiTheme="majorHAnsi" w:hAnsiTheme="majorHAnsi"/>
          <w:color w:val="FFFFFF" w:themeColor="background1"/>
          <w:sz w:val="72"/>
          <w:szCs w:val="72"/>
        </w:rPr>
        <w:t>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4AC31E87" w14:textId="7D1B3D88" w:rsidR="006E0EF5" w:rsidRPr="006E0EF5" w:rsidRDefault="00A430D3">
      <w:pPr>
        <w:pStyle w:val="TOC1"/>
        <w:tabs>
          <w:tab w:val="right" w:leader="dot" w:pos="5030"/>
        </w:tabs>
        <w:rPr>
          <w:rFonts w:eastAsiaTheme="minorEastAsia" w:cstheme="minorHAnsi"/>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4747997" w:history="1">
        <w:r w:rsidR="006E0EF5" w:rsidRPr="006E0EF5">
          <w:rPr>
            <w:rStyle w:val="Hyperlink"/>
            <w:rFonts w:cstheme="minorHAnsi"/>
            <w:noProof/>
          </w:rPr>
          <w:t>Úvod</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_Toc4747997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w:t>
        </w:r>
        <w:r w:rsidR="006E0EF5" w:rsidRPr="006E0EF5">
          <w:rPr>
            <w:rFonts w:cstheme="minorHAnsi"/>
            <w:noProof/>
            <w:webHidden/>
          </w:rPr>
          <w:fldChar w:fldCharType="end"/>
        </w:r>
      </w:hyperlink>
    </w:p>
    <w:p w14:paraId="3A770FF1" w14:textId="755CFFDE" w:rsidR="006E0EF5" w:rsidRPr="006E0EF5" w:rsidRDefault="00CE753C">
      <w:pPr>
        <w:pStyle w:val="TOC5"/>
        <w:tabs>
          <w:tab w:val="right" w:leader="dot" w:pos="5030"/>
        </w:tabs>
        <w:rPr>
          <w:rFonts w:eastAsiaTheme="minorEastAsia" w:cstheme="minorHAnsi"/>
          <w:noProof/>
          <w:sz w:val="22"/>
          <w:lang w:val="en-US" w:eastAsia="en-US" w:bidi="ar-SA"/>
        </w:rPr>
      </w:pPr>
      <w:hyperlink w:anchor="_Toc4747998" w:history="1">
        <w:r w:rsidR="006E0EF5" w:rsidRPr="006E0EF5">
          <w:rPr>
            <w:rStyle w:val="Hyperlink"/>
            <w:rFonts w:cstheme="minorHAnsi"/>
            <w:noProof/>
          </w:rPr>
          <w:t>Smlouvy o úrovni služeb</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_Toc4747998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w:t>
        </w:r>
        <w:r w:rsidR="006E0EF5" w:rsidRPr="006E0EF5">
          <w:rPr>
            <w:rFonts w:cstheme="minorHAnsi"/>
            <w:noProof/>
            <w:webHidden/>
          </w:rPr>
          <w:fldChar w:fldCharType="end"/>
        </w:r>
      </w:hyperlink>
    </w:p>
    <w:p w14:paraId="04AB5471" w14:textId="5F2C8573" w:rsidR="006E0EF5" w:rsidRPr="006E0EF5" w:rsidRDefault="00CE753C">
      <w:pPr>
        <w:pStyle w:val="TOC5"/>
        <w:tabs>
          <w:tab w:val="right" w:leader="dot" w:pos="5030"/>
        </w:tabs>
        <w:rPr>
          <w:rFonts w:eastAsiaTheme="minorEastAsia" w:cstheme="minorHAnsi"/>
          <w:noProof/>
          <w:sz w:val="22"/>
          <w:lang w:val="en-US" w:eastAsia="en-US" w:bidi="ar-SA"/>
        </w:rPr>
      </w:pPr>
      <w:hyperlink w:anchor="_Toc4747999" w:history="1">
        <w:r w:rsidR="006E0EF5" w:rsidRPr="006E0EF5">
          <w:rPr>
            <w:rStyle w:val="Hyperlink"/>
            <w:rFonts w:cstheme="minorHAnsi"/>
            <w:noProof/>
          </w:rPr>
          <w:t>Příslušné podmínky a aktualizace k online službám</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_Toc4747999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w:t>
        </w:r>
        <w:r w:rsidR="006E0EF5" w:rsidRPr="006E0EF5">
          <w:rPr>
            <w:rFonts w:cstheme="minorHAnsi"/>
            <w:noProof/>
            <w:webHidden/>
          </w:rPr>
          <w:fldChar w:fldCharType="end"/>
        </w:r>
      </w:hyperlink>
    </w:p>
    <w:p w14:paraId="3BD315E5" w14:textId="4AB64A37"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00" w:history="1">
        <w:r w:rsidR="006E0EF5" w:rsidRPr="006E0EF5">
          <w:rPr>
            <w:rStyle w:val="Hyperlink"/>
            <w:rFonts w:cstheme="minorHAnsi"/>
            <w:noProof/>
          </w:rPr>
          <w:t>Elektronická sdělení</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_Toc4748000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w:t>
        </w:r>
        <w:r w:rsidR="006E0EF5" w:rsidRPr="006E0EF5">
          <w:rPr>
            <w:rFonts w:cstheme="minorHAnsi"/>
            <w:noProof/>
            <w:webHidden/>
          </w:rPr>
          <w:fldChar w:fldCharType="end"/>
        </w:r>
      </w:hyperlink>
    </w:p>
    <w:p w14:paraId="2BFBB76D" w14:textId="4F010DFF"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01" w:history="1">
        <w:r w:rsidR="006E0EF5" w:rsidRPr="006E0EF5">
          <w:rPr>
            <w:rStyle w:val="Hyperlink"/>
            <w:rFonts w:cstheme="minorHAnsi"/>
            <w:noProof/>
          </w:rPr>
          <w:t>Předchozí verze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_Toc4748001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w:t>
        </w:r>
        <w:r w:rsidR="006E0EF5" w:rsidRPr="006E0EF5">
          <w:rPr>
            <w:rFonts w:cstheme="minorHAnsi"/>
            <w:noProof/>
            <w:webHidden/>
          </w:rPr>
          <w:fldChar w:fldCharType="end"/>
        </w:r>
      </w:hyperlink>
    </w:p>
    <w:p w14:paraId="72B8A424" w14:textId="0910F61C" w:rsidR="006E0EF5" w:rsidRPr="006E0EF5" w:rsidRDefault="00CE753C">
      <w:pPr>
        <w:pStyle w:val="TOC3"/>
        <w:rPr>
          <w:rFonts w:eastAsiaTheme="minorEastAsia" w:cstheme="minorHAnsi"/>
          <w:b w:val="0"/>
          <w:smallCaps w:val="0"/>
          <w:sz w:val="22"/>
          <w:lang w:val="en-US" w:eastAsia="en-US" w:bidi="ar-SA"/>
        </w:rPr>
      </w:pPr>
      <w:hyperlink w:anchor="_Toc4748002" w:history="1">
        <w:r w:rsidR="006E0EF5" w:rsidRPr="006E0EF5">
          <w:rPr>
            <w:rStyle w:val="Hyperlink"/>
            <w:rFonts w:cstheme="minorHAnsi"/>
          </w:rPr>
          <w:t>Objasnění a přehled změn</w:t>
        </w:r>
        <w:r w:rsidR="006E0EF5" w:rsidRPr="006E0EF5">
          <w:rPr>
            <w:rFonts w:cstheme="minorHAnsi"/>
            <w:webHidden/>
          </w:rPr>
          <w:tab/>
        </w:r>
        <w:r w:rsidR="006E0EF5" w:rsidRPr="006E0EF5">
          <w:rPr>
            <w:rFonts w:cstheme="minorHAnsi"/>
            <w:webHidden/>
          </w:rPr>
          <w:fldChar w:fldCharType="begin"/>
        </w:r>
        <w:r w:rsidR="006E0EF5" w:rsidRPr="006E0EF5">
          <w:rPr>
            <w:rFonts w:cstheme="minorHAnsi"/>
            <w:webHidden/>
          </w:rPr>
          <w:instrText xml:space="preserve"> PAGEREF _Toc4748002 \h </w:instrText>
        </w:r>
        <w:r w:rsidR="006E0EF5" w:rsidRPr="006E0EF5">
          <w:rPr>
            <w:rFonts w:cstheme="minorHAnsi"/>
            <w:webHidden/>
          </w:rPr>
        </w:r>
        <w:r w:rsidR="006E0EF5" w:rsidRPr="006E0EF5">
          <w:rPr>
            <w:rFonts w:cstheme="minorHAnsi"/>
            <w:webHidden/>
          </w:rPr>
          <w:fldChar w:fldCharType="separate"/>
        </w:r>
        <w:r w:rsidR="006E0EF5" w:rsidRPr="006E0EF5">
          <w:rPr>
            <w:rFonts w:cstheme="minorHAnsi"/>
            <w:webHidden/>
          </w:rPr>
          <w:t>3</w:t>
        </w:r>
        <w:r w:rsidR="006E0EF5" w:rsidRPr="006E0EF5">
          <w:rPr>
            <w:rFonts w:cstheme="minorHAnsi"/>
            <w:webHidden/>
          </w:rPr>
          <w:fldChar w:fldCharType="end"/>
        </w:r>
      </w:hyperlink>
    </w:p>
    <w:p w14:paraId="307DE739" w14:textId="7F2D0A6D" w:rsidR="006E0EF5" w:rsidRPr="006E0EF5" w:rsidRDefault="00CE753C">
      <w:pPr>
        <w:pStyle w:val="TOC1"/>
        <w:tabs>
          <w:tab w:val="right" w:leader="dot" w:pos="5030"/>
        </w:tabs>
        <w:rPr>
          <w:rFonts w:eastAsiaTheme="minorEastAsia" w:cstheme="minorHAnsi"/>
          <w:b w:val="0"/>
          <w:caps w:val="0"/>
          <w:noProof/>
          <w:sz w:val="22"/>
          <w:lang w:val="en-US" w:eastAsia="en-US" w:bidi="ar-SA"/>
        </w:rPr>
      </w:pPr>
      <w:hyperlink w:anchor="_Toc4748003" w:history="1">
        <w:r w:rsidR="006E0EF5" w:rsidRPr="006E0EF5">
          <w:rPr>
            <w:rStyle w:val="Hyperlink"/>
            <w:rFonts w:cstheme="minorHAnsi"/>
            <w:noProof/>
          </w:rPr>
          <w:t>Definice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_Toc4748003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4</w:t>
        </w:r>
        <w:r w:rsidR="006E0EF5" w:rsidRPr="006E0EF5">
          <w:rPr>
            <w:rFonts w:cstheme="minorHAnsi"/>
            <w:noProof/>
            <w:webHidden/>
          </w:rPr>
          <w:fldChar w:fldCharType="end"/>
        </w:r>
      </w:hyperlink>
    </w:p>
    <w:p w14:paraId="691C5025" w14:textId="695E3968" w:rsidR="006E0EF5" w:rsidRPr="006E0EF5" w:rsidRDefault="00CE753C">
      <w:pPr>
        <w:pStyle w:val="TOC1"/>
        <w:tabs>
          <w:tab w:val="right" w:leader="dot" w:pos="5030"/>
        </w:tabs>
        <w:rPr>
          <w:rFonts w:eastAsiaTheme="minorEastAsia" w:cstheme="minorHAnsi"/>
          <w:b w:val="0"/>
          <w:caps w:val="0"/>
          <w:noProof/>
          <w:sz w:val="22"/>
          <w:lang w:val="en-US" w:eastAsia="en-US" w:bidi="ar-SA"/>
        </w:rPr>
      </w:pPr>
      <w:hyperlink w:anchor="_Toc4748004" w:history="1">
        <w:r w:rsidR="006E0EF5" w:rsidRPr="006E0EF5">
          <w:rPr>
            <w:rStyle w:val="Hyperlink"/>
            <w:rFonts w:cstheme="minorHAnsi"/>
            <w:noProof/>
          </w:rPr>
          <w:t>Obecné podmínky</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_Toc4748004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5</w:t>
        </w:r>
        <w:r w:rsidR="006E0EF5" w:rsidRPr="006E0EF5">
          <w:rPr>
            <w:rFonts w:cstheme="minorHAnsi"/>
            <w:noProof/>
            <w:webHidden/>
          </w:rPr>
          <w:fldChar w:fldCharType="end"/>
        </w:r>
      </w:hyperlink>
    </w:p>
    <w:p w14:paraId="7E3B7E7E" w14:textId="18560471"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05" w:history="1">
        <w:r w:rsidR="006E0EF5" w:rsidRPr="006E0EF5">
          <w:rPr>
            <w:rStyle w:val="Hyperlink"/>
            <w:rFonts w:cstheme="minorHAnsi"/>
            <w:noProof/>
          </w:rPr>
          <w:t>Licencování služeb online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_Toc4748005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5</w:t>
        </w:r>
        <w:r w:rsidR="006E0EF5" w:rsidRPr="006E0EF5">
          <w:rPr>
            <w:rFonts w:cstheme="minorHAnsi"/>
            <w:noProof/>
            <w:webHidden/>
          </w:rPr>
          <w:fldChar w:fldCharType="end"/>
        </w:r>
      </w:hyperlink>
    </w:p>
    <w:p w14:paraId="4B70ACEC" w14:textId="4BAA592A"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06" w:history="1">
        <w:r w:rsidR="006E0EF5" w:rsidRPr="006E0EF5">
          <w:rPr>
            <w:rStyle w:val="Hyperlink"/>
            <w:rFonts w:cstheme="minorHAnsi"/>
            <w:noProof/>
          </w:rPr>
          <w:t>Používání služeb online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_Toc4748006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5</w:t>
        </w:r>
        <w:r w:rsidR="006E0EF5" w:rsidRPr="006E0EF5">
          <w:rPr>
            <w:rFonts w:cstheme="minorHAnsi"/>
            <w:noProof/>
            <w:webHidden/>
          </w:rPr>
          <w:fldChar w:fldCharType="end"/>
        </w:r>
      </w:hyperlink>
    </w:p>
    <w:p w14:paraId="3CA6AB08" w14:textId="78B3E4DB"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07" w:history="1">
        <w:r w:rsidR="006E0EF5" w:rsidRPr="006E0EF5">
          <w:rPr>
            <w:rStyle w:val="Hyperlink"/>
            <w:rFonts w:cstheme="minorHAnsi"/>
            <w:noProof/>
          </w:rPr>
          <w:t>Užívání softwaru se službou online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_Toc4748007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5</w:t>
        </w:r>
        <w:r w:rsidR="006E0EF5" w:rsidRPr="006E0EF5">
          <w:rPr>
            <w:rFonts w:cstheme="minorHAnsi"/>
            <w:noProof/>
            <w:webHidden/>
          </w:rPr>
          <w:fldChar w:fldCharType="end"/>
        </w:r>
      </w:hyperlink>
    </w:p>
    <w:p w14:paraId="60FC2ED1" w14:textId="2C54E2CB"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08" w:history="1">
        <w:r w:rsidR="006E0EF5" w:rsidRPr="006E0EF5">
          <w:rPr>
            <w:rStyle w:val="Hyperlink"/>
            <w:rFonts w:cstheme="minorHAnsi"/>
            <w:noProof/>
          </w:rPr>
          <w:t>Technická omezení</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_Toc4748008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6</w:t>
        </w:r>
        <w:r w:rsidR="006E0EF5" w:rsidRPr="006E0EF5">
          <w:rPr>
            <w:rFonts w:cstheme="minorHAnsi"/>
            <w:noProof/>
            <w:webHidden/>
          </w:rPr>
          <w:fldChar w:fldCharType="end"/>
        </w:r>
      </w:hyperlink>
    </w:p>
    <w:p w14:paraId="459CEAC2" w14:textId="3946B6AC"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09" w:history="1">
        <w:r w:rsidR="006E0EF5" w:rsidRPr="006E0EF5">
          <w:rPr>
            <w:rStyle w:val="Hyperlink"/>
            <w:rFonts w:cstheme="minorHAnsi"/>
            <w:noProof/>
          </w:rPr>
          <w:t>Služby importu/exportu</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_Toc4748009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6</w:t>
        </w:r>
        <w:r w:rsidR="006E0EF5" w:rsidRPr="006E0EF5">
          <w:rPr>
            <w:rFonts w:cstheme="minorHAnsi"/>
            <w:noProof/>
            <w:webHidden/>
          </w:rPr>
          <w:fldChar w:fldCharType="end"/>
        </w:r>
      </w:hyperlink>
    </w:p>
    <w:p w14:paraId="2FE6DE5B" w14:textId="296231A2"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10" w:history="1">
        <w:r w:rsidR="006E0EF5" w:rsidRPr="006E0EF5">
          <w:rPr>
            <w:rStyle w:val="Hyperlink"/>
            <w:rFonts w:cstheme="minorHAnsi"/>
            <w:noProof/>
          </w:rPr>
          <w:t>Součásti písem</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_Toc4748010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6</w:t>
        </w:r>
        <w:r w:rsidR="006E0EF5" w:rsidRPr="006E0EF5">
          <w:rPr>
            <w:rFonts w:cstheme="minorHAnsi"/>
            <w:noProof/>
            <w:webHidden/>
          </w:rPr>
          <w:fldChar w:fldCharType="end"/>
        </w:r>
      </w:hyperlink>
    </w:p>
    <w:p w14:paraId="46ED26A5" w14:textId="5AA5AD63"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11" w:history="1">
        <w:r w:rsidR="006E0EF5" w:rsidRPr="006E0EF5">
          <w:rPr>
            <w:rStyle w:val="Hyperlink"/>
            <w:rFonts w:cstheme="minorHAnsi"/>
            <w:noProof/>
          </w:rPr>
          <w:t>Změny služeb online a jejich dostupnost</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_Toc4748011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6</w:t>
        </w:r>
        <w:r w:rsidR="006E0EF5" w:rsidRPr="006E0EF5">
          <w:rPr>
            <w:rFonts w:cstheme="minorHAnsi"/>
            <w:noProof/>
            <w:webHidden/>
          </w:rPr>
          <w:fldChar w:fldCharType="end"/>
        </w:r>
      </w:hyperlink>
    </w:p>
    <w:p w14:paraId="12F05CC3" w14:textId="1CD60246"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12" w:history="1">
        <w:r w:rsidR="006E0EF5" w:rsidRPr="006E0EF5">
          <w:rPr>
            <w:rStyle w:val="Hyperlink"/>
            <w:rFonts w:cstheme="minorHAnsi"/>
            <w:noProof/>
          </w:rPr>
          <w:t>Dodržování zákonů</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_Toc4748012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6</w:t>
        </w:r>
        <w:r w:rsidR="006E0EF5" w:rsidRPr="006E0EF5">
          <w:rPr>
            <w:rFonts w:cstheme="minorHAnsi"/>
            <w:noProof/>
            <w:webHidden/>
          </w:rPr>
          <w:fldChar w:fldCharType="end"/>
        </w:r>
      </w:hyperlink>
    </w:p>
    <w:p w14:paraId="2A236FFF" w14:textId="7294F4B4"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13" w:history="1">
        <w:r w:rsidR="006E0EF5" w:rsidRPr="006E0EF5">
          <w:rPr>
            <w:rStyle w:val="Hyperlink"/>
            <w:rFonts w:cstheme="minorHAnsi"/>
            <w:noProof/>
          </w:rPr>
          <w:t>Jiná</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_Toc4748013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6</w:t>
        </w:r>
        <w:r w:rsidR="006E0EF5" w:rsidRPr="006E0EF5">
          <w:rPr>
            <w:rFonts w:cstheme="minorHAnsi"/>
            <w:noProof/>
            <w:webHidden/>
          </w:rPr>
          <w:fldChar w:fldCharType="end"/>
        </w:r>
      </w:hyperlink>
    </w:p>
    <w:p w14:paraId="2C8C443B" w14:textId="5A2E217D" w:rsidR="006E0EF5" w:rsidRPr="006E0EF5" w:rsidRDefault="00CE753C">
      <w:pPr>
        <w:pStyle w:val="TOC1"/>
        <w:tabs>
          <w:tab w:val="right" w:leader="dot" w:pos="5030"/>
        </w:tabs>
        <w:rPr>
          <w:rFonts w:eastAsiaTheme="minorEastAsia" w:cstheme="minorHAnsi"/>
          <w:b w:val="0"/>
          <w:caps w:val="0"/>
          <w:noProof/>
          <w:sz w:val="22"/>
          <w:lang w:val="en-US" w:eastAsia="en-US" w:bidi="ar-SA"/>
        </w:rPr>
      </w:pPr>
      <w:hyperlink w:anchor="_Toc4748014" w:history="1">
        <w:r w:rsidR="006E0EF5" w:rsidRPr="006E0EF5">
          <w:rPr>
            <w:rStyle w:val="Hyperlink"/>
            <w:rFonts w:cstheme="minorHAnsi"/>
            <w:noProof/>
          </w:rPr>
          <w:t>Podmínky ochrany údajů</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_Toc4748014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8</w:t>
        </w:r>
        <w:r w:rsidR="006E0EF5" w:rsidRPr="006E0EF5">
          <w:rPr>
            <w:rFonts w:cstheme="minorHAnsi"/>
            <w:noProof/>
            <w:webHidden/>
          </w:rPr>
          <w:fldChar w:fldCharType="end"/>
        </w:r>
      </w:hyperlink>
    </w:p>
    <w:p w14:paraId="1C2266EC" w14:textId="4A613FDB"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15" w:history="1">
        <w:r w:rsidR="006E0EF5" w:rsidRPr="006E0EF5">
          <w:rPr>
            <w:rStyle w:val="Hyperlink"/>
            <w:rFonts w:cstheme="minorHAnsi"/>
            <w:noProof/>
          </w:rPr>
          <w:t>Rozsah</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_Toc4748015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8</w:t>
        </w:r>
        <w:r w:rsidR="006E0EF5" w:rsidRPr="006E0EF5">
          <w:rPr>
            <w:rFonts w:cstheme="minorHAnsi"/>
            <w:noProof/>
            <w:webHidden/>
          </w:rPr>
          <w:fldChar w:fldCharType="end"/>
        </w:r>
      </w:hyperlink>
    </w:p>
    <w:p w14:paraId="6ED33D41" w14:textId="256824D7"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16" w:history="1">
        <w:r w:rsidR="006E0EF5" w:rsidRPr="006E0EF5">
          <w:rPr>
            <w:rStyle w:val="Hyperlink"/>
            <w:rFonts w:cstheme="minorHAnsi"/>
            <w:noProof/>
          </w:rPr>
          <w:t>Zpracování zákaznických dat, vlastnictví</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_Toc4748016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8</w:t>
        </w:r>
        <w:r w:rsidR="006E0EF5" w:rsidRPr="006E0EF5">
          <w:rPr>
            <w:rFonts w:cstheme="minorHAnsi"/>
            <w:noProof/>
            <w:webHidden/>
          </w:rPr>
          <w:fldChar w:fldCharType="end"/>
        </w:r>
      </w:hyperlink>
    </w:p>
    <w:p w14:paraId="38E1D86E" w14:textId="28F54492"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17" w:history="1">
        <w:r w:rsidR="006E0EF5" w:rsidRPr="006E0EF5">
          <w:rPr>
            <w:rStyle w:val="Hyperlink"/>
            <w:rFonts w:cstheme="minorHAnsi"/>
            <w:noProof/>
          </w:rPr>
          <w:t>Zveřejnění zákaznických dat</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_Toc4748017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8</w:t>
        </w:r>
        <w:r w:rsidR="006E0EF5" w:rsidRPr="006E0EF5">
          <w:rPr>
            <w:rFonts w:cstheme="minorHAnsi"/>
            <w:noProof/>
            <w:webHidden/>
          </w:rPr>
          <w:fldChar w:fldCharType="end"/>
        </w:r>
      </w:hyperlink>
    </w:p>
    <w:p w14:paraId="4B38CA81" w14:textId="5EFCED37"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18" w:history="1">
        <w:r w:rsidR="006E0EF5" w:rsidRPr="006E0EF5">
          <w:rPr>
            <w:rStyle w:val="Hyperlink"/>
            <w:rFonts w:cstheme="minorHAnsi"/>
            <w:noProof/>
          </w:rPr>
          <w:t>Zpracování osobních údajů; GDPR</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_Toc4748018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8</w:t>
        </w:r>
        <w:r w:rsidR="006E0EF5" w:rsidRPr="006E0EF5">
          <w:rPr>
            <w:rFonts w:cstheme="minorHAnsi"/>
            <w:noProof/>
            <w:webHidden/>
          </w:rPr>
          <w:fldChar w:fldCharType="end"/>
        </w:r>
      </w:hyperlink>
    </w:p>
    <w:p w14:paraId="5CBD88D5" w14:textId="6F249CEA"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19" w:history="1">
        <w:r w:rsidR="006E0EF5" w:rsidRPr="006E0EF5">
          <w:rPr>
            <w:rStyle w:val="Hyperlink"/>
            <w:rFonts w:cstheme="minorHAnsi"/>
            <w:noProof/>
          </w:rPr>
          <w:t>Zabezpečení dat</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_Toc4748019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9</w:t>
        </w:r>
        <w:r w:rsidR="006E0EF5" w:rsidRPr="006E0EF5">
          <w:rPr>
            <w:rFonts w:cstheme="minorHAnsi"/>
            <w:noProof/>
            <w:webHidden/>
          </w:rPr>
          <w:fldChar w:fldCharType="end"/>
        </w:r>
      </w:hyperlink>
    </w:p>
    <w:p w14:paraId="6E3748A4" w14:textId="54ED7FBD"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20" w:history="1">
        <w:r w:rsidR="006E0EF5" w:rsidRPr="006E0EF5">
          <w:rPr>
            <w:rStyle w:val="Hyperlink"/>
            <w:rFonts w:cstheme="minorHAnsi"/>
            <w:noProof/>
          </w:rPr>
          <w:t>Oznámení incidentu zabezpečení</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_Toc4748020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10</w:t>
        </w:r>
        <w:r w:rsidR="006E0EF5" w:rsidRPr="006E0EF5">
          <w:rPr>
            <w:rFonts w:cstheme="minorHAnsi"/>
            <w:noProof/>
            <w:webHidden/>
          </w:rPr>
          <w:fldChar w:fldCharType="end"/>
        </w:r>
      </w:hyperlink>
    </w:p>
    <w:p w14:paraId="59EA9FAE" w14:textId="346FFEFD"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21" w:history="1">
        <w:r w:rsidR="006E0EF5" w:rsidRPr="006E0EF5">
          <w:rPr>
            <w:rStyle w:val="Hyperlink"/>
            <w:rFonts w:cstheme="minorHAnsi"/>
            <w:noProof/>
          </w:rPr>
          <w:t>Přenosy a umístění dat</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_Toc4748021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11</w:t>
        </w:r>
        <w:r w:rsidR="006E0EF5" w:rsidRPr="006E0EF5">
          <w:rPr>
            <w:rFonts w:cstheme="minorHAnsi"/>
            <w:noProof/>
            <w:webHidden/>
          </w:rPr>
          <w:fldChar w:fldCharType="end"/>
        </w:r>
      </w:hyperlink>
    </w:p>
    <w:p w14:paraId="18FCC9D4" w14:textId="3ED54364"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22" w:history="1">
        <w:r w:rsidR="006E0EF5" w:rsidRPr="006E0EF5">
          <w:rPr>
            <w:rStyle w:val="Hyperlink"/>
            <w:rFonts w:cstheme="minorHAnsi"/>
            <w:noProof/>
          </w:rPr>
          <w:t>Uchovávání a odstraňování dat</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_Toc4748022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12</w:t>
        </w:r>
        <w:r w:rsidR="006E0EF5" w:rsidRPr="006E0EF5">
          <w:rPr>
            <w:rFonts w:cstheme="minorHAnsi"/>
            <w:noProof/>
            <w:webHidden/>
          </w:rPr>
          <w:fldChar w:fldCharType="end"/>
        </w:r>
      </w:hyperlink>
    </w:p>
    <w:p w14:paraId="34D787E8" w14:textId="28F94E33"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23" w:history="1">
        <w:r w:rsidR="006E0EF5" w:rsidRPr="006E0EF5">
          <w:rPr>
            <w:rStyle w:val="Hyperlink"/>
            <w:rFonts w:cstheme="minorHAnsi"/>
            <w:noProof/>
          </w:rPr>
          <w:t>Závazek důvěrnosti zpracovatele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_Toc4748023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12</w:t>
        </w:r>
        <w:r w:rsidR="006E0EF5" w:rsidRPr="006E0EF5">
          <w:rPr>
            <w:rFonts w:cstheme="minorHAnsi"/>
            <w:noProof/>
            <w:webHidden/>
          </w:rPr>
          <w:fldChar w:fldCharType="end"/>
        </w:r>
      </w:hyperlink>
    </w:p>
    <w:p w14:paraId="4B85AA78" w14:textId="441F0644"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24" w:history="1">
        <w:r w:rsidR="006E0EF5" w:rsidRPr="006E0EF5">
          <w:rPr>
            <w:rStyle w:val="Hyperlink"/>
            <w:rFonts w:cstheme="minorHAnsi"/>
            <w:noProof/>
          </w:rPr>
          <w:t>Oznamování a řízení použití na straně dalších zpracovatelů</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_Toc4748024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12</w:t>
        </w:r>
        <w:r w:rsidR="006E0EF5" w:rsidRPr="006E0EF5">
          <w:rPr>
            <w:rFonts w:cstheme="minorHAnsi"/>
            <w:noProof/>
            <w:webHidden/>
          </w:rPr>
          <w:fldChar w:fldCharType="end"/>
        </w:r>
      </w:hyperlink>
    </w:p>
    <w:p w14:paraId="61E9999B" w14:textId="38ABAB9E"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25" w:history="1">
        <w:r w:rsidR="006E0EF5" w:rsidRPr="006E0EF5">
          <w:rPr>
            <w:rStyle w:val="Hyperlink"/>
            <w:rFonts w:cstheme="minorHAnsi"/>
            <w:noProof/>
          </w:rPr>
          <w:t>Vzdělávací instituce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_Toc4748025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12</w:t>
        </w:r>
        <w:r w:rsidR="006E0EF5" w:rsidRPr="006E0EF5">
          <w:rPr>
            <w:rFonts w:cstheme="minorHAnsi"/>
            <w:noProof/>
            <w:webHidden/>
          </w:rPr>
          <w:fldChar w:fldCharType="end"/>
        </w:r>
      </w:hyperlink>
    </w:p>
    <w:p w14:paraId="59B6AB3F" w14:textId="4FB7BCE2"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26" w:history="1">
        <w:r w:rsidR="006E0EF5" w:rsidRPr="006E0EF5">
          <w:rPr>
            <w:rStyle w:val="Hyperlink"/>
            <w:rFonts w:cstheme="minorHAnsi"/>
            <w:noProof/>
          </w:rPr>
          <w:t>Komerční spolupracovník HIPAA</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_Toc4748026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13</w:t>
        </w:r>
        <w:r w:rsidR="006E0EF5" w:rsidRPr="006E0EF5">
          <w:rPr>
            <w:rFonts w:cstheme="minorHAnsi"/>
            <w:noProof/>
            <w:webHidden/>
          </w:rPr>
          <w:fldChar w:fldCharType="end"/>
        </w:r>
      </w:hyperlink>
    </w:p>
    <w:p w14:paraId="4FD464DB" w14:textId="3EBC0525" w:rsidR="006E0EF5" w:rsidRPr="006E0EF5" w:rsidRDefault="00CE753C">
      <w:pPr>
        <w:pStyle w:val="TOC5"/>
        <w:tabs>
          <w:tab w:val="right" w:leader="dot" w:pos="5030"/>
        </w:tabs>
        <w:rPr>
          <w:rFonts w:eastAsiaTheme="minorEastAsia" w:cstheme="minorHAnsi"/>
          <w:noProof/>
          <w:sz w:val="22"/>
          <w:lang w:val="en-US" w:eastAsia="en-US" w:bidi="ar-SA"/>
        </w:rPr>
      </w:pPr>
      <w:hyperlink w:anchor="_Toc4748027" w:history="1">
        <w:r w:rsidR="006E0EF5" w:rsidRPr="006E0EF5">
          <w:rPr>
            <w:rStyle w:val="Hyperlink"/>
            <w:rFonts w:cstheme="minorHAnsi"/>
            <w:noProof/>
          </w:rPr>
          <w:t>Jak kontaktovat společnost Microsoft</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_Toc4748027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13</w:t>
        </w:r>
        <w:r w:rsidR="006E0EF5" w:rsidRPr="006E0EF5">
          <w:rPr>
            <w:rFonts w:cstheme="minorHAnsi"/>
            <w:noProof/>
            <w:webHidden/>
          </w:rPr>
          <w:fldChar w:fldCharType="end"/>
        </w:r>
      </w:hyperlink>
    </w:p>
    <w:p w14:paraId="222DFEA7" w14:textId="1A4656FA" w:rsidR="006E0EF5" w:rsidRPr="006E0EF5" w:rsidRDefault="00CE753C">
      <w:pPr>
        <w:pStyle w:val="TOC1"/>
        <w:tabs>
          <w:tab w:val="right" w:leader="dot" w:pos="5030"/>
        </w:tabs>
        <w:rPr>
          <w:rFonts w:eastAsiaTheme="minorEastAsia" w:cstheme="minorHAnsi"/>
          <w:b w:val="0"/>
          <w:caps w:val="0"/>
          <w:noProof/>
          <w:sz w:val="22"/>
          <w:lang w:val="en-US" w:eastAsia="en-US" w:bidi="ar-SA"/>
        </w:rPr>
      </w:pPr>
      <w:hyperlink w:anchor="_Toc4748028" w:history="1">
        <w:r w:rsidR="006E0EF5" w:rsidRPr="006E0EF5">
          <w:rPr>
            <w:rStyle w:val="Hyperlink"/>
            <w:rFonts w:cstheme="minorHAnsi"/>
            <w:noProof/>
          </w:rPr>
          <w:t>Příloha A – Hlavní služby online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_Toc4748028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14</w:t>
        </w:r>
        <w:r w:rsidR="006E0EF5" w:rsidRPr="006E0EF5">
          <w:rPr>
            <w:rFonts w:cstheme="minorHAnsi"/>
            <w:noProof/>
            <w:webHidden/>
          </w:rPr>
          <w:fldChar w:fldCharType="end"/>
        </w:r>
      </w:hyperlink>
    </w:p>
    <w:p w14:paraId="598EFF05" w14:textId="7943C430" w:rsidR="006E0EF5" w:rsidRPr="006E0EF5" w:rsidRDefault="00CE753C">
      <w:pPr>
        <w:pStyle w:val="TOC1"/>
        <w:tabs>
          <w:tab w:val="right" w:leader="dot" w:pos="5030"/>
        </w:tabs>
        <w:rPr>
          <w:rFonts w:eastAsiaTheme="minorEastAsia" w:cstheme="minorHAnsi"/>
          <w:b w:val="0"/>
          <w:caps w:val="0"/>
          <w:noProof/>
          <w:sz w:val="22"/>
          <w:lang w:val="en-US" w:eastAsia="en-US" w:bidi="ar-SA"/>
        </w:rPr>
      </w:pPr>
      <w:hyperlink w:anchor="_Toc4748029" w:history="1">
        <w:r w:rsidR="006E0EF5" w:rsidRPr="006E0EF5">
          <w:rPr>
            <w:rStyle w:val="Hyperlink"/>
            <w:rFonts w:cstheme="minorHAnsi"/>
            <w:noProof/>
          </w:rPr>
          <w:t>Příloha B – Bezpečnostní opatření</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_Toc4748029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14</w:t>
        </w:r>
        <w:r w:rsidR="006E0EF5" w:rsidRPr="006E0EF5">
          <w:rPr>
            <w:rFonts w:cstheme="minorHAnsi"/>
            <w:noProof/>
            <w:webHidden/>
          </w:rPr>
          <w:fldChar w:fldCharType="end"/>
        </w:r>
      </w:hyperlink>
    </w:p>
    <w:p w14:paraId="5DDA3F0D" w14:textId="4DF8ED63" w:rsidR="006E0EF5" w:rsidRPr="006E0EF5" w:rsidRDefault="006E0EF5">
      <w:pPr>
        <w:pStyle w:val="TOC1"/>
        <w:tabs>
          <w:tab w:val="right" w:leader="dot" w:pos="5030"/>
        </w:tabs>
        <w:rPr>
          <w:rFonts w:eastAsiaTheme="minorEastAsia" w:cstheme="minorHAnsi"/>
          <w:b w:val="0"/>
          <w:caps w:val="0"/>
          <w:noProof/>
          <w:sz w:val="22"/>
          <w:lang w:val="en-US" w:eastAsia="en-US" w:bidi="ar-SA"/>
        </w:rPr>
      </w:pPr>
      <w:r w:rsidRPr="006E0EF5">
        <w:rPr>
          <w:rStyle w:val="Hyperlink"/>
          <w:rFonts w:cstheme="minorHAnsi"/>
          <w:noProof/>
        </w:rPr>
        <w:br w:type="column"/>
      </w:r>
      <w:hyperlink w:anchor="_Toc4748030" w:history="1">
        <w:r w:rsidRPr="006E0EF5">
          <w:rPr>
            <w:rStyle w:val="Hyperlink"/>
            <w:rFonts w:cstheme="minorHAnsi"/>
            <w:noProof/>
          </w:rPr>
          <w:t>Podmínky specifické pro službu online</w:t>
        </w:r>
        <w:r w:rsidRPr="006E0EF5">
          <w:rPr>
            <w:rFonts w:cstheme="minorHAnsi"/>
            <w:noProof/>
            <w:webHidden/>
          </w:rPr>
          <w:tab/>
        </w:r>
        <w:r w:rsidRPr="006E0EF5">
          <w:rPr>
            <w:rFonts w:cstheme="minorHAnsi"/>
            <w:noProof/>
            <w:webHidden/>
          </w:rPr>
          <w:fldChar w:fldCharType="begin"/>
        </w:r>
        <w:r w:rsidRPr="006E0EF5">
          <w:rPr>
            <w:rFonts w:cstheme="minorHAnsi"/>
            <w:noProof/>
            <w:webHidden/>
          </w:rPr>
          <w:instrText xml:space="preserve"> PAGEREF _Toc4748030 \h </w:instrText>
        </w:r>
        <w:r w:rsidRPr="006E0EF5">
          <w:rPr>
            <w:rFonts w:cstheme="minorHAnsi"/>
            <w:noProof/>
            <w:webHidden/>
          </w:rPr>
        </w:r>
        <w:r w:rsidRPr="006E0EF5">
          <w:rPr>
            <w:rFonts w:cstheme="minorHAnsi"/>
            <w:noProof/>
            <w:webHidden/>
          </w:rPr>
          <w:fldChar w:fldCharType="separate"/>
        </w:r>
        <w:r w:rsidRPr="006E0EF5">
          <w:rPr>
            <w:rFonts w:cstheme="minorHAnsi"/>
            <w:noProof/>
            <w:webHidden/>
          </w:rPr>
          <w:t>17</w:t>
        </w:r>
        <w:r w:rsidRPr="006E0EF5">
          <w:rPr>
            <w:rFonts w:cstheme="minorHAnsi"/>
            <w:noProof/>
            <w:webHidden/>
          </w:rPr>
          <w:fldChar w:fldCharType="end"/>
        </w:r>
      </w:hyperlink>
    </w:p>
    <w:p w14:paraId="18B1C691" w14:textId="09EC035E" w:rsidR="006E0EF5" w:rsidRPr="006E0EF5" w:rsidRDefault="00CE753C">
      <w:pPr>
        <w:pStyle w:val="TOC2"/>
        <w:tabs>
          <w:tab w:val="right" w:leader="dot" w:pos="5030"/>
        </w:tabs>
        <w:rPr>
          <w:rFonts w:eastAsiaTheme="minorEastAsia" w:cstheme="minorHAnsi"/>
          <w:b w:val="0"/>
          <w:smallCaps w:val="0"/>
          <w:noProof/>
          <w:sz w:val="22"/>
          <w:lang w:val="en-US" w:eastAsia="en-US" w:bidi="ar-SA"/>
        </w:rPr>
      </w:pPr>
      <w:hyperlink w:anchor="_Toc4748031" w:history="1">
        <w:r w:rsidR="006E0EF5" w:rsidRPr="006E0EF5">
          <w:rPr>
            <w:rStyle w:val="Hyperlink"/>
            <w:rFonts w:cstheme="minorHAnsi"/>
            <w:noProof/>
          </w:rPr>
          <w:t>Služby Microsoft Azure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_Toc4748031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17</w:t>
        </w:r>
        <w:r w:rsidR="006E0EF5" w:rsidRPr="006E0EF5">
          <w:rPr>
            <w:rFonts w:cstheme="minorHAnsi"/>
            <w:noProof/>
            <w:webHidden/>
          </w:rPr>
          <w:fldChar w:fldCharType="end"/>
        </w:r>
      </w:hyperlink>
    </w:p>
    <w:p w14:paraId="771B7147" w14:textId="03D5B4D6" w:rsidR="006E0EF5" w:rsidRPr="006E0EF5" w:rsidRDefault="00CE753C">
      <w:pPr>
        <w:pStyle w:val="TOC4"/>
        <w:rPr>
          <w:rFonts w:eastAsiaTheme="minorEastAsia" w:cstheme="minorHAnsi"/>
          <w:smallCaps w:val="0"/>
          <w:noProof/>
          <w:sz w:val="22"/>
          <w:lang w:val="en-US" w:eastAsia="en-US" w:bidi="ar-SA"/>
        </w:rPr>
      </w:pPr>
      <w:hyperlink w:anchor="_Toc4748032" w:history="1">
        <w:r w:rsidR="006E0EF5" w:rsidRPr="006E0EF5">
          <w:rPr>
            <w:rStyle w:val="Hyperlink"/>
            <w:rFonts w:cstheme="minorHAnsi"/>
            <w:noProof/>
          </w:rPr>
          <w:t>Služby Azure Lab</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_Toc4748032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18</w:t>
        </w:r>
        <w:r w:rsidR="006E0EF5" w:rsidRPr="006E0EF5">
          <w:rPr>
            <w:rFonts w:cstheme="minorHAnsi"/>
            <w:noProof/>
            <w:webHidden/>
          </w:rPr>
          <w:fldChar w:fldCharType="end"/>
        </w:r>
      </w:hyperlink>
    </w:p>
    <w:p w14:paraId="72D5B15E" w14:textId="715E18B3" w:rsidR="006E0EF5" w:rsidRPr="006E0EF5" w:rsidRDefault="00CE753C">
      <w:pPr>
        <w:pStyle w:val="TOC4"/>
        <w:rPr>
          <w:rFonts w:eastAsiaTheme="minorEastAsia" w:cstheme="minorHAnsi"/>
          <w:smallCaps w:val="0"/>
          <w:noProof/>
          <w:sz w:val="22"/>
          <w:lang w:val="en-US" w:eastAsia="en-US" w:bidi="ar-SA"/>
        </w:rPr>
      </w:pPr>
      <w:hyperlink w:anchor="_Toc4748033" w:history="1">
        <w:r w:rsidR="006E0EF5" w:rsidRPr="006E0EF5">
          <w:rPr>
            <w:rStyle w:val="Hyperlink"/>
            <w:rFonts w:cstheme="minorHAnsi"/>
            <w:noProof/>
          </w:rPr>
          <w:t>Azure Maps</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_Toc4748033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19</w:t>
        </w:r>
        <w:r w:rsidR="006E0EF5" w:rsidRPr="006E0EF5">
          <w:rPr>
            <w:rFonts w:cstheme="minorHAnsi"/>
            <w:noProof/>
            <w:webHidden/>
          </w:rPr>
          <w:fldChar w:fldCharType="end"/>
        </w:r>
      </w:hyperlink>
    </w:p>
    <w:p w14:paraId="0B0257AA" w14:textId="6BAA6276" w:rsidR="006E0EF5" w:rsidRPr="006E0EF5" w:rsidRDefault="00CE753C">
      <w:pPr>
        <w:pStyle w:val="TOC4"/>
        <w:rPr>
          <w:rFonts w:eastAsiaTheme="minorEastAsia" w:cstheme="minorHAnsi"/>
          <w:smallCaps w:val="0"/>
          <w:noProof/>
          <w:sz w:val="22"/>
          <w:lang w:val="en-US" w:eastAsia="en-US" w:bidi="ar-SA"/>
        </w:rPr>
      </w:pPr>
      <w:hyperlink w:anchor="_Toc4748034" w:history="1">
        <w:r w:rsidR="006E0EF5" w:rsidRPr="006E0EF5">
          <w:rPr>
            <w:rStyle w:val="Hyperlink"/>
            <w:rFonts w:cstheme="minorHAnsi"/>
            <w:noProof/>
          </w:rPr>
          <w:t>Microsoft Azure Stack</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_Toc4748034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19</w:t>
        </w:r>
        <w:r w:rsidR="006E0EF5" w:rsidRPr="006E0EF5">
          <w:rPr>
            <w:rFonts w:cstheme="minorHAnsi"/>
            <w:noProof/>
            <w:webHidden/>
          </w:rPr>
          <w:fldChar w:fldCharType="end"/>
        </w:r>
      </w:hyperlink>
    </w:p>
    <w:p w14:paraId="73E9D99D" w14:textId="420B3A51" w:rsidR="006E0EF5" w:rsidRPr="006E0EF5" w:rsidRDefault="00CE753C">
      <w:pPr>
        <w:pStyle w:val="TOC4"/>
        <w:rPr>
          <w:rFonts w:eastAsiaTheme="minorEastAsia" w:cstheme="minorHAnsi"/>
          <w:smallCaps w:val="0"/>
          <w:noProof/>
          <w:sz w:val="22"/>
          <w:lang w:val="en-US" w:eastAsia="en-US" w:bidi="ar-SA"/>
        </w:rPr>
      </w:pPr>
      <w:hyperlink w:anchor="_Toc4748035" w:history="1">
        <w:r w:rsidR="006E0EF5" w:rsidRPr="006E0EF5">
          <w:rPr>
            <w:rStyle w:val="Hyperlink"/>
            <w:rFonts w:cstheme="minorHAnsi"/>
            <w:noProof/>
          </w:rPr>
          <w:t>Vyhledávací služby vyhledávače Bing</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_Toc4748035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20</w:t>
        </w:r>
        <w:r w:rsidR="006E0EF5" w:rsidRPr="006E0EF5">
          <w:rPr>
            <w:rFonts w:cstheme="minorHAnsi"/>
            <w:noProof/>
            <w:webHidden/>
          </w:rPr>
          <w:fldChar w:fldCharType="end"/>
        </w:r>
      </w:hyperlink>
    </w:p>
    <w:p w14:paraId="6D4E5976" w14:textId="12643CA6" w:rsidR="006E0EF5" w:rsidRPr="006E0EF5" w:rsidRDefault="00CE753C">
      <w:pPr>
        <w:pStyle w:val="TOC4"/>
        <w:rPr>
          <w:rFonts w:eastAsiaTheme="minorEastAsia" w:cstheme="minorHAnsi"/>
          <w:smallCaps w:val="0"/>
          <w:noProof/>
          <w:sz w:val="22"/>
          <w:lang w:val="en-US" w:eastAsia="en-US" w:bidi="ar-SA"/>
        </w:rPr>
      </w:pPr>
      <w:hyperlink w:anchor="_Toc4748036" w:history="1">
        <w:r w:rsidR="006E0EF5" w:rsidRPr="006E0EF5">
          <w:rPr>
            <w:rStyle w:val="Hyperlink"/>
            <w:rFonts w:cstheme="minorHAnsi"/>
            <w:noProof/>
          </w:rPr>
          <w:t>Kognitivní služby společnosti Microsoft</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_Toc4748036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20</w:t>
        </w:r>
        <w:r w:rsidR="006E0EF5" w:rsidRPr="006E0EF5">
          <w:rPr>
            <w:rFonts w:cstheme="minorHAnsi"/>
            <w:noProof/>
            <w:webHidden/>
          </w:rPr>
          <w:fldChar w:fldCharType="end"/>
        </w:r>
      </w:hyperlink>
    </w:p>
    <w:p w14:paraId="71CB06C4" w14:textId="1FE749C0" w:rsidR="006E0EF5" w:rsidRPr="006E0EF5" w:rsidRDefault="00CE753C">
      <w:pPr>
        <w:pStyle w:val="TOC4"/>
        <w:rPr>
          <w:rFonts w:eastAsiaTheme="minorEastAsia" w:cstheme="minorHAnsi"/>
          <w:smallCaps w:val="0"/>
          <w:noProof/>
          <w:sz w:val="22"/>
          <w:lang w:val="en-US" w:eastAsia="en-US" w:bidi="ar-SA"/>
        </w:rPr>
      </w:pPr>
      <w:hyperlink w:anchor="_Toc4748037" w:history="1">
        <w:r w:rsidR="006E0EF5" w:rsidRPr="006E0EF5">
          <w:rPr>
            <w:rStyle w:val="Hyperlink"/>
            <w:rFonts w:cstheme="minorHAnsi"/>
            <w:noProof/>
          </w:rPr>
          <w:t>Služba Microsoft Genomics</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_Toc4748037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21</w:t>
        </w:r>
        <w:r w:rsidR="006E0EF5" w:rsidRPr="006E0EF5">
          <w:rPr>
            <w:rFonts w:cstheme="minorHAnsi"/>
            <w:noProof/>
            <w:webHidden/>
          </w:rPr>
          <w:fldChar w:fldCharType="end"/>
        </w:r>
      </w:hyperlink>
    </w:p>
    <w:p w14:paraId="14CF73A2" w14:textId="58F89C7A" w:rsidR="006E0EF5" w:rsidRPr="006E0EF5" w:rsidRDefault="00CE753C">
      <w:pPr>
        <w:pStyle w:val="TOC4"/>
        <w:rPr>
          <w:rFonts w:eastAsiaTheme="minorEastAsia" w:cstheme="minorHAnsi"/>
          <w:smallCaps w:val="0"/>
          <w:noProof/>
          <w:sz w:val="22"/>
          <w:lang w:val="en-US" w:eastAsia="en-US" w:bidi="ar-SA"/>
        </w:rPr>
      </w:pPr>
      <w:hyperlink w:anchor="_Toc4748038" w:history="1">
        <w:r w:rsidR="006E0EF5" w:rsidRPr="006E0EF5">
          <w:rPr>
            <w:rStyle w:val="Hyperlink"/>
            <w:rFonts w:cstheme="minorHAnsi"/>
            <w:noProof/>
          </w:rPr>
          <w:t>Služba Visual Studio App Center</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_Toc4748038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21</w:t>
        </w:r>
        <w:r w:rsidR="006E0EF5" w:rsidRPr="006E0EF5">
          <w:rPr>
            <w:rFonts w:cstheme="minorHAnsi"/>
            <w:noProof/>
            <w:webHidden/>
          </w:rPr>
          <w:fldChar w:fldCharType="end"/>
        </w:r>
      </w:hyperlink>
    </w:p>
    <w:p w14:paraId="7593CD03" w14:textId="745AD99A" w:rsidR="006E0EF5" w:rsidRPr="006E0EF5" w:rsidRDefault="00CE753C">
      <w:pPr>
        <w:pStyle w:val="TOC2"/>
        <w:tabs>
          <w:tab w:val="right" w:leader="dot" w:pos="5030"/>
        </w:tabs>
        <w:rPr>
          <w:rFonts w:eastAsiaTheme="minorEastAsia" w:cstheme="minorHAnsi"/>
          <w:b w:val="0"/>
          <w:smallCaps w:val="0"/>
          <w:noProof/>
          <w:sz w:val="22"/>
          <w:lang w:val="en-US" w:eastAsia="en-US" w:bidi="ar-SA"/>
        </w:rPr>
      </w:pPr>
      <w:hyperlink w:anchor="_Toc4748039" w:history="1">
        <w:r w:rsidR="006E0EF5" w:rsidRPr="006E0EF5">
          <w:rPr>
            <w:rStyle w:val="Hyperlink"/>
            <w:rFonts w:cstheme="minorHAnsi"/>
            <w:noProof/>
          </w:rPr>
          <w:t>Plány Microsoft Azure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_Toc4748039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22</w:t>
        </w:r>
        <w:r w:rsidR="006E0EF5" w:rsidRPr="006E0EF5">
          <w:rPr>
            <w:rFonts w:cstheme="minorHAnsi"/>
            <w:noProof/>
            <w:webHidden/>
          </w:rPr>
          <w:fldChar w:fldCharType="end"/>
        </w:r>
      </w:hyperlink>
    </w:p>
    <w:p w14:paraId="422CF103" w14:textId="4B93A647" w:rsidR="006E0EF5" w:rsidRPr="006E0EF5" w:rsidRDefault="00CE753C">
      <w:pPr>
        <w:pStyle w:val="TOC4"/>
        <w:rPr>
          <w:rFonts w:eastAsiaTheme="minorEastAsia" w:cstheme="minorHAnsi"/>
          <w:smallCaps w:val="0"/>
          <w:noProof/>
          <w:sz w:val="22"/>
          <w:lang w:val="en-US" w:eastAsia="en-US" w:bidi="ar-SA"/>
        </w:rPr>
      </w:pPr>
      <w:hyperlink w:anchor="_Toc4748040" w:history="1">
        <w:r w:rsidR="006E0EF5" w:rsidRPr="006E0EF5">
          <w:rPr>
            <w:rStyle w:val="Hyperlink"/>
            <w:rFonts w:cstheme="minorHAnsi"/>
            <w:noProof/>
          </w:rPr>
          <w:t>Azure Active Directory Basic</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_Toc4748040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22</w:t>
        </w:r>
        <w:r w:rsidR="006E0EF5" w:rsidRPr="006E0EF5">
          <w:rPr>
            <w:rFonts w:cstheme="minorHAnsi"/>
            <w:noProof/>
            <w:webHidden/>
          </w:rPr>
          <w:fldChar w:fldCharType="end"/>
        </w:r>
      </w:hyperlink>
    </w:p>
    <w:p w14:paraId="5126E2EB" w14:textId="24620E29" w:rsidR="006E0EF5" w:rsidRPr="006E0EF5" w:rsidRDefault="00CE753C">
      <w:pPr>
        <w:pStyle w:val="TOC4"/>
        <w:rPr>
          <w:rFonts w:eastAsiaTheme="minorEastAsia" w:cstheme="minorHAnsi"/>
          <w:smallCaps w:val="0"/>
          <w:noProof/>
          <w:sz w:val="22"/>
          <w:lang w:val="en-US" w:eastAsia="en-US" w:bidi="ar-SA"/>
        </w:rPr>
      </w:pPr>
      <w:hyperlink w:anchor="_Toc4748041" w:history="1">
        <w:r w:rsidR="006E0EF5" w:rsidRPr="006E0EF5">
          <w:rPr>
            <w:rStyle w:val="Hyperlink"/>
            <w:rFonts w:cstheme="minorHAnsi"/>
            <w:noProof/>
          </w:rPr>
          <w:t>Azure Active Directory Premium</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_Toc4748041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22</w:t>
        </w:r>
        <w:r w:rsidR="006E0EF5" w:rsidRPr="006E0EF5">
          <w:rPr>
            <w:rFonts w:cstheme="minorHAnsi"/>
            <w:noProof/>
            <w:webHidden/>
          </w:rPr>
          <w:fldChar w:fldCharType="end"/>
        </w:r>
      </w:hyperlink>
    </w:p>
    <w:p w14:paraId="5BDC419D" w14:textId="5F6ED737" w:rsidR="006E0EF5" w:rsidRPr="006E0EF5" w:rsidRDefault="00CE753C">
      <w:pPr>
        <w:pStyle w:val="TOC4"/>
        <w:rPr>
          <w:rFonts w:eastAsiaTheme="minorEastAsia" w:cstheme="minorHAnsi"/>
          <w:smallCaps w:val="0"/>
          <w:noProof/>
          <w:sz w:val="22"/>
          <w:lang w:val="en-US" w:eastAsia="en-US" w:bidi="ar-SA"/>
        </w:rPr>
      </w:pPr>
      <w:hyperlink w:anchor="_Toc4748042" w:history="1">
        <w:r w:rsidR="006E0EF5" w:rsidRPr="006E0EF5">
          <w:rPr>
            <w:rStyle w:val="Hyperlink"/>
            <w:rFonts w:cstheme="minorHAnsi"/>
            <w:noProof/>
          </w:rPr>
          <w:t>Azure Information Protection Premium</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_Toc4748042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22</w:t>
        </w:r>
        <w:r w:rsidR="006E0EF5" w:rsidRPr="006E0EF5">
          <w:rPr>
            <w:rFonts w:cstheme="minorHAnsi"/>
            <w:noProof/>
            <w:webHidden/>
          </w:rPr>
          <w:fldChar w:fldCharType="end"/>
        </w:r>
      </w:hyperlink>
    </w:p>
    <w:p w14:paraId="2BCE019F" w14:textId="5E7D26BC" w:rsidR="006E0EF5" w:rsidRPr="006E0EF5" w:rsidRDefault="00CE753C">
      <w:pPr>
        <w:pStyle w:val="TOC3"/>
        <w:rPr>
          <w:rFonts w:eastAsiaTheme="minorEastAsia" w:cstheme="minorHAnsi"/>
          <w:b w:val="0"/>
          <w:smallCaps w:val="0"/>
          <w:sz w:val="22"/>
          <w:lang w:val="en-US" w:eastAsia="en-US" w:bidi="ar-SA"/>
        </w:rPr>
      </w:pPr>
      <w:hyperlink w:anchor="_Toc4748043" w:history="1">
        <w:r w:rsidR="006E0EF5" w:rsidRPr="006E0EF5">
          <w:rPr>
            <w:rStyle w:val="Hyperlink"/>
            <w:rFonts w:cstheme="minorHAnsi"/>
          </w:rPr>
          <w:t>Služby Microsoft Dynamics 365</w:t>
        </w:r>
        <w:r w:rsidR="006E0EF5" w:rsidRPr="006E0EF5">
          <w:rPr>
            <w:rFonts w:cstheme="minorHAnsi"/>
            <w:webHidden/>
          </w:rPr>
          <w:tab/>
        </w:r>
        <w:r w:rsidR="006E0EF5" w:rsidRPr="006E0EF5">
          <w:rPr>
            <w:rFonts w:cstheme="minorHAnsi"/>
            <w:webHidden/>
          </w:rPr>
          <w:fldChar w:fldCharType="begin"/>
        </w:r>
        <w:r w:rsidR="006E0EF5" w:rsidRPr="006E0EF5">
          <w:rPr>
            <w:rFonts w:cstheme="minorHAnsi"/>
            <w:webHidden/>
          </w:rPr>
          <w:instrText xml:space="preserve"> PAGEREF _Toc4748043 \h </w:instrText>
        </w:r>
        <w:r w:rsidR="006E0EF5" w:rsidRPr="006E0EF5">
          <w:rPr>
            <w:rFonts w:cstheme="minorHAnsi"/>
            <w:webHidden/>
          </w:rPr>
        </w:r>
        <w:r w:rsidR="006E0EF5" w:rsidRPr="006E0EF5">
          <w:rPr>
            <w:rFonts w:cstheme="minorHAnsi"/>
            <w:webHidden/>
          </w:rPr>
          <w:fldChar w:fldCharType="separate"/>
        </w:r>
        <w:r w:rsidR="006E0EF5" w:rsidRPr="006E0EF5">
          <w:rPr>
            <w:rFonts w:cstheme="minorHAnsi"/>
            <w:webHidden/>
          </w:rPr>
          <w:t>22</w:t>
        </w:r>
        <w:r w:rsidR="006E0EF5" w:rsidRPr="006E0EF5">
          <w:rPr>
            <w:rFonts w:cstheme="minorHAnsi"/>
            <w:webHidden/>
          </w:rPr>
          <w:fldChar w:fldCharType="end"/>
        </w:r>
      </w:hyperlink>
    </w:p>
    <w:p w14:paraId="19210595" w14:textId="331386C9" w:rsidR="006E0EF5" w:rsidRPr="006E0EF5" w:rsidRDefault="00CE753C">
      <w:pPr>
        <w:pStyle w:val="TOC2"/>
        <w:tabs>
          <w:tab w:val="right" w:leader="dot" w:pos="5030"/>
        </w:tabs>
        <w:rPr>
          <w:rFonts w:eastAsiaTheme="minorEastAsia" w:cstheme="minorHAnsi"/>
          <w:b w:val="0"/>
          <w:smallCaps w:val="0"/>
          <w:noProof/>
          <w:sz w:val="22"/>
          <w:lang w:val="en-US" w:eastAsia="en-US" w:bidi="ar-SA"/>
        </w:rPr>
      </w:pPr>
      <w:hyperlink w:anchor="_Toc4748044" w:history="1">
        <w:r w:rsidR="006E0EF5" w:rsidRPr="006E0EF5">
          <w:rPr>
            <w:rStyle w:val="Hyperlink"/>
            <w:rFonts w:cstheme="minorHAnsi"/>
            <w:noProof/>
          </w:rPr>
          <w:t>Služby Office 365</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_Toc4748044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25</w:t>
        </w:r>
        <w:r w:rsidR="006E0EF5" w:rsidRPr="006E0EF5">
          <w:rPr>
            <w:rFonts w:cstheme="minorHAnsi"/>
            <w:noProof/>
            <w:webHidden/>
          </w:rPr>
          <w:fldChar w:fldCharType="end"/>
        </w:r>
      </w:hyperlink>
    </w:p>
    <w:p w14:paraId="22DFF049" w14:textId="5BBF509D" w:rsidR="006E0EF5" w:rsidRPr="006E0EF5" w:rsidRDefault="00CE753C">
      <w:pPr>
        <w:pStyle w:val="TOC4"/>
        <w:rPr>
          <w:rFonts w:eastAsiaTheme="minorEastAsia" w:cstheme="minorHAnsi"/>
          <w:smallCaps w:val="0"/>
          <w:noProof/>
          <w:sz w:val="22"/>
          <w:lang w:val="en-US" w:eastAsia="en-US" w:bidi="ar-SA"/>
        </w:rPr>
      </w:pPr>
      <w:hyperlink w:anchor="_Toc4748045" w:history="1">
        <w:r w:rsidR="006E0EF5" w:rsidRPr="006E0EF5">
          <w:rPr>
            <w:rStyle w:val="Hyperlink"/>
            <w:rFonts w:cstheme="minorHAnsi"/>
            <w:noProof/>
          </w:rPr>
          <w:t>Audio služby</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_Toc4748045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25</w:t>
        </w:r>
        <w:r w:rsidR="006E0EF5" w:rsidRPr="006E0EF5">
          <w:rPr>
            <w:rFonts w:cstheme="minorHAnsi"/>
            <w:noProof/>
            <w:webHidden/>
          </w:rPr>
          <w:fldChar w:fldCharType="end"/>
        </w:r>
      </w:hyperlink>
    </w:p>
    <w:p w14:paraId="0411DB1E" w14:textId="3B601498" w:rsidR="006E0EF5" w:rsidRPr="006E0EF5" w:rsidRDefault="00CE753C">
      <w:pPr>
        <w:pStyle w:val="TOC4"/>
        <w:rPr>
          <w:rFonts w:eastAsiaTheme="minorEastAsia" w:cstheme="minorHAnsi"/>
          <w:smallCaps w:val="0"/>
          <w:noProof/>
          <w:sz w:val="22"/>
          <w:lang w:val="en-US" w:eastAsia="en-US" w:bidi="ar-SA"/>
        </w:rPr>
      </w:pPr>
      <w:hyperlink w:anchor="_Toc4748046" w:history="1">
        <w:r w:rsidR="006E0EF5" w:rsidRPr="006E0EF5">
          <w:rPr>
            <w:rStyle w:val="Hyperlink"/>
            <w:rFonts w:cstheme="minorHAnsi"/>
            <w:noProof/>
          </w:rPr>
          <w:t>Exchange Online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_Toc4748046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26</w:t>
        </w:r>
        <w:r w:rsidR="006E0EF5" w:rsidRPr="006E0EF5">
          <w:rPr>
            <w:rFonts w:cstheme="minorHAnsi"/>
            <w:noProof/>
            <w:webHidden/>
          </w:rPr>
          <w:fldChar w:fldCharType="end"/>
        </w:r>
      </w:hyperlink>
    </w:p>
    <w:p w14:paraId="3C0FC306" w14:textId="1FE25883" w:rsidR="006E0EF5" w:rsidRPr="006E0EF5" w:rsidRDefault="00CE753C">
      <w:pPr>
        <w:pStyle w:val="TOC4"/>
        <w:rPr>
          <w:rFonts w:eastAsiaTheme="minorEastAsia" w:cstheme="minorHAnsi"/>
          <w:smallCaps w:val="0"/>
          <w:noProof/>
          <w:sz w:val="22"/>
          <w:lang w:val="en-US" w:eastAsia="en-US" w:bidi="ar-SA"/>
        </w:rPr>
      </w:pPr>
      <w:hyperlink w:anchor="_Toc4748047" w:history="1">
        <w:r w:rsidR="006E0EF5" w:rsidRPr="006E0EF5">
          <w:rPr>
            <w:rStyle w:val="Hyperlink"/>
            <w:rFonts w:cstheme="minorHAnsi"/>
            <w:noProof/>
          </w:rPr>
          <w:t>Aplikace služeb Office 365</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_Toc4748047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27</w:t>
        </w:r>
        <w:r w:rsidR="006E0EF5" w:rsidRPr="006E0EF5">
          <w:rPr>
            <w:rFonts w:cstheme="minorHAnsi"/>
            <w:noProof/>
            <w:webHidden/>
          </w:rPr>
          <w:fldChar w:fldCharType="end"/>
        </w:r>
      </w:hyperlink>
    </w:p>
    <w:p w14:paraId="43B98EB4" w14:textId="1ED0B35A" w:rsidR="006E0EF5" w:rsidRPr="006E0EF5" w:rsidRDefault="00CE753C">
      <w:pPr>
        <w:pStyle w:val="TOC4"/>
        <w:rPr>
          <w:rFonts w:eastAsiaTheme="minorEastAsia" w:cstheme="minorHAnsi"/>
          <w:smallCaps w:val="0"/>
          <w:noProof/>
          <w:sz w:val="22"/>
          <w:lang w:val="en-US" w:eastAsia="en-US" w:bidi="ar-SA"/>
        </w:rPr>
      </w:pPr>
      <w:hyperlink w:anchor="_Toc4748048" w:history="1">
        <w:r w:rsidR="006E0EF5" w:rsidRPr="006E0EF5">
          <w:rPr>
            <w:rStyle w:val="Hyperlink"/>
            <w:rFonts w:cstheme="minorHAnsi"/>
            <w:noProof/>
          </w:rPr>
          <w:t>Office Online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_Toc4748048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28</w:t>
        </w:r>
        <w:r w:rsidR="006E0EF5" w:rsidRPr="006E0EF5">
          <w:rPr>
            <w:rFonts w:cstheme="minorHAnsi"/>
            <w:noProof/>
            <w:webHidden/>
          </w:rPr>
          <w:fldChar w:fldCharType="end"/>
        </w:r>
      </w:hyperlink>
    </w:p>
    <w:p w14:paraId="40A45AD8" w14:textId="4DEB2E06" w:rsidR="006E0EF5" w:rsidRPr="006E0EF5" w:rsidRDefault="00CE753C">
      <w:pPr>
        <w:pStyle w:val="TOC4"/>
        <w:rPr>
          <w:rFonts w:eastAsiaTheme="minorEastAsia" w:cstheme="minorHAnsi"/>
          <w:smallCaps w:val="0"/>
          <w:noProof/>
          <w:sz w:val="22"/>
          <w:lang w:val="en-US" w:eastAsia="en-US" w:bidi="ar-SA"/>
        </w:rPr>
      </w:pPr>
      <w:hyperlink w:anchor="_Toc4748049" w:history="1">
        <w:r w:rsidR="006E0EF5" w:rsidRPr="006E0EF5">
          <w:rPr>
            <w:rStyle w:val="Hyperlink"/>
            <w:rFonts w:cstheme="minorHAnsi"/>
            <w:noProof/>
          </w:rPr>
          <w:t>OneDrive pro firmy</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_Toc4748049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28</w:t>
        </w:r>
        <w:r w:rsidR="006E0EF5" w:rsidRPr="006E0EF5">
          <w:rPr>
            <w:rFonts w:cstheme="minorHAnsi"/>
            <w:noProof/>
            <w:webHidden/>
          </w:rPr>
          <w:fldChar w:fldCharType="end"/>
        </w:r>
      </w:hyperlink>
    </w:p>
    <w:p w14:paraId="7C3DE6EF" w14:textId="5695A0CC" w:rsidR="006E0EF5" w:rsidRPr="006E0EF5" w:rsidRDefault="00CE753C">
      <w:pPr>
        <w:pStyle w:val="TOC4"/>
        <w:rPr>
          <w:rFonts w:eastAsiaTheme="minorEastAsia" w:cstheme="minorHAnsi"/>
          <w:smallCaps w:val="0"/>
          <w:noProof/>
          <w:sz w:val="22"/>
          <w:lang w:val="en-US" w:eastAsia="en-US" w:bidi="ar-SA"/>
        </w:rPr>
      </w:pPr>
      <w:hyperlink w:anchor="_Toc4748050" w:history="1">
        <w:r w:rsidR="006E0EF5" w:rsidRPr="006E0EF5">
          <w:rPr>
            <w:rStyle w:val="Hyperlink"/>
            <w:rFonts w:cstheme="minorHAnsi"/>
            <w:noProof/>
          </w:rPr>
          <w:t>Project Online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_Toc4748050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28</w:t>
        </w:r>
        <w:r w:rsidR="006E0EF5" w:rsidRPr="006E0EF5">
          <w:rPr>
            <w:rFonts w:cstheme="minorHAnsi"/>
            <w:noProof/>
            <w:webHidden/>
          </w:rPr>
          <w:fldChar w:fldCharType="end"/>
        </w:r>
      </w:hyperlink>
    </w:p>
    <w:p w14:paraId="6DD15030" w14:textId="393CBC05" w:rsidR="006E0EF5" w:rsidRPr="006E0EF5" w:rsidRDefault="00CE753C">
      <w:pPr>
        <w:pStyle w:val="TOC4"/>
        <w:rPr>
          <w:rFonts w:eastAsiaTheme="minorEastAsia" w:cstheme="minorHAnsi"/>
          <w:smallCaps w:val="0"/>
          <w:noProof/>
          <w:sz w:val="22"/>
          <w:lang w:val="en-US" w:eastAsia="en-US" w:bidi="ar-SA"/>
        </w:rPr>
      </w:pPr>
      <w:hyperlink w:anchor="_Toc4748051" w:history="1">
        <w:r w:rsidR="006E0EF5" w:rsidRPr="006E0EF5">
          <w:rPr>
            <w:rStyle w:val="Hyperlink"/>
            <w:rFonts w:cstheme="minorHAnsi"/>
            <w:noProof/>
          </w:rPr>
          <w:t>SharePoint Online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_Toc4748051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29</w:t>
        </w:r>
        <w:r w:rsidR="006E0EF5" w:rsidRPr="006E0EF5">
          <w:rPr>
            <w:rFonts w:cstheme="minorHAnsi"/>
            <w:noProof/>
            <w:webHidden/>
          </w:rPr>
          <w:fldChar w:fldCharType="end"/>
        </w:r>
      </w:hyperlink>
    </w:p>
    <w:p w14:paraId="11FE3AE6" w14:textId="2F586D2F" w:rsidR="006E0EF5" w:rsidRPr="006E0EF5" w:rsidRDefault="00CE753C">
      <w:pPr>
        <w:pStyle w:val="TOC4"/>
        <w:rPr>
          <w:rFonts w:eastAsiaTheme="minorEastAsia" w:cstheme="minorHAnsi"/>
          <w:smallCaps w:val="0"/>
          <w:noProof/>
          <w:sz w:val="22"/>
          <w:lang w:val="en-US" w:eastAsia="en-US" w:bidi="ar-SA"/>
        </w:rPr>
      </w:pPr>
      <w:hyperlink w:anchor="_Toc4748052" w:history="1">
        <w:r w:rsidR="006E0EF5" w:rsidRPr="006E0EF5">
          <w:rPr>
            <w:rStyle w:val="Hyperlink"/>
            <w:rFonts w:cstheme="minorHAnsi"/>
            <w:noProof/>
          </w:rPr>
          <w:t>Microsoft Stream</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_Toc4748052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29</w:t>
        </w:r>
        <w:r w:rsidR="006E0EF5" w:rsidRPr="006E0EF5">
          <w:rPr>
            <w:rFonts w:cstheme="minorHAnsi"/>
            <w:noProof/>
            <w:webHidden/>
          </w:rPr>
          <w:fldChar w:fldCharType="end"/>
        </w:r>
      </w:hyperlink>
    </w:p>
    <w:p w14:paraId="61264DF6" w14:textId="3261863C" w:rsidR="006E0EF5" w:rsidRPr="006E0EF5" w:rsidRDefault="00CE753C">
      <w:pPr>
        <w:pStyle w:val="TOC2"/>
        <w:tabs>
          <w:tab w:val="right" w:leader="dot" w:pos="5030"/>
        </w:tabs>
        <w:rPr>
          <w:rFonts w:eastAsiaTheme="minorEastAsia" w:cstheme="minorHAnsi"/>
          <w:b w:val="0"/>
          <w:smallCaps w:val="0"/>
          <w:noProof/>
          <w:sz w:val="22"/>
          <w:lang w:val="en-US" w:eastAsia="en-US" w:bidi="ar-SA"/>
        </w:rPr>
      </w:pPr>
      <w:hyperlink w:anchor="_Toc4748053" w:history="1">
        <w:r w:rsidR="006E0EF5" w:rsidRPr="006E0EF5">
          <w:rPr>
            <w:rStyle w:val="Hyperlink"/>
            <w:rFonts w:cstheme="minorHAnsi"/>
            <w:noProof/>
          </w:rPr>
          <w:t>Ostatní služby online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_Toc4748053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29</w:t>
        </w:r>
        <w:r w:rsidR="006E0EF5" w:rsidRPr="006E0EF5">
          <w:rPr>
            <w:rFonts w:cstheme="minorHAnsi"/>
            <w:noProof/>
            <w:webHidden/>
          </w:rPr>
          <w:fldChar w:fldCharType="end"/>
        </w:r>
      </w:hyperlink>
    </w:p>
    <w:p w14:paraId="1589D05A" w14:textId="085D359F" w:rsidR="006E0EF5" w:rsidRPr="006E0EF5" w:rsidRDefault="00CE753C">
      <w:pPr>
        <w:pStyle w:val="TOC4"/>
        <w:rPr>
          <w:rFonts w:eastAsiaTheme="minorEastAsia" w:cstheme="minorHAnsi"/>
          <w:smallCaps w:val="0"/>
          <w:noProof/>
          <w:sz w:val="22"/>
          <w:lang w:val="en-US" w:eastAsia="en-US" w:bidi="ar-SA"/>
        </w:rPr>
      </w:pPr>
      <w:hyperlink w:anchor="_Toc4748054" w:history="1">
        <w:r w:rsidR="006E0EF5" w:rsidRPr="006E0EF5">
          <w:rPr>
            <w:rStyle w:val="Hyperlink"/>
            <w:rFonts w:cstheme="minorHAnsi"/>
            <w:noProof/>
          </w:rPr>
          <w:t>Bing Maps Mobile Asset Management Platform</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_Toc4748054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29</w:t>
        </w:r>
        <w:r w:rsidR="006E0EF5" w:rsidRPr="006E0EF5">
          <w:rPr>
            <w:rFonts w:cstheme="minorHAnsi"/>
            <w:noProof/>
            <w:webHidden/>
          </w:rPr>
          <w:fldChar w:fldCharType="end"/>
        </w:r>
      </w:hyperlink>
    </w:p>
    <w:p w14:paraId="630ADB71" w14:textId="3982BE2D" w:rsidR="006E0EF5" w:rsidRPr="006E0EF5" w:rsidRDefault="00CE753C">
      <w:pPr>
        <w:pStyle w:val="TOC4"/>
        <w:rPr>
          <w:rFonts w:eastAsiaTheme="minorEastAsia" w:cstheme="minorHAnsi"/>
          <w:smallCaps w:val="0"/>
          <w:noProof/>
          <w:sz w:val="22"/>
          <w:lang w:val="en-US" w:eastAsia="en-US" w:bidi="ar-SA"/>
        </w:rPr>
      </w:pPr>
      <w:hyperlink w:anchor="_Toc4748055" w:history="1">
        <w:r w:rsidR="006E0EF5" w:rsidRPr="006E0EF5">
          <w:rPr>
            <w:rStyle w:val="Hyperlink"/>
            <w:rFonts w:cstheme="minorHAnsi"/>
            <w:noProof/>
          </w:rPr>
          <w:t>Bing Maps Transactions and Users</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_Toc4748055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30</w:t>
        </w:r>
        <w:r w:rsidR="006E0EF5" w:rsidRPr="006E0EF5">
          <w:rPr>
            <w:rFonts w:cstheme="minorHAnsi"/>
            <w:noProof/>
            <w:webHidden/>
          </w:rPr>
          <w:fldChar w:fldCharType="end"/>
        </w:r>
      </w:hyperlink>
    </w:p>
    <w:p w14:paraId="32917A95" w14:textId="041C9706" w:rsidR="006E0EF5" w:rsidRPr="006E0EF5" w:rsidRDefault="00CE753C">
      <w:pPr>
        <w:pStyle w:val="TOC4"/>
        <w:rPr>
          <w:rFonts w:eastAsiaTheme="minorEastAsia" w:cstheme="minorHAnsi"/>
          <w:smallCaps w:val="0"/>
          <w:noProof/>
          <w:sz w:val="22"/>
          <w:lang w:val="en-US" w:eastAsia="en-US" w:bidi="ar-SA"/>
        </w:rPr>
      </w:pPr>
      <w:hyperlink w:anchor="_Toc4748056" w:history="1">
        <w:r w:rsidR="006E0EF5" w:rsidRPr="006E0EF5">
          <w:rPr>
            <w:rStyle w:val="Hyperlink"/>
            <w:rFonts w:cstheme="minorHAnsi"/>
            <w:noProof/>
          </w:rPr>
          <w:t>Business Application Platform</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_Toc4748056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30</w:t>
        </w:r>
        <w:r w:rsidR="006E0EF5" w:rsidRPr="006E0EF5">
          <w:rPr>
            <w:rFonts w:cstheme="minorHAnsi"/>
            <w:noProof/>
            <w:webHidden/>
          </w:rPr>
          <w:fldChar w:fldCharType="end"/>
        </w:r>
      </w:hyperlink>
    </w:p>
    <w:p w14:paraId="12187BA0" w14:textId="622D998A" w:rsidR="006E0EF5" w:rsidRPr="006E0EF5" w:rsidRDefault="00CE753C">
      <w:pPr>
        <w:pStyle w:val="TOC4"/>
        <w:rPr>
          <w:rFonts w:eastAsiaTheme="minorEastAsia" w:cstheme="minorHAnsi"/>
          <w:smallCaps w:val="0"/>
          <w:noProof/>
          <w:sz w:val="22"/>
          <w:lang w:val="en-US" w:eastAsia="en-US" w:bidi="ar-SA"/>
        </w:rPr>
      </w:pPr>
      <w:hyperlink w:anchor="_Toc4748057" w:history="1">
        <w:r w:rsidR="006E0EF5" w:rsidRPr="006E0EF5">
          <w:rPr>
            <w:rStyle w:val="Hyperlink"/>
            <w:rFonts w:cstheme="minorHAnsi"/>
            <w:noProof/>
          </w:rPr>
          <w:t>GitHub Enterprise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_Toc4748057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31</w:t>
        </w:r>
        <w:r w:rsidR="006E0EF5" w:rsidRPr="006E0EF5">
          <w:rPr>
            <w:rFonts w:cstheme="minorHAnsi"/>
            <w:noProof/>
            <w:webHidden/>
          </w:rPr>
          <w:fldChar w:fldCharType="end"/>
        </w:r>
      </w:hyperlink>
    </w:p>
    <w:p w14:paraId="504B6644" w14:textId="20952A35" w:rsidR="006E0EF5" w:rsidRPr="006E0EF5" w:rsidRDefault="00CE753C">
      <w:pPr>
        <w:pStyle w:val="TOC4"/>
        <w:rPr>
          <w:rFonts w:eastAsiaTheme="minorEastAsia" w:cstheme="minorHAnsi"/>
          <w:smallCaps w:val="0"/>
          <w:noProof/>
          <w:sz w:val="22"/>
          <w:lang w:val="en-US" w:eastAsia="en-US" w:bidi="ar-SA"/>
        </w:rPr>
      </w:pPr>
      <w:hyperlink w:anchor="_Toc4748058" w:history="1">
        <w:r w:rsidR="006E0EF5" w:rsidRPr="006E0EF5">
          <w:rPr>
            <w:rStyle w:val="Hyperlink"/>
            <w:rFonts w:cstheme="minorHAnsi"/>
            <w:noProof/>
          </w:rPr>
          <w:t>Služba Microsoft Cloud App Security</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_Toc4748058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31</w:t>
        </w:r>
        <w:r w:rsidR="006E0EF5" w:rsidRPr="006E0EF5">
          <w:rPr>
            <w:rFonts w:cstheme="minorHAnsi"/>
            <w:noProof/>
            <w:webHidden/>
          </w:rPr>
          <w:fldChar w:fldCharType="end"/>
        </w:r>
      </w:hyperlink>
    </w:p>
    <w:p w14:paraId="779F20EE" w14:textId="74BFBF0D" w:rsidR="006E0EF5" w:rsidRPr="006E0EF5" w:rsidRDefault="00CE753C">
      <w:pPr>
        <w:pStyle w:val="TOC4"/>
        <w:rPr>
          <w:rFonts w:eastAsiaTheme="minorEastAsia" w:cstheme="minorHAnsi"/>
          <w:smallCaps w:val="0"/>
          <w:noProof/>
          <w:sz w:val="22"/>
          <w:lang w:val="en-US" w:eastAsia="en-US" w:bidi="ar-SA"/>
        </w:rPr>
      </w:pPr>
      <w:hyperlink w:anchor="_Toc4748059" w:history="1">
        <w:r w:rsidR="006E0EF5" w:rsidRPr="006E0EF5">
          <w:rPr>
            <w:rStyle w:val="Hyperlink"/>
            <w:rFonts w:cstheme="minorHAnsi"/>
            <w:noProof/>
          </w:rPr>
          <w:t>Microsoft Graph data connect for ISVs</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_Toc4748059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31</w:t>
        </w:r>
        <w:r w:rsidR="006E0EF5" w:rsidRPr="006E0EF5">
          <w:rPr>
            <w:rFonts w:cstheme="minorHAnsi"/>
            <w:noProof/>
            <w:webHidden/>
          </w:rPr>
          <w:fldChar w:fldCharType="end"/>
        </w:r>
      </w:hyperlink>
    </w:p>
    <w:p w14:paraId="2EBF4FAF" w14:textId="7A3CE699" w:rsidR="006E0EF5" w:rsidRPr="006E0EF5" w:rsidRDefault="00CE753C">
      <w:pPr>
        <w:pStyle w:val="TOC4"/>
        <w:rPr>
          <w:rFonts w:eastAsiaTheme="minorEastAsia" w:cstheme="minorHAnsi"/>
          <w:smallCaps w:val="0"/>
          <w:noProof/>
          <w:sz w:val="22"/>
          <w:lang w:val="en-US" w:eastAsia="en-US" w:bidi="ar-SA"/>
        </w:rPr>
      </w:pPr>
      <w:hyperlink w:anchor="_Toc4748060" w:history="1">
        <w:r w:rsidR="006E0EF5" w:rsidRPr="006E0EF5">
          <w:rPr>
            <w:rStyle w:val="Hyperlink"/>
            <w:rFonts w:cstheme="minorHAnsi"/>
            <w:noProof/>
          </w:rPr>
          <w:t>Služba Microsoft Healthcare Bot</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_Toc4748060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31</w:t>
        </w:r>
        <w:r w:rsidR="006E0EF5" w:rsidRPr="006E0EF5">
          <w:rPr>
            <w:rFonts w:cstheme="minorHAnsi"/>
            <w:noProof/>
            <w:webHidden/>
          </w:rPr>
          <w:fldChar w:fldCharType="end"/>
        </w:r>
      </w:hyperlink>
    </w:p>
    <w:p w14:paraId="7C60C4E9" w14:textId="0FC7190A" w:rsidR="006E0EF5" w:rsidRPr="006E0EF5" w:rsidRDefault="00CE753C">
      <w:pPr>
        <w:pStyle w:val="TOC4"/>
        <w:rPr>
          <w:rFonts w:eastAsiaTheme="minorEastAsia" w:cstheme="minorHAnsi"/>
          <w:smallCaps w:val="0"/>
          <w:noProof/>
          <w:sz w:val="22"/>
          <w:lang w:val="en-US" w:eastAsia="en-US" w:bidi="ar-SA"/>
        </w:rPr>
      </w:pPr>
      <w:hyperlink w:anchor="_Toc4748061" w:history="1">
        <w:r w:rsidR="006E0EF5" w:rsidRPr="006E0EF5">
          <w:rPr>
            <w:rStyle w:val="Hyperlink"/>
            <w:rFonts w:cstheme="minorHAnsi"/>
            <w:noProof/>
          </w:rPr>
          <w:t>Microsoft Intune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_Toc4748061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32</w:t>
        </w:r>
        <w:r w:rsidR="006E0EF5" w:rsidRPr="006E0EF5">
          <w:rPr>
            <w:rFonts w:cstheme="minorHAnsi"/>
            <w:noProof/>
            <w:webHidden/>
          </w:rPr>
          <w:fldChar w:fldCharType="end"/>
        </w:r>
      </w:hyperlink>
    </w:p>
    <w:p w14:paraId="276F24C5" w14:textId="598F45EC" w:rsidR="006E0EF5" w:rsidRPr="006E0EF5" w:rsidRDefault="00CE753C">
      <w:pPr>
        <w:pStyle w:val="TOC4"/>
        <w:rPr>
          <w:rFonts w:eastAsiaTheme="minorEastAsia" w:cstheme="minorHAnsi"/>
          <w:smallCaps w:val="0"/>
          <w:noProof/>
          <w:sz w:val="22"/>
          <w:lang w:val="en-US" w:eastAsia="en-US" w:bidi="ar-SA"/>
        </w:rPr>
      </w:pPr>
      <w:hyperlink w:anchor="_Toc4748062" w:history="1">
        <w:r w:rsidR="006E0EF5" w:rsidRPr="006E0EF5">
          <w:rPr>
            <w:rStyle w:val="Hyperlink"/>
            <w:rFonts w:cstheme="minorHAnsi"/>
            <w:noProof/>
          </w:rPr>
          <w:t>Microsoft Learning</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_Toc4748062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32</w:t>
        </w:r>
        <w:r w:rsidR="006E0EF5" w:rsidRPr="006E0EF5">
          <w:rPr>
            <w:rFonts w:cstheme="minorHAnsi"/>
            <w:noProof/>
            <w:webHidden/>
          </w:rPr>
          <w:fldChar w:fldCharType="end"/>
        </w:r>
      </w:hyperlink>
    </w:p>
    <w:p w14:paraId="6DE2526F" w14:textId="710B99E8" w:rsidR="006E0EF5" w:rsidRPr="006E0EF5" w:rsidRDefault="00CE753C">
      <w:pPr>
        <w:pStyle w:val="TOC4"/>
        <w:rPr>
          <w:rFonts w:eastAsiaTheme="minorEastAsia" w:cstheme="minorHAnsi"/>
          <w:smallCaps w:val="0"/>
          <w:noProof/>
          <w:sz w:val="22"/>
          <w:lang w:val="en-US" w:eastAsia="en-US" w:bidi="ar-SA"/>
        </w:rPr>
      </w:pPr>
      <w:hyperlink w:anchor="_Toc4748063" w:history="1">
        <w:r w:rsidR="006E0EF5" w:rsidRPr="006E0EF5">
          <w:rPr>
            <w:rStyle w:val="Hyperlink"/>
            <w:rFonts w:cstheme="minorHAnsi"/>
            <w:noProof/>
          </w:rPr>
          <w:t>Microsoft Search in Bing</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_Toc4748063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33</w:t>
        </w:r>
        <w:r w:rsidR="006E0EF5" w:rsidRPr="006E0EF5">
          <w:rPr>
            <w:rFonts w:cstheme="minorHAnsi"/>
            <w:noProof/>
            <w:webHidden/>
          </w:rPr>
          <w:fldChar w:fldCharType="end"/>
        </w:r>
      </w:hyperlink>
    </w:p>
    <w:p w14:paraId="1E81675C" w14:textId="6A5CA098" w:rsidR="006E0EF5" w:rsidRPr="006E0EF5" w:rsidRDefault="00CE753C">
      <w:pPr>
        <w:pStyle w:val="TOC4"/>
        <w:rPr>
          <w:rFonts w:eastAsiaTheme="minorEastAsia" w:cstheme="minorHAnsi"/>
          <w:smallCaps w:val="0"/>
          <w:noProof/>
          <w:sz w:val="22"/>
          <w:lang w:val="en-US" w:eastAsia="en-US" w:bidi="ar-SA"/>
        </w:rPr>
      </w:pPr>
      <w:hyperlink w:anchor="_Toc4748064" w:history="1">
        <w:r w:rsidR="006E0EF5" w:rsidRPr="006E0EF5">
          <w:rPr>
            <w:rStyle w:val="Hyperlink"/>
            <w:rFonts w:cstheme="minorHAnsi"/>
            <w:noProof/>
          </w:rPr>
          <w:t>Minecraft: Education Edition</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_Toc4748064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33</w:t>
        </w:r>
        <w:r w:rsidR="006E0EF5" w:rsidRPr="006E0EF5">
          <w:rPr>
            <w:rFonts w:cstheme="minorHAnsi"/>
            <w:noProof/>
            <w:webHidden/>
          </w:rPr>
          <w:fldChar w:fldCharType="end"/>
        </w:r>
      </w:hyperlink>
    </w:p>
    <w:p w14:paraId="6566F1C9" w14:textId="405933FD" w:rsidR="006E0EF5" w:rsidRPr="006E0EF5" w:rsidRDefault="00CE753C">
      <w:pPr>
        <w:pStyle w:val="TOC4"/>
        <w:rPr>
          <w:rFonts w:eastAsiaTheme="minorEastAsia" w:cstheme="minorHAnsi"/>
          <w:smallCaps w:val="0"/>
          <w:noProof/>
          <w:sz w:val="22"/>
          <w:lang w:val="en-US" w:eastAsia="en-US" w:bidi="ar-SA"/>
        </w:rPr>
      </w:pPr>
      <w:hyperlink w:anchor="_Toc4748065" w:history="1">
        <w:r w:rsidR="006E0EF5" w:rsidRPr="006E0EF5">
          <w:rPr>
            <w:rStyle w:val="Hyperlink"/>
            <w:rFonts w:cstheme="minorHAnsi"/>
            <w:noProof/>
          </w:rPr>
          <w:t>Office 365 Developer</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_Toc4748065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33</w:t>
        </w:r>
        <w:r w:rsidR="006E0EF5" w:rsidRPr="006E0EF5">
          <w:rPr>
            <w:rFonts w:cstheme="minorHAnsi"/>
            <w:noProof/>
            <w:webHidden/>
          </w:rPr>
          <w:fldChar w:fldCharType="end"/>
        </w:r>
      </w:hyperlink>
    </w:p>
    <w:p w14:paraId="3956A328" w14:textId="7C69C69B" w:rsidR="006E0EF5" w:rsidRPr="006E0EF5" w:rsidRDefault="00CE753C">
      <w:pPr>
        <w:pStyle w:val="TOC4"/>
        <w:rPr>
          <w:rFonts w:eastAsiaTheme="minorEastAsia" w:cstheme="minorHAnsi"/>
          <w:smallCaps w:val="0"/>
          <w:noProof/>
          <w:sz w:val="22"/>
          <w:lang w:val="en-US" w:eastAsia="en-US" w:bidi="ar-SA"/>
        </w:rPr>
      </w:pPr>
      <w:hyperlink w:anchor="_Toc4748066" w:history="1">
        <w:r w:rsidR="006E0EF5" w:rsidRPr="006E0EF5">
          <w:rPr>
            <w:rStyle w:val="Hyperlink"/>
            <w:rFonts w:cstheme="minorHAnsi"/>
            <w:noProof/>
          </w:rPr>
          <w:t>Počítačový operační systém Windows</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_Toc4748066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33</w:t>
        </w:r>
        <w:r w:rsidR="006E0EF5" w:rsidRPr="006E0EF5">
          <w:rPr>
            <w:rFonts w:cstheme="minorHAnsi"/>
            <w:noProof/>
            <w:webHidden/>
          </w:rPr>
          <w:fldChar w:fldCharType="end"/>
        </w:r>
      </w:hyperlink>
    </w:p>
    <w:p w14:paraId="4BBE0807" w14:textId="34AE70A1" w:rsidR="006E0EF5" w:rsidRPr="006E0EF5" w:rsidRDefault="00CE753C">
      <w:pPr>
        <w:pStyle w:val="TOC1"/>
        <w:tabs>
          <w:tab w:val="right" w:leader="dot" w:pos="5030"/>
        </w:tabs>
        <w:rPr>
          <w:rFonts w:eastAsiaTheme="minorEastAsia" w:cstheme="minorHAnsi"/>
          <w:b w:val="0"/>
          <w:caps w:val="0"/>
          <w:noProof/>
          <w:sz w:val="22"/>
          <w:lang w:val="en-US" w:eastAsia="en-US" w:bidi="ar-SA"/>
        </w:rPr>
      </w:pPr>
      <w:hyperlink w:anchor="_Toc4748067" w:history="1">
        <w:r w:rsidR="006E0EF5" w:rsidRPr="006E0EF5">
          <w:rPr>
            <w:rStyle w:val="Hyperlink"/>
            <w:rFonts w:cstheme="minorHAnsi"/>
            <w:noProof/>
          </w:rPr>
          <w:t>Příloha 1 – Sdělení</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_Toc4748067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34</w:t>
        </w:r>
        <w:r w:rsidR="006E0EF5" w:rsidRPr="006E0EF5">
          <w:rPr>
            <w:rFonts w:cstheme="minorHAnsi"/>
            <w:noProof/>
            <w:webHidden/>
          </w:rPr>
          <w:fldChar w:fldCharType="end"/>
        </w:r>
      </w:hyperlink>
    </w:p>
    <w:p w14:paraId="5446CDDB" w14:textId="02763C3D" w:rsidR="006E0EF5" w:rsidRPr="006E0EF5" w:rsidRDefault="00CE753C">
      <w:pPr>
        <w:pStyle w:val="TOC3"/>
        <w:rPr>
          <w:rFonts w:eastAsiaTheme="minorEastAsia" w:cstheme="minorHAnsi"/>
          <w:b w:val="0"/>
          <w:smallCaps w:val="0"/>
          <w:sz w:val="22"/>
          <w:lang w:val="en-US" w:eastAsia="en-US" w:bidi="ar-SA"/>
        </w:rPr>
      </w:pPr>
      <w:hyperlink w:anchor="_Toc4748068" w:history="1">
        <w:r w:rsidR="006E0EF5" w:rsidRPr="006E0EF5">
          <w:rPr>
            <w:rStyle w:val="Hyperlink"/>
            <w:rFonts w:cstheme="minorHAnsi"/>
          </w:rPr>
          <w:t>Bing Maps</w:t>
        </w:r>
        <w:r w:rsidR="006E0EF5" w:rsidRPr="006E0EF5">
          <w:rPr>
            <w:rFonts w:cstheme="minorHAnsi"/>
            <w:webHidden/>
          </w:rPr>
          <w:tab/>
        </w:r>
        <w:r w:rsidR="006E0EF5" w:rsidRPr="006E0EF5">
          <w:rPr>
            <w:rFonts w:cstheme="minorHAnsi"/>
            <w:webHidden/>
          </w:rPr>
          <w:fldChar w:fldCharType="begin"/>
        </w:r>
        <w:r w:rsidR="006E0EF5" w:rsidRPr="006E0EF5">
          <w:rPr>
            <w:rFonts w:cstheme="minorHAnsi"/>
            <w:webHidden/>
          </w:rPr>
          <w:instrText xml:space="preserve"> PAGEREF _Toc4748068 \h </w:instrText>
        </w:r>
        <w:r w:rsidR="006E0EF5" w:rsidRPr="006E0EF5">
          <w:rPr>
            <w:rFonts w:cstheme="minorHAnsi"/>
            <w:webHidden/>
          </w:rPr>
        </w:r>
        <w:r w:rsidR="006E0EF5" w:rsidRPr="006E0EF5">
          <w:rPr>
            <w:rFonts w:cstheme="minorHAnsi"/>
            <w:webHidden/>
          </w:rPr>
          <w:fldChar w:fldCharType="separate"/>
        </w:r>
        <w:r w:rsidR="006E0EF5" w:rsidRPr="006E0EF5">
          <w:rPr>
            <w:rFonts w:cstheme="minorHAnsi"/>
            <w:webHidden/>
          </w:rPr>
          <w:t>34</w:t>
        </w:r>
        <w:r w:rsidR="006E0EF5" w:rsidRPr="006E0EF5">
          <w:rPr>
            <w:rFonts w:cstheme="minorHAnsi"/>
            <w:webHidden/>
          </w:rPr>
          <w:fldChar w:fldCharType="end"/>
        </w:r>
      </w:hyperlink>
    </w:p>
    <w:p w14:paraId="3B54382E" w14:textId="5421795C" w:rsidR="006E0EF5" w:rsidRPr="006E0EF5" w:rsidRDefault="00CE753C">
      <w:pPr>
        <w:pStyle w:val="TOC3"/>
        <w:rPr>
          <w:rFonts w:eastAsiaTheme="minorEastAsia" w:cstheme="minorHAnsi"/>
          <w:b w:val="0"/>
          <w:smallCaps w:val="0"/>
          <w:sz w:val="22"/>
          <w:lang w:val="en-US" w:eastAsia="en-US" w:bidi="ar-SA"/>
        </w:rPr>
      </w:pPr>
      <w:hyperlink w:anchor="_Toc4748069" w:history="1">
        <w:r w:rsidR="006E0EF5" w:rsidRPr="006E0EF5">
          <w:rPr>
            <w:rStyle w:val="Hyperlink"/>
            <w:rFonts w:cstheme="minorHAnsi"/>
          </w:rPr>
          <w:t>Odborné služby</w:t>
        </w:r>
        <w:r w:rsidR="006E0EF5" w:rsidRPr="006E0EF5">
          <w:rPr>
            <w:rFonts w:cstheme="minorHAnsi"/>
            <w:webHidden/>
          </w:rPr>
          <w:tab/>
        </w:r>
        <w:r w:rsidR="006E0EF5" w:rsidRPr="006E0EF5">
          <w:rPr>
            <w:rFonts w:cstheme="minorHAnsi"/>
            <w:webHidden/>
          </w:rPr>
          <w:fldChar w:fldCharType="begin"/>
        </w:r>
        <w:r w:rsidR="006E0EF5" w:rsidRPr="006E0EF5">
          <w:rPr>
            <w:rFonts w:cstheme="minorHAnsi"/>
            <w:webHidden/>
          </w:rPr>
          <w:instrText xml:space="preserve"> PAGEREF _Toc4748069 \h </w:instrText>
        </w:r>
        <w:r w:rsidR="006E0EF5" w:rsidRPr="006E0EF5">
          <w:rPr>
            <w:rFonts w:cstheme="minorHAnsi"/>
            <w:webHidden/>
          </w:rPr>
        </w:r>
        <w:r w:rsidR="006E0EF5" w:rsidRPr="006E0EF5">
          <w:rPr>
            <w:rFonts w:cstheme="minorHAnsi"/>
            <w:webHidden/>
          </w:rPr>
          <w:fldChar w:fldCharType="separate"/>
        </w:r>
        <w:r w:rsidR="006E0EF5" w:rsidRPr="006E0EF5">
          <w:rPr>
            <w:rFonts w:cstheme="minorHAnsi"/>
            <w:webHidden/>
          </w:rPr>
          <w:t>34</w:t>
        </w:r>
        <w:r w:rsidR="006E0EF5" w:rsidRPr="006E0EF5">
          <w:rPr>
            <w:rFonts w:cstheme="minorHAnsi"/>
            <w:webHidden/>
          </w:rPr>
          <w:fldChar w:fldCharType="end"/>
        </w:r>
      </w:hyperlink>
    </w:p>
    <w:p w14:paraId="28FC0C96" w14:textId="70E0E928" w:rsidR="006E0EF5" w:rsidRPr="006E0EF5" w:rsidRDefault="00CE753C">
      <w:pPr>
        <w:pStyle w:val="TOC3"/>
        <w:rPr>
          <w:rFonts w:eastAsiaTheme="minorEastAsia" w:cstheme="minorHAnsi"/>
          <w:b w:val="0"/>
          <w:smallCaps w:val="0"/>
          <w:sz w:val="22"/>
          <w:lang w:val="en-US" w:eastAsia="en-US" w:bidi="ar-SA"/>
        </w:rPr>
      </w:pPr>
      <w:hyperlink w:anchor="_Toc4748070" w:history="1">
        <w:r w:rsidR="006E0EF5" w:rsidRPr="006E0EF5">
          <w:rPr>
            <w:rStyle w:val="Hyperlink"/>
            <w:rFonts w:cstheme="minorHAnsi"/>
          </w:rPr>
          <w:t>Sdělení ke kódování H.265/HEVC mediálních služeb Azure</w:t>
        </w:r>
        <w:r w:rsidR="006E0EF5" w:rsidRPr="006E0EF5">
          <w:rPr>
            <w:rFonts w:cstheme="minorHAnsi"/>
            <w:webHidden/>
          </w:rPr>
          <w:tab/>
        </w:r>
        <w:r w:rsidR="006E0EF5" w:rsidRPr="006E0EF5">
          <w:rPr>
            <w:rFonts w:cstheme="minorHAnsi"/>
            <w:webHidden/>
          </w:rPr>
          <w:fldChar w:fldCharType="begin"/>
        </w:r>
        <w:r w:rsidR="006E0EF5" w:rsidRPr="006E0EF5">
          <w:rPr>
            <w:rFonts w:cstheme="minorHAnsi"/>
            <w:webHidden/>
          </w:rPr>
          <w:instrText xml:space="preserve"> PAGEREF _Toc4748070 \h </w:instrText>
        </w:r>
        <w:r w:rsidR="006E0EF5" w:rsidRPr="006E0EF5">
          <w:rPr>
            <w:rFonts w:cstheme="minorHAnsi"/>
            <w:webHidden/>
          </w:rPr>
        </w:r>
        <w:r w:rsidR="006E0EF5" w:rsidRPr="006E0EF5">
          <w:rPr>
            <w:rFonts w:cstheme="minorHAnsi"/>
            <w:webHidden/>
          </w:rPr>
          <w:fldChar w:fldCharType="separate"/>
        </w:r>
        <w:r w:rsidR="006E0EF5" w:rsidRPr="006E0EF5">
          <w:rPr>
            <w:rFonts w:cstheme="minorHAnsi"/>
            <w:webHidden/>
          </w:rPr>
          <w:t>36</w:t>
        </w:r>
        <w:r w:rsidR="006E0EF5" w:rsidRPr="006E0EF5">
          <w:rPr>
            <w:rFonts w:cstheme="minorHAnsi"/>
            <w:webHidden/>
          </w:rPr>
          <w:fldChar w:fldCharType="end"/>
        </w:r>
      </w:hyperlink>
    </w:p>
    <w:p w14:paraId="687BA218" w14:textId="3287FF33" w:rsidR="006E0EF5" w:rsidRPr="006E0EF5" w:rsidRDefault="00CE753C">
      <w:pPr>
        <w:pStyle w:val="TOC3"/>
        <w:rPr>
          <w:rFonts w:eastAsiaTheme="minorEastAsia" w:cstheme="minorHAnsi"/>
          <w:b w:val="0"/>
          <w:smallCaps w:val="0"/>
          <w:sz w:val="22"/>
          <w:lang w:val="en-US" w:eastAsia="en-US" w:bidi="ar-SA"/>
        </w:rPr>
      </w:pPr>
      <w:hyperlink w:anchor="_Toc4748071" w:history="1">
        <w:r w:rsidR="006E0EF5" w:rsidRPr="006E0EF5">
          <w:rPr>
            <w:rStyle w:val="Hyperlink"/>
            <w:rFonts w:cstheme="minorHAnsi"/>
          </w:rPr>
          <w:t>Sdělení k produktu Adobe Flash Player</w:t>
        </w:r>
        <w:r w:rsidR="006E0EF5" w:rsidRPr="006E0EF5">
          <w:rPr>
            <w:rFonts w:cstheme="minorHAnsi"/>
            <w:webHidden/>
          </w:rPr>
          <w:tab/>
        </w:r>
        <w:r w:rsidR="006E0EF5" w:rsidRPr="006E0EF5">
          <w:rPr>
            <w:rFonts w:cstheme="minorHAnsi"/>
            <w:webHidden/>
          </w:rPr>
          <w:fldChar w:fldCharType="begin"/>
        </w:r>
        <w:r w:rsidR="006E0EF5" w:rsidRPr="006E0EF5">
          <w:rPr>
            <w:rFonts w:cstheme="minorHAnsi"/>
            <w:webHidden/>
          </w:rPr>
          <w:instrText xml:space="preserve"> PAGEREF _Toc4748071 \h </w:instrText>
        </w:r>
        <w:r w:rsidR="006E0EF5" w:rsidRPr="006E0EF5">
          <w:rPr>
            <w:rFonts w:cstheme="minorHAnsi"/>
            <w:webHidden/>
          </w:rPr>
        </w:r>
        <w:r w:rsidR="006E0EF5" w:rsidRPr="006E0EF5">
          <w:rPr>
            <w:rFonts w:cstheme="minorHAnsi"/>
            <w:webHidden/>
          </w:rPr>
          <w:fldChar w:fldCharType="separate"/>
        </w:r>
        <w:r w:rsidR="006E0EF5" w:rsidRPr="006E0EF5">
          <w:rPr>
            <w:rFonts w:cstheme="minorHAnsi"/>
            <w:webHidden/>
          </w:rPr>
          <w:t>37</w:t>
        </w:r>
        <w:r w:rsidR="006E0EF5" w:rsidRPr="006E0EF5">
          <w:rPr>
            <w:rFonts w:cstheme="minorHAnsi"/>
            <w:webHidden/>
          </w:rPr>
          <w:fldChar w:fldCharType="end"/>
        </w:r>
      </w:hyperlink>
    </w:p>
    <w:p w14:paraId="6A06571F" w14:textId="72F78296" w:rsidR="006E0EF5" w:rsidRPr="006E0EF5" w:rsidRDefault="00CE753C">
      <w:pPr>
        <w:pStyle w:val="TOC3"/>
        <w:rPr>
          <w:rFonts w:eastAsiaTheme="minorEastAsia" w:cstheme="minorHAnsi"/>
          <w:b w:val="0"/>
          <w:smallCaps w:val="0"/>
          <w:sz w:val="22"/>
          <w:lang w:val="en-US" w:eastAsia="en-US" w:bidi="ar-SA"/>
        </w:rPr>
      </w:pPr>
      <w:hyperlink w:anchor="_Toc4748072" w:history="1">
        <w:r w:rsidR="006E0EF5" w:rsidRPr="006E0EF5">
          <w:rPr>
            <w:rStyle w:val="Hyperlink"/>
            <w:rFonts w:cstheme="minorHAnsi"/>
          </w:rPr>
          <w:t>Sdělení k vizuálnímu standardu H.264/AVC, video standardu VC-1, vizuálnímu standardu MPEG-4 část 2 a video standardu MPEG-2.</w:t>
        </w:r>
        <w:r w:rsidR="006E0EF5" w:rsidRPr="006E0EF5">
          <w:rPr>
            <w:rFonts w:cstheme="minorHAnsi"/>
            <w:webHidden/>
          </w:rPr>
          <w:tab/>
        </w:r>
        <w:r w:rsidR="006E0EF5" w:rsidRPr="006E0EF5">
          <w:rPr>
            <w:rFonts w:cstheme="minorHAnsi"/>
            <w:webHidden/>
          </w:rPr>
          <w:fldChar w:fldCharType="begin"/>
        </w:r>
        <w:r w:rsidR="006E0EF5" w:rsidRPr="006E0EF5">
          <w:rPr>
            <w:rFonts w:cstheme="minorHAnsi"/>
            <w:webHidden/>
          </w:rPr>
          <w:instrText xml:space="preserve"> PAGEREF _Toc4748072 \h </w:instrText>
        </w:r>
        <w:r w:rsidR="006E0EF5" w:rsidRPr="006E0EF5">
          <w:rPr>
            <w:rFonts w:cstheme="minorHAnsi"/>
            <w:webHidden/>
          </w:rPr>
        </w:r>
        <w:r w:rsidR="006E0EF5" w:rsidRPr="006E0EF5">
          <w:rPr>
            <w:rFonts w:cstheme="minorHAnsi"/>
            <w:webHidden/>
          </w:rPr>
          <w:fldChar w:fldCharType="separate"/>
        </w:r>
        <w:r w:rsidR="006E0EF5" w:rsidRPr="006E0EF5">
          <w:rPr>
            <w:rFonts w:cstheme="minorHAnsi"/>
            <w:webHidden/>
          </w:rPr>
          <w:t>37</w:t>
        </w:r>
        <w:r w:rsidR="006E0EF5" w:rsidRPr="006E0EF5">
          <w:rPr>
            <w:rFonts w:cstheme="minorHAnsi"/>
            <w:webHidden/>
          </w:rPr>
          <w:fldChar w:fldCharType="end"/>
        </w:r>
      </w:hyperlink>
    </w:p>
    <w:p w14:paraId="10492964" w14:textId="5364CCA2" w:rsidR="006E0EF5" w:rsidRPr="006E0EF5" w:rsidRDefault="00CE753C">
      <w:pPr>
        <w:pStyle w:val="TOC1"/>
        <w:tabs>
          <w:tab w:val="right" w:leader="dot" w:pos="5030"/>
        </w:tabs>
        <w:rPr>
          <w:rFonts w:eastAsiaTheme="minorEastAsia" w:cstheme="minorHAnsi"/>
          <w:b w:val="0"/>
          <w:caps w:val="0"/>
          <w:noProof/>
          <w:sz w:val="22"/>
          <w:lang w:val="en-US" w:eastAsia="en-US" w:bidi="ar-SA"/>
        </w:rPr>
      </w:pPr>
      <w:hyperlink w:anchor="_Toc4748073" w:history="1">
        <w:r w:rsidR="006E0EF5" w:rsidRPr="006E0EF5">
          <w:rPr>
            <w:rStyle w:val="Hyperlink"/>
            <w:rFonts w:cstheme="minorHAnsi"/>
            <w:noProof/>
          </w:rPr>
          <w:t>Příloha 2 – Sady licencí na odběr</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_Toc4748073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38</w:t>
        </w:r>
        <w:r w:rsidR="006E0EF5" w:rsidRPr="006E0EF5">
          <w:rPr>
            <w:rFonts w:cstheme="minorHAnsi"/>
            <w:noProof/>
            <w:webHidden/>
          </w:rPr>
          <w:fldChar w:fldCharType="end"/>
        </w:r>
      </w:hyperlink>
    </w:p>
    <w:p w14:paraId="61C58EBC" w14:textId="0AAD7924" w:rsidR="006E0EF5" w:rsidRPr="006E0EF5" w:rsidRDefault="00CE753C">
      <w:pPr>
        <w:pStyle w:val="TOC3"/>
        <w:rPr>
          <w:rFonts w:eastAsiaTheme="minorEastAsia" w:cstheme="minorHAnsi"/>
          <w:b w:val="0"/>
          <w:smallCaps w:val="0"/>
          <w:sz w:val="22"/>
          <w:lang w:val="en-US" w:eastAsia="en-US" w:bidi="ar-SA"/>
        </w:rPr>
      </w:pPr>
      <w:hyperlink w:anchor="_Toc4748074" w:history="1">
        <w:r w:rsidR="006E0EF5" w:rsidRPr="006E0EF5">
          <w:rPr>
            <w:rStyle w:val="Hyperlink"/>
            <w:rFonts w:cstheme="minorHAnsi"/>
          </w:rPr>
          <w:t>Veřejný sektor</w:t>
        </w:r>
        <w:r w:rsidR="006E0EF5" w:rsidRPr="006E0EF5">
          <w:rPr>
            <w:rFonts w:cstheme="minorHAnsi"/>
            <w:webHidden/>
          </w:rPr>
          <w:tab/>
        </w:r>
        <w:r w:rsidR="006E0EF5" w:rsidRPr="006E0EF5">
          <w:rPr>
            <w:rFonts w:cstheme="minorHAnsi"/>
            <w:webHidden/>
          </w:rPr>
          <w:fldChar w:fldCharType="begin"/>
        </w:r>
        <w:r w:rsidR="006E0EF5" w:rsidRPr="006E0EF5">
          <w:rPr>
            <w:rFonts w:cstheme="minorHAnsi"/>
            <w:webHidden/>
          </w:rPr>
          <w:instrText xml:space="preserve"> PAGEREF _Toc4748074 \h </w:instrText>
        </w:r>
        <w:r w:rsidR="006E0EF5" w:rsidRPr="006E0EF5">
          <w:rPr>
            <w:rFonts w:cstheme="minorHAnsi"/>
            <w:webHidden/>
          </w:rPr>
        </w:r>
        <w:r w:rsidR="006E0EF5" w:rsidRPr="006E0EF5">
          <w:rPr>
            <w:rFonts w:cstheme="minorHAnsi"/>
            <w:webHidden/>
          </w:rPr>
          <w:fldChar w:fldCharType="separate"/>
        </w:r>
        <w:r w:rsidR="006E0EF5" w:rsidRPr="006E0EF5">
          <w:rPr>
            <w:rFonts w:cstheme="minorHAnsi"/>
            <w:webHidden/>
          </w:rPr>
          <w:t>39</w:t>
        </w:r>
        <w:r w:rsidR="006E0EF5" w:rsidRPr="006E0EF5">
          <w:rPr>
            <w:rFonts w:cstheme="minorHAnsi"/>
            <w:webHidden/>
          </w:rPr>
          <w:fldChar w:fldCharType="end"/>
        </w:r>
      </w:hyperlink>
    </w:p>
    <w:p w14:paraId="73019EFB" w14:textId="0159D2A6" w:rsidR="006E0EF5" w:rsidRPr="006E0EF5" w:rsidRDefault="00CE753C">
      <w:pPr>
        <w:pStyle w:val="TOC1"/>
        <w:tabs>
          <w:tab w:val="right" w:leader="dot" w:pos="5030"/>
        </w:tabs>
        <w:rPr>
          <w:rFonts w:eastAsiaTheme="minorEastAsia" w:cstheme="minorHAnsi"/>
          <w:b w:val="0"/>
          <w:caps w:val="0"/>
          <w:noProof/>
          <w:sz w:val="22"/>
          <w:lang w:val="en-US" w:eastAsia="en-US" w:bidi="ar-SA"/>
        </w:rPr>
      </w:pPr>
      <w:hyperlink w:anchor="_Toc4748075" w:history="1">
        <w:r w:rsidR="006E0EF5" w:rsidRPr="006E0EF5">
          <w:rPr>
            <w:rStyle w:val="Hyperlink"/>
            <w:rFonts w:cstheme="minorHAnsi"/>
            <w:noProof/>
          </w:rPr>
          <w:t>Příloha 3 – Standardní smluvní doložky (zpracovatelé)</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_Toc4748075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40</w:t>
        </w:r>
        <w:r w:rsidR="006E0EF5" w:rsidRPr="006E0EF5">
          <w:rPr>
            <w:rFonts w:cstheme="minorHAnsi"/>
            <w:noProof/>
            <w:webHidden/>
          </w:rPr>
          <w:fldChar w:fldCharType="end"/>
        </w:r>
      </w:hyperlink>
    </w:p>
    <w:p w14:paraId="092C9288" w14:textId="01D83E49" w:rsidR="004D27A6" w:rsidRPr="00690C65" w:rsidRDefault="00CE753C" w:rsidP="006E0EF5">
      <w:pPr>
        <w:pStyle w:val="TOC1"/>
        <w:tabs>
          <w:tab w:val="right" w:leader="dot" w:pos="5030"/>
        </w:tabs>
      </w:pPr>
      <w:hyperlink w:anchor="_Toc4748076" w:history="1">
        <w:r w:rsidR="006E0EF5" w:rsidRPr="006E0EF5">
          <w:rPr>
            <w:rStyle w:val="Hyperlink"/>
            <w:rFonts w:cstheme="minorHAnsi"/>
            <w:noProof/>
          </w:rPr>
          <w:t>Příloha 4 – Podmínky obecného nařízení o ochraně osobních údajů Evropské unie</w:t>
        </w:r>
        <w:r w:rsidR="006E0EF5" w:rsidRPr="006E0EF5">
          <w:rPr>
            <w:rFonts w:cstheme="minorHAnsi"/>
            <w:noProof/>
            <w:webHidden/>
          </w:rPr>
          <w:tab/>
        </w:r>
        <w:r w:rsidR="006E0EF5" w:rsidRPr="006E0EF5">
          <w:rPr>
            <w:rFonts w:cstheme="minorHAnsi"/>
            <w:noProof/>
            <w:webHidden/>
          </w:rPr>
          <w:fldChar w:fldCharType="begin"/>
        </w:r>
        <w:r w:rsidR="006E0EF5" w:rsidRPr="006E0EF5">
          <w:rPr>
            <w:rFonts w:cstheme="minorHAnsi"/>
            <w:noProof/>
            <w:webHidden/>
          </w:rPr>
          <w:instrText xml:space="preserve"> PAGEREF _Toc4748076 \h </w:instrText>
        </w:r>
        <w:r w:rsidR="006E0EF5" w:rsidRPr="006E0EF5">
          <w:rPr>
            <w:rFonts w:cstheme="minorHAnsi"/>
            <w:noProof/>
            <w:webHidden/>
          </w:rPr>
        </w:r>
        <w:r w:rsidR="006E0EF5" w:rsidRPr="006E0EF5">
          <w:rPr>
            <w:rFonts w:cstheme="minorHAnsi"/>
            <w:noProof/>
            <w:webHidden/>
          </w:rPr>
          <w:fldChar w:fldCharType="separate"/>
        </w:r>
        <w:r w:rsidR="006E0EF5" w:rsidRPr="006E0EF5">
          <w:rPr>
            <w:rFonts w:cstheme="minorHAnsi"/>
            <w:noProof/>
            <w:webHidden/>
          </w:rPr>
          <w:t>46</w:t>
        </w:r>
        <w:r w:rsidR="006E0EF5" w:rsidRPr="006E0EF5">
          <w:rPr>
            <w:rFonts w:cstheme="minorHAnsi"/>
            <w:noProof/>
            <w:webHidden/>
          </w:rPr>
          <w:fldChar w:fldCharType="end"/>
        </w:r>
      </w:hyperlink>
      <w:r w:rsidR="00A430D3"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4747997"/>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4747998"/>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4747999"/>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4748000"/>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4748001"/>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626039A2" w14:textId="77777777" w:rsidR="00453FBE" w:rsidRDefault="00453FBE" w:rsidP="00453FBE">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4748002"/>
      <w:r>
        <w:t>Objasnění a přehled změn</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6E0EF5" w:rsidRPr="00AD6DB4" w14:paraId="342B1F0B" w14:textId="77777777" w:rsidTr="00CE50E4">
        <w:trPr>
          <w:tblHeader/>
        </w:trPr>
        <w:tc>
          <w:tcPr>
            <w:tcW w:w="5395" w:type="dxa"/>
            <w:shd w:val="clear" w:color="auto" w:fill="0072C6"/>
          </w:tcPr>
          <w:p w14:paraId="24A5483D" w14:textId="77777777" w:rsidR="006E0EF5" w:rsidRPr="00231971" w:rsidRDefault="006E0EF5" w:rsidP="00CE50E4">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73D10148" w14:textId="77777777" w:rsidR="006E0EF5" w:rsidRPr="00231971" w:rsidRDefault="006E0EF5" w:rsidP="00CE50E4">
            <w:pPr>
              <w:pStyle w:val="ProductList-Body"/>
              <w:spacing w:before="20" w:after="20"/>
              <w:rPr>
                <w:color w:val="FFFFFF" w:themeColor="background1"/>
                <w:sz w:val="16"/>
                <w:szCs w:val="16"/>
              </w:rPr>
            </w:pPr>
            <w:r>
              <w:rPr>
                <w:color w:val="FFFFFF" w:themeColor="background1"/>
                <w:sz w:val="16"/>
                <w:szCs w:val="16"/>
              </w:rPr>
              <w:t>Odstraněné položky</w:t>
            </w:r>
          </w:p>
        </w:tc>
      </w:tr>
      <w:tr w:rsidR="006E0EF5" w:rsidRPr="00A47BC4" w14:paraId="64821A0A" w14:textId="77777777" w:rsidTr="00CE50E4">
        <w:tc>
          <w:tcPr>
            <w:tcW w:w="5395" w:type="dxa"/>
            <w:vAlign w:val="bottom"/>
          </w:tcPr>
          <w:p w14:paraId="7552B472" w14:textId="77777777" w:rsidR="006E0EF5" w:rsidRPr="006F7F52" w:rsidRDefault="006E0EF5" w:rsidP="00CE50E4">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00E17640" w14:textId="77777777" w:rsidR="006E0EF5" w:rsidRPr="00E92AA5" w:rsidRDefault="006E0EF5" w:rsidP="00CE50E4">
            <w:pPr>
              <w:pStyle w:val="ProductList-Body"/>
              <w:rPr>
                <w:rFonts w:cstheme="minorHAnsi"/>
                <w:sz w:val="16"/>
                <w:szCs w:val="16"/>
              </w:rPr>
            </w:pPr>
          </w:p>
        </w:tc>
      </w:tr>
    </w:tbl>
    <w:p w14:paraId="6E2DD297" w14:textId="77777777" w:rsidR="006E0EF5" w:rsidRPr="00931AE7" w:rsidRDefault="006E0EF5" w:rsidP="006E0EF5">
      <w:pPr>
        <w:pStyle w:val="ProductList-Body"/>
      </w:pPr>
    </w:p>
    <w:p w14:paraId="6EF4D1CE" w14:textId="77777777" w:rsidR="006E0EF5" w:rsidRPr="00931AE7" w:rsidRDefault="006E0EF5" w:rsidP="006E0EF5">
      <w:pPr>
        <w:pStyle w:val="ProductList-ClauseHeading"/>
      </w:pPr>
      <w:r>
        <w:t>Specifické podmínky služeb online</w:t>
      </w:r>
    </w:p>
    <w:p w14:paraId="4121BBDB" w14:textId="349CFB99" w:rsidR="006E0EF5" w:rsidRPr="00931AE7" w:rsidRDefault="00CE753C" w:rsidP="006E0EF5">
      <w:pPr>
        <w:pStyle w:val="ProductList-Body"/>
      </w:pPr>
      <w:hyperlink w:anchor="AzureMaps" w:tooltip="Azure Maps" w:history="1">
        <w:r w:rsidR="006E0EF5">
          <w:rPr>
            <w:rStyle w:val="Hyperlink"/>
          </w:rPr>
          <w:t>Azure Maps</w:t>
        </w:r>
      </w:hyperlink>
      <w:r w:rsidR="006E0EF5">
        <w:t>: Bylo přidáno nové ujednání, které upravuje použití parametru regionu uživatele. Bylo aktualizováno ujednání o výsledcích Azure Maps API, tak aby bylo zřejmé, že výsledky mohou být ukládány do mezipaměti/paměti na dobu 6 měsíců, za předpokladu, že nejsou ukládány do mezipaměti/paměti pro účely obcházení funkcí služby Azure Maps.</w:t>
      </w:r>
    </w:p>
    <w:p w14:paraId="46308950" w14:textId="77777777" w:rsidR="006E0EF5" w:rsidRPr="00931AE7" w:rsidRDefault="00CE753C" w:rsidP="006E0EF5">
      <w:pPr>
        <w:pStyle w:val="ProductList-Body"/>
      </w:pPr>
      <w:hyperlink w:anchor="MicrosoftGraphdataconnect" w:tooltip="Microsoft Graph data connect for ISVs" w:history="1">
        <w:r w:rsidR="006E0EF5">
          <w:rPr>
            <w:rStyle w:val="Hyperlink"/>
          </w:rPr>
          <w:t>Microsoft Graph data connect for ISVs</w:t>
        </w:r>
      </w:hyperlink>
      <w:r w:rsidR="006E0EF5">
        <w:t>: Byly přidány podmínky pro podporu nabídky Microsoft Graph data connect for ISVs.</w:t>
      </w:r>
    </w:p>
    <w:p w14:paraId="4F10AA36" w14:textId="77777777" w:rsidR="006E0EF5" w:rsidRPr="00931AE7" w:rsidRDefault="00CE753C" w:rsidP="006E0EF5">
      <w:pPr>
        <w:pStyle w:val="ProductList-Body"/>
      </w:pPr>
      <w:hyperlink w:anchor="BingMaps" w:tooltip="Bing Maps Mobile Asset Management Platform" w:history="1">
        <w:r w:rsidR="006E0EF5">
          <w:rPr>
            <w:rStyle w:val="Hyperlink"/>
          </w:rPr>
          <w:t>Bing Maps Mobile Asset Management Platform</w:t>
        </w:r>
      </w:hyperlink>
      <w:r w:rsidR="006E0EF5">
        <w:t xml:space="preserve">: Oddíl Bing Maps Enterprise Platform a Bing Maps Mobile Asset Management Platform byl rozdělen do dvou samostatných oddílů: Oddílu </w:t>
      </w:r>
      <w:hyperlink w:anchor="BingMaps" w:tooltip="Bing Maps Mobile Asset Management Platform" w:history="1">
        <w:r w:rsidR="006E0EF5">
          <w:rPr>
            <w:rStyle w:val="Hyperlink"/>
          </w:rPr>
          <w:t>Bing Maps Mobile Asset Management Platform</w:t>
        </w:r>
      </w:hyperlink>
      <w:r w:rsidR="006E0EF5">
        <w:t xml:space="preserve"> a oddílu </w:t>
      </w:r>
      <w:hyperlink w:anchor="BingMapsTransactionsandUsers" w:tooltip="Bing Maps Transactions and Users" w:history="1">
        <w:r w:rsidR="006E0EF5">
          <w:rPr>
            <w:rStyle w:val="Hyperlink"/>
          </w:rPr>
          <w:t>Bing MapsTransactionsandUsers</w:t>
        </w:r>
      </w:hyperlink>
      <w:r w:rsidR="006E0EF5">
        <w:t>. Tyto dvě nabídky byly rozděleny do dvou samostatných oddílů, protože nabídka Bing Maps Transactions and Users (dříve označovaná jako Bing Maps Enterprise Platform) již nevyžaduje licenci na odběr platformy k nákupu licencí na odběr produktů Bing Maps Transactions, Known User nebo Light Known User.</w:t>
      </w:r>
    </w:p>
    <w:p w14:paraId="4D5EC5E3" w14:textId="77777777" w:rsidR="006E0EF5" w:rsidRPr="00931AE7" w:rsidRDefault="00CE753C" w:rsidP="006E0EF5">
      <w:pPr>
        <w:pStyle w:val="ProductList-Body"/>
      </w:pPr>
      <w:hyperlink w:anchor="MicrosoftSearchinBing" w:tooltip="Microsoft Search in Bing" w:history="1">
        <w:r w:rsidR="006E0EF5">
          <w:rPr>
            <w:rStyle w:val="Hyperlink"/>
          </w:rPr>
          <w:t>Microsoft Search in Bing</w:t>
        </w:r>
      </w:hyperlink>
      <w:r w:rsidR="006E0EF5">
        <w:t>: Byly doplněny podmínky pro službu Microsoft Search in Bing.</w:t>
      </w:r>
    </w:p>
    <w:p w14:paraId="47DA815D" w14:textId="77777777" w:rsidR="006E0EF5" w:rsidRPr="00931AE7" w:rsidRDefault="006E0EF5" w:rsidP="006E0EF5">
      <w:pPr>
        <w:pStyle w:val="ProductList-Body"/>
      </w:pPr>
    </w:p>
    <w:p w14:paraId="24A195D8" w14:textId="77777777" w:rsidR="006E0EF5" w:rsidRPr="00931AE7" w:rsidRDefault="006E0EF5" w:rsidP="006E0EF5">
      <w:pPr>
        <w:pStyle w:val="ProductList-ClauseHeading"/>
      </w:pPr>
      <w:r>
        <w:t>Příloha 2 – Sady licencí na odběr</w:t>
      </w:r>
    </w:p>
    <w:p w14:paraId="65FE36C4" w14:textId="12511819" w:rsidR="006E0EF5" w:rsidRPr="00931AE7" w:rsidRDefault="00CE753C" w:rsidP="006E0EF5">
      <w:pPr>
        <w:pStyle w:val="ProductList-Body"/>
      </w:pPr>
      <w:hyperlink w:anchor="Attachment2" w:tooltip="Příloha 2 – Sady licencí na odběr" w:history="1">
        <w:r w:rsidR="006E0EF5">
          <w:rPr>
            <w:rStyle w:val="Hyperlink"/>
          </w:rPr>
          <w:t>Příloha 2 – Sady licencí na odběr</w:t>
        </w:r>
      </w:hyperlink>
      <w:r w:rsidR="006E0EF5">
        <w:t>: Sady Microsoft 365 Information Protection and Compliance a Microsoft 365 Identity and Threat Protection byly přejmenovány na Microsoft 365 E5 Compliance a Microsoft 365 E5 Security. Kromě aktualizace pojmenování byly tyto položky konsolidovány ve sloupci Microsoft 365 Enterprise. Byla přidána položka Microsoft 365 A5 Compliance a Microsoft 365 A5 Security do tabulky pro veřejný sektor, tak aby odrážela akademické nabídky.</w:t>
      </w:r>
    </w:p>
    <w:p w14:paraId="31BB8583" w14:textId="67FEC1D0" w:rsidR="000C4213" w:rsidRPr="00903BB7" w:rsidRDefault="00CE753C"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9" w:name="_Toc507768537"/>
      <w:bookmarkStart w:id="30" w:name="_Toc507239489"/>
      <w:bookmarkStart w:id="31" w:name="_Toc4748003"/>
      <w:bookmarkStart w:id="32" w:name="Definitions"/>
      <w:bookmarkEnd w:id="7"/>
      <w:bookmarkEnd w:id="8"/>
      <w:bookmarkEnd w:id="9"/>
      <w:bookmarkEnd w:id="10"/>
      <w:bookmarkEnd w:id="11"/>
      <w:bookmarkEnd w:id="12"/>
      <w:r w:rsidRPr="00E75AF0">
        <w:rPr>
          <w:szCs w:val="38"/>
        </w:rPr>
        <w:lastRenderedPageBreak/>
        <w:t>Definice</w:t>
      </w:r>
      <w:bookmarkEnd w:id="29"/>
      <w:bookmarkEnd w:id="30"/>
      <w:bookmarkEnd w:id="31"/>
    </w:p>
    <w:bookmarkEnd w:id="32"/>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177633A"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AppendixA_CoreOnlineServices" w:tooltip="příloze A"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0E0F13F3" w:rsidR="00103924"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0161B9" w:rsidRDefault="00B05984" w:rsidP="00B05984">
      <w:pPr>
        <w:pStyle w:val="ProductList-Body"/>
        <w:spacing w:after="120"/>
      </w:pPr>
      <w:r w:rsidRPr="000161B9">
        <w:t>„Síťový server” označuje fyzický hardware vyhrazený pouze pro použití zákazníkem a poskytuje asistenci pro prostředky počítačům v síti.</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3" w:name="_Toc507239490"/>
      <w:r w:rsidRPr="00E75AF0">
        <w:rPr>
          <w:sz w:val="17"/>
          <w:szCs w:val="17"/>
        </w:rPr>
        <w:t>Podmínky pro služby online</w:t>
      </w:r>
      <w:bookmarkEnd w:id="33"/>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B6CBFA1" w:rsidR="001717B6" w:rsidRPr="00E75AF0" w:rsidRDefault="001717B6" w:rsidP="001717B6">
      <w:pPr>
        <w:pStyle w:val="ProductList-Body"/>
        <w:spacing w:after="120"/>
        <w:rPr>
          <w:sz w:val="17"/>
          <w:szCs w:val="17"/>
        </w:rPr>
      </w:pPr>
      <w:r w:rsidRPr="00E75AF0">
        <w:rPr>
          <w:sz w:val="17"/>
          <w:szCs w:val="17"/>
        </w:rPr>
        <w:t>„Odborné služby“ znamenají služby technické podpory a konzultační služby (např. pro migraci dat) poskytované společností Microsoft pro libovolnou službu online.</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C9ED68F" w:rsidR="001717B6" w:rsidRPr="00E75AF0" w:rsidRDefault="001717B6" w:rsidP="00B05984">
      <w:pPr>
        <w:pStyle w:val="ProductList-Body"/>
        <w:spacing w:after="8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Attachment3" w:tooltip="příloze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B05984">
      <w:pPr>
        <w:pStyle w:val="ProductList-Body"/>
        <w:spacing w:after="8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B05984">
      <w:pPr>
        <w:pStyle w:val="ProductList-Body"/>
        <w:spacing w:after="8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B05984">
      <w:pPr>
        <w:pStyle w:val="ProductList-Body"/>
        <w:spacing w:after="8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4FA65BD9" w14:textId="7035671D" w:rsidR="001717B6"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4" w:name="_Toc507768538"/>
      <w:bookmarkStart w:id="35" w:name="_Toc4748004"/>
      <w:bookmarkStart w:id="36" w:name="GeneralTerms"/>
      <w:r>
        <w:lastRenderedPageBreak/>
        <w:t>Obecné podmínky</w:t>
      </w:r>
      <w:bookmarkEnd w:id="34"/>
      <w:bookmarkEnd w:id="35"/>
    </w:p>
    <w:p w14:paraId="47FF2E57" w14:textId="77777777" w:rsidR="001717B6" w:rsidRDefault="001717B6" w:rsidP="001717B6">
      <w:pPr>
        <w:pStyle w:val="ProductList-SubSubSectionHeading"/>
        <w:outlineLvl w:val="1"/>
      </w:pPr>
      <w:bookmarkStart w:id="37" w:name="_Toc507768539"/>
      <w:bookmarkStart w:id="38" w:name="_Toc4748005"/>
      <w:bookmarkStart w:id="39" w:name="OnlineServicesChanges"/>
      <w:bookmarkEnd w:id="36"/>
      <w:r>
        <w:t>Licencování služeb online</w:t>
      </w:r>
      <w:bookmarkEnd w:id="37"/>
      <w:bookmarkEnd w:id="38"/>
    </w:p>
    <w:bookmarkEnd w:id="39"/>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0" w:name="_Toc507768540"/>
      <w:bookmarkStart w:id="41" w:name="_Toc4748006"/>
      <w:r>
        <w:t>Používání služeb online</w:t>
      </w:r>
      <w:bookmarkEnd w:id="40"/>
      <w:bookmarkEnd w:id="41"/>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177704">
      <w:pPr>
        <w:pStyle w:val="ProductList-Body"/>
        <w:numPr>
          <w:ilvl w:val="0"/>
          <w:numId w:val="2"/>
        </w:numPr>
        <w:ind w:left="608" w:hanging="270"/>
      </w:pPr>
      <w:r>
        <w:t>způsobem, který je zakázán zákonem, předpisem, vládním nařízením či vyhláškou;</w:t>
      </w:r>
    </w:p>
    <w:p w14:paraId="5E98CF0D" w14:textId="77777777" w:rsidR="00177704" w:rsidRDefault="00177704" w:rsidP="00177704">
      <w:pPr>
        <w:pStyle w:val="ProductList-Body"/>
        <w:numPr>
          <w:ilvl w:val="0"/>
          <w:numId w:val="2"/>
        </w:numPr>
        <w:spacing w:before="40"/>
        <w:ind w:left="608" w:hanging="270"/>
      </w:pPr>
      <w:r>
        <w:t>způsobem, který porušuje práva ostatních;</w:t>
      </w:r>
    </w:p>
    <w:p w14:paraId="274C1571" w14:textId="77777777" w:rsidR="00177704" w:rsidRDefault="00177704" w:rsidP="00177704">
      <w:pPr>
        <w:pStyle w:val="ProductList-Body"/>
        <w:numPr>
          <w:ilvl w:val="0"/>
          <w:numId w:val="2"/>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177704">
      <w:pPr>
        <w:pStyle w:val="ProductList-Body"/>
        <w:numPr>
          <w:ilvl w:val="0"/>
          <w:numId w:val="2"/>
        </w:numPr>
        <w:spacing w:before="40"/>
        <w:ind w:left="608" w:hanging="270"/>
      </w:pPr>
      <w:r>
        <w:t>k šíření spamu nebo malwaru;</w:t>
      </w:r>
    </w:p>
    <w:p w14:paraId="10EE4D03" w14:textId="77777777" w:rsidR="00177704" w:rsidRDefault="00177704" w:rsidP="00177704">
      <w:pPr>
        <w:pStyle w:val="ProductList-Body"/>
        <w:numPr>
          <w:ilvl w:val="0"/>
          <w:numId w:val="2"/>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177704">
      <w:pPr>
        <w:pStyle w:val="ProductList-Body"/>
        <w:numPr>
          <w:ilvl w:val="0"/>
          <w:numId w:val="2"/>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177704">
      <w:pPr>
        <w:pStyle w:val="ProductList-Body"/>
        <w:numPr>
          <w:ilvl w:val="0"/>
          <w:numId w:val="2"/>
        </w:numPr>
        <w:spacing w:before="40" w:after="120"/>
        <w:ind w:left="605" w:hanging="274"/>
      </w:pPr>
      <w:r>
        <w:t>způsobem, který podněcuje kohokoli k výše uvedenému jednání.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2" w:name="_Toc507768541"/>
      <w:bookmarkStart w:id="43" w:name="_Toc507239493"/>
      <w:bookmarkStart w:id="44" w:name="_Toc4748007"/>
      <w:r>
        <w:t>Užívání softwaru se službou online</w:t>
      </w:r>
      <w:bookmarkEnd w:id="42"/>
      <w:bookmarkEnd w:id="43"/>
      <w:bookmarkEnd w:id="44"/>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w:t>
      </w:r>
      <w:r>
        <w:lastRenderedPageBreak/>
        <w:t xml:space="preserve">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5" w:name="_Toc507768542"/>
      <w:bookmarkStart w:id="46" w:name="_Toc4748008"/>
      <w:r>
        <w:t>Technická omezení</w:t>
      </w:r>
      <w:bookmarkEnd w:id="45"/>
      <w:bookmarkEnd w:id="46"/>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7" w:name="_Toc507768543"/>
      <w:bookmarkStart w:id="48" w:name="_Toc4748009"/>
      <w:r>
        <w:t>Služby importu/exportu</w:t>
      </w:r>
      <w:bookmarkEnd w:id="47"/>
      <w:bookmarkEnd w:id="48"/>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9" w:name="_Toc507768544"/>
      <w:bookmarkStart w:id="50" w:name="_Toc4748010"/>
      <w:r>
        <w:t>Součásti písem</w:t>
      </w:r>
      <w:bookmarkEnd w:id="49"/>
      <w:bookmarkEnd w:id="50"/>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1" w:name="_Toc507768545"/>
      <w:bookmarkStart w:id="52" w:name="_Toc4748011"/>
      <w:r>
        <w:t>Změny služeb online a jejich dostupnost</w:t>
      </w:r>
      <w:bookmarkEnd w:id="51"/>
      <w:bookmarkEnd w:id="52"/>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3" w:name="_Toc507768546"/>
      <w:bookmarkStart w:id="54" w:name="_Toc4748012"/>
      <w:r>
        <w:t>Dodržování zákonů</w:t>
      </w:r>
      <w:bookmarkEnd w:id="53"/>
      <w:bookmarkEnd w:id="54"/>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5" w:name="_Toc507768547"/>
      <w:bookmarkStart w:id="56" w:name="_Toc4748013"/>
      <w:r>
        <w:t>Jiná</w:t>
      </w:r>
      <w:bookmarkEnd w:id="55"/>
      <w:bookmarkEnd w:id="56"/>
    </w:p>
    <w:p w14:paraId="17103805" w14:textId="77777777" w:rsidR="00407DFD" w:rsidRPr="001717B6" w:rsidRDefault="00407DFD" w:rsidP="001717B6">
      <w:pPr>
        <w:pStyle w:val="ProductList-Body"/>
        <w:ind w:left="158"/>
        <w:rPr>
          <w:b/>
          <w:color w:val="0072C6"/>
        </w:rPr>
      </w:pPr>
      <w:bookmarkStart w:id="57" w:name="_Toc460240070"/>
      <w:bookmarkStart w:id="58" w:name="_Toc459970681"/>
      <w:bookmarkStart w:id="59" w:name="NonMicrosoftProducts"/>
      <w:r w:rsidRPr="001717B6">
        <w:rPr>
          <w:b/>
          <w:color w:val="0072C6"/>
        </w:rPr>
        <w:t>Produkty jiného subjektu než Microsoft</w:t>
      </w:r>
      <w:bookmarkEnd w:id="57"/>
      <w:bookmarkEnd w:id="58"/>
    </w:p>
    <w:bookmarkEnd w:id="59"/>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w:t>
      </w:r>
      <w:r>
        <w:lastRenderedPageBreak/>
        <w:t xml:space="preserve">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54D049AC"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55A73B80" w14:textId="0BA28C8C" w:rsidR="00453FBE" w:rsidRDefault="00453FBE" w:rsidP="001717B6">
      <w:pPr>
        <w:pStyle w:val="ProductList-Body"/>
        <w:ind w:left="158"/>
      </w:pPr>
    </w:p>
    <w:p w14:paraId="0F3F8A3E" w14:textId="77777777" w:rsidR="00453FBE" w:rsidRDefault="00453FBE" w:rsidP="00453FBE">
      <w:pPr>
        <w:pStyle w:val="ProductList-Body"/>
        <w:keepNext/>
        <w:ind w:left="187"/>
        <w:outlineLvl w:val="2"/>
        <w:rPr>
          <w:b/>
          <w:bCs/>
          <w:color w:val="0072C6"/>
        </w:rPr>
      </w:pPr>
      <w:bookmarkStart w:id="60" w:name="GeneralTerms_GovCustomers"/>
      <w:r>
        <w:rPr>
          <w:b/>
          <w:bCs/>
          <w:color w:val="0072C6"/>
        </w:rPr>
        <w:t>Zákazníci ze státní správy</w:t>
      </w:r>
    </w:p>
    <w:bookmarkEnd w:id="60"/>
    <w:p w14:paraId="13A731AF" w14:textId="77777777" w:rsidR="00453FBE" w:rsidRDefault="00453FBE" w:rsidP="00453FBE">
      <w:pPr>
        <w:pStyle w:val="ProductList-Body"/>
        <w:ind w:left="180"/>
      </w:pPr>
      <w:r>
        <w:t>Je-li zákazníkem státní subjekt, následující podmínky se vztahují na všechny služby online, které jsou mu bezplatně poskytovány. Společnost Microsoft se zříká jakýchkoli nároků na kompenzace od zákazníka za tyto služby online. 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0D6F3F0"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5B4C399B" w14:textId="280BBD59"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1" w:name="_Toc507239504"/>
      <w:bookmarkStart w:id="62" w:name="_Toc4748014"/>
      <w:r>
        <w:lastRenderedPageBreak/>
        <w:t>Podmínky ochrany údajů</w:t>
      </w:r>
      <w:bookmarkEnd w:id="61"/>
      <w:bookmarkEnd w:id="62"/>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3"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0236AC">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Příloha B – Bezpečnostní </w:t>
      </w:r>
      <w:bookmarkEnd w:id="64"/>
      <w:bookmarkEnd w:id="65"/>
      <w:r>
        <w:t>opatření</w:t>
      </w:r>
      <w:bookmarkEnd w:id="63"/>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6" w:name="_Toc507768549"/>
      <w:bookmarkStart w:id="67" w:name="_Toc4748015"/>
      <w:r>
        <w:t>Rozsah</w:t>
      </w:r>
      <w:bookmarkEnd w:id="66"/>
      <w:bookmarkEnd w:id="67"/>
    </w:p>
    <w:p w14:paraId="04A62C17" w14:textId="77777777" w:rsidR="006E0EF5" w:rsidRPr="00931AE7" w:rsidRDefault="006E0EF5" w:rsidP="006E0EF5">
      <w:pPr>
        <w:pStyle w:val="ProductList-Body"/>
      </w:pPr>
      <w:r>
        <w:t xml:space="preserve">Podmínky uvedené v tomto oddílu („Podmínky ochrany údajů“) se vztahují na všechny služby online s výjimkou služeb Bing Maps Mobile Asset Management Platform, Bing Maps Transactions and Users, Bing Search Services, GitHub Enterprise, LinkedIn Sales Navigator, Microsoft Azure Stack, Microsoft Graph data connect for ISVs, Microsoft Genomics a Visual Studio App Center, pro které platí podmínky ochrany osobních údajů a zabezpečení uvedené v příslušných </w:t>
      </w:r>
      <w:hyperlink w:anchor="_top" w:tooltip="Služba online – specifické podmínky"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8" w:name="_Toc507768550"/>
      <w:bookmarkStart w:id="69" w:name="_Toc4748016"/>
      <w:r>
        <w:t>Zpracování zákaznických dat, vlastnictví</w:t>
      </w:r>
      <w:bookmarkEnd w:id="68"/>
      <w:bookmarkEnd w:id="69"/>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70" w:name="_Toc507768551"/>
      <w:bookmarkStart w:id="71" w:name="_Toc4748017"/>
      <w:r>
        <w:t>Zveřejnění zákaznických dat</w:t>
      </w:r>
      <w:bookmarkEnd w:id="70"/>
      <w:bookmarkEnd w:id="71"/>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72" w:name="_Toc507768552"/>
      <w:bookmarkStart w:id="73" w:name="_Toc4748018"/>
      <w:r>
        <w:t>Zpracování osobních údajů; GDPR</w:t>
      </w:r>
      <w:bookmarkEnd w:id="72"/>
      <w:bookmarkEnd w:id="73"/>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4" w:name="_Toc507768553"/>
      <w:bookmarkStart w:id="75" w:name="_Toc4748019"/>
      <w:r>
        <w:t>Zabezpečení dat</w:t>
      </w:r>
      <w:bookmarkEnd w:id="74"/>
      <w:bookmarkEnd w:id="75"/>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6"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05545D6"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6"/>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tooltip="příloze B"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0236AC">
        <w:trPr>
          <w:trHeight w:val="288"/>
        </w:trPr>
        <w:tc>
          <w:tcPr>
            <w:tcW w:w="2880" w:type="dxa"/>
            <w:vAlign w:val="center"/>
          </w:tcPr>
          <w:p w14:paraId="2F89E053" w14:textId="77777777" w:rsidR="00FD2AD2" w:rsidRPr="00231971" w:rsidRDefault="00FD2AD2" w:rsidP="000236AC">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77777777" w:rsidR="00FD2AD2" w:rsidRPr="00231971" w:rsidRDefault="00FD2AD2" w:rsidP="000236AC">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41D43D23"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iCs/>
          <w:color w:val="000000" w:themeColor="text1"/>
        </w:rPr>
        <w:t>Microsoft Dynamics 365 for Talent, Microsoft Dynamics 365 for Talent: Attract a Microsoft Dynamics 365 for Talent: Onboard a Dynamics 365 AI for Sales.</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7" w:name="_Toc507768554"/>
      <w:bookmarkStart w:id="78" w:name="_Toc4748020"/>
      <w:r>
        <w:t>Oznámení incidentu zabezpečení</w:t>
      </w:r>
      <w:bookmarkEnd w:id="77"/>
      <w:bookmarkEnd w:id="78"/>
    </w:p>
    <w:p w14:paraId="69F56C57" w14:textId="77777777" w:rsidR="001717B6" w:rsidRDefault="001717B6" w:rsidP="001717B6">
      <w:pPr>
        <w:pStyle w:val="ProductList-Body"/>
      </w:pPr>
      <w:bookmarkStart w:id="79"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9"/>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80" w:name="_Toc507768555"/>
      <w:bookmarkStart w:id="81" w:name="DataTransfersandLocation"/>
      <w:bookmarkStart w:id="82" w:name="_Toc4748021"/>
      <w:r>
        <w:t>Přenosy a umístění dat</w:t>
      </w:r>
      <w:bookmarkEnd w:id="80"/>
      <w:bookmarkEnd w:id="81"/>
      <w:bookmarkEnd w:id="82"/>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83" w:name="LocationofCustomerDataatRest"/>
      <w:r>
        <w:rPr>
          <w:b/>
          <w:color w:val="0072C6"/>
        </w:rPr>
        <w:t>Umístění pro uchování neaktivních zákaznických dat</w:t>
      </w:r>
    </w:p>
    <w:bookmarkEnd w:id="83"/>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B8C3680"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4D13D279"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Business Application.</w:t>
      </w:r>
    </w:p>
    <w:p w14:paraId="19C1F284" w14:textId="41CC4674"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84" w:name="_Toc507768556"/>
      <w:bookmarkStart w:id="85" w:name="_Toc4748022"/>
      <w:r>
        <w:lastRenderedPageBreak/>
        <w:t>Uchovávání a odstraňování dat</w:t>
      </w:r>
      <w:bookmarkEnd w:id="84"/>
      <w:bookmarkEnd w:id="85"/>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6" w:name="_Toc507768557"/>
      <w:bookmarkStart w:id="87" w:name="_Toc4748023"/>
      <w:r>
        <w:t>Závazek důvěrnosti zpracovatele</w:t>
      </w:r>
      <w:bookmarkEnd w:id="86"/>
      <w:bookmarkEnd w:id="87"/>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8" w:name="_Toc507768558"/>
      <w:bookmarkStart w:id="89" w:name="_Toc4748024"/>
      <w:r>
        <w:t>Oznamování a řízení použití na straně dalších zpracovatelů</w:t>
      </w:r>
      <w:bookmarkEnd w:id="88"/>
      <w:bookmarkEnd w:id="89"/>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90" w:name="_Toc507768559"/>
      <w:bookmarkStart w:id="91" w:name="_Toc4748025"/>
      <w:r>
        <w:t>Vzdělávací instituce</w:t>
      </w:r>
      <w:bookmarkEnd w:id="90"/>
      <w:bookmarkEnd w:id="91"/>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92" w:name="_Toc489605580"/>
      <w:bookmarkStart w:id="93" w:name="_Toc487134016"/>
      <w:bookmarkStart w:id="94" w:name="_Toc4748026"/>
      <w:bookmarkStart w:id="95" w:name="HIPPA"/>
      <w:r>
        <w:lastRenderedPageBreak/>
        <w:t>Komerční spolupracovník HIPAA</w:t>
      </w:r>
      <w:bookmarkEnd w:id="92"/>
      <w:bookmarkEnd w:id="93"/>
      <w:bookmarkEnd w:id="94"/>
    </w:p>
    <w:bookmarkEnd w:id="95"/>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6" w:name="_Toc4748027"/>
      <w:r>
        <w:t>Jak kontaktovat společnost Microsoft</w:t>
      </w:r>
      <w:bookmarkEnd w:id="96"/>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02699378"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365C5FE" w14:textId="77777777" w:rsidR="00D0736E" w:rsidRDefault="00D0736E" w:rsidP="00366C8E">
      <w:pPr>
        <w:pStyle w:val="ProductList-Body"/>
      </w:pPr>
    </w:p>
    <w:p w14:paraId="2CF22279" w14:textId="01592179" w:rsidR="00647A97" w:rsidRDefault="00647A97" w:rsidP="00366C8E">
      <w:pPr>
        <w:pStyle w:val="ProductList-Body"/>
        <w:sectPr w:rsidR="00647A97"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7" w:name="_Toc507768562"/>
      <w:bookmarkStart w:id="98" w:name="_Toc4748028"/>
      <w:bookmarkStart w:id="99" w:name="AppendixA_CoreOnlineServices"/>
      <w:bookmarkStart w:id="100" w:name="_Toc431459514"/>
      <w:bookmarkStart w:id="101" w:name="DataProcessingTerms"/>
      <w:r>
        <w:lastRenderedPageBreak/>
        <w:t>Příloha A – Hlavní služby online</w:t>
      </w:r>
      <w:bookmarkEnd w:id="97"/>
      <w:bookmarkEnd w:id="98"/>
    </w:p>
    <w:bookmarkEnd w:id="99"/>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100"/>
      <w:bookmarkEnd w:id="101"/>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02" w:name="DPTOnlineServicesTable"/>
            <w:r w:rsidRPr="00D91EFE">
              <w:rPr>
                <w:color w:val="FFFFFF" w:themeColor="background1"/>
                <w:sz w:val="16"/>
                <w:szCs w:val="16"/>
              </w:rPr>
              <w:t>Služby online</w:t>
            </w:r>
          </w:p>
        </w:tc>
      </w:tr>
      <w:tr w:rsidR="00B05984" w:rsidRPr="00D91EFE" w14:paraId="0B64CFA9" w14:textId="77777777" w:rsidTr="00474839">
        <w:tc>
          <w:tcPr>
            <w:tcW w:w="2610" w:type="dxa"/>
            <w:vAlign w:val="center"/>
          </w:tcPr>
          <w:p w14:paraId="02490C5B" w14:textId="7F507712" w:rsidR="00B05984" w:rsidRPr="00D91EFE" w:rsidRDefault="00B05984" w:rsidP="00B05984">
            <w:pPr>
              <w:pStyle w:val="ProductList-Body"/>
              <w:rPr>
                <w:sz w:val="16"/>
                <w:szCs w:val="16"/>
              </w:rPr>
            </w:pPr>
            <w:bookmarkStart w:id="103" w:name="MicrosoftDynamicsOnlineServices"/>
            <w:bookmarkEnd w:id="102"/>
            <w:r w:rsidRPr="000161B9">
              <w:rPr>
                <w:sz w:val="16"/>
                <w:szCs w:val="16"/>
              </w:rPr>
              <w:t>Microsoft Dynamics 365 Core Services</w:t>
            </w:r>
          </w:p>
        </w:tc>
        <w:tc>
          <w:tcPr>
            <w:tcW w:w="8190" w:type="dxa"/>
          </w:tcPr>
          <w:p w14:paraId="476BBE00" w14:textId="5D192A51" w:rsidR="00B05984" w:rsidRPr="00D91EFE" w:rsidRDefault="00B05984" w:rsidP="00B05984">
            <w:pPr>
              <w:pStyle w:val="ProductList-Body"/>
              <w:rPr>
                <w:sz w:val="16"/>
                <w:szCs w:val="16"/>
              </w:rPr>
            </w:pPr>
            <w:r w:rsidRPr="000161B9">
              <w:rPr>
                <w:sz w:val="16"/>
                <w:szCs w:val="16"/>
              </w:rPr>
              <w:t xml:space="preserve">Následující služby jako samostatná služba nebo tak, jak jsou zahrnuty v plánu nebo aplikaci služeb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177704" w:rsidRPr="000161B9">
              <w:rPr>
                <w:sz w:val="16"/>
                <w:szCs w:val="16"/>
              </w:rPr>
              <w:t xml:space="preserve">a </w:t>
            </w:r>
            <w:r w:rsidRPr="000161B9">
              <w:rPr>
                <w:sz w:val="16"/>
                <w:szCs w:val="16"/>
              </w:rPr>
              <w:t>Dynamics 365 for Sales Professional</w:t>
            </w:r>
            <w:r w:rsidR="00177704">
              <w:rPr>
                <w:sz w:val="16"/>
                <w:szCs w:val="16"/>
              </w:rPr>
              <w:t>.</w:t>
            </w:r>
            <w:r w:rsidRPr="000161B9">
              <w:rPr>
                <w:sz w:val="16"/>
                <w:szCs w:val="16"/>
              </w:rPr>
              <w:t xml:space="preserve">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03"/>
      <w:tr w:rsidR="006E0EF5" w:rsidRPr="00D91EFE" w14:paraId="6647E36F" w14:textId="77777777" w:rsidTr="00474839">
        <w:tc>
          <w:tcPr>
            <w:tcW w:w="2610" w:type="dxa"/>
            <w:vAlign w:val="center"/>
          </w:tcPr>
          <w:p w14:paraId="357F3FB7" w14:textId="2362D0F5" w:rsidR="006E0EF5" w:rsidRPr="00D91EFE" w:rsidRDefault="006E0EF5" w:rsidP="006E0EF5">
            <w:pPr>
              <w:pStyle w:val="ProductList-Body"/>
              <w:rPr>
                <w:sz w:val="16"/>
                <w:szCs w:val="16"/>
              </w:rPr>
            </w:pPr>
            <w:r>
              <w:rPr>
                <w:sz w:val="16"/>
                <w:szCs w:val="16"/>
              </w:rPr>
              <w:t>Služby Office 365</w:t>
            </w:r>
          </w:p>
        </w:tc>
        <w:tc>
          <w:tcPr>
            <w:tcW w:w="8190" w:type="dxa"/>
          </w:tcPr>
          <w:p w14:paraId="6DBC2798" w14:textId="42BF7B22" w:rsidR="006E0EF5" w:rsidRPr="00D91EFE" w:rsidRDefault="006E0EF5" w:rsidP="006E0EF5">
            <w:pPr>
              <w:pStyle w:val="ProductList-Body"/>
              <w:rPr>
                <w:sz w:val="16"/>
                <w:szCs w:val="16"/>
              </w:rPr>
            </w:pPr>
            <w:r>
              <w:rPr>
                <w:sz w:val="16"/>
                <w:szCs w:val="16"/>
              </w:rPr>
              <w:t xml:space="preserve">Následující služby jako samostatná služba nebo tak, jak jsou zahrnuty v plánu nebo sadě Office 365: </w:t>
            </w:r>
            <w:bookmarkStart w:id="104"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Online, OneDrive pro firmy, Outlook Customer Manager, Project Online (s výjimkou produktu Roadmap), SharePoint Online, Online Skype pro firmy, Sway a Yammer Enterprise</w:t>
            </w:r>
            <w:bookmarkEnd w:id="104"/>
            <w:r>
              <w:rPr>
                <w:sz w:val="16"/>
                <w:szCs w:val="16"/>
              </w:rPr>
              <w:t xml:space="preserve"> a v případě Kaizala Pro, organizační skupiny zákazníka spravované prostřednictvím portálu pro správu a chaty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740DB2" w:rsidRPr="00D91EFE" w14:paraId="44A51932" w14:textId="77777777" w:rsidTr="00474839">
        <w:tc>
          <w:tcPr>
            <w:tcW w:w="2610" w:type="dxa"/>
            <w:vAlign w:val="center"/>
          </w:tcPr>
          <w:p w14:paraId="6EED04D8" w14:textId="5B74A066" w:rsidR="00740DB2" w:rsidRPr="00D91EFE" w:rsidRDefault="00740DB2" w:rsidP="00740DB2">
            <w:pPr>
              <w:pStyle w:val="ProductList-Body"/>
              <w:rPr>
                <w:sz w:val="16"/>
                <w:szCs w:val="16"/>
              </w:rPr>
            </w:pPr>
            <w:r>
              <w:rPr>
                <w:sz w:val="16"/>
                <w:szCs w:val="16"/>
              </w:rPr>
              <w:t>Služby Microsoft Azure Core</w:t>
            </w:r>
          </w:p>
        </w:tc>
        <w:tc>
          <w:tcPr>
            <w:tcW w:w="8190" w:type="dxa"/>
          </w:tcPr>
          <w:p w14:paraId="15DFC569" w14:textId="69C92100" w:rsidR="00740DB2" w:rsidRPr="00D91EFE" w:rsidRDefault="00740DB2" w:rsidP="00740DB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Database for MySQL, Azure Database for PostgreSQL, Azure Databricks, Azure DevOps, Azure DevTest Labs, Azure DNS, Azure Information Protection (včetně služby Azure Rights Management), Azure Kubernetes Service, Azure Resource Manager,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5"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5"/>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2170C9" w:rsidRPr="00D91EFE" w14:paraId="29A27A70" w14:textId="77777777" w:rsidTr="00474839">
        <w:tc>
          <w:tcPr>
            <w:tcW w:w="2610" w:type="dxa"/>
            <w:vAlign w:val="center"/>
          </w:tcPr>
          <w:p w14:paraId="57BDBA89" w14:textId="1A77BBC3" w:rsidR="002170C9" w:rsidRPr="00D91EFE" w:rsidRDefault="002170C9" w:rsidP="002170C9">
            <w:pPr>
              <w:pStyle w:val="ProductList-Body"/>
              <w:rPr>
                <w:sz w:val="16"/>
                <w:szCs w:val="16"/>
              </w:rPr>
            </w:pPr>
            <w:r>
              <w:rPr>
                <w:sz w:val="16"/>
                <w:szCs w:val="16"/>
              </w:rPr>
              <w:t>Microsoft Business Application Platform Core Services</w:t>
            </w:r>
          </w:p>
        </w:tc>
        <w:tc>
          <w:tcPr>
            <w:tcW w:w="8190" w:type="dxa"/>
          </w:tcPr>
          <w:p w14:paraId="24AA0585" w14:textId="638F2E0E" w:rsidR="002170C9" w:rsidRPr="00DC4898" w:rsidRDefault="002170C9" w:rsidP="002170C9">
            <w:pPr>
              <w:pStyle w:val="ProductList-Body"/>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6" w:name="AppendixB_SecurityMeasures"/>
      <w:bookmarkStart w:id="107" w:name="_Toc507768563"/>
      <w:bookmarkStart w:id="108" w:name="_Toc4748029"/>
      <w:bookmarkStart w:id="109" w:name="DataProcessingTerms_DataatRest"/>
      <w:r>
        <w:t xml:space="preserve">Příloha B – </w:t>
      </w:r>
      <w:bookmarkStart w:id="110" w:name="DataProcessingTerms_Security"/>
      <w:bookmarkStart w:id="111" w:name="_Toc507239523"/>
      <w:r>
        <w:t>Bezpečnostní</w:t>
      </w:r>
      <w:bookmarkEnd w:id="110"/>
      <w:bookmarkEnd w:id="111"/>
      <w:r>
        <w:t xml:space="preserve"> opatření</w:t>
      </w:r>
      <w:bookmarkEnd w:id="106"/>
      <w:bookmarkEnd w:id="107"/>
      <w:bookmarkEnd w:id="108"/>
    </w:p>
    <w:bookmarkEnd w:id="109"/>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lastRenderedPageBreak/>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37497D57"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49DA54" w14:textId="77777777" w:rsidR="00837D83" w:rsidRDefault="00837D83" w:rsidP="00A914BF">
      <w:pPr>
        <w:pStyle w:val="ProductList-Body"/>
      </w:pPr>
    </w:p>
    <w:p w14:paraId="7C3E5FF3" w14:textId="274B1AA4"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2" w:name="OnlineServiceSpecificTerms"/>
      <w:bookmarkStart w:id="113" w:name="_Toc4748030"/>
      <w:r>
        <w:lastRenderedPageBreak/>
        <w:t>Podmínky specifické pro službu online</w:t>
      </w:r>
      <w:bookmarkEnd w:id="112"/>
      <w:bookmarkEnd w:id="113"/>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4" w:name="_Toc4748031"/>
      <w:bookmarkStart w:id="115" w:name="MicrosoftAzureServices"/>
      <w:r w:rsidRPr="007354C3">
        <w:rPr>
          <w:lang w:val="cs-CZ"/>
        </w:rPr>
        <w:t>Služby Microsoft Azure</w:t>
      </w:r>
      <w:bookmarkEnd w:id="114"/>
    </w:p>
    <w:bookmarkEnd w:id="115"/>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2" w:history="1">
        <w:r>
          <w:rPr>
            <w:rStyle w:val="Hyperlink"/>
          </w:rPr>
          <w:t>http://azure.microsoft.com/en-us/support/legal/store-terms</w:t>
        </w:r>
      </w:hyperlink>
      <w:hyperlink r:id="rId33" w:history="1"/>
      <w:r>
        <w:t>.</w:t>
      </w:r>
    </w:p>
    <w:bookmarkStart w:id="116" w:name="MicrosoftTranslator"/>
    <w:p w14:paraId="265AFE96" w14:textId="77777777" w:rsidR="006E0EF5" w:rsidRPr="00903BB7" w:rsidRDefault="006E0EF5" w:rsidP="006E0EF5">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2472DF6" w14:textId="77777777" w:rsidR="00177704" w:rsidRPr="006E0EF5" w:rsidRDefault="00177704" w:rsidP="00177704">
      <w:pPr>
        <w:pStyle w:val="ProductList-Offering2Heading"/>
        <w:outlineLvl w:val="2"/>
        <w:rPr>
          <w:lang w:val="cs-CZ"/>
        </w:rPr>
      </w:pPr>
      <w:r w:rsidRPr="006E0EF5">
        <w:rPr>
          <w:lang w:val="cs-CZ"/>
        </w:rPr>
        <w:tab/>
      </w:r>
      <w:bookmarkStart w:id="117" w:name="_Toc783785"/>
      <w:bookmarkStart w:id="118" w:name="_Toc4748032"/>
      <w:r w:rsidRPr="006E0EF5">
        <w:rPr>
          <w:lang w:val="cs-CZ"/>
        </w:rPr>
        <w:t>Služby Azure Lab</w:t>
      </w:r>
      <w:bookmarkEnd w:id="117"/>
      <w:bookmarkEnd w:id="118"/>
    </w:p>
    <w:p w14:paraId="2FBB3BAA" w14:textId="77777777" w:rsidR="00177704" w:rsidRDefault="00177704" w:rsidP="00177704">
      <w:pPr>
        <w:pStyle w:val="ProductList-ClauseHeading"/>
      </w:pPr>
      <w:r>
        <w:t>Vztah s koncovým uživatelem</w:t>
      </w:r>
    </w:p>
    <w:p w14:paraId="3CECC7FE" w14:textId="77777777" w:rsidR="00177704" w:rsidRDefault="00177704" w:rsidP="00177704">
      <w:pPr>
        <w:pStyle w:val="ProductList-Body"/>
      </w:pPr>
      <w:r>
        <w:t>Zatímco společnost Microsoft vám poskytuje služby Azure Lab, stejně jako v rámci vztahu mezi vámi a společností Microsoft jste výlučným poskytovatelem souvisejících služeb pro vaše koncové uživatele a nesete výlučnou a výhradní odpovědnost vůči koncovým uživatelům, včetně jakýchkoli závazků spojených s podporou. Vaši koncoví uživatelé nejsou smluvní stranou žádné smlouvy uzavřené se společností Microsoft ve vztahu k těmto službám.</w:t>
      </w:r>
    </w:p>
    <w:p w14:paraId="62C12FF1" w14:textId="77777777" w:rsidR="00177704" w:rsidRPr="00C84B58" w:rsidRDefault="00177704" w:rsidP="00177704">
      <w:pPr>
        <w:pStyle w:val="ProductList-Body"/>
      </w:pPr>
    </w:p>
    <w:p w14:paraId="28591422" w14:textId="77777777" w:rsidR="00177704" w:rsidRDefault="00177704" w:rsidP="00177704">
      <w:pPr>
        <w:pStyle w:val="ProductList-ClauseHeading"/>
      </w:pPr>
      <w:r>
        <w:t>Oznámení; odpovědnost; zákaz právních kroků proti společnosti Microsoft</w:t>
      </w:r>
    </w:p>
    <w:p w14:paraId="7C661F2F" w14:textId="77777777" w:rsidR="00177704" w:rsidRDefault="00177704" w:rsidP="00177704">
      <w:pPr>
        <w:pStyle w:val="ProductList-Body"/>
        <w:spacing w:after="120"/>
      </w:pPr>
      <w:r>
        <w:t>Budete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74C74F2C" w14:textId="77777777" w:rsidR="00177704" w:rsidRDefault="00177704" w:rsidP="00177704">
      <w:pPr>
        <w:pStyle w:val="ProductList-Body"/>
        <w:spacing w:after="120"/>
      </w:pPr>
      <w:r>
        <w:t>Uznáváte a souhlasíte, že společnost Microsoft nemá žádnou povinnost ani odpovědnost vůči vám ani žádnému koncovému uživateli ve vztahu k užívání služby koncovým uživatelem.</w:t>
      </w:r>
    </w:p>
    <w:p w14:paraId="1D3549FE" w14:textId="77777777" w:rsidR="00177704" w:rsidRPr="00C84B58" w:rsidRDefault="00177704" w:rsidP="0017770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05343F39" w14:textId="77777777" w:rsidR="00177704" w:rsidRDefault="00177704" w:rsidP="00177704">
      <w:pPr>
        <w:pStyle w:val="ProductList-ClauseHeading"/>
      </w:pPr>
    </w:p>
    <w:p w14:paraId="20644441" w14:textId="5B2DC039" w:rsidR="00177704" w:rsidRDefault="00177704" w:rsidP="00177704">
      <w:pPr>
        <w:pStyle w:val="ProductList-ClauseHeading"/>
      </w:pPr>
      <w:r>
        <w:t>Odškodnění</w:t>
      </w:r>
    </w:p>
    <w:p w14:paraId="419B472E" w14:textId="77777777" w:rsidR="00177704" w:rsidRDefault="00177704" w:rsidP="00177704">
      <w:pPr>
        <w:pStyle w:val="ProductList-Body"/>
      </w:pPr>
      <w:r>
        <w:t>Souhlasíte, že budete hájit a odškodníte společnost Microsoft v souvislosti s jakýmkoli nárokem vzneseným koncovým uživatelem, třetí stranou a/nebo regulačním orgánem v souvislosti se službou poskytovanou koncovým uživatelům. Uhradíte částku spojenou s výsledným rozhodnutím nebo vyrovnáním a všechny náklady, včetně přiměřených poplatků za právní zastupování a výdajů, které se jej budou týkat.</w:t>
      </w:r>
    </w:p>
    <w:p w14:paraId="7D069A2E" w14:textId="77777777" w:rsidR="00177704" w:rsidRPr="00C84B58" w:rsidRDefault="00177704" w:rsidP="00177704">
      <w:pPr>
        <w:pStyle w:val="ProductList-Body"/>
      </w:pPr>
    </w:p>
    <w:p w14:paraId="0155DB30" w14:textId="77777777" w:rsidR="00177704" w:rsidRDefault="00177704" w:rsidP="00177704">
      <w:pPr>
        <w:pStyle w:val="ProductList-ClauseHeading"/>
      </w:pPr>
      <w:r>
        <w:t>Podmínky pro koncového uživatele</w:t>
      </w:r>
    </w:p>
    <w:p w14:paraId="55C6794F" w14:textId="77777777" w:rsidR="00177704" w:rsidRDefault="00177704" w:rsidP="00177704">
      <w:pPr>
        <w:pStyle w:val="ProductList-Body"/>
        <w:spacing w:after="120"/>
      </w:pPr>
      <w:r>
        <w:t>Aby bylo možné poskytovat služby koncovým uživatelům, musíte vy a vaši koncoví uživatelé platným způsobem odsouhlasit závaznou písemnou smlouvu obsahující podstatu níže uvedených požadavků:</w:t>
      </w:r>
    </w:p>
    <w:p w14:paraId="3A28A05F" w14:textId="77777777" w:rsidR="00177704" w:rsidRDefault="00177704" w:rsidP="00177704">
      <w:pPr>
        <w:pStyle w:val="ProductList-Body"/>
        <w:spacing w:after="120"/>
      </w:pPr>
      <w:r>
        <w:rPr>
          <w:u w:val="single"/>
        </w:rPr>
        <w:t>Popis vztahu</w:t>
      </w:r>
      <w:r>
        <w:t>: Jste výhradním poskytovatelem služeb. Odpovídáte za poskytování veškeré podpory koncovým uživatelům. Budete poskytovat služby vašim koncovým uživatelům na základě podmínek užívání a v souladu se zásadami ochrany osobních údajů.</w:t>
      </w:r>
    </w:p>
    <w:p w14:paraId="439D2531" w14:textId="77777777" w:rsidR="00177704" w:rsidRDefault="00177704" w:rsidP="00177704">
      <w:pPr>
        <w:pStyle w:val="ProductList-Body"/>
        <w:spacing w:after="120"/>
      </w:pPr>
      <w:r>
        <w:rPr>
          <w:u w:val="single"/>
        </w:rPr>
        <w:t>Dodržování smlouvy</w:t>
      </w:r>
      <w:r>
        <w:t>: Nesete výhradní odpovědnost za dodržení shody se všemi platnými zákony, včetně mimo jiné GDPR, ve vztahu k poskytování služby koncovým uživatelům a jejich užívání této služby.</w:t>
      </w:r>
    </w:p>
    <w:p w14:paraId="7EA8A9FB" w14:textId="77777777" w:rsidR="00177704" w:rsidRDefault="00177704" w:rsidP="00177704">
      <w:pPr>
        <w:pStyle w:val="ProductList-Body"/>
        <w:spacing w:after="120"/>
      </w:pPr>
      <w:r>
        <w:rPr>
          <w:u w:val="single"/>
        </w:rPr>
        <w:t>Odmítnutí záruk</w:t>
      </w:r>
      <w:r>
        <w:t>: Zřeknete se všech záruk v souvislosti se službami a stejně tak ve vztahu ke společnosti Microsoft.</w:t>
      </w:r>
    </w:p>
    <w:p w14:paraId="278DF294" w14:textId="77777777" w:rsidR="00177704" w:rsidRDefault="00177704" w:rsidP="00177704">
      <w:pPr>
        <w:pStyle w:val="ProductList-Body"/>
      </w:pPr>
      <w:r>
        <w:rPr>
          <w:u w:val="single"/>
        </w:rPr>
        <w:t>Omezení odpovědnosti a vyloučení škod</w:t>
      </w:r>
      <w:r>
        <w:t>: Zřeknete se odpovědnosti a vyloučíte škody způsobem odpovídajícím ustanoveními všech platných smluv mezi vámi a společností Microsoft.</w:t>
      </w:r>
    </w:p>
    <w:p w14:paraId="0B9FDCEE" w14:textId="77777777" w:rsidR="00177704" w:rsidRPr="00C84B58" w:rsidRDefault="00177704" w:rsidP="00177704">
      <w:pPr>
        <w:pStyle w:val="ProductList-Body"/>
      </w:pPr>
    </w:p>
    <w:p w14:paraId="0EEB3CAD" w14:textId="77777777" w:rsidR="00177704" w:rsidRDefault="00177704" w:rsidP="00177704">
      <w:pPr>
        <w:pStyle w:val="ProductList-ClauseHeading"/>
      </w:pPr>
      <w:r>
        <w:lastRenderedPageBreak/>
        <w:t>Aktualizace PCLM</w:t>
      </w:r>
    </w:p>
    <w:p w14:paraId="718384BF" w14:textId="77777777" w:rsidR="00177704" w:rsidRPr="00006432" w:rsidRDefault="00177704" w:rsidP="00177704">
      <w:pPr>
        <w:pStyle w:val="ProductList-Body"/>
      </w:pPr>
      <w:r>
        <w:t>Nesete odpovědnost za aktualizaci virtuálních počítačů (VM) ve vašem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p>
    <w:p w14:paraId="195A4E9F"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049C633" w14:textId="447A3987" w:rsidR="00B35F5A" w:rsidRPr="00152B59" w:rsidRDefault="00B35F5A" w:rsidP="00B35F5A">
      <w:pPr>
        <w:pStyle w:val="ProductList-Offering2Heading"/>
        <w:outlineLvl w:val="2"/>
        <w:rPr>
          <w:lang w:val="cs-CZ"/>
        </w:rPr>
      </w:pPr>
      <w:bookmarkStart w:id="119" w:name="AzureMaps"/>
      <w:r w:rsidRPr="00152B59">
        <w:rPr>
          <w:lang w:val="cs-CZ"/>
        </w:rPr>
        <w:tab/>
      </w:r>
      <w:bookmarkStart w:id="120" w:name="_Toc509825512"/>
      <w:bookmarkStart w:id="121" w:name="_Toc510880769"/>
      <w:bookmarkStart w:id="122" w:name="_Toc4748033"/>
      <w:r w:rsidRPr="00152B59">
        <w:rPr>
          <w:lang w:val="cs-CZ"/>
        </w:rPr>
        <w:t>Azure Maps</w:t>
      </w:r>
      <w:bookmarkEnd w:id="120"/>
      <w:bookmarkEnd w:id="121"/>
      <w:bookmarkEnd w:id="122"/>
    </w:p>
    <w:bookmarkEnd w:id="119"/>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72D25D9C" w14:textId="77777777" w:rsidR="006E0EF5" w:rsidRPr="00931AE7" w:rsidRDefault="006E0EF5" w:rsidP="006E0EF5">
      <w:pPr>
        <w:pStyle w:val="ProductList-ClauseHeading"/>
      </w:pPr>
      <w:r>
        <w:t>Výsledky rozhraní API</w:t>
      </w:r>
    </w:p>
    <w:p w14:paraId="0B5E2981" w14:textId="77777777" w:rsidR="006E0EF5" w:rsidRPr="00931AE7" w:rsidRDefault="006E0EF5" w:rsidP="006E0EF5">
      <w:pPr>
        <w:pStyle w:val="ProductList-Body"/>
      </w:pPr>
      <w:r>
        <w:t>Nesmíte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366AE8D8" w14:textId="77777777" w:rsidR="006E0EF5" w:rsidRPr="00931AE7" w:rsidRDefault="006E0EF5" w:rsidP="006E0EF5">
      <w:pPr>
        <w:pStyle w:val="ProductList-Body"/>
      </w:pPr>
    </w:p>
    <w:p w14:paraId="3E737C0A" w14:textId="77777777" w:rsidR="006E0EF5" w:rsidRPr="00931AE7" w:rsidRDefault="006E0EF5" w:rsidP="006E0EF5">
      <w:pPr>
        <w:pStyle w:val="ProductList-Body"/>
      </w:pPr>
      <w:r>
        <w:t>Ukládání výsledků do mezipaměti/paměti je povoleno v případě, kdy je jeho účelem zkrácení prodlevy vaší aplikace. Výsledky nesmí být ukládány déle než: (i) po dobu platnosti uvedenou ve vrácených hlavičkách; nebo (ii) 6 měsíců, podle toho, co je kratší.</w:t>
      </w:r>
    </w:p>
    <w:p w14:paraId="6F6A4FBD" w14:textId="77777777" w:rsidR="006E0EF5" w:rsidRPr="00931AE7" w:rsidRDefault="006E0EF5" w:rsidP="006E0EF5">
      <w:pPr>
        <w:pStyle w:val="ProductList-Body"/>
      </w:pPr>
    </w:p>
    <w:p w14:paraId="5C820A22" w14:textId="77777777" w:rsidR="006E0EF5" w:rsidRPr="00931AE7" w:rsidRDefault="006E0EF5" w:rsidP="006E0EF5">
      <w:pPr>
        <w:pStyle w:val="ProductList-Body"/>
      </w:pPr>
      <w:bookmarkStart w:id="123" w:name="_Hlk509835802"/>
      <w:r>
        <w:t>Nesmíte zobrazovat žádné Výsledky v rámci žádného obsahu třetích stran ani geografických mapových databází.</w:t>
      </w:r>
    </w:p>
    <w:bookmarkEnd w:id="123"/>
    <w:p w14:paraId="03CB9997" w14:textId="77777777" w:rsidR="006E0EF5" w:rsidRPr="00931AE7" w:rsidRDefault="006E0EF5" w:rsidP="006E0EF5">
      <w:pPr>
        <w:pStyle w:val="ProductList-Body"/>
      </w:pPr>
    </w:p>
    <w:p w14:paraId="34CFE42A" w14:textId="77777777" w:rsidR="006E0EF5" w:rsidRPr="00931AE7" w:rsidRDefault="006E0EF5" w:rsidP="006E0EF5">
      <w:pPr>
        <w:pStyle w:val="ProductList-ClauseHeading"/>
      </w:pPr>
      <w:r>
        <w:t>Mapová data</w:t>
      </w:r>
    </w:p>
    <w:p w14:paraId="2670DC7A" w14:textId="77777777" w:rsidR="006E0EF5" w:rsidRPr="00931AE7" w:rsidRDefault="006E0EF5" w:rsidP="006E0EF5">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52C6F728" w14:textId="77777777" w:rsidR="006E0EF5" w:rsidRPr="00931AE7" w:rsidRDefault="006E0EF5" w:rsidP="006E0EF5">
      <w:pPr>
        <w:pStyle w:val="ProductList-Body"/>
      </w:pPr>
    </w:p>
    <w:p w14:paraId="36049445" w14:textId="77777777" w:rsidR="006E0EF5" w:rsidRPr="00931AE7" w:rsidRDefault="006E0EF5" w:rsidP="006E0EF5">
      <w:pPr>
        <w:pStyle w:val="ProductList-ClauseHeading"/>
      </w:pPr>
      <w:r>
        <w:t>Parametr regionu uživatele</w:t>
      </w:r>
    </w:p>
    <w:p w14:paraId="68B8F3A1" w14:textId="77777777" w:rsidR="006E0EF5" w:rsidRPr="00931AE7" w:rsidRDefault="006E0EF5" w:rsidP="006E0EF5">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máte oprávnění přistupovat prostřednictvím služby Azure Maps.</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3886DF56"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CD52713" w14:textId="1213A813" w:rsidR="0057460C" w:rsidRPr="003C339E" w:rsidRDefault="0057460C" w:rsidP="0057460C">
      <w:pPr>
        <w:pStyle w:val="ProductList-Offering2Heading"/>
        <w:outlineLvl w:val="2"/>
        <w:rPr>
          <w:lang w:val="cs-CZ"/>
        </w:rPr>
      </w:pPr>
      <w:r w:rsidRPr="0057460C">
        <w:rPr>
          <w:lang w:val="cs-CZ"/>
        </w:rPr>
        <w:tab/>
      </w:r>
      <w:bookmarkStart w:id="124" w:name="_Toc484158292"/>
      <w:bookmarkStart w:id="125" w:name="_Toc4748034"/>
      <w:r w:rsidRPr="003C339E">
        <w:rPr>
          <w:lang w:val="cs-CZ"/>
        </w:rPr>
        <w:t>Microsoft Azure Stack</w:t>
      </w:r>
      <w:bookmarkEnd w:id="124"/>
      <w:bookmarkEnd w:id="125"/>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lastRenderedPageBreak/>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bookmarkStart w:id="126" w:name="_Toc494738672"/>
    <w:bookmarkStart w:id="127" w:name="EMS"/>
    <w:bookmarkStart w:id="128" w:name="_Toc476476610"/>
    <w:bookmarkStart w:id="129" w:name="_Toc459970714"/>
    <w:bookmarkStart w:id="130" w:name="_Toc457466428"/>
    <w:bookmarkStart w:id="131" w:name="AzureActiveDirectoryBasic"/>
    <w:bookmarkStart w:id="132" w:name="_Toc437590238"/>
    <w:bookmarkStart w:id="133" w:name="_Toc435790944"/>
    <w:bookmarkEnd w:id="116"/>
    <w:p w14:paraId="2932BB3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r w:rsidRPr="00152B59">
        <w:rPr>
          <w:lang w:val="cs-CZ"/>
        </w:rPr>
        <w:tab/>
      </w:r>
      <w:bookmarkStart w:id="134" w:name="MicrosoftCognitiveServices"/>
      <w:bookmarkStart w:id="135" w:name="_Toc510880771"/>
      <w:bookmarkStart w:id="136" w:name="_Toc510115105"/>
      <w:bookmarkStart w:id="137" w:name="_Toc4748035"/>
      <w:r w:rsidRPr="00152B59">
        <w:rPr>
          <w:lang w:val="cs-CZ"/>
        </w:rPr>
        <w:t>Vyhledávací služby vyhledávače Bing</w:t>
      </w:r>
      <w:bookmarkEnd w:id="134"/>
      <w:bookmarkEnd w:id="135"/>
      <w:bookmarkEnd w:id="136"/>
      <w:bookmarkEnd w:id="137"/>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A44DFB6"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tab/>
      </w:r>
      <w:bookmarkStart w:id="138" w:name="_Toc510880772"/>
      <w:bookmarkStart w:id="139" w:name="_Toc4748036"/>
      <w:r w:rsidRPr="00152B59">
        <w:rPr>
          <w:lang w:val="cs-CZ"/>
        </w:rPr>
        <w:t>Kognitivní služby společnosti Microsoft</w:t>
      </w:r>
      <w:bookmarkEnd w:id="138"/>
      <w:bookmarkEnd w:id="139"/>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5F46FB78"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40" w:name="_Toc4748037"/>
      <w:r w:rsidRPr="000516CB">
        <w:rPr>
          <w:lang w:val="cs-CZ"/>
        </w:rPr>
        <w:t>Služba Microsoft Genomics</w:t>
      </w:r>
      <w:bookmarkEnd w:id="126"/>
      <w:bookmarkEnd w:id="140"/>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41" w:name="_Toc494738673"/>
      <w:bookmarkStart w:id="142" w:name="_Toc4748038"/>
      <w:r w:rsidRPr="00FE6C4E">
        <w:rPr>
          <w:lang w:val="cs-CZ"/>
        </w:rPr>
        <w:t xml:space="preserve">Služba Visual Studio </w:t>
      </w:r>
      <w:r w:rsidR="000E3074" w:rsidRPr="00FE6C4E">
        <w:rPr>
          <w:lang w:val="cs-CZ"/>
        </w:rPr>
        <w:t>App</w:t>
      </w:r>
      <w:r w:rsidRPr="00FE6C4E">
        <w:rPr>
          <w:lang w:val="cs-CZ"/>
        </w:rPr>
        <w:t xml:space="preserve"> Center</w:t>
      </w:r>
      <w:bookmarkEnd w:id="141"/>
      <w:bookmarkEnd w:id="142"/>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0454E3DD"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6E0EF5">
      <w:pPr>
        <w:pStyle w:val="ProductList-OfferingGroupHeading"/>
        <w:keepNext/>
        <w:spacing w:after="80"/>
        <w:outlineLvl w:val="1"/>
        <w:rPr>
          <w:lang w:val="cs-CZ"/>
        </w:rPr>
      </w:pPr>
      <w:bookmarkStart w:id="143" w:name="_Toc4748039"/>
      <w:r w:rsidRPr="00AA2166">
        <w:rPr>
          <w:lang w:val="cs-CZ"/>
        </w:rPr>
        <w:lastRenderedPageBreak/>
        <w:t>Plány Microsoft Azure</w:t>
      </w:r>
      <w:bookmarkEnd w:id="127"/>
      <w:bookmarkEnd w:id="128"/>
      <w:bookmarkEnd w:id="143"/>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A2166">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647A97">
      <w:pPr>
        <w:pStyle w:val="ProductList-Body"/>
        <w:keepNext/>
        <w:tabs>
          <w:tab w:val="clear" w:pos="158"/>
          <w:tab w:val="left" w:pos="180"/>
        </w:tabs>
        <w:rPr>
          <w:b/>
          <w:color w:val="00188F"/>
        </w:rPr>
      </w:pPr>
      <w:r>
        <w:rPr>
          <w:b/>
          <w:color w:val="00188F"/>
        </w:rPr>
        <w:t>Sady licencí na odběr</w:t>
      </w:r>
    </w:p>
    <w:p w14:paraId="7BAEDBBE" w14:textId="79B36D48"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44" w:name="_Toc4748040"/>
      <w:r w:rsidR="003A20B5" w:rsidRPr="003A20B5">
        <w:rPr>
          <w:lang w:val="cs-CZ"/>
        </w:rPr>
        <w:t>Azure Active Directory Basic</w:t>
      </w:r>
      <w:bookmarkEnd w:id="129"/>
      <w:bookmarkEnd w:id="130"/>
      <w:bookmarkEnd w:id="144"/>
    </w:p>
    <w:bookmarkEnd w:id="131"/>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45" w:name="AzureActiveDirectoryPremium"/>
    <w:p w14:paraId="47B6378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r w:rsidRPr="000E3074">
        <w:rPr>
          <w:lang w:val="cs-CZ"/>
        </w:rPr>
        <w:tab/>
      </w:r>
      <w:bookmarkStart w:id="146" w:name="_Toc459970715"/>
      <w:bookmarkStart w:id="147" w:name="_Toc457466429"/>
      <w:bookmarkStart w:id="148" w:name="_Toc4748041"/>
      <w:r w:rsidRPr="000E3074">
        <w:rPr>
          <w:lang w:val="cs-CZ"/>
        </w:rPr>
        <w:t>Azure Active Directory Premium</w:t>
      </w:r>
      <w:bookmarkEnd w:id="146"/>
      <w:bookmarkEnd w:id="147"/>
      <w:bookmarkEnd w:id="148"/>
    </w:p>
    <w:bookmarkEnd w:id="145"/>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49" w:name="AzureInformationProtectionPremium"/>
    <w:p w14:paraId="347D1042"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r w:rsidRPr="003C339E">
        <w:rPr>
          <w:lang w:val="cs-CZ"/>
        </w:rPr>
        <w:tab/>
      </w:r>
      <w:bookmarkStart w:id="150" w:name="AzureRightsManagement"/>
      <w:bookmarkStart w:id="151" w:name="_Toc459970716"/>
      <w:bookmarkStart w:id="152" w:name="_Toc457466430"/>
      <w:bookmarkStart w:id="153" w:name="_Toc4748042"/>
      <w:r w:rsidRPr="003C339E">
        <w:rPr>
          <w:lang w:val="cs-CZ"/>
        </w:rPr>
        <w:t>Azure Information Protection</w:t>
      </w:r>
      <w:bookmarkEnd w:id="150"/>
      <w:r w:rsidRPr="003C339E">
        <w:rPr>
          <w:lang w:val="cs-CZ"/>
        </w:rPr>
        <w:t xml:space="preserve"> Premium</w:t>
      </w:r>
      <w:bookmarkEnd w:id="151"/>
      <w:bookmarkEnd w:id="152"/>
      <w:bookmarkEnd w:id="153"/>
    </w:p>
    <w:bookmarkEnd w:id="149"/>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6466FAE6" w:rsidR="003A20B5" w:rsidRPr="003C2FBE" w:rsidRDefault="003A20B5" w:rsidP="003A20B5">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3A20B5">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54" w:name="_Toc388464308"/>
    <w:bookmarkStart w:id="155" w:name="Dynamics365"/>
    <w:bookmarkStart w:id="156" w:name="_Toc524436945"/>
    <w:bookmarkStart w:id="157" w:name="_Toc523239317"/>
    <w:bookmarkEnd w:id="132"/>
    <w:bookmarkEnd w:id="133"/>
    <w:bookmarkEnd w:id="154"/>
    <w:p w14:paraId="3CE58221"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4E2346F" w14:textId="3BE7F1BE" w:rsidR="00B05984" w:rsidRPr="00B05984" w:rsidRDefault="00B05984" w:rsidP="00B05984">
      <w:pPr>
        <w:pStyle w:val="ProductList-Offering1Heading"/>
        <w:rPr>
          <w:lang w:val="cs-CZ"/>
        </w:rPr>
      </w:pPr>
      <w:bookmarkStart w:id="158" w:name="_Toc4748043"/>
      <w:r w:rsidRPr="00B05984">
        <w:rPr>
          <w:lang w:val="cs-CZ"/>
        </w:rPr>
        <w:t>Služby Microsoft Dynamics 365</w:t>
      </w:r>
      <w:bookmarkEnd w:id="155"/>
      <w:bookmarkEnd w:id="156"/>
      <w:bookmarkEnd w:id="157"/>
      <w:bookmarkEnd w:id="158"/>
    </w:p>
    <w:p w14:paraId="7502384C" w14:textId="77777777" w:rsidR="00B05984" w:rsidRPr="000161B9" w:rsidRDefault="00B05984" w:rsidP="00B05984">
      <w:pPr>
        <w:pStyle w:val="ProductList-Body"/>
        <w:rPr>
          <w:rFonts w:asciiTheme="majorHAnsi" w:hAnsiTheme="majorHAnsi"/>
          <w:sz w:val="16"/>
          <w:szCs w:val="16"/>
        </w:rPr>
        <w:sectPr w:rsidR="00B05984" w:rsidRPr="000161B9" w:rsidSect="00B05984">
          <w:footerReference w:type="default" r:id="rId40"/>
          <w:footerReference w:type="first" r:id="rId41"/>
          <w:pgSz w:w="12240" w:h="15840"/>
          <w:pgMar w:top="1440" w:right="720" w:bottom="1440" w:left="720" w:header="720" w:footer="720" w:gutter="0"/>
          <w:cols w:space="720"/>
          <w:titlePg/>
          <w:docGrid w:linePitch="360"/>
        </w:sectPr>
      </w:pPr>
    </w:p>
    <w:p w14:paraId="45030677"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w:t>
      </w:r>
    </w:p>
    <w:p w14:paraId="201BDD99"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Unified Operations</w:t>
      </w:r>
    </w:p>
    <w:p w14:paraId="6810EC4E"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Customer Engagement</w:t>
      </w:r>
    </w:p>
    <w:p w14:paraId="6C464F3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Case Management</w:t>
      </w:r>
    </w:p>
    <w:p w14:paraId="605ACE5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6ABEC0E"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C3715E1" w14:textId="77777777" w:rsidR="006E0EF5" w:rsidRPr="00931AE7" w:rsidRDefault="006E0EF5" w:rsidP="006E0EF5">
      <w:pPr>
        <w:pStyle w:val="ProductList-Body"/>
      </w:pPr>
      <w:r>
        <w:rPr>
          <w:rFonts w:asciiTheme="majorHAnsi" w:hAnsiTheme="majorHAnsi"/>
          <w:sz w:val="16"/>
          <w:szCs w:val="16"/>
        </w:rPr>
        <w:t>Dynamics 365 for Field Service</w:t>
      </w:r>
    </w:p>
    <w:p w14:paraId="084F0CF8" w14:textId="77777777" w:rsidR="006E0EF5" w:rsidRPr="00931AE7" w:rsidRDefault="006E0EF5" w:rsidP="006E0EF5">
      <w:pPr>
        <w:pStyle w:val="ProductList-Body"/>
      </w:pPr>
      <w:r>
        <w:rPr>
          <w:rFonts w:asciiTheme="majorHAnsi" w:hAnsiTheme="majorHAnsi"/>
          <w:sz w:val="16"/>
          <w:szCs w:val="16"/>
        </w:rPr>
        <w:t>Dynamics 365 Business Central Essentials</w:t>
      </w:r>
    </w:p>
    <w:p w14:paraId="5BB12A5C" w14:textId="77777777" w:rsidR="006E0EF5" w:rsidRPr="00931AE7" w:rsidRDefault="006E0EF5" w:rsidP="006E0EF5">
      <w:pPr>
        <w:pStyle w:val="ProductList-Body"/>
      </w:pPr>
      <w:r>
        <w:rPr>
          <w:rFonts w:asciiTheme="majorHAnsi" w:hAnsiTheme="majorHAnsi"/>
          <w:sz w:val="16"/>
          <w:szCs w:val="16"/>
        </w:rPr>
        <w:t>Dynamics 365 Business Central Premium</w:t>
      </w:r>
    </w:p>
    <w:p w14:paraId="36B2E1F7" w14:textId="77777777" w:rsidR="006E0EF5" w:rsidRPr="00931AE7" w:rsidRDefault="006E0EF5" w:rsidP="006E0EF5">
      <w:pPr>
        <w:pStyle w:val="ProductList-Body"/>
      </w:pPr>
      <w:r>
        <w:rPr>
          <w:rFonts w:asciiTheme="majorHAnsi" w:hAnsiTheme="majorHAnsi"/>
          <w:sz w:val="16"/>
          <w:szCs w:val="16"/>
        </w:rPr>
        <w:t>Dynamics 365 Business Central Team Member</w:t>
      </w:r>
    </w:p>
    <w:p w14:paraId="079392B5" w14:textId="77777777" w:rsidR="006E0EF5" w:rsidRPr="00931AE7" w:rsidRDefault="006E0EF5" w:rsidP="006E0EF5">
      <w:pPr>
        <w:pStyle w:val="ProductList-Body"/>
      </w:pPr>
      <w:r>
        <w:rPr>
          <w:rFonts w:asciiTheme="majorHAnsi" w:hAnsiTheme="majorHAnsi"/>
          <w:sz w:val="16"/>
          <w:szCs w:val="16"/>
        </w:rPr>
        <w:t>Dynamics 365 for Marketing</w:t>
      </w:r>
    </w:p>
    <w:p w14:paraId="436FD24A" w14:textId="77777777" w:rsidR="006E0EF5" w:rsidRPr="00931AE7" w:rsidRDefault="006E0EF5" w:rsidP="006E0EF5">
      <w:pPr>
        <w:pStyle w:val="ProductList-Body"/>
      </w:pPr>
      <w:r>
        <w:rPr>
          <w:rFonts w:asciiTheme="majorHAnsi" w:hAnsiTheme="majorHAnsi"/>
          <w:sz w:val="16"/>
          <w:szCs w:val="16"/>
        </w:rPr>
        <w:t>Dynamics 365 for Customer Insights</w:t>
      </w:r>
    </w:p>
    <w:p w14:paraId="29153C6B"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Activity</w:t>
      </w:r>
    </w:p>
    <w:p w14:paraId="2EBBA32C"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Device</w:t>
      </w:r>
    </w:p>
    <w:p w14:paraId="6F6FA1B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Order Lines</w:t>
      </w:r>
    </w:p>
    <w:p w14:paraId="289B649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C6F9600"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Retail</w:t>
      </w:r>
    </w:p>
    <w:p w14:paraId="0FDA7C55"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Enterprise</w:t>
      </w:r>
    </w:p>
    <w:p w14:paraId="4BE085F2"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Professional</w:t>
      </w:r>
    </w:p>
    <w:p w14:paraId="7F7F702C"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AI for Sales</w:t>
      </w:r>
    </w:p>
    <w:p w14:paraId="56FF515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w:t>
      </w:r>
    </w:p>
    <w:p w14:paraId="1BDFDB69"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Attract</w:t>
      </w:r>
    </w:p>
    <w:p w14:paraId="75F10117"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Onboard</w:t>
      </w:r>
    </w:p>
    <w:p w14:paraId="39C3C72B"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Team Members</w:t>
      </w:r>
    </w:p>
    <w:p w14:paraId="26BC812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Layout</w:t>
      </w:r>
    </w:p>
    <w:p w14:paraId="28B4A345"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Remote Assist</w:t>
      </w:r>
    </w:p>
    <w:p w14:paraId="34E85493"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w:t>
      </w:r>
    </w:p>
    <w:p w14:paraId="5001625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 Plus</w:t>
      </w:r>
    </w:p>
    <w:p w14:paraId="6025B23D" w14:textId="77777777" w:rsidR="000236AC" w:rsidRPr="005F08E6" w:rsidRDefault="000236AC" w:rsidP="000236AC">
      <w:pPr>
        <w:pStyle w:val="ProductList-Body"/>
        <w:rPr>
          <w:rFonts w:asciiTheme="majorHAnsi" w:hAnsiTheme="majorHAnsi"/>
          <w:sz w:val="16"/>
          <w:szCs w:val="16"/>
        </w:rPr>
        <w:sectPr w:rsidR="000236AC" w:rsidRPr="005F08E6" w:rsidSect="00E275D6">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12D82214" w:rsidR="00B05984" w:rsidRPr="000161B9" w:rsidRDefault="00B05984" w:rsidP="00B05984">
      <w:pPr>
        <w:pStyle w:val="ProductList-Body"/>
      </w:pPr>
      <w:r w:rsidRPr="000161B9">
        <w:t xml:space="preserve">Platí příslušná sdělení pro produkt Bing Maps a odborné služby v </w:t>
      </w:r>
      <w:hyperlink w:anchor="Attachment1" w:tooltip="příloze 1" w:history="1">
        <w:r w:rsidRPr="000161B9">
          <w:rPr>
            <w:rStyle w:val="Hyperlink"/>
          </w:rPr>
          <w:t>příloze 1</w:t>
        </w:r>
      </w:hyperlink>
      <w:r w:rsidRPr="000161B9">
        <w:t xml:space="preserve">. Jakékoli služby registrace, migrace nebo nasazení poskytované zákazníkovi jsou předmětem sdělení odborných služeb v </w:t>
      </w:r>
      <w:hyperlink w:anchor="Attachment1" w:tooltip="příloze 1" w:history="1">
        <w:r w:rsidRPr="000161B9">
          <w:rPr>
            <w:rStyle w:val="Hyperlink"/>
          </w:rPr>
          <w:t>příloze 1</w:t>
        </w:r>
      </w:hyperlink>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21738429"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hyperlink w:anchor="Attachment2" w:tooltip="příloze 2" w:history="1">
        <w:r w:rsidRPr="000161B9">
          <w:rPr>
            <w:rStyle w:val="Hyperlink"/>
          </w:rPr>
          <w:t>příloze 2</w:t>
        </w:r>
      </w:hyperlink>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lastRenderedPageBreak/>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FCB540F" w14:textId="77777777"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B05984">
      <w:pPr>
        <w:pStyle w:val="ProductList-Body"/>
        <w:numPr>
          <w:ilvl w:val="0"/>
          <w:numId w:val="3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B05984">
      <w:pPr>
        <w:pStyle w:val="ProductList-Body"/>
        <w:numPr>
          <w:ilvl w:val="0"/>
          <w:numId w:val="44"/>
        </w:numPr>
      </w:pPr>
      <w:r w:rsidRPr="000161B9">
        <w:t>instalovat libovolný počet kopií softwaru Dynamics 365 Server (místní verze) na síťovém serveru nebo na sdílených serverech;</w:t>
      </w:r>
    </w:p>
    <w:p w14:paraId="3F1BFEAB" w14:textId="77777777" w:rsidR="00B05984" w:rsidRPr="000161B9" w:rsidRDefault="00B05984" w:rsidP="00B05984">
      <w:pPr>
        <w:pStyle w:val="ProductList-Body"/>
        <w:numPr>
          <w:ilvl w:val="0"/>
          <w:numId w:val="44"/>
        </w:numPr>
      </w:pPr>
      <w:r w:rsidRPr="000161B9">
        <w:t xml:space="preserve">instalovat software Dynamics CRM 2016 Server namísto produktu Dynamics 365 On-Premise Server; </w:t>
      </w:r>
    </w:p>
    <w:p w14:paraId="3005BCD0"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B05984">
      <w:pPr>
        <w:pStyle w:val="ProductList-Body"/>
        <w:numPr>
          <w:ilvl w:val="0"/>
          <w:numId w:val="44"/>
        </w:numPr>
      </w:pPr>
      <w:r w:rsidRPr="000161B9">
        <w:t xml:space="preserve">povolit uživatelům a zařízením s přiřazenou jednou z následujících licencí CAL přístup k verzi serverového softwaru, která je aktuální k počátečnímu datu předplatného: Licence CAL pro Dynamics 365 On-premises for Sales, Customer Service nebo Team Members; </w:t>
      </w:r>
      <w:r w:rsidRPr="000161B9">
        <w:lastRenderedPageBreak/>
        <w:t>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B05984">
      <w:pPr>
        <w:pStyle w:val="ProductList-Body"/>
        <w:numPr>
          <w:ilvl w:val="0"/>
          <w:numId w:val="44"/>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0161B9">
          <w:rPr>
            <w:rStyle w:val="Hyperlink"/>
          </w:rPr>
          <w:t>https://www.linkedin.com/legal/preview/user-agreement</w:t>
        </w:r>
      </w:hyperlink>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hyperlink r:id="rId43" w:history="1">
        <w:r w:rsidRPr="000161B9">
          <w:rPr>
            <w:rStyle w:val="Hyperlink"/>
            <w:spacing w:val="-2"/>
          </w:rPr>
          <w:t>https://www.linkedin.com/legal/privacy-policy</w:t>
        </w:r>
      </w:hyperlink>
      <w:r w:rsidRPr="000161B9">
        <w:t xml:space="preserve">. Společnost LinkedIn Corporation (jako dovozce údajů) a zákazník (jako vývozce údajů) budou dodržovat příslušné standardní smluvní doložky umístěné na adrese: </w:t>
      </w:r>
      <w:hyperlink r:id="rId44" w:history="1">
        <w:r w:rsidRPr="000161B9">
          <w:rPr>
            <w:rStyle w:val="Hyperlink"/>
          </w:rPr>
          <w:t>https://business.linkedin.com/c/15/10/eu-scc</w:t>
        </w:r>
      </w:hyperlink>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hyperlink r:id="rId45" w:history="1">
        <w:r w:rsidRPr="000161B9">
          <w:rPr>
            <w:rStyle w:val="Hyperlink"/>
          </w:rPr>
          <w:t>https://go.microsoft.com/fwlink/?LinkId=866544&amp;clcid=0x409</w:t>
        </w:r>
      </w:hyperlink>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710A6E53" w14:textId="77777777" w:rsidR="000236AC" w:rsidRDefault="000236AC" w:rsidP="000236AC">
      <w:pPr>
        <w:pStyle w:val="ProductList-ClauseHeading"/>
        <w:tabs>
          <w:tab w:val="clear" w:pos="360"/>
          <w:tab w:val="left" w:pos="0"/>
        </w:tabs>
        <w:ind w:left="360" w:hanging="360"/>
      </w:pPr>
      <w:r>
        <w:t>Dynamics 365 AI for Sales</w:t>
      </w:r>
    </w:p>
    <w:p w14:paraId="383766A8"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406A024A" w14:textId="77777777" w:rsidR="000236AC" w:rsidRDefault="000236AC" w:rsidP="000236AC">
      <w:pPr>
        <w:pStyle w:val="ProductList-Body"/>
        <w:tabs>
          <w:tab w:val="clear" w:pos="158"/>
          <w:tab w:val="left" w:pos="90"/>
          <w:tab w:val="left" w:pos="270"/>
        </w:tabs>
        <w:ind w:left="518" w:hanging="360"/>
      </w:pPr>
      <w:r>
        <w:t>Pro službu Dynamics 365 AI for Sales neexistuje smlouva o úrovni služeb.</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263E914A" w:rsidR="00B05984"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C57F702" w14:textId="00ABEA26" w:rsidR="006E0EF5" w:rsidRDefault="006E0EF5" w:rsidP="006E0EF5">
      <w:pPr>
        <w:pStyle w:val="ProductList-Body"/>
        <w:tabs>
          <w:tab w:val="clear" w:pos="158"/>
          <w:tab w:val="left" w:pos="90"/>
          <w:tab w:val="left" w:pos="270"/>
        </w:tabs>
      </w:pPr>
    </w:p>
    <w:p w14:paraId="1F766D6B" w14:textId="77777777" w:rsidR="006E0EF5" w:rsidRPr="00931AE7" w:rsidRDefault="006E0EF5" w:rsidP="006E0EF5">
      <w:pPr>
        <w:pStyle w:val="ProductList-ClauseHeading"/>
      </w:pPr>
      <w:r>
        <w:t>Dynamics 365 Customer Insights</w:t>
      </w:r>
    </w:p>
    <w:p w14:paraId="1D5077D1"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Smlouva o úrovni služeb</w:t>
      </w:r>
    </w:p>
    <w:p w14:paraId="33114D84" w14:textId="77777777" w:rsidR="006E0EF5" w:rsidRPr="00931AE7" w:rsidRDefault="006E0EF5" w:rsidP="006E0EF5">
      <w:pPr>
        <w:pStyle w:val="ProductList-Body"/>
        <w:tabs>
          <w:tab w:val="clear" w:pos="158"/>
          <w:tab w:val="left" w:pos="90"/>
          <w:tab w:val="left" w:pos="270"/>
        </w:tabs>
        <w:ind w:left="518" w:hanging="360"/>
      </w:pPr>
      <w:r>
        <w:t>Pro službu Dynamics 365 Customer Insights neexistuje smlouva o úrovni služeb.</w:t>
      </w:r>
    </w:p>
    <w:p w14:paraId="39D78A75" w14:textId="77777777" w:rsidR="006E0EF5" w:rsidRPr="00931AE7" w:rsidRDefault="006E0EF5" w:rsidP="006E0EF5">
      <w:pPr>
        <w:pStyle w:val="ProductList-Body"/>
      </w:pPr>
    </w:p>
    <w:p w14:paraId="1CE78B9D"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Data a statistiky poskytované společností Microsoft</w:t>
      </w:r>
    </w:p>
    <w:p w14:paraId="79E3C918" w14:textId="77777777" w:rsidR="006E0EF5" w:rsidRPr="00931AE7" w:rsidRDefault="006E0EF5" w:rsidP="006E0EF5">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bookmarkStart w:id="159" w:name="O365Services"/>
    <w:p w14:paraId="4BBDF0C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6E0EF5">
      <w:pPr>
        <w:pStyle w:val="ProductList-OfferingGroupHeading"/>
        <w:keepNext/>
        <w:rPr>
          <w:lang w:val="cs-CZ"/>
        </w:rPr>
      </w:pPr>
      <w:bookmarkStart w:id="160" w:name="_Toc4748044"/>
      <w:r w:rsidRPr="007354C3">
        <w:rPr>
          <w:lang w:val="cs-CZ"/>
        </w:rPr>
        <w:lastRenderedPageBreak/>
        <w:t>Služby Office 365</w:t>
      </w:r>
      <w:bookmarkEnd w:id="160"/>
    </w:p>
    <w:bookmarkEnd w:id="159"/>
    <w:p w14:paraId="0D6092AD" w14:textId="54CF99D6" w:rsidR="000E3993" w:rsidRPr="00690C65" w:rsidRDefault="00D0736E" w:rsidP="006E0EF5">
      <w:pPr>
        <w:pStyle w:val="ProductList-Body"/>
        <w:keepNext/>
        <w:tabs>
          <w:tab w:val="clear" w:pos="158"/>
          <w:tab w:val="left" w:pos="360"/>
        </w:tabs>
      </w:pPr>
      <w:r>
        <w:rPr>
          <w:b/>
          <w:color w:val="00188F"/>
        </w:rPr>
        <w:t>Sdělení</w:t>
      </w:r>
    </w:p>
    <w:p w14:paraId="37A7963A" w14:textId="1DAC3CAC" w:rsidR="00D0736E" w:rsidRPr="00690C65" w:rsidRDefault="000E3993" w:rsidP="000E3993">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61" w:name="CoreFeaturesforOffice365Services"/>
      <w:r>
        <w:rPr>
          <w:b/>
          <w:color w:val="00188F"/>
        </w:rPr>
        <w:t>Hlavní funkce pro služby Office 365</w:t>
      </w:r>
    </w:p>
    <w:bookmarkEnd w:id="161"/>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62" w:name="MicrosoftTeams"/>
      <w:r>
        <w:rPr>
          <w:b/>
          <w:color w:val="00188F"/>
        </w:rPr>
        <w:t>Microsoft Teams</w:t>
      </w:r>
      <w:bookmarkEnd w:id="162"/>
    </w:p>
    <w:p w14:paraId="41F2C59A" w14:textId="4B1DE787" w:rsidR="00EE03B0" w:rsidRDefault="00EE03B0" w:rsidP="00EE03B0">
      <w:pPr>
        <w:pStyle w:val="ProductList-Body"/>
        <w:tabs>
          <w:tab w:val="clear" w:pos="158"/>
          <w:tab w:val="left" w:pos="360"/>
        </w:tabs>
      </w:pPr>
      <w:r>
        <w:rPr>
          <w:b/>
        </w:rPr>
        <w:t>Sdělení</w:t>
      </w:r>
      <w:r>
        <w:t>: Sdělení pro standard H.264/MPEG-4 AVC v </w:t>
      </w:r>
      <w:hyperlink w:anchor="Attachment1" w:tooltip="Příloze 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63" w:name="AudioServices"/>
    <w:p w14:paraId="50CAAC0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388AB8CA" w:rsidR="002170C9" w:rsidRPr="00740DB2" w:rsidRDefault="00B05984" w:rsidP="002170C9">
      <w:pPr>
        <w:pStyle w:val="ProductList-Offering2Heading"/>
        <w:outlineLvl w:val="2"/>
        <w:rPr>
          <w:lang w:val="cs-CZ"/>
        </w:rPr>
      </w:pPr>
      <w:r w:rsidRPr="002170C9">
        <w:rPr>
          <w:lang w:val="cs-CZ"/>
        </w:rPr>
        <w:tab/>
      </w:r>
      <w:bookmarkStart w:id="164" w:name="_Toc528174078"/>
      <w:bookmarkStart w:id="165" w:name="_Toc4748045"/>
      <w:bookmarkStart w:id="166" w:name="ExchangeOnline"/>
      <w:bookmarkStart w:id="167" w:name="_Toc524436947"/>
      <w:bookmarkStart w:id="168" w:name="_Toc523239319"/>
      <w:r w:rsidR="002170C9" w:rsidRPr="00740DB2">
        <w:rPr>
          <w:lang w:val="cs-CZ"/>
        </w:rPr>
        <w:t>Audio služby</w:t>
      </w:r>
      <w:bookmarkEnd w:id="164"/>
      <w:bookmarkEnd w:id="165"/>
    </w:p>
    <w:p w14:paraId="48696731" w14:textId="77777777" w:rsidR="002170C9" w:rsidRDefault="002170C9" w:rsidP="002170C9">
      <w:pPr>
        <w:pStyle w:val="ProductList-Offering1"/>
        <w:sectPr w:rsidR="002170C9" w:rsidSect="00E275D6">
          <w:type w:val="continuous"/>
          <w:pgSz w:w="12240" w:h="15840"/>
          <w:pgMar w:top="1440" w:right="720" w:bottom="1440" w:left="720" w:header="720" w:footer="720" w:gutter="0"/>
          <w:cols w:space="720"/>
          <w:titlePg/>
          <w:docGrid w:linePitch="360"/>
        </w:sectPr>
      </w:pPr>
    </w:p>
    <w:bookmarkEnd w:id="163"/>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64868EBF" w:rsidR="002170C9" w:rsidRDefault="002170C9" w:rsidP="002170C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4A6C9C41" w:rsidR="002170C9" w:rsidRDefault="002170C9" w:rsidP="002170C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xml:space="preserve">) je zařízení sdílené více uživateli, kteří se nepřihlašují k zařízení pomocí svých přihlašovacích údajů pro službu Office 365, a podporující volání, schůzky, hlasové konference, IP telefonii a/nebo přenos videa. Nabídky Telefon pro veřejné </w:t>
      </w:r>
      <w:r>
        <w:lastRenderedPageBreak/>
        <w:t>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70615B1C" w14:textId="77777777" w:rsidR="002170C9" w:rsidRPr="003619D2" w:rsidRDefault="002170C9" w:rsidP="002170C9">
      <w:pPr>
        <w:pStyle w:val="ProductList-Body"/>
        <w:rPr>
          <w:b/>
          <w:color w:val="00188F"/>
        </w:rPr>
      </w:pPr>
      <w:r>
        <w:rPr>
          <w:b/>
          <w:color w:val="00188F"/>
        </w:rPr>
        <w:t>Služby Calling Plan a Audio Conferencing (služby volání/konferencí)</w:t>
      </w:r>
    </w:p>
    <w:p w14:paraId="61F14173" w14:textId="77777777" w:rsidR="002170C9" w:rsidRDefault="002170C9" w:rsidP="002170C9">
      <w:pPr>
        <w:pStyle w:val="ProductList-Body"/>
        <w:tabs>
          <w:tab w:val="clear" w:pos="158"/>
          <w:tab w:val="left" w:pos="360"/>
        </w:tabs>
      </w:pPr>
      <w:r>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46" w:history="1">
        <w:r>
          <w:rPr>
            <w:rStyle w:val="Hyperlink"/>
          </w:rPr>
          <w:t>http://go.microsoft.com/fwlink/?LinkId=690247</w:t>
        </w:r>
      </w:hyperlink>
      <w:r>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A36690E"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0557AC63" w:rsidR="00B05984" w:rsidRPr="002170C9" w:rsidRDefault="002170C9" w:rsidP="00B05984">
      <w:pPr>
        <w:pStyle w:val="ProductList-Offering2Heading"/>
        <w:outlineLvl w:val="2"/>
        <w:rPr>
          <w:lang w:val="cs-CZ"/>
        </w:rPr>
      </w:pPr>
      <w:r>
        <w:rPr>
          <w:lang w:val="cs-CZ"/>
        </w:rPr>
        <w:tab/>
      </w:r>
      <w:bookmarkStart w:id="169" w:name="_Toc4748046"/>
      <w:r w:rsidR="00B05984" w:rsidRPr="002170C9">
        <w:rPr>
          <w:lang w:val="cs-CZ"/>
        </w:rPr>
        <w:t>Exchange Online</w:t>
      </w:r>
      <w:bookmarkEnd w:id="166"/>
      <w:bookmarkEnd w:id="167"/>
      <w:bookmarkEnd w:id="168"/>
      <w:bookmarkEnd w:id="169"/>
    </w:p>
    <w:p w14:paraId="7776A540" w14:textId="77777777" w:rsidR="00B05984" w:rsidRPr="000161B9" w:rsidRDefault="00B05984" w:rsidP="00B05984">
      <w:pPr>
        <w:pStyle w:val="ProductList-Offering1"/>
        <w:sectPr w:rsidR="00B05984" w:rsidRPr="000161B9" w:rsidSect="00E275D6">
          <w:footerReference w:type="first" r:id="rId47"/>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D51D593" w:rsidR="001A19E0" w:rsidRPr="00690C65" w:rsidRDefault="001A19E0" w:rsidP="001A19E0">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6BBBDCD"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8"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70" w:name="_Hlk486589626"/>
    </w:p>
    <w:bookmarkEnd w:id="170"/>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71" w:name="_Toc423959249"/>
      <w:r w:rsidRPr="00E9236A">
        <w:rPr>
          <w:b/>
          <w:color w:val="00188F"/>
        </w:rPr>
        <w:t>Smlouva o úrovni služeb</w:t>
      </w:r>
      <w:bookmarkEnd w:id="171"/>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bookmarkStart w:id="172" w:name="O365Applications"/>
    <w:p w14:paraId="6468EFC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77CA43" w14:textId="3F715539" w:rsidR="00B05984" w:rsidRPr="000236AC" w:rsidRDefault="00B05984" w:rsidP="00B05984">
      <w:pPr>
        <w:pStyle w:val="ProductList-Offering2Heading"/>
        <w:outlineLvl w:val="2"/>
        <w:rPr>
          <w:lang w:val="cs-CZ"/>
        </w:rPr>
      </w:pPr>
      <w:r w:rsidRPr="000236AC">
        <w:rPr>
          <w:lang w:val="cs-CZ"/>
        </w:rPr>
        <w:tab/>
      </w:r>
      <w:bookmarkStart w:id="173" w:name="_Toc524436948"/>
      <w:bookmarkStart w:id="174" w:name="_Toc523239320"/>
      <w:bookmarkStart w:id="175" w:name="_Toc4748047"/>
      <w:r w:rsidRPr="000236AC">
        <w:rPr>
          <w:lang w:val="cs-CZ"/>
        </w:rPr>
        <w:t>Aplikace služeb Office 365</w:t>
      </w:r>
      <w:bookmarkEnd w:id="172"/>
      <w:bookmarkEnd w:id="173"/>
      <w:bookmarkEnd w:id="174"/>
      <w:bookmarkEnd w:id="175"/>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B05984">
      <w:pPr>
        <w:pStyle w:val="ProductList-Body"/>
        <w:numPr>
          <w:ilvl w:val="0"/>
          <w:numId w:val="40"/>
        </w:numPr>
        <w:ind w:left="450" w:hanging="270"/>
      </w:pPr>
      <w:r w:rsidRPr="000161B9">
        <w:lastRenderedPageBreak/>
        <w:t>smějí aktivovat software poskytovaný s licencí na odběr až v pěti paralelních rozhraních OSE pro místní nebo vzdálené použití;</w:t>
      </w:r>
    </w:p>
    <w:p w14:paraId="75F93E6E" w14:textId="77777777" w:rsidR="00B05984" w:rsidRPr="000161B9" w:rsidRDefault="00B05984" w:rsidP="00B05984">
      <w:pPr>
        <w:pStyle w:val="ProductList-Body"/>
        <w:numPr>
          <w:ilvl w:val="0"/>
          <w:numId w:val="40"/>
        </w:numPr>
        <w:ind w:left="450" w:hanging="270"/>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9" w:history="1">
        <w:r w:rsidRPr="000161B9">
          <w:rPr>
            <w:rStyle w:val="Hyperlink"/>
          </w:rPr>
          <w:t>www.office.com/sca</w:t>
        </w:r>
      </w:hyperlink>
      <w:r w:rsidRPr="000161B9">
        <w:rPr>
          <w:color w:val="1F497D"/>
        </w:rPr>
        <w:t xml:space="preserve">. </w:t>
      </w:r>
      <w:r w:rsidRPr="000161B9">
        <w:t>Toto ustanovení pro aktivaci pro sdílené počítače se nevztahuje na zákazníky s licencí k produktu Office 365 Business a</w:t>
      </w:r>
    </w:p>
    <w:p w14:paraId="75DCFB58" w14:textId="77777777" w:rsidR="00B05984" w:rsidRPr="000161B9" w:rsidRDefault="00B05984" w:rsidP="00B05984">
      <w:pPr>
        <w:pStyle w:val="ProductList-Body"/>
        <w:numPr>
          <w:ilvl w:val="0"/>
          <w:numId w:val="4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B05984">
      <w:pPr>
        <w:pStyle w:val="ProductList-Body"/>
        <w:numPr>
          <w:ilvl w:val="0"/>
          <w:numId w:val="4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28C2F617"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76" w:name="_Toc4748048"/>
      <w:r w:rsidR="00976EB6" w:rsidRPr="007354C3">
        <w:rPr>
          <w:lang w:val="cs-CZ"/>
        </w:rPr>
        <w:t>Office Online</w:t>
      </w:r>
      <w:bookmarkEnd w:id="176"/>
    </w:p>
    <w:p w14:paraId="24A45D55" w14:textId="77777777" w:rsidR="00D7478E" w:rsidRPr="00690C65" w:rsidRDefault="00D7478E" w:rsidP="00D7478E">
      <w:pPr>
        <w:pStyle w:val="ProductList-Body"/>
      </w:pPr>
      <w:r>
        <w:rPr>
          <w:b/>
          <w:color w:val="00188F"/>
        </w:rPr>
        <w:t>Hlavní funkce pro služby Office 365</w:t>
      </w:r>
    </w:p>
    <w:p w14:paraId="509D4A23" w14:textId="53C5CBC1" w:rsidR="00D7478E" w:rsidRPr="00690C65" w:rsidRDefault="00D7478E" w:rsidP="00EF1136">
      <w:pPr>
        <w:pStyle w:val="ProductList-Body"/>
      </w:pPr>
      <w:r>
        <w:t xml:space="preserve">Služba Office Online nebo její nástupnická služba budou mít následující </w:t>
      </w:r>
      <w:hyperlink w:anchor="CoreFeaturesforOffice365Services" w:tooltip="hlavní funkce"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5A67998F"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77" w:name="_Toc4748049"/>
      <w:r w:rsidR="005B7124" w:rsidRPr="007354C3">
        <w:rPr>
          <w:lang w:val="cs-CZ"/>
        </w:rPr>
        <w:t>OneDrive pro firmy</w:t>
      </w:r>
      <w:bookmarkEnd w:id="177"/>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78" w:name="_Toc453946627"/>
    <w:bookmarkStart w:id="179" w:name="_Toc451949065"/>
    <w:bookmarkStart w:id="180" w:name="ProjectOnline"/>
    <w:p w14:paraId="537AEE8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B17CB3B" w14:textId="2A688853" w:rsidR="000C4213" w:rsidRPr="00903BB7" w:rsidRDefault="005E1677" w:rsidP="000C4213">
      <w:pPr>
        <w:pStyle w:val="ProductList-Offering2Heading"/>
        <w:outlineLvl w:val="2"/>
      </w:pPr>
      <w:r>
        <w:tab/>
      </w:r>
      <w:bookmarkStart w:id="181" w:name="_Toc4748050"/>
      <w:r w:rsidR="000C4213">
        <w:t>Project Online</w:t>
      </w:r>
      <w:bookmarkEnd w:id="178"/>
      <w:bookmarkEnd w:id="179"/>
      <w:bookmarkEnd w:id="181"/>
    </w:p>
    <w:bookmarkEnd w:id="180"/>
    <w:p w14:paraId="3ADC7C43" w14:textId="77777777" w:rsidR="000C4213" w:rsidRDefault="000C4213" w:rsidP="000C4213">
      <w:pPr>
        <w:pStyle w:val="ProductList-Offering1"/>
        <w:sectPr w:rsidR="000C4213" w:rsidSect="00E275D6">
          <w:footerReference w:type="first" r:id="rId50"/>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B05984">
      <w:pPr>
        <w:pStyle w:val="ProductList-Body"/>
        <w:numPr>
          <w:ilvl w:val="0"/>
          <w:numId w:val="37"/>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B05984">
      <w:pPr>
        <w:pStyle w:val="ProductList-Body"/>
        <w:numPr>
          <w:ilvl w:val="0"/>
          <w:numId w:val="37"/>
        </w:numPr>
      </w:pPr>
      <w:r w:rsidRPr="000161B9">
        <w:lastRenderedPageBreak/>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1" w:history="1">
        <w:r w:rsidRPr="000161B9">
          <w:rPr>
            <w:rStyle w:val="Hyperlink"/>
          </w:rPr>
          <w:t>www.office.com/sca</w:t>
        </w:r>
      </w:hyperlink>
      <w:r w:rsidRPr="000161B9">
        <w:t>; a</w:t>
      </w:r>
    </w:p>
    <w:p w14:paraId="17BE7F2E" w14:textId="77777777" w:rsidR="00B05984" w:rsidRPr="000161B9" w:rsidRDefault="00B05984" w:rsidP="00B05984">
      <w:pPr>
        <w:pStyle w:val="ProductList-Body"/>
        <w:numPr>
          <w:ilvl w:val="0"/>
          <w:numId w:val="37"/>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2E1E4468"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182" w:name="_Toc524436952"/>
      <w:bookmarkStart w:id="183" w:name="_Toc523239324"/>
      <w:bookmarkStart w:id="184" w:name="_Toc4748051"/>
      <w:r w:rsidRPr="000161B9">
        <w:t>SharePoint Online</w:t>
      </w:r>
      <w:bookmarkEnd w:id="182"/>
      <w:bookmarkEnd w:id="183"/>
      <w:bookmarkEnd w:id="184"/>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40939E12" w:rsidR="00D7478E" w:rsidRPr="00690C65" w:rsidRDefault="004B79A4" w:rsidP="00D7478E">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3078924" w14:textId="77777777" w:rsidR="002170C9" w:rsidRPr="00740DB2" w:rsidRDefault="002170C9" w:rsidP="002170C9">
      <w:pPr>
        <w:pStyle w:val="ProductList-Offering2Heading"/>
        <w:outlineLvl w:val="2"/>
        <w:rPr>
          <w:lang w:val="cs-CZ"/>
        </w:rPr>
      </w:pPr>
      <w:r w:rsidRPr="00740DB2">
        <w:rPr>
          <w:lang w:val="cs-CZ"/>
        </w:rPr>
        <w:tab/>
      </w:r>
      <w:bookmarkStart w:id="185" w:name="Stream"/>
      <w:bookmarkStart w:id="186" w:name="_Toc528174085"/>
      <w:bookmarkStart w:id="187" w:name="_Toc4748052"/>
      <w:r w:rsidRPr="00740DB2">
        <w:rPr>
          <w:lang w:val="cs-CZ"/>
        </w:rPr>
        <w:t>Microsoft Stream</w:t>
      </w:r>
      <w:bookmarkEnd w:id="185"/>
      <w:bookmarkEnd w:id="186"/>
      <w:bookmarkEnd w:id="187"/>
    </w:p>
    <w:p w14:paraId="6325197F" w14:textId="77777777" w:rsidR="002170C9" w:rsidRDefault="002170C9" w:rsidP="002170C9">
      <w:pPr>
        <w:pStyle w:val="ProductList-Body"/>
        <w:keepNext/>
        <w:tabs>
          <w:tab w:val="clear" w:pos="158"/>
          <w:tab w:val="left" w:pos="360"/>
        </w:tabs>
        <w:rPr>
          <w:b/>
          <w:color w:val="00188F"/>
        </w:rPr>
      </w:pPr>
      <w:r>
        <w:rPr>
          <w:b/>
          <w:color w:val="00188F"/>
        </w:rPr>
        <w:t>Sdělení</w:t>
      </w:r>
    </w:p>
    <w:p w14:paraId="214FFACD" w14:textId="46B7B1A5" w:rsidR="002170C9" w:rsidRDefault="002170C9" w:rsidP="002170C9">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Attachment1" w:tooltip="příloze 1" w:history="1">
        <w:r>
          <w:rPr>
            <w:rStyle w:val="Hyperlink"/>
          </w:rPr>
          <w:t>příloze 1</w:t>
        </w:r>
      </w:hyperlink>
      <w:r>
        <w:t>.</w:t>
      </w:r>
    </w:p>
    <w:bookmarkStart w:id="188" w:name="OtherOnlineServices"/>
    <w:p w14:paraId="74359B99"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2170C9">
      <w:pPr>
        <w:pStyle w:val="ProductList-OfferingGroupHeading"/>
        <w:keepNext/>
        <w:rPr>
          <w:lang w:val="cs-CZ"/>
        </w:rPr>
      </w:pPr>
      <w:bookmarkStart w:id="189" w:name="_Toc4748053"/>
      <w:r w:rsidRPr="007354C3">
        <w:rPr>
          <w:lang w:val="cs-CZ"/>
        </w:rPr>
        <w:t>Ostatní služby online</w:t>
      </w:r>
      <w:bookmarkEnd w:id="189"/>
    </w:p>
    <w:p w14:paraId="1D98C6CC" w14:textId="77777777" w:rsidR="006E0EF5" w:rsidRPr="00931AE7" w:rsidRDefault="006E0EF5" w:rsidP="006E0EF5">
      <w:pPr>
        <w:pStyle w:val="ProductList-Offering2Heading"/>
        <w:keepNext/>
        <w:outlineLvl w:val="2"/>
      </w:pPr>
      <w:bookmarkStart w:id="190" w:name="MicrosoftLearning"/>
      <w:bookmarkStart w:id="191" w:name="MicrosoftPowerBIPro"/>
      <w:bookmarkEnd w:id="188"/>
      <w:r>
        <w:tab/>
      </w:r>
      <w:bookmarkStart w:id="192" w:name="_Toc3111583"/>
      <w:bookmarkStart w:id="193" w:name="_Toc794198"/>
      <w:bookmarkStart w:id="194" w:name="_Toc4748054"/>
      <w:bookmarkStart w:id="195" w:name="BingMaps"/>
      <w:r>
        <w:t>Bing Maps Mobile Asset Management Platform</w:t>
      </w:r>
      <w:bookmarkEnd w:id="192"/>
      <w:bookmarkEnd w:id="193"/>
      <w:bookmarkEnd w:id="194"/>
    </w:p>
    <w:bookmarkEnd w:id="195"/>
    <w:p w14:paraId="090F40C7" w14:textId="77777777" w:rsidR="006E0EF5" w:rsidRPr="00931AE7" w:rsidRDefault="006E0EF5" w:rsidP="006E0EF5">
      <w:pPr>
        <w:pStyle w:val="ProductList-Body"/>
        <w:keepNext/>
      </w:pPr>
      <w:r>
        <w:rPr>
          <w:b/>
          <w:color w:val="00188F"/>
        </w:rPr>
        <w:t>Licence na odběr služby</w:t>
      </w:r>
    </w:p>
    <w:p w14:paraId="2934BC68" w14:textId="77777777" w:rsidR="006E0EF5" w:rsidRPr="00931AE7" w:rsidRDefault="006E0EF5" w:rsidP="006E0EF5">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6E0EF5">
      <w:pPr>
        <w:pStyle w:val="ProductList-Body"/>
        <w:numPr>
          <w:ilvl w:val="0"/>
          <w:numId w:val="40"/>
        </w:numPr>
        <w:spacing w:before="40"/>
      </w:pPr>
      <w:r>
        <w:t>Licence na odběr doplňku Mobile Asset Management pro Severní Ameriku (směrování nebo bez směrování)</w:t>
      </w:r>
    </w:p>
    <w:p w14:paraId="34DF9138" w14:textId="77777777" w:rsidR="006E0EF5" w:rsidRPr="00931AE7" w:rsidRDefault="006E0EF5" w:rsidP="006E0EF5">
      <w:pPr>
        <w:pStyle w:val="ProductList-Body"/>
        <w:numPr>
          <w:ilvl w:val="0"/>
          <w:numId w:val="40"/>
        </w:numPr>
        <w:spacing w:before="40"/>
      </w:pPr>
      <w:r>
        <w:t>Licence na odběr doplňku Mobile Asset Management pro Evropu (směrování nebo bez směrování) nebo</w:t>
      </w:r>
    </w:p>
    <w:p w14:paraId="7FD2D719" w14:textId="77777777" w:rsidR="006E0EF5" w:rsidRPr="00931AE7" w:rsidRDefault="006E0EF5" w:rsidP="006E0EF5">
      <w:pPr>
        <w:pStyle w:val="ProductList-Body"/>
        <w:numPr>
          <w:ilvl w:val="0"/>
          <w:numId w:val="40"/>
        </w:numPr>
        <w:spacing w:before="40"/>
      </w:pPr>
      <w:r>
        <w:t>Licence na odběr doplňku Mobile Asset Management pro zbytek světa (směrování nebo bez směrování)</w:t>
      </w:r>
    </w:p>
    <w:p w14:paraId="5692DE68" w14:textId="77777777" w:rsidR="006E0EF5" w:rsidRPr="00931AE7" w:rsidRDefault="006E0EF5" w:rsidP="006E0EF5">
      <w:pPr>
        <w:pStyle w:val="ProductList-Body"/>
      </w:pPr>
    </w:p>
    <w:p w14:paraId="5B6B0D3A" w14:textId="77777777" w:rsidR="006E0EF5" w:rsidRPr="00931AE7" w:rsidRDefault="006E0EF5" w:rsidP="006E0EF5">
      <w:pPr>
        <w:pStyle w:val="ProductList-Body"/>
      </w:pPr>
      <w:r>
        <w:rPr>
          <w:b/>
          <w:color w:val="00188F"/>
        </w:rPr>
        <w:t>Rozhraní API produktu Bing Maps</w:t>
      </w:r>
    </w:p>
    <w:p w14:paraId="34E754EB" w14:textId="77777777" w:rsidR="006E0EF5" w:rsidRPr="00931AE7" w:rsidRDefault="006E0EF5" w:rsidP="006E0EF5">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52" w:history="1">
        <w:r>
          <w:rPr>
            <w:rStyle w:val="Hyperlink"/>
          </w:rPr>
          <w:t>https://aka.ms/bingmapsplatformapistou</w:t>
        </w:r>
      </w:hyperlink>
      <w:r>
        <w:t xml:space="preserve"> a </w:t>
      </w:r>
      <w:hyperlink r:id="rId53" w:history="1">
        <w:r>
          <w:rPr>
            <w:rStyle w:val="Hyperlink"/>
          </w:rPr>
          <w:t>https://aka.ms/bingmapsplatformsdks/</w:t>
        </w:r>
      </w:hyperlink>
      <w:r>
        <w:t>.</w:t>
      </w:r>
    </w:p>
    <w:p w14:paraId="29B195F6" w14:textId="77777777" w:rsidR="006E0EF5" w:rsidRPr="00931AE7" w:rsidRDefault="006E0EF5" w:rsidP="006E0EF5">
      <w:pPr>
        <w:pStyle w:val="ProductList-Body"/>
        <w:keepNext/>
      </w:pPr>
      <w:r>
        <w:rPr>
          <w:b/>
          <w:color w:val="00188F"/>
        </w:rPr>
        <w:lastRenderedPageBreak/>
        <w:t>Prohlášení o ochraně osobních údajů pro službu Bing Maps</w:t>
      </w:r>
    </w:p>
    <w:p w14:paraId="1CD2C900" w14:textId="77777777" w:rsidR="006E0EF5" w:rsidRPr="00931AE7" w:rsidRDefault="006E0EF5" w:rsidP="006E0EF5">
      <w:pPr>
        <w:pStyle w:val="ProductList-Body"/>
      </w:pPr>
      <w:r>
        <w:t xml:space="preserve">Prohlášení společnosti Microsoft o ochraně osobních údajů (umístěné na adrese: </w:t>
      </w:r>
      <w:hyperlink r:id="rId54"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CE753C"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77777777" w:rsidR="006E0EF5" w:rsidRPr="00931AE7" w:rsidRDefault="006E0EF5" w:rsidP="006E0EF5">
      <w:pPr>
        <w:pStyle w:val="ProductList-Offering2Heading"/>
        <w:outlineLvl w:val="2"/>
      </w:pPr>
      <w:r>
        <w:tab/>
      </w:r>
      <w:bookmarkStart w:id="196" w:name="BingMapsTransactionsandUsers"/>
      <w:bookmarkStart w:id="197" w:name="_Toc3111584"/>
      <w:bookmarkStart w:id="198" w:name="_Toc4748055"/>
      <w:r>
        <w:t>Bing Maps Transactions and Users</w:t>
      </w:r>
      <w:bookmarkEnd w:id="196"/>
      <w:bookmarkEnd w:id="197"/>
      <w:bookmarkEnd w:id="198"/>
    </w:p>
    <w:p w14:paraId="3160437A" w14:textId="77777777" w:rsidR="006E0EF5" w:rsidRPr="00A8327A" w:rsidRDefault="006E0EF5" w:rsidP="006E0EF5">
      <w:pPr>
        <w:pStyle w:val="ProductList-Body"/>
        <w:rPr>
          <w:rFonts w:asciiTheme="majorHAnsi" w:hAnsiTheme="majorHAnsi"/>
          <w:sz w:val="16"/>
          <w:szCs w:val="16"/>
        </w:rPr>
        <w:sectPr w:rsidR="006E0EF5"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6E0EF5">
      <w:pPr>
        <w:pStyle w:val="ProductList-Body"/>
      </w:pPr>
      <w:r>
        <w:rPr>
          <w:rFonts w:asciiTheme="majorHAnsi" w:hAnsiTheme="majorHAnsi"/>
          <w:sz w:val="16"/>
          <w:szCs w:val="16"/>
        </w:rPr>
        <w:t>Bing Maps Transactions</w:t>
      </w:r>
    </w:p>
    <w:p w14:paraId="6343FC10" w14:textId="77777777" w:rsidR="006E0EF5" w:rsidRPr="00931AE7" w:rsidRDefault="006E0EF5" w:rsidP="006E0EF5">
      <w:pPr>
        <w:pStyle w:val="ProductList-Body"/>
      </w:pPr>
      <w:r>
        <w:rPr>
          <w:rFonts w:asciiTheme="majorHAnsi" w:hAnsiTheme="majorHAnsi"/>
          <w:sz w:val="16"/>
          <w:szCs w:val="16"/>
        </w:rPr>
        <w:t>Bing Maps Known User</w:t>
      </w:r>
    </w:p>
    <w:p w14:paraId="4229D611" w14:textId="77777777" w:rsidR="006E0EF5" w:rsidRPr="00931AE7" w:rsidRDefault="006E0EF5" w:rsidP="006E0EF5">
      <w:pPr>
        <w:pStyle w:val="ProductList-Body"/>
      </w:pPr>
      <w:r>
        <w:rPr>
          <w:rFonts w:asciiTheme="majorHAnsi" w:hAnsiTheme="majorHAnsi"/>
          <w:sz w:val="16"/>
          <w:szCs w:val="16"/>
        </w:rPr>
        <w:t>Bing Maps Light Known User</w:t>
      </w:r>
    </w:p>
    <w:p w14:paraId="5A06255D" w14:textId="77777777" w:rsidR="006E0EF5" w:rsidRDefault="006E0EF5" w:rsidP="006E0EF5">
      <w:pPr>
        <w:pStyle w:val="ProductList-Body"/>
        <w:rPr>
          <w:rFonts w:asciiTheme="majorHAnsi" w:hAnsiTheme="majorHAnsi"/>
          <w:sz w:val="16"/>
          <w:szCs w:val="16"/>
        </w:rPr>
        <w:sectPr w:rsidR="006E0EF5"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6E0EF5">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6E0EF5">
      <w:pPr>
        <w:pStyle w:val="ProductList-Body"/>
        <w:keepNext/>
      </w:pPr>
      <w:r>
        <w:rPr>
          <w:b/>
          <w:color w:val="00188F"/>
        </w:rPr>
        <w:t>Oprávnění uživatelé</w:t>
      </w:r>
    </w:p>
    <w:p w14:paraId="7F18B353" w14:textId="77777777" w:rsidR="006E0EF5" w:rsidRPr="00931AE7" w:rsidRDefault="006E0EF5" w:rsidP="006E0EF5">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6E0EF5">
      <w:pPr>
        <w:pStyle w:val="ProductList-Body"/>
      </w:pPr>
    </w:p>
    <w:p w14:paraId="4D66F119" w14:textId="77777777" w:rsidR="006E0EF5" w:rsidRPr="00931AE7" w:rsidRDefault="006E0EF5" w:rsidP="006E0EF5">
      <w:pPr>
        <w:pStyle w:val="ProductList-Body"/>
        <w:keepNext/>
      </w:pPr>
      <w:r>
        <w:rPr>
          <w:b/>
          <w:color w:val="00188F"/>
        </w:rPr>
        <w:t>Rozhraní API produktu Bing Maps</w:t>
      </w:r>
    </w:p>
    <w:p w14:paraId="013C2F5E" w14:textId="77777777" w:rsidR="006E0EF5" w:rsidRPr="00931AE7" w:rsidRDefault="006E0EF5" w:rsidP="006E0EF5">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59" w:history="1">
        <w:r>
          <w:rPr>
            <w:rStyle w:val="Hyperlink"/>
          </w:rPr>
          <w:t>https://aka.ms/bingmapsplatformapistou</w:t>
        </w:r>
      </w:hyperlink>
      <w:r>
        <w:t xml:space="preserve"> a </w:t>
      </w:r>
      <w:hyperlink r:id="rId60" w:history="1">
        <w:r>
          <w:rPr>
            <w:rStyle w:val="Hyperlink"/>
          </w:rPr>
          <w:t>https://aka.ms/bingmapsplatformsdks/</w:t>
        </w:r>
      </w:hyperlink>
      <w:r>
        <w:t>.</w:t>
      </w:r>
    </w:p>
    <w:p w14:paraId="7CF1D01C" w14:textId="77777777" w:rsidR="006E0EF5" w:rsidRPr="00931AE7" w:rsidRDefault="006E0EF5" w:rsidP="006E0EF5">
      <w:pPr>
        <w:pStyle w:val="ProductList-Body"/>
      </w:pPr>
    </w:p>
    <w:p w14:paraId="63C9AD65" w14:textId="77777777" w:rsidR="006E0EF5" w:rsidRPr="00931AE7" w:rsidRDefault="006E0EF5" w:rsidP="006E0EF5">
      <w:pPr>
        <w:pStyle w:val="ProductList-Body"/>
        <w:keepNext/>
      </w:pPr>
      <w:r>
        <w:rPr>
          <w:b/>
          <w:color w:val="00188F"/>
        </w:rPr>
        <w:t>Prohlášení o ochraně osobních údajů pro službu Bing Maps</w:t>
      </w:r>
    </w:p>
    <w:p w14:paraId="4B0DDE5F" w14:textId="77777777" w:rsidR="006E0EF5" w:rsidRPr="00931AE7" w:rsidRDefault="006E0EF5" w:rsidP="006E0EF5">
      <w:pPr>
        <w:pStyle w:val="ProductList-Body"/>
      </w:pPr>
      <w:r>
        <w:t xml:space="preserve">Prohlášení o ochraně osobních údajů společnosti Microsoft (umístěné na adrese </w:t>
      </w:r>
      <w:hyperlink r:id="rId61"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CE753C"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78EE88BF" w14:textId="115985FC" w:rsidR="00277EEB" w:rsidRPr="004E78BB" w:rsidRDefault="00277EEB" w:rsidP="00277EEB">
      <w:pPr>
        <w:pStyle w:val="ProductList-Offering2Heading"/>
        <w:outlineLvl w:val="2"/>
      </w:pPr>
      <w:r>
        <w:tab/>
      </w:r>
      <w:bookmarkStart w:id="199" w:name="_Toc476230942"/>
      <w:bookmarkStart w:id="200" w:name="_Toc4748056"/>
      <w:bookmarkStart w:id="201" w:name="BusinessApplicationPlatform"/>
      <w:r>
        <w:t>Business Application Platform</w:t>
      </w:r>
      <w:bookmarkEnd w:id="199"/>
      <w:bookmarkEnd w:id="200"/>
    </w:p>
    <w:bookmarkEnd w:id="201"/>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62"/>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63"/>
          <w:footerReference w:type="first" r:id="rId6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0CC9996B"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 xml:space="preserve">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w:t>
      </w:r>
      <w:r>
        <w:rPr>
          <w:szCs w:val="18"/>
        </w:rPr>
        <w:lastRenderedPageBreak/>
        <w:t>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5" w:history="1">
        <w:r>
          <w:rPr>
            <w:rStyle w:val="Hyperlink"/>
          </w:rPr>
          <w:t>https://go.microsoft.com/fwlink/?linkid=868812</w:t>
        </w:r>
      </w:hyperlink>
      <w:r>
        <w:t xml:space="preserve"> označen jako „omezený“. Zákazník smí tyto omezené entity zobrazovat pouze ke čtení.</w:t>
      </w:r>
    </w:p>
    <w:bookmarkStart w:id="202" w:name="Intune"/>
    <w:p w14:paraId="4236A4D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2C7E951" w14:textId="77777777" w:rsidR="00740DB2" w:rsidRPr="00453FBE" w:rsidRDefault="00740DB2" w:rsidP="00740DB2">
      <w:pPr>
        <w:pStyle w:val="ProductList-Offering2Heading"/>
        <w:outlineLvl w:val="2"/>
        <w:rPr>
          <w:lang w:val="cs-CZ"/>
        </w:rPr>
      </w:pPr>
      <w:r w:rsidRPr="00453FBE">
        <w:rPr>
          <w:lang w:val="cs-CZ"/>
        </w:rPr>
        <w:tab/>
      </w:r>
      <w:bookmarkStart w:id="203" w:name="_Toc531082929"/>
      <w:bookmarkStart w:id="204" w:name="_Toc4748057"/>
      <w:r w:rsidRPr="00453FBE">
        <w:rPr>
          <w:lang w:val="cs-CZ"/>
        </w:rPr>
        <w:t>GitHub Enterprise</w:t>
      </w:r>
      <w:bookmarkEnd w:id="203"/>
      <w:bookmarkEnd w:id="204"/>
    </w:p>
    <w:p w14:paraId="3A4EA09E" w14:textId="77777777" w:rsidR="00740DB2" w:rsidRDefault="00740DB2" w:rsidP="00740DB2">
      <w:pPr>
        <w:pStyle w:val="ProductList-Body"/>
      </w:pPr>
      <w:r>
        <w:t xml:space="preserve">Produkt GitHub Enterprise je poskytován společností GitHub, Inc. Používáním produktu GitHub Enterprise zákazník vyjadřuje svůj souhlas, že se na něj vztahují podmínky společnosti GitHub, které jsou k dispozici na adrese </w:t>
      </w:r>
      <w:hyperlink r:id="rId66" w:history="1">
        <w:r>
          <w:rPr>
            <w:rStyle w:val="Hyperlink"/>
          </w:rPr>
          <w:t>https://aka.ms/github_terms</w:t>
        </w:r>
      </w:hyperlink>
      <w:r>
        <w:t xml:space="preserve">. Na používání produktu GitHub Enterprise zákazníkem se bude vztahovat prohlášení o ochraně osobních údajů společnosti GitHub dostupné na adrese </w:t>
      </w:r>
      <w:hyperlink r:id="rId67" w:history="1">
        <w:r>
          <w:rPr>
            <w:rStyle w:val="Hyperlink"/>
          </w:rPr>
          <w:t>https://help.github.com/articles/github-privacy-statement/</w:t>
        </w:r>
      </w:hyperlink>
      <w:r>
        <w:t xml:space="preserve"> a dodatek k ochraně osobních údajů společnosti GitHub umístěný na adrese </w:t>
      </w:r>
      <w:hyperlink r:id="rId68" w:history="1">
        <w:r>
          <w:rPr>
            <w:rStyle w:val="Hyperlink"/>
          </w:rPr>
          <w:t>https://aka.ms/github_terms</w:t>
        </w:r>
      </w:hyperlink>
      <w:r>
        <w:t>, bez ohledu na jakékoli ujednání v rozporu s multilicenční smlouvou zákazníka (včetně těchto podmínek pro služby online).</w:t>
      </w:r>
    </w:p>
    <w:p w14:paraId="455E9C94"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740DB2">
      <w:pPr>
        <w:pStyle w:val="ProductList-Offering2Heading"/>
        <w:outlineLvl w:val="2"/>
      </w:pPr>
      <w:r>
        <w:tab/>
      </w:r>
      <w:bookmarkStart w:id="205" w:name="_Toc531082930"/>
      <w:bookmarkStart w:id="206" w:name="MicrosoftCloudAppSecurity"/>
      <w:bookmarkStart w:id="207" w:name="_Toc531348188"/>
      <w:bookmarkStart w:id="208" w:name="_Toc4748058"/>
      <w:r>
        <w:t>Služba Microsoft Cloud App Security</w:t>
      </w:r>
      <w:bookmarkEnd w:id="205"/>
      <w:bookmarkEnd w:id="206"/>
      <w:bookmarkEnd w:id="207"/>
      <w:bookmarkEnd w:id="208"/>
    </w:p>
    <w:p w14:paraId="0DF8A28C" w14:textId="77777777" w:rsidR="00740DB2" w:rsidRDefault="00740DB2" w:rsidP="00740DB2">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740DB2">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740DB2">
      <w:pPr>
        <w:pStyle w:val="ProductList-Body"/>
        <w:tabs>
          <w:tab w:val="clear" w:pos="158"/>
          <w:tab w:val="left" w:pos="360"/>
        </w:tabs>
      </w:pPr>
    </w:p>
    <w:p w14:paraId="2E2FEDB1" w14:textId="77777777" w:rsidR="00740DB2" w:rsidRDefault="00740DB2" w:rsidP="00740DB2">
      <w:pPr>
        <w:pStyle w:val="ProductList-Body"/>
        <w:tabs>
          <w:tab w:val="clear" w:pos="158"/>
          <w:tab w:val="left" w:pos="360"/>
        </w:tabs>
        <w:rPr>
          <w:b/>
          <w:color w:val="00188F"/>
        </w:rPr>
      </w:pPr>
      <w:r>
        <w:rPr>
          <w:b/>
          <w:color w:val="00188F"/>
        </w:rPr>
        <w:t>Sdělení</w:t>
      </w:r>
    </w:p>
    <w:p w14:paraId="7FBE740B" w14:textId="2FA6616B" w:rsidR="00740DB2" w:rsidRDefault="00740DB2" w:rsidP="00740DB2">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931AE7" w:rsidRDefault="006E0EF5" w:rsidP="006E0EF5">
      <w:pPr>
        <w:pStyle w:val="ProductList-Offering2Heading"/>
        <w:keepNext/>
        <w:outlineLvl w:val="2"/>
      </w:pPr>
      <w:r>
        <w:tab/>
      </w:r>
      <w:bookmarkStart w:id="209" w:name="MicrosoftGraphdataconnect"/>
      <w:bookmarkStart w:id="210" w:name="_Toc3111588"/>
      <w:bookmarkStart w:id="211" w:name="_Toc4748059"/>
      <w:r>
        <w:t>Microsoft Graph data connect</w:t>
      </w:r>
      <w:bookmarkEnd w:id="209"/>
      <w:r>
        <w:t xml:space="preserve"> for ISVs</w:t>
      </w:r>
      <w:bookmarkEnd w:id="210"/>
      <w:bookmarkEnd w:id="211"/>
    </w:p>
    <w:p w14:paraId="02A18E98" w14:textId="77777777" w:rsidR="006E0EF5" w:rsidRPr="00931AE7" w:rsidRDefault="006E0EF5" w:rsidP="006E0EF5">
      <w:pPr>
        <w:pStyle w:val="ProductList-Body"/>
        <w:keepNext/>
        <w:tabs>
          <w:tab w:val="clear" w:pos="158"/>
          <w:tab w:val="left" w:pos="360"/>
        </w:tabs>
      </w:pPr>
      <w:r>
        <w:rPr>
          <w:b/>
          <w:color w:val="00188F"/>
        </w:rPr>
        <w:t>Licence na odběr služby</w:t>
      </w:r>
    </w:p>
    <w:p w14:paraId="0AE80B87" w14:textId="77777777" w:rsidR="006E0EF5" w:rsidRPr="00931AE7" w:rsidRDefault="006E0EF5" w:rsidP="006E0EF5">
      <w:pPr>
        <w:pStyle w:val="ProductList-Body"/>
        <w:keepNext/>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6E0EF5">
      <w:pPr>
        <w:pStyle w:val="ProductList-Body"/>
      </w:pPr>
    </w:p>
    <w:p w14:paraId="70309F2B" w14:textId="77777777" w:rsidR="006E0EF5" w:rsidRPr="00931AE7" w:rsidRDefault="006E0EF5" w:rsidP="006E0EF5">
      <w:pPr>
        <w:pStyle w:val="ProductList-ClauseHeading"/>
      </w:pPr>
      <w:r>
        <w:t>Smlouva o úrovni služeb</w:t>
      </w:r>
    </w:p>
    <w:p w14:paraId="14571D67" w14:textId="77777777" w:rsidR="006E0EF5" w:rsidRPr="00931AE7" w:rsidRDefault="006E0EF5" w:rsidP="006E0EF5">
      <w:pPr>
        <w:pStyle w:val="ProductList-Body"/>
      </w:pPr>
      <w:r>
        <w:rPr>
          <w:szCs w:val="18"/>
        </w:rPr>
        <w:t>Pro službu Microsoft Graph data connect for ISVs neexistuje žádná smlouva o úrovni služeb.</w:t>
      </w:r>
    </w:p>
    <w:p w14:paraId="6D0FC7C4" w14:textId="77777777" w:rsidR="006E0EF5" w:rsidRPr="00931AE7" w:rsidRDefault="00CE753C"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453FBE">
      <w:pPr>
        <w:pStyle w:val="ProductList-Offering2Heading"/>
        <w:keepNext/>
        <w:outlineLvl w:val="2"/>
        <w:rPr>
          <w:lang w:val="cs-CZ"/>
        </w:rPr>
      </w:pPr>
      <w:r w:rsidRPr="00177704">
        <w:rPr>
          <w:lang w:val="cs-CZ"/>
        </w:rPr>
        <w:tab/>
      </w:r>
      <w:bookmarkStart w:id="212" w:name="_Toc534755264"/>
      <w:bookmarkStart w:id="213" w:name="_Toc4748060"/>
      <w:r w:rsidRPr="00177704">
        <w:rPr>
          <w:lang w:val="cs-CZ"/>
        </w:rPr>
        <w:t>Služba Microsoft Healthcare Bot</w:t>
      </w:r>
      <w:bookmarkEnd w:id="212"/>
      <w:bookmarkEnd w:id="213"/>
    </w:p>
    <w:p w14:paraId="5BD4CCEB" w14:textId="77777777" w:rsidR="00453FBE" w:rsidRDefault="00453FBE" w:rsidP="00453FBE">
      <w:pPr>
        <w:pStyle w:val="ProductList-Body"/>
        <w:keepNext/>
        <w:tabs>
          <w:tab w:val="clear" w:pos="158"/>
          <w:tab w:val="left" w:pos="360"/>
        </w:tabs>
        <w:rPr>
          <w:b/>
          <w:color w:val="00188F"/>
        </w:rPr>
      </w:pPr>
      <w:r>
        <w:rPr>
          <w:b/>
          <w:color w:val="00188F"/>
        </w:rPr>
        <w:t>Definice</w:t>
      </w:r>
    </w:p>
    <w:p w14:paraId="0DC64843" w14:textId="77777777" w:rsidR="00453FBE" w:rsidRDefault="00453FBE" w:rsidP="00453FBE">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453FBE">
      <w:pPr>
        <w:pStyle w:val="ProductList-Body"/>
      </w:pPr>
    </w:p>
    <w:p w14:paraId="40643CCD" w14:textId="77777777" w:rsidR="00453FBE" w:rsidRDefault="00453FBE" w:rsidP="00453FBE">
      <w:pPr>
        <w:pStyle w:val="ProductList-Body"/>
        <w:keepNext/>
        <w:tabs>
          <w:tab w:val="clear" w:pos="158"/>
          <w:tab w:val="left" w:pos="360"/>
        </w:tabs>
        <w:rPr>
          <w:b/>
          <w:color w:val="00188F"/>
        </w:rPr>
      </w:pPr>
      <w:r>
        <w:rPr>
          <w:b/>
          <w:color w:val="00188F"/>
        </w:rPr>
        <w:t>Povinnosti zákazníka</w:t>
      </w:r>
    </w:p>
    <w:p w14:paraId="607D66DA" w14:textId="77777777" w:rsidR="00453FBE" w:rsidRDefault="00453FBE" w:rsidP="00453FBE">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69"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453FBE">
      <w:pPr>
        <w:pStyle w:val="ProductList-Body"/>
      </w:pPr>
    </w:p>
    <w:p w14:paraId="2FEFD139" w14:textId="77777777" w:rsidR="00453FBE" w:rsidRDefault="00453FBE" w:rsidP="00453FBE">
      <w:pPr>
        <w:pStyle w:val="ProductList-Body"/>
        <w:keepNext/>
        <w:tabs>
          <w:tab w:val="clear" w:pos="158"/>
          <w:tab w:val="left" w:pos="360"/>
        </w:tabs>
        <w:rPr>
          <w:b/>
          <w:color w:val="00188F"/>
        </w:rPr>
      </w:pPr>
      <w:r>
        <w:rPr>
          <w:b/>
          <w:color w:val="00188F"/>
        </w:rPr>
        <w:t>Omezení užívání</w:t>
      </w:r>
    </w:p>
    <w:p w14:paraId="1E3A4A48" w14:textId="77777777" w:rsidR="00453FBE" w:rsidRPr="00917344" w:rsidRDefault="00453FBE" w:rsidP="00453FBE">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5ED4CD8C"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63AEE762" w:rsidR="00277EEB" w:rsidRPr="00277EEB" w:rsidRDefault="00277EEB" w:rsidP="00277EEB">
      <w:pPr>
        <w:pStyle w:val="ProductList-Offering2Heading"/>
        <w:outlineLvl w:val="2"/>
        <w:rPr>
          <w:lang w:val="cs-CZ"/>
        </w:rPr>
      </w:pPr>
      <w:r w:rsidRPr="00277EEB">
        <w:rPr>
          <w:lang w:val="cs-CZ"/>
        </w:rPr>
        <w:tab/>
      </w:r>
      <w:bookmarkStart w:id="214" w:name="_Toc476230944"/>
      <w:bookmarkStart w:id="215" w:name="_Toc4748061"/>
      <w:r w:rsidRPr="00277EEB">
        <w:rPr>
          <w:lang w:val="cs-CZ"/>
        </w:rPr>
        <w:t>Microsoft Intune</w:t>
      </w:r>
      <w:bookmarkEnd w:id="214"/>
      <w:bookmarkEnd w:id="215"/>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70"/>
          <w:footerReference w:type="first" r:id="rId71"/>
          <w:type w:val="continuous"/>
          <w:pgSz w:w="12240" w:h="15840"/>
          <w:pgMar w:top="1440" w:right="720" w:bottom="1440" w:left="720" w:header="720" w:footer="720" w:gutter="0"/>
          <w:cols w:space="720"/>
          <w:titlePg/>
          <w:docGrid w:linePitch="360"/>
        </w:sectPr>
      </w:pPr>
    </w:p>
    <w:bookmarkEnd w:id="202"/>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2F143F55" w:rsidR="00277EEB" w:rsidRPr="004E78BB" w:rsidRDefault="00277EEB" w:rsidP="00277EEB">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647A97">
      <w:pPr>
        <w:pStyle w:val="ProductList-Body"/>
        <w:keepNext/>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0236AC">
      <w:pPr>
        <w:pStyle w:val="ProductList-Body"/>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16" w:name="_Hlk521486116"/>
      <w:r>
        <w:t>Aplikace, které jsou typicky mapovány na konkrétní uživatele, například Outlook a OneDrive, nelze v rámci této služby používat.</w:t>
      </w:r>
      <w:bookmarkEnd w:id="216"/>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72"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17" w:name="_Toc453946633"/>
    <w:bookmarkStart w:id="218" w:name="_Toc451949071"/>
    <w:p w14:paraId="24DE5FF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219" w:name="_Toc4748062"/>
      <w:r w:rsidR="000C4213">
        <w:t>Microsoft Learning</w:t>
      </w:r>
      <w:bookmarkEnd w:id="217"/>
      <w:bookmarkEnd w:id="218"/>
      <w:bookmarkEnd w:id="219"/>
    </w:p>
    <w:bookmarkEnd w:id="190"/>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20" w:name="_Toc451949072"/>
      <w:r>
        <w:t>Licence na odběr služby Microsoft Learning Imagine Academy</w:t>
      </w:r>
      <w:bookmarkEnd w:id="220"/>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73"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bookmarkEnd w:id="191"/>
    <w:p w14:paraId="0214FE2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6E0EF5">
      <w:pPr>
        <w:pStyle w:val="ProductList-Offering2Heading"/>
        <w:keepNext/>
        <w:outlineLvl w:val="2"/>
      </w:pPr>
      <w:r>
        <w:tab/>
      </w:r>
      <w:bookmarkStart w:id="221" w:name="MicrosoftSearchinBing"/>
      <w:bookmarkStart w:id="222" w:name="_Toc3111592"/>
      <w:bookmarkStart w:id="223" w:name="_Toc4748063"/>
      <w:r>
        <w:t>Microsoft Search in Bing</w:t>
      </w:r>
      <w:bookmarkEnd w:id="221"/>
      <w:bookmarkEnd w:id="222"/>
      <w:bookmarkEnd w:id="223"/>
    </w:p>
    <w:p w14:paraId="6704BAE0" w14:textId="77777777" w:rsidR="006E0EF5" w:rsidRPr="00931AE7" w:rsidRDefault="006E0EF5" w:rsidP="006E0EF5">
      <w:pPr>
        <w:pStyle w:val="ProductList-Body"/>
        <w:keepNext/>
        <w:tabs>
          <w:tab w:val="clear" w:pos="158"/>
          <w:tab w:val="left" w:pos="360"/>
        </w:tabs>
      </w:pPr>
      <w:r>
        <w:rPr>
          <w:b/>
          <w:color w:val="00188F"/>
        </w:rPr>
        <w:t>Microsoft Search in Bing</w:t>
      </w:r>
    </w:p>
    <w:p w14:paraId="3B82041C" w14:textId="77777777" w:rsidR="006E0EF5" w:rsidRPr="00931AE7" w:rsidRDefault="006E0EF5" w:rsidP="006E0EF5">
      <w:pPr>
        <w:pStyle w:val="ProductList-Body"/>
      </w:pPr>
      <w:r>
        <w:t>„Microsoft Search in Bing“ označuje službu Office 365,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6E0EF5">
      <w:pPr>
        <w:pStyle w:val="ProductList-Body"/>
      </w:pPr>
    </w:p>
    <w:p w14:paraId="28E4D237" w14:textId="77777777" w:rsidR="006E0EF5" w:rsidRPr="00931AE7" w:rsidRDefault="006E0EF5" w:rsidP="006E0EF5">
      <w:pPr>
        <w:pStyle w:val="ProductList-Body"/>
        <w:keepNext/>
      </w:pPr>
      <w:r>
        <w:rPr>
          <w:b/>
          <w:color w:val="00188F"/>
        </w:rPr>
        <w:t>Ochrana osobních údajů ve službě Microsoft Search in Bing</w:t>
      </w:r>
    </w:p>
    <w:p w14:paraId="6D614199" w14:textId="77777777" w:rsidR="006E0EF5" w:rsidRPr="00F214AA" w:rsidRDefault="006E0EF5" w:rsidP="006E0EF5">
      <w:pPr>
        <w:pStyle w:val="ProductList-Body"/>
        <w:rPr>
          <w:spacing w:val="-2"/>
        </w:rPr>
      </w:pPr>
      <w:r w:rsidRPr="00F214AA">
        <w:rPr>
          <w:spacing w:val="-2"/>
        </w:rP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včetně podmínek zpracování dat, se vztahují pouze na službu Microsoft Search in Bing. Prohlášení o ochraně osobních údajů společnosti Microsoft umístěné na adrese </w:t>
      </w:r>
      <w:hyperlink r:id="rId74" w:history="1">
        <w:r w:rsidRPr="00F214AA">
          <w:rPr>
            <w:rStyle w:val="Hyperlink"/>
            <w:spacing w:val="-2"/>
          </w:rPr>
          <w:t>https://go.microsoft.com/fwlink/?LinkId=521839</w:t>
        </w:r>
      </w:hyperlink>
      <w:r w:rsidRPr="00F214AA">
        <w:rPr>
          <w:spacing w:val="-2"/>
        </w:rPr>
        <w:t xml:space="preserve"> se vztahuje na veřejné hledání na serveru Bing.com. </w:t>
      </w:r>
    </w:p>
    <w:p w14:paraId="471E7E92" w14:textId="77777777" w:rsidR="006E0EF5" w:rsidRPr="00931AE7" w:rsidRDefault="00CE753C"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C35B3C">
      <w:pPr>
        <w:pStyle w:val="ProductList-Offering2Heading"/>
        <w:keepNext/>
        <w:outlineLvl w:val="2"/>
        <w:rPr>
          <w:lang w:val="cs-CZ"/>
        </w:rPr>
      </w:pPr>
      <w:r w:rsidRPr="007354C3">
        <w:rPr>
          <w:lang w:val="cs-CZ"/>
        </w:rPr>
        <w:tab/>
      </w:r>
      <w:bookmarkStart w:id="224" w:name="_Toc457466455"/>
      <w:bookmarkStart w:id="225" w:name="_Toc4748064"/>
      <w:r w:rsidR="00C35B3C" w:rsidRPr="002170C9">
        <w:rPr>
          <w:lang w:val="cs-CZ"/>
        </w:rPr>
        <w:t>Minecraft: Education Edition</w:t>
      </w:r>
      <w:bookmarkEnd w:id="224"/>
      <w:bookmarkEnd w:id="225"/>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67AFB7DE" w:rsidR="00C35B3C" w:rsidRPr="00AB267B" w:rsidRDefault="00C35B3C" w:rsidP="00C35B3C">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647A97">
      <w:pPr>
        <w:pStyle w:val="ProductList-Offering2Heading"/>
        <w:keepNext/>
        <w:rPr>
          <w:lang w:val="cs-CZ"/>
        </w:rPr>
      </w:pPr>
      <w:r>
        <w:rPr>
          <w:lang w:val="cs-CZ"/>
        </w:rPr>
        <w:tab/>
      </w:r>
      <w:bookmarkStart w:id="226" w:name="_Toc4748065"/>
      <w:r w:rsidR="00581CDB" w:rsidRPr="007354C3">
        <w:rPr>
          <w:lang w:val="cs-CZ"/>
        </w:rPr>
        <w:t>Office 365 Developer</w:t>
      </w:r>
      <w:bookmarkEnd w:id="226"/>
    </w:p>
    <w:p w14:paraId="5B0F2979" w14:textId="77777777" w:rsidR="00581CDB" w:rsidRPr="00690C65" w:rsidRDefault="00581CDB" w:rsidP="00647A97">
      <w:pPr>
        <w:pStyle w:val="ProductList-Body"/>
        <w:keepNext/>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27" w:name="_Toc453946637"/>
      <w:bookmarkStart w:id="228" w:name="_Toc4748066"/>
      <w:r w:rsidRPr="000C4213">
        <w:rPr>
          <w:lang w:val="cs-CZ"/>
        </w:rPr>
        <w:t>Počítačový operační systém Windows</w:t>
      </w:r>
      <w:bookmarkEnd w:id="227"/>
      <w:bookmarkEnd w:id="228"/>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63279ABC"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9" w:name="Attachment1"/>
      <w:bookmarkStart w:id="230" w:name="_Toc4748067"/>
      <w:r>
        <w:lastRenderedPageBreak/>
        <w:t>Příloha 1 – Sdělení</w:t>
      </w:r>
      <w:bookmarkEnd w:id="229"/>
      <w:bookmarkEnd w:id="230"/>
    </w:p>
    <w:p w14:paraId="2F4609B8" w14:textId="0A35F4A9" w:rsidR="004D27A6" w:rsidRPr="007354C3" w:rsidRDefault="00D67A4B" w:rsidP="00451FFC">
      <w:pPr>
        <w:pStyle w:val="ProductList-Offering1Heading"/>
        <w:rPr>
          <w:lang w:val="cs-CZ"/>
        </w:rPr>
      </w:pPr>
      <w:bookmarkStart w:id="231" w:name="_Toc4748068"/>
      <w:r w:rsidRPr="007354C3">
        <w:rPr>
          <w:lang w:val="cs-CZ"/>
        </w:rPr>
        <w:t>Bing Maps</w:t>
      </w:r>
      <w:bookmarkEnd w:id="231"/>
    </w:p>
    <w:p w14:paraId="0CEF8487" w14:textId="77777777" w:rsidR="000236AC" w:rsidRDefault="000236AC" w:rsidP="000236AC">
      <w:pPr>
        <w:pStyle w:val="ProductList-Body"/>
      </w:pPr>
      <w:bookmarkStart w:id="232"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75" w:history="1">
        <w:r>
          <w:rPr>
            <w:rStyle w:val="Hyperlink"/>
          </w:rPr>
          <w:t>go.microsoft.com/?linkid=9710837</w:t>
        </w:r>
      </w:hyperlink>
      <w:r>
        <w:t xml:space="preserve"> a prohlášení společnosti Microsoft o ochraně osobních údajů na adrese </w:t>
      </w:r>
      <w:hyperlink r:id="rId76" w:history="1">
        <w:r>
          <w:rPr>
            <w:rStyle w:val="Hyperlink"/>
          </w:rPr>
          <w:t>go.microsoft.com/fwlink/?LinkID=248686</w:t>
        </w:r>
      </w:hyperlink>
      <w:r>
        <w:t>.</w:t>
      </w:r>
    </w:p>
    <w:bookmarkStart w:id="233"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34" w:name="_Toc4748069"/>
      <w:r w:rsidRPr="007354C3">
        <w:rPr>
          <w:lang w:val="cs-CZ"/>
        </w:rPr>
        <w:t>Odborné služby</w:t>
      </w:r>
      <w:bookmarkEnd w:id="232"/>
      <w:bookmarkEnd w:id="234"/>
    </w:p>
    <w:bookmarkEnd w:id="233"/>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127A0197" w14:textId="77777777" w:rsidR="000236AC" w:rsidRDefault="000236AC" w:rsidP="000236AC">
      <w:pPr>
        <w:pStyle w:val="ProductList-Body"/>
        <w:ind w:left="180"/>
        <w:outlineLvl w:val="2"/>
        <w:rPr>
          <w:color w:val="0072C6"/>
        </w:rPr>
      </w:pPr>
      <w:r>
        <w:rPr>
          <w:b/>
          <w:color w:val="0072C6"/>
        </w:rPr>
        <w:tab/>
      </w:r>
      <w:r>
        <w:rPr>
          <w:color w:val="0072C6"/>
        </w:rPr>
        <w:t>Využití dalších zpracovatelů</w:t>
      </w:r>
    </w:p>
    <w:p w14:paraId="6D9BAD35" w14:textId="77777777" w:rsidR="000236AC" w:rsidRDefault="000236AC" w:rsidP="000236AC">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„Oznamování a řízení použití na straně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4F2B1126" w:rsidR="001717B6" w:rsidRPr="00FC2D52" w:rsidRDefault="001717B6" w:rsidP="001717B6">
      <w:pPr>
        <w:pStyle w:val="ProductList-Body"/>
        <w:outlineLvl w:val="2"/>
      </w:pPr>
      <w:r>
        <w:rPr>
          <w:b/>
          <w:bCs/>
          <w:color w:val="00188F"/>
        </w:rPr>
        <w:t xml:space="preserve">Další podmínky pro </w:t>
      </w:r>
      <w:r w:rsidR="002170C9">
        <w:rPr>
          <w:b/>
          <w:bCs/>
          <w:color w:val="00188F"/>
        </w:rPr>
        <w:t>Odborné služby</w:t>
      </w:r>
    </w:p>
    <w:p w14:paraId="3ED37D0C" w14:textId="77777777" w:rsidR="000236AC" w:rsidRPr="00AC5443" w:rsidRDefault="000236AC" w:rsidP="000236AC">
      <w:pPr>
        <w:pStyle w:val="ProductList-Body"/>
        <w:tabs>
          <w:tab w:val="clear" w:pos="158"/>
          <w:tab w:val="left" w:pos="360"/>
        </w:tabs>
        <w:ind w:left="180"/>
        <w:outlineLvl w:val="3"/>
        <w:rPr>
          <w:b/>
          <w:color w:val="0072C6"/>
        </w:rPr>
      </w:pPr>
      <w:r>
        <w:rPr>
          <w:b/>
          <w:color w:val="0072C6"/>
        </w:rPr>
        <w:t>Zpracování osobních údajů</w:t>
      </w:r>
    </w:p>
    <w:p w14:paraId="5270F86B" w14:textId="09147C0A" w:rsidR="000236AC" w:rsidRDefault="000236AC" w:rsidP="000236AC">
      <w:pPr>
        <w:pStyle w:val="ProductList-Body"/>
        <w:ind w:left="180"/>
        <w:rPr>
          <w:szCs w:val="18"/>
        </w:rPr>
      </w:pPr>
      <w:r>
        <w:rPr>
          <w:szCs w:val="18"/>
        </w:rPr>
        <w:t>Do míry, do které je společnost Microsoft zpracovatelem nebo dílčím zpracovatelem osobních údajů, které nejsou obsaženy v údajích o podpoře, v souvislosti s poskytováním odborných služeb společnost Microsoft přijímá závazek (a) v ujednání o „Zpracování osobních údajů; všeobecné nařízení o ochraně osobních údajů“ v oddílu Podmínky ochrany údajů v rámci podmínek pro služby online a (b) podmínkách všeobecného nařízení o </w:t>
      </w:r>
      <w:r w:rsidRPr="000236AC">
        <w:t>ochraně</w:t>
      </w:r>
      <w:r>
        <w:rPr>
          <w:szCs w:val="18"/>
        </w:rPr>
        <w:t xml:space="preserve"> osobních údajů v příloze 4 vůči všem zákazníkům s platnosti od 25. května 2018. </w:t>
      </w:r>
    </w:p>
    <w:p w14:paraId="71E74314" w14:textId="77777777" w:rsidR="002170C9" w:rsidRDefault="002170C9" w:rsidP="000236AC">
      <w:pPr>
        <w:pStyle w:val="ProductList-Body"/>
        <w:ind w:left="180"/>
        <w:rPr>
          <w:szCs w:val="18"/>
        </w:rPr>
      </w:pPr>
    </w:p>
    <w:p w14:paraId="50EBBA70" w14:textId="77777777" w:rsidR="002170C9" w:rsidRPr="00AC5443" w:rsidRDefault="002170C9" w:rsidP="002170C9">
      <w:pPr>
        <w:pStyle w:val="ProductList-Body"/>
        <w:ind w:left="158"/>
        <w:rPr>
          <w:b/>
          <w:color w:val="0072C6"/>
        </w:rPr>
      </w:pPr>
      <w:r>
        <w:rPr>
          <w:b/>
          <w:color w:val="0072C6"/>
        </w:rPr>
        <w:t>Využití dalších zpracovatelů</w:t>
      </w:r>
    </w:p>
    <w:p w14:paraId="7E5C356C" w14:textId="77777777" w:rsidR="002170C9" w:rsidRDefault="002170C9" w:rsidP="002170C9">
      <w:pPr>
        <w:pStyle w:val="ProductList-Body"/>
        <w:ind w:left="158"/>
      </w:pPr>
      <w:r>
        <w:t xml:space="preserve">Společnost Microsoft může najmout další zpracovatele za účelem provádění určitých služeb jejím jménem. V případě profesionálních služeb nespadajících pod technickou podporu pro služby online zákazník souhlasí, aby společnost Microsoft zapojila do zpracování osobních údajů další zpracovatele. Společnost Microsoft zajistí, že další zpracovatelé budou vázáni písemnými dohodami, které od nich vyžadují zajištění přinejmenším takové úrovně ochrany údajů, k jaké se zavazuje společnost Microsoft v této příloze. </w:t>
      </w:r>
    </w:p>
    <w:p w14:paraId="327A6F2A" w14:textId="77777777" w:rsidR="002170C9" w:rsidRDefault="002170C9" w:rsidP="002170C9">
      <w:pPr>
        <w:pStyle w:val="ProductList-Body"/>
        <w:ind w:left="158"/>
      </w:pPr>
    </w:p>
    <w:p w14:paraId="1E076CB6" w14:textId="77777777" w:rsidR="002170C9" w:rsidRDefault="002170C9" w:rsidP="002170C9">
      <w:pPr>
        <w:pStyle w:val="ProductList-Body"/>
        <w:ind w:left="158"/>
      </w:pPr>
      <w:r>
        <w:t>Seznam dalších zpracovatelů společnosti Microsoft je k dispozici na vyžádání.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1DE23C6A" w14:textId="77777777" w:rsidR="002170C9" w:rsidRDefault="002170C9" w:rsidP="002170C9">
      <w:pPr>
        <w:pStyle w:val="ProductList-Body"/>
        <w:ind w:left="158"/>
      </w:pPr>
    </w:p>
    <w:p w14:paraId="0B346E20" w14:textId="77777777" w:rsidR="002170C9" w:rsidRDefault="002170C9" w:rsidP="002170C9">
      <w:pPr>
        <w:pStyle w:val="ProductList-Body"/>
        <w:ind w:left="158"/>
      </w:pPr>
      <w:r>
        <w:t>Pokud zákazník nového dalšího zpracovatele neschválí, může zákazník smlouvu týkající se dotčených profesionálních služeb vypovědět doručením písemné výpovědi před koncem lhůty pro podání výpovědi, v níž budou uvedeny důvody neschválení dalšího zpracovatele.</w:t>
      </w:r>
    </w:p>
    <w:p w14:paraId="7611C545" w14:textId="77777777" w:rsidR="000236AC" w:rsidRPr="00F40FD0" w:rsidRDefault="000236AC" w:rsidP="000236AC">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lastRenderedPageBreak/>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bookmarkStart w:id="235"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36" w:name="_Toc4748070"/>
      <w:r w:rsidRPr="00474839">
        <w:rPr>
          <w:lang w:val="cs-CZ"/>
        </w:rPr>
        <w:t>Sdělení ke kódování H.265/HEVC mediálních služeb Azure</w:t>
      </w:r>
      <w:bookmarkEnd w:id="235"/>
      <w:bookmarkEnd w:id="236"/>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37"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38" w:name="_Toc4748071"/>
      <w:r w:rsidRPr="000E3074">
        <w:rPr>
          <w:lang w:val="cs-CZ"/>
        </w:rPr>
        <w:lastRenderedPageBreak/>
        <w:t>Sdělení k produktu Adobe Flash Player</w:t>
      </w:r>
      <w:bookmarkEnd w:id="237"/>
      <w:bookmarkEnd w:id="238"/>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77" w:history="1">
        <w:r>
          <w:rPr>
            <w:rStyle w:val="Hyperlink"/>
          </w:rPr>
          <w:t>http://go.microsoft.com/fwlink/?linkid=248532</w:t>
        </w:r>
      </w:hyperlink>
      <w:r>
        <w:t>. Adobe a Flash jsou registrované ochranné známky nebo ochranné známky společnosti Adobe Systems Incorporated v USA a dalších zemích.</w:t>
      </w:r>
    </w:p>
    <w:bookmarkStart w:id="239" w:name="_Toc484158324"/>
    <w:bookmarkStart w:id="240"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41" w:name="_Toc4748072"/>
      <w:r w:rsidRPr="0057460C">
        <w:rPr>
          <w:lang w:val="cs-CZ"/>
        </w:rPr>
        <w:t>Sdělení k vizuálnímu standardu H.264/AVC, video standardu VC-1, vizuálnímu standardu MPEG-4 část 2 a video standardu MPEG-2.</w:t>
      </w:r>
      <w:bookmarkEnd w:id="239"/>
      <w:bookmarkEnd w:id="240"/>
      <w:bookmarkEnd w:id="241"/>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78"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79"/>
          <w:footerReference w:type="first" r:id="rId80"/>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42" w:name="_Toc503180509"/>
      <w:bookmarkStart w:id="243" w:name="_Toc4748073"/>
      <w:bookmarkStart w:id="244" w:name="Attachment2"/>
      <w:r>
        <w:lastRenderedPageBreak/>
        <w:t>Příloha 2 – Sady licencí na odběr</w:t>
      </w:r>
      <w:bookmarkEnd w:id="242"/>
      <w:bookmarkEnd w:id="243"/>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454"/>
        <w:gridCol w:w="236"/>
        <w:gridCol w:w="236"/>
        <w:gridCol w:w="236"/>
        <w:gridCol w:w="236"/>
        <w:gridCol w:w="687"/>
        <w:gridCol w:w="657"/>
        <w:gridCol w:w="414"/>
        <w:gridCol w:w="459"/>
        <w:gridCol w:w="243"/>
        <w:gridCol w:w="261"/>
        <w:gridCol w:w="236"/>
        <w:gridCol w:w="828"/>
        <w:gridCol w:w="621"/>
        <w:gridCol w:w="913"/>
        <w:gridCol w:w="374"/>
        <w:gridCol w:w="450"/>
        <w:gridCol w:w="367"/>
      </w:tblGrid>
      <w:tr w:rsidR="006E0EF5" w14:paraId="77DCFF75" w14:textId="77777777" w:rsidTr="00CE50E4">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6990FC1" w14:textId="77777777" w:rsidR="006E0EF5" w:rsidRDefault="006E0EF5" w:rsidP="00CE50E4">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6E0EF5" w:rsidRPr="001F15CE" w:rsidRDefault="006E0EF5"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73"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18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6E0EF5" w:rsidRPr="00931AE7" w:rsidRDefault="006E0EF5"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6E0EF5" w:rsidRDefault="006E0EF5"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6E0EF5" w:rsidRPr="006F1174" w:rsidRDefault="006E0EF5"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1" w:type="dxa"/>
            <w:gridSpan w:val="3"/>
            <w:tcBorders>
              <w:top w:val="single" w:sz="12" w:space="0" w:color="FFFFFF" w:themeColor="background1"/>
              <w:left w:val="single" w:sz="12" w:space="0" w:color="FFFFFF" w:themeColor="background1"/>
              <w:bottom w:val="nil"/>
              <w:right w:val="nil"/>
            </w:tcBorders>
            <w:shd w:val="clear" w:color="auto" w:fill="0072C6"/>
          </w:tcPr>
          <w:p w14:paraId="7AFA9A88" w14:textId="77777777" w:rsidR="006E0EF5" w:rsidRPr="00931AE7" w:rsidRDefault="006E0EF5"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B07558E"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36A160E" w14:textId="77777777" w:rsidR="006E0EF5" w:rsidRPr="001F15CE" w:rsidRDefault="006E0EF5"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E0EF5" w14:paraId="51AD0FD3" w14:textId="77777777" w:rsidTr="00CE50E4">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4412CAD" w14:textId="77777777" w:rsidR="006E0EF5" w:rsidRDefault="006E0EF5" w:rsidP="00CE50E4">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6E0EF5" w:rsidDel="009C5E6C"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6E0EF5" w:rsidDel="009C5E6C"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0A9FB7B2" w14:textId="77777777" w:rsidR="006E0EF5" w:rsidRPr="00931AE7" w:rsidRDefault="006E0EF5"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C56CD48"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90DFDAE" w14:textId="77777777" w:rsidR="006E0EF5" w:rsidRPr="00931AE7" w:rsidRDefault="006E0EF5"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8C9AA5E"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7" w:type="dxa"/>
            <w:tcBorders>
              <w:top w:val="nil"/>
              <w:left w:val="single" w:sz="12" w:space="0" w:color="FFFFFF" w:themeColor="background1"/>
              <w:bottom w:val="single" w:sz="12" w:space="0" w:color="FFFFFF" w:themeColor="background1"/>
              <w:right w:val="nil"/>
            </w:tcBorders>
            <w:shd w:val="clear" w:color="auto" w:fill="0072C6"/>
            <w:vAlign w:val="center"/>
          </w:tcPr>
          <w:p w14:paraId="7B99ADCA"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6E0EF5" w14:paraId="41968FE7" w14:textId="77777777" w:rsidTr="00CE50E4">
        <w:trPr>
          <w:trHeight w:val="210"/>
        </w:trPr>
        <w:tc>
          <w:tcPr>
            <w:tcW w:w="3454" w:type="dxa"/>
            <w:tcBorders>
              <w:top w:val="nil"/>
              <w:left w:val="nil"/>
              <w:bottom w:val="dashSmallGap" w:sz="4" w:space="0" w:color="BFBFBF" w:themeColor="background1" w:themeShade="BF"/>
              <w:right w:val="nil"/>
            </w:tcBorders>
            <w:noWrap/>
            <w:vAlign w:val="center"/>
            <w:hideMark/>
          </w:tcPr>
          <w:p w14:paraId="7744EBC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9AA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0F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770F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AC828CC"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A59E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893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9A8A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296BFC5"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744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671D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C92B8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1D1D2D4"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296A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07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CEEFC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F28FF2C"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1D5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80B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D64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5BD3114"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205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E8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6765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EF73FED"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667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E320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116D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F577EDA"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319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C63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AAFC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66AE991"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AD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79F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A848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FE17C98"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7DD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8C6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3F3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4940A60"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0A0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5D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B8A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F787738" w14:textId="77777777" w:rsidTr="00CE50E4">
        <w:trPr>
          <w:trHeight w:val="7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02B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97C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9E16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97B5044"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38F6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480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7C7B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F3B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7B86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BD86FB7"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61B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DE4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E8F3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283D43E"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579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8B8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34F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440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5D6A56C"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A0F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C0F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DA68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6EB0AE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23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35B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906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D3326DE"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BD9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4A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892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9D5944E"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48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830C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520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D8E3C85"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8FE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86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EF2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C943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8A9E9CF"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8CA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DE7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73FD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0046658"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ED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F408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C60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14B9877"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E45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3232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6881E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BF4DBF5"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11E7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A025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6962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2B330F6"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C51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E5E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2DA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26CA55F"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39DA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F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A32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633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E361A96"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0E5B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9336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0B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6055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C87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6825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2DA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43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48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8BA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A11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F1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A528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153B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82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AFC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8C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152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68DD3B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6C03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7C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01B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ED2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50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2F9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3A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E21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DF5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3E55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27D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D6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C9DA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85D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824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B6D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A3F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D5AE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4AF13FB"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ED47E"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A99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31E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4B6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FE9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54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925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3F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D2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3FF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03C5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71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3384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3CC4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14F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E93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F534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A68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6B2497B"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E8189"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C60A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BDB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8B9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FA9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E71C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FFA5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EE8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4DF7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F9A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0C7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B21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A6C2F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91864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9D6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FE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1FB2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BD54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ACFA24A"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9C61B" w14:textId="77777777" w:rsidR="006E0EF5" w:rsidRPr="00F40FD0"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1CC2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1E5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EB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B9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C2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CAB0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A842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CF7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FF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BFD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C960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51E8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0141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010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06631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3C1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F5C69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1B5EAA2"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19CCA"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8DC2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2BE2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5AC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898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48A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05A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D3B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618C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169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54F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638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BD27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5181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8DD9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405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6580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2C834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FFCCA6C"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6EB3F" w14:textId="77777777" w:rsidR="006E0E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B91A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76C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8D34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F479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D68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CF4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D9E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8BB3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43B4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C38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0E19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C407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2F04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7B3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98EB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955E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67463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7E3FAA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E7E67"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4284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A3D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4692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3BB9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165D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C502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BD5B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2966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023C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8DAD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02C4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15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DA6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69F4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84CA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91FD9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1A1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80A5DBD"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2E76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335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8515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F27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9F7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D27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4343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3B5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DF20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25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F8E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F1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1AD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CAF2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9639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20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75D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E07C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8ED03C3"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C9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723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D34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81" w:history="1">
        <w:r w:rsidRPr="00ED2E2C">
          <w:rPr>
            <w:rStyle w:val="Hyperlink"/>
            <w:i/>
            <w:sz w:val="16"/>
            <w:szCs w:val="16"/>
          </w:rPr>
          <w:t>https://www.microsoft.com/en-us/dynamics365/pricing</w:t>
        </w:r>
      </w:hyperlink>
      <w:r w:rsidRPr="00ED2E2C">
        <w:rPr>
          <w:i/>
          <w:sz w:val="16"/>
          <w:szCs w:val="16"/>
        </w:rPr>
        <w:t>.</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77777777" w:rsidR="006E0EF5" w:rsidRPr="00931AE7" w:rsidRDefault="006E0EF5" w:rsidP="006E0EF5">
      <w:pPr>
        <w:pStyle w:val="ProductList-Body"/>
      </w:pPr>
      <w:r>
        <w:rPr>
          <w:i/>
          <w:sz w:val="16"/>
          <w:szCs w:val="16"/>
          <w:vertAlign w:val="superscript"/>
        </w:rPr>
        <w:t>6</w:t>
      </w:r>
      <w:r>
        <w:rPr>
          <w:i/>
          <w:sz w:val="16"/>
          <w:szCs w:val="16"/>
        </w:rPr>
        <w:t xml:space="preserve"> Microsoft 365 E5 Security obsahuje službu Windows Defender Advanced Threat Protection.</w:t>
      </w:r>
    </w:p>
    <w:p w14:paraId="0D7C7BD5" w14:textId="77777777" w:rsidR="00EB3FD6" w:rsidRDefault="00EB3FD6" w:rsidP="00EB3FD6">
      <w:pPr>
        <w:pStyle w:val="ProductList-Body"/>
      </w:pPr>
    </w:p>
    <w:p w14:paraId="7BA74862" w14:textId="3BFBA4C7" w:rsidR="00EB3FD6" w:rsidRDefault="00EB3FD6" w:rsidP="00EB3FD6">
      <w:pPr>
        <w:pStyle w:val="ProductList-Offering1Heading"/>
      </w:pPr>
      <w:bookmarkStart w:id="245" w:name="_Toc503180510"/>
      <w:bookmarkStart w:id="246" w:name="_Toc4748074"/>
      <w:r>
        <w:lastRenderedPageBreak/>
        <w:t>Veřejný sektor</w:t>
      </w:r>
      <w:bookmarkEnd w:id="245"/>
      <w:bookmarkEnd w:id="246"/>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CE50E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CE50E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CE50E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CE50E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CE50E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CE50E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CE50E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CE50E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CE50E4">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3BE6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CE50E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6584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628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B60B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AE56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77777777" w:rsidR="006E0EF5" w:rsidRPr="006F1174"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bookmarkEnd w:id="244"/>
    <w:p w14:paraId="2D21E4B2" w14:textId="77777777" w:rsidR="000236AC" w:rsidRDefault="000236AC" w:rsidP="000236AC">
      <w:pPr>
        <w:pStyle w:val="ProductList-Body"/>
        <w:rPr>
          <w:i/>
          <w:sz w:val="16"/>
          <w:szCs w:val="16"/>
        </w:rPr>
      </w:pPr>
      <w:r>
        <w:rPr>
          <w:i/>
          <w:sz w:val="16"/>
          <w:szCs w:val="16"/>
          <w:vertAlign w:val="superscript"/>
        </w:rPr>
        <w:t>4</w:t>
      </w:r>
      <w:r w:rsidRPr="000F5B90">
        <w:rPr>
          <w:i/>
          <w:sz w:val="16"/>
          <w:szCs w:val="16"/>
        </w:rPr>
        <w:t xml:space="preserve"> </w:t>
      </w:r>
      <w:r>
        <w:rPr>
          <w:i/>
          <w:sz w:val="16"/>
          <w:szCs w:val="16"/>
        </w:rPr>
        <w:t>Zahrnuje sadu Microsoft 365 Education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77777777" w:rsidR="006E0EF5" w:rsidRPr="00931AE7" w:rsidRDefault="006E0EF5" w:rsidP="006E0EF5">
      <w:pPr>
        <w:pStyle w:val="ProductList-Body"/>
      </w:pPr>
      <w:r>
        <w:rPr>
          <w:i/>
          <w:sz w:val="16"/>
          <w:szCs w:val="16"/>
          <w:vertAlign w:val="superscript"/>
        </w:rPr>
        <w:t>6</w:t>
      </w:r>
      <w:r>
        <w:rPr>
          <w:i/>
          <w:sz w:val="16"/>
          <w:szCs w:val="16"/>
        </w:rPr>
        <w:t xml:space="preserve"> Microsoft 365 A5 Security obsahuje službu Windows Defender Advanced Threat Protection.</w:t>
      </w:r>
    </w:p>
    <w:p w14:paraId="363D7EC7" w14:textId="77777777" w:rsidR="00647A97" w:rsidRPr="00903BB7" w:rsidRDefault="00CE753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A74638" w14:textId="77777777" w:rsidR="00232755" w:rsidRDefault="00232755" w:rsidP="00A914BF">
      <w:pPr>
        <w:pStyle w:val="ProductList-Body"/>
      </w:pPr>
    </w:p>
    <w:p w14:paraId="144749B0" w14:textId="362DB5E1"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7" w:name="Attachment3"/>
      <w:bookmarkStart w:id="248" w:name="_Toc4748075"/>
      <w:r>
        <w:lastRenderedPageBreak/>
        <w:t>Příloha 3 – Standardní smluvní doložky (zpracovatelé)</w:t>
      </w:r>
      <w:bookmarkEnd w:id="247"/>
      <w:bookmarkEnd w:id="248"/>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49" w:name="_Toc489605629"/>
      <w:bookmarkStart w:id="250" w:name="_Toc502229310"/>
      <w:bookmarkStart w:id="251" w:name="_Toc4748076"/>
      <w:bookmarkStart w:id="252" w:name="Attachment4"/>
      <w:r>
        <w:lastRenderedPageBreak/>
        <w:t>Příloha 4 – Podmínky obecného nařízení o ochraně osobních údajů Evropské unie</w:t>
      </w:r>
      <w:bookmarkEnd w:id="249"/>
      <w:bookmarkEnd w:id="250"/>
      <w:bookmarkEnd w:id="251"/>
    </w:p>
    <w:bookmarkEnd w:id="252"/>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41DD74" w14:textId="77777777" w:rsidR="002F5F9A" w:rsidRDefault="002F5F9A" w:rsidP="009A573F">
      <w:pPr>
        <w:spacing w:after="0" w:line="240" w:lineRule="auto"/>
      </w:pPr>
      <w:r>
        <w:separator/>
      </w:r>
    </w:p>
  </w:endnote>
  <w:endnote w:type="continuationSeparator" w:id="0">
    <w:p w14:paraId="0C236D26" w14:textId="77777777" w:rsidR="002F5F9A" w:rsidRDefault="002F5F9A" w:rsidP="009A573F">
      <w:pPr>
        <w:spacing w:after="0" w:line="240" w:lineRule="auto"/>
      </w:pPr>
      <w:r>
        <w:continuationSeparator/>
      </w:r>
    </w:p>
  </w:endnote>
  <w:endnote w:type="continuationNotice" w:id="1">
    <w:p w14:paraId="2EB77A33" w14:textId="77777777" w:rsidR="002F5F9A" w:rsidRDefault="002F5F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7704" w:rsidRDefault="0017770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7704" w:rsidRPr="00591643" w:rsidRDefault="0017770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7704" w:rsidRPr="00FD2AD2" w:rsidRDefault="00CE753C"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7E537610" w14:textId="77777777" w:rsidR="00177704" w:rsidRPr="00591643" w:rsidRDefault="0017770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7704" w:rsidRPr="002F499B" w:rsidRDefault="00CE753C" w:rsidP="00591643">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7704" w:rsidRPr="002F499B" w:rsidRDefault="0017770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7704" w:rsidRPr="002F499B" w:rsidRDefault="00CE753C" w:rsidP="002F499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7704" w:rsidRPr="002F499B" w:rsidRDefault="00CE753C" w:rsidP="002F499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7704" w:rsidRPr="00FD2AD2" w:rsidRDefault="00CE753C" w:rsidP="002F499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7704" w:rsidRPr="002F499B" w:rsidRDefault="00CE753C" w:rsidP="002F499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7704" w:rsidRPr="002F499B" w:rsidRDefault="00CE753C" w:rsidP="002F499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71D89FB4" w14:textId="77777777" w:rsidR="00177704" w:rsidRPr="002F499B" w:rsidRDefault="0017770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7704" w:rsidRPr="00FD2AD2" w:rsidRDefault="00CE753C"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48820ED3" w14:textId="77777777" w:rsidR="00177704" w:rsidRPr="002F499B" w:rsidRDefault="0017770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7704" w:rsidRPr="00FD2AD2" w:rsidRDefault="00CE753C"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126B1370" w14:textId="77777777" w:rsidR="00177704" w:rsidRPr="00591643" w:rsidRDefault="0017770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7704" w:rsidRPr="00FD2AD2" w:rsidRDefault="00CE753C"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0CFE91C7" w14:textId="77777777" w:rsidR="00177704" w:rsidRPr="002F499B" w:rsidRDefault="0017770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7704" w:rsidRPr="00FD2AD2" w:rsidRDefault="00CE753C"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20D35697" w14:textId="77777777" w:rsidR="00177704" w:rsidRPr="00591643" w:rsidRDefault="0017770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7704" w:rsidRPr="00FD2AD2" w:rsidRDefault="00CE753C"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7704" w:rsidRPr="002F499B" w:rsidRDefault="00CE753C" w:rsidP="00474839">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6698FA1D" w14:textId="77777777" w:rsidR="00177704" w:rsidRPr="002F499B" w:rsidRDefault="0017770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177704" w:rsidRPr="002F499B" w:rsidRDefault="00CE753C" w:rsidP="00B05984">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177704" w:rsidRPr="002F499B" w:rsidRDefault="00CE753C" w:rsidP="00B05984">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177704" w:rsidRPr="002F499B" w:rsidRDefault="00CE753C" w:rsidP="00B05984">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177704" w:rsidRPr="00FD2AD2" w:rsidRDefault="00CE753C" w:rsidP="00B05984">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177704" w:rsidRPr="002F499B" w:rsidRDefault="00CE753C" w:rsidP="00B05984">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177704" w:rsidRPr="002F499B" w:rsidRDefault="00CE753C" w:rsidP="00B05984">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38ED6CDF" w14:textId="77777777" w:rsidR="00177704" w:rsidRPr="00591643" w:rsidRDefault="0017770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177704" w:rsidRPr="002F499B" w:rsidRDefault="00CE753C" w:rsidP="00B05984">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177704" w:rsidRPr="002F499B" w:rsidRDefault="00CE753C" w:rsidP="00B05984">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177704" w:rsidRPr="002F499B" w:rsidRDefault="00CE753C" w:rsidP="00B05984">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177704" w:rsidRPr="00FD2AD2" w:rsidRDefault="00CE753C" w:rsidP="00B05984">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177704" w:rsidRPr="002F499B" w:rsidRDefault="00CE753C" w:rsidP="00B05984">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177704" w:rsidRPr="002F499B" w:rsidRDefault="00CE753C" w:rsidP="00B05984">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73F88D69" w14:textId="77777777" w:rsidR="00177704" w:rsidRPr="00591643" w:rsidRDefault="0017770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177704" w:rsidRPr="00591643" w:rsidRDefault="0017770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7704" w:rsidRPr="00132D95" w:rsidRDefault="00CE753C" w:rsidP="00591643">
          <w:pPr>
            <w:pStyle w:val="ProductList-OfferingBody"/>
            <w:ind w:left="-77" w:right="-73"/>
            <w:jc w:val="center"/>
            <w:rPr>
              <w:rStyle w:val="LogoportDoNotTranslate"/>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7704" w:rsidRPr="00132D95" w:rsidRDefault="00177704"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7704" w:rsidRPr="00132D95" w:rsidRDefault="00CE753C" w:rsidP="00591643">
          <w:pPr>
            <w:pStyle w:val="ProductList-OfferingBody"/>
            <w:ind w:left="-72" w:right="-74"/>
            <w:jc w:val="center"/>
            <w:rPr>
              <w:rStyle w:val="LogoportDoNotTranslate"/>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7704" w:rsidRPr="00132D95" w:rsidRDefault="00177704"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7704" w:rsidRPr="00132D95" w:rsidRDefault="00CE753C" w:rsidP="003812FE">
          <w:pPr>
            <w:pStyle w:val="ProductList-OfferingBody"/>
            <w:ind w:left="-72" w:right="-75"/>
            <w:jc w:val="center"/>
            <w:rPr>
              <w:rStyle w:val="LogoportDoNotTranslate"/>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7704" w:rsidRPr="00132D95" w:rsidRDefault="00177704"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7704" w:rsidRPr="00132D95" w:rsidRDefault="00CE753C" w:rsidP="00591643">
          <w:pPr>
            <w:pStyle w:val="ProductList-OfferingBody"/>
            <w:ind w:left="-72" w:right="-77"/>
            <w:jc w:val="center"/>
            <w:rPr>
              <w:rStyle w:val="LogoportDoNotTranslate"/>
            </w:rPr>
          </w:pPr>
          <w:hyperlink w:anchor="PrivacyandSecurityTerms" w:history="1">
            <w:r w:rsidR="00177704"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7704" w:rsidRPr="00132D95" w:rsidRDefault="0017770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7704" w:rsidRPr="00132D95" w:rsidRDefault="00CE753C" w:rsidP="003812FE">
          <w:pPr>
            <w:pStyle w:val="ProductList-OfferingBody"/>
            <w:ind w:left="-72" w:right="-77"/>
            <w:jc w:val="center"/>
            <w:rPr>
              <w:rStyle w:val="LogoportDoNotTranslate"/>
            </w:rPr>
          </w:pPr>
          <w:hyperlink w:anchor="OnlineServiceSpecificTerms" w:history="1">
            <w:r w:rsidR="00177704" w:rsidRPr="007354C3">
              <w:rPr>
                <w:rStyle w:val="Hyperlink"/>
                <w:sz w:val="14"/>
                <w:szCs w:val="14"/>
                <w:lang w:eastAsia="en-US" w:bidi="ar-SA"/>
              </w:rPr>
              <w:t xml:space="preserve">Podmínky specifické pro </w:t>
            </w:r>
            <w:r w:rsidR="00177704"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7704" w:rsidRPr="00132D95" w:rsidRDefault="0017770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7704" w:rsidRPr="00132D95" w:rsidRDefault="00CE753C" w:rsidP="003812FE">
          <w:pPr>
            <w:pStyle w:val="ProductList-OfferingBody"/>
            <w:ind w:left="-72" w:right="-76"/>
            <w:jc w:val="center"/>
            <w:rPr>
              <w:rStyle w:val="LogoportDoNotTranslate"/>
            </w:rPr>
          </w:pPr>
          <w:hyperlink w:anchor="Attachment1" w:history="1">
            <w:r w:rsidR="00177704">
              <w:rPr>
                <w:rStyle w:val="Hyperlink"/>
                <w:sz w:val="14"/>
                <w:szCs w:val="14"/>
                <w:lang w:val="en-US" w:eastAsia="en-US" w:bidi="ar-SA"/>
              </w:rPr>
              <w:t>Příloha</w:t>
            </w:r>
          </w:hyperlink>
        </w:p>
      </w:tc>
    </w:tr>
  </w:tbl>
  <w:p w14:paraId="540726BF" w14:textId="77777777" w:rsidR="00177704" w:rsidRPr="002F499B" w:rsidRDefault="00177704">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E0EF5" w:rsidRPr="00990DE4" w14:paraId="2B21D4B9" w14:textId="77777777" w:rsidTr="00CE5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A718" w14:textId="77777777" w:rsidR="006E0EF5" w:rsidRPr="002F499B" w:rsidRDefault="00CE753C" w:rsidP="006E0EF5">
          <w:pPr>
            <w:pStyle w:val="ProductList-OfferingBody"/>
            <w:ind w:left="-77" w:right="-73"/>
            <w:jc w:val="center"/>
            <w:rPr>
              <w:rStyle w:val="Hyperlink"/>
              <w:sz w:val="14"/>
              <w:szCs w:val="14"/>
              <w:lang w:val="en-US" w:eastAsia="en-US" w:bidi="ar-SA"/>
            </w:rPr>
          </w:pPr>
          <w:hyperlink w:anchor="TableofContents" w:history="1">
            <w:r w:rsidR="006E0EF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E067C"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7074" w14:textId="77777777" w:rsidR="006E0EF5" w:rsidRPr="002F499B" w:rsidRDefault="00CE753C" w:rsidP="006E0EF5">
          <w:pPr>
            <w:pStyle w:val="ProductList-OfferingBody"/>
            <w:ind w:left="-77" w:right="-73"/>
            <w:jc w:val="center"/>
            <w:rPr>
              <w:rStyle w:val="Hyperlink"/>
              <w:sz w:val="14"/>
              <w:szCs w:val="14"/>
              <w:lang w:val="en-US" w:eastAsia="en-US" w:bidi="ar-SA"/>
            </w:rPr>
          </w:pPr>
          <w:hyperlink w:anchor="Introduction" w:history="1">
            <w:r w:rsidR="006E0EF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5EED5"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1467" w14:textId="77777777" w:rsidR="006E0EF5" w:rsidRPr="002F499B" w:rsidRDefault="00CE753C" w:rsidP="006E0EF5">
          <w:pPr>
            <w:pStyle w:val="ProductList-OfferingBody"/>
            <w:ind w:left="-77" w:right="-73"/>
            <w:jc w:val="center"/>
            <w:rPr>
              <w:rStyle w:val="Hyperlink"/>
              <w:sz w:val="14"/>
              <w:szCs w:val="14"/>
              <w:lang w:val="en-US" w:eastAsia="en-US" w:bidi="ar-SA"/>
            </w:rPr>
          </w:pPr>
          <w:hyperlink w:anchor="GeneralTerms" w:history="1">
            <w:r w:rsidR="006E0EF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3A802"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07B" w14:textId="77777777" w:rsidR="006E0EF5" w:rsidRPr="00FD2AD2" w:rsidRDefault="00CE753C" w:rsidP="006E0EF5">
          <w:pPr>
            <w:pStyle w:val="ProductList-OfferingBody"/>
            <w:ind w:left="-77" w:right="-73"/>
            <w:jc w:val="center"/>
            <w:rPr>
              <w:rStyle w:val="Hyperlink"/>
              <w:sz w:val="14"/>
              <w:szCs w:val="14"/>
              <w:lang w:val="pl-PL" w:eastAsia="en-US" w:bidi="ar-SA"/>
            </w:rPr>
          </w:pPr>
          <w:hyperlink w:anchor="PrivacyandSecurityTerms" w:history="1">
            <w:r w:rsidR="006E0EF5"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7DAA9"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5C6647" w14:textId="77777777" w:rsidR="006E0EF5" w:rsidRPr="002F499B" w:rsidRDefault="00CE753C" w:rsidP="006E0EF5">
          <w:pPr>
            <w:pStyle w:val="ProductList-OfferingBody"/>
            <w:ind w:left="-77" w:right="-73"/>
            <w:jc w:val="center"/>
            <w:rPr>
              <w:rStyle w:val="Hyperlink"/>
              <w:sz w:val="14"/>
              <w:szCs w:val="14"/>
              <w:lang w:val="en-US" w:eastAsia="en-US" w:bidi="ar-SA"/>
            </w:rPr>
          </w:pPr>
          <w:hyperlink w:anchor="OnlineServiceSpecificTerms" w:history="1">
            <w:r w:rsidR="006E0EF5">
              <w:rPr>
                <w:rStyle w:val="Hyperlink"/>
                <w:sz w:val="14"/>
                <w:szCs w:val="14"/>
                <w:lang w:val="en-US" w:eastAsia="en-US" w:bidi="ar-SA"/>
              </w:rPr>
              <w:t xml:space="preserve">Podmínky specifické pro </w:t>
            </w:r>
            <w:r w:rsidR="006E0EF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C8662"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C6094" w14:textId="77777777" w:rsidR="006E0EF5" w:rsidRPr="002F499B" w:rsidRDefault="00CE753C" w:rsidP="006E0EF5">
          <w:pPr>
            <w:pStyle w:val="ProductList-OfferingBody"/>
            <w:ind w:left="-77" w:right="-73"/>
            <w:jc w:val="center"/>
            <w:rPr>
              <w:rStyle w:val="Hyperlink"/>
              <w:sz w:val="14"/>
              <w:szCs w:val="14"/>
              <w:lang w:val="en-US" w:eastAsia="en-US" w:bidi="ar-SA"/>
            </w:rPr>
          </w:pPr>
          <w:hyperlink w:anchor="Attachment1" w:history="1">
            <w:r w:rsidR="006E0EF5">
              <w:rPr>
                <w:rStyle w:val="Hyperlink"/>
                <w:sz w:val="14"/>
                <w:szCs w:val="14"/>
                <w:lang w:val="en-US" w:eastAsia="en-US" w:bidi="ar-SA"/>
              </w:rPr>
              <w:t>Příloha</w:t>
            </w:r>
          </w:hyperlink>
        </w:p>
      </w:tc>
    </w:tr>
  </w:tbl>
  <w:p w14:paraId="4BEA9792" w14:textId="77777777" w:rsidR="006E0EF5" w:rsidRPr="00591643" w:rsidRDefault="006E0EF5" w:rsidP="006E0EF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EF5"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6E0EF5" w:rsidRPr="00C76DF3" w:rsidRDefault="00CE753C" w:rsidP="00591643">
          <w:pPr>
            <w:pStyle w:val="ProductList-OfferingBody"/>
            <w:ind w:left="-77" w:right="-73"/>
            <w:jc w:val="center"/>
            <w:rPr>
              <w:color w:val="808080" w:themeColor="background1" w:themeShade="80"/>
              <w:sz w:val="14"/>
              <w:szCs w:val="14"/>
            </w:rPr>
          </w:pPr>
          <w:hyperlink w:anchor="Obsah" w:history="1">
            <w:r w:rsidR="006E0EF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6E0EF5" w:rsidRPr="00C76DF3" w:rsidRDefault="006E0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6E0EF5" w:rsidRPr="00C76DF3" w:rsidRDefault="00CE753C" w:rsidP="00591643">
          <w:pPr>
            <w:pStyle w:val="ProductList-OfferingBody"/>
            <w:ind w:left="-72" w:right="-74"/>
            <w:jc w:val="center"/>
            <w:rPr>
              <w:color w:val="808080" w:themeColor="background1" w:themeShade="80"/>
              <w:sz w:val="14"/>
              <w:szCs w:val="14"/>
            </w:rPr>
          </w:pPr>
          <w:hyperlink w:anchor="Úvod" w:history="1">
            <w:r w:rsidR="006E0EF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6E0EF5" w:rsidRPr="00C76DF3" w:rsidRDefault="006E0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6E0EF5" w:rsidRPr="00C76DF3" w:rsidRDefault="00CE753C" w:rsidP="003812FE">
          <w:pPr>
            <w:pStyle w:val="ProductList-OfferingBody"/>
            <w:ind w:left="-72" w:right="-75"/>
            <w:jc w:val="center"/>
            <w:rPr>
              <w:color w:val="808080" w:themeColor="background1" w:themeShade="80"/>
              <w:sz w:val="14"/>
              <w:szCs w:val="14"/>
            </w:rPr>
          </w:pPr>
          <w:hyperlink w:anchor="Obecné podmínky" w:history="1">
            <w:r w:rsidR="006E0EF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6E0EF5" w:rsidRPr="00C76DF3" w:rsidRDefault="006E0E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6E0EF5" w:rsidRPr="00C76DF3" w:rsidRDefault="00CE753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E0EF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6E0EF5" w:rsidRPr="00C76DF3" w:rsidRDefault="00CE753C" w:rsidP="003812FE">
          <w:pPr>
            <w:pStyle w:val="ProductList-OfferingBody"/>
            <w:ind w:left="-72" w:right="-77"/>
            <w:jc w:val="center"/>
            <w:rPr>
              <w:color w:val="808080" w:themeColor="background1" w:themeShade="80"/>
              <w:sz w:val="14"/>
              <w:szCs w:val="14"/>
            </w:rPr>
          </w:pPr>
          <w:hyperlink w:anchor="Specifické podmínky služeb online" w:history="1">
            <w:r w:rsidR="006E0EF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6E0EF5" w:rsidRPr="00C76DF3" w:rsidRDefault="00CE753C" w:rsidP="003812FE">
          <w:pPr>
            <w:pStyle w:val="ProductList-OfferingBody"/>
            <w:ind w:left="-72" w:right="-76"/>
            <w:jc w:val="center"/>
            <w:rPr>
              <w:color w:val="808080" w:themeColor="background1" w:themeShade="80"/>
              <w:sz w:val="14"/>
              <w:szCs w:val="14"/>
            </w:rPr>
          </w:pPr>
          <w:hyperlink w:anchor="Příloha 1" w:history="1">
            <w:r w:rsidR="006E0EF5">
              <w:rPr>
                <w:rStyle w:val="Hyperlink"/>
                <w:sz w:val="14"/>
                <w:szCs w:val="14"/>
              </w:rPr>
              <w:t>Přílohy</w:t>
            </w:r>
          </w:hyperlink>
        </w:p>
      </w:tc>
    </w:tr>
  </w:tbl>
  <w:p w14:paraId="4FDB31A2" w14:textId="77777777" w:rsidR="006E0EF5" w:rsidRPr="00591643" w:rsidRDefault="006E0EF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EF5" w:rsidRPr="00C76DF3" w14:paraId="3567BED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9BEAF" w14:textId="39786888" w:rsidR="006E0EF5" w:rsidRPr="00C76DF3" w:rsidRDefault="00CE753C" w:rsidP="005C51AC">
          <w:pPr>
            <w:pStyle w:val="ProductList-OfferingBody"/>
            <w:ind w:left="-77" w:right="-73"/>
            <w:jc w:val="center"/>
            <w:rPr>
              <w:color w:val="808080" w:themeColor="background1" w:themeShade="80"/>
              <w:sz w:val="14"/>
              <w:szCs w:val="14"/>
            </w:rPr>
          </w:pPr>
          <w:hyperlink w:anchor="Obsah" w:history="1">
            <w:r w:rsidR="006E0EF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5016F" w14:textId="77777777" w:rsidR="006E0EF5" w:rsidRPr="00C76DF3" w:rsidRDefault="006E0E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64F290" w14:textId="77777777" w:rsidR="006E0EF5" w:rsidRPr="00C76DF3" w:rsidRDefault="00CE753C" w:rsidP="005C51AC">
          <w:pPr>
            <w:pStyle w:val="ProductList-OfferingBody"/>
            <w:ind w:left="-72" w:right="-74"/>
            <w:jc w:val="center"/>
            <w:rPr>
              <w:color w:val="808080" w:themeColor="background1" w:themeShade="80"/>
              <w:sz w:val="14"/>
              <w:szCs w:val="14"/>
            </w:rPr>
          </w:pPr>
          <w:hyperlink w:anchor="Úvod" w:history="1">
            <w:r w:rsidR="006E0EF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A663D" w14:textId="77777777" w:rsidR="006E0EF5" w:rsidRPr="00C76DF3" w:rsidRDefault="006E0E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10987" w14:textId="77777777" w:rsidR="006E0EF5" w:rsidRPr="00C76DF3" w:rsidRDefault="00CE753C" w:rsidP="005C51AC">
          <w:pPr>
            <w:pStyle w:val="ProductList-OfferingBody"/>
            <w:ind w:left="-72" w:right="-75"/>
            <w:jc w:val="center"/>
            <w:rPr>
              <w:color w:val="808080" w:themeColor="background1" w:themeShade="80"/>
              <w:sz w:val="14"/>
              <w:szCs w:val="14"/>
            </w:rPr>
          </w:pPr>
          <w:hyperlink w:anchor="Obecné podmínky" w:history="1">
            <w:r w:rsidR="006E0EF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0751F1" w14:textId="77777777" w:rsidR="006E0EF5" w:rsidRPr="00C76DF3" w:rsidRDefault="006E0E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F527B" w14:textId="77777777" w:rsidR="006E0EF5" w:rsidRPr="00C76DF3" w:rsidRDefault="00CE753C" w:rsidP="005C51AC">
          <w:pPr>
            <w:pStyle w:val="ProductList-OfferingBody"/>
            <w:ind w:left="-72" w:right="-77"/>
            <w:jc w:val="center"/>
            <w:rPr>
              <w:color w:val="808080" w:themeColor="background1" w:themeShade="80"/>
              <w:sz w:val="14"/>
              <w:szCs w:val="14"/>
            </w:rPr>
          </w:pPr>
          <w:hyperlink w:anchor="Podmínky ochrany osobních údajů a zabezpečení" w:history="1">
            <w:r w:rsidR="006E0EF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6C20E9" w14:textId="77777777" w:rsidR="006E0EF5" w:rsidRPr="00C76DF3" w:rsidRDefault="006E0E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375785" w14:textId="77777777" w:rsidR="006E0EF5" w:rsidRPr="00C76DF3" w:rsidRDefault="00CE753C" w:rsidP="005C51AC">
          <w:pPr>
            <w:pStyle w:val="ProductList-OfferingBody"/>
            <w:ind w:left="-72" w:right="-77"/>
            <w:jc w:val="center"/>
            <w:rPr>
              <w:color w:val="808080" w:themeColor="background1" w:themeShade="80"/>
              <w:sz w:val="14"/>
              <w:szCs w:val="14"/>
            </w:rPr>
          </w:pPr>
          <w:hyperlink w:anchor="Specifické podmínky služeb online" w:history="1">
            <w:r w:rsidR="006E0EF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57118" w14:textId="77777777" w:rsidR="006E0EF5" w:rsidRPr="00C76DF3" w:rsidRDefault="006E0E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06F39" w14:textId="77777777" w:rsidR="006E0EF5" w:rsidRPr="00C76DF3" w:rsidRDefault="00CE753C" w:rsidP="005C51AC">
          <w:pPr>
            <w:pStyle w:val="ProductList-OfferingBody"/>
            <w:ind w:left="-72" w:right="-76"/>
            <w:jc w:val="center"/>
            <w:rPr>
              <w:color w:val="808080" w:themeColor="background1" w:themeShade="80"/>
              <w:sz w:val="14"/>
              <w:szCs w:val="14"/>
            </w:rPr>
          </w:pPr>
          <w:hyperlink w:anchor="Příloha 1" w:history="1">
            <w:r w:rsidR="006E0EF5">
              <w:rPr>
                <w:rStyle w:val="Hyperlink"/>
                <w:sz w:val="14"/>
                <w:szCs w:val="14"/>
              </w:rPr>
              <w:t>Přílohy</w:t>
            </w:r>
          </w:hyperlink>
        </w:p>
      </w:tc>
    </w:tr>
  </w:tbl>
  <w:p w14:paraId="68101AFC" w14:textId="77777777" w:rsidR="006E0EF5" w:rsidRPr="00591643" w:rsidRDefault="006E0EF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EF5"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6E0EF5" w:rsidRPr="00C76DF3" w:rsidRDefault="00CE753C" w:rsidP="00591643">
          <w:pPr>
            <w:pStyle w:val="ProductList-OfferingBody"/>
            <w:ind w:left="-77" w:right="-73"/>
            <w:jc w:val="center"/>
            <w:rPr>
              <w:color w:val="808080" w:themeColor="background1" w:themeShade="80"/>
              <w:sz w:val="14"/>
              <w:szCs w:val="14"/>
            </w:rPr>
          </w:pPr>
          <w:hyperlink w:anchor="Obsah" w:history="1">
            <w:r w:rsidR="006E0EF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6E0EF5" w:rsidRPr="00C76DF3" w:rsidRDefault="006E0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6E0EF5" w:rsidRPr="00C76DF3" w:rsidRDefault="00CE753C" w:rsidP="00591643">
          <w:pPr>
            <w:pStyle w:val="ProductList-OfferingBody"/>
            <w:ind w:left="-72" w:right="-74"/>
            <w:jc w:val="center"/>
            <w:rPr>
              <w:color w:val="808080" w:themeColor="background1" w:themeShade="80"/>
              <w:sz w:val="14"/>
              <w:szCs w:val="14"/>
            </w:rPr>
          </w:pPr>
          <w:hyperlink w:anchor="Úvod" w:history="1">
            <w:r w:rsidR="006E0EF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6E0EF5" w:rsidRPr="00C76DF3" w:rsidRDefault="006E0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6E0EF5" w:rsidRPr="00C76DF3" w:rsidRDefault="00CE753C" w:rsidP="003812FE">
          <w:pPr>
            <w:pStyle w:val="ProductList-OfferingBody"/>
            <w:ind w:left="-72" w:right="-75"/>
            <w:jc w:val="center"/>
            <w:rPr>
              <w:color w:val="808080" w:themeColor="background1" w:themeShade="80"/>
              <w:sz w:val="14"/>
              <w:szCs w:val="14"/>
            </w:rPr>
          </w:pPr>
          <w:hyperlink w:anchor="Obecné podmínky" w:history="1">
            <w:r w:rsidR="006E0EF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6E0EF5" w:rsidRPr="00C76DF3" w:rsidRDefault="006E0E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6E0EF5" w:rsidRPr="00C76DF3" w:rsidRDefault="00CE753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E0EF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6E0EF5" w:rsidRPr="00C76DF3" w:rsidRDefault="00CE753C" w:rsidP="003812FE">
          <w:pPr>
            <w:pStyle w:val="ProductList-OfferingBody"/>
            <w:ind w:left="-72" w:right="-77"/>
            <w:jc w:val="center"/>
            <w:rPr>
              <w:color w:val="808080" w:themeColor="background1" w:themeShade="80"/>
              <w:sz w:val="14"/>
              <w:szCs w:val="14"/>
            </w:rPr>
          </w:pPr>
          <w:hyperlink w:anchor="Specifické podmínky služeb online" w:history="1">
            <w:r w:rsidR="006E0EF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6E0EF5" w:rsidRPr="00C76DF3" w:rsidRDefault="00CE753C" w:rsidP="003812FE">
          <w:pPr>
            <w:pStyle w:val="ProductList-OfferingBody"/>
            <w:ind w:left="-72" w:right="-76"/>
            <w:jc w:val="center"/>
            <w:rPr>
              <w:color w:val="808080" w:themeColor="background1" w:themeShade="80"/>
              <w:sz w:val="14"/>
              <w:szCs w:val="14"/>
            </w:rPr>
          </w:pPr>
          <w:hyperlink w:anchor="Příloha 1" w:history="1">
            <w:r w:rsidR="006E0EF5">
              <w:rPr>
                <w:rStyle w:val="Hyperlink"/>
                <w:sz w:val="14"/>
                <w:szCs w:val="14"/>
              </w:rPr>
              <w:t>Přílohy</w:t>
            </w:r>
          </w:hyperlink>
        </w:p>
      </w:tc>
    </w:tr>
  </w:tbl>
  <w:p w14:paraId="2A168981" w14:textId="77777777" w:rsidR="006E0EF5" w:rsidRPr="00591643" w:rsidRDefault="006E0E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47CEB7F9" w:rsidR="00177704" w:rsidRPr="00C76DF3" w:rsidRDefault="00CE753C" w:rsidP="00591643">
          <w:pPr>
            <w:pStyle w:val="ProductList-OfferingBody"/>
            <w:ind w:left="-77" w:right="-73"/>
            <w:jc w:val="center"/>
            <w:rPr>
              <w:color w:val="808080" w:themeColor="background1" w:themeShade="80"/>
              <w:sz w:val="14"/>
              <w:szCs w:val="14"/>
            </w:rPr>
          </w:pPr>
          <w:hyperlink w:anchor="TableofContents" w:history="1">
            <w:r w:rsidR="0017770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177704" w:rsidRPr="00C76DF3" w:rsidRDefault="00CE753C" w:rsidP="00591643">
          <w:pPr>
            <w:pStyle w:val="ProductList-OfferingBody"/>
            <w:ind w:left="-72" w:right="-74"/>
            <w:jc w:val="center"/>
            <w:rPr>
              <w:color w:val="808080" w:themeColor="background1" w:themeShade="80"/>
              <w:sz w:val="14"/>
              <w:szCs w:val="14"/>
            </w:rPr>
          </w:pPr>
          <w:hyperlink w:anchor="Introduction" w:history="1">
            <w:r w:rsidR="0017770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177704" w:rsidRPr="00C76DF3" w:rsidRDefault="00CE753C" w:rsidP="003812FE">
          <w:pPr>
            <w:pStyle w:val="ProductList-OfferingBody"/>
            <w:ind w:left="-72" w:right="-75"/>
            <w:jc w:val="center"/>
            <w:rPr>
              <w:color w:val="808080" w:themeColor="background1" w:themeShade="80"/>
              <w:sz w:val="14"/>
              <w:szCs w:val="14"/>
            </w:rPr>
          </w:pPr>
          <w:hyperlink w:anchor="GeneralTerms" w:history="1">
            <w:r w:rsidR="0017770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177704" w:rsidRPr="00C76DF3" w:rsidRDefault="00CE753C" w:rsidP="00591643">
          <w:pPr>
            <w:pStyle w:val="ProductList-OfferingBody"/>
            <w:ind w:left="-72" w:right="-77"/>
            <w:jc w:val="center"/>
            <w:rPr>
              <w:color w:val="808080" w:themeColor="background1" w:themeShade="80"/>
              <w:sz w:val="14"/>
              <w:szCs w:val="14"/>
            </w:rPr>
          </w:pPr>
          <w:hyperlink w:anchor="PrivacyandSecurityTerms" w:history="1">
            <w:r w:rsidR="0017770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177704" w:rsidRPr="00C76DF3" w:rsidRDefault="00CE753C" w:rsidP="003812FE">
          <w:pPr>
            <w:pStyle w:val="ProductList-OfferingBody"/>
            <w:ind w:left="-72" w:right="-77"/>
            <w:jc w:val="center"/>
            <w:rPr>
              <w:color w:val="808080" w:themeColor="background1" w:themeShade="80"/>
              <w:sz w:val="14"/>
              <w:szCs w:val="14"/>
            </w:rPr>
          </w:pPr>
          <w:hyperlink w:anchor="OnlineServiceSpecificTerms" w:history="1">
            <w:r w:rsidR="0017770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177704" w:rsidRPr="00C76DF3" w:rsidRDefault="00CE753C" w:rsidP="003812FE">
          <w:pPr>
            <w:pStyle w:val="ProductList-OfferingBody"/>
            <w:ind w:left="-72" w:right="-76"/>
            <w:jc w:val="center"/>
            <w:rPr>
              <w:color w:val="808080" w:themeColor="background1" w:themeShade="80"/>
              <w:sz w:val="14"/>
              <w:szCs w:val="14"/>
            </w:rPr>
          </w:pPr>
          <w:hyperlink w:anchor="Attachment1" w:history="1">
            <w:r w:rsidR="00177704">
              <w:rPr>
                <w:rStyle w:val="Hyperlink"/>
                <w:sz w:val="14"/>
                <w:szCs w:val="14"/>
              </w:rPr>
              <w:t>Přílohy</w:t>
            </w:r>
          </w:hyperlink>
        </w:p>
      </w:tc>
    </w:tr>
  </w:tbl>
  <w:p w14:paraId="3A64E8EA" w14:textId="4DF1942F" w:rsidR="00177704" w:rsidRPr="00591643" w:rsidRDefault="0017770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177704" w:rsidRPr="002F499B" w:rsidRDefault="00CE753C" w:rsidP="00277EEB">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7704" w:rsidRPr="00FD2AD2" w:rsidRDefault="00CE753C"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081632E9" w14:textId="77777777" w:rsidR="00177704" w:rsidRPr="00591643" w:rsidRDefault="0017770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7704" w:rsidRPr="00C76DF3" w:rsidRDefault="00CE753C" w:rsidP="00591643">
          <w:pPr>
            <w:pStyle w:val="ProductList-OfferingBody"/>
            <w:ind w:left="-77" w:right="-73"/>
            <w:jc w:val="center"/>
            <w:rPr>
              <w:color w:val="808080" w:themeColor="background1" w:themeShade="80"/>
              <w:sz w:val="14"/>
              <w:szCs w:val="14"/>
            </w:rPr>
          </w:pPr>
          <w:hyperlink w:anchor="TableofContents" w:history="1">
            <w:r w:rsidR="0017770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7704" w:rsidRPr="00C76DF3" w:rsidRDefault="00CE753C" w:rsidP="00591643">
          <w:pPr>
            <w:pStyle w:val="ProductList-OfferingBody"/>
            <w:ind w:left="-72" w:right="-74"/>
            <w:jc w:val="center"/>
            <w:rPr>
              <w:color w:val="808080" w:themeColor="background1" w:themeShade="80"/>
              <w:sz w:val="14"/>
              <w:szCs w:val="14"/>
            </w:rPr>
          </w:pPr>
          <w:hyperlink w:anchor="Introduction" w:history="1">
            <w:r w:rsidR="0017770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7704" w:rsidRPr="00C76DF3" w:rsidRDefault="00CE753C" w:rsidP="003812FE">
          <w:pPr>
            <w:pStyle w:val="ProductList-OfferingBody"/>
            <w:ind w:left="-72" w:right="-75"/>
            <w:jc w:val="center"/>
            <w:rPr>
              <w:color w:val="808080" w:themeColor="background1" w:themeShade="80"/>
              <w:sz w:val="14"/>
              <w:szCs w:val="14"/>
            </w:rPr>
          </w:pPr>
          <w:hyperlink w:anchor="GeneralTerms" w:history="1">
            <w:r w:rsidR="0017770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7704" w:rsidRPr="00C76DF3" w:rsidRDefault="00CE753C" w:rsidP="00591643">
          <w:pPr>
            <w:pStyle w:val="ProductList-OfferingBody"/>
            <w:ind w:left="-72" w:right="-77"/>
            <w:jc w:val="center"/>
            <w:rPr>
              <w:color w:val="808080" w:themeColor="background1" w:themeShade="80"/>
              <w:sz w:val="14"/>
              <w:szCs w:val="14"/>
            </w:rPr>
          </w:pPr>
          <w:hyperlink w:anchor="PrivacyandSecurityTerms" w:history="1">
            <w:r w:rsidR="0017770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7704" w:rsidRPr="00C76DF3" w:rsidRDefault="00CE753C" w:rsidP="003812FE">
          <w:pPr>
            <w:pStyle w:val="ProductList-OfferingBody"/>
            <w:ind w:left="-72" w:right="-77"/>
            <w:jc w:val="center"/>
            <w:rPr>
              <w:color w:val="808080" w:themeColor="background1" w:themeShade="80"/>
              <w:sz w:val="14"/>
              <w:szCs w:val="14"/>
            </w:rPr>
          </w:pPr>
          <w:hyperlink w:anchor="OnlineServiceSpecificTerms" w:history="1">
            <w:r w:rsidR="0017770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7704" w:rsidRPr="00C76DF3" w:rsidRDefault="00CE753C" w:rsidP="003812FE">
          <w:pPr>
            <w:pStyle w:val="ProductList-OfferingBody"/>
            <w:ind w:left="-72" w:right="-76"/>
            <w:jc w:val="center"/>
            <w:rPr>
              <w:color w:val="808080" w:themeColor="background1" w:themeShade="80"/>
              <w:sz w:val="14"/>
              <w:szCs w:val="14"/>
            </w:rPr>
          </w:pPr>
          <w:hyperlink w:anchor="Attachment1" w:history="1">
            <w:r w:rsidR="00177704">
              <w:rPr>
                <w:rStyle w:val="Hyperlink"/>
                <w:sz w:val="14"/>
                <w:szCs w:val="14"/>
              </w:rPr>
              <w:t>Přílohy</w:t>
            </w:r>
          </w:hyperlink>
        </w:p>
      </w:tc>
    </w:tr>
  </w:tbl>
  <w:p w14:paraId="03BF4B41" w14:textId="77777777" w:rsidR="00177704" w:rsidRPr="00591643" w:rsidRDefault="0017770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7704" w:rsidRPr="00FD2AD2" w:rsidRDefault="00CE753C"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258956CA" w14:textId="77777777" w:rsidR="00177704" w:rsidRPr="00591643" w:rsidRDefault="0017770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7704" w:rsidRPr="00C76DF3" w:rsidRDefault="00CE753C" w:rsidP="00591643">
          <w:pPr>
            <w:pStyle w:val="ProductList-OfferingBody"/>
            <w:ind w:left="-77" w:right="-73"/>
            <w:jc w:val="center"/>
            <w:rPr>
              <w:color w:val="808080" w:themeColor="background1" w:themeShade="80"/>
              <w:sz w:val="14"/>
              <w:szCs w:val="14"/>
            </w:rPr>
          </w:pPr>
          <w:hyperlink w:anchor="TableofContents" w:history="1">
            <w:r w:rsidR="0017770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7704" w:rsidRPr="00C76DF3" w:rsidRDefault="00CE753C" w:rsidP="00591643">
          <w:pPr>
            <w:pStyle w:val="ProductList-OfferingBody"/>
            <w:ind w:left="-72" w:right="-74"/>
            <w:jc w:val="center"/>
            <w:rPr>
              <w:color w:val="808080" w:themeColor="background1" w:themeShade="80"/>
              <w:sz w:val="14"/>
              <w:szCs w:val="14"/>
            </w:rPr>
          </w:pPr>
          <w:hyperlink w:anchor="Introduction" w:history="1">
            <w:r w:rsidR="0017770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7704" w:rsidRPr="00C76DF3" w:rsidRDefault="00CE753C" w:rsidP="003812FE">
          <w:pPr>
            <w:pStyle w:val="ProductList-OfferingBody"/>
            <w:ind w:left="-72" w:right="-75"/>
            <w:jc w:val="center"/>
            <w:rPr>
              <w:color w:val="808080" w:themeColor="background1" w:themeShade="80"/>
              <w:sz w:val="14"/>
              <w:szCs w:val="14"/>
            </w:rPr>
          </w:pPr>
          <w:hyperlink w:anchor="GeneralTerms" w:history="1">
            <w:r w:rsidR="0017770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7704" w:rsidRPr="00C76DF3" w:rsidRDefault="00CE753C" w:rsidP="00591643">
          <w:pPr>
            <w:pStyle w:val="ProductList-OfferingBody"/>
            <w:ind w:left="-72" w:right="-77"/>
            <w:jc w:val="center"/>
            <w:rPr>
              <w:color w:val="808080" w:themeColor="background1" w:themeShade="80"/>
              <w:sz w:val="14"/>
              <w:szCs w:val="14"/>
            </w:rPr>
          </w:pPr>
          <w:hyperlink w:anchor="PrivacyandSecurityTerms" w:history="1">
            <w:r w:rsidR="0017770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7704" w:rsidRPr="00C76DF3" w:rsidRDefault="00CE753C" w:rsidP="003812FE">
          <w:pPr>
            <w:pStyle w:val="ProductList-OfferingBody"/>
            <w:ind w:left="-72" w:right="-77"/>
            <w:jc w:val="center"/>
            <w:rPr>
              <w:color w:val="808080" w:themeColor="background1" w:themeShade="80"/>
              <w:sz w:val="14"/>
              <w:szCs w:val="14"/>
            </w:rPr>
          </w:pPr>
          <w:hyperlink w:anchor="OnlineServiceSpecificTerms" w:history="1">
            <w:r w:rsidR="0017770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7704" w:rsidRPr="00C76DF3" w:rsidRDefault="00CE753C" w:rsidP="003812FE">
          <w:pPr>
            <w:pStyle w:val="ProductList-OfferingBody"/>
            <w:ind w:left="-72" w:right="-76"/>
            <w:jc w:val="center"/>
            <w:rPr>
              <w:color w:val="808080" w:themeColor="background1" w:themeShade="80"/>
              <w:sz w:val="14"/>
              <w:szCs w:val="14"/>
            </w:rPr>
          </w:pPr>
          <w:hyperlink w:anchor="Attachment1" w:history="1">
            <w:r w:rsidR="00177704">
              <w:rPr>
                <w:rStyle w:val="Hyperlink"/>
                <w:sz w:val="14"/>
                <w:szCs w:val="14"/>
              </w:rPr>
              <w:t>Přílohy</w:t>
            </w:r>
          </w:hyperlink>
        </w:p>
      </w:tc>
    </w:tr>
  </w:tbl>
  <w:p w14:paraId="25F0BE07" w14:textId="77777777" w:rsidR="00177704" w:rsidRPr="00591643" w:rsidRDefault="0017770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7704" w:rsidRPr="00FD2AD2" w:rsidRDefault="00CE753C"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7704" w:rsidRPr="002F499B" w:rsidRDefault="00CE753C" w:rsidP="00277EEB">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07FAACE5" w14:textId="77777777" w:rsidR="00177704" w:rsidRPr="00591643" w:rsidRDefault="0017770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TableofContents" w:history="1">
            <w:r w:rsidR="0017770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Introduction" w:history="1">
            <w:r w:rsidR="0017770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GeneralTerms" w:history="1">
            <w:r w:rsidR="0017770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7704" w:rsidRPr="00FD2AD2" w:rsidRDefault="00CE753C"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OnlineServiceSpecificTerms" w:history="1">
            <w:r w:rsidR="00177704">
              <w:rPr>
                <w:rStyle w:val="Hyperlink"/>
                <w:sz w:val="14"/>
                <w:szCs w:val="14"/>
                <w:lang w:val="en-US" w:eastAsia="en-US" w:bidi="ar-SA"/>
              </w:rPr>
              <w:t xml:space="preserve">Podmínky specifické pro </w:t>
            </w:r>
            <w:r w:rsidR="0017770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7704" w:rsidRPr="002F499B" w:rsidRDefault="00CE753C" w:rsidP="005500C7">
          <w:pPr>
            <w:pStyle w:val="ProductList-OfferingBody"/>
            <w:ind w:left="-77" w:right="-73"/>
            <w:jc w:val="center"/>
            <w:rPr>
              <w:rStyle w:val="Hyperlink"/>
              <w:sz w:val="14"/>
              <w:szCs w:val="14"/>
              <w:lang w:val="en-US" w:eastAsia="en-US" w:bidi="ar-SA"/>
            </w:rPr>
          </w:pPr>
          <w:hyperlink w:anchor="Attachment1" w:history="1">
            <w:r w:rsidR="00177704">
              <w:rPr>
                <w:rStyle w:val="Hyperlink"/>
                <w:sz w:val="14"/>
                <w:szCs w:val="14"/>
                <w:lang w:val="en-US" w:eastAsia="en-US" w:bidi="ar-SA"/>
              </w:rPr>
              <w:t>Příloha</w:t>
            </w:r>
          </w:hyperlink>
        </w:p>
      </w:tc>
    </w:tr>
  </w:tbl>
  <w:p w14:paraId="6AEF67CA" w14:textId="77777777" w:rsidR="00177704" w:rsidRPr="00591643" w:rsidRDefault="0017770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2AB7C5" w14:textId="77777777" w:rsidR="002F5F9A" w:rsidRDefault="002F5F9A" w:rsidP="009A573F">
      <w:pPr>
        <w:spacing w:after="0" w:line="240" w:lineRule="auto"/>
      </w:pPr>
      <w:r>
        <w:separator/>
      </w:r>
    </w:p>
  </w:footnote>
  <w:footnote w:type="continuationSeparator" w:id="0">
    <w:p w14:paraId="7D4A968D" w14:textId="77777777" w:rsidR="002F5F9A" w:rsidRDefault="002F5F9A" w:rsidP="009A573F">
      <w:pPr>
        <w:spacing w:after="0" w:line="240" w:lineRule="auto"/>
      </w:pPr>
      <w:r>
        <w:continuationSeparator/>
      </w:r>
    </w:p>
  </w:footnote>
  <w:footnote w:type="continuationNotice" w:id="1">
    <w:p w14:paraId="63187A83" w14:textId="77777777" w:rsidR="002F5F9A" w:rsidRDefault="002F5F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7704" w:rsidRPr="004D27A6" w:rsidRDefault="0017770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894263148"/>
      <w:docPartObj>
        <w:docPartGallery w:val="Page Numbers (Top of Page)"/>
        <w:docPartUnique/>
      </w:docPartObj>
    </w:sdtPr>
    <w:sdtEndPr>
      <w:rPr>
        <w:noProof/>
      </w:rPr>
    </w:sdtEndPr>
    <w:sdtContent>
      <w:p w14:paraId="3D42D366" w14:textId="77777777" w:rsidR="006E0EF5" w:rsidRPr="006E0EF5" w:rsidRDefault="00CE753C" w:rsidP="006E0EF5">
        <w:pPr>
          <w:pStyle w:val="ProductList-Body"/>
          <w:tabs>
            <w:tab w:val="right" w:pos="10800"/>
          </w:tabs>
          <w:spacing w:before="20" w:after="20"/>
          <w:ind w:left="-14" w:right="-101"/>
          <w:rPr>
            <w:rFonts w:eastAsiaTheme="minorEastAsia"/>
            <w:noProof/>
            <w:sz w:val="16"/>
            <w:szCs w:val="16"/>
          </w:rPr>
        </w:pPr>
        <w:sdt>
          <w:sdtPr>
            <w:rPr>
              <w:sz w:val="16"/>
              <w:szCs w:val="16"/>
            </w:rPr>
            <w:id w:val="1253321809"/>
            <w:docPartObj>
              <w:docPartGallery w:val="Page Numbers (Top of Page)"/>
              <w:docPartUnique/>
            </w:docPartObj>
          </w:sdtPr>
          <w:sdtEndPr>
            <w:rPr>
              <w:noProof/>
            </w:rPr>
          </w:sdtEndPr>
          <w:sdtContent>
            <w:r w:rsidR="006E0EF5" w:rsidRPr="006E0EF5">
              <w:rPr>
                <w:sz w:val="16"/>
                <w:szCs w:val="16"/>
              </w:rPr>
              <w:t>Podmínky služeb online pro multilicenční programy společnosti Microsoft (čeština, duben</w:t>
            </w:r>
            <w:r w:rsidR="006E0EF5" w:rsidRPr="006E0EF5">
              <w:rPr>
                <w:sz w:val="16"/>
              </w:rPr>
              <w:t xml:space="preserve"> </w:t>
            </w:r>
            <w:r w:rsidR="006E0EF5" w:rsidRPr="006E0EF5">
              <w:rPr>
                <w:sz w:val="16"/>
                <w:szCs w:val="16"/>
              </w:rPr>
              <w:t>2019)</w:t>
            </w:r>
          </w:sdtContent>
        </w:sdt>
        <w:r w:rsidR="006E0EF5" w:rsidRPr="006E0EF5">
          <w:rPr>
            <w:sz w:val="16"/>
            <w:szCs w:val="16"/>
          </w:rPr>
          <w:tab/>
        </w:r>
        <w:r w:rsidR="006E0EF5" w:rsidRPr="006E0EF5">
          <w:rPr>
            <w:sz w:val="16"/>
            <w:szCs w:val="16"/>
          </w:rPr>
          <w:fldChar w:fldCharType="begin"/>
        </w:r>
        <w:r w:rsidR="006E0EF5" w:rsidRPr="006E0EF5">
          <w:rPr>
            <w:sz w:val="16"/>
            <w:szCs w:val="16"/>
          </w:rPr>
          <w:instrText xml:space="preserve"> PAGE   \* MERGEFORMAT </w:instrText>
        </w:r>
        <w:r w:rsidR="006E0EF5" w:rsidRPr="006E0EF5">
          <w:rPr>
            <w:sz w:val="16"/>
            <w:szCs w:val="16"/>
          </w:rPr>
          <w:fldChar w:fldCharType="separate"/>
        </w:r>
        <w:r w:rsidR="006E0EF5">
          <w:rPr>
            <w:sz w:val="16"/>
            <w:szCs w:val="16"/>
          </w:rPr>
          <w:t>2</w:t>
        </w:r>
        <w:r w:rsidR="006E0EF5" w:rsidRPr="006E0EF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5449AF52" w:rsidR="00177704" w:rsidRPr="006E0EF5" w:rsidRDefault="00CE753C"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177704" w:rsidRPr="006E0EF5">
              <w:rPr>
                <w:sz w:val="16"/>
                <w:szCs w:val="16"/>
              </w:rPr>
              <w:t xml:space="preserve">Podmínky služeb online pro multilicenční programy společnosti Microsoft (čeština, </w:t>
            </w:r>
            <w:r w:rsidR="006E0EF5" w:rsidRPr="006E0EF5">
              <w:rPr>
                <w:sz w:val="16"/>
                <w:szCs w:val="16"/>
              </w:rPr>
              <w:t>duben</w:t>
            </w:r>
            <w:r w:rsidR="006E0EF5" w:rsidRPr="006E0EF5">
              <w:rPr>
                <w:sz w:val="16"/>
              </w:rPr>
              <w:t xml:space="preserve"> </w:t>
            </w:r>
            <w:r w:rsidR="00177704" w:rsidRPr="006E0EF5">
              <w:rPr>
                <w:sz w:val="16"/>
                <w:szCs w:val="16"/>
              </w:rPr>
              <w:t>2019)</w:t>
            </w:r>
          </w:sdtContent>
        </w:sdt>
        <w:r w:rsidR="00177704" w:rsidRPr="006E0EF5">
          <w:rPr>
            <w:sz w:val="16"/>
            <w:szCs w:val="16"/>
          </w:rPr>
          <w:tab/>
        </w:r>
        <w:r w:rsidR="00177704" w:rsidRPr="006E0EF5">
          <w:rPr>
            <w:sz w:val="16"/>
            <w:szCs w:val="16"/>
          </w:rPr>
          <w:fldChar w:fldCharType="begin"/>
        </w:r>
        <w:r w:rsidR="00177704" w:rsidRPr="006E0EF5">
          <w:rPr>
            <w:sz w:val="16"/>
            <w:szCs w:val="16"/>
          </w:rPr>
          <w:instrText xml:space="preserve"> PAGE   \* MERGEFORMAT </w:instrText>
        </w:r>
        <w:r w:rsidR="00177704" w:rsidRPr="006E0EF5">
          <w:rPr>
            <w:sz w:val="16"/>
            <w:szCs w:val="16"/>
          </w:rPr>
          <w:fldChar w:fldCharType="separate"/>
        </w:r>
        <w:r w:rsidR="00177704" w:rsidRPr="006E0EF5">
          <w:rPr>
            <w:noProof/>
            <w:sz w:val="16"/>
            <w:szCs w:val="16"/>
          </w:rPr>
          <w:t>2</w:t>
        </w:r>
        <w:r w:rsidR="00177704" w:rsidRPr="006E0EF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0OB2bh+KbZBowbWe+zCYk+ML22qRNuLlt3V/x0GV1KGsHApfty6yQ57Gt+QF2rWV8QH4EFZK33S86fufVaVxQw==" w:salt="W/d55xwUWFu5OCBTERznG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53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s://aka.ms/github_terms" TargetMode="External"/><Relationship Id="rId76" Type="http://schemas.openxmlformats.org/officeDocument/2006/relationships/hyperlink" Target="http://go.microsoft.com/fwlink/?LinkID=248686"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s://aka.ms/github_terms" TargetMode="External"/><Relationship Id="rId74" Type="http://schemas.openxmlformats.org/officeDocument/2006/relationships/hyperlink" Target="https://go.microsoft.com/fwlink/?LinkId=521839" TargetMode="External"/><Relationship Id="rId79" Type="http://schemas.openxmlformats.org/officeDocument/2006/relationships/footer" Target="footer23.xm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www.microsoft.com/itacademy" TargetMode="External"/><Relationship Id="rId78" Type="http://schemas.openxmlformats.org/officeDocument/2006/relationships/hyperlink" Target="http://www.mpegla.com" TargetMode="External"/><Relationship Id="rId81"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footer" Target="footer2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footer" Target="footer21.xml"/><Relationship Id="rId75" Type="http://schemas.openxmlformats.org/officeDocument/2006/relationships/hyperlink" Target="http://go.microsoft.com/?linkid=971083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A5B691-8D53-47CE-BF39-87EF6D2B7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28308</Words>
  <Characters>161362</Characters>
  <Application>Microsoft Office Word</Application>
  <DocSecurity>8</DocSecurity>
  <Lines>1344</Lines>
  <Paragraphs>378</Paragraphs>
  <ScaleCrop>false</ScaleCrop>
  <LinksUpToDate>false</LinksUpToDate>
  <CharactersWithSpaces>189292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2019-04-01T07:24:00Z</dcterms:created>
  <dcterms:modified xsi:type="dcterms:W3CDTF">2019-04-01T07:24:00Z</dcterms:modified>
</cp:coreProperties>
</file>