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2DF7" w:rsidRPr="006037F5" w:rsidRDefault="00DC2DF7" w:rsidP="00DC2DF7">
      <w:pPr>
        <w:pStyle w:val="ProductList-Body"/>
        <w:shd w:val="clear" w:color="auto" w:fill="00188F"/>
        <w:ind w:right="8640"/>
      </w:pPr>
      <w:bookmarkStart w:id="0" w:name="CoverPage"/>
      <w:bookmarkStart w:id="1" w:name="_GoBack"/>
      <w:bookmarkEnd w:id="1"/>
      <w:r w:rsidRPr="00471752">
        <w:rPr>
          <w:rFonts w:ascii="Calibri Light" w:hAnsi="Calibri Light"/>
          <w:color w:val="FFFFFF"/>
          <w:sz w:val="32"/>
          <w:szCs w:val="32"/>
        </w:rPr>
        <w:tab/>
        <w:t>Volume</w:t>
      </w:r>
    </w:p>
    <w:bookmarkEnd w:id="0"/>
    <w:p w:rsidR="00DC2DF7" w:rsidRPr="006037F5" w:rsidRDefault="00DC2DF7" w:rsidP="00DC2DF7">
      <w:pPr>
        <w:pStyle w:val="ProductList-Body"/>
        <w:shd w:val="clear" w:color="auto" w:fill="00188F"/>
        <w:spacing w:after="900"/>
        <w:ind w:right="8640"/>
      </w:pPr>
      <w:r w:rsidRPr="00471752">
        <w:rPr>
          <w:rFonts w:ascii="Calibri Light" w:hAnsi="Calibri Light"/>
          <w:color w:val="FFFFFF"/>
          <w:sz w:val="32"/>
          <w:szCs w:val="32"/>
        </w:rPr>
        <w:tab/>
        <w:t>Licensing</w:t>
      </w:r>
    </w:p>
    <w:p w:rsidR="00DC2DF7" w:rsidRPr="006037F5" w:rsidRDefault="00DC2DF7" w:rsidP="00DC2DF7">
      <w:pPr>
        <w:pStyle w:val="ProductList-Body"/>
        <w:shd w:val="clear" w:color="auto" w:fill="00188F"/>
        <w:ind w:right="8640"/>
      </w:pPr>
    </w:p>
    <w:p w:rsidR="004D27A6" w:rsidRPr="00471752" w:rsidRDefault="004D27A6" w:rsidP="004D27A6">
      <w:pPr>
        <w:pStyle w:val="ProductList-Body"/>
        <w:shd w:val="clear" w:color="auto" w:fill="0072C6"/>
        <w:ind w:right="1800"/>
        <w:rPr>
          <w:rFonts w:ascii="Calibri Light" w:hAnsi="Calibri Light"/>
          <w:color w:val="FFFFFF"/>
          <w:sz w:val="72"/>
          <w:szCs w:val="72"/>
          <w:lang w:eastAsia="en-US" w:bidi="ar-SA"/>
        </w:rPr>
      </w:pPr>
    </w:p>
    <w:p w:rsidR="004D27A6" w:rsidRPr="00471752" w:rsidRDefault="004D27A6" w:rsidP="004D27A6">
      <w:pPr>
        <w:pStyle w:val="ProductList-Body"/>
        <w:shd w:val="clear" w:color="auto" w:fill="0072C6"/>
        <w:tabs>
          <w:tab w:val="clear" w:pos="158"/>
          <w:tab w:val="left" w:pos="180"/>
        </w:tabs>
        <w:ind w:right="1800"/>
        <w:rPr>
          <w:rFonts w:ascii="Calibri Light" w:hAnsi="Calibri Light"/>
          <w:color w:val="FFFFFF"/>
          <w:sz w:val="72"/>
          <w:szCs w:val="72"/>
          <w:lang w:eastAsia="en-US" w:bidi="ar-SA"/>
        </w:rPr>
      </w:pPr>
    </w:p>
    <w:p w:rsidR="004D27A6" w:rsidRPr="00471752" w:rsidRDefault="004D27A6" w:rsidP="004D27A6">
      <w:pPr>
        <w:pStyle w:val="ProductList-Body"/>
        <w:shd w:val="clear" w:color="auto" w:fill="0072C6"/>
        <w:tabs>
          <w:tab w:val="clear" w:pos="158"/>
          <w:tab w:val="left" w:pos="360"/>
        </w:tabs>
        <w:ind w:right="1800"/>
        <w:rPr>
          <w:rFonts w:ascii="Calibri Light" w:hAnsi="Calibri Light"/>
          <w:color w:val="FFFFFF"/>
          <w:sz w:val="72"/>
          <w:szCs w:val="72"/>
          <w:lang w:eastAsia="en-US" w:bidi="ar-SA"/>
        </w:rPr>
      </w:pPr>
      <w:r w:rsidRPr="00471752">
        <w:rPr>
          <w:rFonts w:ascii="Calibri Light" w:hAnsi="Calibri Light"/>
          <w:color w:val="FFFFFF"/>
          <w:sz w:val="72"/>
          <w:szCs w:val="72"/>
        </w:rPr>
        <w:tab/>
        <w:t>Podmínky pro služby online</w:t>
      </w:r>
    </w:p>
    <w:p w:rsidR="004D27A6" w:rsidRPr="00471752" w:rsidRDefault="004D27A6" w:rsidP="004D27A6">
      <w:pPr>
        <w:pStyle w:val="ProductList-Body"/>
        <w:shd w:val="clear" w:color="auto" w:fill="0072C6"/>
        <w:tabs>
          <w:tab w:val="clear" w:pos="158"/>
          <w:tab w:val="left" w:pos="360"/>
        </w:tabs>
        <w:ind w:right="1800"/>
        <w:rPr>
          <w:rFonts w:ascii="Calibri Light" w:hAnsi="Calibri Light"/>
          <w:color w:val="FFFFFF"/>
          <w:sz w:val="96"/>
          <w:szCs w:val="96"/>
          <w:lang w:val="en-US" w:eastAsia="en-US" w:bidi="ar-SA"/>
        </w:rPr>
      </w:pPr>
      <w:r w:rsidRPr="00471752">
        <w:rPr>
          <w:rFonts w:ascii="Calibri Light" w:hAnsi="Calibri Light"/>
          <w:color w:val="FFFFFF"/>
          <w:sz w:val="72"/>
          <w:szCs w:val="72"/>
        </w:rPr>
        <w:tab/>
      </w:r>
      <w:r w:rsidRPr="00471752">
        <w:rPr>
          <w:rFonts w:ascii="Calibri Light" w:hAnsi="Calibri Light"/>
          <w:color w:val="FFFFFF"/>
          <w:sz w:val="96"/>
          <w:szCs w:val="96"/>
        </w:rPr>
        <w:t>1. ledna 2015</w:t>
      </w:r>
    </w:p>
    <w:p w:rsidR="004D27A6" w:rsidRPr="00471752"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val="en-US"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471752" w:rsidRDefault="004D27A6" w:rsidP="00366C8E">
      <w:pPr>
        <w:pStyle w:val="ProductList-Body"/>
        <w:outlineLvl w:val="0"/>
        <w:rPr>
          <w:rFonts w:ascii="Calibri Light" w:hAnsi="Calibri Light"/>
          <w:b/>
          <w:sz w:val="40"/>
          <w:szCs w:val="40"/>
        </w:rPr>
        <w:sectPr w:rsidR="004D27A6" w:rsidRPr="00471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471752">
        <w:rPr>
          <w:rFonts w:ascii="Calibri Light" w:hAnsi="Calibri Light"/>
          <w:b/>
          <w:sz w:val="40"/>
          <w:szCs w:val="40"/>
        </w:rPr>
        <w:lastRenderedPageBreak/>
        <w:t>Obsah</w:t>
      </w:r>
      <w:bookmarkEnd w:id="2"/>
    </w:p>
    <w:p w:rsidR="00413FB1" w:rsidRPr="00471752" w:rsidRDefault="0026086C">
      <w:pPr>
        <w:pStyle w:val="TOC1"/>
        <w:tabs>
          <w:tab w:val="right" w:leader="dot" w:pos="5030"/>
        </w:tabs>
        <w:rPr>
          <w:rFonts w:eastAsia="SimSun"/>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904627" w:history="1">
        <w:r w:rsidR="00413FB1" w:rsidRPr="00D85D9D">
          <w:rPr>
            <w:rStyle w:val="Hyperlink"/>
            <w:noProof/>
          </w:rPr>
          <w:t>Úvod</w:t>
        </w:r>
        <w:r w:rsidR="00413FB1">
          <w:rPr>
            <w:noProof/>
            <w:webHidden/>
          </w:rPr>
          <w:tab/>
        </w:r>
        <w:r w:rsidR="00413FB1">
          <w:rPr>
            <w:noProof/>
            <w:webHidden/>
          </w:rPr>
          <w:fldChar w:fldCharType="begin"/>
        </w:r>
        <w:r w:rsidR="00413FB1">
          <w:rPr>
            <w:noProof/>
            <w:webHidden/>
          </w:rPr>
          <w:instrText xml:space="preserve"> PAGEREF _Toc405904627 \h </w:instrText>
        </w:r>
        <w:r w:rsidR="00413FB1">
          <w:rPr>
            <w:noProof/>
            <w:webHidden/>
          </w:rPr>
        </w:r>
        <w:r w:rsidR="00413FB1">
          <w:rPr>
            <w:noProof/>
            <w:webHidden/>
          </w:rPr>
          <w:fldChar w:fldCharType="separate"/>
        </w:r>
        <w:r w:rsidR="00B70E4B">
          <w:rPr>
            <w:noProof/>
            <w:webHidden/>
          </w:rPr>
          <w:t>3</w:t>
        </w:r>
        <w:r w:rsidR="00413FB1">
          <w:rPr>
            <w:noProof/>
            <w:webHidden/>
          </w:rPr>
          <w:fldChar w:fldCharType="end"/>
        </w:r>
      </w:hyperlink>
    </w:p>
    <w:p w:rsidR="00413FB1" w:rsidRPr="00471752" w:rsidRDefault="00471752">
      <w:pPr>
        <w:pStyle w:val="TOC3"/>
        <w:tabs>
          <w:tab w:val="right" w:leader="dot" w:pos="5030"/>
        </w:tabs>
        <w:rPr>
          <w:rFonts w:eastAsia="SimSun"/>
          <w:smallCaps w:val="0"/>
          <w:noProof/>
          <w:sz w:val="22"/>
          <w:lang w:val="en-US" w:eastAsia="zh-CN" w:bidi="ar-SA"/>
        </w:rPr>
      </w:pPr>
      <w:hyperlink w:anchor="_Toc405904628" w:history="1">
        <w:r w:rsidR="00413FB1" w:rsidRPr="00D85D9D">
          <w:rPr>
            <w:rStyle w:val="Hyperlink"/>
            <w:noProof/>
          </w:rPr>
          <w:t>Předchozí verze</w:t>
        </w:r>
        <w:r w:rsidR="00413FB1">
          <w:rPr>
            <w:noProof/>
            <w:webHidden/>
          </w:rPr>
          <w:tab/>
        </w:r>
        <w:r w:rsidR="00413FB1">
          <w:rPr>
            <w:noProof/>
            <w:webHidden/>
          </w:rPr>
          <w:fldChar w:fldCharType="begin"/>
        </w:r>
        <w:r w:rsidR="00413FB1">
          <w:rPr>
            <w:noProof/>
            <w:webHidden/>
          </w:rPr>
          <w:instrText xml:space="preserve"> PAGEREF _Toc405904628 \h </w:instrText>
        </w:r>
        <w:r w:rsidR="00413FB1">
          <w:rPr>
            <w:noProof/>
            <w:webHidden/>
          </w:rPr>
        </w:r>
        <w:r w:rsidR="00413FB1">
          <w:rPr>
            <w:noProof/>
            <w:webHidden/>
          </w:rPr>
          <w:fldChar w:fldCharType="separate"/>
        </w:r>
        <w:r w:rsidR="00B70E4B">
          <w:rPr>
            <w:noProof/>
            <w:webHidden/>
          </w:rPr>
          <w:t>3</w:t>
        </w:r>
        <w:r w:rsidR="00413FB1">
          <w:rPr>
            <w:noProof/>
            <w:webHidden/>
          </w:rPr>
          <w:fldChar w:fldCharType="end"/>
        </w:r>
      </w:hyperlink>
    </w:p>
    <w:p w:rsidR="00413FB1" w:rsidRPr="00471752" w:rsidRDefault="00471752">
      <w:pPr>
        <w:pStyle w:val="TOC3"/>
        <w:tabs>
          <w:tab w:val="right" w:leader="dot" w:pos="5030"/>
        </w:tabs>
        <w:rPr>
          <w:rFonts w:eastAsia="SimSun"/>
          <w:smallCaps w:val="0"/>
          <w:noProof/>
          <w:sz w:val="22"/>
          <w:lang w:val="en-US" w:eastAsia="zh-CN" w:bidi="ar-SA"/>
        </w:rPr>
      </w:pPr>
      <w:hyperlink w:anchor="_Toc405904629" w:history="1">
        <w:r w:rsidR="00413FB1" w:rsidRPr="00D85D9D">
          <w:rPr>
            <w:rStyle w:val="Hyperlink"/>
            <w:noProof/>
          </w:rPr>
          <w:t>Objasnění a přehled změn</w:t>
        </w:r>
        <w:r w:rsidR="00413FB1">
          <w:rPr>
            <w:noProof/>
            <w:webHidden/>
          </w:rPr>
          <w:tab/>
        </w:r>
        <w:r w:rsidR="00413FB1">
          <w:rPr>
            <w:noProof/>
            <w:webHidden/>
          </w:rPr>
          <w:fldChar w:fldCharType="begin"/>
        </w:r>
        <w:r w:rsidR="00413FB1">
          <w:rPr>
            <w:noProof/>
            <w:webHidden/>
          </w:rPr>
          <w:instrText xml:space="preserve"> PAGEREF _Toc405904629 \h </w:instrText>
        </w:r>
        <w:r w:rsidR="00413FB1">
          <w:rPr>
            <w:noProof/>
            <w:webHidden/>
          </w:rPr>
        </w:r>
        <w:r w:rsidR="00413FB1">
          <w:rPr>
            <w:noProof/>
            <w:webHidden/>
          </w:rPr>
          <w:fldChar w:fldCharType="separate"/>
        </w:r>
        <w:r w:rsidR="00B70E4B">
          <w:rPr>
            <w:noProof/>
            <w:webHidden/>
          </w:rPr>
          <w:t>3</w:t>
        </w:r>
        <w:r w:rsidR="00413FB1">
          <w:rPr>
            <w:noProof/>
            <w:webHidden/>
          </w:rPr>
          <w:fldChar w:fldCharType="end"/>
        </w:r>
      </w:hyperlink>
    </w:p>
    <w:p w:rsidR="00413FB1" w:rsidRPr="00471752" w:rsidRDefault="00471752">
      <w:pPr>
        <w:pStyle w:val="TOC1"/>
        <w:tabs>
          <w:tab w:val="right" w:leader="dot" w:pos="5030"/>
        </w:tabs>
        <w:rPr>
          <w:rFonts w:eastAsia="SimSun"/>
          <w:b w:val="0"/>
          <w:caps w:val="0"/>
          <w:noProof/>
          <w:sz w:val="22"/>
          <w:lang w:val="en-US" w:eastAsia="zh-CN" w:bidi="ar-SA"/>
        </w:rPr>
      </w:pPr>
      <w:hyperlink w:anchor="_Toc405904630" w:history="1">
        <w:r w:rsidR="00413FB1" w:rsidRPr="00D85D9D">
          <w:rPr>
            <w:rStyle w:val="Hyperlink"/>
            <w:noProof/>
          </w:rPr>
          <w:t>Obecné podmínky</w:t>
        </w:r>
        <w:r w:rsidR="00413FB1">
          <w:rPr>
            <w:noProof/>
            <w:webHidden/>
          </w:rPr>
          <w:tab/>
        </w:r>
        <w:r w:rsidR="00413FB1">
          <w:rPr>
            <w:noProof/>
            <w:webHidden/>
          </w:rPr>
          <w:fldChar w:fldCharType="begin"/>
        </w:r>
        <w:r w:rsidR="00413FB1">
          <w:rPr>
            <w:noProof/>
            <w:webHidden/>
          </w:rPr>
          <w:instrText xml:space="preserve"> PAGEREF _Toc405904630 \h </w:instrText>
        </w:r>
        <w:r w:rsidR="00413FB1">
          <w:rPr>
            <w:noProof/>
            <w:webHidden/>
          </w:rPr>
        </w:r>
        <w:r w:rsidR="00413FB1">
          <w:rPr>
            <w:noProof/>
            <w:webHidden/>
          </w:rPr>
          <w:fldChar w:fldCharType="separate"/>
        </w:r>
        <w:r w:rsidR="00B70E4B">
          <w:rPr>
            <w:noProof/>
            <w:webHidden/>
          </w:rPr>
          <w:t>4</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31" w:history="1">
        <w:r w:rsidR="00413FB1" w:rsidRPr="00D85D9D">
          <w:rPr>
            <w:rStyle w:val="Hyperlink"/>
            <w:noProof/>
          </w:rPr>
          <w:t>Definice</w:t>
        </w:r>
        <w:r w:rsidR="00413FB1">
          <w:rPr>
            <w:noProof/>
            <w:webHidden/>
          </w:rPr>
          <w:tab/>
        </w:r>
        <w:r w:rsidR="00413FB1">
          <w:rPr>
            <w:noProof/>
            <w:webHidden/>
          </w:rPr>
          <w:fldChar w:fldCharType="begin"/>
        </w:r>
        <w:r w:rsidR="00413FB1">
          <w:rPr>
            <w:noProof/>
            <w:webHidden/>
          </w:rPr>
          <w:instrText xml:space="preserve"> PAGEREF _Toc405904631 \h </w:instrText>
        </w:r>
        <w:r w:rsidR="00413FB1">
          <w:rPr>
            <w:noProof/>
            <w:webHidden/>
          </w:rPr>
        </w:r>
        <w:r w:rsidR="00413FB1">
          <w:rPr>
            <w:noProof/>
            <w:webHidden/>
          </w:rPr>
          <w:fldChar w:fldCharType="separate"/>
        </w:r>
        <w:r w:rsidR="00B70E4B">
          <w:rPr>
            <w:noProof/>
            <w:webHidden/>
          </w:rPr>
          <w:t>4</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32" w:history="1">
        <w:r w:rsidR="00413FB1" w:rsidRPr="00D85D9D">
          <w:rPr>
            <w:rStyle w:val="Hyperlink"/>
            <w:noProof/>
          </w:rPr>
          <w:t>Aktualizace podmínek služeb online</w:t>
        </w:r>
        <w:r w:rsidR="00413FB1">
          <w:rPr>
            <w:noProof/>
            <w:webHidden/>
          </w:rPr>
          <w:tab/>
        </w:r>
        <w:r w:rsidR="00413FB1">
          <w:rPr>
            <w:noProof/>
            <w:webHidden/>
          </w:rPr>
          <w:fldChar w:fldCharType="begin"/>
        </w:r>
        <w:r w:rsidR="00413FB1">
          <w:rPr>
            <w:noProof/>
            <w:webHidden/>
          </w:rPr>
          <w:instrText xml:space="preserve"> PAGEREF _Toc405904632 \h </w:instrText>
        </w:r>
        <w:r w:rsidR="00413FB1">
          <w:rPr>
            <w:noProof/>
            <w:webHidden/>
          </w:rPr>
        </w:r>
        <w:r w:rsidR="00413FB1">
          <w:rPr>
            <w:noProof/>
            <w:webHidden/>
          </w:rPr>
          <w:fldChar w:fldCharType="separate"/>
        </w:r>
        <w:r w:rsidR="00B70E4B">
          <w:rPr>
            <w:noProof/>
            <w:webHidden/>
          </w:rPr>
          <w:t>4</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33" w:history="1">
        <w:r w:rsidR="00413FB1" w:rsidRPr="00D85D9D">
          <w:rPr>
            <w:rStyle w:val="Hyperlink"/>
            <w:noProof/>
          </w:rPr>
          <w:t>Regulatorní změny a mezinárodní dostupnost</w:t>
        </w:r>
        <w:r w:rsidR="00413FB1">
          <w:rPr>
            <w:noProof/>
            <w:webHidden/>
          </w:rPr>
          <w:tab/>
        </w:r>
        <w:r w:rsidR="00413FB1">
          <w:rPr>
            <w:noProof/>
            <w:webHidden/>
          </w:rPr>
          <w:fldChar w:fldCharType="begin"/>
        </w:r>
        <w:r w:rsidR="00413FB1">
          <w:rPr>
            <w:noProof/>
            <w:webHidden/>
          </w:rPr>
          <w:instrText xml:space="preserve"> PAGEREF _Toc405904633 \h </w:instrText>
        </w:r>
        <w:r w:rsidR="00413FB1">
          <w:rPr>
            <w:noProof/>
            <w:webHidden/>
          </w:rPr>
        </w:r>
        <w:r w:rsidR="00413FB1">
          <w:rPr>
            <w:noProof/>
            <w:webHidden/>
          </w:rPr>
          <w:fldChar w:fldCharType="separate"/>
        </w:r>
        <w:r w:rsidR="00B70E4B">
          <w:rPr>
            <w:noProof/>
            <w:webHidden/>
          </w:rPr>
          <w:t>4</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34" w:history="1">
        <w:r w:rsidR="00413FB1" w:rsidRPr="00D85D9D">
          <w:rPr>
            <w:rStyle w:val="Hyperlink"/>
            <w:noProof/>
          </w:rPr>
          <w:t>Uchování dat</w:t>
        </w:r>
        <w:r w:rsidR="00413FB1">
          <w:rPr>
            <w:noProof/>
            <w:webHidden/>
          </w:rPr>
          <w:tab/>
        </w:r>
        <w:r w:rsidR="00413FB1">
          <w:rPr>
            <w:noProof/>
            <w:webHidden/>
          </w:rPr>
          <w:fldChar w:fldCharType="begin"/>
        </w:r>
        <w:r w:rsidR="00413FB1">
          <w:rPr>
            <w:noProof/>
            <w:webHidden/>
          </w:rPr>
          <w:instrText xml:space="preserve"> PAGEREF _Toc405904634 \h </w:instrText>
        </w:r>
        <w:r w:rsidR="00413FB1">
          <w:rPr>
            <w:noProof/>
            <w:webHidden/>
          </w:rPr>
        </w:r>
        <w:r w:rsidR="00413FB1">
          <w:rPr>
            <w:noProof/>
            <w:webHidden/>
          </w:rPr>
          <w:fldChar w:fldCharType="separate"/>
        </w:r>
        <w:r w:rsidR="00B70E4B">
          <w:rPr>
            <w:noProof/>
            <w:webHidden/>
          </w:rPr>
          <w:t>4</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35" w:history="1">
        <w:r w:rsidR="00413FB1" w:rsidRPr="00D85D9D">
          <w:rPr>
            <w:rStyle w:val="Hyperlink"/>
            <w:noProof/>
          </w:rPr>
          <w:t>Užívání softwaru se službou online</w:t>
        </w:r>
        <w:r w:rsidR="00413FB1">
          <w:rPr>
            <w:noProof/>
            <w:webHidden/>
          </w:rPr>
          <w:tab/>
        </w:r>
        <w:r w:rsidR="00413FB1">
          <w:rPr>
            <w:noProof/>
            <w:webHidden/>
          </w:rPr>
          <w:fldChar w:fldCharType="begin"/>
        </w:r>
        <w:r w:rsidR="00413FB1">
          <w:rPr>
            <w:noProof/>
            <w:webHidden/>
          </w:rPr>
          <w:instrText xml:space="preserve"> PAGEREF _Toc405904635 \h </w:instrText>
        </w:r>
        <w:r w:rsidR="00413FB1">
          <w:rPr>
            <w:noProof/>
            <w:webHidden/>
          </w:rPr>
        </w:r>
        <w:r w:rsidR="00413FB1">
          <w:rPr>
            <w:noProof/>
            <w:webHidden/>
          </w:rPr>
          <w:fldChar w:fldCharType="separate"/>
        </w:r>
        <w:r w:rsidR="00B70E4B">
          <w:rPr>
            <w:noProof/>
            <w:webHidden/>
          </w:rPr>
          <w:t>4</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36" w:history="1">
        <w:r w:rsidR="00413FB1" w:rsidRPr="00D85D9D">
          <w:rPr>
            <w:rStyle w:val="Hyperlink"/>
            <w:noProof/>
          </w:rPr>
          <w:t>Produkty jiného subjektu než Microsoft</w:t>
        </w:r>
        <w:r w:rsidR="00413FB1">
          <w:rPr>
            <w:noProof/>
            <w:webHidden/>
          </w:rPr>
          <w:tab/>
        </w:r>
        <w:r w:rsidR="00413FB1">
          <w:rPr>
            <w:noProof/>
            <w:webHidden/>
          </w:rPr>
          <w:fldChar w:fldCharType="begin"/>
        </w:r>
        <w:r w:rsidR="00413FB1">
          <w:rPr>
            <w:noProof/>
            <w:webHidden/>
          </w:rPr>
          <w:instrText xml:space="preserve"> PAGEREF _Toc405904636 \h </w:instrText>
        </w:r>
        <w:r w:rsidR="00413FB1">
          <w:rPr>
            <w:noProof/>
            <w:webHidden/>
          </w:rPr>
        </w:r>
        <w:r w:rsidR="00413FB1">
          <w:rPr>
            <w:noProof/>
            <w:webHidden/>
          </w:rPr>
          <w:fldChar w:fldCharType="separate"/>
        </w:r>
        <w:r w:rsidR="00B70E4B">
          <w:rPr>
            <w:noProof/>
            <w:webHidden/>
          </w:rPr>
          <w:t>5</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37" w:history="1">
        <w:r w:rsidR="00413FB1" w:rsidRPr="00D85D9D">
          <w:rPr>
            <w:rStyle w:val="Hyperlink"/>
            <w:noProof/>
          </w:rPr>
          <w:t>Zásady přijatelného užívání</w:t>
        </w:r>
        <w:r w:rsidR="00413FB1">
          <w:rPr>
            <w:noProof/>
            <w:webHidden/>
          </w:rPr>
          <w:tab/>
        </w:r>
        <w:r w:rsidR="00413FB1">
          <w:rPr>
            <w:noProof/>
            <w:webHidden/>
          </w:rPr>
          <w:fldChar w:fldCharType="begin"/>
        </w:r>
        <w:r w:rsidR="00413FB1">
          <w:rPr>
            <w:noProof/>
            <w:webHidden/>
          </w:rPr>
          <w:instrText xml:space="preserve"> PAGEREF _Toc405904637 \h </w:instrText>
        </w:r>
        <w:r w:rsidR="00413FB1">
          <w:rPr>
            <w:noProof/>
            <w:webHidden/>
          </w:rPr>
        </w:r>
        <w:r w:rsidR="00413FB1">
          <w:rPr>
            <w:noProof/>
            <w:webHidden/>
          </w:rPr>
          <w:fldChar w:fldCharType="separate"/>
        </w:r>
        <w:r w:rsidR="00B70E4B">
          <w:rPr>
            <w:noProof/>
            <w:webHidden/>
          </w:rPr>
          <w:t>5</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38" w:history="1">
        <w:r w:rsidR="00413FB1" w:rsidRPr="00D85D9D">
          <w:rPr>
            <w:rStyle w:val="Hyperlink"/>
            <w:noProof/>
          </w:rPr>
          <w:t>Technická omezení</w:t>
        </w:r>
        <w:r w:rsidR="00413FB1">
          <w:rPr>
            <w:noProof/>
            <w:webHidden/>
          </w:rPr>
          <w:tab/>
        </w:r>
        <w:r w:rsidR="00413FB1">
          <w:rPr>
            <w:noProof/>
            <w:webHidden/>
          </w:rPr>
          <w:fldChar w:fldCharType="begin"/>
        </w:r>
        <w:r w:rsidR="00413FB1">
          <w:rPr>
            <w:noProof/>
            <w:webHidden/>
          </w:rPr>
          <w:instrText xml:space="preserve"> PAGEREF _Toc405904638 \h </w:instrText>
        </w:r>
        <w:r w:rsidR="00413FB1">
          <w:rPr>
            <w:noProof/>
            <w:webHidden/>
          </w:rPr>
        </w:r>
        <w:r w:rsidR="00413FB1">
          <w:rPr>
            <w:noProof/>
            <w:webHidden/>
          </w:rPr>
          <w:fldChar w:fldCharType="separate"/>
        </w:r>
        <w:r w:rsidR="00B70E4B">
          <w:rPr>
            <w:noProof/>
            <w:webHidden/>
          </w:rPr>
          <w:t>5</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39" w:history="1">
        <w:r w:rsidR="00413FB1" w:rsidRPr="00D85D9D">
          <w:rPr>
            <w:rStyle w:val="Hyperlink"/>
            <w:noProof/>
          </w:rPr>
          <w:t>Dodržování zákonů</w:t>
        </w:r>
        <w:r w:rsidR="00413FB1">
          <w:rPr>
            <w:noProof/>
            <w:webHidden/>
          </w:rPr>
          <w:tab/>
        </w:r>
        <w:r w:rsidR="00413FB1">
          <w:rPr>
            <w:noProof/>
            <w:webHidden/>
          </w:rPr>
          <w:fldChar w:fldCharType="begin"/>
        </w:r>
        <w:r w:rsidR="00413FB1">
          <w:rPr>
            <w:noProof/>
            <w:webHidden/>
          </w:rPr>
          <w:instrText xml:space="preserve"> PAGEREF _Toc405904639 \h </w:instrText>
        </w:r>
        <w:r w:rsidR="00413FB1">
          <w:rPr>
            <w:noProof/>
            <w:webHidden/>
          </w:rPr>
        </w:r>
        <w:r w:rsidR="00413FB1">
          <w:rPr>
            <w:noProof/>
            <w:webHidden/>
          </w:rPr>
          <w:fldChar w:fldCharType="separate"/>
        </w:r>
        <w:r w:rsidR="00B70E4B">
          <w:rPr>
            <w:noProof/>
            <w:webHidden/>
          </w:rPr>
          <w:t>5</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40" w:history="1">
        <w:r w:rsidR="00413FB1" w:rsidRPr="00D85D9D">
          <w:rPr>
            <w:rStyle w:val="Hyperlink"/>
            <w:noProof/>
          </w:rPr>
          <w:t>Elektronická sdělení</w:t>
        </w:r>
        <w:r w:rsidR="00413FB1">
          <w:rPr>
            <w:noProof/>
            <w:webHidden/>
          </w:rPr>
          <w:tab/>
        </w:r>
        <w:r w:rsidR="00413FB1">
          <w:rPr>
            <w:noProof/>
            <w:webHidden/>
          </w:rPr>
          <w:fldChar w:fldCharType="begin"/>
        </w:r>
        <w:r w:rsidR="00413FB1">
          <w:rPr>
            <w:noProof/>
            <w:webHidden/>
          </w:rPr>
          <w:instrText xml:space="preserve"> PAGEREF _Toc405904640 \h </w:instrText>
        </w:r>
        <w:r w:rsidR="00413FB1">
          <w:rPr>
            <w:noProof/>
            <w:webHidden/>
          </w:rPr>
        </w:r>
        <w:r w:rsidR="00413FB1">
          <w:rPr>
            <w:noProof/>
            <w:webHidden/>
          </w:rPr>
          <w:fldChar w:fldCharType="separate"/>
        </w:r>
        <w:r w:rsidR="00B70E4B">
          <w:rPr>
            <w:noProof/>
            <w:webHidden/>
          </w:rPr>
          <w:t>6</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41" w:history="1">
        <w:r w:rsidR="00413FB1" w:rsidRPr="00D85D9D">
          <w:rPr>
            <w:rStyle w:val="Hyperlink"/>
            <w:noProof/>
          </w:rPr>
          <w:t>Změna přiřazení licence</w:t>
        </w:r>
        <w:r w:rsidR="00413FB1">
          <w:rPr>
            <w:noProof/>
            <w:webHidden/>
          </w:rPr>
          <w:tab/>
        </w:r>
        <w:r w:rsidR="00413FB1">
          <w:rPr>
            <w:noProof/>
            <w:webHidden/>
          </w:rPr>
          <w:fldChar w:fldCharType="begin"/>
        </w:r>
        <w:r w:rsidR="00413FB1">
          <w:rPr>
            <w:noProof/>
            <w:webHidden/>
          </w:rPr>
          <w:instrText xml:space="preserve"> PAGEREF _Toc405904641 \h </w:instrText>
        </w:r>
        <w:r w:rsidR="00413FB1">
          <w:rPr>
            <w:noProof/>
            <w:webHidden/>
          </w:rPr>
        </w:r>
        <w:r w:rsidR="00413FB1">
          <w:rPr>
            <w:noProof/>
            <w:webHidden/>
          </w:rPr>
          <w:fldChar w:fldCharType="separate"/>
        </w:r>
        <w:r w:rsidR="00B70E4B">
          <w:rPr>
            <w:noProof/>
            <w:webHidden/>
          </w:rPr>
          <w:t>6</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42" w:history="1">
        <w:r w:rsidR="00413FB1" w:rsidRPr="00D85D9D">
          <w:rPr>
            <w:rStyle w:val="Hyperlink"/>
            <w:noProof/>
          </w:rPr>
          <w:t>Součásti písem</w:t>
        </w:r>
        <w:r w:rsidR="00413FB1">
          <w:rPr>
            <w:noProof/>
            <w:webHidden/>
          </w:rPr>
          <w:tab/>
        </w:r>
        <w:r w:rsidR="00413FB1">
          <w:rPr>
            <w:noProof/>
            <w:webHidden/>
          </w:rPr>
          <w:fldChar w:fldCharType="begin"/>
        </w:r>
        <w:r w:rsidR="00413FB1">
          <w:rPr>
            <w:noProof/>
            <w:webHidden/>
          </w:rPr>
          <w:instrText xml:space="preserve"> PAGEREF _Toc405904642 \h </w:instrText>
        </w:r>
        <w:r w:rsidR="00413FB1">
          <w:rPr>
            <w:noProof/>
            <w:webHidden/>
          </w:rPr>
        </w:r>
        <w:r w:rsidR="00413FB1">
          <w:rPr>
            <w:noProof/>
            <w:webHidden/>
          </w:rPr>
          <w:fldChar w:fldCharType="separate"/>
        </w:r>
        <w:r w:rsidR="00B70E4B">
          <w:rPr>
            <w:noProof/>
            <w:webHidden/>
          </w:rPr>
          <w:t>6</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43" w:history="1">
        <w:r w:rsidR="00413FB1" w:rsidRPr="00D85D9D">
          <w:rPr>
            <w:rStyle w:val="Hyperlink"/>
            <w:noProof/>
          </w:rPr>
          <w:t>Multiplexování</w:t>
        </w:r>
        <w:r w:rsidR="00413FB1">
          <w:rPr>
            <w:noProof/>
            <w:webHidden/>
          </w:rPr>
          <w:tab/>
        </w:r>
        <w:r w:rsidR="00413FB1">
          <w:rPr>
            <w:noProof/>
            <w:webHidden/>
          </w:rPr>
          <w:fldChar w:fldCharType="begin"/>
        </w:r>
        <w:r w:rsidR="00413FB1">
          <w:rPr>
            <w:noProof/>
            <w:webHidden/>
          </w:rPr>
          <w:instrText xml:space="preserve"> PAGEREF _Toc405904643 \h </w:instrText>
        </w:r>
        <w:r w:rsidR="00413FB1">
          <w:rPr>
            <w:noProof/>
            <w:webHidden/>
          </w:rPr>
        </w:r>
        <w:r w:rsidR="00413FB1">
          <w:rPr>
            <w:noProof/>
            <w:webHidden/>
          </w:rPr>
          <w:fldChar w:fldCharType="separate"/>
        </w:r>
        <w:r w:rsidR="00B70E4B">
          <w:rPr>
            <w:noProof/>
            <w:webHidden/>
          </w:rPr>
          <w:t>6</w:t>
        </w:r>
        <w:r w:rsidR="00413FB1">
          <w:rPr>
            <w:noProof/>
            <w:webHidden/>
          </w:rPr>
          <w:fldChar w:fldCharType="end"/>
        </w:r>
      </w:hyperlink>
    </w:p>
    <w:p w:rsidR="00413FB1" w:rsidRPr="00471752" w:rsidRDefault="00471752">
      <w:pPr>
        <w:pStyle w:val="TOC1"/>
        <w:tabs>
          <w:tab w:val="right" w:leader="dot" w:pos="5030"/>
        </w:tabs>
        <w:rPr>
          <w:rFonts w:eastAsia="SimSun"/>
          <w:b w:val="0"/>
          <w:caps w:val="0"/>
          <w:noProof/>
          <w:sz w:val="22"/>
          <w:lang w:val="en-US" w:eastAsia="zh-CN" w:bidi="ar-SA"/>
        </w:rPr>
      </w:pPr>
      <w:hyperlink w:anchor="_Toc405904644" w:history="1">
        <w:r w:rsidR="00413FB1" w:rsidRPr="00D85D9D">
          <w:rPr>
            <w:rStyle w:val="Hyperlink"/>
            <w:noProof/>
          </w:rPr>
          <w:t>Podmínky ochrany osobních údajů a zabezpečení</w:t>
        </w:r>
        <w:r w:rsidR="00413FB1">
          <w:rPr>
            <w:noProof/>
            <w:webHidden/>
          </w:rPr>
          <w:tab/>
        </w:r>
        <w:r w:rsidR="00413FB1">
          <w:rPr>
            <w:noProof/>
            <w:webHidden/>
          </w:rPr>
          <w:fldChar w:fldCharType="begin"/>
        </w:r>
        <w:r w:rsidR="00413FB1">
          <w:rPr>
            <w:noProof/>
            <w:webHidden/>
          </w:rPr>
          <w:instrText xml:space="preserve"> PAGEREF _Toc405904644 \h </w:instrText>
        </w:r>
        <w:r w:rsidR="00413FB1">
          <w:rPr>
            <w:noProof/>
            <w:webHidden/>
          </w:rPr>
        </w:r>
        <w:r w:rsidR="00413FB1">
          <w:rPr>
            <w:noProof/>
            <w:webHidden/>
          </w:rPr>
          <w:fldChar w:fldCharType="separate"/>
        </w:r>
        <w:r w:rsidR="00B70E4B">
          <w:rPr>
            <w:noProof/>
            <w:webHidden/>
          </w:rPr>
          <w:t>7</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45" w:history="1">
        <w:r w:rsidR="00413FB1" w:rsidRPr="00D85D9D">
          <w:rPr>
            <w:rStyle w:val="Hyperlink"/>
            <w:noProof/>
          </w:rPr>
          <w:t>Obecné podmínky ochrany osobních údajů a zabezpečení</w:t>
        </w:r>
        <w:r w:rsidR="00413FB1">
          <w:rPr>
            <w:noProof/>
            <w:webHidden/>
          </w:rPr>
          <w:tab/>
        </w:r>
        <w:r w:rsidR="00413FB1">
          <w:rPr>
            <w:noProof/>
            <w:webHidden/>
          </w:rPr>
          <w:fldChar w:fldCharType="begin"/>
        </w:r>
        <w:r w:rsidR="00413FB1">
          <w:rPr>
            <w:noProof/>
            <w:webHidden/>
          </w:rPr>
          <w:instrText xml:space="preserve"> PAGEREF _Toc405904645 \h </w:instrText>
        </w:r>
        <w:r w:rsidR="00413FB1">
          <w:rPr>
            <w:noProof/>
            <w:webHidden/>
          </w:rPr>
        </w:r>
        <w:r w:rsidR="00413FB1">
          <w:rPr>
            <w:noProof/>
            <w:webHidden/>
          </w:rPr>
          <w:fldChar w:fldCharType="separate"/>
        </w:r>
        <w:r w:rsidR="00B70E4B">
          <w:rPr>
            <w:noProof/>
            <w:webHidden/>
          </w:rPr>
          <w:t>7</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46" w:history="1">
        <w:r w:rsidR="00413FB1" w:rsidRPr="00D85D9D">
          <w:rPr>
            <w:rStyle w:val="Hyperlink"/>
            <w:noProof/>
          </w:rPr>
          <w:t>Rozsah</w:t>
        </w:r>
        <w:r w:rsidR="00413FB1">
          <w:rPr>
            <w:noProof/>
            <w:webHidden/>
          </w:rPr>
          <w:tab/>
        </w:r>
        <w:r w:rsidR="00413FB1">
          <w:rPr>
            <w:noProof/>
            <w:webHidden/>
          </w:rPr>
          <w:fldChar w:fldCharType="begin"/>
        </w:r>
        <w:r w:rsidR="00413FB1">
          <w:rPr>
            <w:noProof/>
            <w:webHidden/>
          </w:rPr>
          <w:instrText xml:space="preserve"> PAGEREF _Toc405904646 \h </w:instrText>
        </w:r>
        <w:r w:rsidR="00413FB1">
          <w:rPr>
            <w:noProof/>
            <w:webHidden/>
          </w:rPr>
        </w:r>
        <w:r w:rsidR="00413FB1">
          <w:rPr>
            <w:noProof/>
            <w:webHidden/>
          </w:rPr>
          <w:fldChar w:fldCharType="separate"/>
        </w:r>
        <w:r w:rsidR="00B70E4B">
          <w:rPr>
            <w:noProof/>
            <w:webHidden/>
          </w:rPr>
          <w:t>7</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47" w:history="1">
        <w:r w:rsidR="00413FB1" w:rsidRPr="00D85D9D">
          <w:rPr>
            <w:rStyle w:val="Hyperlink"/>
            <w:noProof/>
          </w:rPr>
          <w:t>Použití zákaznických dat</w:t>
        </w:r>
        <w:r w:rsidR="00413FB1">
          <w:rPr>
            <w:noProof/>
            <w:webHidden/>
          </w:rPr>
          <w:tab/>
        </w:r>
        <w:r w:rsidR="00413FB1">
          <w:rPr>
            <w:noProof/>
            <w:webHidden/>
          </w:rPr>
          <w:fldChar w:fldCharType="begin"/>
        </w:r>
        <w:r w:rsidR="00413FB1">
          <w:rPr>
            <w:noProof/>
            <w:webHidden/>
          </w:rPr>
          <w:instrText xml:space="preserve"> PAGEREF _Toc405904647 \h </w:instrText>
        </w:r>
        <w:r w:rsidR="00413FB1">
          <w:rPr>
            <w:noProof/>
            <w:webHidden/>
          </w:rPr>
        </w:r>
        <w:r w:rsidR="00413FB1">
          <w:rPr>
            <w:noProof/>
            <w:webHidden/>
          </w:rPr>
          <w:fldChar w:fldCharType="separate"/>
        </w:r>
        <w:r w:rsidR="00B70E4B">
          <w:rPr>
            <w:noProof/>
            <w:webHidden/>
          </w:rPr>
          <w:t>7</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48" w:history="1">
        <w:r w:rsidR="00413FB1" w:rsidRPr="00D85D9D">
          <w:rPr>
            <w:rStyle w:val="Hyperlink"/>
            <w:noProof/>
          </w:rPr>
          <w:t>Zveřejnění zákaznických dat</w:t>
        </w:r>
        <w:r w:rsidR="00413FB1">
          <w:rPr>
            <w:noProof/>
            <w:webHidden/>
          </w:rPr>
          <w:tab/>
        </w:r>
        <w:r w:rsidR="00413FB1">
          <w:rPr>
            <w:noProof/>
            <w:webHidden/>
          </w:rPr>
          <w:fldChar w:fldCharType="begin"/>
        </w:r>
        <w:r w:rsidR="00413FB1">
          <w:rPr>
            <w:noProof/>
            <w:webHidden/>
          </w:rPr>
          <w:instrText xml:space="preserve"> PAGEREF _Toc405904648 \h </w:instrText>
        </w:r>
        <w:r w:rsidR="00413FB1">
          <w:rPr>
            <w:noProof/>
            <w:webHidden/>
          </w:rPr>
        </w:r>
        <w:r w:rsidR="00413FB1">
          <w:rPr>
            <w:noProof/>
            <w:webHidden/>
          </w:rPr>
          <w:fldChar w:fldCharType="separate"/>
        </w:r>
        <w:r w:rsidR="00B70E4B">
          <w:rPr>
            <w:noProof/>
            <w:webHidden/>
          </w:rPr>
          <w:t>7</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49" w:history="1">
        <w:r w:rsidR="00413FB1" w:rsidRPr="00D85D9D">
          <w:rPr>
            <w:rStyle w:val="Hyperlink"/>
            <w:noProof/>
          </w:rPr>
          <w:t>Vzdělávací instituce</w:t>
        </w:r>
        <w:r w:rsidR="00413FB1">
          <w:rPr>
            <w:noProof/>
            <w:webHidden/>
          </w:rPr>
          <w:tab/>
        </w:r>
        <w:r w:rsidR="00413FB1">
          <w:rPr>
            <w:noProof/>
            <w:webHidden/>
          </w:rPr>
          <w:fldChar w:fldCharType="begin"/>
        </w:r>
        <w:r w:rsidR="00413FB1">
          <w:rPr>
            <w:noProof/>
            <w:webHidden/>
          </w:rPr>
          <w:instrText xml:space="preserve"> PAGEREF _Toc405904649 \h </w:instrText>
        </w:r>
        <w:r w:rsidR="00413FB1">
          <w:rPr>
            <w:noProof/>
            <w:webHidden/>
          </w:rPr>
        </w:r>
        <w:r w:rsidR="00413FB1">
          <w:rPr>
            <w:noProof/>
            <w:webHidden/>
          </w:rPr>
          <w:fldChar w:fldCharType="separate"/>
        </w:r>
        <w:r w:rsidR="00B70E4B">
          <w:rPr>
            <w:noProof/>
            <w:webHidden/>
          </w:rPr>
          <w:t>7</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50" w:history="1">
        <w:r w:rsidR="00413FB1" w:rsidRPr="00D85D9D">
          <w:rPr>
            <w:rStyle w:val="Hyperlink"/>
            <w:noProof/>
          </w:rPr>
          <w:t>Zabezpečení</w:t>
        </w:r>
        <w:r w:rsidR="00413FB1">
          <w:rPr>
            <w:noProof/>
            <w:webHidden/>
          </w:rPr>
          <w:tab/>
        </w:r>
        <w:r w:rsidR="00413FB1">
          <w:rPr>
            <w:noProof/>
            <w:webHidden/>
          </w:rPr>
          <w:fldChar w:fldCharType="begin"/>
        </w:r>
        <w:r w:rsidR="00413FB1">
          <w:rPr>
            <w:noProof/>
            <w:webHidden/>
          </w:rPr>
          <w:instrText xml:space="preserve"> PAGEREF _Toc405904650 \h </w:instrText>
        </w:r>
        <w:r w:rsidR="00413FB1">
          <w:rPr>
            <w:noProof/>
            <w:webHidden/>
          </w:rPr>
        </w:r>
        <w:r w:rsidR="00413FB1">
          <w:rPr>
            <w:noProof/>
            <w:webHidden/>
          </w:rPr>
          <w:fldChar w:fldCharType="separate"/>
        </w:r>
        <w:r w:rsidR="00B70E4B">
          <w:rPr>
            <w:noProof/>
            <w:webHidden/>
          </w:rPr>
          <w:t>7</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51" w:history="1">
        <w:r w:rsidR="00413FB1" w:rsidRPr="00D85D9D">
          <w:rPr>
            <w:rStyle w:val="Hyperlink"/>
            <w:noProof/>
          </w:rPr>
          <w:t>Oznámení incidentu zabezpečení</w:t>
        </w:r>
        <w:r w:rsidR="00413FB1">
          <w:rPr>
            <w:noProof/>
            <w:webHidden/>
          </w:rPr>
          <w:tab/>
        </w:r>
        <w:r w:rsidR="00413FB1">
          <w:rPr>
            <w:noProof/>
            <w:webHidden/>
          </w:rPr>
          <w:fldChar w:fldCharType="begin"/>
        </w:r>
        <w:r w:rsidR="00413FB1">
          <w:rPr>
            <w:noProof/>
            <w:webHidden/>
          </w:rPr>
          <w:instrText xml:space="preserve"> PAGEREF _Toc405904651 \h </w:instrText>
        </w:r>
        <w:r w:rsidR="00413FB1">
          <w:rPr>
            <w:noProof/>
            <w:webHidden/>
          </w:rPr>
        </w:r>
        <w:r w:rsidR="00413FB1">
          <w:rPr>
            <w:noProof/>
            <w:webHidden/>
          </w:rPr>
          <w:fldChar w:fldCharType="separate"/>
        </w:r>
        <w:r w:rsidR="00B70E4B">
          <w:rPr>
            <w:noProof/>
            <w:webHidden/>
          </w:rPr>
          <w:t>8</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52" w:history="1">
        <w:r w:rsidR="00413FB1" w:rsidRPr="00D85D9D">
          <w:rPr>
            <w:rStyle w:val="Hyperlink"/>
            <w:noProof/>
          </w:rPr>
          <w:t>Místo zpracování dat</w:t>
        </w:r>
        <w:r w:rsidR="00413FB1">
          <w:rPr>
            <w:noProof/>
            <w:webHidden/>
          </w:rPr>
          <w:tab/>
        </w:r>
        <w:r w:rsidR="00413FB1">
          <w:rPr>
            <w:noProof/>
            <w:webHidden/>
          </w:rPr>
          <w:fldChar w:fldCharType="begin"/>
        </w:r>
        <w:r w:rsidR="00413FB1">
          <w:rPr>
            <w:noProof/>
            <w:webHidden/>
          </w:rPr>
          <w:instrText xml:space="preserve"> PAGEREF _Toc405904652 \h </w:instrText>
        </w:r>
        <w:r w:rsidR="00413FB1">
          <w:rPr>
            <w:noProof/>
            <w:webHidden/>
          </w:rPr>
        </w:r>
        <w:r w:rsidR="00413FB1">
          <w:rPr>
            <w:noProof/>
            <w:webHidden/>
          </w:rPr>
          <w:fldChar w:fldCharType="separate"/>
        </w:r>
        <w:r w:rsidR="00B70E4B">
          <w:rPr>
            <w:noProof/>
            <w:webHidden/>
          </w:rPr>
          <w:t>8</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53" w:history="1">
        <w:r w:rsidR="00413FB1" w:rsidRPr="00D85D9D">
          <w:rPr>
            <w:rStyle w:val="Hyperlink"/>
            <w:noProof/>
          </w:rPr>
          <w:t>Předběžné verze</w:t>
        </w:r>
        <w:r w:rsidR="00413FB1">
          <w:rPr>
            <w:noProof/>
            <w:webHidden/>
          </w:rPr>
          <w:tab/>
        </w:r>
        <w:r w:rsidR="00413FB1">
          <w:rPr>
            <w:noProof/>
            <w:webHidden/>
          </w:rPr>
          <w:fldChar w:fldCharType="begin"/>
        </w:r>
        <w:r w:rsidR="00413FB1">
          <w:rPr>
            <w:noProof/>
            <w:webHidden/>
          </w:rPr>
          <w:instrText xml:space="preserve"> PAGEREF _Toc405904653 \h </w:instrText>
        </w:r>
        <w:r w:rsidR="00413FB1">
          <w:rPr>
            <w:noProof/>
            <w:webHidden/>
          </w:rPr>
        </w:r>
        <w:r w:rsidR="00413FB1">
          <w:rPr>
            <w:noProof/>
            <w:webHidden/>
          </w:rPr>
          <w:fldChar w:fldCharType="separate"/>
        </w:r>
        <w:r w:rsidR="00B70E4B">
          <w:rPr>
            <w:noProof/>
            <w:webHidden/>
          </w:rPr>
          <w:t>8</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54" w:history="1">
        <w:r w:rsidR="00413FB1" w:rsidRPr="00D85D9D">
          <w:rPr>
            <w:rStyle w:val="Hyperlink"/>
            <w:noProof/>
          </w:rPr>
          <w:t>Použití dodavatelů</w:t>
        </w:r>
        <w:r w:rsidR="00413FB1">
          <w:rPr>
            <w:noProof/>
            <w:webHidden/>
          </w:rPr>
          <w:tab/>
        </w:r>
        <w:r w:rsidR="00413FB1">
          <w:rPr>
            <w:noProof/>
            <w:webHidden/>
          </w:rPr>
          <w:fldChar w:fldCharType="begin"/>
        </w:r>
        <w:r w:rsidR="00413FB1">
          <w:rPr>
            <w:noProof/>
            <w:webHidden/>
          </w:rPr>
          <w:instrText xml:space="preserve"> PAGEREF _Toc405904654 \h </w:instrText>
        </w:r>
        <w:r w:rsidR="00413FB1">
          <w:rPr>
            <w:noProof/>
            <w:webHidden/>
          </w:rPr>
        </w:r>
        <w:r w:rsidR="00413FB1">
          <w:rPr>
            <w:noProof/>
            <w:webHidden/>
          </w:rPr>
          <w:fldChar w:fldCharType="separate"/>
        </w:r>
        <w:r w:rsidR="00B70E4B">
          <w:rPr>
            <w:noProof/>
            <w:webHidden/>
          </w:rPr>
          <w:t>8</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55" w:history="1">
        <w:r w:rsidR="00413FB1" w:rsidRPr="00D85D9D">
          <w:rPr>
            <w:rStyle w:val="Hyperlink"/>
            <w:noProof/>
          </w:rPr>
          <w:t>Jak kontaktovat společnost Microsoft</w:t>
        </w:r>
        <w:r w:rsidR="00413FB1">
          <w:rPr>
            <w:noProof/>
            <w:webHidden/>
          </w:rPr>
          <w:tab/>
        </w:r>
        <w:r w:rsidR="00413FB1">
          <w:rPr>
            <w:noProof/>
            <w:webHidden/>
          </w:rPr>
          <w:fldChar w:fldCharType="begin"/>
        </w:r>
        <w:r w:rsidR="00413FB1">
          <w:rPr>
            <w:noProof/>
            <w:webHidden/>
          </w:rPr>
          <w:instrText xml:space="preserve"> PAGEREF _Toc405904655 \h </w:instrText>
        </w:r>
        <w:r w:rsidR="00413FB1">
          <w:rPr>
            <w:noProof/>
            <w:webHidden/>
          </w:rPr>
        </w:r>
        <w:r w:rsidR="00413FB1">
          <w:rPr>
            <w:noProof/>
            <w:webHidden/>
          </w:rPr>
          <w:fldChar w:fldCharType="separate"/>
        </w:r>
        <w:r w:rsidR="00B70E4B">
          <w:rPr>
            <w:noProof/>
            <w:webHidden/>
          </w:rPr>
          <w:t>8</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56" w:history="1">
        <w:r w:rsidR="00413FB1" w:rsidRPr="00D85D9D">
          <w:rPr>
            <w:rStyle w:val="Hyperlink"/>
            <w:noProof/>
          </w:rPr>
          <w:t>Podmínky zpracování dat</w:t>
        </w:r>
        <w:r w:rsidR="00413FB1">
          <w:rPr>
            <w:noProof/>
            <w:webHidden/>
          </w:rPr>
          <w:tab/>
        </w:r>
        <w:r w:rsidR="00413FB1">
          <w:rPr>
            <w:noProof/>
            <w:webHidden/>
          </w:rPr>
          <w:fldChar w:fldCharType="begin"/>
        </w:r>
        <w:r w:rsidR="00413FB1">
          <w:rPr>
            <w:noProof/>
            <w:webHidden/>
          </w:rPr>
          <w:instrText xml:space="preserve"> PAGEREF _Toc405904656 \h </w:instrText>
        </w:r>
        <w:r w:rsidR="00413FB1">
          <w:rPr>
            <w:noProof/>
            <w:webHidden/>
          </w:rPr>
        </w:r>
        <w:r w:rsidR="00413FB1">
          <w:rPr>
            <w:noProof/>
            <w:webHidden/>
          </w:rPr>
          <w:fldChar w:fldCharType="separate"/>
        </w:r>
        <w:r w:rsidR="00B70E4B">
          <w:rPr>
            <w:noProof/>
            <w:webHidden/>
          </w:rPr>
          <w:t>8</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57" w:history="1">
        <w:r w:rsidR="00413FB1" w:rsidRPr="00D85D9D">
          <w:rPr>
            <w:rStyle w:val="Hyperlink"/>
            <w:noProof/>
          </w:rPr>
          <w:t>Umístění pro uchování zákaznických dat</w:t>
        </w:r>
        <w:r w:rsidR="00413FB1">
          <w:rPr>
            <w:noProof/>
            <w:webHidden/>
          </w:rPr>
          <w:tab/>
        </w:r>
        <w:r w:rsidR="00413FB1">
          <w:rPr>
            <w:noProof/>
            <w:webHidden/>
          </w:rPr>
          <w:fldChar w:fldCharType="begin"/>
        </w:r>
        <w:r w:rsidR="00413FB1">
          <w:rPr>
            <w:noProof/>
            <w:webHidden/>
          </w:rPr>
          <w:instrText xml:space="preserve"> PAGEREF _Toc405904657 \h </w:instrText>
        </w:r>
        <w:r w:rsidR="00413FB1">
          <w:rPr>
            <w:noProof/>
            <w:webHidden/>
          </w:rPr>
        </w:r>
        <w:r w:rsidR="00413FB1">
          <w:rPr>
            <w:noProof/>
            <w:webHidden/>
          </w:rPr>
          <w:fldChar w:fldCharType="separate"/>
        </w:r>
        <w:r w:rsidR="00B70E4B">
          <w:rPr>
            <w:noProof/>
            <w:webHidden/>
          </w:rPr>
          <w:t>9</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58" w:history="1">
        <w:r w:rsidR="00413FB1" w:rsidRPr="00D85D9D">
          <w:rPr>
            <w:rStyle w:val="Hyperlink"/>
            <w:noProof/>
          </w:rPr>
          <w:t>Ochrana osobních údajů</w:t>
        </w:r>
        <w:r w:rsidR="00413FB1">
          <w:rPr>
            <w:noProof/>
            <w:webHidden/>
          </w:rPr>
          <w:tab/>
        </w:r>
        <w:r w:rsidR="00413FB1">
          <w:rPr>
            <w:noProof/>
            <w:webHidden/>
          </w:rPr>
          <w:fldChar w:fldCharType="begin"/>
        </w:r>
        <w:r w:rsidR="00413FB1">
          <w:rPr>
            <w:noProof/>
            <w:webHidden/>
          </w:rPr>
          <w:instrText xml:space="preserve"> PAGEREF _Toc405904658 \h </w:instrText>
        </w:r>
        <w:r w:rsidR="00413FB1">
          <w:rPr>
            <w:noProof/>
            <w:webHidden/>
          </w:rPr>
        </w:r>
        <w:r w:rsidR="00413FB1">
          <w:rPr>
            <w:noProof/>
            <w:webHidden/>
          </w:rPr>
          <w:fldChar w:fldCharType="separate"/>
        </w:r>
        <w:r w:rsidR="00B70E4B">
          <w:rPr>
            <w:noProof/>
            <w:webHidden/>
          </w:rPr>
          <w:t>10</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59" w:history="1">
        <w:r w:rsidR="00413FB1" w:rsidRPr="00D85D9D">
          <w:rPr>
            <w:rStyle w:val="Hyperlink"/>
            <w:noProof/>
          </w:rPr>
          <w:t>Další podmínky pro Evropu</w:t>
        </w:r>
        <w:r w:rsidR="00413FB1">
          <w:rPr>
            <w:noProof/>
            <w:webHidden/>
          </w:rPr>
          <w:tab/>
        </w:r>
        <w:r w:rsidR="00413FB1">
          <w:rPr>
            <w:noProof/>
            <w:webHidden/>
          </w:rPr>
          <w:fldChar w:fldCharType="begin"/>
        </w:r>
        <w:r w:rsidR="00413FB1">
          <w:rPr>
            <w:noProof/>
            <w:webHidden/>
          </w:rPr>
          <w:instrText xml:space="preserve"> PAGEREF _Toc405904659 \h </w:instrText>
        </w:r>
        <w:r w:rsidR="00413FB1">
          <w:rPr>
            <w:noProof/>
            <w:webHidden/>
          </w:rPr>
        </w:r>
        <w:r w:rsidR="00413FB1">
          <w:rPr>
            <w:noProof/>
            <w:webHidden/>
          </w:rPr>
          <w:fldChar w:fldCharType="separate"/>
        </w:r>
        <w:r w:rsidR="00B70E4B">
          <w:rPr>
            <w:noProof/>
            <w:webHidden/>
          </w:rPr>
          <w:t>10</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60" w:history="1">
        <w:r w:rsidR="00413FB1" w:rsidRPr="00D85D9D">
          <w:rPr>
            <w:rStyle w:val="Hyperlink"/>
            <w:noProof/>
          </w:rPr>
          <w:t>Zabezpečení</w:t>
        </w:r>
        <w:r w:rsidR="00413FB1">
          <w:rPr>
            <w:noProof/>
            <w:webHidden/>
          </w:rPr>
          <w:tab/>
        </w:r>
        <w:r w:rsidR="00413FB1">
          <w:rPr>
            <w:noProof/>
            <w:webHidden/>
          </w:rPr>
          <w:fldChar w:fldCharType="begin"/>
        </w:r>
        <w:r w:rsidR="00413FB1">
          <w:rPr>
            <w:noProof/>
            <w:webHidden/>
          </w:rPr>
          <w:instrText xml:space="preserve"> PAGEREF _Toc405904660 \h </w:instrText>
        </w:r>
        <w:r w:rsidR="00413FB1">
          <w:rPr>
            <w:noProof/>
            <w:webHidden/>
          </w:rPr>
        </w:r>
        <w:r w:rsidR="00413FB1">
          <w:rPr>
            <w:noProof/>
            <w:webHidden/>
          </w:rPr>
          <w:fldChar w:fldCharType="separate"/>
        </w:r>
        <w:r w:rsidR="00B70E4B">
          <w:rPr>
            <w:noProof/>
            <w:webHidden/>
          </w:rPr>
          <w:t>10</w:t>
        </w:r>
        <w:r w:rsidR="00413FB1">
          <w:rPr>
            <w:noProof/>
            <w:webHidden/>
          </w:rPr>
          <w:fldChar w:fldCharType="end"/>
        </w:r>
      </w:hyperlink>
    </w:p>
    <w:p w:rsidR="00413FB1" w:rsidRPr="00471752" w:rsidRDefault="00471752">
      <w:pPr>
        <w:pStyle w:val="TOC5"/>
        <w:tabs>
          <w:tab w:val="right" w:leader="dot" w:pos="5030"/>
        </w:tabs>
        <w:rPr>
          <w:rFonts w:eastAsia="SimSun"/>
          <w:noProof/>
          <w:sz w:val="22"/>
          <w:lang w:val="en-US" w:eastAsia="zh-CN" w:bidi="ar-SA"/>
        </w:rPr>
      </w:pPr>
      <w:hyperlink w:anchor="_Toc405904661" w:history="1">
        <w:r w:rsidR="00413FB1" w:rsidRPr="00D85D9D">
          <w:rPr>
            <w:rStyle w:val="Hyperlink"/>
            <w:noProof/>
          </w:rPr>
          <w:t>Certifikace a audity</w:t>
        </w:r>
        <w:r w:rsidR="00413FB1">
          <w:rPr>
            <w:noProof/>
            <w:webHidden/>
          </w:rPr>
          <w:tab/>
        </w:r>
        <w:r w:rsidR="00413FB1">
          <w:rPr>
            <w:noProof/>
            <w:webHidden/>
          </w:rPr>
          <w:fldChar w:fldCharType="begin"/>
        </w:r>
        <w:r w:rsidR="00413FB1">
          <w:rPr>
            <w:noProof/>
            <w:webHidden/>
          </w:rPr>
          <w:instrText xml:space="preserve"> PAGEREF _Toc405904661 \h </w:instrText>
        </w:r>
        <w:r w:rsidR="00413FB1">
          <w:rPr>
            <w:noProof/>
            <w:webHidden/>
          </w:rPr>
        </w:r>
        <w:r w:rsidR="00413FB1">
          <w:rPr>
            <w:noProof/>
            <w:webHidden/>
          </w:rPr>
          <w:fldChar w:fldCharType="separate"/>
        </w:r>
        <w:r w:rsidR="00B70E4B">
          <w:rPr>
            <w:noProof/>
            <w:webHidden/>
          </w:rPr>
          <w:t>12</w:t>
        </w:r>
        <w:r w:rsidR="00413FB1">
          <w:rPr>
            <w:noProof/>
            <w:webHidden/>
          </w:rPr>
          <w:fldChar w:fldCharType="end"/>
        </w:r>
      </w:hyperlink>
    </w:p>
    <w:p w:rsidR="00413FB1" w:rsidRPr="00471752" w:rsidRDefault="00471752">
      <w:pPr>
        <w:pStyle w:val="TOC1"/>
        <w:tabs>
          <w:tab w:val="right" w:leader="dot" w:pos="5030"/>
        </w:tabs>
        <w:rPr>
          <w:rFonts w:eastAsia="SimSun"/>
          <w:b w:val="0"/>
          <w:caps w:val="0"/>
          <w:noProof/>
          <w:sz w:val="22"/>
          <w:lang w:val="en-US" w:eastAsia="zh-CN" w:bidi="ar-SA"/>
        </w:rPr>
      </w:pPr>
      <w:hyperlink w:anchor="_Toc405904662" w:history="1">
        <w:r w:rsidR="00413FB1" w:rsidRPr="00D85D9D">
          <w:rPr>
            <w:rStyle w:val="Hyperlink"/>
            <w:noProof/>
          </w:rPr>
          <w:t>Podmínky specifické pro službu online</w:t>
        </w:r>
        <w:r w:rsidR="00413FB1">
          <w:rPr>
            <w:noProof/>
            <w:webHidden/>
          </w:rPr>
          <w:tab/>
        </w:r>
        <w:r w:rsidR="00413FB1">
          <w:rPr>
            <w:noProof/>
            <w:webHidden/>
          </w:rPr>
          <w:fldChar w:fldCharType="begin"/>
        </w:r>
        <w:r w:rsidR="00413FB1">
          <w:rPr>
            <w:noProof/>
            <w:webHidden/>
          </w:rPr>
          <w:instrText xml:space="preserve"> PAGEREF _Toc405904662 \h </w:instrText>
        </w:r>
        <w:r w:rsidR="00413FB1">
          <w:rPr>
            <w:noProof/>
            <w:webHidden/>
          </w:rPr>
        </w:r>
        <w:r w:rsidR="00413FB1">
          <w:rPr>
            <w:noProof/>
            <w:webHidden/>
          </w:rPr>
          <w:fldChar w:fldCharType="separate"/>
        </w:r>
        <w:r w:rsidR="00B70E4B">
          <w:rPr>
            <w:noProof/>
            <w:webHidden/>
          </w:rPr>
          <w:t>14</w:t>
        </w:r>
        <w:r w:rsidR="00413FB1">
          <w:rPr>
            <w:noProof/>
            <w:webHidden/>
          </w:rPr>
          <w:fldChar w:fldCharType="end"/>
        </w:r>
      </w:hyperlink>
    </w:p>
    <w:p w:rsidR="00413FB1" w:rsidRPr="00471752" w:rsidRDefault="00471752">
      <w:pPr>
        <w:pStyle w:val="TOC3"/>
        <w:tabs>
          <w:tab w:val="right" w:leader="dot" w:pos="5030"/>
        </w:tabs>
        <w:rPr>
          <w:rFonts w:eastAsia="SimSun"/>
          <w:smallCaps w:val="0"/>
          <w:noProof/>
          <w:sz w:val="22"/>
          <w:lang w:val="en-US" w:eastAsia="zh-CN" w:bidi="ar-SA"/>
        </w:rPr>
      </w:pPr>
      <w:hyperlink w:anchor="_Toc405904663" w:history="1">
        <w:r w:rsidR="00413FB1" w:rsidRPr="00D85D9D">
          <w:rPr>
            <w:rStyle w:val="Hyperlink"/>
            <w:noProof/>
          </w:rPr>
          <w:t>Služby Microsoft Azure</w:t>
        </w:r>
        <w:r w:rsidR="00413FB1">
          <w:rPr>
            <w:noProof/>
            <w:webHidden/>
          </w:rPr>
          <w:tab/>
        </w:r>
        <w:r w:rsidR="00413FB1">
          <w:rPr>
            <w:noProof/>
            <w:webHidden/>
          </w:rPr>
          <w:fldChar w:fldCharType="begin"/>
        </w:r>
        <w:r w:rsidR="00413FB1">
          <w:rPr>
            <w:noProof/>
            <w:webHidden/>
          </w:rPr>
          <w:instrText xml:space="preserve"> PAGEREF _Toc405904663 \h </w:instrText>
        </w:r>
        <w:r w:rsidR="00413FB1">
          <w:rPr>
            <w:noProof/>
            <w:webHidden/>
          </w:rPr>
        </w:r>
        <w:r w:rsidR="00413FB1">
          <w:rPr>
            <w:noProof/>
            <w:webHidden/>
          </w:rPr>
          <w:fldChar w:fldCharType="separate"/>
        </w:r>
        <w:r w:rsidR="00B70E4B">
          <w:rPr>
            <w:noProof/>
            <w:webHidden/>
          </w:rPr>
          <w:t>14</w:t>
        </w:r>
        <w:r w:rsidR="00413FB1">
          <w:rPr>
            <w:noProof/>
            <w:webHidden/>
          </w:rPr>
          <w:fldChar w:fldCharType="end"/>
        </w:r>
      </w:hyperlink>
    </w:p>
    <w:p w:rsidR="00413FB1" w:rsidRPr="00471752" w:rsidRDefault="00471752">
      <w:pPr>
        <w:pStyle w:val="TOC2"/>
        <w:tabs>
          <w:tab w:val="right" w:leader="dot" w:pos="5030"/>
        </w:tabs>
        <w:rPr>
          <w:rFonts w:eastAsia="SimSun"/>
          <w:b w:val="0"/>
          <w:smallCaps w:val="0"/>
          <w:noProof/>
          <w:sz w:val="22"/>
          <w:lang w:val="en-US" w:eastAsia="zh-CN" w:bidi="ar-SA"/>
        </w:rPr>
      </w:pPr>
      <w:hyperlink w:anchor="_Toc405904664" w:history="1">
        <w:r w:rsidR="00413FB1" w:rsidRPr="00D85D9D">
          <w:rPr>
            <w:rStyle w:val="Hyperlink"/>
            <w:noProof/>
          </w:rPr>
          <w:t>Enterprise Mobility Services</w:t>
        </w:r>
        <w:r w:rsidR="00413FB1">
          <w:rPr>
            <w:noProof/>
            <w:webHidden/>
          </w:rPr>
          <w:tab/>
        </w:r>
        <w:r w:rsidR="00413FB1">
          <w:rPr>
            <w:noProof/>
            <w:webHidden/>
          </w:rPr>
          <w:fldChar w:fldCharType="begin"/>
        </w:r>
        <w:r w:rsidR="00413FB1">
          <w:rPr>
            <w:noProof/>
            <w:webHidden/>
          </w:rPr>
          <w:instrText xml:space="preserve"> PAGEREF _Toc405904664 \h </w:instrText>
        </w:r>
        <w:r w:rsidR="00413FB1">
          <w:rPr>
            <w:noProof/>
            <w:webHidden/>
          </w:rPr>
        </w:r>
        <w:r w:rsidR="00413FB1">
          <w:rPr>
            <w:noProof/>
            <w:webHidden/>
          </w:rPr>
          <w:fldChar w:fldCharType="separate"/>
        </w:r>
        <w:r w:rsidR="00B70E4B">
          <w:rPr>
            <w:noProof/>
            <w:webHidden/>
          </w:rPr>
          <w:t>15</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65" w:history="1">
        <w:r w:rsidR="00413FB1" w:rsidRPr="00D85D9D">
          <w:rPr>
            <w:rStyle w:val="Hyperlink"/>
            <w:noProof/>
          </w:rPr>
          <w:t>Azure Active Directory Basic</w:t>
        </w:r>
        <w:r w:rsidR="00413FB1">
          <w:rPr>
            <w:noProof/>
            <w:webHidden/>
          </w:rPr>
          <w:tab/>
        </w:r>
        <w:r w:rsidR="00413FB1">
          <w:rPr>
            <w:noProof/>
            <w:webHidden/>
          </w:rPr>
          <w:fldChar w:fldCharType="begin"/>
        </w:r>
        <w:r w:rsidR="00413FB1">
          <w:rPr>
            <w:noProof/>
            <w:webHidden/>
          </w:rPr>
          <w:instrText xml:space="preserve"> PAGEREF _Toc405904665 \h </w:instrText>
        </w:r>
        <w:r w:rsidR="00413FB1">
          <w:rPr>
            <w:noProof/>
            <w:webHidden/>
          </w:rPr>
        </w:r>
        <w:r w:rsidR="00413FB1">
          <w:rPr>
            <w:noProof/>
            <w:webHidden/>
          </w:rPr>
          <w:fldChar w:fldCharType="separate"/>
        </w:r>
        <w:r w:rsidR="00B70E4B">
          <w:rPr>
            <w:noProof/>
            <w:webHidden/>
          </w:rPr>
          <w:t>15</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66" w:history="1">
        <w:r w:rsidR="00413FB1" w:rsidRPr="00D85D9D">
          <w:rPr>
            <w:rStyle w:val="Hyperlink"/>
            <w:noProof/>
          </w:rPr>
          <w:t>Azure Active Directory Premium</w:t>
        </w:r>
        <w:r w:rsidR="00413FB1">
          <w:rPr>
            <w:noProof/>
            <w:webHidden/>
          </w:rPr>
          <w:tab/>
        </w:r>
        <w:r w:rsidR="00413FB1">
          <w:rPr>
            <w:noProof/>
            <w:webHidden/>
          </w:rPr>
          <w:fldChar w:fldCharType="begin"/>
        </w:r>
        <w:r w:rsidR="00413FB1">
          <w:rPr>
            <w:noProof/>
            <w:webHidden/>
          </w:rPr>
          <w:instrText xml:space="preserve"> PAGEREF _Toc405904666 \h </w:instrText>
        </w:r>
        <w:r w:rsidR="00413FB1">
          <w:rPr>
            <w:noProof/>
            <w:webHidden/>
          </w:rPr>
        </w:r>
        <w:r w:rsidR="00413FB1">
          <w:rPr>
            <w:noProof/>
            <w:webHidden/>
          </w:rPr>
          <w:fldChar w:fldCharType="separate"/>
        </w:r>
        <w:r w:rsidR="00B70E4B">
          <w:rPr>
            <w:noProof/>
            <w:webHidden/>
          </w:rPr>
          <w:t>15</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67" w:history="1">
        <w:r w:rsidR="00413FB1" w:rsidRPr="00D85D9D">
          <w:rPr>
            <w:rStyle w:val="Hyperlink"/>
            <w:noProof/>
          </w:rPr>
          <w:t>Služba Azure Rights Management</w:t>
        </w:r>
        <w:r w:rsidR="00413FB1">
          <w:rPr>
            <w:noProof/>
            <w:webHidden/>
          </w:rPr>
          <w:tab/>
        </w:r>
        <w:r w:rsidR="00413FB1">
          <w:rPr>
            <w:noProof/>
            <w:webHidden/>
          </w:rPr>
          <w:fldChar w:fldCharType="begin"/>
        </w:r>
        <w:r w:rsidR="00413FB1">
          <w:rPr>
            <w:noProof/>
            <w:webHidden/>
          </w:rPr>
          <w:instrText xml:space="preserve"> PAGEREF _Toc405904667 \h </w:instrText>
        </w:r>
        <w:r w:rsidR="00413FB1">
          <w:rPr>
            <w:noProof/>
            <w:webHidden/>
          </w:rPr>
        </w:r>
        <w:r w:rsidR="00413FB1">
          <w:rPr>
            <w:noProof/>
            <w:webHidden/>
          </w:rPr>
          <w:fldChar w:fldCharType="separate"/>
        </w:r>
        <w:r w:rsidR="00B70E4B">
          <w:rPr>
            <w:noProof/>
            <w:webHidden/>
          </w:rPr>
          <w:t>15</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68" w:history="1">
        <w:r w:rsidR="00413FB1" w:rsidRPr="00D85D9D">
          <w:rPr>
            <w:rStyle w:val="Hyperlink"/>
            <w:noProof/>
          </w:rPr>
          <w:t>Azure RemoteApp</w:t>
        </w:r>
        <w:r w:rsidR="00413FB1">
          <w:rPr>
            <w:noProof/>
            <w:webHidden/>
          </w:rPr>
          <w:tab/>
        </w:r>
        <w:r w:rsidR="00413FB1">
          <w:rPr>
            <w:noProof/>
            <w:webHidden/>
          </w:rPr>
          <w:fldChar w:fldCharType="begin"/>
        </w:r>
        <w:r w:rsidR="00413FB1">
          <w:rPr>
            <w:noProof/>
            <w:webHidden/>
          </w:rPr>
          <w:instrText xml:space="preserve"> PAGEREF _Toc405904668 \h </w:instrText>
        </w:r>
        <w:r w:rsidR="00413FB1">
          <w:rPr>
            <w:noProof/>
            <w:webHidden/>
          </w:rPr>
        </w:r>
        <w:r w:rsidR="00413FB1">
          <w:rPr>
            <w:noProof/>
            <w:webHidden/>
          </w:rPr>
          <w:fldChar w:fldCharType="separate"/>
        </w:r>
        <w:r w:rsidR="00B70E4B">
          <w:rPr>
            <w:noProof/>
            <w:webHidden/>
          </w:rPr>
          <w:t>16</w:t>
        </w:r>
        <w:r w:rsidR="00413FB1">
          <w:rPr>
            <w:noProof/>
            <w:webHidden/>
          </w:rPr>
          <w:fldChar w:fldCharType="end"/>
        </w:r>
      </w:hyperlink>
    </w:p>
    <w:p w:rsidR="00413FB1" w:rsidRPr="00471752" w:rsidRDefault="00471752">
      <w:pPr>
        <w:pStyle w:val="TOC3"/>
        <w:tabs>
          <w:tab w:val="right" w:leader="dot" w:pos="5030"/>
        </w:tabs>
        <w:rPr>
          <w:rFonts w:eastAsia="SimSun"/>
          <w:smallCaps w:val="0"/>
          <w:noProof/>
          <w:sz w:val="22"/>
          <w:lang w:val="en-US" w:eastAsia="zh-CN" w:bidi="ar-SA"/>
        </w:rPr>
      </w:pPr>
      <w:hyperlink w:anchor="_Toc405904669" w:history="1">
        <w:r w:rsidR="00413FB1" w:rsidRPr="00D85D9D">
          <w:rPr>
            <w:rStyle w:val="Hyperlink"/>
            <w:noProof/>
          </w:rPr>
          <w:t>Microsoft Intune</w:t>
        </w:r>
        <w:r w:rsidR="00413FB1">
          <w:rPr>
            <w:noProof/>
            <w:webHidden/>
          </w:rPr>
          <w:tab/>
        </w:r>
        <w:r w:rsidR="00413FB1">
          <w:rPr>
            <w:noProof/>
            <w:webHidden/>
          </w:rPr>
          <w:fldChar w:fldCharType="begin"/>
        </w:r>
        <w:r w:rsidR="00413FB1">
          <w:rPr>
            <w:noProof/>
            <w:webHidden/>
          </w:rPr>
          <w:instrText xml:space="preserve"> PAGEREF _Toc405904669 \h </w:instrText>
        </w:r>
        <w:r w:rsidR="00413FB1">
          <w:rPr>
            <w:noProof/>
            <w:webHidden/>
          </w:rPr>
        </w:r>
        <w:r w:rsidR="00413FB1">
          <w:rPr>
            <w:noProof/>
            <w:webHidden/>
          </w:rPr>
          <w:fldChar w:fldCharType="separate"/>
        </w:r>
        <w:r w:rsidR="00B70E4B">
          <w:rPr>
            <w:noProof/>
            <w:webHidden/>
          </w:rPr>
          <w:t>16</w:t>
        </w:r>
        <w:r w:rsidR="00413FB1">
          <w:rPr>
            <w:noProof/>
            <w:webHidden/>
          </w:rPr>
          <w:fldChar w:fldCharType="end"/>
        </w:r>
      </w:hyperlink>
    </w:p>
    <w:p w:rsidR="00413FB1" w:rsidRPr="00471752" w:rsidRDefault="00471752">
      <w:pPr>
        <w:pStyle w:val="TOC2"/>
        <w:tabs>
          <w:tab w:val="right" w:leader="dot" w:pos="5030"/>
        </w:tabs>
        <w:rPr>
          <w:rFonts w:eastAsia="SimSun"/>
          <w:b w:val="0"/>
          <w:smallCaps w:val="0"/>
          <w:noProof/>
          <w:sz w:val="22"/>
          <w:lang w:val="en-US" w:eastAsia="zh-CN" w:bidi="ar-SA"/>
        </w:rPr>
      </w:pPr>
      <w:hyperlink w:anchor="_Toc405904670" w:history="1">
        <w:r w:rsidR="00413FB1" w:rsidRPr="00D85D9D">
          <w:rPr>
            <w:rStyle w:val="Hyperlink"/>
            <w:noProof/>
          </w:rPr>
          <w:t>Microsoft Dynamics Online Services</w:t>
        </w:r>
        <w:r w:rsidR="00413FB1">
          <w:rPr>
            <w:noProof/>
            <w:webHidden/>
          </w:rPr>
          <w:tab/>
        </w:r>
        <w:r w:rsidR="00413FB1">
          <w:rPr>
            <w:noProof/>
            <w:webHidden/>
          </w:rPr>
          <w:fldChar w:fldCharType="begin"/>
        </w:r>
        <w:r w:rsidR="00413FB1">
          <w:rPr>
            <w:noProof/>
            <w:webHidden/>
          </w:rPr>
          <w:instrText xml:space="preserve"> PAGEREF _Toc405904670 \h </w:instrText>
        </w:r>
        <w:r w:rsidR="00413FB1">
          <w:rPr>
            <w:noProof/>
            <w:webHidden/>
          </w:rPr>
        </w:r>
        <w:r w:rsidR="00413FB1">
          <w:rPr>
            <w:noProof/>
            <w:webHidden/>
          </w:rPr>
          <w:fldChar w:fldCharType="separate"/>
        </w:r>
        <w:r w:rsidR="00B70E4B">
          <w:rPr>
            <w:noProof/>
            <w:webHidden/>
          </w:rPr>
          <w:t>16</w:t>
        </w:r>
        <w:r w:rsidR="00413FB1">
          <w:rPr>
            <w:noProof/>
            <w:webHidden/>
          </w:rPr>
          <w:fldChar w:fldCharType="end"/>
        </w:r>
      </w:hyperlink>
    </w:p>
    <w:p w:rsidR="00413FB1" w:rsidRPr="00471752" w:rsidRDefault="00471752">
      <w:pPr>
        <w:pStyle w:val="TOC3"/>
        <w:tabs>
          <w:tab w:val="right" w:leader="dot" w:pos="5030"/>
        </w:tabs>
        <w:rPr>
          <w:rFonts w:eastAsia="SimSun"/>
          <w:smallCaps w:val="0"/>
          <w:noProof/>
          <w:sz w:val="22"/>
          <w:lang w:val="en-US" w:eastAsia="zh-CN" w:bidi="ar-SA"/>
        </w:rPr>
      </w:pPr>
      <w:hyperlink w:anchor="_Toc405904671" w:history="1">
        <w:r w:rsidR="00413FB1" w:rsidRPr="00D85D9D">
          <w:rPr>
            <w:rStyle w:val="Hyperlink"/>
            <w:noProof/>
          </w:rPr>
          <w:t>Microsoft Dynamics CRM Online</w:t>
        </w:r>
        <w:r w:rsidR="00413FB1">
          <w:rPr>
            <w:noProof/>
            <w:webHidden/>
          </w:rPr>
          <w:tab/>
        </w:r>
        <w:r w:rsidR="00413FB1">
          <w:rPr>
            <w:noProof/>
            <w:webHidden/>
          </w:rPr>
          <w:fldChar w:fldCharType="begin"/>
        </w:r>
        <w:r w:rsidR="00413FB1">
          <w:rPr>
            <w:noProof/>
            <w:webHidden/>
          </w:rPr>
          <w:instrText xml:space="preserve"> PAGEREF _Toc405904671 \h </w:instrText>
        </w:r>
        <w:r w:rsidR="00413FB1">
          <w:rPr>
            <w:noProof/>
            <w:webHidden/>
          </w:rPr>
        </w:r>
        <w:r w:rsidR="00413FB1">
          <w:rPr>
            <w:noProof/>
            <w:webHidden/>
          </w:rPr>
          <w:fldChar w:fldCharType="separate"/>
        </w:r>
        <w:r w:rsidR="00B70E4B">
          <w:rPr>
            <w:noProof/>
            <w:webHidden/>
          </w:rPr>
          <w:t>16</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72" w:history="1">
        <w:r w:rsidR="00413FB1" w:rsidRPr="00D85D9D">
          <w:rPr>
            <w:rStyle w:val="Hyperlink"/>
            <w:noProof/>
          </w:rPr>
          <w:t>Microsoft Dynamics Marketing</w:t>
        </w:r>
        <w:r w:rsidR="00413FB1">
          <w:rPr>
            <w:noProof/>
            <w:webHidden/>
          </w:rPr>
          <w:tab/>
        </w:r>
        <w:r w:rsidR="00413FB1">
          <w:rPr>
            <w:noProof/>
            <w:webHidden/>
          </w:rPr>
          <w:fldChar w:fldCharType="begin"/>
        </w:r>
        <w:r w:rsidR="00413FB1">
          <w:rPr>
            <w:noProof/>
            <w:webHidden/>
          </w:rPr>
          <w:instrText xml:space="preserve"> PAGEREF _Toc405904672 \h </w:instrText>
        </w:r>
        <w:r w:rsidR="00413FB1">
          <w:rPr>
            <w:noProof/>
            <w:webHidden/>
          </w:rPr>
        </w:r>
        <w:r w:rsidR="00413FB1">
          <w:rPr>
            <w:noProof/>
            <w:webHidden/>
          </w:rPr>
          <w:fldChar w:fldCharType="separate"/>
        </w:r>
        <w:r w:rsidR="00B70E4B">
          <w:rPr>
            <w:noProof/>
            <w:webHidden/>
          </w:rPr>
          <w:t>16</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73" w:history="1">
        <w:r w:rsidR="00413FB1" w:rsidRPr="00D85D9D">
          <w:rPr>
            <w:rStyle w:val="Hyperlink"/>
            <w:noProof/>
          </w:rPr>
          <w:t>Microsoft Social Listening</w:t>
        </w:r>
        <w:r w:rsidR="00413FB1">
          <w:rPr>
            <w:noProof/>
            <w:webHidden/>
          </w:rPr>
          <w:tab/>
        </w:r>
        <w:r w:rsidR="00413FB1">
          <w:rPr>
            <w:noProof/>
            <w:webHidden/>
          </w:rPr>
          <w:fldChar w:fldCharType="begin"/>
        </w:r>
        <w:r w:rsidR="00413FB1">
          <w:rPr>
            <w:noProof/>
            <w:webHidden/>
          </w:rPr>
          <w:instrText xml:space="preserve"> PAGEREF _Toc405904673 \h </w:instrText>
        </w:r>
        <w:r w:rsidR="00413FB1">
          <w:rPr>
            <w:noProof/>
            <w:webHidden/>
          </w:rPr>
        </w:r>
        <w:r w:rsidR="00413FB1">
          <w:rPr>
            <w:noProof/>
            <w:webHidden/>
          </w:rPr>
          <w:fldChar w:fldCharType="separate"/>
        </w:r>
        <w:r w:rsidR="00B70E4B">
          <w:rPr>
            <w:noProof/>
            <w:webHidden/>
          </w:rPr>
          <w:t>17</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74" w:history="1">
        <w:r w:rsidR="00413FB1" w:rsidRPr="00D85D9D">
          <w:rPr>
            <w:rStyle w:val="Hyperlink"/>
            <w:noProof/>
          </w:rPr>
          <w:t>Parature, from Microsoft</w:t>
        </w:r>
        <w:r w:rsidR="00413FB1">
          <w:rPr>
            <w:noProof/>
            <w:webHidden/>
          </w:rPr>
          <w:tab/>
        </w:r>
        <w:r w:rsidR="00413FB1">
          <w:rPr>
            <w:noProof/>
            <w:webHidden/>
          </w:rPr>
          <w:fldChar w:fldCharType="begin"/>
        </w:r>
        <w:r w:rsidR="00413FB1">
          <w:rPr>
            <w:noProof/>
            <w:webHidden/>
          </w:rPr>
          <w:instrText xml:space="preserve"> PAGEREF _Toc405904674 \h </w:instrText>
        </w:r>
        <w:r w:rsidR="00413FB1">
          <w:rPr>
            <w:noProof/>
            <w:webHidden/>
          </w:rPr>
        </w:r>
        <w:r w:rsidR="00413FB1">
          <w:rPr>
            <w:noProof/>
            <w:webHidden/>
          </w:rPr>
          <w:fldChar w:fldCharType="separate"/>
        </w:r>
        <w:r w:rsidR="00B70E4B">
          <w:rPr>
            <w:noProof/>
            <w:webHidden/>
          </w:rPr>
          <w:t>17</w:t>
        </w:r>
        <w:r w:rsidR="00413FB1">
          <w:rPr>
            <w:noProof/>
            <w:webHidden/>
          </w:rPr>
          <w:fldChar w:fldCharType="end"/>
        </w:r>
      </w:hyperlink>
    </w:p>
    <w:p w:rsidR="00413FB1" w:rsidRPr="00471752" w:rsidRDefault="00471752">
      <w:pPr>
        <w:pStyle w:val="TOC2"/>
        <w:tabs>
          <w:tab w:val="right" w:leader="dot" w:pos="5030"/>
        </w:tabs>
        <w:rPr>
          <w:rFonts w:eastAsia="SimSun"/>
          <w:b w:val="0"/>
          <w:smallCaps w:val="0"/>
          <w:noProof/>
          <w:sz w:val="22"/>
          <w:lang w:val="en-US" w:eastAsia="zh-CN" w:bidi="ar-SA"/>
        </w:rPr>
      </w:pPr>
      <w:hyperlink w:anchor="_Toc405904675" w:history="1">
        <w:r w:rsidR="00413FB1" w:rsidRPr="00D85D9D">
          <w:rPr>
            <w:rStyle w:val="Hyperlink"/>
            <w:noProof/>
          </w:rPr>
          <w:t>Služby Office 365</w:t>
        </w:r>
        <w:r w:rsidR="00413FB1">
          <w:rPr>
            <w:noProof/>
            <w:webHidden/>
          </w:rPr>
          <w:tab/>
        </w:r>
        <w:r w:rsidR="00413FB1">
          <w:rPr>
            <w:noProof/>
            <w:webHidden/>
          </w:rPr>
          <w:fldChar w:fldCharType="begin"/>
        </w:r>
        <w:r w:rsidR="00413FB1">
          <w:rPr>
            <w:noProof/>
            <w:webHidden/>
          </w:rPr>
          <w:instrText xml:space="preserve"> PAGEREF _Toc405904675 \h </w:instrText>
        </w:r>
        <w:r w:rsidR="00413FB1">
          <w:rPr>
            <w:noProof/>
            <w:webHidden/>
          </w:rPr>
        </w:r>
        <w:r w:rsidR="00413FB1">
          <w:rPr>
            <w:noProof/>
            <w:webHidden/>
          </w:rPr>
          <w:fldChar w:fldCharType="separate"/>
        </w:r>
        <w:r w:rsidR="00B70E4B">
          <w:rPr>
            <w:noProof/>
            <w:webHidden/>
          </w:rPr>
          <w:t>17</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76" w:history="1">
        <w:r w:rsidR="00413FB1" w:rsidRPr="00D85D9D">
          <w:rPr>
            <w:rStyle w:val="Hyperlink"/>
            <w:noProof/>
          </w:rPr>
          <w:t>Exchange Online</w:t>
        </w:r>
        <w:r w:rsidR="00413FB1">
          <w:rPr>
            <w:noProof/>
            <w:webHidden/>
          </w:rPr>
          <w:tab/>
        </w:r>
        <w:r w:rsidR="00413FB1">
          <w:rPr>
            <w:noProof/>
            <w:webHidden/>
          </w:rPr>
          <w:fldChar w:fldCharType="begin"/>
        </w:r>
        <w:r w:rsidR="00413FB1">
          <w:rPr>
            <w:noProof/>
            <w:webHidden/>
          </w:rPr>
          <w:instrText xml:space="preserve"> PAGEREF _Toc405904676 \h </w:instrText>
        </w:r>
        <w:r w:rsidR="00413FB1">
          <w:rPr>
            <w:noProof/>
            <w:webHidden/>
          </w:rPr>
        </w:r>
        <w:r w:rsidR="00413FB1">
          <w:rPr>
            <w:noProof/>
            <w:webHidden/>
          </w:rPr>
          <w:fldChar w:fldCharType="separate"/>
        </w:r>
        <w:r w:rsidR="00B70E4B">
          <w:rPr>
            <w:noProof/>
            <w:webHidden/>
          </w:rPr>
          <w:t>18</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77" w:history="1">
        <w:r w:rsidR="00413FB1" w:rsidRPr="00D85D9D">
          <w:rPr>
            <w:rStyle w:val="Hyperlink"/>
            <w:noProof/>
          </w:rPr>
          <w:t>Lync Online</w:t>
        </w:r>
        <w:r w:rsidR="00413FB1">
          <w:rPr>
            <w:noProof/>
            <w:webHidden/>
          </w:rPr>
          <w:tab/>
        </w:r>
        <w:r w:rsidR="00413FB1">
          <w:rPr>
            <w:noProof/>
            <w:webHidden/>
          </w:rPr>
          <w:fldChar w:fldCharType="begin"/>
        </w:r>
        <w:r w:rsidR="00413FB1">
          <w:rPr>
            <w:noProof/>
            <w:webHidden/>
          </w:rPr>
          <w:instrText xml:space="preserve"> PAGEREF _Toc405904677 \h </w:instrText>
        </w:r>
        <w:r w:rsidR="00413FB1">
          <w:rPr>
            <w:noProof/>
            <w:webHidden/>
          </w:rPr>
        </w:r>
        <w:r w:rsidR="00413FB1">
          <w:rPr>
            <w:noProof/>
            <w:webHidden/>
          </w:rPr>
          <w:fldChar w:fldCharType="separate"/>
        </w:r>
        <w:r w:rsidR="00B70E4B">
          <w:rPr>
            <w:noProof/>
            <w:webHidden/>
          </w:rPr>
          <w:t>19</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78" w:history="1">
        <w:r w:rsidR="00413FB1" w:rsidRPr="00D85D9D">
          <w:rPr>
            <w:rStyle w:val="Hyperlink"/>
            <w:noProof/>
          </w:rPr>
          <w:t>Aplikace služeb Office 365</w:t>
        </w:r>
        <w:r w:rsidR="00413FB1">
          <w:rPr>
            <w:noProof/>
            <w:webHidden/>
          </w:rPr>
          <w:tab/>
        </w:r>
        <w:r w:rsidR="00413FB1">
          <w:rPr>
            <w:noProof/>
            <w:webHidden/>
          </w:rPr>
          <w:fldChar w:fldCharType="begin"/>
        </w:r>
        <w:r w:rsidR="00413FB1">
          <w:rPr>
            <w:noProof/>
            <w:webHidden/>
          </w:rPr>
          <w:instrText xml:space="preserve"> PAGEREF _Toc405904678 \h </w:instrText>
        </w:r>
        <w:r w:rsidR="00413FB1">
          <w:rPr>
            <w:noProof/>
            <w:webHidden/>
          </w:rPr>
        </w:r>
        <w:r w:rsidR="00413FB1">
          <w:rPr>
            <w:noProof/>
            <w:webHidden/>
          </w:rPr>
          <w:fldChar w:fldCharType="separate"/>
        </w:r>
        <w:r w:rsidR="00B70E4B">
          <w:rPr>
            <w:noProof/>
            <w:webHidden/>
          </w:rPr>
          <w:t>19</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79" w:history="1">
        <w:r w:rsidR="00413FB1" w:rsidRPr="00D85D9D">
          <w:rPr>
            <w:rStyle w:val="Hyperlink"/>
            <w:noProof/>
          </w:rPr>
          <w:t>Office Online</w:t>
        </w:r>
        <w:r w:rsidR="00413FB1">
          <w:rPr>
            <w:noProof/>
            <w:webHidden/>
          </w:rPr>
          <w:tab/>
        </w:r>
        <w:r w:rsidR="00413FB1">
          <w:rPr>
            <w:noProof/>
            <w:webHidden/>
          </w:rPr>
          <w:fldChar w:fldCharType="begin"/>
        </w:r>
        <w:r w:rsidR="00413FB1">
          <w:rPr>
            <w:noProof/>
            <w:webHidden/>
          </w:rPr>
          <w:instrText xml:space="preserve"> PAGEREF _Toc405904679 \h </w:instrText>
        </w:r>
        <w:r w:rsidR="00413FB1">
          <w:rPr>
            <w:noProof/>
            <w:webHidden/>
          </w:rPr>
        </w:r>
        <w:r w:rsidR="00413FB1">
          <w:rPr>
            <w:noProof/>
            <w:webHidden/>
          </w:rPr>
          <w:fldChar w:fldCharType="separate"/>
        </w:r>
        <w:r w:rsidR="00B70E4B">
          <w:rPr>
            <w:noProof/>
            <w:webHidden/>
          </w:rPr>
          <w:t>20</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80" w:history="1">
        <w:r w:rsidR="00413FB1" w:rsidRPr="00D85D9D">
          <w:rPr>
            <w:rStyle w:val="Hyperlink"/>
            <w:noProof/>
          </w:rPr>
          <w:t>OneDrive pro firmy</w:t>
        </w:r>
        <w:r w:rsidR="00413FB1">
          <w:rPr>
            <w:noProof/>
            <w:webHidden/>
          </w:rPr>
          <w:tab/>
        </w:r>
        <w:r w:rsidR="00413FB1">
          <w:rPr>
            <w:noProof/>
            <w:webHidden/>
          </w:rPr>
          <w:fldChar w:fldCharType="begin"/>
        </w:r>
        <w:r w:rsidR="00413FB1">
          <w:rPr>
            <w:noProof/>
            <w:webHidden/>
          </w:rPr>
          <w:instrText xml:space="preserve"> PAGEREF _Toc405904680 \h </w:instrText>
        </w:r>
        <w:r w:rsidR="00413FB1">
          <w:rPr>
            <w:noProof/>
            <w:webHidden/>
          </w:rPr>
        </w:r>
        <w:r w:rsidR="00413FB1">
          <w:rPr>
            <w:noProof/>
            <w:webHidden/>
          </w:rPr>
          <w:fldChar w:fldCharType="separate"/>
        </w:r>
        <w:r w:rsidR="00B70E4B">
          <w:rPr>
            <w:noProof/>
            <w:webHidden/>
          </w:rPr>
          <w:t>20</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81" w:history="1">
        <w:r w:rsidR="00413FB1" w:rsidRPr="00D85D9D">
          <w:rPr>
            <w:rStyle w:val="Hyperlink"/>
            <w:noProof/>
          </w:rPr>
          <w:t>Project Online</w:t>
        </w:r>
        <w:r w:rsidR="00413FB1">
          <w:rPr>
            <w:noProof/>
            <w:webHidden/>
          </w:rPr>
          <w:tab/>
        </w:r>
        <w:r w:rsidR="00413FB1">
          <w:rPr>
            <w:noProof/>
            <w:webHidden/>
          </w:rPr>
          <w:fldChar w:fldCharType="begin"/>
        </w:r>
        <w:r w:rsidR="00413FB1">
          <w:rPr>
            <w:noProof/>
            <w:webHidden/>
          </w:rPr>
          <w:instrText xml:space="preserve"> PAGEREF _Toc405904681 \h </w:instrText>
        </w:r>
        <w:r w:rsidR="00413FB1">
          <w:rPr>
            <w:noProof/>
            <w:webHidden/>
          </w:rPr>
        </w:r>
        <w:r w:rsidR="00413FB1">
          <w:rPr>
            <w:noProof/>
            <w:webHidden/>
          </w:rPr>
          <w:fldChar w:fldCharType="separate"/>
        </w:r>
        <w:r w:rsidR="00B70E4B">
          <w:rPr>
            <w:noProof/>
            <w:webHidden/>
          </w:rPr>
          <w:t>20</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82" w:history="1">
        <w:r w:rsidR="00413FB1" w:rsidRPr="00D85D9D">
          <w:rPr>
            <w:rStyle w:val="Hyperlink"/>
            <w:noProof/>
          </w:rPr>
          <w:t>SharePoint Online</w:t>
        </w:r>
        <w:r w:rsidR="00413FB1">
          <w:rPr>
            <w:noProof/>
            <w:webHidden/>
          </w:rPr>
          <w:tab/>
        </w:r>
        <w:r w:rsidR="00413FB1">
          <w:rPr>
            <w:noProof/>
            <w:webHidden/>
          </w:rPr>
          <w:fldChar w:fldCharType="begin"/>
        </w:r>
        <w:r w:rsidR="00413FB1">
          <w:rPr>
            <w:noProof/>
            <w:webHidden/>
          </w:rPr>
          <w:instrText xml:space="preserve"> PAGEREF _Toc405904682 \h </w:instrText>
        </w:r>
        <w:r w:rsidR="00413FB1">
          <w:rPr>
            <w:noProof/>
            <w:webHidden/>
          </w:rPr>
        </w:r>
        <w:r w:rsidR="00413FB1">
          <w:rPr>
            <w:noProof/>
            <w:webHidden/>
          </w:rPr>
          <w:fldChar w:fldCharType="separate"/>
        </w:r>
        <w:r w:rsidR="00B70E4B">
          <w:rPr>
            <w:noProof/>
            <w:webHidden/>
          </w:rPr>
          <w:t>20</w:t>
        </w:r>
        <w:r w:rsidR="00413FB1">
          <w:rPr>
            <w:noProof/>
            <w:webHidden/>
          </w:rPr>
          <w:fldChar w:fldCharType="end"/>
        </w:r>
      </w:hyperlink>
    </w:p>
    <w:p w:rsidR="00413FB1" w:rsidRPr="00471752" w:rsidRDefault="00471752">
      <w:pPr>
        <w:pStyle w:val="TOC2"/>
        <w:tabs>
          <w:tab w:val="right" w:leader="dot" w:pos="5030"/>
        </w:tabs>
        <w:rPr>
          <w:rFonts w:eastAsia="SimSun"/>
          <w:b w:val="0"/>
          <w:smallCaps w:val="0"/>
          <w:noProof/>
          <w:sz w:val="22"/>
          <w:lang w:val="en-US" w:eastAsia="zh-CN" w:bidi="ar-SA"/>
        </w:rPr>
      </w:pPr>
      <w:hyperlink w:anchor="_Toc405904683" w:history="1">
        <w:r w:rsidR="00413FB1" w:rsidRPr="00D85D9D">
          <w:rPr>
            <w:rStyle w:val="Hyperlink"/>
            <w:noProof/>
          </w:rPr>
          <w:t>Ostatní služby online</w:t>
        </w:r>
        <w:r w:rsidR="00413FB1">
          <w:rPr>
            <w:noProof/>
            <w:webHidden/>
          </w:rPr>
          <w:tab/>
        </w:r>
        <w:r w:rsidR="00413FB1">
          <w:rPr>
            <w:noProof/>
            <w:webHidden/>
          </w:rPr>
          <w:fldChar w:fldCharType="begin"/>
        </w:r>
        <w:r w:rsidR="00413FB1">
          <w:rPr>
            <w:noProof/>
            <w:webHidden/>
          </w:rPr>
          <w:instrText xml:space="preserve"> PAGEREF _Toc405904683 \h </w:instrText>
        </w:r>
        <w:r w:rsidR="00413FB1">
          <w:rPr>
            <w:noProof/>
            <w:webHidden/>
          </w:rPr>
        </w:r>
        <w:r w:rsidR="00413FB1">
          <w:rPr>
            <w:noProof/>
            <w:webHidden/>
          </w:rPr>
          <w:fldChar w:fldCharType="separate"/>
        </w:r>
        <w:r w:rsidR="00B70E4B">
          <w:rPr>
            <w:noProof/>
            <w:webHidden/>
          </w:rPr>
          <w:t>21</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84" w:history="1">
        <w:r w:rsidR="00413FB1" w:rsidRPr="00D85D9D">
          <w:rPr>
            <w:rStyle w:val="Hyperlink"/>
            <w:noProof/>
          </w:rPr>
          <w:t xml:space="preserve">Bing Maps Enterprise Platform a Bing Maps Mobile Asset </w:t>
        </w:r>
        <w:r w:rsidR="004E7BDF">
          <w:rPr>
            <w:rStyle w:val="Hyperlink"/>
            <w:noProof/>
          </w:rPr>
          <w:br/>
        </w:r>
        <w:r w:rsidR="00413FB1" w:rsidRPr="00D85D9D">
          <w:rPr>
            <w:rStyle w:val="Hyperlink"/>
            <w:noProof/>
          </w:rPr>
          <w:t>Management Platform</w:t>
        </w:r>
        <w:r w:rsidR="00413FB1">
          <w:rPr>
            <w:noProof/>
            <w:webHidden/>
          </w:rPr>
          <w:tab/>
        </w:r>
        <w:r w:rsidR="00413FB1">
          <w:rPr>
            <w:noProof/>
            <w:webHidden/>
          </w:rPr>
          <w:fldChar w:fldCharType="begin"/>
        </w:r>
        <w:r w:rsidR="00413FB1">
          <w:rPr>
            <w:noProof/>
            <w:webHidden/>
          </w:rPr>
          <w:instrText xml:space="preserve"> PAGEREF _Toc405904684 \h </w:instrText>
        </w:r>
        <w:r w:rsidR="00413FB1">
          <w:rPr>
            <w:noProof/>
            <w:webHidden/>
          </w:rPr>
        </w:r>
        <w:r w:rsidR="00413FB1">
          <w:rPr>
            <w:noProof/>
            <w:webHidden/>
          </w:rPr>
          <w:fldChar w:fldCharType="separate"/>
        </w:r>
        <w:r w:rsidR="00B70E4B">
          <w:rPr>
            <w:noProof/>
            <w:webHidden/>
          </w:rPr>
          <w:t>21</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85" w:history="1">
        <w:r w:rsidR="00413FB1" w:rsidRPr="00D85D9D">
          <w:rPr>
            <w:rStyle w:val="Hyperlink"/>
            <w:noProof/>
          </w:rPr>
          <w:t>Microsoft Learning E-Reference Library</w:t>
        </w:r>
        <w:r w:rsidR="00413FB1">
          <w:rPr>
            <w:noProof/>
            <w:webHidden/>
          </w:rPr>
          <w:tab/>
        </w:r>
        <w:r w:rsidR="00413FB1">
          <w:rPr>
            <w:noProof/>
            <w:webHidden/>
          </w:rPr>
          <w:fldChar w:fldCharType="begin"/>
        </w:r>
        <w:r w:rsidR="00413FB1">
          <w:rPr>
            <w:noProof/>
            <w:webHidden/>
          </w:rPr>
          <w:instrText xml:space="preserve"> PAGEREF _Toc405904685 \h </w:instrText>
        </w:r>
        <w:r w:rsidR="00413FB1">
          <w:rPr>
            <w:noProof/>
            <w:webHidden/>
          </w:rPr>
        </w:r>
        <w:r w:rsidR="00413FB1">
          <w:rPr>
            <w:noProof/>
            <w:webHidden/>
          </w:rPr>
          <w:fldChar w:fldCharType="separate"/>
        </w:r>
        <w:r w:rsidR="00B70E4B">
          <w:rPr>
            <w:noProof/>
            <w:webHidden/>
          </w:rPr>
          <w:t>22</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86" w:history="1">
        <w:r w:rsidR="00413FB1" w:rsidRPr="00D85D9D">
          <w:rPr>
            <w:rStyle w:val="Hyperlink"/>
            <w:noProof/>
          </w:rPr>
          <w:t>Microsoft Learning IT Academy</w:t>
        </w:r>
        <w:r w:rsidR="00413FB1">
          <w:rPr>
            <w:noProof/>
            <w:webHidden/>
          </w:rPr>
          <w:tab/>
        </w:r>
        <w:r w:rsidR="00413FB1">
          <w:rPr>
            <w:noProof/>
            <w:webHidden/>
          </w:rPr>
          <w:fldChar w:fldCharType="begin"/>
        </w:r>
        <w:r w:rsidR="00413FB1">
          <w:rPr>
            <w:noProof/>
            <w:webHidden/>
          </w:rPr>
          <w:instrText xml:space="preserve"> PAGEREF _Toc405904686 \h </w:instrText>
        </w:r>
        <w:r w:rsidR="00413FB1">
          <w:rPr>
            <w:noProof/>
            <w:webHidden/>
          </w:rPr>
        </w:r>
        <w:r w:rsidR="00413FB1">
          <w:rPr>
            <w:noProof/>
            <w:webHidden/>
          </w:rPr>
          <w:fldChar w:fldCharType="separate"/>
        </w:r>
        <w:r w:rsidR="00B70E4B">
          <w:rPr>
            <w:noProof/>
            <w:webHidden/>
          </w:rPr>
          <w:t>22</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87" w:history="1">
        <w:r w:rsidR="00413FB1" w:rsidRPr="00D85D9D">
          <w:rPr>
            <w:rStyle w:val="Hyperlink"/>
            <w:noProof/>
          </w:rPr>
          <w:t>Office 365 Developer</w:t>
        </w:r>
        <w:r w:rsidR="00413FB1">
          <w:rPr>
            <w:noProof/>
            <w:webHidden/>
          </w:rPr>
          <w:tab/>
        </w:r>
        <w:r w:rsidR="00413FB1">
          <w:rPr>
            <w:noProof/>
            <w:webHidden/>
          </w:rPr>
          <w:fldChar w:fldCharType="begin"/>
        </w:r>
        <w:r w:rsidR="00413FB1">
          <w:rPr>
            <w:noProof/>
            <w:webHidden/>
          </w:rPr>
          <w:instrText xml:space="preserve"> PAGEREF _Toc405904687 \h </w:instrText>
        </w:r>
        <w:r w:rsidR="00413FB1">
          <w:rPr>
            <w:noProof/>
            <w:webHidden/>
          </w:rPr>
        </w:r>
        <w:r w:rsidR="00413FB1">
          <w:rPr>
            <w:noProof/>
            <w:webHidden/>
          </w:rPr>
          <w:fldChar w:fldCharType="separate"/>
        </w:r>
        <w:r w:rsidR="00B70E4B">
          <w:rPr>
            <w:noProof/>
            <w:webHidden/>
          </w:rPr>
          <w:t>22</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88" w:history="1">
        <w:r w:rsidR="00413FB1" w:rsidRPr="00D85D9D">
          <w:rPr>
            <w:rStyle w:val="Hyperlink"/>
            <w:noProof/>
          </w:rPr>
          <w:t>Power BI for Office 365</w:t>
        </w:r>
        <w:r w:rsidR="00413FB1">
          <w:rPr>
            <w:noProof/>
            <w:webHidden/>
          </w:rPr>
          <w:tab/>
        </w:r>
        <w:r w:rsidR="00413FB1">
          <w:rPr>
            <w:noProof/>
            <w:webHidden/>
          </w:rPr>
          <w:fldChar w:fldCharType="begin"/>
        </w:r>
        <w:r w:rsidR="00413FB1">
          <w:rPr>
            <w:noProof/>
            <w:webHidden/>
          </w:rPr>
          <w:instrText xml:space="preserve"> PAGEREF _Toc405904688 \h </w:instrText>
        </w:r>
        <w:r w:rsidR="00413FB1">
          <w:rPr>
            <w:noProof/>
            <w:webHidden/>
          </w:rPr>
        </w:r>
        <w:r w:rsidR="00413FB1">
          <w:rPr>
            <w:noProof/>
            <w:webHidden/>
          </w:rPr>
          <w:fldChar w:fldCharType="separate"/>
        </w:r>
        <w:r w:rsidR="00B70E4B">
          <w:rPr>
            <w:noProof/>
            <w:webHidden/>
          </w:rPr>
          <w:t>22</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89" w:history="1">
        <w:r w:rsidR="00413FB1" w:rsidRPr="00D85D9D">
          <w:rPr>
            <w:rStyle w:val="Hyperlink"/>
            <w:noProof/>
          </w:rPr>
          <w:t>System Center Endpoint Protection</w:t>
        </w:r>
        <w:r w:rsidR="00413FB1">
          <w:rPr>
            <w:noProof/>
            <w:webHidden/>
          </w:rPr>
          <w:tab/>
        </w:r>
        <w:r w:rsidR="00413FB1">
          <w:rPr>
            <w:noProof/>
            <w:webHidden/>
          </w:rPr>
          <w:fldChar w:fldCharType="begin"/>
        </w:r>
        <w:r w:rsidR="00413FB1">
          <w:rPr>
            <w:noProof/>
            <w:webHidden/>
          </w:rPr>
          <w:instrText xml:space="preserve"> PAGEREF _Toc405904689 \h </w:instrText>
        </w:r>
        <w:r w:rsidR="00413FB1">
          <w:rPr>
            <w:noProof/>
            <w:webHidden/>
          </w:rPr>
        </w:r>
        <w:r w:rsidR="00413FB1">
          <w:rPr>
            <w:noProof/>
            <w:webHidden/>
          </w:rPr>
          <w:fldChar w:fldCharType="separate"/>
        </w:r>
        <w:r w:rsidR="00B70E4B">
          <w:rPr>
            <w:noProof/>
            <w:webHidden/>
          </w:rPr>
          <w:t>22</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90" w:history="1">
        <w:r w:rsidR="00413FB1" w:rsidRPr="00D85D9D">
          <w:rPr>
            <w:rStyle w:val="Hyperlink"/>
            <w:noProof/>
          </w:rPr>
          <w:t>Rozhraní Translator API</w:t>
        </w:r>
        <w:r w:rsidR="00413FB1">
          <w:rPr>
            <w:noProof/>
            <w:webHidden/>
          </w:rPr>
          <w:tab/>
        </w:r>
        <w:r w:rsidR="00413FB1">
          <w:rPr>
            <w:noProof/>
            <w:webHidden/>
          </w:rPr>
          <w:fldChar w:fldCharType="begin"/>
        </w:r>
        <w:r w:rsidR="00413FB1">
          <w:rPr>
            <w:noProof/>
            <w:webHidden/>
          </w:rPr>
          <w:instrText xml:space="preserve"> PAGEREF _Toc405904690 \h </w:instrText>
        </w:r>
        <w:r w:rsidR="00413FB1">
          <w:rPr>
            <w:noProof/>
            <w:webHidden/>
          </w:rPr>
        </w:r>
        <w:r w:rsidR="00413FB1">
          <w:rPr>
            <w:noProof/>
            <w:webHidden/>
          </w:rPr>
          <w:fldChar w:fldCharType="separate"/>
        </w:r>
        <w:r w:rsidR="00B70E4B">
          <w:rPr>
            <w:noProof/>
            <w:webHidden/>
          </w:rPr>
          <w:t>23</w:t>
        </w:r>
        <w:r w:rsidR="00413FB1">
          <w:rPr>
            <w:noProof/>
            <w:webHidden/>
          </w:rPr>
          <w:fldChar w:fldCharType="end"/>
        </w:r>
      </w:hyperlink>
    </w:p>
    <w:p w:rsidR="00413FB1" w:rsidRPr="00471752" w:rsidRDefault="00471752">
      <w:pPr>
        <w:pStyle w:val="TOC4"/>
        <w:rPr>
          <w:rFonts w:eastAsia="SimSun"/>
          <w:smallCaps w:val="0"/>
          <w:noProof/>
          <w:sz w:val="22"/>
          <w:lang w:val="en-US" w:eastAsia="zh-CN" w:bidi="ar-SA"/>
        </w:rPr>
      </w:pPr>
      <w:hyperlink w:anchor="_Toc405904691" w:history="1">
        <w:r w:rsidR="00413FB1" w:rsidRPr="00D85D9D">
          <w:rPr>
            <w:rStyle w:val="Hyperlink"/>
            <w:noProof/>
          </w:rPr>
          <w:t>Yammer Enterprise</w:t>
        </w:r>
        <w:r w:rsidR="00413FB1">
          <w:rPr>
            <w:noProof/>
            <w:webHidden/>
          </w:rPr>
          <w:tab/>
        </w:r>
        <w:r w:rsidR="00413FB1">
          <w:rPr>
            <w:noProof/>
            <w:webHidden/>
          </w:rPr>
          <w:fldChar w:fldCharType="begin"/>
        </w:r>
        <w:r w:rsidR="00413FB1">
          <w:rPr>
            <w:noProof/>
            <w:webHidden/>
          </w:rPr>
          <w:instrText xml:space="preserve"> PAGEREF _Toc405904691 \h </w:instrText>
        </w:r>
        <w:r w:rsidR="00413FB1">
          <w:rPr>
            <w:noProof/>
            <w:webHidden/>
          </w:rPr>
        </w:r>
        <w:r w:rsidR="00413FB1">
          <w:rPr>
            <w:noProof/>
            <w:webHidden/>
          </w:rPr>
          <w:fldChar w:fldCharType="separate"/>
        </w:r>
        <w:r w:rsidR="00B70E4B">
          <w:rPr>
            <w:noProof/>
            <w:webHidden/>
          </w:rPr>
          <w:t>23</w:t>
        </w:r>
        <w:r w:rsidR="00413FB1">
          <w:rPr>
            <w:noProof/>
            <w:webHidden/>
          </w:rPr>
          <w:fldChar w:fldCharType="end"/>
        </w:r>
      </w:hyperlink>
    </w:p>
    <w:p w:rsidR="00413FB1" w:rsidRPr="00471752" w:rsidRDefault="00471752">
      <w:pPr>
        <w:pStyle w:val="TOC1"/>
        <w:tabs>
          <w:tab w:val="right" w:leader="dot" w:pos="5030"/>
        </w:tabs>
        <w:rPr>
          <w:rFonts w:eastAsia="SimSun"/>
          <w:b w:val="0"/>
          <w:caps w:val="0"/>
          <w:noProof/>
          <w:sz w:val="22"/>
          <w:lang w:val="en-US" w:eastAsia="zh-CN" w:bidi="ar-SA"/>
        </w:rPr>
      </w:pPr>
      <w:hyperlink w:anchor="_Toc405904692" w:history="1">
        <w:r w:rsidR="00413FB1" w:rsidRPr="00D85D9D">
          <w:rPr>
            <w:rStyle w:val="Hyperlink"/>
            <w:noProof/>
          </w:rPr>
          <w:t>Příloha 1 – Sdělení</w:t>
        </w:r>
        <w:r w:rsidR="00413FB1">
          <w:rPr>
            <w:noProof/>
            <w:webHidden/>
          </w:rPr>
          <w:tab/>
        </w:r>
        <w:r w:rsidR="00413FB1">
          <w:rPr>
            <w:noProof/>
            <w:webHidden/>
          </w:rPr>
          <w:fldChar w:fldCharType="begin"/>
        </w:r>
        <w:r w:rsidR="00413FB1">
          <w:rPr>
            <w:noProof/>
            <w:webHidden/>
          </w:rPr>
          <w:instrText xml:space="preserve"> PAGEREF _Toc405904692 \h </w:instrText>
        </w:r>
        <w:r w:rsidR="00413FB1">
          <w:rPr>
            <w:noProof/>
            <w:webHidden/>
          </w:rPr>
        </w:r>
        <w:r w:rsidR="00413FB1">
          <w:rPr>
            <w:noProof/>
            <w:webHidden/>
          </w:rPr>
          <w:fldChar w:fldCharType="separate"/>
        </w:r>
        <w:r w:rsidR="00B70E4B">
          <w:rPr>
            <w:noProof/>
            <w:webHidden/>
          </w:rPr>
          <w:t>24</w:t>
        </w:r>
        <w:r w:rsidR="00413FB1">
          <w:rPr>
            <w:noProof/>
            <w:webHidden/>
          </w:rPr>
          <w:fldChar w:fldCharType="end"/>
        </w:r>
      </w:hyperlink>
    </w:p>
    <w:p w:rsidR="00413FB1" w:rsidRPr="00471752" w:rsidRDefault="00471752">
      <w:pPr>
        <w:pStyle w:val="TOC3"/>
        <w:tabs>
          <w:tab w:val="right" w:leader="dot" w:pos="5030"/>
        </w:tabs>
        <w:rPr>
          <w:rFonts w:eastAsia="SimSun"/>
          <w:smallCaps w:val="0"/>
          <w:noProof/>
          <w:sz w:val="22"/>
          <w:lang w:val="en-US" w:eastAsia="zh-CN" w:bidi="ar-SA"/>
        </w:rPr>
      </w:pPr>
      <w:hyperlink w:anchor="_Toc405904693" w:history="1">
        <w:r w:rsidR="00413FB1" w:rsidRPr="00D85D9D">
          <w:rPr>
            <w:rStyle w:val="Hyperlink"/>
            <w:noProof/>
          </w:rPr>
          <w:t>Bing Maps</w:t>
        </w:r>
        <w:r w:rsidR="00413FB1">
          <w:rPr>
            <w:noProof/>
            <w:webHidden/>
          </w:rPr>
          <w:tab/>
        </w:r>
        <w:r w:rsidR="00413FB1">
          <w:rPr>
            <w:noProof/>
            <w:webHidden/>
          </w:rPr>
          <w:fldChar w:fldCharType="begin"/>
        </w:r>
        <w:r w:rsidR="00413FB1">
          <w:rPr>
            <w:noProof/>
            <w:webHidden/>
          </w:rPr>
          <w:instrText xml:space="preserve"> PAGEREF _Toc405904693 \h </w:instrText>
        </w:r>
        <w:r w:rsidR="00413FB1">
          <w:rPr>
            <w:noProof/>
            <w:webHidden/>
          </w:rPr>
        </w:r>
        <w:r w:rsidR="00413FB1">
          <w:rPr>
            <w:noProof/>
            <w:webHidden/>
          </w:rPr>
          <w:fldChar w:fldCharType="separate"/>
        </w:r>
        <w:r w:rsidR="00B70E4B">
          <w:rPr>
            <w:noProof/>
            <w:webHidden/>
          </w:rPr>
          <w:t>24</w:t>
        </w:r>
        <w:r w:rsidR="00413FB1">
          <w:rPr>
            <w:noProof/>
            <w:webHidden/>
          </w:rPr>
          <w:fldChar w:fldCharType="end"/>
        </w:r>
      </w:hyperlink>
    </w:p>
    <w:p w:rsidR="00413FB1" w:rsidRPr="00471752" w:rsidRDefault="00471752">
      <w:pPr>
        <w:pStyle w:val="TOC3"/>
        <w:tabs>
          <w:tab w:val="right" w:leader="dot" w:pos="5030"/>
        </w:tabs>
        <w:rPr>
          <w:rFonts w:eastAsia="SimSun"/>
          <w:smallCaps w:val="0"/>
          <w:noProof/>
          <w:sz w:val="22"/>
          <w:lang w:val="en-US" w:eastAsia="zh-CN" w:bidi="ar-SA"/>
        </w:rPr>
      </w:pPr>
      <w:hyperlink w:anchor="_Toc405904694" w:history="1">
        <w:r w:rsidR="00413FB1" w:rsidRPr="00D85D9D">
          <w:rPr>
            <w:rStyle w:val="Hyperlink"/>
            <w:noProof/>
          </w:rPr>
          <w:t>Zákaznická podpora</w:t>
        </w:r>
        <w:r w:rsidR="00413FB1">
          <w:rPr>
            <w:noProof/>
            <w:webHidden/>
          </w:rPr>
          <w:tab/>
        </w:r>
        <w:r w:rsidR="00413FB1">
          <w:rPr>
            <w:noProof/>
            <w:webHidden/>
          </w:rPr>
          <w:fldChar w:fldCharType="begin"/>
        </w:r>
        <w:r w:rsidR="00413FB1">
          <w:rPr>
            <w:noProof/>
            <w:webHidden/>
          </w:rPr>
          <w:instrText xml:space="preserve"> PAGEREF _Toc405904694 \h </w:instrText>
        </w:r>
        <w:r w:rsidR="00413FB1">
          <w:rPr>
            <w:noProof/>
            <w:webHidden/>
          </w:rPr>
        </w:r>
        <w:r w:rsidR="00413FB1">
          <w:rPr>
            <w:noProof/>
            <w:webHidden/>
          </w:rPr>
          <w:fldChar w:fldCharType="separate"/>
        </w:r>
        <w:r w:rsidR="00B70E4B">
          <w:rPr>
            <w:noProof/>
            <w:webHidden/>
          </w:rPr>
          <w:t>24</w:t>
        </w:r>
        <w:r w:rsidR="00413FB1">
          <w:rPr>
            <w:noProof/>
            <w:webHidden/>
          </w:rPr>
          <w:fldChar w:fldCharType="end"/>
        </w:r>
      </w:hyperlink>
    </w:p>
    <w:p w:rsidR="00413FB1" w:rsidRPr="00471752" w:rsidRDefault="00471752">
      <w:pPr>
        <w:pStyle w:val="TOC3"/>
        <w:tabs>
          <w:tab w:val="right" w:leader="dot" w:pos="5030"/>
        </w:tabs>
        <w:rPr>
          <w:rFonts w:eastAsia="SimSun"/>
          <w:smallCaps w:val="0"/>
          <w:noProof/>
          <w:sz w:val="22"/>
          <w:lang w:val="en-US" w:eastAsia="zh-CN" w:bidi="ar-SA"/>
        </w:rPr>
      </w:pPr>
      <w:hyperlink w:anchor="_Toc405904695" w:history="1">
        <w:r w:rsidR="00413FB1" w:rsidRPr="00D85D9D">
          <w:rPr>
            <w:rStyle w:val="Hyperlink"/>
            <w:noProof/>
          </w:rPr>
          <w:t>Sdělení k vizuálnímu standardu H.264/AVC, video standardu VC-1, vizuálnímu standardu MPEG-4 a video standardu MPEG-2</w:t>
        </w:r>
        <w:r w:rsidR="00413FB1">
          <w:rPr>
            <w:noProof/>
            <w:webHidden/>
          </w:rPr>
          <w:tab/>
        </w:r>
        <w:r w:rsidR="00413FB1">
          <w:rPr>
            <w:noProof/>
            <w:webHidden/>
          </w:rPr>
          <w:fldChar w:fldCharType="begin"/>
        </w:r>
        <w:r w:rsidR="00413FB1">
          <w:rPr>
            <w:noProof/>
            <w:webHidden/>
          </w:rPr>
          <w:instrText xml:space="preserve"> PAGEREF _Toc405904695 \h </w:instrText>
        </w:r>
        <w:r w:rsidR="00413FB1">
          <w:rPr>
            <w:noProof/>
            <w:webHidden/>
          </w:rPr>
        </w:r>
        <w:r w:rsidR="00413FB1">
          <w:rPr>
            <w:noProof/>
            <w:webHidden/>
          </w:rPr>
          <w:fldChar w:fldCharType="separate"/>
        </w:r>
        <w:r w:rsidR="00B70E4B">
          <w:rPr>
            <w:noProof/>
            <w:webHidden/>
          </w:rPr>
          <w:t>25</w:t>
        </w:r>
        <w:r w:rsidR="00413FB1">
          <w:rPr>
            <w:noProof/>
            <w:webHidden/>
          </w:rPr>
          <w:fldChar w:fldCharType="end"/>
        </w:r>
      </w:hyperlink>
    </w:p>
    <w:p w:rsidR="00413FB1" w:rsidRPr="00471752" w:rsidRDefault="00471752">
      <w:pPr>
        <w:pStyle w:val="TOC1"/>
        <w:tabs>
          <w:tab w:val="right" w:leader="dot" w:pos="5030"/>
        </w:tabs>
        <w:rPr>
          <w:rFonts w:eastAsia="SimSun"/>
          <w:b w:val="0"/>
          <w:caps w:val="0"/>
          <w:noProof/>
          <w:sz w:val="22"/>
          <w:lang w:val="en-US" w:eastAsia="zh-CN" w:bidi="ar-SA"/>
        </w:rPr>
      </w:pPr>
      <w:hyperlink w:anchor="_Toc405904696" w:history="1">
        <w:r w:rsidR="00413FB1" w:rsidRPr="00D85D9D">
          <w:rPr>
            <w:rStyle w:val="Hyperlink"/>
            <w:noProof/>
          </w:rPr>
          <w:t>Příloha 2 – Sady licencí na odběr</w:t>
        </w:r>
        <w:r w:rsidR="00413FB1">
          <w:rPr>
            <w:noProof/>
            <w:webHidden/>
          </w:rPr>
          <w:tab/>
        </w:r>
        <w:r w:rsidR="00413FB1">
          <w:rPr>
            <w:noProof/>
            <w:webHidden/>
          </w:rPr>
          <w:fldChar w:fldCharType="begin"/>
        </w:r>
        <w:r w:rsidR="00413FB1">
          <w:rPr>
            <w:noProof/>
            <w:webHidden/>
          </w:rPr>
          <w:instrText xml:space="preserve"> PAGEREF _Toc405904696 \h </w:instrText>
        </w:r>
        <w:r w:rsidR="00413FB1">
          <w:rPr>
            <w:noProof/>
            <w:webHidden/>
          </w:rPr>
        </w:r>
        <w:r w:rsidR="00413FB1">
          <w:rPr>
            <w:noProof/>
            <w:webHidden/>
          </w:rPr>
          <w:fldChar w:fldCharType="separate"/>
        </w:r>
        <w:r w:rsidR="00B70E4B">
          <w:rPr>
            <w:noProof/>
            <w:webHidden/>
          </w:rPr>
          <w:t>26</w:t>
        </w:r>
        <w:r w:rsidR="00413FB1">
          <w:rPr>
            <w:noProof/>
            <w:webHidden/>
          </w:rPr>
          <w:fldChar w:fldCharType="end"/>
        </w:r>
      </w:hyperlink>
    </w:p>
    <w:p w:rsidR="00413FB1" w:rsidRPr="00471752" w:rsidRDefault="00471752">
      <w:pPr>
        <w:pStyle w:val="TOC1"/>
        <w:tabs>
          <w:tab w:val="right" w:leader="dot" w:pos="5030"/>
        </w:tabs>
        <w:rPr>
          <w:rFonts w:eastAsia="SimSun"/>
          <w:b w:val="0"/>
          <w:caps w:val="0"/>
          <w:noProof/>
          <w:sz w:val="22"/>
          <w:lang w:val="en-US" w:eastAsia="zh-CN" w:bidi="ar-SA"/>
        </w:rPr>
      </w:pPr>
      <w:hyperlink w:anchor="_Toc405904697" w:history="1">
        <w:r w:rsidR="00413FB1" w:rsidRPr="00D85D9D">
          <w:rPr>
            <w:rStyle w:val="Hyperlink"/>
            <w:noProof/>
          </w:rPr>
          <w:t xml:space="preserve">Příloha 3 – Standardní smluvní doložky </w:t>
        </w:r>
        <w:r w:rsidR="00413FB1">
          <w:rPr>
            <w:rStyle w:val="Hyperlink"/>
            <w:noProof/>
          </w:rPr>
          <w:br/>
        </w:r>
        <w:r w:rsidR="00413FB1" w:rsidRPr="00D85D9D">
          <w:rPr>
            <w:rStyle w:val="Hyperlink"/>
            <w:noProof/>
          </w:rPr>
          <w:t>(zpracovatelé)</w:t>
        </w:r>
        <w:r w:rsidR="00413FB1">
          <w:rPr>
            <w:noProof/>
            <w:webHidden/>
          </w:rPr>
          <w:tab/>
        </w:r>
        <w:r w:rsidR="00413FB1">
          <w:rPr>
            <w:noProof/>
            <w:webHidden/>
          </w:rPr>
          <w:fldChar w:fldCharType="begin"/>
        </w:r>
        <w:r w:rsidR="00413FB1">
          <w:rPr>
            <w:noProof/>
            <w:webHidden/>
          </w:rPr>
          <w:instrText xml:space="preserve"> PAGEREF _Toc405904697 \h </w:instrText>
        </w:r>
        <w:r w:rsidR="00413FB1">
          <w:rPr>
            <w:noProof/>
            <w:webHidden/>
          </w:rPr>
        </w:r>
        <w:r w:rsidR="00413FB1">
          <w:rPr>
            <w:noProof/>
            <w:webHidden/>
          </w:rPr>
          <w:fldChar w:fldCharType="separate"/>
        </w:r>
        <w:r w:rsidR="00B70E4B">
          <w:rPr>
            <w:noProof/>
            <w:webHidden/>
          </w:rPr>
          <w:t>27</w:t>
        </w:r>
        <w:r w:rsidR="00413FB1">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904627"/>
      <w:r>
        <w:lastRenderedPageBreak/>
        <w:t>Úvod</w:t>
      </w:r>
      <w:bookmarkEnd w:id="3"/>
      <w:bookmarkEnd w:id="4"/>
    </w:p>
    <w:p w:rsidR="003F6CEE" w:rsidRPr="006037F5" w:rsidRDefault="003C35CD" w:rsidP="001735F3">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w:t>
      </w:r>
      <w:r w:rsidR="001735F3">
        <w:t> </w:t>
      </w:r>
      <w:r>
        <w:t>služeb od společnosti Microsoft zákazníkem se řídí samostatnými podmínkami, včetně odlišných podmínek zachování soukromí a zabezpečení.</w:t>
      </w:r>
    </w:p>
    <w:p w:rsidR="004D27A6" w:rsidRPr="006037F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904628"/>
      <w:r>
        <w:t>Předchozí verze</w:t>
      </w:r>
      <w:bookmarkEnd w:id="5"/>
    </w:p>
    <w:p w:rsidR="004D27A6" w:rsidRPr="006037F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904629"/>
      <w:r>
        <w:t>Objasnění a přehled změn</w:t>
      </w:r>
      <w:bookmarkEnd w:id="6"/>
      <w:bookmarkEnd w:id="7"/>
      <w:bookmarkEnd w:id="8"/>
      <w:bookmarkEnd w:id="9"/>
      <w:bookmarkEnd w:id="10"/>
      <w:bookmarkEnd w:id="11"/>
      <w:bookmarkEnd w:id="1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1"/>
        <w:gridCol w:w="5341"/>
      </w:tblGrid>
      <w:tr w:rsidR="00862C50" w:rsidRPr="00471752" w:rsidTr="00471752">
        <w:trPr>
          <w:tblHeader/>
        </w:trPr>
        <w:tc>
          <w:tcPr>
            <w:tcW w:w="5395" w:type="dxa"/>
            <w:shd w:val="clear" w:color="auto" w:fill="0072C6"/>
          </w:tcPr>
          <w:p w:rsidR="00862C50" w:rsidRPr="00471752" w:rsidRDefault="00862C50" w:rsidP="00471752">
            <w:pPr>
              <w:pStyle w:val="ProductList-Body"/>
              <w:spacing w:before="20" w:after="20"/>
              <w:rPr>
                <w:color w:val="FFFFFF"/>
              </w:rPr>
            </w:pPr>
            <w:r w:rsidRPr="00471752">
              <w:rPr>
                <w:color w:val="FFFFFF"/>
              </w:rPr>
              <w:t>Přidání</w:t>
            </w:r>
          </w:p>
        </w:tc>
        <w:tc>
          <w:tcPr>
            <w:tcW w:w="5395" w:type="dxa"/>
            <w:shd w:val="clear" w:color="auto" w:fill="0072C6"/>
          </w:tcPr>
          <w:p w:rsidR="00862C50" w:rsidRPr="00471752" w:rsidRDefault="00862C50" w:rsidP="00471752">
            <w:pPr>
              <w:pStyle w:val="ProductList-Body"/>
              <w:spacing w:before="20" w:after="20"/>
              <w:rPr>
                <w:color w:val="FFFFFF"/>
              </w:rPr>
            </w:pPr>
            <w:r w:rsidRPr="00471752">
              <w:rPr>
                <w:color w:val="FFFFFF"/>
              </w:rPr>
              <w:t>Odstranění</w:t>
            </w:r>
          </w:p>
        </w:tc>
      </w:tr>
      <w:tr w:rsidR="0080135B" w:rsidRPr="00471752" w:rsidTr="00471752">
        <w:tc>
          <w:tcPr>
            <w:tcW w:w="5395" w:type="dxa"/>
            <w:shd w:val="clear" w:color="auto" w:fill="auto"/>
          </w:tcPr>
          <w:p w:rsidR="0080135B" w:rsidRPr="00471752" w:rsidRDefault="00D87575" w:rsidP="00C614F3">
            <w:pPr>
              <w:pStyle w:val="ProductList-Body"/>
            </w:pPr>
            <w:r w:rsidRPr="00471752">
              <w:t>Enterprise Cloud Suite</w:t>
            </w:r>
          </w:p>
        </w:tc>
        <w:tc>
          <w:tcPr>
            <w:tcW w:w="5395" w:type="dxa"/>
            <w:shd w:val="clear" w:color="auto" w:fill="auto"/>
          </w:tcPr>
          <w:p w:rsidR="0080135B" w:rsidRPr="00471752"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Změny</w:t>
      </w:r>
    </w:p>
    <w:p w:rsidR="00FC5782" w:rsidRPr="006037F5" w:rsidRDefault="0099256C" w:rsidP="00EF1136">
      <w:pPr>
        <w:pStyle w:val="ProductList-Body"/>
        <w:ind w:left="180"/>
      </w:pPr>
      <w:r>
        <w:rPr>
          <w:b/>
          <w:color w:val="00188F"/>
        </w:rPr>
        <w:t>Obecné podmínky</w:t>
      </w:r>
    </w:p>
    <w:p w:rsidR="00117EB2" w:rsidRPr="006037F5" w:rsidRDefault="00117EB2" w:rsidP="00EF1136">
      <w:pPr>
        <w:pStyle w:val="ProductList-Body"/>
        <w:keepNext/>
        <w:keepLines/>
        <w:ind w:left="180"/>
      </w:pPr>
      <w:r>
        <w:t>Objasnili jsme, že na bezplatné zkušební verze se podmínky uchování dat nevztahují.</w:t>
      </w:r>
    </w:p>
    <w:p w:rsidR="003F6CEE" w:rsidRPr="006037F5" w:rsidRDefault="00117EB2" w:rsidP="00EF1136">
      <w:pPr>
        <w:pStyle w:val="ProductList-Body"/>
        <w:ind w:left="180"/>
      </w:pPr>
      <w:r>
        <w:t>Odstranili jsme oddíl Získaná práva.</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Odstavec Podmínky zpracování podmínek ochrany osobních údajů a zabezpečení</w:t>
      </w:r>
    </w:p>
    <w:p w:rsidR="00AB5CE8" w:rsidRPr="006037F5" w:rsidRDefault="00AB5CE8" w:rsidP="00495E4D">
      <w:pPr>
        <w:pStyle w:val="ProductList-Body"/>
        <w:ind w:left="180"/>
      </w:pPr>
      <w:r>
        <w:t xml:space="preserve">V rámci definice </w:t>
      </w:r>
      <w:r w:rsidR="00495E4D">
        <w:t>„</w:t>
      </w:r>
      <w:r>
        <w:t>služby online</w:t>
      </w:r>
      <w:r w:rsidR="00495E4D">
        <w:t>“</w:t>
      </w:r>
      <w:r>
        <w:t xml:space="preserve"> jsme revidovali definice služeb Office 365 a služeb online Microsoft Intune.</w:t>
      </w:r>
    </w:p>
    <w:p w:rsidR="00117EB2" w:rsidRPr="006037F5" w:rsidRDefault="00AB5CE8" w:rsidP="00EF1136">
      <w:pPr>
        <w:pStyle w:val="ProductList-Body"/>
        <w:ind w:left="180"/>
      </w:pPr>
      <w:r>
        <w:t>V odstavci Zabezpečení jsme objasnili, co je proces reakce na incidenty související s doménou správy incidentů zabezpečení informací.</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Objasnili jsme požadavky na licenci na odběr na základě počtu uživatelů</w:t>
      </w:r>
      <w:r w:rsidR="00F350B7">
        <w:t>.</w:t>
      </w:r>
      <w:r>
        <w:t xml:space="preserve">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Služby Microsoft Azure</w:t>
      </w:r>
    </w:p>
    <w:p w:rsidR="00D6318B" w:rsidRPr="006037F5" w:rsidRDefault="00D87575" w:rsidP="00EF1136">
      <w:pPr>
        <w:pStyle w:val="ProductList-Body"/>
        <w:ind w:left="180"/>
      </w:pPr>
      <w:r>
        <w:t>Objasnili jsme, že přístup k určitým datovým centrům může být omezen.</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Objasnili jsme, že obsah sociálních sítí může být používán pouze pro interní obchodní účely.</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Aplikace služeb Office 365</w:t>
      </w:r>
    </w:p>
    <w:p w:rsidR="00D6318B" w:rsidRPr="006037F5" w:rsidRDefault="00C614F3" w:rsidP="00EF1136">
      <w:pPr>
        <w:pStyle w:val="ProductList-Body"/>
        <w:ind w:left="180"/>
      </w:pPr>
      <w:r>
        <w:t>Nahradili jsme výraz „SCA“ pojmem „Aktivace pro sdílené počítače“.</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Příloha 2, Sady licencí na odběr</w:t>
      </w:r>
    </w:p>
    <w:p w:rsidR="00C614F3" w:rsidRPr="006037F5" w:rsidRDefault="00D6318B" w:rsidP="00EF1136">
      <w:pPr>
        <w:pStyle w:val="ProductList-Body"/>
        <w:ind w:left="180"/>
      </w:pPr>
      <w:r>
        <w:t>Přidali jsme Enterprise Cloud Suite.</w:t>
      </w:r>
    </w:p>
    <w:p w:rsidR="00D87575" w:rsidRPr="006037F5" w:rsidRDefault="00D87575" w:rsidP="00EF1136">
      <w:pPr>
        <w:pStyle w:val="ProductList-Body"/>
        <w:ind w:left="180"/>
      </w:pPr>
      <w:r>
        <w:t>Do sady Office 365 Enterprise K1 jsme přidali produkt Yammer Enterprise.</w:t>
      </w:r>
    </w:p>
    <w:p w:rsidR="00AB5CE8" w:rsidRPr="006037F5" w:rsidRDefault="005D1CA5" w:rsidP="00EF1136">
      <w:pPr>
        <w:pStyle w:val="ProductList-Body"/>
        <w:ind w:left="180"/>
      </w:pPr>
      <w:r>
        <w:t>Přidali jsme poznámku k sadě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904630"/>
      <w:r>
        <w:lastRenderedPageBreak/>
        <w:t>Obecné podmínky</w:t>
      </w:r>
      <w:bookmarkEnd w:id="13"/>
      <w:bookmarkEnd w:id="14"/>
    </w:p>
    <w:p w:rsidR="00730B3A" w:rsidRPr="006037F5" w:rsidRDefault="00730B3A" w:rsidP="00365255">
      <w:pPr>
        <w:pStyle w:val="ProductList-Body"/>
      </w:pPr>
      <w:r>
        <w:t>Zákazník smí služby online a související software používat tak, jak je výslovně povoleno v multilicenční smlouvě zákazníka. Všechna ostatní práva si</w:t>
      </w:r>
      <w:r w:rsidR="00365255">
        <w:t> </w:t>
      </w:r>
      <w:r>
        <w:t xml:space="preserve">vyhrazuje společnost Microsoft. Zákazník musí pro své užívání jednotlivých služeb online pořídit a přiřadit příslušné licence na odběr. Není-li v </w:t>
      </w:r>
      <w:hyperlink w:anchor="OnlineServiceSpecificTerms" w:history="1">
        <w:r>
          <w:rPr>
            <w:rStyle w:val="Hyperlink"/>
          </w:rPr>
          <w:t>podmínkách pro konkrétní službu</w:t>
        </w:r>
      </w:hyperlink>
      <w:r>
        <w:t xml:space="preserve"> výslovně uvedeno jinak, je pro každého uživatele, který využívá služby online, vyžadována licence na odběr na základě počtu uživatelů. </w:t>
      </w:r>
      <w:hyperlink w:anchor="Attachment2" w:history="1">
        <w:r>
          <w:rPr>
            <w:rStyle w:val="Hyperlink"/>
          </w:rPr>
          <w:t>Příloha 2</w:t>
        </w:r>
      </w:hyperlink>
      <w:r>
        <w:t xml:space="preserve"> popisuje sady licencí na odběr, které také splňují požadavky na licence na odběr na základě počtu uživatelů. Po</w:t>
      </w:r>
      <w:r w:rsidR="00365255">
        <w:t> </w:t>
      </w:r>
      <w:r>
        <w:t>ukončení platnosti licence na odběr pro službu online zákazník již nemá právo danou službu užívat.</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904631"/>
      <w:r>
        <w:t>Definice</w:t>
      </w:r>
      <w:bookmarkEnd w:id="15"/>
    </w:p>
    <w:p w:rsidR="00103924" w:rsidRPr="006037F5" w:rsidRDefault="00103924" w:rsidP="00337870">
      <w:pPr>
        <w:pStyle w:val="ProductList-Body"/>
        <w:spacing w:after="120"/>
      </w:pPr>
      <w:r>
        <w:t>Pokud v multilicenční smlouvě zákazníka nejsou definovány některé pojmy níže, platí následující definice.</w:t>
      </w:r>
    </w:p>
    <w:p w:rsidR="00103924" w:rsidRPr="006037F5" w:rsidRDefault="00874919" w:rsidP="00337870">
      <w:pPr>
        <w:pStyle w:val="ProductList-Body"/>
        <w:spacing w:after="120"/>
      </w:pPr>
      <w: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w:t>
      </w:r>
    </w:p>
    <w:p w:rsidR="00103924" w:rsidRPr="006037F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rsidR="00103924" w:rsidRPr="006037F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rsidR="00103924" w:rsidRPr="006037F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rsidR="00103924" w:rsidRPr="006037F5" w:rsidRDefault="00874919" w:rsidP="00337870">
      <w:pPr>
        <w:pStyle w:val="ProductList-Body"/>
        <w:spacing w:after="120"/>
      </w:pPr>
      <w:r>
        <w:t>„Produkt jiného subjektu než Microsoft“ označuje software, data, službu, web nebo produkt třetí strany.</w:t>
      </w:r>
    </w:p>
    <w:p w:rsidR="00103924" w:rsidRPr="006037F5" w:rsidRDefault="00874919" w:rsidP="00337870">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seznamu produktů. Seznam produktů naleznete na adrese </w:t>
      </w:r>
      <w:hyperlink r:id="rId21" w:history="1">
        <w:r>
          <w:rPr>
            <w:rStyle w:val="Hyperlink"/>
          </w:rPr>
          <w:t>http://go.microsoft.com/?linkid=9839207</w:t>
        </w:r>
      </w:hyperlink>
      <w:r w:rsidRPr="00B76C62">
        <w:rPr>
          <w:rStyle w:val="Hyperlink"/>
          <w:u w:val="none"/>
        </w:rPr>
        <w:t>.</w:t>
      </w:r>
    </w:p>
    <w:p w:rsidR="00103924" w:rsidRPr="006037F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rsidR="00730B3A" w:rsidRPr="006037F5" w:rsidRDefault="00337870" w:rsidP="00103924">
      <w:pPr>
        <w:pStyle w:val="ProductList-Body"/>
      </w:pPr>
      <w:r>
        <w:t>„SL“ označuje licenci na odběr.</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904632"/>
      <w:r>
        <w:t>Aktualizace podmínek služeb online</w:t>
      </w:r>
      <w:bookmarkEnd w:id="16"/>
    </w:p>
    <w:p w:rsidR="00103924" w:rsidRPr="006037F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904633"/>
      <w:r>
        <w:t>Regulatorní změny a mezinárodní dostupnost</w:t>
      </w:r>
      <w:bookmarkEnd w:id="17"/>
    </w:p>
    <w:p w:rsidR="00103924" w:rsidRPr="006037F5" w:rsidRDefault="00103924" w:rsidP="00F90AEE">
      <w:pPr>
        <w:pStyle w:val="ProductList-Body"/>
      </w:pPr>
      <w:r>
        <w:t>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w:t>
      </w:r>
      <w:r w:rsidR="00F90AEE">
        <w:t> </w:t>
      </w:r>
      <w:r>
        <w:t xml:space="preserve">dostupnosti na webu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904634"/>
      <w:r>
        <w:t>Uchování dat</w:t>
      </w:r>
      <w:bookmarkEnd w:id="18"/>
    </w:p>
    <w:p w:rsidR="00103924" w:rsidRPr="006037F5" w:rsidRDefault="00D92296" w:rsidP="00F90AEE">
      <w:pPr>
        <w:pStyle w:val="ProductList-Body"/>
        <w:spacing w:after="120"/>
      </w:pPr>
      <w:r>
        <w:t>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w:t>
      </w:r>
      <w:r w:rsidR="00F90AEE">
        <w:t> </w:t>
      </w:r>
      <w:r>
        <w:t>uplynutí 90</w:t>
      </w:r>
      <w:r w:rsidR="00F90AEE">
        <w:t xml:space="preserve"> </w:t>
      </w:r>
      <w:r>
        <w:t>denního období uchování společnost Microsoft účet zákazníka deaktivuje a odstraní vaše zákaznická data.</w:t>
      </w:r>
    </w:p>
    <w:p w:rsidR="00103924" w:rsidRPr="006037F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9" w:name="_Toc405904635"/>
      <w:r>
        <w:t>Užívání softwaru se službou online</w:t>
      </w:r>
      <w:bookmarkEnd w:id="19"/>
    </w:p>
    <w:p w:rsidR="00103924" w:rsidRPr="006037F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Licenční podmínky pro software společnosti Microsoft</w:t>
      </w:r>
    </w:p>
    <w:p w:rsidR="00103924" w:rsidRPr="006037F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Ověření, automatické aktualizace a kolekce softwaru</w:t>
      </w:r>
    </w:p>
    <w:p w:rsidR="00103924" w:rsidRPr="006037F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Softwarové komponenty třetí strany</w:t>
      </w:r>
    </w:p>
    <w:p w:rsidR="00103924" w:rsidRPr="006037F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904636"/>
      <w:r>
        <w:t>Produkty jiného subjektu než Microsoft</w:t>
      </w:r>
      <w:bookmarkEnd w:id="20"/>
    </w:p>
    <w:p w:rsidR="00103924" w:rsidRPr="006037F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5904637"/>
      <w:r>
        <w:t>Zásady přijatelného užívání</w:t>
      </w:r>
      <w:bookmarkEnd w:id="21"/>
    </w:p>
    <w:p w:rsidR="00AD5F09" w:rsidRPr="006037F5" w:rsidRDefault="00AD5F09" w:rsidP="00AD5F09">
      <w:pPr>
        <w:pStyle w:val="ProductList-Body"/>
      </w:pPr>
      <w:r>
        <w:t>Ani zákazník, ani uživatelé, kteří přistupují ke službě online prostřednictvím zákazníka, ji nesmějí používat:</w:t>
      </w:r>
    </w:p>
    <w:p w:rsidR="00AD5F09" w:rsidRPr="006037F5" w:rsidRDefault="00AD5F09" w:rsidP="00F90AEE">
      <w:pPr>
        <w:pStyle w:val="ProductList-Body"/>
        <w:numPr>
          <w:ilvl w:val="0"/>
          <w:numId w:val="2"/>
        </w:numPr>
        <w:ind w:left="450" w:hanging="270"/>
      </w:pPr>
      <w:r>
        <w:t>způsobem, který je zakázán zákonem, předpisem, vládním nařízením či vyhláškou</w:t>
      </w:r>
      <w:r w:rsidR="00F90AEE">
        <w:t>;</w:t>
      </w:r>
    </w:p>
    <w:p w:rsidR="00AD5F09" w:rsidRPr="006037F5" w:rsidRDefault="00AD5F09" w:rsidP="00F90AEE">
      <w:pPr>
        <w:pStyle w:val="ProductList-Body"/>
        <w:numPr>
          <w:ilvl w:val="0"/>
          <w:numId w:val="2"/>
        </w:numPr>
        <w:spacing w:before="40"/>
        <w:ind w:left="450" w:hanging="270"/>
      </w:pPr>
      <w:r>
        <w:t>způsobem, který porušuje práva ostatních</w:t>
      </w:r>
      <w:r w:rsidR="00F90AEE">
        <w:t>;</w:t>
      </w:r>
      <w:r>
        <w:t xml:space="preserve"> </w:t>
      </w:r>
    </w:p>
    <w:p w:rsidR="00AD5F09" w:rsidRPr="006037F5" w:rsidRDefault="00AD5F09" w:rsidP="00F90AEE">
      <w:pPr>
        <w:pStyle w:val="ProductList-Body"/>
        <w:numPr>
          <w:ilvl w:val="0"/>
          <w:numId w:val="2"/>
        </w:numPr>
        <w:spacing w:before="40"/>
        <w:ind w:left="450" w:hanging="270"/>
      </w:pPr>
      <w:r>
        <w:t>k pokusu o získání neoprávněného přístupu k jakýmkoli službám, zařízení, datům, účtům či síti, a to jakýmkoli způsobem, nebo k pokusu o</w:t>
      </w:r>
      <w:r w:rsidR="00F90AEE">
        <w:t> </w:t>
      </w:r>
      <w:r>
        <w:t xml:space="preserve">jejich narušení; </w:t>
      </w:r>
    </w:p>
    <w:p w:rsidR="00AD5F09" w:rsidRPr="006037F5" w:rsidRDefault="00AD5F09" w:rsidP="00F90AEE">
      <w:pPr>
        <w:pStyle w:val="ProductList-Body"/>
        <w:numPr>
          <w:ilvl w:val="0"/>
          <w:numId w:val="2"/>
        </w:numPr>
        <w:spacing w:before="40"/>
        <w:ind w:left="450" w:hanging="270"/>
      </w:pPr>
      <w:r>
        <w:t>k šíření spamu nebo malwaru</w:t>
      </w:r>
      <w:r w:rsidR="00F90AEE">
        <w:t>;</w:t>
      </w:r>
    </w:p>
    <w:p w:rsidR="00AD5F09" w:rsidRPr="006037F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rsidR="00AD5F09" w:rsidRPr="006037F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w:t>
      </w:r>
      <w:r w:rsidR="006718D4">
        <w:t>ajetku nebo životního prostředí.</w:t>
      </w:r>
    </w:p>
    <w:p w:rsidR="00103924" w:rsidRPr="006037F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904638"/>
      <w:r>
        <w:t>Technická omezení</w:t>
      </w:r>
      <w:bookmarkEnd w:id="22"/>
    </w:p>
    <w:p w:rsidR="003C35CD" w:rsidRPr="006037F5" w:rsidRDefault="003C35CD" w:rsidP="003C35CD">
      <w:pPr>
        <w:pStyle w:val="ProductList-Body"/>
      </w:pPr>
      <w:r>
        <w:t>Zákazník je povinen respektovat veškerá technická omezení ve službě online, která mu dovolují užívat službu pouze určitým způsobem, a tato omezení nesmí obcházet.</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5904639"/>
      <w:r>
        <w:t>Dodržování zákonů</w:t>
      </w:r>
      <w:bookmarkEnd w:id="23"/>
    </w:p>
    <w:p w:rsidR="00AD5F09" w:rsidRPr="006037F5" w:rsidRDefault="00AD5F09" w:rsidP="00F824AC">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rsidR="00AD5F09" w:rsidRPr="006037F5" w:rsidRDefault="00AD5F09" w:rsidP="00AD5F09">
      <w:pPr>
        <w:pStyle w:val="ProductList-Body"/>
      </w:pPr>
      <w:r>
        <w:t>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904640"/>
      <w:r>
        <w:t>Elektronická sdělení</w:t>
      </w:r>
      <w:bookmarkEnd w:id="24"/>
    </w:p>
    <w:p w:rsidR="00AD5F09" w:rsidRPr="006037F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904641"/>
      <w:r>
        <w:t>Změna přiřazení licence</w:t>
      </w:r>
      <w:bookmarkEnd w:id="25"/>
    </w:p>
    <w:p w:rsidR="00AD5F09" w:rsidRPr="006037F5" w:rsidRDefault="00AD5F09" w:rsidP="00C61E95">
      <w:pPr>
        <w:pStyle w:val="ProductList-Body"/>
      </w:pPr>
      <w:r>
        <w:t xml:space="preserve">Přiřazení většiny licencí na odběr (ale ne všech) lze změnit. Kromě výjimek uvedených v tomto odstavci nebo výjimek uvedených v </w:t>
      </w:r>
      <w:hyperlink w:anchor="OnlineServiceSpecificTerms" w:history="1">
        <w:r>
          <w:rPr>
            <w:rStyle w:val="Hyperlink"/>
          </w:rPr>
          <w:t>podmínkách</w:t>
        </w:r>
        <w:r w:rsidR="00C61E95">
          <w:rPr>
            <w:rStyle w:val="Hyperlink"/>
          </w:rPr>
          <w:t> </w:t>
        </w:r>
        <w:r>
          <w:rPr>
            <w:rStyle w:val="Hyperlink"/>
          </w:rPr>
          <w:t>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904642"/>
      <w:r>
        <w:t>Součásti písem</w:t>
      </w:r>
      <w:bookmarkEnd w:id="26"/>
    </w:p>
    <w:p w:rsidR="00AD5F09" w:rsidRPr="006037F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904643"/>
      <w:r>
        <w:t>Multiplexování</w:t>
      </w:r>
      <w:bookmarkEnd w:id="27"/>
    </w:p>
    <w:p w:rsidR="00103924" w:rsidRPr="006037F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904644"/>
      <w:r>
        <w:t>Podmínky ochrany osobních údajů a zabezpečení</w:t>
      </w:r>
      <w:bookmarkEnd w:id="28"/>
      <w:bookmarkEnd w:id="29"/>
    </w:p>
    <w:p w:rsidR="00F77036" w:rsidRPr="006037F5" w:rsidRDefault="00F77036" w:rsidP="00F77036">
      <w:pPr>
        <w:pStyle w:val="ProductList-Body"/>
      </w:pPr>
      <w:r>
        <w:t xml:space="preserve">Tento oddíl podmínek služeb online má dvě části: </w:t>
      </w:r>
    </w:p>
    <w:p w:rsidR="00F77036" w:rsidRPr="006037F5" w:rsidRDefault="00F77036" w:rsidP="00A44A41">
      <w:pPr>
        <w:pStyle w:val="ProductList-Body"/>
        <w:numPr>
          <w:ilvl w:val="0"/>
          <w:numId w:val="3"/>
        </w:numPr>
        <w:ind w:left="450" w:hanging="270"/>
      </w:pPr>
      <w:r>
        <w:t>Obecné podmínky ochrany osobních údajů a zabezpečení, které platí pro všechny služby online; a</w:t>
      </w:r>
    </w:p>
    <w:p w:rsidR="000E6ED8" w:rsidRPr="006037F5" w:rsidRDefault="00F77036" w:rsidP="0088164F">
      <w:pPr>
        <w:pStyle w:val="ProductList-Body"/>
        <w:numPr>
          <w:ilvl w:val="0"/>
          <w:numId w:val="3"/>
        </w:numPr>
        <w:spacing w:before="40"/>
        <w:ind w:left="461" w:hanging="274"/>
      </w:pPr>
      <w:r>
        <w:t>Podmínky zpracování dat, které obsahují další závazky pro určité služby online.</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904645"/>
      <w:r>
        <w:t>Obecné podmínky ochrany osobních údajů a zabezpečení</w:t>
      </w:r>
      <w:bookmarkEnd w:id="30"/>
    </w:p>
    <w:p w:rsidR="00F77036" w:rsidRPr="006037F5" w:rsidRDefault="00F77036" w:rsidP="00366C8E">
      <w:pPr>
        <w:pStyle w:val="ProductList-SubSubSectionHeading"/>
        <w:outlineLvl w:val="2"/>
      </w:pPr>
      <w:bookmarkStart w:id="31" w:name="_Toc405904646"/>
      <w:r>
        <w:t>Rozsah</w:t>
      </w:r>
      <w:bookmarkEnd w:id="31"/>
    </w:p>
    <w:p w:rsidR="00F77036" w:rsidRPr="006037F5" w:rsidRDefault="00F77036" w:rsidP="00F77036">
      <w:pPr>
        <w:pStyle w:val="ProductList-Body"/>
      </w:pPr>
      <w:r>
        <w:t xml:space="preserve">Podmínky uvedené v tomto oddíle se vztahují na všechny služby online s výjimkou Bing Maps Enterprise Platform, Bing Maps Mobile Asset Management Platform, Translator API, Yammer a Parature, from Microsoft, pro které platí podmínky ochrany osobních údajů a zabezpečení uvedené níže v příslušných </w:t>
      </w:r>
      <w:hyperlink w:anchor="OnlineServiceSpecificTerms" w:history="1">
        <w:r>
          <w:rPr>
            <w:rStyle w:val="Hyperlink"/>
          </w:rPr>
          <w:t>podmínkách specifických pro službu online</w:t>
        </w:r>
      </w:hyperlink>
      <w:r>
        <w: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904647"/>
      <w:r>
        <w:t>Použití zákaznických dat</w:t>
      </w:r>
      <w:bookmarkEnd w:id="32"/>
    </w:p>
    <w:p w:rsidR="00F77036" w:rsidRPr="006037F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904648"/>
      <w:r>
        <w:t>Zveřejnění zákaznických dat</w:t>
      </w:r>
      <w:bookmarkEnd w:id="33"/>
    </w:p>
    <w:p w:rsidR="00F77036" w:rsidRPr="006037F5" w:rsidRDefault="00F77036" w:rsidP="00F824AC">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se svolením koncového uživatele, (3) podle popisu v podmínkách služeb online nebo </w:t>
      </w:r>
      <w:r w:rsidR="00DB00D4">
        <w:br/>
      </w:r>
      <w:r>
        <w:t xml:space="preserve">(4) podle požadavků zákona. </w:t>
      </w:r>
    </w:p>
    <w:p w:rsidR="00F77036" w:rsidRPr="006037F5" w:rsidRDefault="00F77036" w:rsidP="00F824AC">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rsidR="00F77036" w:rsidRPr="006037F5" w:rsidRDefault="00F77036" w:rsidP="00F824AC">
      <w:pPr>
        <w:pStyle w:val="ProductList-Body"/>
        <w:spacing w:after="120"/>
      </w:pPr>
      <w:r>
        <w:t>Po přijetí jiného požadavku třetí strany na zákaznická data (například požadavků od koncových uživatelů zákazníka) společnost Microsoft zákazníka ihned informuje, není-li takové upozornění v rozporu se zákonem. Pokud společnosti Microsoft zveřejnění zákaznických dat nepřikazuje zákon, společnost požadavek odmítne. Pokud je požadavek platný a na jeho základě by společnost Microsoft musela požadované informace zveřejnit, společnost se pokusí třetí stranu požádat, aby si data vyžádala od zákazníka.</w:t>
      </w:r>
    </w:p>
    <w:p w:rsidR="00F77036" w:rsidRPr="006037F5" w:rsidRDefault="00F77036" w:rsidP="00AE69BA">
      <w:pPr>
        <w:pStyle w:val="ProductList-Body"/>
        <w:spacing w:after="120"/>
      </w:pPr>
      <w:r>
        <w:t xml:space="preserve">Pokud zákazník nevydá jiný pokyn, společnost Microsoft neposkytne žádné třetí straně: (1) přímý, nepřímý, všeobecný ani volný přístup k datům zákazníka; (2) šifrovací klíče používané k zabezpečení zákaznických dat nebo možnost toto šifrování porušit; ani (3) žádný přístup k datům zákazníka, pokud společnost Microsoft ví, že jsou tato data používána pro účely jiné než uvedené v požadavku. </w:t>
      </w:r>
    </w:p>
    <w:p w:rsidR="00F77036" w:rsidRPr="006037F5" w:rsidRDefault="00F77036" w:rsidP="00F77036">
      <w:pPr>
        <w:pStyle w:val="ProductList-Body"/>
      </w:pPr>
      <w:r>
        <w:t xml:space="preserve">V této souvislosti může společnost Microsoft poskytnout zákazníkovi základní kontaktní údaje třetí strany.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904649"/>
      <w:r>
        <w:t>Vzdělávací instituce</w:t>
      </w:r>
      <w:bookmarkEnd w:id="34"/>
    </w:p>
    <w:p w:rsidR="00F77036" w:rsidRPr="006037F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rsidR="00F77036" w:rsidRPr="006037F5" w:rsidRDefault="00F77036" w:rsidP="00C2053E">
      <w:pPr>
        <w:pStyle w:val="ProductList-Body"/>
      </w:pPr>
      <w:r>
        <w:t>Zákazník bere na vědomí, že společnost Microsoft nemusí vlastnit žádné nebo smí vlastnit pouze omezené kontaktní údaje studentů zákazníka a</w:t>
      </w:r>
      <w:r w:rsidR="00C2053E">
        <w:t> </w:t>
      </w:r>
      <w:r>
        <w:t>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5904650"/>
      <w:r>
        <w:t>Zabezpečení</w:t>
      </w:r>
      <w:bookmarkEnd w:id="35"/>
    </w:p>
    <w:p w:rsidR="00F77036" w:rsidRPr="006037F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rsidR="00F77036" w:rsidRPr="006037F5" w:rsidRDefault="00F77036" w:rsidP="00F77036">
      <w:pPr>
        <w:pStyle w:val="ProductList-Body"/>
      </w:pPr>
    </w:p>
    <w:p w:rsidR="000B2305" w:rsidRPr="006037F5" w:rsidRDefault="000B2305">
      <w:r>
        <w:br w:type="page"/>
      </w:r>
    </w:p>
    <w:p w:rsidR="00F77036" w:rsidRPr="006037F5" w:rsidRDefault="00F77036" w:rsidP="00366C8E">
      <w:pPr>
        <w:pStyle w:val="ProductList-SubSubSectionHeading"/>
        <w:outlineLvl w:val="2"/>
      </w:pPr>
      <w:bookmarkStart w:id="36" w:name="_Toc405904651"/>
      <w:r>
        <w:t>Oznámení incidentu zabezpečení</w:t>
      </w:r>
      <w:bookmarkEnd w:id="36"/>
    </w:p>
    <w:p w:rsidR="00F77036" w:rsidRPr="006037F5" w:rsidRDefault="00F77036" w:rsidP="009A3165">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w:t>
      </w:r>
      <w:r w:rsidR="009A3165">
        <w:t> </w:t>
      </w:r>
      <w:r>
        <w:t>poskytne zákazníkovi podrobné informace o incidentu zabezpečení a (3) provede příslušné kroky ke zmírnění účinků a k minimalizaci jakékoli škody vyplývající z incidentu zabezpečení.</w:t>
      </w:r>
    </w:p>
    <w:p w:rsidR="00F77036" w:rsidRPr="006037F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rsidR="00F77036" w:rsidRPr="006037F5" w:rsidRDefault="00F77036" w:rsidP="009A3165">
      <w:pPr>
        <w:pStyle w:val="ProductList-Body"/>
      </w:pPr>
      <w:r>
        <w:t>Zákazník musí společnosti Microsoft ihned oznámit možnost zneužití svých účtů, ověřovacích údajů nebo všechny události narušení bezpečnosti ve</w:t>
      </w:r>
      <w:r w:rsidR="009A3165">
        <w:t> </w:t>
      </w:r>
      <w:r>
        <w:t>vztahu ke službě online.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904652"/>
      <w:r>
        <w:t>Místo zpracování dat</w:t>
      </w:r>
      <w:bookmarkEnd w:id="37"/>
    </w:p>
    <w:p w:rsidR="00F77036" w:rsidRPr="006037F5" w:rsidRDefault="00F77036"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 Microsoft dodržuje rámcová pravidla Safe Harbor Evropské unie a Švýcarska stanovená Ministerstvem obchodu USA, která se týkají shromažďování, používání a zadržování dat získaných v Evropské unii, v Evropském hospodářském prostoru a ve Švýcarsku.</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904653"/>
      <w:r>
        <w:t>Předběžné verze</w:t>
      </w:r>
      <w:bookmarkEnd w:id="38"/>
    </w:p>
    <w:p w:rsidR="00F77036" w:rsidRPr="006037F5" w:rsidRDefault="00F77036" w:rsidP="009A3165">
      <w:pPr>
        <w:pStyle w:val="ProductList-Body"/>
      </w:pPr>
      <w:r>
        <w:t>Společnost Microsoft může nabídnout náhledové verze, betaverze a jiné verze a služby uvolněné před vydáním služeb („náhledy“) pro volitelné hodnocení. Náhledy mohou využívat mírnější nebo odlišná opatření k ochraně osobních údajů a zabezpečení než ta, která jsou obvykle obsažena ve</w:t>
      </w:r>
      <w:r w:rsidR="009A3165">
        <w:t> </w:t>
      </w:r>
      <w:r>
        <w:t>službách online. Není-li uvedeno jinak, náhledy nejsou zahrnuty do smlouvy SLA pro příslušnou službu online.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904654"/>
      <w:r>
        <w:t>Použití dodavatelů</w:t>
      </w:r>
      <w:bookmarkEnd w:id="39"/>
    </w:p>
    <w:p w:rsidR="000E6ED8" w:rsidRPr="006037F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904655"/>
      <w:r>
        <w:t>Jak kontaktovat společnost Microsoft</w:t>
      </w:r>
      <w:bookmarkEnd w:id="40"/>
    </w:p>
    <w:p w:rsidR="00F77036" w:rsidRPr="006037F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5" w:history="1">
        <w:r>
          <w:rPr>
            <w:rStyle w:val="Hyperlink"/>
          </w:rPr>
          <w:t>http://go.microsoft.com/?linkid=9846224</w:t>
        </w:r>
      </w:hyperlink>
      <w:r>
        <w:t>. Poštovní adresa společnosti Microsoft:</w:t>
      </w:r>
      <w:r w:rsidR="00B94430">
        <w:t xml:space="preserve">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rsidR="00F77036" w:rsidRPr="00A10D15" w:rsidRDefault="00F77036" w:rsidP="0088164F">
      <w:pPr>
        <w:pStyle w:val="ProductList-Body"/>
        <w:spacing w:before="120"/>
        <w:ind w:left="187"/>
      </w:pPr>
      <w:r w:rsidRPr="00A10D15">
        <w:rPr>
          <w:b/>
        </w:rPr>
        <w:t>Microsoft Ireland Operations, Ltd.</w:t>
      </w:r>
    </w:p>
    <w:p w:rsidR="00F77036" w:rsidRPr="00A10D15" w:rsidRDefault="00F77036" w:rsidP="00F77036">
      <w:pPr>
        <w:pStyle w:val="ProductList-Body"/>
        <w:ind w:left="180"/>
      </w:pPr>
      <w:r w:rsidRPr="00410285">
        <w:t>Attn: Ochrana osobních údajů</w:t>
      </w:r>
    </w:p>
    <w:p w:rsidR="00F77036" w:rsidRPr="00A10D15" w:rsidRDefault="00F77036" w:rsidP="00F77036">
      <w:pPr>
        <w:pStyle w:val="ProductList-Body"/>
        <w:ind w:left="180"/>
      </w:pPr>
      <w:r w:rsidRPr="00A10D15">
        <w:t>Carmenhall Road</w:t>
      </w:r>
    </w:p>
    <w:p w:rsidR="000E6ED8" w:rsidRPr="006037F5" w:rsidRDefault="00F77036" w:rsidP="00F77036">
      <w:pPr>
        <w:pStyle w:val="ProductList-Body"/>
        <w:ind w:left="180"/>
      </w:pPr>
      <w:r w:rsidRPr="00A10D15">
        <w:t>Sandyford, Dublin 18, Ireland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5904656"/>
      <w:r>
        <w:t>Podmínky zpracování dat</w:t>
      </w:r>
      <w:bookmarkEnd w:id="41"/>
    </w:p>
    <w:p w:rsidR="00F77036" w:rsidRPr="006037F5" w:rsidRDefault="00F77036" w:rsidP="00F824AC">
      <w:pPr>
        <w:pStyle w:val="ProductList-Body"/>
        <w:spacing w:after="120"/>
      </w:pPr>
      <w:r>
        <w:t>Podmínky zpracování údajů zahrnují podmínky uvedené v tomto oddílu.</w:t>
      </w:r>
    </w:p>
    <w:p w:rsidR="00F77036" w:rsidRPr="006037F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Pr="00777E7F">
          <w:rPr>
            <w:rStyle w:val="Hyperlink"/>
          </w:rPr>
          <w:t>příloze 3</w:t>
        </w:r>
      </w:hyperlink>
      <w:r>
        <w:t>. Dále</w:t>
      </w:r>
    </w:p>
    <w:p w:rsidR="00F77036" w:rsidRPr="006037F5" w:rsidRDefault="00F2317E" w:rsidP="0009600C">
      <w:pPr>
        <w:pStyle w:val="ProductList-Body"/>
        <w:numPr>
          <w:ilvl w:val="0"/>
          <w:numId w:val="4"/>
        </w:numPr>
        <w:ind w:left="450" w:hanging="270"/>
      </w:pPr>
      <w:r>
        <w:t xml:space="preserve">realizace </w:t>
      </w:r>
      <w:r w:rsidR="00F77036">
        <w:t xml:space="preserve">multilicenční smlouvy zahrnuje také realizaci </w:t>
      </w:r>
      <w:hyperlink w:anchor="Attachment3" w:history="1">
        <w:r w:rsidR="00F77036">
          <w:rPr>
            <w:rStyle w:val="Hyperlink"/>
          </w:rPr>
          <w:t>přílohy 3</w:t>
        </w:r>
      </w:hyperlink>
      <w:r w:rsidR="00F77036">
        <w:t>, kterou podepisuje rovněž společnost Microsoft Corporation;</w:t>
      </w:r>
    </w:p>
    <w:p w:rsidR="00F77036" w:rsidRPr="006037F5" w:rsidRDefault="00F77036" w:rsidP="00A10D15">
      <w:pPr>
        <w:pStyle w:val="ProductList-Body"/>
        <w:numPr>
          <w:ilvl w:val="0"/>
          <w:numId w:val="4"/>
        </w:numPr>
        <w:spacing w:before="40"/>
        <w:ind w:left="450" w:hanging="270"/>
      </w:pPr>
      <w:r>
        <w:t>podmínky v multilicenční smlouvě zákazníka, včetně podmínek zpracování údajů, představují smlouvu o zpracování údajů, podle které je</w:t>
      </w:r>
      <w:r w:rsidR="00A10D15">
        <w:t> </w:t>
      </w:r>
      <w:r>
        <w:t>společnost Microsoft zpracovatelem údajů; a</w:t>
      </w:r>
    </w:p>
    <w:p w:rsidR="00F77036" w:rsidRPr="006037F5" w:rsidRDefault="00F77036" w:rsidP="0009600C">
      <w:pPr>
        <w:pStyle w:val="ProductList-Body"/>
        <w:numPr>
          <w:ilvl w:val="0"/>
          <w:numId w:val="4"/>
        </w:numPr>
        <w:spacing w:before="40" w:after="120"/>
        <w:ind w:left="450" w:hanging="270"/>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rsidR="00F77036" w:rsidRPr="006037F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rsidR="00F77036" w:rsidRPr="006037F5" w:rsidRDefault="00F77036" w:rsidP="00A44A41">
      <w:pPr>
        <w:pStyle w:val="ProductList-Body"/>
        <w:numPr>
          <w:ilvl w:val="0"/>
          <w:numId w:val="5"/>
        </w:numPr>
        <w:ind w:left="450" w:hanging="270"/>
      </w:pPr>
      <w:r>
        <w:t>celý oficiální název zákazníka a jakékoli afilace, která se odhlašuje;</w:t>
      </w:r>
    </w:p>
    <w:p w:rsidR="00F77036" w:rsidRPr="006037F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rsidR="00F77036" w:rsidRPr="006037F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rsidR="00F77036" w:rsidRPr="006037F5" w:rsidRDefault="00F77036" w:rsidP="000831D9">
      <w:pPr>
        <w:pStyle w:val="ProductList-Body"/>
        <w:numPr>
          <w:ilvl w:val="0"/>
          <w:numId w:val="5"/>
        </w:numPr>
        <w:spacing w:before="40" w:after="120"/>
        <w:ind w:left="450" w:hanging="263"/>
      </w:pPr>
      <w:r>
        <w:t xml:space="preserve">pokud se zákazník odhlašuje pouze se standardních smluvních doložek, pak prohlášení, že se zákazník (nebo afilace) odhlašuje pouze se standardních smluvních doložek. </w:t>
      </w:r>
    </w:p>
    <w:p w:rsidR="00F77036" w:rsidRPr="006037F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rsidR="000E6ED8" w:rsidRPr="006037F5" w:rsidRDefault="00F77036" w:rsidP="00A10D15">
      <w:pPr>
        <w:pStyle w:val="ProductList-Body"/>
      </w:pPr>
      <w:r>
        <w:rPr>
          <w:b/>
        </w:rPr>
        <w:t>V podmínkách zpracování údajů se pojem „služby online“ vztahuje pouze na služby uvedené v tabulce níže, s výjimkou náhledových funkcí a</w:t>
      </w:r>
      <w:r w:rsidR="00A10D15">
        <w:rPr>
          <w:b/>
        </w:rPr>
        <w:t> </w:t>
      </w:r>
      <w:r>
        <w:rPr>
          <w:b/>
        </w:rPr>
        <w:t>služeb, a pojem „zákaznická data“ zahrnuje pouze zákaznická data, která jsou poskytována prostřednictvím těchto služeb online.</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471752" w:rsidTr="00471752">
        <w:trPr>
          <w:tblHeader/>
        </w:trPr>
        <w:tc>
          <w:tcPr>
            <w:tcW w:w="10800" w:type="dxa"/>
            <w:gridSpan w:val="2"/>
            <w:shd w:val="clear" w:color="auto" w:fill="auto"/>
          </w:tcPr>
          <w:p w:rsidR="0088164F" w:rsidRPr="00471752" w:rsidRDefault="0088164F" w:rsidP="00471752">
            <w:pPr>
              <w:pStyle w:val="ProductList-Body"/>
              <w:spacing w:before="20" w:after="20"/>
              <w:rPr>
                <w:color w:val="FFFFFF"/>
              </w:rPr>
            </w:pPr>
            <w:r w:rsidRPr="00471752">
              <w:rPr>
                <w:color w:val="FFFFFF"/>
              </w:rPr>
              <w:t>Služby online</w:t>
            </w:r>
          </w:p>
        </w:tc>
      </w:tr>
      <w:tr w:rsidR="00256427" w:rsidRPr="00471752" w:rsidTr="00471752">
        <w:tc>
          <w:tcPr>
            <w:tcW w:w="2610" w:type="dxa"/>
            <w:shd w:val="clear" w:color="auto" w:fill="auto"/>
            <w:vAlign w:val="center"/>
          </w:tcPr>
          <w:p w:rsidR="00256427" w:rsidRPr="00471752" w:rsidRDefault="00CF560D" w:rsidP="00CF560D">
            <w:pPr>
              <w:pStyle w:val="ProductList-Body"/>
            </w:pPr>
            <w:r w:rsidRPr="00471752">
              <w:t>Microsoft Dynamics Online Services</w:t>
            </w:r>
          </w:p>
        </w:tc>
        <w:tc>
          <w:tcPr>
            <w:tcW w:w="8190" w:type="dxa"/>
            <w:shd w:val="clear" w:color="auto" w:fill="auto"/>
          </w:tcPr>
          <w:p w:rsidR="00256427" w:rsidRPr="00471752" w:rsidRDefault="00CF560D" w:rsidP="00A10D15">
            <w:pPr>
              <w:pStyle w:val="ProductList-Body"/>
            </w:pPr>
            <w:r w:rsidRPr="00471752">
              <w:t>Služby Microsoft Dynamics CRM Online poskytované prostřednictvím multilicenčního programu nebo portálu služeb online společnosti Microsoft, s výjimkou (1) služby Microsoft Dynamics CRM pro podporovaná zařízení, která mimo jiné zahrnuje služby Microsoft Dynamics CRM Online pro tablety anebo smartphony, a</w:t>
            </w:r>
            <w:r w:rsidR="00A10D15" w:rsidRPr="00471752">
              <w:t> </w:t>
            </w:r>
            <w:r w:rsidRPr="00471752">
              <w:t>(2) jakékoli odděleně navržené služby dostupné společně se službou Microsoft Social Listening, Parature, from Microsoft, a Microsoft Dynamics Marketing.</w:t>
            </w:r>
          </w:p>
        </w:tc>
      </w:tr>
      <w:tr w:rsidR="00256427" w:rsidRPr="00471752" w:rsidTr="00471752">
        <w:tc>
          <w:tcPr>
            <w:tcW w:w="2610" w:type="dxa"/>
            <w:shd w:val="clear" w:color="auto" w:fill="auto"/>
            <w:vAlign w:val="center"/>
          </w:tcPr>
          <w:p w:rsidR="00256427" w:rsidRPr="00471752" w:rsidRDefault="00256427" w:rsidP="003B7142">
            <w:pPr>
              <w:pStyle w:val="ProductList-Body"/>
            </w:pPr>
            <w:r w:rsidRPr="00471752">
              <w:t>Služby Office 365</w:t>
            </w:r>
          </w:p>
        </w:tc>
        <w:tc>
          <w:tcPr>
            <w:tcW w:w="8190" w:type="dxa"/>
            <w:shd w:val="clear" w:color="auto" w:fill="auto"/>
          </w:tcPr>
          <w:p w:rsidR="00256427" w:rsidRPr="00471752" w:rsidRDefault="000E16D8" w:rsidP="00A10D15">
            <w:pPr>
              <w:pStyle w:val="ProductList-Body"/>
            </w:pPr>
            <w:r w:rsidRPr="00471752">
              <w:t>Následující služby tak, jak jsou zahrnuty v plánu nebo sadě Office 365: Exchange Online, Exchange Online Archiving, Exchange Online Protection, SharePoint Online, OneDrive pro firmy, Lync Online a Office Online. Služby Office 365 nezahrnují Office 365 ProPlus ani žádnou samostatně nabízenou službu poskytovanou v</w:t>
            </w:r>
            <w:r w:rsidR="00A10D15" w:rsidRPr="00471752">
              <w:t> </w:t>
            </w:r>
            <w:r w:rsidRPr="00471752">
              <w:t>rámci plánu služeb nebo sady Office 365, například službu Bing nebo Yammer nebo službu určenou pro Office 365.</w:t>
            </w:r>
          </w:p>
        </w:tc>
      </w:tr>
      <w:tr w:rsidR="00256427" w:rsidRPr="00471752" w:rsidTr="00471752">
        <w:tc>
          <w:tcPr>
            <w:tcW w:w="2610" w:type="dxa"/>
            <w:shd w:val="clear" w:color="auto" w:fill="auto"/>
            <w:vAlign w:val="center"/>
          </w:tcPr>
          <w:p w:rsidR="00256427" w:rsidRPr="00471752" w:rsidRDefault="00256427" w:rsidP="003B7142">
            <w:pPr>
              <w:pStyle w:val="ProductList-Body"/>
            </w:pPr>
            <w:r w:rsidRPr="00471752">
              <w:t>Služby Microsoft Azure Core</w:t>
            </w:r>
          </w:p>
        </w:tc>
        <w:tc>
          <w:tcPr>
            <w:tcW w:w="8190" w:type="dxa"/>
            <w:shd w:val="clear" w:color="auto" w:fill="auto"/>
          </w:tcPr>
          <w:p w:rsidR="00256427" w:rsidRPr="00471752" w:rsidRDefault="00256427" w:rsidP="008E1EAF">
            <w:pPr>
              <w:pStyle w:val="ProductList-Body"/>
            </w:pPr>
            <w:r w:rsidRPr="00471752">
              <w:t>Cloudové služby (role webu nebo pracovníka), virtuální počítače (včetně serveru SQL Server), úložiště (objekty BLOB, tabulky, dotazy), virtuální síť, správce provozu, webové servery, služby BizTalk, mediální služby, mobilní služby, sběrnice, Multi-Factor Authentication, Active Directory, služba správy přístupových práv, databáze SQL a ostatní funkce zahrnuté v Centru zabezpečení systému Windows Azure.</w:t>
            </w:r>
          </w:p>
        </w:tc>
      </w:tr>
      <w:tr w:rsidR="00256427" w:rsidRPr="00471752" w:rsidTr="00471752">
        <w:tc>
          <w:tcPr>
            <w:tcW w:w="2610" w:type="dxa"/>
            <w:shd w:val="clear" w:color="auto" w:fill="auto"/>
            <w:vAlign w:val="center"/>
          </w:tcPr>
          <w:p w:rsidR="00256427" w:rsidRPr="00471752" w:rsidRDefault="006E5B74" w:rsidP="006E5B74">
            <w:pPr>
              <w:pStyle w:val="ProductList-Body"/>
            </w:pPr>
            <w:r w:rsidRPr="00471752">
              <w:t>Online služby Microsoft Intune</w:t>
            </w:r>
          </w:p>
        </w:tc>
        <w:tc>
          <w:tcPr>
            <w:tcW w:w="8190" w:type="dxa"/>
            <w:shd w:val="clear" w:color="auto" w:fill="auto"/>
          </w:tcPr>
          <w:p w:rsidR="00256427" w:rsidRPr="00471752" w:rsidRDefault="00256427" w:rsidP="00D92296">
            <w:pPr>
              <w:pStyle w:val="ProductList-Body"/>
            </w:pPr>
            <w:r w:rsidRPr="00471752">
              <w:t>Cloudová část služby Microsoft Intune, například Microsoft Intune Add-on Product, nebo služba správy poskytovaná službou Microsoft Intune, například Mobile Device Management for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2" w:name="_Toc405904657"/>
      <w:r>
        <w:t>Umístění pro uchování zákaznických dat</w:t>
      </w:r>
      <w:bookmarkEnd w:id="42"/>
    </w:p>
    <w:p w:rsidR="00086F17" w:rsidRPr="006037F5" w:rsidRDefault="00086F17" w:rsidP="00086F17">
      <w:pPr>
        <w:pStyle w:val="ProductList-Body"/>
      </w:pPr>
      <w:r>
        <w:t>Společnost Microsoft bude zákaznická data uchovávat v určitých hlavních geografických oblastech, a to následovně:</w:t>
      </w:r>
    </w:p>
    <w:p w:rsidR="00086F17" w:rsidRPr="006037F5" w:rsidRDefault="00086F17" w:rsidP="00A44A41">
      <w:pPr>
        <w:pStyle w:val="ProductList-Body"/>
        <w:numPr>
          <w:ilvl w:val="0"/>
          <w:numId w:val="6"/>
        </w:numPr>
        <w:ind w:left="450" w:hanging="270"/>
      </w:pPr>
      <w:r>
        <w:rPr>
          <w:b/>
        </w:rPr>
        <w:t>Služby Office 365</w:t>
      </w:r>
      <w:r w:rsidRPr="0009600C">
        <w:rPr>
          <w:b/>
          <w:bCs/>
        </w:rPr>
        <w:t>.</w:t>
      </w:r>
      <w:r>
        <w:t xml:space="preserve"> Pokud zákazník poskytuje svého klienta v USA nebo v EU, společnost Microsoft bude následující zákaznická data uchovávat v rámci dané oblasti: (1) obsah poštovní schránky služby Exchange Online (tělo e-mailu, položky kalendáře a obsah příloh e-mailu) a (2) obsah serveru SharePoint Online a soubory uložené na daném serveru.</w:t>
      </w:r>
    </w:p>
    <w:p w:rsidR="00086F17" w:rsidRPr="006037F5" w:rsidRDefault="006E5B74" w:rsidP="00A44A41">
      <w:pPr>
        <w:pStyle w:val="ProductList-Body"/>
        <w:numPr>
          <w:ilvl w:val="0"/>
          <w:numId w:val="6"/>
        </w:numPr>
        <w:ind w:left="450" w:hanging="270"/>
      </w:pPr>
      <w:r>
        <w:rPr>
          <w:b/>
        </w:rPr>
        <w:t>Online služby Microsoft Intune</w:t>
      </w:r>
      <w:r w:rsidRPr="0009600C">
        <w:rPr>
          <w:b/>
          <w:bCs/>
        </w:rPr>
        <w:t>.</w:t>
      </w:r>
      <w:r>
        <w:t xml:space="preserve"> 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rsidR="00086F17" w:rsidRPr="006037F5" w:rsidRDefault="00086F17" w:rsidP="00A44A41">
      <w:pPr>
        <w:pStyle w:val="ProductList-Body"/>
        <w:numPr>
          <w:ilvl w:val="0"/>
          <w:numId w:val="6"/>
        </w:numPr>
        <w:ind w:left="450" w:hanging="270"/>
      </w:pPr>
      <w:r>
        <w:rPr>
          <w:b/>
        </w:rPr>
        <w:t>Služby Microsoft Azure Core</w:t>
      </w:r>
      <w:r w:rsidRPr="0009600C">
        <w:rPr>
          <w:b/>
          <w:bCs/>
        </w:rPr>
        <w:t>.</w:t>
      </w:r>
      <w:r>
        <w:t xml:space="preserve"> Pokud zákazník konfiguruje konkrétní službu pro nasazení v rámci určité oblasti, společnost Microsoft bude pro danou službu následující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rsidR="00086F17" w:rsidRPr="006037F5" w:rsidRDefault="00826803" w:rsidP="000B2305">
      <w:pPr>
        <w:pStyle w:val="ProductList-Body"/>
        <w:numPr>
          <w:ilvl w:val="0"/>
          <w:numId w:val="6"/>
        </w:numPr>
        <w:spacing w:after="120"/>
        <w:ind w:left="461" w:hanging="274"/>
      </w:pPr>
      <w:r>
        <w:rPr>
          <w:b/>
        </w:rPr>
        <w:t>Microsoft Dynamics CRM Online Services</w:t>
      </w:r>
      <w:r w:rsidRPr="0009600C">
        <w:rPr>
          <w:b/>
          <w:bCs/>
        </w:rPr>
        <w:t>.</w:t>
      </w:r>
      <w:r>
        <w:t xml:space="preserve"> Pro subjekty spravované službou online Microsoft Dynamics CRM platí, že pokud zákazník poskytuje svého klienta v USA nebo v EU, společnost Microsoft bude zákaznická data uchovávat v USA nebo v EU.</w:t>
      </w:r>
    </w:p>
    <w:p w:rsidR="00086F17" w:rsidRPr="006037F5" w:rsidRDefault="00086F17" w:rsidP="00086F17">
      <w:pPr>
        <w:pStyle w:val="ProductList-Body"/>
      </w:pPr>
      <w:r>
        <w:t>Společnost Microsoft neřídí ani neomezuje oblasti, ze kterých zákazník nebo jeho koncoví uživatelé mohou přistupovat k datům zákazníka nebo je přesouvat.</w:t>
      </w:r>
    </w:p>
    <w:p w:rsidR="00086F17" w:rsidRPr="006037F5" w:rsidRDefault="00086F17" w:rsidP="00C614F3">
      <w:pPr>
        <w:pStyle w:val="ProductList-SubSubSectionHeading"/>
        <w:outlineLvl w:val="2"/>
      </w:pPr>
      <w:bookmarkStart w:id="43" w:name="_Toc405904658"/>
      <w:r>
        <w:t>Ochrana osobních údajů</w:t>
      </w:r>
      <w:bookmarkEnd w:id="43"/>
    </w:p>
    <w:p w:rsidR="00086F17" w:rsidRPr="006037F5" w:rsidRDefault="00086F17" w:rsidP="00A44A41">
      <w:pPr>
        <w:pStyle w:val="ProductList-Body"/>
        <w:numPr>
          <w:ilvl w:val="0"/>
          <w:numId w:val="7"/>
        </w:numPr>
        <w:ind w:left="450" w:hanging="270"/>
      </w:pPr>
      <w:r>
        <w:rPr>
          <w:b/>
        </w:rPr>
        <w:t>Vymazání nebo vrácení zákaznických dat</w:t>
      </w:r>
      <w:r w:rsidRPr="001B7331">
        <w:rPr>
          <w:b/>
          <w:bCs/>
        </w:rPr>
        <w:t>.</w:t>
      </w:r>
      <w:r>
        <w:t xml:space="preserve"> Nejpozději 180 dní od uplynutí doby účinnosti nebo ukončení používání služby online zákazníkem společnost Microsoft účet deaktivuje a odstraní z něj zákaznická data. </w:t>
      </w:r>
    </w:p>
    <w:p w:rsidR="00086F17" w:rsidRPr="006037F5" w:rsidRDefault="00086F17" w:rsidP="00A44A41">
      <w:pPr>
        <w:pStyle w:val="ProductList-Body"/>
        <w:numPr>
          <w:ilvl w:val="0"/>
          <w:numId w:val="7"/>
        </w:numPr>
        <w:ind w:left="450" w:hanging="270"/>
      </w:pPr>
      <w:r>
        <w:rPr>
          <w:b/>
        </w:rPr>
        <w:t>Předávání zákaznických dat</w:t>
      </w:r>
      <w:r w:rsidRPr="001B7331">
        <w:rPr>
          <w:b/>
          <w:bCs/>
        </w:rPr>
        <w:t>.</w:t>
      </w:r>
      <w: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rsidR="00086F17" w:rsidRPr="006037F5" w:rsidRDefault="00086F17" w:rsidP="00A44A41">
      <w:pPr>
        <w:pStyle w:val="ProductList-Body"/>
        <w:numPr>
          <w:ilvl w:val="0"/>
          <w:numId w:val="7"/>
        </w:numPr>
        <w:ind w:left="450" w:hanging="270"/>
      </w:pPr>
      <w:r>
        <w:rPr>
          <w:b/>
        </w:rPr>
        <w:t>Pracovníci společnosti Microsoft</w:t>
      </w:r>
      <w:r w:rsidRPr="001B7331">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rsidR="00086F17" w:rsidRPr="006037F5" w:rsidRDefault="00086F17" w:rsidP="007E44A4">
      <w:pPr>
        <w:pStyle w:val="ProductList-Body"/>
        <w:numPr>
          <w:ilvl w:val="0"/>
          <w:numId w:val="7"/>
        </w:numPr>
        <w:ind w:left="450" w:hanging="270"/>
      </w:pPr>
      <w:r>
        <w:rPr>
          <w:b/>
        </w:rPr>
        <w:t>Předávání subdodavatelům</w:t>
      </w:r>
      <w:r w:rsidRPr="001B7331">
        <w:rPr>
          <w:b/>
          <w:bCs/>
        </w:rPr>
        <w:t>.</w:t>
      </w:r>
      <w:r>
        <w:t xml:space="preserve">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w:t>
      </w:r>
      <w:r w:rsidR="007E44A4">
        <w:t> </w:t>
      </w:r>
      <w:r>
        <w:t>ukončení společnost Microsoft odstraní platební závazky k ukončeným službám online z následujících faktur zákazníka.</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904659"/>
      <w:r>
        <w:t>Další podmínky pro Evropu</w:t>
      </w:r>
      <w:bookmarkEnd w:id="44"/>
    </w:p>
    <w:p w:rsidR="00086F17" w:rsidRPr="006037F5" w:rsidRDefault="00086F17" w:rsidP="00086F17">
      <w:pPr>
        <w:pStyle w:val="ProductList-Body"/>
      </w:pPr>
      <w:r>
        <w:t>Tyto další podmínky pro Evropu platí, pokud má zákazník koncové uživatele v Evropském hospodářském prostoru nebo Švýcarsku.</w:t>
      </w:r>
    </w:p>
    <w:p w:rsidR="00086F17" w:rsidRPr="006037F5" w:rsidRDefault="00086F17" w:rsidP="00A44A41">
      <w:pPr>
        <w:pStyle w:val="ProductList-Body"/>
        <w:numPr>
          <w:ilvl w:val="0"/>
          <w:numId w:val="8"/>
        </w:numPr>
        <w:ind w:left="450" w:hanging="270"/>
      </w:pPr>
      <w:r>
        <w:rPr>
          <w:b/>
        </w:rPr>
        <w:t>Koncoví uživatelé v EHP a Švýcarsku</w:t>
      </w:r>
      <w:r w:rsidRPr="001B7331">
        <w:rPr>
          <w:b/>
          <w:bCs/>
        </w:rPr>
        <w:t>.</w:t>
      </w:r>
      <w:r>
        <w:t xml:space="preserve"> 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rsidR="00086F17" w:rsidRPr="006037F5" w:rsidRDefault="00086F17" w:rsidP="00A44A41">
      <w:pPr>
        <w:pStyle w:val="ProductList-Body"/>
        <w:numPr>
          <w:ilvl w:val="0"/>
          <w:numId w:val="8"/>
        </w:numPr>
        <w:ind w:left="450" w:hanging="270"/>
      </w:pPr>
      <w:r>
        <w:rPr>
          <w:b/>
        </w:rPr>
        <w:t>Úmysl stran</w:t>
      </w:r>
      <w:r w:rsidRPr="001B7331">
        <w:rPr>
          <w:b/>
          <w:bCs/>
        </w:rPr>
        <w:t>.</w:t>
      </w:r>
      <w:r>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Tyto podmínky služeb online a multilicenční smlouva zákazníka (včetně podmínek a ujednání, které jsou do nich začleněny odkazem) představují úplné a konečné pokyny zákazníka společnosti Microsoft ve vztahu ke zpracovávání zákaznických dat. Jakékoli další nebo alternativní pokyny musí být dohodnuty v souladu s procesem doplnění multilicenční smlouvy zákazníka.</w:t>
      </w:r>
    </w:p>
    <w:p w:rsidR="00086F17" w:rsidRPr="006037F5" w:rsidRDefault="00086F17" w:rsidP="00A44A41">
      <w:pPr>
        <w:pStyle w:val="ProductList-Body"/>
        <w:numPr>
          <w:ilvl w:val="0"/>
          <w:numId w:val="8"/>
        </w:numPr>
        <w:ind w:left="450" w:hanging="270"/>
      </w:pPr>
      <w:r>
        <w:rPr>
          <w:b/>
        </w:rPr>
        <w:t>Trvání a objekt zpracování údajů</w:t>
      </w:r>
      <w:r w:rsidRPr="001B7331">
        <w:rPr>
          <w:b/>
          <w:bCs/>
        </w:rPr>
        <w:t>.</w:t>
      </w:r>
      <w:r>
        <w:t xml:space="preserve"> Údaje budou zpracovávány po dobu určenou v multilicenční smlouvě zákazníka. Cílem zpracovávání údajů je výkon služeb online.</w:t>
      </w:r>
    </w:p>
    <w:p w:rsidR="00086F17" w:rsidRPr="006037F5" w:rsidRDefault="00086F17" w:rsidP="00A44A41">
      <w:pPr>
        <w:pStyle w:val="ProductList-Body"/>
        <w:numPr>
          <w:ilvl w:val="0"/>
          <w:numId w:val="8"/>
        </w:numPr>
        <w:ind w:left="450" w:hanging="270"/>
      </w:pPr>
      <w:r>
        <w:rPr>
          <w:b/>
        </w:rPr>
        <w:t>Rozsah a účel zpracování údajů</w:t>
      </w:r>
      <w:r w:rsidRPr="001B7331">
        <w:rPr>
          <w:b/>
          <w:bCs/>
        </w:rPr>
        <w:t>.</w:t>
      </w:r>
      <w:r>
        <w:t xml:space="preserve"> Rozsah a účel zpracování zákaznických dat, včetně jakýchkoli osobních údajů obsažených v zákaznických datech, je popsán v podmínkách zpracování údajů a v multilicenční smlouvě zákazníka.</w:t>
      </w:r>
    </w:p>
    <w:p w:rsidR="00086F17" w:rsidRPr="006037F5" w:rsidRDefault="00086F17" w:rsidP="00A44A41">
      <w:pPr>
        <w:pStyle w:val="ProductList-Body"/>
        <w:numPr>
          <w:ilvl w:val="0"/>
          <w:numId w:val="8"/>
        </w:numPr>
        <w:ind w:left="450" w:hanging="270"/>
      </w:pPr>
      <w:r>
        <w:rPr>
          <w:b/>
        </w:rPr>
        <w:t>Přístup k zákaznickým datům</w:t>
      </w:r>
      <w:r w:rsidRPr="001B7331">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904660"/>
      <w:r>
        <w:t>Zabezpečení</w:t>
      </w:r>
      <w:bookmarkEnd w:id="45"/>
    </w:p>
    <w:p w:rsidR="000E6ED8" w:rsidRPr="006037F5" w:rsidRDefault="007303AE" w:rsidP="007E44A4">
      <w:pPr>
        <w:pStyle w:val="ProductList-Body"/>
        <w:numPr>
          <w:ilvl w:val="0"/>
          <w:numId w:val="25"/>
        </w:numPr>
        <w:ind w:left="450" w:hanging="270"/>
      </w:pPr>
      <w:r>
        <w:rPr>
          <w:b/>
        </w:rPr>
        <w:t>Obecné postupy</w:t>
      </w:r>
      <w:r w:rsidRPr="001B7331">
        <w:rPr>
          <w:b/>
          <w:bCs/>
        </w:rPr>
        <w:t>.</w:t>
      </w:r>
      <w:r>
        <w:t xml:space="preserve"> Společnost Microsoft implementovala a pro služby online bude v souvislosti se závazky k zabezpečení uvedenými v</w:t>
      </w:r>
      <w:r w:rsidR="007E44A4">
        <w:t> </w:t>
      </w:r>
      <w:r>
        <w:t>podmínkách pro služby online udržovat a dodržovat následující bezpečnostní opatření, která představují jedinou odpovědnost společnosti Microsoft s ohledem na zabezpečení zákaznických dat.</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471752" w:rsidTr="00471752">
        <w:trPr>
          <w:tblHeader/>
        </w:trPr>
        <w:tc>
          <w:tcPr>
            <w:tcW w:w="2610" w:type="dxa"/>
            <w:shd w:val="clear" w:color="auto" w:fill="auto"/>
          </w:tcPr>
          <w:p w:rsidR="00086F17" w:rsidRPr="00471752" w:rsidRDefault="00086F17" w:rsidP="00471752">
            <w:pPr>
              <w:pStyle w:val="ProductList-Body"/>
              <w:spacing w:before="20" w:after="20"/>
              <w:rPr>
                <w:color w:val="FFFFFF"/>
              </w:rPr>
            </w:pPr>
            <w:r w:rsidRPr="00471752">
              <w:rPr>
                <w:color w:val="FFFFFF"/>
              </w:rPr>
              <w:t>Doména</w:t>
            </w:r>
          </w:p>
        </w:tc>
        <w:tc>
          <w:tcPr>
            <w:tcW w:w="8190" w:type="dxa"/>
            <w:shd w:val="clear" w:color="auto" w:fill="auto"/>
          </w:tcPr>
          <w:p w:rsidR="00086F17" w:rsidRPr="00471752" w:rsidRDefault="00086F17" w:rsidP="00471752">
            <w:pPr>
              <w:pStyle w:val="ProductList-Body"/>
              <w:spacing w:before="20" w:after="20"/>
              <w:rPr>
                <w:color w:val="FFFFFF"/>
              </w:rPr>
            </w:pPr>
            <w:r w:rsidRPr="00471752">
              <w:rPr>
                <w:color w:val="FFFFFF"/>
              </w:rPr>
              <w:t>Postupy</w:t>
            </w:r>
          </w:p>
        </w:tc>
      </w:tr>
      <w:tr w:rsidR="00086F17" w:rsidRPr="00471752" w:rsidTr="00471752">
        <w:tc>
          <w:tcPr>
            <w:tcW w:w="2610" w:type="dxa"/>
            <w:shd w:val="clear" w:color="auto" w:fill="auto"/>
            <w:vAlign w:val="center"/>
          </w:tcPr>
          <w:p w:rsidR="00086F17" w:rsidRPr="00471752" w:rsidRDefault="00086F17" w:rsidP="007303AE">
            <w:pPr>
              <w:pStyle w:val="ProductList-Body"/>
            </w:pPr>
            <w:r w:rsidRPr="00471752">
              <w:t>Organizace zabezpečení informací</w:t>
            </w:r>
          </w:p>
        </w:tc>
        <w:tc>
          <w:tcPr>
            <w:tcW w:w="8190" w:type="dxa"/>
            <w:shd w:val="clear" w:color="auto" w:fill="auto"/>
          </w:tcPr>
          <w:p w:rsidR="009C6951" w:rsidRPr="00471752" w:rsidRDefault="009C6951" w:rsidP="009C6951">
            <w:pPr>
              <w:pStyle w:val="ProductList-Body"/>
            </w:pPr>
            <w:r w:rsidRPr="00471752">
              <w:rPr>
                <w:b/>
              </w:rPr>
              <w:t>Vlastnictví zabezpečení</w:t>
            </w:r>
            <w:r w:rsidRPr="00471752">
              <w:rPr>
                <w:b/>
                <w:bCs/>
              </w:rPr>
              <w:t>.</w:t>
            </w:r>
            <w:r w:rsidRPr="00471752">
              <w:t xml:space="preserve"> Společnost Microsoft určila jednoho nebo více pracovníků zabezpečení odpovědných za koordinaci a monitorování pravidel a postupů zabezpečení.</w:t>
            </w:r>
          </w:p>
          <w:p w:rsidR="009C6951" w:rsidRPr="00471752" w:rsidRDefault="009C6951" w:rsidP="00471752">
            <w:pPr>
              <w:pStyle w:val="ProductList-Body"/>
              <w:spacing w:before="40"/>
            </w:pPr>
            <w:r w:rsidRPr="00471752">
              <w:rPr>
                <w:b/>
              </w:rPr>
              <w:t>Role a povinnosti v otázce zabezpečení</w:t>
            </w:r>
            <w:r w:rsidRPr="00471752">
              <w:rPr>
                <w:b/>
                <w:bCs/>
              </w:rPr>
              <w:t>.</w:t>
            </w:r>
            <w:r w:rsidRPr="00471752">
              <w:t xml:space="preserve"> Pracovníci společnosti Microsoft s přístupem k zákaznickým datům jsou vázáni závazky důvěrnosti.</w:t>
            </w:r>
          </w:p>
          <w:p w:rsidR="009C6951" w:rsidRPr="00471752" w:rsidRDefault="009C6951" w:rsidP="00471752">
            <w:pPr>
              <w:pStyle w:val="ProductList-Body"/>
              <w:spacing w:before="40"/>
            </w:pPr>
            <w:r w:rsidRPr="00471752">
              <w:rPr>
                <w:b/>
              </w:rPr>
              <w:t>Program řízení rizik</w:t>
            </w:r>
            <w:r w:rsidRPr="00471752">
              <w:rPr>
                <w:b/>
                <w:bCs/>
              </w:rPr>
              <w:t>.</w:t>
            </w:r>
            <w:r w:rsidRPr="00471752">
              <w:t xml:space="preserve"> Před zpracováním zákaznických dat nebo spuštěním služeb online společnost Microsoft provedla posouzení rizik.</w:t>
            </w:r>
          </w:p>
          <w:p w:rsidR="00086F17" w:rsidRPr="00471752" w:rsidRDefault="009C6951" w:rsidP="009C6951">
            <w:pPr>
              <w:pStyle w:val="ProductList-Body"/>
            </w:pPr>
            <w:r w:rsidRPr="00471752">
              <w:t>Poté, co bezpečnostní dokumenty společnosti Microsoft již nebudou platit, je společnost uchová v souladu se svými požadavky na uchovávání.</w:t>
            </w:r>
          </w:p>
        </w:tc>
      </w:tr>
      <w:tr w:rsidR="00086F17" w:rsidRPr="00471752" w:rsidTr="00471752">
        <w:tc>
          <w:tcPr>
            <w:tcW w:w="2610" w:type="dxa"/>
            <w:shd w:val="clear" w:color="auto" w:fill="auto"/>
            <w:vAlign w:val="center"/>
          </w:tcPr>
          <w:p w:rsidR="00086F17" w:rsidRPr="00471752" w:rsidRDefault="00086F17" w:rsidP="007303AE">
            <w:pPr>
              <w:pStyle w:val="ProductList-Body"/>
            </w:pPr>
            <w:r w:rsidRPr="00471752">
              <w:t>Správa prostředků</w:t>
            </w:r>
          </w:p>
        </w:tc>
        <w:tc>
          <w:tcPr>
            <w:tcW w:w="8190" w:type="dxa"/>
            <w:shd w:val="clear" w:color="auto" w:fill="auto"/>
          </w:tcPr>
          <w:p w:rsidR="009C6951" w:rsidRPr="00471752" w:rsidRDefault="009C6951" w:rsidP="009C6951">
            <w:pPr>
              <w:pStyle w:val="ProductList-Body"/>
            </w:pPr>
            <w:r w:rsidRPr="00471752">
              <w:rPr>
                <w:b/>
              </w:rPr>
              <w:t>Inventář prostředků</w:t>
            </w:r>
            <w:r w:rsidRPr="00471752">
              <w:rPr>
                <w:b/>
                <w:bCs/>
              </w:rPr>
              <w:t>.</w:t>
            </w:r>
            <w:r w:rsidRPr="00471752">
              <w:t xml:space="preserve"> 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rsidR="009C6951" w:rsidRPr="00471752" w:rsidRDefault="009C6951" w:rsidP="00471752">
            <w:pPr>
              <w:pStyle w:val="ProductList-Body"/>
              <w:spacing w:before="40"/>
            </w:pPr>
            <w:r w:rsidRPr="00471752">
              <w:rPr>
                <w:b/>
              </w:rPr>
              <w:t>Zpracovávání prostředků</w:t>
            </w:r>
          </w:p>
          <w:p w:rsidR="009C6951" w:rsidRPr="00471752" w:rsidRDefault="00651B74" w:rsidP="00471752">
            <w:pPr>
              <w:pStyle w:val="ProductList-Body"/>
              <w:ind w:left="162" w:hanging="162"/>
            </w:pPr>
            <w:r w:rsidRPr="00471752">
              <w:t>-</w:t>
            </w:r>
            <w:r w:rsidRPr="00471752">
              <w:tab/>
              <w:t>Společnost Microsoft klasifikuje zákaznická data za účelem usnadnění jejich identifikace a příslušného omezení přístupu k nim.</w:t>
            </w:r>
          </w:p>
          <w:p w:rsidR="009C6951" w:rsidRPr="00471752" w:rsidRDefault="002A3B84" w:rsidP="00471752">
            <w:pPr>
              <w:pStyle w:val="ProductList-Body"/>
              <w:ind w:left="162" w:hanging="162"/>
            </w:pPr>
            <w:r w:rsidRPr="00471752">
              <w:t>-</w:t>
            </w:r>
            <w:r w:rsidRPr="00471752">
              <w:tab/>
              <w:t>Společnost Microsoft určila omezení pro tištěná zákaznická data a využívá postupy pro likvidaci tištěných materiálů, které zákaznická data obsahují.</w:t>
            </w:r>
          </w:p>
          <w:p w:rsidR="00086F17" w:rsidRPr="00471752" w:rsidRDefault="009C6951" w:rsidP="00471752">
            <w:pPr>
              <w:pStyle w:val="ProductList-Body"/>
              <w:numPr>
                <w:ilvl w:val="0"/>
                <w:numId w:val="11"/>
              </w:numPr>
              <w:ind w:left="162" w:hanging="180"/>
            </w:pPr>
            <w:r w:rsidRPr="00471752">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rsidRPr="00471752" w:rsidTr="00471752">
        <w:tc>
          <w:tcPr>
            <w:tcW w:w="2610" w:type="dxa"/>
            <w:shd w:val="clear" w:color="auto" w:fill="auto"/>
            <w:vAlign w:val="center"/>
          </w:tcPr>
          <w:p w:rsidR="00086F17" w:rsidRPr="00471752" w:rsidRDefault="00086F17" w:rsidP="007303AE">
            <w:pPr>
              <w:pStyle w:val="ProductList-Body"/>
            </w:pPr>
            <w:r w:rsidRPr="00471752">
              <w:t>Zabezpečení lidských zdrojů</w:t>
            </w:r>
          </w:p>
        </w:tc>
        <w:tc>
          <w:tcPr>
            <w:tcW w:w="8190" w:type="dxa"/>
            <w:shd w:val="clear" w:color="auto" w:fill="auto"/>
          </w:tcPr>
          <w:p w:rsidR="00086F17" w:rsidRPr="00471752" w:rsidRDefault="009C6951" w:rsidP="008E1EAF">
            <w:pPr>
              <w:pStyle w:val="ProductList-Body"/>
            </w:pPr>
            <w:r w:rsidRPr="00471752">
              <w:rPr>
                <w:b/>
              </w:rPr>
              <w:t>Školení v oblasti zabezpečení</w:t>
            </w:r>
            <w:r w:rsidRPr="00471752">
              <w:rPr>
                <w:b/>
                <w:bCs/>
              </w:rPr>
              <w:t>.</w:t>
            </w:r>
            <w:r w:rsidRPr="00471752">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rsidRPr="00471752" w:rsidTr="00471752">
        <w:tc>
          <w:tcPr>
            <w:tcW w:w="2610" w:type="dxa"/>
            <w:shd w:val="clear" w:color="auto" w:fill="auto"/>
            <w:vAlign w:val="center"/>
          </w:tcPr>
          <w:p w:rsidR="00086F17" w:rsidRPr="00471752" w:rsidRDefault="00086F17" w:rsidP="007303AE">
            <w:pPr>
              <w:pStyle w:val="ProductList-Body"/>
            </w:pPr>
            <w:r w:rsidRPr="00471752">
              <w:t>Fyzické zabezpečení a bezpečnost životního prostředí</w:t>
            </w:r>
          </w:p>
        </w:tc>
        <w:tc>
          <w:tcPr>
            <w:tcW w:w="8190" w:type="dxa"/>
            <w:shd w:val="clear" w:color="auto" w:fill="auto"/>
          </w:tcPr>
          <w:p w:rsidR="009C6951" w:rsidRPr="00471752" w:rsidRDefault="009C6951" w:rsidP="009C6951">
            <w:pPr>
              <w:pStyle w:val="ProductList-Body"/>
            </w:pPr>
            <w:r w:rsidRPr="00471752">
              <w:rPr>
                <w:b/>
              </w:rPr>
              <w:t>Fyzický přístup do zařízení</w:t>
            </w:r>
            <w:r w:rsidRPr="00471752">
              <w:rPr>
                <w:b/>
                <w:bCs/>
              </w:rPr>
              <w:t>.</w:t>
            </w:r>
            <w:r w:rsidRPr="00471752">
              <w:t xml:space="preserve"> Společnost Microsoft omezuje přístup do zařízení, ve kterých se nacházejí informační systémy zpracovávající zákaznická data, na identifikované oprávněné osoby.</w:t>
            </w:r>
          </w:p>
          <w:p w:rsidR="009C6951" w:rsidRPr="00471752" w:rsidRDefault="009C6951" w:rsidP="00471752">
            <w:pPr>
              <w:pStyle w:val="ProductList-Body"/>
              <w:spacing w:before="40"/>
            </w:pPr>
            <w:r w:rsidRPr="00471752">
              <w:rPr>
                <w:b/>
              </w:rPr>
              <w:t>Fyzický přístup ke komponentám</w:t>
            </w:r>
            <w:r w:rsidRPr="00471752">
              <w:rPr>
                <w:b/>
                <w:bCs/>
              </w:rPr>
              <w:t>.</w:t>
            </w:r>
            <w:r w:rsidRPr="00471752">
              <w:t xml:space="preserve"> Společnost Microsoft uchovává záznamy o příchozích a odchozích médiích obsahujících zákaznická data, včetně typu média, autorizovaného odesilatele a příjemců, data a času, počtu médií a typů zákaznických dat, které obsahují.</w:t>
            </w:r>
          </w:p>
          <w:p w:rsidR="009C6951" w:rsidRPr="00471752" w:rsidRDefault="009C6951" w:rsidP="00471752">
            <w:pPr>
              <w:pStyle w:val="ProductList-Body"/>
              <w:spacing w:before="40"/>
            </w:pPr>
            <w:r w:rsidRPr="00471752">
              <w:rPr>
                <w:b/>
              </w:rPr>
              <w:t>Ochrana před narušením</w:t>
            </w:r>
            <w:r w:rsidRPr="00471752">
              <w:rPr>
                <w:b/>
                <w:bCs/>
              </w:rPr>
              <w:t>.</w:t>
            </w:r>
            <w:r w:rsidRPr="00471752">
              <w:t xml:space="preserve"> Společnost Microsoft používá různé standardní systémy odvětví k ochraně před ztrátou dat v důsledku selhání přívodu elektrické energie nebo vedení.</w:t>
            </w:r>
          </w:p>
          <w:p w:rsidR="00086F17" w:rsidRPr="00471752" w:rsidRDefault="009C6951" w:rsidP="00471752">
            <w:pPr>
              <w:pStyle w:val="ProductList-Body"/>
              <w:spacing w:before="40"/>
            </w:pPr>
            <w:r w:rsidRPr="00471752">
              <w:rPr>
                <w:b/>
              </w:rPr>
              <w:t>Likvidace komponent</w:t>
            </w:r>
            <w:r w:rsidRPr="00471752">
              <w:rPr>
                <w:b/>
                <w:bCs/>
              </w:rPr>
              <w:t>.</w:t>
            </w:r>
            <w:r w:rsidRPr="00471752">
              <w:t xml:space="preserve"> Společnost Microsoft používá standardní procesy odvětví k odstranění zákaznických dat, když již nejsou potřeba.</w:t>
            </w:r>
          </w:p>
        </w:tc>
      </w:tr>
      <w:tr w:rsidR="00086F17" w:rsidRPr="00471752" w:rsidTr="00471752">
        <w:tc>
          <w:tcPr>
            <w:tcW w:w="2610" w:type="dxa"/>
            <w:shd w:val="clear" w:color="auto" w:fill="auto"/>
            <w:vAlign w:val="center"/>
          </w:tcPr>
          <w:p w:rsidR="00086F17" w:rsidRPr="00471752" w:rsidRDefault="00086F17" w:rsidP="007303AE">
            <w:pPr>
              <w:pStyle w:val="ProductList-Body"/>
            </w:pPr>
            <w:r w:rsidRPr="00471752">
              <w:t>Sdělení a správa operací</w:t>
            </w:r>
          </w:p>
        </w:tc>
        <w:tc>
          <w:tcPr>
            <w:tcW w:w="8190" w:type="dxa"/>
            <w:shd w:val="clear" w:color="auto" w:fill="auto"/>
          </w:tcPr>
          <w:p w:rsidR="009C6951" w:rsidRPr="00471752" w:rsidRDefault="009C6951" w:rsidP="009C6951">
            <w:pPr>
              <w:pStyle w:val="ProductList-Body"/>
            </w:pPr>
            <w:r w:rsidRPr="00471752">
              <w:rPr>
                <w:b/>
              </w:rPr>
              <w:t>Provozní zásady</w:t>
            </w:r>
            <w:r w:rsidRPr="00471752">
              <w:rPr>
                <w:b/>
                <w:bCs/>
              </w:rPr>
              <w:t>.</w:t>
            </w:r>
            <w:r w:rsidRPr="00471752">
              <w:t xml:space="preserve"> Společnost Microsoft uchovává bezpečnostní dokumenty popisující její bezpečnostní opatření a relevantní postupy a odpovědnosti jejích pracovníků.</w:t>
            </w:r>
          </w:p>
          <w:p w:rsidR="009C6951" w:rsidRPr="00471752" w:rsidRDefault="009C6951" w:rsidP="00471752">
            <w:pPr>
              <w:pStyle w:val="ProductList-Body"/>
              <w:spacing w:before="40"/>
            </w:pPr>
            <w:r w:rsidRPr="00471752">
              <w:rPr>
                <w:b/>
              </w:rPr>
              <w:t>Postupy obnovení dat</w:t>
            </w:r>
          </w:p>
          <w:p w:rsidR="009C6951" w:rsidRPr="00471752" w:rsidRDefault="003D22CB" w:rsidP="00471752">
            <w:pPr>
              <w:pStyle w:val="ProductList-Body"/>
              <w:ind w:left="162" w:hanging="162"/>
            </w:pPr>
            <w:r w:rsidRPr="00471752">
              <w:t>-</w:t>
            </w:r>
            <w:r w:rsidRPr="00471752">
              <w:tab/>
              <w:t>Společnost Microsoft uchovává průběžně a minimálně jednou týdně (pokud během tohoto období nebyla aktualizována žádná zákaznická data) několik kopií zákaznických dat, ze který lze data obnovit.</w:t>
            </w:r>
          </w:p>
          <w:p w:rsidR="009C6951" w:rsidRPr="00471752" w:rsidRDefault="003D22CB" w:rsidP="00471752">
            <w:pPr>
              <w:pStyle w:val="ProductList-Body"/>
              <w:ind w:left="162" w:hanging="162"/>
            </w:pPr>
            <w:r w:rsidRPr="00471752">
              <w:t>-</w:t>
            </w:r>
            <w:r w:rsidRPr="00471752">
              <w:tab/>
              <w:t>Společnost Microsoft uchovává kopie zákaznických dat a postupy obnovení dat na jiném místě, než na kterém se nachází primární počítačové vybavení zpracovávající zákaznická data.</w:t>
            </w:r>
          </w:p>
          <w:p w:rsidR="009C6951" w:rsidRPr="00471752" w:rsidRDefault="003D22CB" w:rsidP="00471752">
            <w:pPr>
              <w:pStyle w:val="ProductList-Body"/>
              <w:ind w:left="162" w:hanging="162"/>
            </w:pPr>
            <w:r w:rsidRPr="00471752">
              <w:t>-</w:t>
            </w:r>
            <w:r w:rsidRPr="00471752">
              <w:tab/>
              <w:t>Společnost Microsoft využívá konkrétní postupy, kterými se řídí přístup ke kopiím zákaznických dat.</w:t>
            </w:r>
          </w:p>
          <w:p w:rsidR="009C6951" w:rsidRPr="00471752" w:rsidRDefault="003D22CB" w:rsidP="00471752">
            <w:pPr>
              <w:pStyle w:val="ProductList-Body"/>
              <w:ind w:left="162" w:hanging="162"/>
            </w:pPr>
            <w:r w:rsidRPr="00471752">
              <w:t>-</w:t>
            </w:r>
            <w:r w:rsidRPr="00471752">
              <w:tab/>
              <w:t>Společnost Microsoft postupy obnovení dat minimálně jednou za půl roku reviduje.</w:t>
            </w:r>
          </w:p>
          <w:p w:rsidR="009C6951" w:rsidRPr="00471752" w:rsidRDefault="003D22CB" w:rsidP="00471752">
            <w:pPr>
              <w:pStyle w:val="ProductList-Body"/>
              <w:ind w:left="162" w:hanging="162"/>
            </w:pPr>
            <w:r w:rsidRPr="00471752">
              <w:t>-</w:t>
            </w:r>
            <w:r w:rsidRPr="00471752">
              <w:tab/>
              <w:t>Společnost Microsoft protokoluje pokusy o obnovení dat, včetně odpovědné osoby, popisu obnovených dat a případně odpovědné osoby a dále to, která data (pokud existují) bylo nutné během procesu obnovení dat zadat ručně.</w:t>
            </w:r>
          </w:p>
          <w:p w:rsidR="009C6951" w:rsidRPr="00471752" w:rsidRDefault="009C6951" w:rsidP="00471752">
            <w:pPr>
              <w:pStyle w:val="ProductList-Body"/>
              <w:spacing w:before="40"/>
              <w:rPr>
                <w:spacing w:val="-1"/>
              </w:rPr>
            </w:pPr>
            <w:r w:rsidRPr="00471752">
              <w:rPr>
                <w:b/>
                <w:spacing w:val="-1"/>
              </w:rPr>
              <w:t>Škodlivý software</w:t>
            </w:r>
            <w:r w:rsidRPr="00471752">
              <w:rPr>
                <w:b/>
                <w:bCs/>
                <w:spacing w:val="-1"/>
              </w:rPr>
              <w:t>.</w:t>
            </w:r>
            <w:r w:rsidRPr="00471752">
              <w:rPr>
                <w:spacing w:val="-1"/>
              </w:rPr>
              <w:t xml:space="preserve"> Společnost Microsoft používá prostředky proti malwaru, které brání neoprávněnému přístupu škodlivého softwaru k zákaznickým datům, včetně škodlivého softwaru pocházejícího z veřejných sítí.</w:t>
            </w:r>
          </w:p>
          <w:p w:rsidR="009C6951" w:rsidRPr="00471752" w:rsidRDefault="009C6951" w:rsidP="00471752">
            <w:pPr>
              <w:pStyle w:val="ProductList-Body"/>
              <w:spacing w:before="40"/>
            </w:pPr>
            <w:r w:rsidRPr="00471752">
              <w:rPr>
                <w:b/>
              </w:rPr>
              <w:t>Data mimo hranice</w:t>
            </w:r>
          </w:p>
          <w:p w:rsidR="009C6951" w:rsidRPr="00471752" w:rsidRDefault="00651B74" w:rsidP="00471752">
            <w:pPr>
              <w:pStyle w:val="ProductList-Body"/>
              <w:ind w:left="162" w:hanging="162"/>
            </w:pPr>
            <w:r w:rsidRPr="00471752">
              <w:t>-</w:t>
            </w:r>
            <w:r w:rsidRPr="00471752">
              <w:tab/>
              <w:t>Společnost Microsoft šifruje nebo umožňuje zákazníkovi šifrovat zákaznická data, která jsou přenášena prostřednictvím veřejných sítí.</w:t>
            </w:r>
          </w:p>
          <w:p w:rsidR="009C6951" w:rsidRPr="00471752" w:rsidRDefault="003D22CB" w:rsidP="00471752">
            <w:pPr>
              <w:pStyle w:val="ProductList-Body"/>
              <w:ind w:left="162" w:hanging="162"/>
            </w:pPr>
            <w:r w:rsidRPr="00471752">
              <w:t>-</w:t>
            </w:r>
            <w:r w:rsidRPr="00471752">
              <w:tab/>
              <w:t>Společnost Microsoft omezuje přístup k zákaznickým datům na médiích, která opouštějí zařízení společnosti (například šifrováním).</w:t>
            </w:r>
          </w:p>
          <w:p w:rsidR="00086F17" w:rsidRPr="00471752" w:rsidRDefault="009C6951" w:rsidP="00471752">
            <w:pPr>
              <w:pStyle w:val="ProductList-Body"/>
              <w:spacing w:before="40"/>
            </w:pPr>
            <w:r w:rsidRPr="00471752">
              <w:rPr>
                <w:b/>
              </w:rPr>
              <w:t>Protokolování událostí</w:t>
            </w:r>
            <w:r w:rsidRPr="00471752">
              <w:rPr>
                <w:b/>
                <w:bCs/>
              </w:rPr>
              <w:t>.</w:t>
            </w:r>
            <w:r w:rsidRPr="00471752">
              <w:t xml:space="preserve"> 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rsidRPr="00471752" w:rsidTr="00471752">
        <w:tc>
          <w:tcPr>
            <w:tcW w:w="2610" w:type="dxa"/>
            <w:shd w:val="clear" w:color="auto" w:fill="auto"/>
            <w:vAlign w:val="center"/>
          </w:tcPr>
          <w:p w:rsidR="00086F17" w:rsidRPr="00471752" w:rsidRDefault="00086F17" w:rsidP="007303AE">
            <w:pPr>
              <w:pStyle w:val="ProductList-Body"/>
            </w:pPr>
            <w:r w:rsidRPr="00471752">
              <w:t>Řízení přístupu</w:t>
            </w:r>
          </w:p>
        </w:tc>
        <w:tc>
          <w:tcPr>
            <w:tcW w:w="8190" w:type="dxa"/>
            <w:shd w:val="clear" w:color="auto" w:fill="auto"/>
          </w:tcPr>
          <w:p w:rsidR="009C6951" w:rsidRPr="00471752" w:rsidRDefault="009C6951" w:rsidP="009C6951">
            <w:pPr>
              <w:pStyle w:val="ProductList-Body"/>
            </w:pPr>
            <w:r w:rsidRPr="00471752">
              <w:rPr>
                <w:b/>
              </w:rPr>
              <w:t>Zásady přístupu</w:t>
            </w:r>
            <w:r w:rsidRPr="00471752">
              <w:rPr>
                <w:b/>
                <w:bCs/>
              </w:rPr>
              <w:t>.</w:t>
            </w:r>
            <w:r w:rsidRPr="00471752">
              <w:t xml:space="preserve"> Společnost Microsoft uchovává záznam o oprávnění zabezpečení osob, které mají přístup k zákaznickým datům.</w:t>
            </w:r>
          </w:p>
          <w:p w:rsidR="009C6951" w:rsidRPr="00471752" w:rsidRDefault="009C6951" w:rsidP="00471752">
            <w:pPr>
              <w:pStyle w:val="ProductList-Body"/>
              <w:spacing w:before="40"/>
            </w:pPr>
            <w:r w:rsidRPr="00471752">
              <w:rPr>
                <w:b/>
              </w:rPr>
              <w:t>Oprávnění k přístupu</w:t>
            </w:r>
          </w:p>
          <w:p w:rsidR="009C6951" w:rsidRPr="00471752" w:rsidRDefault="003D22CB" w:rsidP="00471752">
            <w:pPr>
              <w:pStyle w:val="ProductList-Body"/>
              <w:ind w:left="162" w:hanging="162"/>
            </w:pPr>
            <w:r w:rsidRPr="00471752">
              <w:t>-</w:t>
            </w:r>
            <w:r w:rsidRPr="00471752">
              <w:tab/>
              <w:t>Společnost Microsoft uchovává a aktualizuje záznam pracovníků oprávněných k přístupu k systémům společnosti Microsoft, které obsahují zákaznická data.</w:t>
            </w:r>
          </w:p>
          <w:p w:rsidR="009C6951" w:rsidRPr="00471752" w:rsidRDefault="003D22CB" w:rsidP="00471752">
            <w:pPr>
              <w:pStyle w:val="ProductList-Body"/>
              <w:ind w:left="162" w:hanging="162"/>
            </w:pPr>
            <w:r w:rsidRPr="00471752">
              <w:t>-</w:t>
            </w:r>
            <w:r w:rsidRPr="00471752">
              <w:tab/>
              <w:t>Společnost Microsoft deaktivuje pověření pro ověření, která nebyla používána po dobu maximálně šesti měsíců.</w:t>
            </w:r>
          </w:p>
          <w:p w:rsidR="009C6951" w:rsidRPr="00471752" w:rsidRDefault="003D22CB" w:rsidP="00471752">
            <w:pPr>
              <w:pStyle w:val="ProductList-Body"/>
              <w:ind w:left="162" w:hanging="162"/>
            </w:pPr>
            <w:r w:rsidRPr="00471752">
              <w:t>-</w:t>
            </w:r>
            <w:r w:rsidRPr="00471752">
              <w:tab/>
              <w:t xml:space="preserve">Společnost Microsoft identifikuje pracovníky, kteří mohou udělovat, měnit nebo rušit autorizovaný přístup k datům a prostředkům. </w:t>
            </w:r>
          </w:p>
          <w:p w:rsidR="009C6951" w:rsidRPr="00471752" w:rsidRDefault="003D22CB" w:rsidP="00471752">
            <w:pPr>
              <w:pStyle w:val="ProductList-Body"/>
              <w:ind w:left="162" w:hanging="162"/>
            </w:pPr>
            <w:r w:rsidRPr="00471752">
              <w:t>-</w:t>
            </w:r>
            <w:r w:rsidRPr="00471752">
              <w:tab/>
              <w:t>Společnost Microsoft zajistí, že pokud k systémům obsahujícím zákaznická data přistupuje více než jedna osoba, budou mít tyto osoby oddělená ID a přihlašovací údaje.</w:t>
            </w:r>
          </w:p>
          <w:p w:rsidR="009C6951" w:rsidRPr="00471752" w:rsidRDefault="009C6951" w:rsidP="00471752">
            <w:pPr>
              <w:pStyle w:val="ProductList-Body"/>
              <w:spacing w:before="40"/>
            </w:pPr>
            <w:r w:rsidRPr="00471752">
              <w:rPr>
                <w:b/>
              </w:rPr>
              <w:t>Minimální oprávnění</w:t>
            </w:r>
          </w:p>
          <w:p w:rsidR="009C6951" w:rsidRPr="00471752" w:rsidRDefault="003D22CB" w:rsidP="00471752">
            <w:pPr>
              <w:pStyle w:val="ProductList-Body"/>
              <w:ind w:left="162" w:hanging="162"/>
            </w:pPr>
            <w:r w:rsidRPr="00471752">
              <w:t>-</w:t>
            </w:r>
            <w:r w:rsidRPr="00471752">
              <w:tab/>
              <w:t xml:space="preserve">Pracovníci technické podpory mají přístup k zákaznickým datům pouze v případě potřeby. </w:t>
            </w:r>
          </w:p>
          <w:p w:rsidR="009C6951" w:rsidRPr="00471752" w:rsidRDefault="003D22CB" w:rsidP="00471752">
            <w:pPr>
              <w:pStyle w:val="ProductList-Body"/>
              <w:ind w:left="162" w:hanging="162"/>
            </w:pPr>
            <w:r w:rsidRPr="00471752">
              <w:t>-</w:t>
            </w:r>
            <w:r w:rsidRPr="00471752">
              <w:tab/>
              <w:t>Společnost Microsoft omezuje přístup k zákaznickým datům pouze na osoby, které tento přístup vyžadují k</w:t>
            </w:r>
            <w:r w:rsidR="00626425" w:rsidRPr="00471752">
              <w:t> </w:t>
            </w:r>
            <w:r w:rsidRPr="00471752">
              <w:t>vykonávání své funkce.</w:t>
            </w:r>
          </w:p>
          <w:p w:rsidR="009C6951" w:rsidRPr="00471752" w:rsidRDefault="009C6951" w:rsidP="00471752">
            <w:pPr>
              <w:pStyle w:val="ProductList-Body"/>
              <w:spacing w:before="40"/>
            </w:pPr>
            <w:r w:rsidRPr="00471752">
              <w:rPr>
                <w:b/>
              </w:rPr>
              <w:t>Integrita a důvěrnost</w:t>
            </w:r>
          </w:p>
          <w:p w:rsidR="009C6951" w:rsidRPr="00471752" w:rsidRDefault="003D22CB" w:rsidP="00471752">
            <w:pPr>
              <w:pStyle w:val="ProductList-Body"/>
              <w:ind w:left="162" w:hanging="162"/>
            </w:pPr>
            <w:r w:rsidRPr="00471752">
              <w:t>-</w:t>
            </w:r>
            <w:r w:rsidRPr="00471752">
              <w:tab/>
              <w:t>Společnost Microsoft nabádá své zaměstnance, aby při odchodu z prostor spravovaných společností Microsoft nebo ponechání počítače bez dozoru deaktivovali své administrátorské relace.</w:t>
            </w:r>
          </w:p>
          <w:p w:rsidR="009C6951" w:rsidRPr="00471752" w:rsidRDefault="003D22CB" w:rsidP="00471752">
            <w:pPr>
              <w:pStyle w:val="ProductList-Body"/>
              <w:ind w:left="162" w:hanging="162"/>
            </w:pPr>
            <w:r w:rsidRPr="00471752">
              <w:t>-</w:t>
            </w:r>
            <w:r w:rsidRPr="00471752">
              <w:tab/>
              <w:t>Společnost Microsoft uchovává hesla tak, aby během platnosti nebyla čitelná.</w:t>
            </w:r>
          </w:p>
          <w:p w:rsidR="009C6951" w:rsidRPr="00471752" w:rsidRDefault="009C6951" w:rsidP="00471752">
            <w:pPr>
              <w:pStyle w:val="ProductList-Body"/>
              <w:spacing w:before="40"/>
            </w:pPr>
            <w:r w:rsidRPr="00471752">
              <w:rPr>
                <w:b/>
              </w:rPr>
              <w:t>Ověření</w:t>
            </w:r>
          </w:p>
          <w:p w:rsidR="009C6951" w:rsidRPr="00471752" w:rsidRDefault="003D22CB" w:rsidP="00471752">
            <w:pPr>
              <w:pStyle w:val="ProductList-Body"/>
              <w:ind w:left="162" w:hanging="162"/>
            </w:pPr>
            <w:r w:rsidRPr="00471752">
              <w:t>-</w:t>
            </w:r>
            <w:r w:rsidRPr="00471752">
              <w:tab/>
              <w:t>Společnost Microsoft používá standardní postupy odvětví k identifikaci a ověření uživatelů, kteří se pokusí o přístup do informačních systémů.</w:t>
            </w:r>
          </w:p>
          <w:p w:rsidR="009C6951" w:rsidRPr="00471752" w:rsidRDefault="003D22CB" w:rsidP="00471752">
            <w:pPr>
              <w:pStyle w:val="ProductList-Body"/>
              <w:ind w:left="162" w:hanging="162"/>
            </w:pPr>
            <w:r w:rsidRPr="00471752">
              <w:t>-</w:t>
            </w:r>
            <w:r w:rsidRPr="00471752">
              <w:tab/>
              <w:t>Pokud jsou mechanismy ověřování založeny na heslech, společnost Microsoft vyžaduje jejich pravidelné obnovování.</w:t>
            </w:r>
          </w:p>
          <w:p w:rsidR="009C6951" w:rsidRPr="00471752" w:rsidRDefault="003D22CB" w:rsidP="00471752">
            <w:pPr>
              <w:pStyle w:val="ProductList-Body"/>
              <w:ind w:left="162" w:hanging="162"/>
            </w:pPr>
            <w:r w:rsidRPr="00471752">
              <w:t>-</w:t>
            </w:r>
            <w:r w:rsidRPr="00471752">
              <w:tab/>
              <w:t>Pokud jsou mechanismy ověřování založeny na heslech, společnost Microsoft vyžaduje, aby heslo obsahovalo alespoň osm znaků.</w:t>
            </w:r>
          </w:p>
          <w:p w:rsidR="009C6951" w:rsidRPr="00471752" w:rsidRDefault="003D22CB" w:rsidP="00471752">
            <w:pPr>
              <w:pStyle w:val="ProductList-Body"/>
              <w:ind w:left="162" w:hanging="162"/>
            </w:pPr>
            <w:r w:rsidRPr="00471752">
              <w:t>-</w:t>
            </w:r>
            <w:r w:rsidRPr="00471752">
              <w:tab/>
              <w:t>Společnost Microsoft zajišťuje, že deaktivovaná ID nebo ID s ukončenou platností nejsou přidělena dalším osobám.</w:t>
            </w:r>
          </w:p>
          <w:p w:rsidR="009C6951" w:rsidRPr="00471752" w:rsidRDefault="003D22CB" w:rsidP="00471752">
            <w:pPr>
              <w:pStyle w:val="ProductList-Body"/>
              <w:ind w:left="162" w:hanging="162"/>
            </w:pPr>
            <w:r w:rsidRPr="00471752">
              <w:t>-</w:t>
            </w:r>
            <w:r w:rsidRPr="00471752">
              <w:tab/>
              <w:t>Společnost Microsoft monitoruje nebo umožní zákazníkovi monitorovat opakované pokusy o získání přístupu k informačnímu systému pomocí neplatného hesla.</w:t>
            </w:r>
          </w:p>
          <w:p w:rsidR="009C6951" w:rsidRPr="00471752" w:rsidRDefault="003D22CB" w:rsidP="00471752">
            <w:pPr>
              <w:pStyle w:val="ProductList-Body"/>
              <w:ind w:left="162" w:hanging="162"/>
            </w:pPr>
            <w:r w:rsidRPr="00471752">
              <w:t>-</w:t>
            </w:r>
            <w:r w:rsidRPr="00471752">
              <w:tab/>
              <w:t>Společnost Microsoft udržuje standardní postupy odvětví k deaktivaci hesel, která byla poškozena nebo neúmyslně zveřejněna.</w:t>
            </w:r>
          </w:p>
          <w:p w:rsidR="009C6951" w:rsidRPr="00471752" w:rsidRDefault="003D22CB" w:rsidP="00471752">
            <w:pPr>
              <w:pStyle w:val="ProductList-Body"/>
              <w:ind w:left="162" w:hanging="162"/>
            </w:pPr>
            <w:r w:rsidRPr="00471752">
              <w:t>-</w:t>
            </w:r>
            <w:r w:rsidRPr="00471752">
              <w:tab/>
              <w:t>Společnost Microsoft používá standardní postupy ochrany hesel odvětví, včetně postupů určených k</w:t>
            </w:r>
            <w:r w:rsidR="00626425" w:rsidRPr="00471752">
              <w:t> </w:t>
            </w:r>
            <w:r w:rsidRPr="00471752">
              <w:t>zachování důvěrnosti a integrity hesel při přiřazování nebo distribuci a během uchovávání.</w:t>
            </w:r>
          </w:p>
          <w:p w:rsidR="00086F17" w:rsidRPr="00471752" w:rsidRDefault="009C6951" w:rsidP="00471752">
            <w:pPr>
              <w:pStyle w:val="ProductList-Body"/>
              <w:spacing w:before="40"/>
            </w:pPr>
            <w:r w:rsidRPr="00471752">
              <w:rPr>
                <w:b/>
              </w:rPr>
              <w:t>Provedení sítě</w:t>
            </w:r>
            <w:r w:rsidRPr="00471752">
              <w:rPr>
                <w:b/>
                <w:bCs/>
              </w:rPr>
              <w:t>.</w:t>
            </w:r>
            <w:r w:rsidRPr="00471752">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rsidRPr="00471752" w:rsidTr="00471752">
        <w:tc>
          <w:tcPr>
            <w:tcW w:w="2610" w:type="dxa"/>
            <w:shd w:val="clear" w:color="auto" w:fill="auto"/>
            <w:vAlign w:val="center"/>
          </w:tcPr>
          <w:p w:rsidR="00086F17" w:rsidRPr="00471752" w:rsidRDefault="00086F17" w:rsidP="007303AE">
            <w:pPr>
              <w:pStyle w:val="ProductList-Body"/>
            </w:pPr>
            <w:r w:rsidRPr="00471752">
              <w:t>Správa incidentů zabezpečení informací</w:t>
            </w:r>
          </w:p>
        </w:tc>
        <w:tc>
          <w:tcPr>
            <w:tcW w:w="8190" w:type="dxa"/>
            <w:shd w:val="clear" w:color="auto" w:fill="auto"/>
          </w:tcPr>
          <w:p w:rsidR="00272578" w:rsidRPr="00471752" w:rsidRDefault="00272578" w:rsidP="00272578">
            <w:pPr>
              <w:pStyle w:val="ProductList-Body"/>
            </w:pPr>
            <w:r w:rsidRPr="00471752">
              <w:rPr>
                <w:b/>
              </w:rPr>
              <w:t>Proces reakce na incidenty</w:t>
            </w:r>
          </w:p>
          <w:p w:rsidR="00272578" w:rsidRPr="00471752" w:rsidRDefault="003D22CB" w:rsidP="00471752">
            <w:pPr>
              <w:pStyle w:val="ProductList-Body"/>
              <w:ind w:left="162" w:hanging="162"/>
            </w:pPr>
            <w:r w:rsidRPr="00471752">
              <w:t>-</w:t>
            </w:r>
            <w:r w:rsidRPr="00471752">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471752">
              <w:rPr>
                <w:color w:val="000000"/>
              </w:rPr>
              <w:t>a postupem obnovení dat.</w:t>
            </w:r>
          </w:p>
          <w:p w:rsidR="00E46617" w:rsidRPr="00471752" w:rsidRDefault="003D22CB" w:rsidP="00471752">
            <w:pPr>
              <w:pStyle w:val="ProductList-Body"/>
              <w:ind w:left="162" w:hanging="162"/>
            </w:pPr>
            <w:r w:rsidRPr="00471752">
              <w:rPr>
                <w:color w:val="000000"/>
              </w:rPr>
              <w:t>-</w:t>
            </w:r>
            <w:r w:rsidRPr="00471752">
              <w:rPr>
                <w:color w:val="000000"/>
              </w:rPr>
              <w:tab/>
              <w:t xml:space="preserve">Pro </w:t>
            </w:r>
            <w:r w:rsidRPr="00471752">
              <w:rPr>
                <w:iCs/>
                <w:color w:val="000000"/>
              </w:rPr>
              <w:t>každé porušení zabezpečení, které představuje incident zabezpečení, poskytne společnost Microsoft bez zbytečné prodlevy a nejpozději do 30 kalendářních dní oznámení (podle popisu v oddíle „Oznámení incidentu zabezpečení výše“.</w:t>
            </w:r>
          </w:p>
          <w:p w:rsidR="00272578" w:rsidRPr="00471752" w:rsidRDefault="00272578" w:rsidP="005C168C">
            <w:pPr>
              <w:pStyle w:val="ProductList-Body"/>
            </w:pPr>
            <w:r w:rsidRPr="00471752">
              <w:rPr>
                <w:color w:val="000000"/>
              </w:rPr>
              <w:t xml:space="preserve">Společnost Microsoft sleduje a umožňuje </w:t>
            </w:r>
            <w:r w:rsidRPr="00471752">
              <w:t>zákazníkovi sledovat zveřejnění zákaznických dat, včetně toho, jaká data byla zveřejněna, komu a kdy.</w:t>
            </w:r>
          </w:p>
          <w:p w:rsidR="00086F17" w:rsidRPr="00471752" w:rsidRDefault="00272578" w:rsidP="00471752">
            <w:pPr>
              <w:pStyle w:val="ProductList-Body"/>
              <w:spacing w:before="40"/>
            </w:pPr>
            <w:r w:rsidRPr="00471752">
              <w:rPr>
                <w:b/>
              </w:rPr>
              <w:t>Monitorování služby</w:t>
            </w:r>
            <w:r w:rsidRPr="00471752">
              <w:rPr>
                <w:b/>
                <w:bCs/>
              </w:rPr>
              <w:t>.</w:t>
            </w:r>
            <w:r w:rsidRPr="00471752">
              <w:t xml:space="preserve"> Pracovníci zabezpečení společnosti Microsoft ověřují minimálně každých šest měsíců protokoly a v případě potřeby navrhují kroky remediace.</w:t>
            </w:r>
          </w:p>
        </w:tc>
      </w:tr>
      <w:tr w:rsidR="00086F17" w:rsidRPr="00471752" w:rsidTr="00471752">
        <w:tc>
          <w:tcPr>
            <w:tcW w:w="2610" w:type="dxa"/>
            <w:shd w:val="clear" w:color="auto" w:fill="auto"/>
            <w:vAlign w:val="center"/>
          </w:tcPr>
          <w:p w:rsidR="00086F17" w:rsidRPr="00471752" w:rsidRDefault="00086F17" w:rsidP="007303AE">
            <w:pPr>
              <w:pStyle w:val="ProductList-Body"/>
            </w:pPr>
            <w:r w:rsidRPr="00471752">
              <w:t>Správa kontinuity podnikání</w:t>
            </w:r>
          </w:p>
        </w:tc>
        <w:tc>
          <w:tcPr>
            <w:tcW w:w="8190" w:type="dxa"/>
            <w:shd w:val="clear" w:color="auto" w:fill="auto"/>
          </w:tcPr>
          <w:p w:rsidR="00272578" w:rsidRPr="00471752" w:rsidRDefault="003D22CB" w:rsidP="00471752">
            <w:pPr>
              <w:pStyle w:val="ProductList-Body"/>
              <w:ind w:left="162" w:hanging="162"/>
            </w:pPr>
            <w:r w:rsidRPr="00471752">
              <w:t>-</w:t>
            </w:r>
            <w:r w:rsidRPr="00471752">
              <w:tab/>
              <w:t>Společnost Microsoft udržuje plány pro nouzové situace pro zařízení, ve kterých se nacházejí informační systémy zpracovávající zákaznická data.</w:t>
            </w:r>
          </w:p>
          <w:p w:rsidR="00086F17" w:rsidRPr="00471752" w:rsidRDefault="003D22CB" w:rsidP="00471752">
            <w:pPr>
              <w:pStyle w:val="ProductList-Body"/>
              <w:ind w:left="162" w:hanging="162"/>
            </w:pPr>
            <w:r w:rsidRPr="00471752">
              <w:t>-</w:t>
            </w:r>
            <w:r w:rsidRPr="00471752">
              <w:tab/>
              <w:t>Redundantní úložiště společnosti Microsoft a jeho postupy obnovy dat jsou navrženy tak, aby se pokusily rekonstruovat zákaznická data v původním a naposledy replikovaném stavu před jejich ztrátou nebo zničením.</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904661"/>
      <w:r>
        <w:t>Certifikace a audity</w:t>
      </w:r>
      <w:bookmarkEnd w:id="46"/>
    </w:p>
    <w:p w:rsidR="00272578" w:rsidRPr="006037F5" w:rsidRDefault="00272578" w:rsidP="00626425">
      <w:pPr>
        <w:pStyle w:val="ProductList-Body"/>
        <w:numPr>
          <w:ilvl w:val="0"/>
          <w:numId w:val="9"/>
        </w:numPr>
        <w:ind w:left="450" w:hanging="270"/>
      </w:pPr>
      <w:r>
        <w:t>Společnost Microsoft implementovala a souhlasí, že bude pro jednotlivé služby online zachovávat zásady zabezpečení dat (zásady zabezpečení online informací), které splňují standardy ISO 27001 pro vytvoření, implementaci, řízení a zlepšování systému správy zabezpečení informací a soubor osvědčených postupů ISO/IEC 27002 pro správu zabezpečení informací. Důvěrným způsobem, v rozsahu nezbytně nutném a v souladu se souhlasem zákazníka s povinnostmi nezveřejnění určenými společností Microsoft společnost Microsoft poskytne zákazníkovi zásady zabezpečení online informací společně s dalšími informacemi, které může zákazník přiměřeně vyžadovat v</w:t>
      </w:r>
      <w:r w:rsidR="00626425">
        <w:t> </w:t>
      </w:r>
      <w:r>
        <w:t>souvislosti s postupy a zásadami zabezpečení společnosti Microsoft. Zákazník nese výhradní odpovědnost za prostudování zásad zabezpečení online informací, nezávislé stanovení, zda tyto zásady splňují požadavky zákazníka, a za zajištění, že pracovníci a konzultanti zákazníka dodržují pokyny, které jim byly v souvislosti se zabezpečením dat poskytnuty. Pokud se na zákazníka vztahují standardní smluvní doložky, tento oddíl doplňuje doložku 5 odstavce f a doložku 12 odstavce 2 standardních smluvních doložek.</w:t>
      </w:r>
    </w:p>
    <w:p w:rsidR="00272578" w:rsidRPr="006037F5" w:rsidRDefault="00272578" w:rsidP="00626425">
      <w:pPr>
        <w:pStyle w:val="ProductList-Body"/>
        <w:numPr>
          <w:ilvl w:val="0"/>
          <w:numId w:val="9"/>
        </w:numPr>
        <w:spacing w:before="40"/>
        <w:ind w:left="461" w:hanging="274"/>
      </w:pPr>
      <w:r>
        <w:t>Společnost Microsoft provede audit zabezpečení počítačů a výpočetního prostředí, které používá ke zpracovávání zákaznických dat (včetně osobních údajů) ve službách online, a fyzických datových center, ze kterých společnost Microsoft poskytuje služby online. Tento audit: (1) bude prováděn alespoň jednou ročně; (2) bude prováděn v souladu se standardy ISO 27001; (3) bude prováděn kvalifikovanými a</w:t>
      </w:r>
      <w:r w:rsidR="00626425">
        <w:t> </w:t>
      </w:r>
      <w:r>
        <w:t xml:space="preserve">nezávislými odborníky na zabezpečení třetí strany podle výběru a na náklady společnosti Microsoft; (4) přinese výstup v podobě zprávy (zpráva o auditu společnosti Microsoft), která bude představovat důvěrné informace společnosti Microsoft; a (5) může být proveden pro jiné účely mimo splnění požadavků tohoto oddílu (např. v rámci pravidelných interních postupů zabezpečení společnosti Microsoft či ke splnění jiných smluvních povinností). </w:t>
      </w:r>
    </w:p>
    <w:p w:rsidR="00272578" w:rsidRPr="006037F5" w:rsidRDefault="00272578" w:rsidP="0088164F">
      <w:pPr>
        <w:pStyle w:val="ProductList-Body"/>
        <w:numPr>
          <w:ilvl w:val="0"/>
          <w:numId w:val="9"/>
        </w:numPr>
        <w:spacing w:before="40"/>
        <w:ind w:left="461" w:hanging="274"/>
      </w:pPr>
      <w:r>
        <w:t xml:space="preserve">Pokud o to zákazník písemně požádá, společnost Microsoft poskytne zákazníkovi důvěrné shrnutí zprávy o auditu společnosti Microsoft (souhrnná zpráva), aby mohl zákazník přiměřeně ověřit, zda společnost Microsoft plní své povinnosti v oblasti zabezpečení podle podmínek zpracování údajů. Souhrnná zpráva bude jasně uvádět rozsah auditu a podstatná zjištění autora. Souhrnná zpráva představuje důvěrné informace společnosti Microsoft. </w:t>
      </w:r>
    </w:p>
    <w:p w:rsidR="00272578" w:rsidRPr="006037F5" w:rsidRDefault="00272578" w:rsidP="0088164F">
      <w:pPr>
        <w:pStyle w:val="ProductList-Body"/>
        <w:numPr>
          <w:ilvl w:val="0"/>
          <w:numId w:val="9"/>
        </w:numPr>
        <w:spacing w:before="40"/>
        <w:ind w:left="461" w:hanging="274"/>
      </w:pPr>
      <w:r>
        <w:t xml:space="preserve">Pokud platí standardní smluvní doložky, zákazník souhlasí, že svoje právo auditu bude vymáhat vyzváním společnosti Microsoft, aby audit provedla podle popisu v tomto oddílu podmínek zpracování údajů. Pokud se zákazník neodhlásil ze standardních smluvních doložek a chce změnit tento pokyn týkající se využití jeho práva auditu, je oprávněn tento pokyn změnit v souladu se standardními smluvními doložkami, </w:t>
      </w:r>
      <w:r w:rsidR="007F6DEA">
        <w:br/>
      </w:r>
      <w:r>
        <w:t>a to prostřednictvím písemné žádosti.</w:t>
      </w:r>
    </w:p>
    <w:p w:rsidR="000E6ED8" w:rsidRPr="006037F5" w:rsidRDefault="00272578" w:rsidP="00F7494A">
      <w:pPr>
        <w:pStyle w:val="ProductList-Body"/>
        <w:numPr>
          <w:ilvl w:val="0"/>
          <w:numId w:val="9"/>
        </w:numPr>
        <w:spacing w:before="40"/>
        <w:ind w:left="461" w:hanging="274"/>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w:t>
      </w:r>
      <w:r w:rsidR="00F7494A">
        <w:t> </w:t>
      </w:r>
      <w:r>
        <w:t>Corporation je zamýšleným příjemcem třetí strany tohoto oddílu.</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904662"/>
      <w:r>
        <w:t>Podmínky specifické pro službu online</w:t>
      </w:r>
      <w:bookmarkEnd w:id="47"/>
      <w:bookmarkEnd w:id="48"/>
    </w:p>
    <w:p w:rsidR="000E6ED8" w:rsidRPr="006037F5" w:rsidRDefault="00272578" w:rsidP="00A914BF">
      <w:pPr>
        <w:pStyle w:val="ProductList-Body"/>
      </w:pPr>
      <w:r>
        <w:t>Pokud služba online není uvedena níže, nemá žádné podmínky specifické pro službu online.</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904663"/>
      <w:r>
        <w:t>Služby Microsoft Azure</w:t>
      </w:r>
      <w:bookmarkEnd w:id="49"/>
    </w:p>
    <w:p w:rsidR="00CC34E7" w:rsidRPr="006037F5" w:rsidRDefault="00CC34E7" w:rsidP="00CC34E7">
      <w:pPr>
        <w:pStyle w:val="ProductList-Body"/>
      </w:pPr>
      <w:r>
        <w:rPr>
          <w:b/>
          <w:color w:val="00188F"/>
        </w:rPr>
        <w:t>Poznámky</w:t>
      </w:r>
    </w:p>
    <w:p w:rsidR="00CC34E7" w:rsidRPr="006037F5" w:rsidRDefault="00CC34E7" w:rsidP="001422AD">
      <w:pPr>
        <w:pStyle w:val="ProductList-Body"/>
      </w:pPr>
      <w:r>
        <w:t>Platí sdělení Zákaznická podpora a vizuální standard H.264/AVC, videostandard VC-1, vizuální standard MPEG-4 část 2 a videostandard MPEG-2 v</w:t>
      </w:r>
      <w:r w:rsidR="001422AD">
        <w:t> </w:t>
      </w:r>
      <w:hyperlink w:anchor="Attachment1" w:history="1">
        <w:r>
          <w:rPr>
            <w:rStyle w:val="Hyperlink"/>
          </w:rPr>
          <w:t>příloze 1</w:t>
        </w:r>
      </w:hyperlink>
      <w:r>
        <w:t>.</w:t>
      </w:r>
    </w:p>
    <w:p w:rsidR="00CC34E7" w:rsidRPr="006037F5" w:rsidRDefault="00CC34E7" w:rsidP="00CC34E7">
      <w:pPr>
        <w:pStyle w:val="ProductList-Body"/>
      </w:pPr>
    </w:p>
    <w:p w:rsidR="00CC34E7" w:rsidRPr="006037F5" w:rsidRDefault="00CC34E7" w:rsidP="00CC34E7">
      <w:pPr>
        <w:pStyle w:val="ProductList-Body"/>
      </w:pPr>
      <w:r>
        <w:rPr>
          <w:b/>
          <w:color w:val="00188F"/>
        </w:rPr>
        <w:t>Smlouva o úrovni služeb</w:t>
      </w:r>
    </w:p>
    <w:p w:rsidR="00CC34E7" w:rsidRPr="006037F5" w:rsidRDefault="00CC34E7" w:rsidP="00CC34E7">
      <w:pPr>
        <w:pStyle w:val="ProductList-Body"/>
      </w:pPr>
      <w:r>
        <w:t xml:space="preserve">Viz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Definice</w:t>
      </w:r>
    </w:p>
    <w:p w:rsidR="00272578" w:rsidRPr="006037F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rsidR="00186BF6" w:rsidRPr="006037F5" w:rsidRDefault="00186BF6" w:rsidP="00272578">
      <w:pPr>
        <w:pStyle w:val="ProductList-Body"/>
      </w:pPr>
      <w:r>
        <w:t>„Řešení spravované služby“ označuje spravovanou IT službu poskytovanou zákazníkem třetí straně, která zahrnuje správu a podporu služeb Microsoft Azure.</w:t>
      </w:r>
    </w:p>
    <w:p w:rsidR="00186BF6" w:rsidRPr="006037F5" w:rsidRDefault="00186BF6" w:rsidP="00272578">
      <w:pPr>
        <w:pStyle w:val="ProductList-Body"/>
      </w:pPr>
    </w:p>
    <w:p w:rsidR="00272578" w:rsidRPr="006037F5" w:rsidRDefault="009616E2" w:rsidP="00272578">
      <w:pPr>
        <w:pStyle w:val="ProductList-Body"/>
      </w:pPr>
      <w:r>
        <w:t xml:space="preserve">„Služby Microsoft Azure“ označují jednu nebo několik služeb a funkcí společnosti Microsoft uvedených na webu </w:t>
      </w:r>
      <w:r w:rsidR="000E7F5B">
        <w:br/>
      </w:r>
      <w:hyperlink r:id="rId29" w:history="1">
        <w:r>
          <w:rPr>
            <w:rStyle w:val="Hyperlink"/>
          </w:rPr>
          <w:t>http://azure.microsoft.com/en-us/services</w:t>
        </w:r>
      </w:hyperlink>
      <w:r>
        <w:t>, nejsou-li označeny jako licencované samostatně.</w:t>
      </w:r>
    </w:p>
    <w:p w:rsidR="009616E2" w:rsidRPr="006037F5" w:rsidRDefault="009616E2" w:rsidP="00272578">
      <w:pPr>
        <w:pStyle w:val="ProductList-Body"/>
      </w:pPr>
    </w:p>
    <w:p w:rsidR="009616E2" w:rsidRPr="006037F5" w:rsidRDefault="00272578" w:rsidP="00927DFB">
      <w:pPr>
        <w:pStyle w:val="ProductList-Body"/>
      </w:pPr>
      <w:r>
        <w:rPr>
          <w:b/>
          <w:color w:val="00188F"/>
        </w:rPr>
        <w:t>Omezení</w:t>
      </w:r>
    </w:p>
    <w:p w:rsidR="00272578" w:rsidRPr="006037F5" w:rsidRDefault="00272578" w:rsidP="009616E2">
      <w:pPr>
        <w:pStyle w:val="ProductList-Body"/>
      </w:pPr>
      <w:r>
        <w:t>Zákazník nesmí:</w:t>
      </w:r>
    </w:p>
    <w:p w:rsidR="00272578" w:rsidRPr="006037F5" w:rsidRDefault="00272578" w:rsidP="00A44A41">
      <w:pPr>
        <w:pStyle w:val="ProductList-Body"/>
        <w:numPr>
          <w:ilvl w:val="0"/>
          <w:numId w:val="10"/>
        </w:numPr>
        <w:ind w:left="450" w:hanging="270"/>
      </w:pPr>
      <w:r>
        <w:t>dále prodávat nebo distribuovat služby Microsoft Azure</w:t>
      </w:r>
      <w:r w:rsidR="00EF4F34">
        <w:t>,</w:t>
      </w:r>
      <w:r>
        <w:t xml:space="preserve"> nebo</w:t>
      </w:r>
    </w:p>
    <w:p w:rsidR="00272578" w:rsidRPr="006037F5" w:rsidRDefault="00272578" w:rsidP="0048470C">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w:t>
      </w:r>
      <w:r w:rsidR="0048470C">
        <w:t> </w:t>
      </w:r>
      <w:r>
        <w:t>Active Directory Premium). Konkrétní podmínky týkající se změny přiřazení platné pro funkci služby Microsoft Azure mohou být uvedeny v doplňkové dokumentaci pro danou funkci.</w:t>
      </w:r>
    </w:p>
    <w:p w:rsidR="009616E2" w:rsidRPr="006037F5" w:rsidRDefault="009616E2" w:rsidP="00272578">
      <w:pPr>
        <w:pStyle w:val="ProductList-Body"/>
      </w:pPr>
    </w:p>
    <w:p w:rsidR="009616E2" w:rsidRPr="006037F5" w:rsidRDefault="00272578" w:rsidP="00927DFB">
      <w:pPr>
        <w:pStyle w:val="ProductList-Body"/>
      </w:pPr>
      <w:r>
        <w:rPr>
          <w:b/>
          <w:color w:val="00188F"/>
        </w:rPr>
        <w:t>Vyřazení služeb nebo funkcí</w:t>
      </w:r>
    </w:p>
    <w:p w:rsidR="00272578" w:rsidRPr="006037F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rsidR="009616E2" w:rsidRPr="006037F5" w:rsidRDefault="009616E2" w:rsidP="00272578">
      <w:pPr>
        <w:pStyle w:val="ProductList-Body"/>
      </w:pPr>
    </w:p>
    <w:p w:rsidR="009616E2" w:rsidRPr="006037F5" w:rsidRDefault="002A3B84" w:rsidP="00927DFB">
      <w:pPr>
        <w:pStyle w:val="ProductList-Body"/>
      </w:pPr>
      <w:r>
        <w:rPr>
          <w:b/>
          <w:color w:val="00188F"/>
        </w:rPr>
        <w:t>Zachování dat po uplynutí doby účinnosti nebo ukončení platnosti</w:t>
      </w:r>
    </w:p>
    <w:p w:rsidR="00272578" w:rsidRPr="006037F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rsidR="009616E2" w:rsidRPr="006037F5" w:rsidRDefault="009616E2" w:rsidP="00272578">
      <w:pPr>
        <w:pStyle w:val="ProductList-Body"/>
      </w:pPr>
    </w:p>
    <w:p w:rsidR="009616E2" w:rsidRPr="006037F5" w:rsidRDefault="00272578" w:rsidP="00927DFB">
      <w:pPr>
        <w:pStyle w:val="ProductList-Body"/>
      </w:pPr>
      <w:r>
        <w:rPr>
          <w:b/>
          <w:color w:val="00188F"/>
        </w:rPr>
        <w:t>Výjimky z hostování</w:t>
      </w:r>
    </w:p>
    <w:p w:rsidR="00272578" w:rsidRPr="006037F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rsidR="00186BF6" w:rsidRPr="006037F5" w:rsidRDefault="00186BF6" w:rsidP="00272578">
      <w:pPr>
        <w:pStyle w:val="ProductList-Body"/>
      </w:pPr>
    </w:p>
    <w:p w:rsidR="00186BF6" w:rsidRPr="006037F5" w:rsidRDefault="00186BF6" w:rsidP="00272578">
      <w:pPr>
        <w:pStyle w:val="ProductList-Body"/>
      </w:pPr>
      <w:r>
        <w:rPr>
          <w:b/>
          <w:color w:val="00188F"/>
        </w:rPr>
        <w:t>Výjimka spravované služby</w:t>
      </w:r>
    </w:p>
    <w:p w:rsidR="00186BF6" w:rsidRPr="006037F5" w:rsidRDefault="00186BF6" w:rsidP="00272578">
      <w:pPr>
        <w:pStyle w:val="ProductList-Body"/>
      </w:pPr>
      <w:r>
        <w:t>Zákazník smí řešení spravované služby poskytovat, pokud (i) má výhradní oprávnění pro konfiguraci a správu služeb Microsoft Azure a pro přístup k nim, (ii) má přístup správce k případným virtuálním prostředím OSE v řešení spravované služby a (iii) má třetí strana přístup správce pouze ke svým aplikacím nebo virtuálním prostředím OSE.</w:t>
      </w:r>
      <w:r w:rsidR="00B94430">
        <w:t xml:space="preserve"> </w:t>
      </w:r>
      <w:r>
        <w:t>Zákazník nese odpovědnost za to, že používání služeb Microsoft Azure třetí stranou bude v souladu s podmínkami multilicenční smlouvy.</w:t>
      </w:r>
    </w:p>
    <w:p w:rsidR="009616E2" w:rsidRPr="006037F5" w:rsidRDefault="009616E2" w:rsidP="00272578">
      <w:pPr>
        <w:pStyle w:val="ProductList-Body"/>
      </w:pPr>
    </w:p>
    <w:p w:rsidR="009616E2" w:rsidRPr="006037F5" w:rsidRDefault="00272578" w:rsidP="00927DFB">
      <w:pPr>
        <w:pStyle w:val="ProductList-Body"/>
      </w:pPr>
      <w:r>
        <w:rPr>
          <w:b/>
          <w:color w:val="00188F"/>
        </w:rPr>
        <w:t>Virtuální počítače</w:t>
      </w:r>
    </w:p>
    <w:p w:rsidR="00272578" w:rsidRPr="006037F5" w:rsidRDefault="00272578" w:rsidP="00272578">
      <w:pPr>
        <w:pStyle w:val="ProductList-Body"/>
      </w:pPr>
      <w:r>
        <w:t xml:space="preserve">Služby Microsoft Azure mohou zákazníkovi poskytnout možnost spouštět systém Windows Server a další software společnosti Microsoft ve virtuálním počítači. Zákazník souhlasí, že zabezpečí práva nezbytná pro provozování veškerého softwaru (včetně operačního systému) na virtuálních počítačích zákazníka. Tento software smí Zákazník používat pouze v rámci systému Microsoft Azure, pouze ve spojení s povoleným užíváním příslušné role služeb Microsoft Azure zákazníka a v souladu s univerzálními a všeobecnými podmínkami softwaru uvedenými v dokumentu Užívací práva k produktu, který naleznete na adrese </w:t>
      </w:r>
      <w:hyperlink r:id="rId30" w:history="1">
        <w:r>
          <w:rPr>
            <w:rStyle w:val="Hyperlink"/>
          </w:rPr>
          <w:t>http://go.microsoft.com/?linkid=9839206</w:t>
        </w:r>
      </w:hyperlink>
      <w:r>
        <w:t xml:space="preserve"> nebo na nástupnickém webu.</w:t>
      </w:r>
    </w:p>
    <w:p w:rsidR="005F013C" w:rsidRPr="006037F5" w:rsidRDefault="005F013C" w:rsidP="005F013C">
      <w:pPr>
        <w:pStyle w:val="ProductList-Body"/>
      </w:pPr>
      <w:r>
        <w:rPr>
          <w:b/>
          <w:color w:val="00188F"/>
        </w:rPr>
        <w:t>Dostupnost datového centra</w:t>
      </w:r>
    </w:p>
    <w:p w:rsidR="005F013C" w:rsidRPr="006037F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Sdílení</w:t>
      </w:r>
    </w:p>
    <w:p w:rsidR="00272578" w:rsidRPr="006037F5" w:rsidRDefault="00272578" w:rsidP="0048470C">
      <w:pPr>
        <w:pStyle w:val="ProductList-Body"/>
      </w:pPr>
      <w:r>
        <w:t>Služby Microsoft Azure mohou umožnit sdílení zákaznického řešení nebo zákaznických dat s ostatními uživateli a komunitami služby Azure nebo s</w:t>
      </w:r>
      <w:r w:rsidR="0048470C">
        <w:t> </w:t>
      </w:r>
      <w:r>
        <w:t>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rsidR="009616E2" w:rsidRPr="006037F5" w:rsidRDefault="009616E2" w:rsidP="00272578">
      <w:pPr>
        <w:pStyle w:val="ProductList-Body"/>
      </w:pPr>
    </w:p>
    <w:p w:rsidR="009616E2" w:rsidRPr="006037F5" w:rsidRDefault="009616E2" w:rsidP="00927DFB">
      <w:pPr>
        <w:pStyle w:val="ProductList-Body"/>
      </w:pPr>
      <w:r>
        <w:rPr>
          <w:b/>
          <w:color w:val="00188F"/>
        </w:rPr>
        <w:t>Služby importu/exportu</w:t>
      </w:r>
    </w:p>
    <w:p w:rsidR="00272578" w:rsidRPr="006037F5" w:rsidRDefault="00272578" w:rsidP="0048470C">
      <w:pPr>
        <w:pStyle w:val="ProductList-Body"/>
        <w:spacing w:after="120"/>
      </w:pPr>
      <w:r>
        <w:t xml:space="preserve">Podmínkou používání služby importu a exportu zákazníkem je dodržování všech pokynů poskytnutých společností Microsoft týkajících se přípravy, manipulace a zasílání fyzických médií obsahujících zákaznická data (úložná média), které budou poskytnuty e-mailem nebo na adrese </w:t>
      </w:r>
      <w:hyperlink r:id="rId32" w:history="1">
        <w:r>
          <w:rPr>
            <w:rStyle w:val="Hyperlink"/>
          </w:rPr>
          <w:t>www.go.microsoft.com/fwlink/?linkid=301900&amp;CLCID=0X409</w:t>
        </w:r>
      </w:hyperlink>
      <w:r>
        <w:t xml:space="preserve">. Zákazník nese výhradní odpovědnost za zajištění, že úložná média a data budou poskytována v souladu se všemi zákony a předpisy. Všechna příchozí úložná média budou odeslána do datového centra DDP (INCOTERMS 2010). Exportovaná úložná média budou odeslána do doku zákazníka DAP (INCOTERMS 2010). Zákazník nese výhradní odpovědnost za zajištění, že data exportovaná na úložném médiu mohou být zasílána do lokality uvedené zákazníkem. </w:t>
      </w:r>
    </w:p>
    <w:p w:rsidR="00272578" w:rsidRPr="006037F5" w:rsidRDefault="00272578" w:rsidP="00272578">
      <w:pPr>
        <w:pStyle w:val="ProductList-Body"/>
      </w:pPr>
      <w:r>
        <w:t>Zákazník souhlasí, že společnost Microsoft nemá v souvislosti s úložným médiem a s daty, která jsou na něm uložena, žádné povinnosti a nenese odpovědnost za ztrátu, poškození nebo zničení úložného média. Zákazník nese výhradní odpovědnost za přijetí preventivních opatření s cílem chránit úložné médium a data, která jsou na něm uložena, včetně mimo jiné: šifrování dat, balení chránícího před neoprávněným zásahem, pojištění zásilky, zálohování dat a redundance dat.</w:t>
      </w:r>
    </w:p>
    <w:p w:rsidR="009616E2" w:rsidRPr="006037F5" w:rsidRDefault="009616E2" w:rsidP="00272578">
      <w:pPr>
        <w:pStyle w:val="ProductList-Body"/>
      </w:pPr>
    </w:p>
    <w:p w:rsidR="009616E2" w:rsidRPr="006037F5" w:rsidRDefault="009616E2" w:rsidP="00927DFB">
      <w:pPr>
        <w:pStyle w:val="ProductList-Body"/>
      </w:pPr>
      <w:r>
        <w:rPr>
          <w:b/>
          <w:color w:val="00188F"/>
        </w:rPr>
        <w:t>Obchod</w:t>
      </w:r>
    </w:p>
    <w:p w:rsidR="000E6ED8" w:rsidRPr="006037F5" w:rsidRDefault="00272578" w:rsidP="00272578">
      <w:pPr>
        <w:pStyle w:val="ProductList-Body"/>
      </w:pPr>
      <w:r>
        <w:t xml:space="preserve">Systém Microsoft Azure umožňuje zákazníkovi přistupovat k produktům jiného subjektu než Microsoft nebo je kupovat prostřednictvím funkcí jako Microsoft Azure Store a Virtual Machine Gallery, a to v souladu se samostatnými podmínkami, které jsou k dispozici na adrese </w:t>
      </w:r>
      <w:hyperlink r:id="rId33" w:history="1">
        <w:r>
          <w:rPr>
            <w:rStyle w:val="Hyperlink"/>
          </w:rPr>
          <w:t>http://azure.microsoft.com/en-us/support/legal/microsoft-azure-store-terms/</w:t>
        </w:r>
      </w:hyperlink>
      <w:hyperlink r:id="rId34" w:history="1"/>
      <w:r>
        <w:t>.</w:t>
      </w:r>
    </w:p>
    <w:p w:rsidR="003D22CB" w:rsidRPr="006037F5" w:rsidRDefault="00471752" w:rsidP="00471752">
      <w:pPr>
        <w:pStyle w:val="ProductList-Body"/>
        <w:shd w:val="clear" w:color="auto" w:fill="A6A6A6"/>
        <w:spacing w:before="120" w:after="240"/>
        <w:jc w:val="right"/>
      </w:pPr>
      <w:hyperlink w:anchor="TableofContents" w:history="1">
        <w:r w:rsidR="0026086C" w:rsidRPr="00777E7F">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8070AF" w:rsidRPr="006037F5" w:rsidRDefault="008070AF" w:rsidP="00D73EC5">
      <w:pPr>
        <w:pStyle w:val="ProductList-OfferingGroupHeading"/>
        <w:spacing w:after="80"/>
        <w:outlineLvl w:val="1"/>
      </w:pPr>
      <w:bookmarkStart w:id="50" w:name="_Toc405904664"/>
      <w:r>
        <w:t>Enterprise Mobility Services</w:t>
      </w:r>
      <w:bookmarkEnd w:id="50"/>
    </w:p>
    <w:p w:rsidR="008070AF" w:rsidRPr="006037F5" w:rsidRDefault="008070AF" w:rsidP="008070AF">
      <w:pPr>
        <w:pStyle w:val="ProductList-Body"/>
        <w:tabs>
          <w:tab w:val="clear" w:pos="158"/>
          <w:tab w:val="left" w:pos="360"/>
        </w:tabs>
      </w:pPr>
      <w:r>
        <w:rPr>
          <w:b/>
          <w:color w:val="00188F"/>
        </w:rPr>
        <w:t>Poznámky</w:t>
      </w:r>
    </w:p>
    <w:p w:rsidR="008070AF" w:rsidRPr="006037F5" w:rsidRDefault="008070AF" w:rsidP="008070AF">
      <w:pPr>
        <w:pStyle w:val="ProductList-Body"/>
      </w:pPr>
      <w:r>
        <w:t xml:space="preserve">Platí příslušná sdělení pro produkt Bing Maps v </w:t>
      </w:r>
      <w:hyperlink w:anchor="Attachment1" w:history="1">
        <w:r>
          <w:rPr>
            <w:rStyle w:val="Hyperlink"/>
          </w:rPr>
          <w:t>příloze 1</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Sady licencí na odběr</w:t>
      </w:r>
    </w:p>
    <w:p w:rsidR="008070AF" w:rsidRPr="006037F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Pr>
            <w:rStyle w:val="Hyperlink"/>
          </w:rPr>
          <w:t>příloze 2</w:t>
        </w:r>
      </w:hyperlink>
      <w:r>
        <w:t>.</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904665"/>
      <w:r w:rsidRPr="004B5D37">
        <w:t>Azure Active Directory Basic</w:t>
      </w:r>
      <w:bookmarkEnd w:id="51"/>
    </w:p>
    <w:p w:rsidR="00122096" w:rsidRPr="006037F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rsidR="00122096"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706672" w:rsidRPr="006037F5" w:rsidRDefault="00706672" w:rsidP="00706672">
      <w:pPr>
        <w:pStyle w:val="ProductList-Offering2Heading"/>
        <w:outlineLvl w:val="2"/>
      </w:pPr>
      <w:r>
        <w:tab/>
      </w:r>
      <w:bookmarkStart w:id="52" w:name="_Toc405904666"/>
      <w:r>
        <w:t>Azure Active Directory Premium</w:t>
      </w:r>
      <w:bookmarkEnd w:id="52"/>
    </w:p>
    <w:p w:rsidR="00706672" w:rsidRPr="006037F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rsidR="00706672"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8070AF" w:rsidRPr="006037F5" w:rsidRDefault="008070AF" w:rsidP="008070AF">
      <w:pPr>
        <w:pStyle w:val="ProductList-Offering2Heading"/>
        <w:outlineLvl w:val="2"/>
      </w:pPr>
      <w:r>
        <w:tab/>
      </w:r>
      <w:bookmarkStart w:id="53" w:name="_Toc405904667"/>
      <w:r>
        <w:t>Služba Azure Rights Management</w:t>
      </w:r>
      <w:bookmarkEnd w:id="53"/>
      <w:r>
        <w:t xml:space="preserve"> </w:t>
      </w:r>
    </w:p>
    <w:p w:rsidR="008070AF"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D44190" w:rsidRPr="006037F5" w:rsidRDefault="00D44190" w:rsidP="00D872EF">
      <w:pPr>
        <w:pStyle w:val="ProductList-Offering2Heading"/>
        <w:keepNext/>
        <w:keepLines/>
        <w:outlineLvl w:val="2"/>
      </w:pPr>
      <w:bookmarkStart w:id="54" w:name="_Toc388464308"/>
      <w:bookmarkEnd w:id="54"/>
      <w:r>
        <w:tab/>
      </w:r>
      <w:bookmarkStart w:id="55" w:name="_Toc405904668"/>
      <w:r>
        <w:t>Azure RemoteApp</w:t>
      </w:r>
      <w:bookmarkEnd w:id="55"/>
    </w:p>
    <w:p w:rsidR="00D44190"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8070AF" w:rsidRPr="006037F5" w:rsidRDefault="008070AF" w:rsidP="00D73EC5">
      <w:pPr>
        <w:pStyle w:val="ProductList-Offering1Heading"/>
        <w:outlineLvl w:val="2"/>
      </w:pPr>
      <w:r>
        <w:tab/>
      </w:r>
      <w:bookmarkStart w:id="56" w:name="_Toc405904669"/>
      <w:r>
        <w:t>Microsoft Intune</w:t>
      </w:r>
      <w:bookmarkEnd w:id="56"/>
    </w:p>
    <w:p w:rsidR="00D73EC5" w:rsidRPr="00471752" w:rsidRDefault="00D73EC5" w:rsidP="008070AF">
      <w:pPr>
        <w:pStyle w:val="ProductList-Body"/>
        <w:rPr>
          <w:rFonts w:ascii="Calibri Light" w:hAnsi="Calibri Light"/>
          <w:sz w:val="16"/>
          <w:szCs w:val="16"/>
        </w:rPr>
        <w:sectPr w:rsidR="00D73EC5" w:rsidRPr="00471752"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471752">
        <w:rPr>
          <w:rFonts w:ascii="Calibri Light" w:hAnsi="Calibri Light"/>
          <w:sz w:val="16"/>
          <w:szCs w:val="16"/>
        </w:rPr>
        <w:t>Microsoft Intune (na uživatele)</w:t>
      </w:r>
    </w:p>
    <w:p w:rsidR="008070AF" w:rsidRPr="00D872EF" w:rsidRDefault="008070AF" w:rsidP="008070AF">
      <w:pPr>
        <w:pStyle w:val="ProductList-Body"/>
        <w:rPr>
          <w:sz w:val="16"/>
          <w:szCs w:val="16"/>
        </w:rPr>
      </w:pPr>
    </w:p>
    <w:p w:rsidR="008070AF" w:rsidRPr="006037F5" w:rsidRDefault="006E5B74" w:rsidP="008070AF">
      <w:pPr>
        <w:pStyle w:val="ProductList-Body"/>
      </w:pPr>
      <w:r w:rsidRPr="00471752">
        <w:rPr>
          <w:rFonts w:ascii="Calibri Light" w:hAnsi="Calibri Light"/>
          <w:sz w:val="16"/>
          <w:szCs w:val="16"/>
        </w:rPr>
        <w:t>Rozšíření Microsoft Intune pro System Center Configuration</w:t>
      </w:r>
    </w:p>
    <w:p w:rsidR="00D73EC5" w:rsidRPr="00471752" w:rsidRDefault="008070AF" w:rsidP="008070AF">
      <w:pPr>
        <w:pStyle w:val="ProductList-Body"/>
        <w:rPr>
          <w:rFonts w:ascii="Calibri Light" w:hAnsi="Calibri Light"/>
          <w:sz w:val="16"/>
          <w:szCs w:val="16"/>
        </w:rPr>
        <w:sectPr w:rsidR="00D73EC5" w:rsidRPr="00471752" w:rsidSect="00D73EC5">
          <w:type w:val="continuous"/>
          <w:pgSz w:w="12240" w:h="15840"/>
          <w:pgMar w:top="1440" w:right="720" w:bottom="1440" w:left="720" w:header="720" w:footer="720" w:gutter="0"/>
          <w:cols w:num="2" w:space="720"/>
          <w:titlePg/>
          <w:docGrid w:linePitch="360"/>
        </w:sectPr>
      </w:pPr>
      <w:r w:rsidRPr="00471752">
        <w:rPr>
          <w:rFonts w:ascii="Calibri Light" w:hAnsi="Calibri Light"/>
          <w:sz w:val="16"/>
          <w:szCs w:val="16"/>
        </w:rPr>
        <w:t>Manager a System Center Endpoint Protection (na uživatele)</w:t>
      </w:r>
      <w:r w:rsidRPr="00471752">
        <w:rPr>
          <w:rFonts w:ascii="Calibri Light" w:hAnsi="Calibri Light"/>
          <w:sz w:val="16"/>
          <w:szCs w:val="16"/>
        </w:rPr>
        <w:br/>
        <w:t>(„doplněk Microsoft Intune“)</w:t>
      </w:r>
    </w:p>
    <w:p w:rsidR="008070AF" w:rsidRPr="00E851E7" w:rsidRDefault="008070AF" w:rsidP="00471752">
      <w:pPr>
        <w:pStyle w:val="ProductList-Body"/>
        <w:pBdr>
          <w:top w:val="single" w:sz="4" w:space="1" w:color="BFBFBF"/>
        </w:pBdr>
        <w:rPr>
          <w:sz w:val="8"/>
          <w:szCs w:val="8"/>
        </w:rPr>
      </w:pPr>
    </w:p>
    <w:p w:rsidR="00EF78B8" w:rsidRPr="006037F5" w:rsidRDefault="00EF78B8" w:rsidP="00EF78B8">
      <w:pPr>
        <w:pStyle w:val="ProductList-Body"/>
        <w:tabs>
          <w:tab w:val="clear" w:pos="158"/>
          <w:tab w:val="left" w:pos="180"/>
        </w:tabs>
      </w:pPr>
      <w:r>
        <w:rPr>
          <w:b/>
          <w:color w:val="00188F"/>
        </w:rPr>
        <w:t>Správa zařízení</w:t>
      </w:r>
    </w:p>
    <w:p w:rsidR="00EF78B8" w:rsidRPr="006037F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Licence na odběr doplňku úložiště</w:t>
      </w:r>
    </w:p>
    <w:p w:rsidR="008070AF" w:rsidRPr="006037F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Softwarové komponenty systému Windows v softwaru System Center</w:t>
      </w:r>
    </w:p>
    <w:p w:rsidR="008070AF" w:rsidRPr="006037F5" w:rsidRDefault="008070AF" w:rsidP="008070AF">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Užívacích práv k produktu. Užívací práva k produktu naleznete na adrese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Technologie SQL Server a srovnávání výkonnosti</w:t>
      </w:r>
    </w:p>
    <w:p w:rsidR="008070AF" w:rsidRPr="006037F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rsidR="008070AF" w:rsidRPr="006037F5" w:rsidRDefault="008070AF" w:rsidP="008070AF">
      <w:pPr>
        <w:pStyle w:val="ProductList-Body"/>
      </w:pPr>
    </w:p>
    <w:p w:rsidR="008070AF" w:rsidRPr="006037F5" w:rsidRDefault="008070AF" w:rsidP="008070AF">
      <w:pPr>
        <w:pStyle w:val="ProductList-Body"/>
        <w:ind w:left="180"/>
      </w:pPr>
    </w:p>
    <w:p w:rsidR="008070AF"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74447C" w:rsidRPr="006037F5" w:rsidRDefault="0074447C" w:rsidP="0074447C">
      <w:pPr>
        <w:pStyle w:val="ProductList-OfferingGroupHeading"/>
        <w:spacing w:after="80"/>
        <w:outlineLvl w:val="1"/>
      </w:pPr>
      <w:bookmarkStart w:id="57" w:name="_Toc405904670"/>
      <w:r>
        <w:t>Microsoft Dynamics Online Services</w:t>
      </w:r>
      <w:bookmarkEnd w:id="57"/>
    </w:p>
    <w:p w:rsidR="0074447C" w:rsidRPr="006037F5" w:rsidRDefault="0074447C" w:rsidP="0074447C">
      <w:pPr>
        <w:pStyle w:val="ProductList-Body"/>
        <w:tabs>
          <w:tab w:val="clear" w:pos="158"/>
          <w:tab w:val="left" w:pos="360"/>
        </w:tabs>
      </w:pPr>
      <w:r>
        <w:rPr>
          <w:b/>
          <w:color w:val="00188F"/>
        </w:rPr>
        <w:t>Poznámky</w:t>
      </w:r>
    </w:p>
    <w:p w:rsidR="0074447C" w:rsidRPr="006037F5" w:rsidRDefault="0074447C" w:rsidP="0074447C">
      <w:pPr>
        <w:pStyle w:val="ProductList-Body"/>
      </w:pPr>
      <w:r>
        <w:t xml:space="preserve">Platí příslušná sdělení pro produkt Bing Maps a zákaznickou podporu </w:t>
      </w:r>
      <w:hyperlink w:anchor="Attachment1" w:history="1">
        <w:r w:rsidRPr="00F01F2B">
          <w:t xml:space="preserve">v </w:t>
        </w:r>
        <w:r>
          <w:rPr>
            <w:rStyle w:val="Hyperlink"/>
          </w:rPr>
          <w:t>příloze 1</w:t>
        </w:r>
      </w:hyperlink>
      <w:r>
        <w:t>.</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Sady licencí na odběr</w:t>
      </w:r>
    </w:p>
    <w:p w:rsidR="00234095" w:rsidRPr="006037F5" w:rsidRDefault="003C6496" w:rsidP="003C6496">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5904671"/>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471752">
        <w:rPr>
          <w:rFonts w:ascii="Calibri Light" w:hAnsi="Calibri Light"/>
          <w:sz w:val="16"/>
          <w:szCs w:val="16"/>
        </w:rPr>
        <w:t>Microsoft Dynamics CRM Online Essentials</w:t>
      </w:r>
    </w:p>
    <w:p w:rsidR="001B497B" w:rsidRPr="006037F5" w:rsidRDefault="001B497B" w:rsidP="00EF1E73">
      <w:pPr>
        <w:pStyle w:val="ProductList-Body"/>
      </w:pPr>
      <w:r w:rsidRPr="00471752">
        <w:rPr>
          <w:rFonts w:ascii="Calibri Light" w:hAnsi="Calibri Light"/>
          <w:sz w:val="16"/>
          <w:szCs w:val="16"/>
        </w:rPr>
        <w:t>Microsoft Dynamics CRM Online Basic</w:t>
      </w:r>
    </w:p>
    <w:p w:rsidR="001B497B" w:rsidRPr="006037F5" w:rsidRDefault="001B497B" w:rsidP="00EF1E73">
      <w:pPr>
        <w:pStyle w:val="ProductList-Body"/>
      </w:pPr>
      <w:r w:rsidRPr="00471752">
        <w:rPr>
          <w:rFonts w:ascii="Calibri Light" w:hAnsi="Calibri Light"/>
          <w:sz w:val="16"/>
          <w:szCs w:val="16"/>
        </w:rPr>
        <w:t>Microsoft Dynamics CRM Online Professional</w:t>
      </w:r>
    </w:p>
    <w:p w:rsidR="001B497B" w:rsidRPr="006037F5" w:rsidRDefault="001B497B" w:rsidP="00EF1E73">
      <w:pPr>
        <w:pStyle w:val="ProductList-Body"/>
      </w:pPr>
      <w:r w:rsidRPr="00471752">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E851E7" w:rsidRDefault="000A5E8A" w:rsidP="00471752">
      <w:pPr>
        <w:pStyle w:val="ProductList-Body"/>
        <w:pBdr>
          <w:top w:val="single" w:sz="4" w:space="1" w:color="BFBFBF"/>
        </w:pBdr>
        <w:rPr>
          <w:sz w:val="8"/>
          <w:szCs w:val="8"/>
        </w:rPr>
      </w:pPr>
    </w:p>
    <w:p w:rsidR="001B497B" w:rsidRPr="006037F5" w:rsidRDefault="001B497B" w:rsidP="000A5E8A">
      <w:pPr>
        <w:pStyle w:val="ProductList-Body"/>
        <w:tabs>
          <w:tab w:val="clear" w:pos="158"/>
          <w:tab w:val="left" w:pos="360"/>
        </w:tabs>
      </w:pPr>
      <w:r>
        <w:rPr>
          <w:b/>
          <w:color w:val="00188F"/>
        </w:rPr>
        <w:t>Externí uživatelé</w:t>
      </w:r>
    </w:p>
    <w:p w:rsidR="001B497B" w:rsidRPr="006037F5" w:rsidRDefault="001B497B" w:rsidP="000A5E8A">
      <w:pPr>
        <w:pStyle w:val="ProductList-Body"/>
        <w:tabs>
          <w:tab w:val="clear" w:pos="158"/>
          <w:tab w:val="left" w:pos="360"/>
        </w:tabs>
      </w:pPr>
      <w:r>
        <w:t>Pokud externí uživatelé všech edic služby Microsoft Dynamics CRM Online nepoužívají klienty Microsoft Dynamics CRM, nepotřebují pro přístup ke službě online licenci na odběr. Tato výjimka se nevztahuje na přístup ke službám Microsoft Dynamics Marketing, Microsoft Social Listening nebo Parature, from Microsoft.</w:t>
      </w:r>
      <w:r w:rsidRPr="00471752">
        <w:rPr>
          <w:color w:val="000000"/>
          <w:szCs w:val="18"/>
        </w:rPr>
        <w:t xml:space="preserve"> </w:t>
      </w:r>
    </w:p>
    <w:p w:rsidR="004E52BA"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74447C" w:rsidRPr="006037F5" w:rsidRDefault="0074447C" w:rsidP="0074447C">
      <w:pPr>
        <w:pStyle w:val="ProductList-Offering2Heading"/>
        <w:outlineLvl w:val="2"/>
      </w:pPr>
      <w:r>
        <w:tab/>
      </w:r>
      <w:bookmarkStart w:id="59" w:name="_Toc405904672"/>
      <w:r>
        <w:t>Microsoft Dynamics Marketing</w:t>
      </w:r>
      <w:bookmarkEnd w:id="59"/>
    </w:p>
    <w:p w:rsidR="0074447C" w:rsidRPr="006037F5" w:rsidRDefault="0074447C" w:rsidP="0074447C">
      <w:pPr>
        <w:pStyle w:val="ProductList-Body"/>
      </w:pPr>
      <w:r w:rsidRPr="00471752">
        <w:rPr>
          <w:rFonts w:ascii="Calibri Light" w:hAnsi="Calibri Light"/>
          <w:sz w:val="16"/>
          <w:szCs w:val="16"/>
        </w:rPr>
        <w:t>Microsoft Dynamics Marketing Enterprise</w:t>
      </w:r>
    </w:p>
    <w:p w:rsidR="0074447C" w:rsidRPr="006037F5" w:rsidRDefault="0074447C" w:rsidP="0074447C">
      <w:pPr>
        <w:pStyle w:val="ProductList-Body"/>
      </w:pPr>
      <w:r w:rsidRPr="00471752">
        <w:rPr>
          <w:rFonts w:ascii="Calibri Light" w:hAnsi="Calibri Light"/>
          <w:sz w:val="16"/>
          <w:szCs w:val="16"/>
        </w:rPr>
        <w:t>Microsoft Dynamics Marketing Sales Collaboration</w:t>
      </w:r>
    </w:p>
    <w:p w:rsidR="0074447C" w:rsidRPr="00E851E7" w:rsidRDefault="0074447C" w:rsidP="00471752">
      <w:pPr>
        <w:pStyle w:val="ProductList-Body"/>
        <w:pBdr>
          <w:top w:val="single" w:sz="4" w:space="1" w:color="BFBFBF"/>
        </w:pBdr>
        <w:rPr>
          <w:sz w:val="8"/>
          <w:szCs w:val="8"/>
        </w:rPr>
      </w:pPr>
    </w:p>
    <w:p w:rsidR="00E53C1F" w:rsidRPr="006037F5" w:rsidRDefault="00E53C1F" w:rsidP="00E53C1F">
      <w:pPr>
        <w:pStyle w:val="ProductList-Body"/>
      </w:pPr>
      <w:r>
        <w:rPr>
          <w:b/>
          <w:color w:val="00188F"/>
        </w:rPr>
        <w:t>Smlouva o úrovni služeb</w:t>
      </w:r>
    </w:p>
    <w:p w:rsidR="00E53C1F" w:rsidRPr="006037F5" w:rsidRDefault="00E53C1F" w:rsidP="00E53C1F">
      <w:pPr>
        <w:pStyle w:val="ProductList-Body"/>
      </w:pPr>
      <w:r>
        <w:t>Pro službu Microsoft Dynamics Marketing neexistuje smlouva o úrovni služeb.</w:t>
      </w:r>
    </w:p>
    <w:p w:rsidR="0074447C" w:rsidRPr="006037F5" w:rsidRDefault="0074447C" w:rsidP="0074447C">
      <w:pPr>
        <w:pStyle w:val="ProductList-Body"/>
        <w:tabs>
          <w:tab w:val="clear" w:pos="158"/>
          <w:tab w:val="left" w:pos="360"/>
        </w:tabs>
      </w:pPr>
      <w:r>
        <w:rPr>
          <w:b/>
          <w:color w:val="00188F"/>
        </w:rPr>
        <w:t>Webový uživatelský profil</w:t>
      </w:r>
    </w:p>
    <w:p w:rsidR="0074447C" w:rsidRPr="006037F5" w:rsidRDefault="0074447C" w:rsidP="0074447C">
      <w:pPr>
        <w:pStyle w:val="ProductList-Body"/>
      </w:pPr>
      <w:r>
        <w:t>Uživatelé konfigurovaní pro službu online a přistupující k této službě jako uživatelé webového portálu nepotřebují licenci na odběr podle počtu uživatelů.</w:t>
      </w:r>
    </w:p>
    <w:p w:rsidR="0074447C"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234095" w:rsidRPr="006037F5" w:rsidRDefault="00234095" w:rsidP="00234095">
      <w:pPr>
        <w:pStyle w:val="ProductList-Offering2Heading"/>
        <w:outlineLvl w:val="2"/>
      </w:pPr>
      <w:r>
        <w:tab/>
      </w:r>
      <w:bookmarkStart w:id="60" w:name="_Toc405904673"/>
      <w:r>
        <w:t>Microsoft Social Listening</w:t>
      </w:r>
      <w:bookmarkEnd w:id="60"/>
    </w:p>
    <w:p w:rsidR="00234095" w:rsidRPr="006037F5" w:rsidRDefault="00234095" w:rsidP="00234095">
      <w:pPr>
        <w:pStyle w:val="ProductList-Body"/>
      </w:pPr>
      <w:r w:rsidRPr="00471752">
        <w:rPr>
          <w:rFonts w:ascii="Calibri Light" w:hAnsi="Calibri Light"/>
          <w:sz w:val="16"/>
          <w:szCs w:val="16"/>
        </w:rPr>
        <w:t>Microsoft Social Listening Professional</w:t>
      </w:r>
    </w:p>
    <w:p w:rsidR="00234095" w:rsidRPr="00E851E7" w:rsidRDefault="00234095" w:rsidP="00471752">
      <w:pPr>
        <w:pStyle w:val="ProductList-Body"/>
        <w:pBdr>
          <w:top w:val="single" w:sz="4" w:space="1" w:color="BFBFBF"/>
        </w:pBdr>
        <w:rPr>
          <w:sz w:val="8"/>
          <w:szCs w:val="8"/>
        </w:rPr>
      </w:pPr>
    </w:p>
    <w:p w:rsidR="00DD2927" w:rsidRPr="006037F5" w:rsidRDefault="00DD2927" w:rsidP="00DD2927">
      <w:pPr>
        <w:pStyle w:val="ProductList-Body"/>
      </w:pPr>
      <w:r>
        <w:rPr>
          <w:b/>
          <w:color w:val="00188F"/>
        </w:rPr>
        <w:t>Smlouva o úrovni služeb</w:t>
      </w:r>
    </w:p>
    <w:p w:rsidR="00DD2927" w:rsidRPr="006037F5" w:rsidRDefault="00DD2927" w:rsidP="00DD2927">
      <w:pPr>
        <w:pStyle w:val="ProductList-Body"/>
      </w:pPr>
      <w:r>
        <w:t>Pro službu Microsoft Social Listening neexistuje smlouva o úrovni služeb.</w:t>
      </w:r>
    </w:p>
    <w:p w:rsidR="00DD2927" w:rsidRPr="00BE0BB0" w:rsidRDefault="00DD2927" w:rsidP="00234095">
      <w:pPr>
        <w:pStyle w:val="ProductList-Body"/>
        <w:tabs>
          <w:tab w:val="clear" w:pos="158"/>
          <w:tab w:val="left" w:pos="360"/>
        </w:tabs>
        <w:rPr>
          <w:b/>
          <w:bCs/>
        </w:rPr>
      </w:pPr>
    </w:p>
    <w:p w:rsidR="00234095" w:rsidRPr="006037F5" w:rsidRDefault="00234095" w:rsidP="00234095">
      <w:pPr>
        <w:pStyle w:val="ProductList-Body"/>
        <w:tabs>
          <w:tab w:val="clear" w:pos="158"/>
          <w:tab w:val="left" w:pos="360"/>
        </w:tabs>
      </w:pPr>
      <w:r>
        <w:rPr>
          <w:b/>
          <w:color w:val="00188F"/>
        </w:rPr>
        <w:t>Obsah sociálních sítí získaný prostřednictvím služby Microsoft Social Listening</w:t>
      </w:r>
    </w:p>
    <w:p w:rsidR="00234095" w:rsidRPr="006037F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Listening. Obsah sociálních sítí nepředstavuje zákaznická data. Obsah sociálních sítí můžete používat pouze pro své interní obchodní účely. Společnost Microsoft si vyhrazuje právo:</w:t>
      </w:r>
    </w:p>
    <w:p w:rsidR="00234095" w:rsidRPr="006037F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rsidR="00234095" w:rsidRPr="006037F5"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rsidR="00234095" w:rsidRPr="006037F5" w:rsidRDefault="00234095" w:rsidP="00234095">
      <w:pPr>
        <w:pStyle w:val="ProductList-Body"/>
        <w:numPr>
          <w:ilvl w:val="0"/>
          <w:numId w:val="13"/>
        </w:numPr>
        <w:spacing w:before="40"/>
        <w:ind w:left="450" w:hanging="274"/>
      </w:pPr>
      <w:r>
        <w:t>přikázat zákazníkovi upravit nebo smazat obsah sociálních sítí, pokud jej exportuje; a</w:t>
      </w:r>
    </w:p>
    <w:p w:rsidR="00234095" w:rsidRPr="006037F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rsidR="00E776C5"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E776C5" w:rsidRPr="006037F5" w:rsidRDefault="00E776C5" w:rsidP="00A8327A">
      <w:pPr>
        <w:pStyle w:val="ProductList-Offering2Heading"/>
        <w:keepNext/>
        <w:keepLines/>
        <w:outlineLvl w:val="2"/>
      </w:pPr>
      <w:r>
        <w:tab/>
      </w:r>
      <w:bookmarkStart w:id="61" w:name="_Toc405904674"/>
      <w:r>
        <w:t>Parature, from Microsoft</w:t>
      </w:r>
      <w:bookmarkEnd w:id="61"/>
    </w:p>
    <w:p w:rsidR="00E776C5" w:rsidRPr="006037F5" w:rsidRDefault="00E776C5" w:rsidP="00A8327A">
      <w:pPr>
        <w:pStyle w:val="ProductList-Body"/>
        <w:keepNext/>
        <w:keepLines/>
      </w:pPr>
      <w:r w:rsidRPr="00471752">
        <w:rPr>
          <w:rFonts w:ascii="Calibri Light" w:hAnsi="Calibri Light"/>
          <w:sz w:val="16"/>
          <w:szCs w:val="16"/>
        </w:rPr>
        <w:t>Parature Enterprise</w:t>
      </w:r>
    </w:p>
    <w:p w:rsidR="00E776C5" w:rsidRPr="00BE0BB0" w:rsidRDefault="00E776C5" w:rsidP="00471752">
      <w:pPr>
        <w:pStyle w:val="ProductList-Body"/>
        <w:keepNext/>
        <w:keepLines/>
        <w:pBdr>
          <w:top w:val="single" w:sz="4" w:space="1" w:color="BFBFBF"/>
        </w:pBdr>
        <w:rPr>
          <w:sz w:val="8"/>
          <w:szCs w:val="8"/>
        </w:rPr>
      </w:pPr>
    </w:p>
    <w:p w:rsidR="00DD2927" w:rsidRPr="006037F5" w:rsidRDefault="00DD2927" w:rsidP="00A8327A">
      <w:pPr>
        <w:pStyle w:val="ProductList-Body"/>
        <w:keepNext/>
        <w:keepLines/>
      </w:pPr>
      <w:r>
        <w:rPr>
          <w:b/>
          <w:color w:val="00188F"/>
        </w:rPr>
        <w:t>Smlouva o úrovni služeb</w:t>
      </w:r>
    </w:p>
    <w:p w:rsidR="00DD2927" w:rsidRPr="006037F5" w:rsidRDefault="00DD2927" w:rsidP="00A8327A">
      <w:pPr>
        <w:pStyle w:val="ProductList-Body"/>
        <w:keepNext/>
        <w:keepLines/>
      </w:pPr>
      <w:r>
        <w:t>Pro službu Parature, from Microsoft neexistuje smlouva o úrovni služeb.</w:t>
      </w:r>
    </w:p>
    <w:p w:rsidR="00DD2927" w:rsidRPr="006037F5" w:rsidRDefault="00DD2927" w:rsidP="00A8327A">
      <w:pPr>
        <w:pStyle w:val="ProductList-Body"/>
        <w:keepNext/>
        <w:keepLines/>
      </w:pPr>
    </w:p>
    <w:p w:rsidR="00DD2927" w:rsidRPr="006037F5" w:rsidRDefault="00DD2927" w:rsidP="00A8327A">
      <w:pPr>
        <w:pStyle w:val="ProductList-Body"/>
        <w:keepNext/>
        <w:keepLines/>
      </w:pPr>
      <w:r>
        <w:t>Zákazníci mohou službu Parature používat v souladu s podmínkami ochrany osobních údajů anebo zabezpečení uvedenými na adrese http://www.parature.com/privacylegal/.</w:t>
      </w:r>
    </w:p>
    <w:p w:rsidR="00E776C5"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3D22CB" w:rsidRPr="006037F5" w:rsidRDefault="004E52BA" w:rsidP="00D73EC5">
      <w:pPr>
        <w:pStyle w:val="ProductList-OfferingGroupHeading"/>
        <w:spacing w:after="80"/>
        <w:outlineLvl w:val="1"/>
      </w:pPr>
      <w:bookmarkStart w:id="62" w:name="_Toc405904675"/>
      <w:r>
        <w:t>Služby Office 365</w:t>
      </w:r>
      <w:bookmarkEnd w:id="62"/>
    </w:p>
    <w:p w:rsidR="000E3993" w:rsidRPr="006037F5" w:rsidRDefault="000E3993" w:rsidP="000E3993">
      <w:pPr>
        <w:pStyle w:val="ProductList-Body"/>
        <w:tabs>
          <w:tab w:val="clear" w:pos="158"/>
          <w:tab w:val="left" w:pos="360"/>
        </w:tabs>
      </w:pPr>
      <w:r>
        <w:rPr>
          <w:b/>
          <w:color w:val="00188F"/>
        </w:rPr>
        <w:t>Poznámky</w:t>
      </w:r>
    </w:p>
    <w:p w:rsidR="000E3993" w:rsidRPr="006037F5" w:rsidRDefault="000E3993" w:rsidP="000E3993">
      <w:pPr>
        <w:pStyle w:val="ProductList-Body"/>
      </w:pPr>
      <w:r>
        <w:t xml:space="preserve">Platí příslušná sdělení pro produkt Bing Maps v </w:t>
      </w:r>
      <w:hyperlink w:anchor="Attachment1" w:history="1">
        <w:r>
          <w:rPr>
            <w:rStyle w:val="Hyperlink"/>
          </w:rPr>
          <w:t>příloze 1</w:t>
        </w:r>
      </w:hyperlink>
      <w:r>
        <w:t>.</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Hlavní funkce pro služby Office 365</w:t>
      </w:r>
    </w:p>
    <w:bookmarkEnd w:id="63"/>
    <w:p w:rsidR="009427A1" w:rsidRPr="006037F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Portál pro správu</w:t>
      </w:r>
    </w:p>
    <w:p w:rsidR="009427A1" w:rsidRPr="006037F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Sady licencí na odběr</w:t>
      </w:r>
    </w:p>
    <w:p w:rsidR="004A2A95" w:rsidRPr="006037F5" w:rsidRDefault="004A2A95" w:rsidP="004A2A95">
      <w:pPr>
        <w:pStyle w:val="ProductList-Body"/>
        <w:tabs>
          <w:tab w:val="clear" w:pos="158"/>
          <w:tab w:val="left" w:pos="180"/>
        </w:tabs>
      </w:pPr>
      <w:r>
        <w:t xml:space="preserve">Kromě licencí na odběr na základě počtu uživatelů naleznete v </w:t>
      </w:r>
      <w:hyperlink w:anchor="Attachment2" w:history="1">
        <w:r>
          <w:rPr>
            <w:rStyle w:val="Hyperlink"/>
          </w:rPr>
          <w:t>příloze 2</w:t>
        </w:r>
      </w:hyperlink>
      <w:r>
        <w:t xml:space="preserve"> další licence na odběr, které splňují požadavky plánů Exchange Online Plan 1 a 2, Lync Online Plan 1 a 2 a SharePoint Online Plan 1 a 2.</w:t>
      </w:r>
    </w:p>
    <w:p w:rsidR="009427A1" w:rsidRDefault="009427A1" w:rsidP="004A2A95">
      <w:pPr>
        <w:pStyle w:val="ProductList-Body"/>
      </w:pPr>
    </w:p>
    <w:p w:rsidR="00BE0BB0" w:rsidRPr="006037F5" w:rsidRDefault="00BE0BB0" w:rsidP="004A2A95">
      <w:pPr>
        <w:pStyle w:val="ProductList-Body"/>
      </w:pPr>
    </w:p>
    <w:p w:rsidR="00E93FD0" w:rsidRPr="006037F5" w:rsidRDefault="00E93FD0" w:rsidP="00D73EC5">
      <w:pPr>
        <w:pStyle w:val="ProductList-Offering2Heading"/>
        <w:outlineLvl w:val="2"/>
      </w:pPr>
      <w:r>
        <w:tab/>
      </w:r>
      <w:bookmarkStart w:id="64" w:name="_Toc405904676"/>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471752">
        <w:rPr>
          <w:rFonts w:ascii="Calibri Light" w:hAnsi="Calibri Light"/>
          <w:sz w:val="16"/>
          <w:szCs w:val="16"/>
        </w:rPr>
        <w:t>Ochrana před ztrátou dat</w:t>
      </w:r>
    </w:p>
    <w:p w:rsidR="004E52BA" w:rsidRPr="006037F5" w:rsidRDefault="004E52BA" w:rsidP="00F01F2B">
      <w:pPr>
        <w:pStyle w:val="ProductList-Body"/>
      </w:pPr>
      <w:r w:rsidRPr="00471752">
        <w:rPr>
          <w:rFonts w:ascii="Calibri Light" w:hAnsi="Calibri Light"/>
          <w:sz w:val="16"/>
          <w:szCs w:val="16"/>
        </w:rPr>
        <w:t>Licence na bázi předplatného podle počtu uživatelů pro službu Exchange</w:t>
      </w:r>
      <w:r w:rsidR="00F01F2B" w:rsidRPr="00471752">
        <w:rPr>
          <w:rFonts w:ascii="Calibri Light" w:hAnsi="Calibri Light"/>
          <w:sz w:val="16"/>
          <w:szCs w:val="16"/>
        </w:rPr>
        <w:t> </w:t>
      </w:r>
      <w:r w:rsidRPr="00471752">
        <w:rPr>
          <w:rFonts w:ascii="Calibri Light" w:hAnsi="Calibri Light"/>
          <w:sz w:val="16"/>
          <w:szCs w:val="16"/>
        </w:rPr>
        <w:t>Online</w:t>
      </w:r>
    </w:p>
    <w:p w:rsidR="004E52BA" w:rsidRPr="006037F5" w:rsidRDefault="004E52BA" w:rsidP="00F01F2B">
      <w:pPr>
        <w:pStyle w:val="ProductList-Body"/>
      </w:pPr>
      <w:r w:rsidRPr="00471752">
        <w:rPr>
          <w:rFonts w:ascii="Calibri Light" w:hAnsi="Calibri Light"/>
          <w:sz w:val="16"/>
          <w:szCs w:val="16"/>
        </w:rPr>
        <w:t>Licence na bázi předplatného podle počtu uživatelů pro službu Exchange</w:t>
      </w:r>
      <w:r w:rsidR="00F01F2B" w:rsidRPr="00471752">
        <w:rPr>
          <w:rFonts w:ascii="Calibri Light" w:hAnsi="Calibri Light"/>
          <w:sz w:val="16"/>
          <w:szCs w:val="16"/>
        </w:rPr>
        <w:t> </w:t>
      </w:r>
      <w:r w:rsidRPr="00471752">
        <w:rPr>
          <w:rFonts w:ascii="Calibri Light" w:hAnsi="Calibri Light"/>
          <w:sz w:val="16"/>
          <w:szCs w:val="16"/>
        </w:rPr>
        <w:t>Server</w:t>
      </w:r>
    </w:p>
    <w:p w:rsidR="004E52BA" w:rsidRPr="006037F5" w:rsidRDefault="004E52BA" w:rsidP="00EF1E73">
      <w:pPr>
        <w:pStyle w:val="ProductList-Body"/>
      </w:pPr>
      <w:r w:rsidRPr="00471752">
        <w:rPr>
          <w:rFonts w:ascii="Calibri Light" w:hAnsi="Calibri Light"/>
          <w:sz w:val="16"/>
          <w:szCs w:val="16"/>
        </w:rPr>
        <w:t>Exchange Online Kiosk</w:t>
      </w:r>
    </w:p>
    <w:p w:rsidR="004E52BA" w:rsidRPr="006037F5" w:rsidRDefault="004E52BA" w:rsidP="00EF1E73">
      <w:pPr>
        <w:pStyle w:val="ProductList-Body"/>
      </w:pPr>
      <w:r w:rsidRPr="00471752">
        <w:rPr>
          <w:rFonts w:ascii="Calibri Light" w:hAnsi="Calibri Light"/>
          <w:sz w:val="16"/>
          <w:szCs w:val="16"/>
        </w:rPr>
        <w:t>Exchange Online, plán 1</w:t>
      </w:r>
    </w:p>
    <w:p w:rsidR="004E52BA" w:rsidRPr="006037F5" w:rsidRDefault="004E52BA" w:rsidP="00EF1E73">
      <w:pPr>
        <w:pStyle w:val="ProductList-Body"/>
      </w:pPr>
      <w:r w:rsidRPr="00471752">
        <w:rPr>
          <w:rFonts w:ascii="Calibri Light" w:hAnsi="Calibri Light"/>
          <w:sz w:val="16"/>
          <w:szCs w:val="16"/>
        </w:rPr>
        <w:t>Exchange Online, plán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E0BB0" w:rsidRDefault="00123E7D" w:rsidP="00471752">
      <w:pPr>
        <w:pStyle w:val="ProductList-Body"/>
        <w:pBdr>
          <w:top w:val="single" w:sz="4" w:space="1" w:color="BFBFBF"/>
        </w:pBdr>
        <w:rPr>
          <w:sz w:val="8"/>
          <w:szCs w:val="8"/>
        </w:rPr>
      </w:pPr>
    </w:p>
    <w:p w:rsidR="001A19E0" w:rsidRPr="006037F5" w:rsidRDefault="00DC0A1F" w:rsidP="001A19E0">
      <w:pPr>
        <w:pStyle w:val="ProductList-Body"/>
      </w:pPr>
      <w:r>
        <w:rPr>
          <w:b/>
          <w:color w:val="00188F"/>
        </w:rPr>
        <w:t>Hlavní funkce pro služby Office 365 – Exchange Online</w:t>
      </w:r>
    </w:p>
    <w:p w:rsidR="001A19E0" w:rsidRPr="006037F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E-maily</w:t>
      </w:r>
    </w:p>
    <w:p w:rsidR="001A19E0" w:rsidRPr="006037F5" w:rsidRDefault="001A19E0" w:rsidP="00BB708D">
      <w:pPr>
        <w:pStyle w:val="ProductList-Body"/>
        <w:ind w:left="180"/>
      </w:pPr>
      <w:r>
        <w:t>Koncový uživatel bude moci odesílat e-mailové zprávy, přijímat e-mailové zprávy odesílané z organizace zákazníka nebo mimo ni a přistupovat k</w:t>
      </w:r>
      <w:r w:rsidR="00BB708D">
        <w:t> </w:t>
      </w:r>
      <w:r>
        <w:t>poštovní schránce koncového uživatele.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Přistup k mobilnímu a webovému prohlížeči</w:t>
      </w:r>
    </w:p>
    <w:p w:rsidR="001A19E0" w:rsidRPr="006037F5" w:rsidRDefault="001A19E0" w:rsidP="00BB708D">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w:t>
      </w:r>
      <w:r w:rsidR="00BB708D">
        <w:t> </w:t>
      </w:r>
      <w:r>
        <w:t>podporuje. Koncový uživatel bude moci odesílat e-mailové zprávy, přijímat e-mailové zprávy odesílané z organizace zákazníka nebo</w:t>
      </w:r>
      <w:r w:rsidR="00BB708D">
        <w:t> </w:t>
      </w:r>
      <w:r>
        <w:t>mimo ni a přistupovat k poštovní schránce koncového uživatele, a to z kompatibilního webového prohlížeče.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Zásady uchovávání</w:t>
      </w:r>
    </w:p>
    <w:p w:rsidR="001A19E0" w:rsidRPr="006037F5" w:rsidRDefault="001A19E0" w:rsidP="001A19E0">
      <w:pPr>
        <w:pStyle w:val="ProductList-Body"/>
        <w:ind w:left="180"/>
      </w:pPr>
      <w:r>
        <w:t>Zákazník bude moct nastavit zásady archivování a mazání e-mailových zpráv.</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Obnova smazaných položek a poštovní schránky</w:t>
      </w:r>
    </w:p>
    <w:p w:rsidR="001A19E0" w:rsidRPr="006037F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Vyhledávání ve více poštovních schránkách</w:t>
      </w:r>
    </w:p>
    <w:p w:rsidR="001A19E0" w:rsidRPr="006037F5" w:rsidRDefault="001A19E0" w:rsidP="001A19E0">
      <w:pPr>
        <w:pStyle w:val="ProductList-Body"/>
        <w:ind w:left="180"/>
      </w:pPr>
      <w:r>
        <w:t>Zákazník bude moct vyhledávat obsah ve více poštovních schránkách v rámci své organizace.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Kalendář</w:t>
      </w:r>
    </w:p>
    <w:p w:rsidR="001A19E0" w:rsidRPr="006037F5" w:rsidRDefault="001A19E0" w:rsidP="001A19E0">
      <w:pPr>
        <w:pStyle w:val="ProductList-Body"/>
        <w:ind w:left="180"/>
      </w:pPr>
      <w:r>
        <w:t>Koncový uživatel si bude moct zobrazit kalendář a naplánovat jednání, schůzky a automatické odpovědi na příchozí e-mailové zprávy.</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Kontakty</w:t>
      </w:r>
    </w:p>
    <w:p w:rsidR="001A19E0" w:rsidRPr="006037F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rsidR="001A19E0" w:rsidRPr="006037F5" w:rsidRDefault="001A19E0" w:rsidP="001A19E0">
      <w:pPr>
        <w:pStyle w:val="ProductList-Body"/>
      </w:pPr>
    </w:p>
    <w:p w:rsidR="00DC0A1F" w:rsidRPr="006037F5" w:rsidRDefault="00DC0A1F" w:rsidP="00DC0A1F">
      <w:pPr>
        <w:pStyle w:val="ProductList-Body"/>
      </w:pPr>
      <w:r>
        <w:rPr>
          <w:b/>
          <w:color w:val="00188F"/>
        </w:rPr>
        <w:t>Hlavní funkce pro služby Office 365 – Exchange Online Archiving</w:t>
      </w:r>
    </w:p>
    <w:p w:rsidR="00DC0A1F" w:rsidRPr="006037F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Ukládání</w:t>
      </w:r>
    </w:p>
    <w:p w:rsidR="001A19E0" w:rsidRPr="006037F5" w:rsidRDefault="001A19E0" w:rsidP="00ED50E6">
      <w:pPr>
        <w:pStyle w:val="ProductList-Body"/>
        <w:ind w:left="180"/>
      </w:pPr>
      <w:r>
        <w:t>Zákazník bude moct povolit koncovému uživateli uchovávání e-mailových zpráv.</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Zásady uchovávání</w:t>
      </w:r>
    </w:p>
    <w:p w:rsidR="001A19E0" w:rsidRPr="006037F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Obnova smazaných položek a poštovní schránky</w:t>
      </w:r>
    </w:p>
    <w:p w:rsidR="001A19E0" w:rsidRPr="006037F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Vyhledávání ve více poštovních schránkách</w:t>
      </w:r>
    </w:p>
    <w:p w:rsidR="001A19E0" w:rsidRPr="006037F5" w:rsidRDefault="001A19E0" w:rsidP="00ED50E6">
      <w:pPr>
        <w:pStyle w:val="ProductList-Body"/>
        <w:ind w:left="180"/>
      </w:pPr>
      <w:r>
        <w:t>Zákazník bude moct vyhledávat obsah ve více poštovních schránkách v rámci své organizace.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Právní zadržení</w:t>
      </w:r>
    </w:p>
    <w:p w:rsidR="001A19E0" w:rsidRPr="006037F5" w:rsidRDefault="001A19E0" w:rsidP="00ED50E6">
      <w:pPr>
        <w:pStyle w:val="ProductList-Body"/>
        <w:ind w:left="180"/>
      </w:pPr>
      <w:r>
        <w:t>Zákazník bude moct aplikovat právní zadržení na primární a archivní poštovní schránku koncového uživatele za účelem zachování obsahu těchto schránek.</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Archivace</w:t>
      </w:r>
    </w:p>
    <w:p w:rsidR="006523C8" w:rsidRPr="006037F5" w:rsidRDefault="006523C8" w:rsidP="006523C8">
      <w:pPr>
        <w:pStyle w:val="ProductList-Body"/>
        <w:ind w:left="180"/>
      </w:pPr>
      <w:r>
        <w:t>lze použít pro úložiště zpráv pouze s plány Exchange Online Plan 1 a 2.</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Archiving for Exchange Server</w:t>
      </w:r>
    </w:p>
    <w:p w:rsidR="006523C8" w:rsidRPr="006037F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Migrace ze služby Exchange Online Plan 2 na Exchange Hosted Archive</w:t>
      </w:r>
    </w:p>
    <w:p w:rsidR="006523C8" w:rsidRPr="006037F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38" w:history="1">
        <w:r>
          <w:rPr>
            <w:rStyle w:val="Hyperlink"/>
          </w:rPr>
          <w:t>http://go.microsoft.com/?linkid=9839206</w:t>
        </w:r>
      </w:hyperlink>
      <w:r w:rsidRPr="002154C2">
        <w:rPr>
          <w:rStyle w:val="Hyperlink"/>
          <w:u w:val="none"/>
        </w:rPr>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Licence Data Loss Prevention by Device</w:t>
      </w:r>
    </w:p>
    <w:p w:rsidR="009427A1" w:rsidRPr="006037F5"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rsidR="00E93FD0"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ED50E6" w:rsidRPr="006037F5" w:rsidRDefault="00E93FD0" w:rsidP="00D73EC5">
      <w:pPr>
        <w:pStyle w:val="ProductList-Offering2Heading"/>
        <w:outlineLvl w:val="2"/>
      </w:pPr>
      <w:r>
        <w:tab/>
      </w:r>
      <w:bookmarkStart w:id="65" w:name="_Toc405904677"/>
      <w:r>
        <w:t>Lync Online</w:t>
      </w:r>
      <w:bookmarkEnd w:id="65"/>
    </w:p>
    <w:p w:rsidR="00E93FD0" w:rsidRPr="006037F5" w:rsidRDefault="00E93FD0" w:rsidP="00EF1E73">
      <w:pPr>
        <w:pStyle w:val="ProductList-Body"/>
      </w:pPr>
      <w:r w:rsidRPr="00471752">
        <w:rPr>
          <w:rFonts w:ascii="Calibri Light" w:hAnsi="Calibri Light"/>
          <w:sz w:val="16"/>
          <w:szCs w:val="16"/>
        </w:rPr>
        <w:t>Lync Online, plán 1</w:t>
      </w:r>
    </w:p>
    <w:p w:rsidR="00E93FD0" w:rsidRPr="006037F5" w:rsidRDefault="00E93FD0" w:rsidP="00EF1E73">
      <w:pPr>
        <w:pStyle w:val="ProductList-Body"/>
      </w:pPr>
      <w:r w:rsidRPr="00471752">
        <w:rPr>
          <w:rFonts w:ascii="Calibri Light" w:hAnsi="Calibri Light"/>
          <w:sz w:val="16"/>
          <w:szCs w:val="16"/>
        </w:rPr>
        <w:t>Lync Online, plán 2</w:t>
      </w:r>
    </w:p>
    <w:p w:rsidR="00123E7D" w:rsidRPr="00471752" w:rsidRDefault="00123E7D" w:rsidP="00471752">
      <w:pPr>
        <w:pStyle w:val="ProductList-Body"/>
        <w:pBdr>
          <w:top w:val="single" w:sz="4" w:space="1" w:color="BFBFBF"/>
        </w:pBdr>
        <w:rPr>
          <w:b/>
          <w:color w:val="000000"/>
          <w:sz w:val="8"/>
          <w:szCs w:val="8"/>
          <w:lang w:eastAsia="en-US" w:bidi="ar-SA"/>
        </w:rPr>
      </w:pPr>
    </w:p>
    <w:p w:rsidR="00123E7D" w:rsidRPr="006037F5" w:rsidRDefault="00123E7D" w:rsidP="00123E7D">
      <w:pPr>
        <w:pStyle w:val="ProductList-Body"/>
        <w:tabs>
          <w:tab w:val="clear" w:pos="158"/>
          <w:tab w:val="left" w:pos="360"/>
        </w:tabs>
      </w:pPr>
      <w:r>
        <w:rPr>
          <w:b/>
          <w:color w:val="00188F"/>
        </w:rPr>
        <w:t>Poznámky</w:t>
      </w:r>
    </w:p>
    <w:p w:rsidR="00123E7D" w:rsidRPr="006037F5" w:rsidRDefault="00123E7D" w:rsidP="00123E7D">
      <w:pPr>
        <w:pStyle w:val="ProductList-Body"/>
      </w:pPr>
      <w:r>
        <w:t xml:space="preserve">Platí sdělení pro nahrávání a H.264/MPEG-4 AVC anebo VC-1 v </w:t>
      </w:r>
      <w:hyperlink w:anchor="Attachment1" w:history="1">
        <w:r>
          <w:rPr>
            <w:rStyle w:val="Hyperlink"/>
          </w:rPr>
          <w:t>příloze 1</w:t>
        </w:r>
      </w:hyperlink>
      <w:r>
        <w:t>.</w:t>
      </w:r>
    </w:p>
    <w:p w:rsidR="00123E7D" w:rsidRPr="006037F5" w:rsidRDefault="00123E7D" w:rsidP="00123E7D">
      <w:pPr>
        <w:pStyle w:val="ProductList-Body"/>
      </w:pPr>
    </w:p>
    <w:p w:rsidR="00D7478E" w:rsidRPr="006037F5" w:rsidRDefault="00D7478E" w:rsidP="00D7478E">
      <w:pPr>
        <w:pStyle w:val="ProductList-Body"/>
      </w:pPr>
      <w:r>
        <w:rPr>
          <w:b/>
          <w:color w:val="00188F"/>
        </w:rPr>
        <w:t>Hlavní funkce pro služby Office 365</w:t>
      </w:r>
    </w:p>
    <w:p w:rsidR="00D7478E" w:rsidRPr="006037F5" w:rsidRDefault="00D7478E" w:rsidP="00D7478E">
      <w:pPr>
        <w:pStyle w:val="ProductList-Body"/>
      </w:pPr>
      <w:r>
        <w:t xml:space="preserve">Služba Lync Online nebo její nástupnická služba budou mít následující </w:t>
      </w:r>
      <w:hyperlink w:anchor="CoreFeaturesforOffice365Services" w:history="1">
        <w:r>
          <w:rPr>
            <w:rStyle w:val="Hyperlink"/>
          </w:rPr>
          <w:t>hlavní funkce</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Rychlé zasílání zpráv</w:t>
      </w:r>
    </w:p>
    <w:p w:rsidR="001A19E0" w:rsidRPr="006037F5" w:rsidRDefault="001A19E0" w:rsidP="00D7478E">
      <w:pPr>
        <w:pStyle w:val="ProductList-Body"/>
        <w:tabs>
          <w:tab w:val="clear" w:pos="158"/>
          <w:tab w:val="left" w:pos="360"/>
        </w:tabs>
        <w:ind w:left="180"/>
      </w:pPr>
      <w:r>
        <w:t>Koncový uživatel bude moct jinému koncovému uživateli v reálném čase prostřednictvím sítě internetového protokolu odeslat textovou zprávu.</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Stav</w:t>
      </w:r>
    </w:p>
    <w:p w:rsidR="001A19E0" w:rsidRPr="006037F5" w:rsidRDefault="001A19E0" w:rsidP="00D7478E">
      <w:pPr>
        <w:pStyle w:val="ProductList-Body"/>
        <w:tabs>
          <w:tab w:val="clear" w:pos="158"/>
          <w:tab w:val="left" w:pos="360"/>
        </w:tabs>
        <w:ind w:left="180"/>
      </w:pPr>
      <w:r>
        <w:t>Koncový uživatel bude moct nastavit a zobrazit svou dostupnost a prohlédnout si dostupnost jiného koncového uživatele.</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Online schůzky</w:t>
      </w:r>
    </w:p>
    <w:p w:rsidR="001A19E0" w:rsidRPr="006037F5" w:rsidRDefault="001A19E0" w:rsidP="00D7478E">
      <w:pPr>
        <w:pStyle w:val="ProductList-Body"/>
        <w:tabs>
          <w:tab w:val="clear" w:pos="158"/>
          <w:tab w:val="left" w:pos="360"/>
        </w:tabs>
        <w:ind w:left="180"/>
      </w:pPr>
      <w:r>
        <w:t>Koncový uživatel bude moct s ostatními uživateli pořádat internetové schůzky s funkcí audio a video konferencí.</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Externí uživatelé a uživatelé neověření službou Lync Online</w:t>
      </w:r>
    </w:p>
    <w:p w:rsidR="00207B92" w:rsidRPr="006037F5" w:rsidRDefault="00207B92" w:rsidP="00207B92">
      <w:pPr>
        <w:pStyle w:val="ProductList-Body"/>
        <w:tabs>
          <w:tab w:val="clear" w:pos="158"/>
          <w:tab w:val="left" w:pos="360"/>
        </w:tabs>
      </w:pPr>
      <w:r>
        <w:t>Licence na bázi předplatného podle počtu uživatelů nejsou vyžadovány pro externí uživatele a uživatele neověřené službou Lync Online.</w:t>
      </w:r>
    </w:p>
    <w:p w:rsidR="00E93FD0"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862C50" w:rsidRPr="006037F5" w:rsidRDefault="00862C50" w:rsidP="00D73EC5">
      <w:pPr>
        <w:pStyle w:val="ProductList-Offering2Heading"/>
        <w:outlineLvl w:val="2"/>
      </w:pPr>
      <w:r>
        <w:tab/>
      </w:r>
      <w:bookmarkStart w:id="66" w:name="_Toc405904678"/>
      <w:r>
        <w:t>Aplikace služeb Office 365</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471752">
        <w:rPr>
          <w:rFonts w:ascii="Calibri Light" w:hAnsi="Calibri Light"/>
          <w:sz w:val="16"/>
          <w:szCs w:val="16"/>
        </w:rPr>
        <w:t>Office 365 Business</w:t>
      </w:r>
    </w:p>
    <w:p w:rsidR="00414009" w:rsidRPr="006037F5" w:rsidRDefault="00862C50" w:rsidP="00862C50">
      <w:pPr>
        <w:pStyle w:val="ProductList-Body"/>
      </w:pPr>
      <w:r w:rsidRPr="00471752">
        <w:rPr>
          <w:rFonts w:ascii="Calibri Light" w:hAnsi="Calibri Light"/>
          <w:sz w:val="16"/>
          <w:szCs w:val="16"/>
        </w:rPr>
        <w:t>Office 365 ProPlus</w:t>
      </w:r>
    </w:p>
    <w:p w:rsidR="00862C50" w:rsidRPr="006037F5" w:rsidRDefault="00862C50" w:rsidP="00862C50">
      <w:pPr>
        <w:pStyle w:val="ProductList-Body"/>
      </w:pPr>
      <w:r w:rsidRPr="00471752">
        <w:rPr>
          <w:rFonts w:ascii="Calibri Light" w:hAnsi="Calibri Light"/>
          <w:sz w:val="16"/>
          <w:szCs w:val="16"/>
        </w:rPr>
        <w:t>Project Pro pro Office 365</w:t>
      </w:r>
    </w:p>
    <w:p w:rsidR="00862C50" w:rsidRPr="006037F5" w:rsidRDefault="00862C50" w:rsidP="00862C50">
      <w:pPr>
        <w:pStyle w:val="ProductList-Body"/>
      </w:pPr>
      <w:r w:rsidRPr="00471752">
        <w:rPr>
          <w:rFonts w:ascii="Calibri Light" w:hAnsi="Calibri Light"/>
          <w:sz w:val="16"/>
          <w:szCs w:val="16"/>
        </w:rPr>
        <w:t>Visio Pro pro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471752" w:rsidRDefault="00123E7D" w:rsidP="00471752">
      <w:pPr>
        <w:pStyle w:val="ProductList-Body"/>
        <w:pBdr>
          <w:top w:val="single" w:sz="4" w:space="1" w:color="BFBFBF"/>
        </w:pBdr>
        <w:rPr>
          <w:b/>
          <w:color w:val="000000"/>
          <w:sz w:val="8"/>
          <w:szCs w:val="8"/>
          <w:lang w:val="it-IT" w:eastAsia="en-US" w:bidi="ar-SA"/>
        </w:rPr>
      </w:pPr>
    </w:p>
    <w:p w:rsidR="00123E7D" w:rsidRPr="006037F5" w:rsidRDefault="00123E7D" w:rsidP="00123E7D">
      <w:pPr>
        <w:pStyle w:val="ProductList-Body"/>
      </w:pPr>
      <w:r>
        <w:rPr>
          <w:b/>
          <w:color w:val="00188F"/>
        </w:rPr>
        <w:t>Smlouva o úrovni služeb</w:t>
      </w:r>
    </w:p>
    <w:p w:rsidR="00123E7D" w:rsidRPr="006037F5" w:rsidRDefault="00123E7D" w:rsidP="00123E7D">
      <w:pPr>
        <w:pStyle w:val="ProductList-Body"/>
      </w:pPr>
      <w:r>
        <w:t>Pro službu Project Pro for Office 365 a Visio Pro for Office 365 neexistuje smlouva o úrovni služeb.</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Práva k instalaci a užívací práva</w:t>
      </w:r>
    </w:p>
    <w:p w:rsidR="007A78D1" w:rsidRPr="006037F5" w:rsidRDefault="007A78D1" w:rsidP="00123E7D">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rsidR="007A78D1" w:rsidRPr="006037F5" w:rsidRDefault="007A78D1" w:rsidP="00123E7D">
      <w:pPr>
        <w:pStyle w:val="ProductList-Body"/>
        <w:numPr>
          <w:ilvl w:val="0"/>
          <w:numId w:val="17"/>
        </w:numPr>
        <w:ind w:left="450" w:hanging="270"/>
      </w:pPr>
      <w:r>
        <w:t>smějí aktivovat software poskytnutý s licencí na odběr až v pěti prostředích OSE současně pro místní nebo vzdálené použití;</w:t>
      </w:r>
    </w:p>
    <w:p w:rsidR="007A78D1" w:rsidRPr="006037F5" w:rsidRDefault="007A78D1" w:rsidP="00123E7D">
      <w:pPr>
        <w:pStyle w:val="ProductList-Body"/>
        <w:numPr>
          <w:ilvl w:val="0"/>
          <w:numId w:val="17"/>
        </w:numPr>
        <w:spacing w:before="40"/>
        <w:ind w:left="450" w:hanging="274"/>
      </w:pPr>
      <w:r>
        <w:t>smějí také instalovat software s licencí Aktivace pro sdílené počítače na síťovém serveru nebo ve službách platformy Microsoft Azure Platform a tento software používat k vytváření, úpravám nebo ukládání dokumentů. 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rsidR="007A78D1" w:rsidRPr="006037F5" w:rsidRDefault="007A78D1" w:rsidP="00123E7D">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Následující podmínky platí pouze pro službu Office 365 Business a Office 365 ProPlus</w:t>
      </w:r>
    </w:p>
    <w:p w:rsidR="009427A1" w:rsidRPr="006037F5" w:rsidRDefault="009427A1" w:rsidP="009427A1">
      <w:pPr>
        <w:pStyle w:val="ProductList-Body"/>
        <w:ind w:left="180"/>
      </w:pPr>
      <w:r>
        <w:rPr>
          <w:b/>
          <w:color w:val="0072C6"/>
        </w:rPr>
        <w:t>Zařízení smartphone a tablet</w:t>
      </w:r>
    </w:p>
    <w:p w:rsidR="009427A1" w:rsidRPr="006037F5" w:rsidRDefault="009427A1" w:rsidP="009427A1">
      <w:pPr>
        <w:pStyle w:val="ProductList-Body"/>
        <w:ind w:left="180"/>
      </w:pPr>
      <w:r>
        <w:t>Všichni uživatelé, kterým zákazník přiřadí licenci na odběr podle počtu uživatelů, smí dále aktivovat software Microsoft Office Mobile k vytváření, úpravám nebo ukládání dokumentů až na pěti svých zařízeních smartphone nebo až na pěti tabletech.</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Následující podmínky platí pouze pro službu Office 365 ProPlus</w:t>
      </w:r>
    </w:p>
    <w:p w:rsidR="009427A1" w:rsidRPr="006037F5" w:rsidRDefault="009427A1" w:rsidP="009427A1">
      <w:pPr>
        <w:pStyle w:val="ProductList-Body"/>
        <w:ind w:left="180"/>
      </w:pPr>
      <w:r>
        <w:rPr>
          <w:b/>
          <w:color w:val="0072C6"/>
        </w:rPr>
        <w:t>Office Home &amp; Student 2013 RT – komerční užívání</w:t>
      </w:r>
    </w:p>
    <w:p w:rsidR="009427A1" w:rsidRPr="006037F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Každý uživatel služby Office 365 ProPlus smí používat software Office Web Apps Server 2013. Toto ustanovení se nevztahuje na zákazníky, kteří si licencují tento produkt na základě smlouvy o odběru služeb online společnosti Microsoft nebo jiné smlouvy o službách Microsoft, která se vztahuje pouze na služby online.</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Sady licencí na odběr</w:t>
      </w:r>
    </w:p>
    <w:p w:rsidR="005B7124" w:rsidRPr="006037F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Pr>
            <w:rStyle w:val="Hyperlink"/>
          </w:rPr>
          <w:t>příloha 2</w:t>
        </w:r>
      </w:hyperlink>
      <w:r>
        <w:t>).</w:t>
      </w:r>
    </w:p>
    <w:p w:rsidR="009C1170"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976EB6" w:rsidRPr="006037F5" w:rsidRDefault="00976EB6" w:rsidP="00D73EC5">
      <w:pPr>
        <w:pStyle w:val="ProductList-Offering2Heading"/>
        <w:outlineLvl w:val="2"/>
      </w:pPr>
      <w:r>
        <w:tab/>
      </w:r>
      <w:bookmarkStart w:id="67" w:name="_Toc405904679"/>
      <w:r>
        <w:t>Office Online</w:t>
      </w:r>
      <w:bookmarkEnd w:id="67"/>
    </w:p>
    <w:p w:rsidR="00D7478E" w:rsidRPr="006037F5" w:rsidRDefault="00D7478E" w:rsidP="00D7478E">
      <w:pPr>
        <w:pStyle w:val="ProductList-Body"/>
      </w:pPr>
      <w:r>
        <w:rPr>
          <w:b/>
          <w:color w:val="00188F"/>
        </w:rPr>
        <w:t>Hlavní funkce pro služby Office 365</w:t>
      </w:r>
    </w:p>
    <w:p w:rsidR="00D7478E" w:rsidRPr="006037F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rsidR="00976EB6" w:rsidRPr="006037F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Externí uživatelé</w:t>
      </w:r>
    </w:p>
    <w:p w:rsidR="00976EB6" w:rsidRPr="006037F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rsidR="00976EB6"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5B7124" w:rsidRPr="006037F5" w:rsidRDefault="005B7124" w:rsidP="00D73EC5">
      <w:pPr>
        <w:pStyle w:val="ProductList-Offering2Heading"/>
        <w:outlineLvl w:val="2"/>
      </w:pPr>
      <w:r>
        <w:tab/>
      </w:r>
      <w:bookmarkStart w:id="68" w:name="_Toc405904680"/>
      <w:r>
        <w:t>OneDrive pro firmy</w:t>
      </w:r>
      <w:bookmarkEnd w:id="68"/>
    </w:p>
    <w:p w:rsidR="006523C8" w:rsidRPr="006037F5" w:rsidRDefault="006523C8" w:rsidP="006523C8">
      <w:pPr>
        <w:pStyle w:val="ProductList-Body"/>
        <w:tabs>
          <w:tab w:val="clear" w:pos="158"/>
          <w:tab w:val="left" w:pos="180"/>
        </w:tabs>
      </w:pPr>
      <w:r>
        <w:rPr>
          <w:b/>
          <w:color w:val="00188F"/>
        </w:rPr>
        <w:t>Externí uživatelé</w:t>
      </w:r>
    </w:p>
    <w:p w:rsidR="006523C8" w:rsidRPr="006037F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rsidR="005B7124"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5B7124" w:rsidRPr="006037F5" w:rsidRDefault="005B7124" w:rsidP="00D73EC5">
      <w:pPr>
        <w:pStyle w:val="ProductList-Offering2Heading"/>
        <w:outlineLvl w:val="2"/>
      </w:pPr>
      <w:r>
        <w:tab/>
      </w:r>
      <w:bookmarkStart w:id="69" w:name="_Toc405904681"/>
      <w:r>
        <w:t>Project Online</w:t>
      </w:r>
      <w:bookmarkEnd w:id="69"/>
    </w:p>
    <w:p w:rsidR="005B7124" w:rsidRPr="006037F5" w:rsidRDefault="005B7124" w:rsidP="00EF1E73">
      <w:pPr>
        <w:pStyle w:val="ProductList-Body"/>
      </w:pPr>
      <w:r w:rsidRPr="00471752">
        <w:rPr>
          <w:rFonts w:ascii="Calibri Light" w:hAnsi="Calibri Light"/>
          <w:sz w:val="16"/>
          <w:szCs w:val="16"/>
        </w:rPr>
        <w:t>Project Lite</w:t>
      </w:r>
    </w:p>
    <w:p w:rsidR="005B7124" w:rsidRPr="006037F5" w:rsidRDefault="005B7124" w:rsidP="00EF1E73">
      <w:pPr>
        <w:pStyle w:val="ProductList-Body"/>
      </w:pPr>
      <w:r w:rsidRPr="00471752">
        <w:rPr>
          <w:rFonts w:ascii="Calibri Light" w:hAnsi="Calibri Light"/>
          <w:sz w:val="16"/>
          <w:szCs w:val="16"/>
        </w:rPr>
        <w:t>Project Online</w:t>
      </w:r>
    </w:p>
    <w:p w:rsidR="00581CDB" w:rsidRPr="00471752" w:rsidRDefault="00581CDB" w:rsidP="00471752">
      <w:pPr>
        <w:pStyle w:val="ProductList-Body"/>
        <w:pBdr>
          <w:top w:val="single" w:sz="4" w:space="1" w:color="BFBFBF"/>
        </w:pBdr>
        <w:rPr>
          <w:b/>
          <w:color w:val="000000"/>
          <w:sz w:val="8"/>
          <w:szCs w:val="8"/>
          <w:lang w:val="en-US" w:eastAsia="en-US" w:bidi="ar-SA"/>
        </w:rPr>
      </w:pPr>
    </w:p>
    <w:p w:rsidR="005B7124"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5B7124" w:rsidRPr="006037F5" w:rsidRDefault="005B7124" w:rsidP="00D73EC5">
      <w:pPr>
        <w:pStyle w:val="ProductList-Offering2Heading"/>
        <w:outlineLvl w:val="2"/>
      </w:pPr>
      <w:r>
        <w:tab/>
      </w:r>
      <w:bookmarkStart w:id="70" w:name="_Toc405904682"/>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471752">
        <w:rPr>
          <w:rFonts w:ascii="Calibri Light" w:hAnsi="Calibri Light"/>
          <w:sz w:val="16"/>
          <w:szCs w:val="16"/>
        </w:rPr>
        <w:t>Duet Enterprise Online pro Microsoft SharePoint a SAP</w:t>
      </w:r>
    </w:p>
    <w:p w:rsidR="005B7124" w:rsidRPr="006037F5" w:rsidRDefault="005B7124" w:rsidP="00866323">
      <w:pPr>
        <w:pStyle w:val="ProductList-Body"/>
      </w:pPr>
      <w:r w:rsidRPr="00471752">
        <w:rPr>
          <w:rFonts w:ascii="Calibri Light" w:hAnsi="Calibri Light"/>
          <w:sz w:val="16"/>
          <w:szCs w:val="16"/>
        </w:rPr>
        <w:t>SharePoint Online Kiosk</w:t>
      </w:r>
    </w:p>
    <w:p w:rsidR="005B7124" w:rsidRPr="006037F5" w:rsidRDefault="005B7124" w:rsidP="00866323">
      <w:pPr>
        <w:pStyle w:val="ProductList-Body"/>
      </w:pPr>
      <w:r w:rsidRPr="00471752">
        <w:rPr>
          <w:rFonts w:ascii="Calibri Light" w:hAnsi="Calibri Light"/>
          <w:sz w:val="16"/>
          <w:szCs w:val="16"/>
        </w:rPr>
        <w:t>SharePoint Online, plán 1</w:t>
      </w:r>
    </w:p>
    <w:p w:rsidR="005B7124" w:rsidRPr="006037F5" w:rsidRDefault="005B7124" w:rsidP="00866323">
      <w:pPr>
        <w:pStyle w:val="ProductList-Body"/>
      </w:pPr>
      <w:r w:rsidRPr="00471752">
        <w:rPr>
          <w:rFonts w:ascii="Calibri Light" w:hAnsi="Calibri Light"/>
          <w:sz w:val="16"/>
          <w:szCs w:val="16"/>
        </w:rPr>
        <w:t>SharePoint Online, plán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471752" w:rsidRDefault="00581CDB" w:rsidP="00471752">
      <w:pPr>
        <w:pStyle w:val="ProductList-Body"/>
        <w:pBdr>
          <w:top w:val="single" w:sz="4" w:space="1" w:color="BFBFBF"/>
        </w:pBdr>
        <w:rPr>
          <w:b/>
          <w:color w:val="000000"/>
          <w:sz w:val="8"/>
          <w:szCs w:val="8"/>
          <w:lang w:val="en-US" w:eastAsia="en-US" w:bidi="ar-SA"/>
        </w:rPr>
      </w:pPr>
    </w:p>
    <w:p w:rsidR="007F6DEA" w:rsidRPr="00471752" w:rsidRDefault="007F6DEA" w:rsidP="00471752">
      <w:pPr>
        <w:pStyle w:val="ProductList-Body"/>
        <w:pBdr>
          <w:top w:val="single" w:sz="4" w:space="1" w:color="BFBFBF"/>
        </w:pBdr>
        <w:rPr>
          <w:b/>
          <w:color w:val="000000"/>
          <w:sz w:val="8"/>
          <w:szCs w:val="8"/>
          <w:lang w:val="en-US" w:eastAsia="en-US" w:bidi="ar-SA"/>
        </w:rPr>
      </w:pPr>
    </w:p>
    <w:p w:rsidR="007F6DEA" w:rsidRPr="00471752" w:rsidRDefault="007F6DEA" w:rsidP="00471752">
      <w:pPr>
        <w:pStyle w:val="ProductList-Body"/>
        <w:pBdr>
          <w:top w:val="single" w:sz="4" w:space="1" w:color="BFBFBF"/>
        </w:pBdr>
        <w:rPr>
          <w:b/>
          <w:color w:val="000000"/>
          <w:sz w:val="8"/>
          <w:szCs w:val="8"/>
          <w:lang w:val="en-US" w:eastAsia="en-US" w:bidi="ar-SA"/>
        </w:rPr>
      </w:pPr>
    </w:p>
    <w:p w:rsidR="007F6DEA" w:rsidRPr="00471752" w:rsidRDefault="007F6DEA" w:rsidP="00471752">
      <w:pPr>
        <w:pStyle w:val="ProductList-Body"/>
        <w:pBdr>
          <w:top w:val="single" w:sz="4" w:space="1" w:color="BFBFBF"/>
        </w:pBdr>
        <w:rPr>
          <w:b/>
          <w:color w:val="000000"/>
          <w:sz w:val="8"/>
          <w:szCs w:val="8"/>
          <w:lang w:val="en-US" w:eastAsia="en-US" w:bidi="ar-SA"/>
        </w:rPr>
      </w:pPr>
    </w:p>
    <w:p w:rsidR="007F6DEA" w:rsidRPr="00471752" w:rsidRDefault="007F6DEA" w:rsidP="00471752">
      <w:pPr>
        <w:pStyle w:val="ProductList-Body"/>
        <w:pBdr>
          <w:top w:val="single" w:sz="4" w:space="1" w:color="BFBFBF"/>
        </w:pBdr>
        <w:rPr>
          <w:b/>
          <w:color w:val="000000"/>
          <w:sz w:val="8"/>
          <w:szCs w:val="8"/>
          <w:lang w:val="en-US" w:eastAsia="en-US" w:bidi="ar-SA"/>
        </w:rPr>
      </w:pPr>
    </w:p>
    <w:p w:rsidR="007F6DEA" w:rsidRPr="00471752" w:rsidRDefault="007F6DEA" w:rsidP="00471752">
      <w:pPr>
        <w:pStyle w:val="ProductList-Body"/>
        <w:pBdr>
          <w:top w:val="single" w:sz="4" w:space="1" w:color="BFBFBF"/>
        </w:pBdr>
        <w:rPr>
          <w:b/>
          <w:color w:val="000000"/>
          <w:sz w:val="8"/>
          <w:szCs w:val="8"/>
          <w:lang w:val="en-US" w:eastAsia="en-US" w:bidi="ar-SA"/>
        </w:rPr>
      </w:pPr>
    </w:p>
    <w:p w:rsidR="007F6DEA" w:rsidRPr="00471752" w:rsidRDefault="007F6DEA" w:rsidP="00471752">
      <w:pPr>
        <w:pStyle w:val="ProductList-Body"/>
        <w:pBdr>
          <w:top w:val="single" w:sz="4" w:space="1" w:color="BFBFBF"/>
        </w:pBdr>
        <w:rPr>
          <w:b/>
          <w:color w:val="000000"/>
          <w:sz w:val="8"/>
          <w:szCs w:val="8"/>
          <w:lang w:val="en-US" w:eastAsia="en-US" w:bidi="ar-SA"/>
        </w:rPr>
      </w:pPr>
    </w:p>
    <w:p w:rsidR="00D7478E" w:rsidRPr="006037F5" w:rsidRDefault="00D7478E" w:rsidP="00D7478E">
      <w:pPr>
        <w:pStyle w:val="ProductList-Body"/>
      </w:pPr>
      <w:r>
        <w:rPr>
          <w:b/>
          <w:color w:val="00188F"/>
        </w:rPr>
        <w:t>Hlavní funkce pro služby Office 365</w:t>
      </w:r>
    </w:p>
    <w:p w:rsidR="00D7478E" w:rsidRPr="006037F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Weby pro spolupráci</w:t>
      </w:r>
    </w:p>
    <w:p w:rsidR="001A19E0" w:rsidRPr="006037F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Ukládání</w:t>
      </w:r>
    </w:p>
    <w:p w:rsidR="001A19E0" w:rsidRPr="006037F5" w:rsidRDefault="001A19E0" w:rsidP="00D7478E">
      <w:pPr>
        <w:pStyle w:val="ProductList-Body"/>
        <w:tabs>
          <w:tab w:val="clear" w:pos="158"/>
          <w:tab w:val="left" w:pos="180"/>
        </w:tabs>
        <w:ind w:left="180"/>
      </w:pPr>
      <w:r>
        <w:t>Zákazník bude moct pro web vytvořený koncovým uživatelem nastavit omezení úložné kapacity.</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Externí uživatelé</w:t>
      </w:r>
    </w:p>
    <w:p w:rsidR="001A19E0" w:rsidRPr="006037F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Licence na odběr doplňku úložiště</w:t>
      </w:r>
    </w:p>
    <w:p w:rsidR="001A19E0" w:rsidRPr="006037F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rsidR="008E1EAF"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8E1EAF" w:rsidRPr="006037F5" w:rsidRDefault="004B3528" w:rsidP="00233C87">
      <w:pPr>
        <w:pStyle w:val="ProductList-OfferingGroupHeading"/>
        <w:outlineLvl w:val="1"/>
      </w:pPr>
      <w:bookmarkStart w:id="71" w:name="_Toc405904683"/>
      <w:r>
        <w:t>Ostatní služby online</w:t>
      </w:r>
      <w:bookmarkEnd w:id="71"/>
    </w:p>
    <w:p w:rsidR="008E1EAF" w:rsidRPr="006037F5" w:rsidRDefault="004B3528" w:rsidP="00233C87">
      <w:pPr>
        <w:pStyle w:val="ProductList-Offering2Heading"/>
        <w:outlineLvl w:val="2"/>
      </w:pPr>
      <w:r>
        <w:tab/>
      </w:r>
      <w:bookmarkStart w:id="72" w:name="_Toc405904684"/>
      <w:r>
        <w:t>Bing Maps Enterprise Platform a Bing Maps Mobile Asset Management Platform</w:t>
      </w:r>
      <w:bookmarkEnd w:id="72"/>
    </w:p>
    <w:p w:rsidR="00917344" w:rsidRPr="006037F5" w:rsidRDefault="00917344" w:rsidP="00917344">
      <w:pPr>
        <w:pStyle w:val="ProductList-Body"/>
      </w:pPr>
      <w:r>
        <w:rPr>
          <w:b/>
          <w:color w:val="00188F"/>
        </w:rPr>
        <w:t>Licence na odběr služby</w:t>
      </w:r>
    </w:p>
    <w:p w:rsidR="00917344" w:rsidRPr="006037F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rsidR="00917344" w:rsidRPr="00BB708D" w:rsidRDefault="00917344" w:rsidP="00917344">
      <w:pPr>
        <w:pStyle w:val="ProductList-Body"/>
        <w:numPr>
          <w:ilvl w:val="0"/>
          <w:numId w:val="20"/>
        </w:numPr>
        <w:ind w:left="450" w:hanging="270"/>
        <w:rPr>
          <w:spacing w:val="-2"/>
        </w:rPr>
      </w:pPr>
      <w:r w:rsidRPr="00BB708D">
        <w:rPr>
          <w:spacing w:val="-2"/>
        </w:rP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rsidR="00917344" w:rsidRPr="006037F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rsidR="00917344" w:rsidRPr="006037F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rsidR="00917344" w:rsidRPr="006037F5" w:rsidRDefault="00917344" w:rsidP="0088164F">
      <w:pPr>
        <w:pStyle w:val="ProductList-Body"/>
        <w:numPr>
          <w:ilvl w:val="0"/>
          <w:numId w:val="20"/>
        </w:numPr>
        <w:spacing w:before="40"/>
        <w:ind w:left="461" w:hanging="274"/>
      </w:pPr>
      <w:r>
        <w:t>doplněk Bing Maps Unlimited;</w:t>
      </w:r>
    </w:p>
    <w:p w:rsidR="00917344" w:rsidRPr="006037F5" w:rsidRDefault="00917344" w:rsidP="0088164F">
      <w:pPr>
        <w:pStyle w:val="ProductList-Body"/>
        <w:numPr>
          <w:ilvl w:val="0"/>
          <w:numId w:val="20"/>
        </w:numPr>
        <w:spacing w:before="40"/>
        <w:ind w:left="461" w:hanging="274"/>
      </w:pPr>
      <w:r>
        <w:t>licence na odběr na základě známého počtu uživatelů pro produkt Bing Maps; nebo</w:t>
      </w:r>
    </w:p>
    <w:p w:rsidR="00917344" w:rsidRPr="006037F5" w:rsidRDefault="00917344" w:rsidP="0088164F">
      <w:pPr>
        <w:pStyle w:val="ProductList-Body"/>
        <w:numPr>
          <w:ilvl w:val="0"/>
          <w:numId w:val="20"/>
        </w:numPr>
        <w:spacing w:before="40"/>
        <w:ind w:left="461" w:hanging="274"/>
      </w:pPr>
      <w:r>
        <w:t>licence na odběr na základě známého počtu uživatelů pro produkt Bing Maps Light.</w:t>
      </w:r>
    </w:p>
    <w:p w:rsidR="00917344" w:rsidRPr="006037F5" w:rsidRDefault="00917344" w:rsidP="00917344">
      <w:pPr>
        <w:pStyle w:val="ProductList-Body"/>
      </w:pPr>
    </w:p>
    <w:p w:rsidR="00917344" w:rsidRPr="006037F5" w:rsidRDefault="00917344" w:rsidP="00917344">
      <w:pPr>
        <w:pStyle w:val="ProductList-Body"/>
      </w:pPr>
      <w:r>
        <w:rPr>
          <w:b/>
          <w:color w:val="00188F"/>
        </w:rPr>
        <w:t>Kvalifikující licence na odběr služeb doplňku Bing Maps Mobile Asset Management Platform Service</w:t>
      </w:r>
    </w:p>
    <w:p w:rsidR="00917344" w:rsidRPr="006037F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rsidR="00917344" w:rsidRPr="006037F5" w:rsidRDefault="00917344" w:rsidP="00917344">
      <w:pPr>
        <w:pStyle w:val="ProductList-Body"/>
      </w:pPr>
    </w:p>
    <w:p w:rsidR="00917344" w:rsidRPr="006037F5" w:rsidRDefault="00917344" w:rsidP="00917344">
      <w:pPr>
        <w:pStyle w:val="ProductList-Body"/>
      </w:pPr>
      <w:r>
        <w:rPr>
          <w:b/>
          <w:color w:val="00188F"/>
        </w:rPr>
        <w:t>Oprávnění uživatelé</w:t>
      </w:r>
    </w:p>
    <w:p w:rsidR="00917344" w:rsidRPr="006037F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rsidR="00917344" w:rsidRPr="006037F5" w:rsidRDefault="00917344" w:rsidP="00917344">
      <w:pPr>
        <w:pStyle w:val="ProductList-Body"/>
      </w:pPr>
    </w:p>
    <w:p w:rsidR="00917344" w:rsidRPr="006037F5" w:rsidRDefault="00917344" w:rsidP="00917344">
      <w:pPr>
        <w:pStyle w:val="ProductList-Body"/>
      </w:pPr>
      <w:r>
        <w:rPr>
          <w:b/>
          <w:color w:val="00188F"/>
        </w:rPr>
        <w:t>Rozhraní API produktu Bing Maps Server</w:t>
      </w:r>
    </w:p>
    <w:p w:rsidR="00917344" w:rsidRPr="006037F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39" w:history="1">
        <w:r>
          <w:rPr>
            <w:rStyle w:val="Hyperlink"/>
          </w:rPr>
          <w:t>http://go.microsoft.com/fwlink/p/?LinkID=66121</w:t>
        </w:r>
      </w:hyperlink>
      <w:r>
        <w:t xml:space="preserve"> a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Prohlášení o ochraně osobních údajů pro službu Bing Maps</w:t>
      </w:r>
    </w:p>
    <w:p w:rsidR="008E1EAF" w:rsidRPr="006037F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1" w:history="1">
        <w:r>
          <w:rPr>
            <w:rStyle w:val="Hyperlink"/>
          </w:rPr>
          <w:t>http://go.microsoft.com/fwlink/?LinkID=248686</w:t>
        </w:r>
      </w:hyperlink>
      <w:r>
        <w:t>.</w:t>
      </w:r>
    </w:p>
    <w:p w:rsidR="00917344"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8E1EAF" w:rsidRPr="006037F5" w:rsidRDefault="00917344" w:rsidP="00233C87">
      <w:pPr>
        <w:pStyle w:val="ProductList-Offering2Heading"/>
        <w:outlineLvl w:val="2"/>
      </w:pPr>
      <w:r>
        <w:tab/>
      </w:r>
      <w:bookmarkStart w:id="73" w:name="_Toc405904685"/>
      <w:r>
        <w:t>Microsoft Learning E-Reference Library</w:t>
      </w:r>
      <w:bookmarkEnd w:id="73"/>
    </w:p>
    <w:p w:rsidR="008E1EAF" w:rsidRPr="006037F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rsidR="00917344"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8E1EAF" w:rsidRPr="006037F5" w:rsidRDefault="00917344" w:rsidP="00233C87">
      <w:pPr>
        <w:pStyle w:val="ProductList-Offering2Heading"/>
        <w:outlineLvl w:val="2"/>
      </w:pPr>
      <w:r>
        <w:tab/>
      </w:r>
      <w:bookmarkStart w:id="74" w:name="_Toc405904686"/>
      <w:r>
        <w:t>Microsoft Learning IT Academy</w:t>
      </w:r>
      <w:bookmarkEnd w:id="74"/>
    </w:p>
    <w:p w:rsidR="00917344" w:rsidRPr="006037F5" w:rsidRDefault="00917344" w:rsidP="00917344">
      <w:pPr>
        <w:pStyle w:val="ProductList-Body"/>
      </w:pPr>
      <w:r>
        <w:rPr>
          <w:b/>
          <w:color w:val="00188F"/>
        </w:rPr>
        <w:t>Licence na odběr služeb</w:t>
      </w:r>
    </w:p>
    <w:p w:rsidR="00917344" w:rsidRPr="006037F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rsidR="00917344" w:rsidRPr="006037F5" w:rsidRDefault="00917344" w:rsidP="00917344">
      <w:pPr>
        <w:pStyle w:val="ProductList-Body"/>
      </w:pPr>
    </w:p>
    <w:p w:rsidR="00917344" w:rsidRPr="006037F5" w:rsidRDefault="00917344" w:rsidP="00917344">
      <w:pPr>
        <w:pStyle w:val="ProductList-Body"/>
      </w:pPr>
      <w:r>
        <w:rPr>
          <w:b/>
          <w:color w:val="00188F"/>
        </w:rPr>
        <w:t>Pravidla programu IT Academy</w:t>
      </w:r>
    </w:p>
    <w:p w:rsidR="00917344" w:rsidRPr="006037F5" w:rsidRDefault="00917344" w:rsidP="00917344">
      <w:pPr>
        <w:pStyle w:val="ProductList-Body"/>
      </w:pPr>
      <w:r>
        <w:t xml:space="preserve">Na zákazníkovo užívání předplatného Microsoft Learning IT Academy a jeho výhod se vztahují pravidla programu IT Academy na adrese </w:t>
      </w:r>
      <w:hyperlink r:id="rId42" w:history="1">
        <w:r>
          <w:rPr>
            <w:rStyle w:val="Hyperlink"/>
          </w:rPr>
          <w:t>http://www.microsoft.com/itacademy</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Výhody programu poskytované třetí stranou</w:t>
      </w:r>
    </w:p>
    <w:p w:rsidR="008E1EAF" w:rsidRPr="006037F5" w:rsidRDefault="00917344" w:rsidP="00917344">
      <w:pPr>
        <w:pStyle w:val="ProductList-Body"/>
      </w:pPr>
      <w:r>
        <w:t>Výhody programu mohou využívat pouze pedagogové, zaměstnanci a studenti licencované instituce, kteří v rámci licencované instituce momentálně působí.</w:t>
      </w:r>
    </w:p>
    <w:p w:rsidR="00917344"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581CDB" w:rsidRPr="006037F5" w:rsidRDefault="00581CDB" w:rsidP="00581CDB">
      <w:pPr>
        <w:pStyle w:val="ProductList-Offering2Heading"/>
        <w:outlineLvl w:val="2"/>
      </w:pPr>
      <w:r>
        <w:tab/>
      </w:r>
      <w:bookmarkStart w:id="75" w:name="_Toc405904687"/>
      <w:r>
        <w:t>Office 365 Developer</w:t>
      </w:r>
      <w:bookmarkEnd w:id="75"/>
    </w:p>
    <w:p w:rsidR="00581CDB" w:rsidRPr="006037F5" w:rsidRDefault="00581CDB" w:rsidP="00581CDB">
      <w:pPr>
        <w:pStyle w:val="ProductList-Body"/>
        <w:tabs>
          <w:tab w:val="clear" w:pos="158"/>
          <w:tab w:val="left" w:pos="180"/>
        </w:tabs>
      </w:pPr>
      <w:r>
        <w:rPr>
          <w:b/>
          <w:color w:val="00188F"/>
        </w:rPr>
        <w:t>Zákaz užívání služby Office 365 Developer v provozním režimu</w:t>
      </w:r>
    </w:p>
    <w:p w:rsidR="00581CDB" w:rsidRPr="006037F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Koncoví uživatelé služby Office 365 Developer</w:t>
      </w:r>
    </w:p>
    <w:p w:rsidR="00581CDB" w:rsidRPr="006037F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rsidR="00581CDB"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8E1EAF" w:rsidRPr="006037F5" w:rsidRDefault="00D67A4B" w:rsidP="00233C87">
      <w:pPr>
        <w:pStyle w:val="ProductList-Offering2Heading"/>
        <w:outlineLvl w:val="2"/>
      </w:pPr>
      <w:r>
        <w:tab/>
      </w:r>
      <w:bookmarkStart w:id="76" w:name="_Toc405904688"/>
      <w:r>
        <w:t>Power BI for Office 365</w:t>
      </w:r>
      <w:bookmarkEnd w:id="76"/>
    </w:p>
    <w:p w:rsidR="00D12FE5" w:rsidRPr="006037F5" w:rsidRDefault="00D12FE5" w:rsidP="00D12FE5">
      <w:pPr>
        <w:pStyle w:val="ProductList-Body"/>
        <w:tabs>
          <w:tab w:val="clear" w:pos="158"/>
          <w:tab w:val="left" w:pos="360"/>
        </w:tabs>
      </w:pPr>
      <w:r>
        <w:rPr>
          <w:b/>
          <w:color w:val="00188F"/>
        </w:rPr>
        <w:t>Poznámky</w:t>
      </w:r>
    </w:p>
    <w:p w:rsidR="00D12FE5" w:rsidRPr="006037F5" w:rsidRDefault="00D12FE5" w:rsidP="00D12FE5">
      <w:pPr>
        <w:pStyle w:val="ProductList-Body"/>
      </w:pPr>
      <w:r>
        <w:t xml:space="preserve">Platí příslušná sdělení pro produkt Bing Maps v </w:t>
      </w:r>
      <w:hyperlink w:anchor="Attachment1" w:history="1">
        <w:r>
          <w:rPr>
            <w:rStyle w:val="Hyperlink"/>
          </w:rPr>
          <w:t>příloze 1</w:t>
        </w:r>
      </w:hyperlink>
      <w:r>
        <w:t>.</w:t>
      </w:r>
    </w:p>
    <w:p w:rsidR="00D67A4B"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3D22CB" w:rsidRPr="006037F5" w:rsidRDefault="00D67A4B" w:rsidP="00233C87">
      <w:pPr>
        <w:pStyle w:val="ProductList-Offering2Heading"/>
        <w:outlineLvl w:val="2"/>
      </w:pPr>
      <w:r>
        <w:tab/>
      </w:r>
      <w:bookmarkStart w:id="77" w:name="_Toc405904689"/>
      <w:r>
        <w:t>System Center Endpoint Protection</w:t>
      </w:r>
      <w:bookmarkEnd w:id="77"/>
    </w:p>
    <w:p w:rsidR="00D67A4B" w:rsidRPr="006037F5" w:rsidRDefault="00D67A4B" w:rsidP="00D67A4B">
      <w:pPr>
        <w:pStyle w:val="ProductList-Body"/>
      </w:pPr>
      <w:r>
        <w:rPr>
          <w:b/>
          <w:color w:val="00188F"/>
        </w:rPr>
        <w:t>Licence SLs na zařízení</w:t>
      </w:r>
    </w:p>
    <w:p w:rsidR="00D67A4B" w:rsidRPr="006037F5" w:rsidRDefault="00D67A4B" w:rsidP="00D67A4B">
      <w:pPr>
        <w:pStyle w:val="ProductList-Body"/>
      </w:pPr>
      <w:r>
        <w:t>Licence na odběr je vyžadována pro každé zařízení, které přistupuje k softwaru System Center Endpoint Protection nebo souvisejícímu softwaru, s výjimkou serverů, které vyžadují licence pro správu serveru.</w:t>
      </w:r>
    </w:p>
    <w:p w:rsidR="00D67A4B" w:rsidRPr="006037F5" w:rsidRDefault="00D67A4B" w:rsidP="00D67A4B">
      <w:pPr>
        <w:pStyle w:val="ProductList-Body"/>
      </w:pPr>
    </w:p>
    <w:p w:rsidR="00D67A4B" w:rsidRPr="006037F5" w:rsidRDefault="00D67A4B" w:rsidP="00D67A4B">
      <w:pPr>
        <w:pStyle w:val="ProductList-Body"/>
      </w:pPr>
      <w:r>
        <w:rPr>
          <w:b/>
          <w:color w:val="00188F"/>
        </w:rPr>
        <w:t>Licence na odběr produktu Server Management</w:t>
      </w:r>
    </w:p>
    <w:p w:rsidR="00D67A4B" w:rsidRPr="006037F5" w:rsidRDefault="00D67A4B" w:rsidP="00D67A4B">
      <w:pPr>
        <w:pStyle w:val="ProductList-Body"/>
      </w:pPr>
      <w:r>
        <w:t xml:space="preserve">Kromě požadavků na licence na odběr na základě počtu uživatelů jsou pro každý server v počtu uvedeném v licenčních podmínkách pro software System Center 2012 R2 Datacenter a Standard v oddílu Servery pro správu dokumentu Užívací práva k produktu vyžadovány licence pro správu serveru. Užívací práva k produktu naleznete na adrese </w:t>
      </w:r>
      <w:hyperlink r:id="rId43" w:history="1">
        <w:r>
          <w:rPr>
            <w:rStyle w:val="Hyperlink"/>
          </w:rPr>
          <w:t>http://go.microsoft.com/?linkid=9839206</w:t>
        </w:r>
      </w:hyperlink>
      <w:r>
        <w:t>.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rsidR="00D67A4B" w:rsidRPr="006037F5" w:rsidRDefault="00D67A4B" w:rsidP="00D67A4B">
      <w:pPr>
        <w:pStyle w:val="ProductList-Body"/>
      </w:pPr>
    </w:p>
    <w:p w:rsidR="00D67A4B" w:rsidRPr="006037F5" w:rsidRDefault="00D67A4B" w:rsidP="00D67A4B">
      <w:pPr>
        <w:pStyle w:val="ProductList-Body"/>
      </w:pPr>
      <w:r>
        <w:rPr>
          <w:b/>
          <w:color w:val="00188F"/>
        </w:rPr>
        <w:t>Náhrada vyhledávacích modulů</w:t>
      </w:r>
    </w:p>
    <w:p w:rsidR="00D67A4B" w:rsidRPr="006037F5" w:rsidRDefault="00D67A4B" w:rsidP="00D67A4B">
      <w:pPr>
        <w:pStyle w:val="ProductList-Body"/>
      </w:pPr>
      <w:r>
        <w:t>V rámci služby online může společnost Microsoft nahradit srovnatelný software a soubory pro:</w:t>
      </w:r>
    </w:p>
    <w:p w:rsidR="00D67A4B" w:rsidRPr="006037F5" w:rsidRDefault="00D67A4B" w:rsidP="00686E2D">
      <w:pPr>
        <w:pStyle w:val="ProductList-Body"/>
        <w:numPr>
          <w:ilvl w:val="0"/>
          <w:numId w:val="21"/>
        </w:numPr>
        <w:ind w:left="450" w:hanging="270"/>
      </w:pPr>
      <w:r>
        <w:t>antivirový software a software ochrany proti nevyžádané poště</w:t>
      </w:r>
    </w:p>
    <w:p w:rsidR="003D22CB" w:rsidRPr="006037F5" w:rsidRDefault="00D67A4B" w:rsidP="00686E2D">
      <w:pPr>
        <w:pStyle w:val="ProductList-Body"/>
        <w:numPr>
          <w:ilvl w:val="0"/>
          <w:numId w:val="21"/>
        </w:numPr>
        <w:spacing w:before="40"/>
        <w:ind w:left="450" w:hanging="270"/>
      </w:pPr>
      <w:r>
        <w:t>soubory podpisů a datové soubory pro filtrování obsahu.</w:t>
      </w:r>
    </w:p>
    <w:p w:rsidR="00D67A4B"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D67A4B" w:rsidRPr="006037F5" w:rsidRDefault="00D67A4B" w:rsidP="00233C87">
      <w:pPr>
        <w:pStyle w:val="ProductList-Offering2Heading"/>
        <w:outlineLvl w:val="2"/>
      </w:pPr>
      <w:r>
        <w:tab/>
      </w:r>
      <w:bookmarkStart w:id="78" w:name="_Toc405904690"/>
      <w:r>
        <w:t>Rozhraní Translator API</w:t>
      </w:r>
      <w:bookmarkEnd w:id="78"/>
    </w:p>
    <w:p w:rsidR="00D67A4B" w:rsidRPr="006037F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4" w:history="1">
        <w:r>
          <w:rPr>
            <w:rStyle w:val="Hyperlink"/>
          </w:rPr>
          <w:t>http://aka.ms/translatortou</w:t>
        </w:r>
      </w:hyperlink>
      <w:r>
        <w:t xml:space="preserve">, a prohlášení o ochraně osobních údajů rozhraní Translator API na adrese </w:t>
      </w:r>
      <w:hyperlink r:id="rId45" w:history="1">
        <w:r>
          <w:rPr>
            <w:rStyle w:val="Hyperlink"/>
          </w:rPr>
          <w:t>http://aka.ms/translatorprivacy</w:t>
        </w:r>
      </w:hyperlink>
      <w:r>
        <w:t>.</w:t>
      </w:r>
    </w:p>
    <w:p w:rsidR="00D67A4B"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0E6ED8" w:rsidRPr="006037F5" w:rsidRDefault="00414009" w:rsidP="00233C87">
      <w:pPr>
        <w:pStyle w:val="ProductList-Offering2Heading"/>
        <w:outlineLvl w:val="2"/>
      </w:pPr>
      <w:r>
        <w:tab/>
      </w:r>
      <w:bookmarkStart w:id="79" w:name="_Toc405904691"/>
      <w:r>
        <w:t>Yammer Enterprise</w:t>
      </w:r>
      <w:bookmarkEnd w:id="79"/>
    </w:p>
    <w:p w:rsidR="00D67A4B" w:rsidRPr="006037F5" w:rsidRDefault="00D67A4B" w:rsidP="00D67A4B">
      <w:pPr>
        <w:pStyle w:val="ProductList-Body"/>
      </w:pPr>
      <w:r>
        <w:rPr>
          <w:b/>
          <w:color w:val="00188F"/>
        </w:rPr>
        <w:t>Externí uživatelé</w:t>
      </w:r>
    </w:p>
    <w:p w:rsidR="00D67A4B" w:rsidRPr="006037F5" w:rsidRDefault="00D67A4B" w:rsidP="00D67A4B">
      <w:pPr>
        <w:pStyle w:val="ProductList-Body"/>
      </w:pPr>
      <w:r>
        <w:t>Externí uživatelé pozvaní do sítě Yammer prostřednictvím funkce externí sítě nepotřebují licence na odběr na základě počtu uživatelů.</w:t>
      </w:r>
    </w:p>
    <w:p w:rsidR="00D67A4B" w:rsidRDefault="00D67A4B" w:rsidP="00D67A4B">
      <w:pPr>
        <w:pStyle w:val="ProductList-Body"/>
      </w:pPr>
    </w:p>
    <w:p w:rsidR="00D67A4B" w:rsidRPr="006037F5" w:rsidRDefault="00D67A4B" w:rsidP="00D67A4B">
      <w:pPr>
        <w:pStyle w:val="ProductList-Body"/>
      </w:pPr>
      <w:r>
        <w:rPr>
          <w:b/>
          <w:color w:val="00188F"/>
        </w:rPr>
        <w:t>Užívání zákaznických dat společností Microsoft</w:t>
      </w:r>
    </w:p>
    <w:p w:rsidR="00D67A4B" w:rsidRPr="006037F5" w:rsidRDefault="00D67A4B" w:rsidP="00D67A4B">
      <w:pPr>
        <w:pStyle w:val="ProductList-Body"/>
      </w:pPr>
      <w:r>
        <w:t xml:space="preserve">Bez ohledu na jakákoli ustanovení odlišného významu v multilicenční smlouvě zákazníka nebo v podmínkách pro služby online se bude užívání zákaznických dat společností Microsoft ve službě online Yammer Enterprise před skončením odběru služby online zákazníka i po něm řídit prohlášením o ochraně osobních údajů pro službu Yammer, které je k dispozici na adrese </w:t>
      </w:r>
      <w:hyperlink r:id="rId46" w:history="1">
        <w:r>
          <w:rPr>
            <w:rStyle w:val="Hyperlink"/>
          </w:rPr>
          <w:t>www.yammer.com/about/privacy</w:t>
        </w:r>
      </w:hyperlink>
      <w:r>
        <w:t xml:space="preserve">. </w:t>
      </w:r>
    </w:p>
    <w:p w:rsidR="00D67A4B" w:rsidRPr="006037F5" w:rsidRDefault="00471752" w:rsidP="00471752">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 xml:space="preserve"> / </w:t>
      </w:r>
      <w:hyperlink w:anchor="GeneralTerms" w:history="1">
        <w:r w:rsidR="0026086C">
          <w:rPr>
            <w:rStyle w:val="Hyperlink"/>
            <w:sz w:val="16"/>
            <w:szCs w:val="16"/>
          </w:rPr>
          <w:t>Obecné podmínky</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904692"/>
      <w:r>
        <w:t>Příloha 1 – Sdělení</w:t>
      </w:r>
      <w:bookmarkEnd w:id="80"/>
      <w:bookmarkEnd w:id="81"/>
    </w:p>
    <w:p w:rsidR="004D27A6" w:rsidRPr="006037F5" w:rsidRDefault="00D67A4B" w:rsidP="00233C87">
      <w:pPr>
        <w:pStyle w:val="ProductList-Offering1Heading"/>
        <w:outlineLvl w:val="1"/>
      </w:pPr>
      <w:bookmarkStart w:id="82" w:name="_Toc405904693"/>
      <w:r>
        <w:t>Bing Maps</w:t>
      </w:r>
      <w:bookmarkEnd w:id="82"/>
    </w:p>
    <w:p w:rsidR="00D67A4B" w:rsidRPr="006037F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47" w:history="1">
        <w:r>
          <w:rPr>
            <w:rStyle w:val="Hyperlink"/>
          </w:rPr>
          <w:t>go.microsoft.com/?linkid=9710837</w:t>
        </w:r>
      </w:hyperlink>
      <w:r>
        <w:t xml:space="preserve"> a prohlášení o ochraně osobních údajů služby Bing Maps na adrese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904694"/>
      <w:r>
        <w:t>Zákaznická podpora</w:t>
      </w:r>
      <w:bookmarkEnd w:id="83"/>
    </w:p>
    <w:p w:rsidR="00A27D70" w:rsidRPr="006037F5" w:rsidRDefault="00A27D70" w:rsidP="00BB708D">
      <w:pPr>
        <w:pStyle w:val="ProductList-Body"/>
      </w:pPr>
      <w:r>
        <w:t>Pokud multilicenční smlouva zákazníka zahrnuje hlavní smlouvu s datem starším než 1. září 2007 (a zákazník nepodepsal žádnou jinou smlouvu o</w:t>
      </w:r>
      <w:r w:rsidR="00BB708D">
        <w:t> </w:t>
      </w:r>
      <w:r>
        <w:t>odborných službách společnosti Microsoft na úrovni hlavní smlouvy) nebo pokud si zákazník licencuje podle smlouvy o odběru služeb online společnosti Microsoft nebo jiné smlouvy společnosti Microsoft, která se vztahuje pouze na služby online, je zákaznická podpora poskytována podle těchto dodatečných podmínek.</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Definice</w:t>
      </w:r>
    </w:p>
    <w:p w:rsidR="00A27D70" w:rsidRPr="006037F5" w:rsidRDefault="00A27D70" w:rsidP="00BC4E64">
      <w:pPr>
        <w:pStyle w:val="ProductList-Body"/>
        <w:spacing w:after="120"/>
      </w:pPr>
      <w:r>
        <w:t>Podmínky použité v tomto sdělení Zákaznická podpora, které nejsou definovány, odpovídají definici uvedené v multilicenční smlouvě zákazníka.</w:t>
      </w:r>
    </w:p>
    <w:p w:rsidR="00A27D70" w:rsidRPr="006037F5" w:rsidRDefault="00A27D70" w:rsidP="00BC4E64">
      <w:pPr>
        <w:pStyle w:val="ProductList-Body"/>
        <w:spacing w:after="120"/>
      </w:pPr>
      <w:r>
        <w:t xml:space="preserve">„Zákaznická podpora“ označuje veškerou podporu a poradenství poskytované zákazníkovi v rámci jeho multilicenční smlouvy. </w:t>
      </w:r>
    </w:p>
    <w:p w:rsidR="00A27D70" w:rsidRPr="006037F5" w:rsidRDefault="00A27D70" w:rsidP="00A27D70">
      <w:pPr>
        <w:pStyle w:val="ProductList-Body"/>
      </w:pPr>
      <w:r>
        <w:t>„Opravy“ označují opravné programy pro produkty, úpravy nebo vylepšení či jejich odvozeniny, které společnost Microsoft obecně vydá (například aktualizace Service Pack), nebo které společnost Microsoft zákazníkovi poskytuje v rámci zákaznické podpory při řešení konkrétního problému.</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Opravy</w:t>
      </w:r>
    </w:p>
    <w:p w:rsidR="00A27D70" w:rsidRPr="006037F5" w:rsidRDefault="00A27D70" w:rsidP="00A27D70">
      <w:pPr>
        <w:pStyle w:val="ProductList-Body"/>
      </w:pPr>
      <w:r>
        <w:t>Jestliže společnost Microsoft v rámci poskytování zákaznické podpory poskytuje zákazníkovi opravy, takové opravy jsou licencovány podle licenčních podmínek produktu, na který se takové opravy vztahují, pokud opravy nezahrnují samostatné podmínky; v takovém případě budou platit tyto samostatné podmínky. Jestliže opravy nejsou poskytovány pro služby Microsoft Windows Azure, Microsoft Dynamics CRM Online, Microsoft Dynamics Marketing nebo Microsoft Social Listening, budou se na ně vztahovat jakékoli jiné podmínky užívání poskytované společností Microsoft s těmito opravami, a v případě, že žádné podmínky užívání nebyly poskytnuty, bude mít Zákazník nevýlučnou, dočasnou a plně splacenou licenci k užívání a reprodukci oprav výhradně pro své interní použití. Zákazník nesmí opravy upravovat, měnit názvy jejich souborů nebo je jakkoli kombinovat s jakýmkoli počítačovým kódem jiného výrobce, než je společnost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Dosavadní dílo</w:t>
      </w:r>
    </w:p>
    <w:p w:rsidR="00A27D70" w:rsidRPr="006037F5" w:rsidRDefault="00A27D70" w:rsidP="00A27D70">
      <w:pPr>
        <w:pStyle w:val="ProductList-Body"/>
      </w:pPr>
      <w:r>
        <w:t>Veškerá práva k jakémukoli počítačovému kódu nebo k písemným materiálům, které nejsou založeny na kódu, vyvinutým nebo jinak získaným stranami nebo pro tyto strany či jejich afilace nezávisle na multilicenční smlouvě Zákazníka (dosavadní dílo) zůstávají výhradním vlastnictvím strany poskytující dosavadní dílo. Při poskytování zákaznické podpory každá strana poskytuje druhé straně (a v případě potřeby smluvním dodavatelům společnosti Microsoft) dočasnou, nevýlučnou licenci k užívání, reprodukci a pozměňování jakéhokoli svého existujícího díla poskytnutého druhé straně, a to výhradně v rozsahu potřebném k plnění jejích závazků v souvislosti se zákaznickou podporou. 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zákaznické podpory, a to výhradně v podobě dodané zákazníkovi a výhradně pro interní obchodní účely zákazníka. Licence k dosavadnímu dílu společnosti Microsoft je podmíněna dodržováním podmínek zákazníkovy multilicenční smlouvy ze strany zákazníka. Má-li zákazník sídlo v České republice, prohlašuje, že autor poskytl příslušná svolení k úpravám dosavadního díla zákazníka. Jakékoli nedodržení podmínek zákazníkovy multilicenční smlouvy nebo jiných ustanovení, která se týkají zákaznické podpory v rámci této smlouvy, ze strany zákazníka bude mít za následek zrušení platnosti časově neomezené licence na existující dílo společnosti Microsoft, které společnost Microsoft zákazníkovi ponechala po ukončení zákaznické podpory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Materiály</w:t>
      </w:r>
    </w:p>
    <w:p w:rsidR="00A27D70" w:rsidRPr="006037F5" w:rsidRDefault="00A27D70" w:rsidP="00BB708D">
      <w:pPr>
        <w:pStyle w:val="ProductList-Body"/>
      </w:pPr>
      <w:r>
        <w:t>Společnost Microsoft je vlastníkem veškerých práv ke všem materiálům vyvinutým společností Microsoft (jiným než softwarový kód), které jsou zákazníkovi poskytovány v souvislosti s poskytováním zákaznické podpory („materiály“) s výjimkou případů, kdy tyto materiály tvoří zákazníkovo dosavadní dílo. Společnost Microsoft uděluje zákazníkovi nevýhradní, časově neomezenou a plně uhrazenou licenci k používání, rozmnožování a</w:t>
      </w:r>
      <w:r w:rsidR="00BB708D">
        <w:t> </w:t>
      </w:r>
      <w:r>
        <w:t>úpravám materiálů výhradně pro interní obchodní účely a bez jakékoli povinnosti vyúčtovat či hradit licenční poplatky.</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Vzorový kód</w:t>
      </w:r>
    </w:p>
    <w:p w:rsidR="00A27D70" w:rsidRPr="006037F5" w:rsidRDefault="00A27D70" w:rsidP="00BB708D">
      <w:pPr>
        <w:pStyle w:val="ProductList-Body"/>
      </w:pPr>
      <w:r>
        <w:t>Společnost Microsoft uděluje zákazníkovi nevýhradní, časově neomezené, bezplatné právo k používání a úpravám jakéhokoli softwarového kódu poskytnutého společností Microsoft jako názorný příklad („vzorový kód”) a k rozmnožování a distribuci tohoto vzorového kódu ve formě objektového kódu za předpokladu, že zákazník souhlasí s tím, že: (i) nepoužijete název společnosti Microsoft, její logo ani ochranné známky k</w:t>
      </w:r>
      <w:r w:rsidR="00BB708D">
        <w:t> </w:t>
      </w:r>
      <w:r>
        <w:t>propagaci počítačového produktu zákazníka obsahujícího vzorový kód; (ii) počítačový produkt zákazníka obsahující vzorový kód bude zahrnovat platné informace o autorských právech; (iii) odškodní a bude chránit a bránit společnost Microsoft a její dodavatele proti všem obviněním a soudním procesům včetně poplatků za právní zastoupení, které vzejdou nebo vyplynou z užití či distribuce vzorového kódu.</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Práva afilací</w:t>
      </w:r>
    </w:p>
    <w:p w:rsidR="00A27D70" w:rsidRPr="006037F5" w:rsidRDefault="00A27D70" w:rsidP="004C0950">
      <w:pPr>
        <w:pStyle w:val="ProductList-Body"/>
      </w:pPr>
      <w:r>
        <w:t>Zákazník může práva obsažená v tomto oddílu sublicencovat svým afilacím, avšak afilace zákazníka nejsou oprávněny tato práva sublicencovat a</w:t>
      </w:r>
      <w:r w:rsidR="004C0950">
        <w:t> </w:t>
      </w:r>
      <w:r>
        <w:t>užívání afilacemi zákazníka musí splňovat licenční podmínky obsažené v zákazníkově multilicenční smlouvě.</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Záruka pro zákaznickou podporu</w:t>
      </w:r>
    </w:p>
    <w:p w:rsidR="00D67A4B" w:rsidRPr="006037F5" w:rsidRDefault="00A27D70" w:rsidP="00A27D70">
      <w:pPr>
        <w:pStyle w:val="ProductList-Body"/>
      </w:pPr>
      <w:r>
        <w:t>Společnost Microsoft zaručuje, že veškerá zákaznická podpora bude prováděna s odbornou péčí a znalostmi.</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904695"/>
      <w:r>
        <w:t>Sdělení k vizuálnímu standardu H.264/AVC, video standardu VC-1, vizuálnímu standardu MPEG-4 a video standardu MPEG-2</w:t>
      </w:r>
      <w:bookmarkEnd w:id="84"/>
    </w:p>
    <w:p w:rsidR="00A27D70" w:rsidRPr="006037F5" w:rsidRDefault="00A27D70" w:rsidP="00A27D70">
      <w:pPr>
        <w:pStyle w:val="ProductList-Body"/>
      </w:pPr>
      <w:r>
        <w:t>Tento software může zahrnovat technologii vizuální komprese H.264/AVC, VC-1, MPEG-4 část 2 a MPEG-2. Na základě požadavku společnosti MPEG LA, L.L.C. uvádíme toto upozornění:</w:t>
      </w:r>
    </w:p>
    <w:p w:rsidR="00A27D70" w:rsidRPr="006037F5" w:rsidRDefault="00A27D70" w:rsidP="00E86EC4">
      <w:pPr>
        <w:pStyle w:val="ProductList-Body"/>
        <w:spacing w:after="120"/>
      </w:pPr>
      <w:r>
        <w:t>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w:t>
      </w:r>
      <w:r w:rsidR="00E86EC4">
        <w:t> </w:t>
      </w:r>
      <w:r>
        <w:t xml:space="preserve">UDĚLENA ANI NEMŮŽE BÝT ODVOZENA ŽÁDNÁ LICENCE K LIBOVOLNÉMU JINÉMU POUŽITÍ. DALŠÍ INFORMACE LZE ZÍSKAT OD SPOLEČNOSTI MPEG LA, L.L.C. VIZ </w:t>
      </w:r>
      <w:hyperlink r:id="rId49" w:history="1">
        <w:r>
          <w:rPr>
            <w:rStyle w:val="Hyperlink"/>
          </w:rPr>
          <w:t>www.mpegla.com</w:t>
        </w:r>
      </w:hyperlink>
      <w:r>
        <w:t xml:space="preserve">. </w:t>
      </w:r>
    </w:p>
    <w:p w:rsidR="00D67A4B" w:rsidRPr="006037F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904696"/>
      <w:r>
        <w:t>Příloha 2 – Sady licencí na odběr</w:t>
      </w:r>
      <w:bookmarkEnd w:id="85"/>
      <w:bookmarkEnd w:id="86"/>
    </w:p>
    <w:p w:rsidR="007D0838" w:rsidRPr="006037F5" w:rsidRDefault="000F30F7" w:rsidP="00207B92">
      <w:pPr>
        <w:pStyle w:val="ProductList-Body"/>
        <w:jc w:val="both"/>
      </w:pPr>
      <w:r>
        <w:t xml:space="preserve">Služby online mohou být k dispozici pro zakoupení jako sady služeb online. Pokud je nějaká buňka v tabulce níže na řádku služby online vyznačena </w:t>
      </w:r>
      <w:r w:rsidRPr="00471752">
        <w:rPr>
          <w:color w:val="000000"/>
          <w:shd w:val="clear" w:color="auto" w:fill="4668C5"/>
        </w:rPr>
        <w:t>modře</w:t>
      </w:r>
      <w:r w:rsidRPr="00471752">
        <w:rPr>
          <w:color w:val="000000"/>
        </w:rPr>
        <w:t>,</w:t>
      </w:r>
      <w:r w:rsidR="00B94430" w:rsidRPr="00471752">
        <w:rPr>
          <w:color w:val="000000"/>
        </w:rPr>
        <w:t xml:space="preserve"> </w:t>
      </w:r>
      <w:r>
        <w:t xml:space="preserve">sada licencí na odběr pro sloupec, ve kterém se buňka nachází, splňuje požadavky licence na odběr pro služby online dané buňky. </w:t>
      </w:r>
    </w:p>
    <w:p w:rsidR="007D0838" w:rsidRPr="006037F5" w:rsidRDefault="007D0838" w:rsidP="00A914BF">
      <w:pPr>
        <w:pStyle w:val="ProductList-Body"/>
      </w:pPr>
    </w:p>
    <w:tbl>
      <w:tblPr>
        <w:tblW w:w="10272" w:type="dxa"/>
        <w:tblInd w:w="108"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471752" w:rsidRPr="00471752" w:rsidTr="00471752">
        <w:trPr>
          <w:cantSplit/>
          <w:trHeight w:val="501"/>
        </w:trPr>
        <w:tc>
          <w:tcPr>
            <w:tcW w:w="2247" w:type="dxa"/>
            <w:vMerge w:val="restart"/>
            <w:shd w:val="clear" w:color="auto" w:fill="auto"/>
            <w:vAlign w:val="bottom"/>
            <w:hideMark/>
          </w:tcPr>
          <w:p w:rsidR="00A62919" w:rsidRPr="00471752" w:rsidRDefault="00A62919" w:rsidP="000C2E6F">
            <w:pPr>
              <w:pStyle w:val="ProductList-Body"/>
              <w:tabs>
                <w:tab w:val="clear" w:pos="158"/>
              </w:tabs>
              <w:ind w:left="-108"/>
              <w:rPr>
                <w:sz w:val="22"/>
              </w:rPr>
            </w:pPr>
            <w:r w:rsidRPr="00471752">
              <w:rPr>
                <w:sz w:val="22"/>
              </w:rPr>
              <w:t>Služba online</w:t>
            </w:r>
          </w:p>
        </w:tc>
        <w:tc>
          <w:tcPr>
            <w:tcW w:w="1083" w:type="dxa"/>
            <w:gridSpan w:val="4"/>
            <w:tcBorders>
              <w:top w:val="single" w:sz="12" w:space="0" w:color="FFFFFF"/>
              <w:right w:val="single" w:sz="12" w:space="0" w:color="FFFFFF"/>
            </w:tcBorders>
            <w:shd w:val="clear" w:color="auto" w:fill="0072C6"/>
          </w:tcPr>
          <w:p w:rsidR="00A62919" w:rsidRPr="00471752" w:rsidRDefault="00A62919" w:rsidP="000F30AA">
            <w:pPr>
              <w:pStyle w:val="ProductList-Body"/>
              <w:tabs>
                <w:tab w:val="clear" w:pos="158"/>
              </w:tabs>
              <w:spacing w:before="20" w:after="20"/>
              <w:ind w:left="-115" w:right="-115"/>
              <w:jc w:val="center"/>
              <w:rPr>
                <w:rFonts w:ascii="Calibri Light" w:hAnsi="Calibri Light"/>
                <w:color w:val="FFFFFF"/>
                <w:sz w:val="16"/>
                <w:szCs w:val="16"/>
                <w:lang w:val="en-US" w:eastAsia="en-US" w:bidi="ar-SA"/>
              </w:rPr>
            </w:pPr>
            <w:r w:rsidRPr="00471752">
              <w:rPr>
                <w:rFonts w:ascii="Calibri Light" w:hAnsi="Calibri Light"/>
                <w:color w:val="FFFFFF"/>
                <w:sz w:val="16"/>
                <w:szCs w:val="16"/>
              </w:rPr>
              <w:t>Office 365</w:t>
            </w:r>
          </w:p>
          <w:p w:rsidR="00A62919" w:rsidRPr="00471752"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471752">
              <w:rPr>
                <w:rFonts w:ascii="Calibri Light" w:hAnsi="Calibri Light"/>
                <w:color w:val="FFFFFF"/>
                <w:sz w:val="16"/>
                <w:szCs w:val="16"/>
              </w:rPr>
              <w:t xml:space="preserve">Enterprise </w:t>
            </w:r>
            <w:r w:rsidRPr="00471752">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471752" w:rsidRDefault="00A62919" w:rsidP="000F30AA">
            <w:pPr>
              <w:pStyle w:val="ProductList-Body"/>
              <w:tabs>
                <w:tab w:val="clear" w:pos="158"/>
              </w:tabs>
              <w:spacing w:before="20" w:after="20"/>
              <w:ind w:left="-115" w:right="-115"/>
              <w:jc w:val="center"/>
              <w:rPr>
                <w:rFonts w:ascii="Calibri Light" w:hAnsi="Calibri Light"/>
                <w:color w:val="FFFFFF"/>
                <w:sz w:val="16"/>
                <w:szCs w:val="16"/>
                <w:lang w:val="en-US" w:eastAsia="en-US" w:bidi="ar-SA"/>
              </w:rPr>
            </w:pPr>
            <w:r w:rsidRPr="00471752">
              <w:rPr>
                <w:rFonts w:ascii="Calibri Light" w:hAnsi="Calibri Light"/>
                <w:color w:val="FFFFFF"/>
                <w:sz w:val="16"/>
                <w:szCs w:val="16"/>
              </w:rPr>
              <w:t>Office 365</w:t>
            </w:r>
          </w:p>
          <w:p w:rsidR="00A62919" w:rsidRPr="00471752"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471752">
              <w:rPr>
                <w:rFonts w:ascii="Calibri Light" w:hAnsi="Calibri Light"/>
                <w:color w:val="FFFFFF"/>
                <w:sz w:val="16"/>
                <w:szCs w:val="16"/>
              </w:rPr>
              <w:t>Státní správa</w:t>
            </w:r>
          </w:p>
        </w:tc>
        <w:tc>
          <w:tcPr>
            <w:tcW w:w="810" w:type="dxa"/>
            <w:gridSpan w:val="3"/>
            <w:tcBorders>
              <w:top w:val="single" w:sz="12" w:space="0" w:color="FFFFFF"/>
              <w:right w:val="single" w:sz="12" w:space="0" w:color="FFFFFF"/>
            </w:tcBorders>
            <w:shd w:val="clear" w:color="auto" w:fill="0072C6"/>
          </w:tcPr>
          <w:p w:rsidR="00A62919" w:rsidRPr="00471752" w:rsidRDefault="00A62919" w:rsidP="00A62919">
            <w:pPr>
              <w:pStyle w:val="ProductList-Body"/>
              <w:tabs>
                <w:tab w:val="clear" w:pos="158"/>
              </w:tabs>
              <w:spacing w:before="20" w:after="20"/>
              <w:ind w:left="-115" w:right="-115"/>
              <w:jc w:val="center"/>
              <w:rPr>
                <w:rFonts w:ascii="Calibri Light" w:hAnsi="Calibri Light"/>
                <w:color w:val="FFFFFF"/>
                <w:sz w:val="16"/>
                <w:szCs w:val="16"/>
                <w:lang w:val="en-US" w:eastAsia="en-US" w:bidi="ar-SA"/>
              </w:rPr>
            </w:pPr>
            <w:r w:rsidRPr="00471752">
              <w:rPr>
                <w:rFonts w:ascii="Calibri Light" w:hAnsi="Calibri Light"/>
                <w:color w:val="FFFFFF"/>
                <w:sz w:val="16"/>
                <w:szCs w:val="16"/>
              </w:rPr>
              <w:t>Office 365</w:t>
            </w:r>
          </w:p>
          <w:p w:rsidR="00A62919" w:rsidRPr="00471752"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471752">
              <w:rPr>
                <w:rFonts w:ascii="Calibri Light" w:hAnsi="Calibri Light"/>
                <w:color w:val="FFFFFF"/>
                <w:sz w:val="16"/>
                <w:szCs w:val="16"/>
              </w:rPr>
              <w:t>Education</w:t>
            </w:r>
          </w:p>
        </w:tc>
        <w:tc>
          <w:tcPr>
            <w:tcW w:w="831" w:type="dxa"/>
            <w:tcBorders>
              <w:top w:val="single" w:sz="12" w:space="0" w:color="FFFFFF"/>
              <w:left w:val="single" w:sz="12" w:space="0" w:color="FFFFFF"/>
              <w:right w:val="single" w:sz="12" w:space="0" w:color="FFFFFF"/>
            </w:tcBorders>
            <w:shd w:val="clear" w:color="auto" w:fill="0072C6"/>
          </w:tcPr>
          <w:p w:rsidR="00A62919" w:rsidRPr="00471752" w:rsidRDefault="00A62919" w:rsidP="00875A20">
            <w:pPr>
              <w:pStyle w:val="ProductList-Body"/>
              <w:tabs>
                <w:tab w:val="clear" w:pos="158"/>
              </w:tabs>
              <w:spacing w:before="20" w:after="20"/>
              <w:ind w:left="-115" w:right="-115"/>
              <w:jc w:val="center"/>
              <w:rPr>
                <w:rFonts w:ascii="Calibri Light" w:hAnsi="Calibri Light"/>
                <w:color w:val="FFFFFF"/>
                <w:sz w:val="16"/>
                <w:szCs w:val="16"/>
                <w:lang w:val="en-US" w:eastAsia="en-US" w:bidi="ar-SA"/>
              </w:rPr>
            </w:pPr>
            <w:r w:rsidRPr="00471752">
              <w:rPr>
                <w:rFonts w:ascii="Calibri Light" w:hAnsi="Calibri Light"/>
                <w:color w:val="FFFFFF"/>
                <w:sz w:val="16"/>
                <w:szCs w:val="16"/>
              </w:rPr>
              <w:t>Office 365</w:t>
            </w:r>
          </w:p>
          <w:p w:rsidR="00A62919" w:rsidRPr="00471752"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471752">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471752" w:rsidRDefault="00A62919" w:rsidP="00875A20">
            <w:pPr>
              <w:pStyle w:val="ProductList-Body"/>
              <w:tabs>
                <w:tab w:val="clear" w:pos="158"/>
              </w:tabs>
              <w:spacing w:before="20" w:after="20"/>
              <w:ind w:left="-115" w:right="-115"/>
              <w:jc w:val="center"/>
              <w:rPr>
                <w:rFonts w:ascii="Calibri Light" w:hAnsi="Calibri Light"/>
                <w:color w:val="FFFFFF"/>
                <w:sz w:val="16"/>
                <w:szCs w:val="16"/>
                <w:lang w:val="en-US" w:eastAsia="en-US" w:bidi="ar-SA"/>
              </w:rPr>
            </w:pPr>
            <w:r w:rsidRPr="00471752">
              <w:rPr>
                <w:rFonts w:ascii="Calibri Light" w:hAnsi="Calibri Light"/>
                <w:color w:val="FFFFFF"/>
                <w:sz w:val="16"/>
                <w:szCs w:val="16"/>
              </w:rPr>
              <w:t>Office 365</w:t>
            </w:r>
          </w:p>
          <w:p w:rsidR="00A62919" w:rsidRPr="00471752" w:rsidRDefault="00A62919" w:rsidP="00875A20">
            <w:pPr>
              <w:pStyle w:val="ProductList-Body"/>
              <w:tabs>
                <w:tab w:val="clear" w:pos="158"/>
              </w:tabs>
              <w:spacing w:before="20" w:after="20"/>
              <w:ind w:left="-115" w:right="-115"/>
              <w:jc w:val="center"/>
              <w:rPr>
                <w:rFonts w:ascii="Calibri Light" w:hAnsi="Calibri Light"/>
                <w:color w:val="FFFFFF"/>
                <w:sz w:val="16"/>
                <w:szCs w:val="16"/>
                <w:lang w:val="en-US" w:eastAsia="en-US" w:bidi="ar-SA"/>
              </w:rPr>
            </w:pPr>
            <w:r w:rsidRPr="00471752">
              <w:rPr>
                <w:rFonts w:ascii="Calibri Light" w:hAnsi="Calibri Light"/>
                <w:color w:val="FFFFFF"/>
                <w:sz w:val="16"/>
                <w:szCs w:val="16"/>
              </w:rPr>
              <w:t>Firma</w:t>
            </w:r>
          </w:p>
          <w:p w:rsidR="00A62919" w:rsidRPr="00471752"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471752">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A62919" w:rsidRPr="00471752" w:rsidRDefault="00A62919" w:rsidP="00875A20">
            <w:pPr>
              <w:pStyle w:val="ProductList-Body"/>
              <w:tabs>
                <w:tab w:val="clear" w:pos="158"/>
              </w:tabs>
              <w:spacing w:before="20" w:after="20"/>
              <w:ind w:left="-115" w:right="-115"/>
              <w:jc w:val="center"/>
              <w:rPr>
                <w:rFonts w:ascii="Calibri Light" w:hAnsi="Calibri Light"/>
                <w:color w:val="FFFFFF"/>
                <w:sz w:val="16"/>
                <w:szCs w:val="16"/>
                <w:lang w:val="en-US" w:eastAsia="en-US" w:bidi="ar-SA"/>
              </w:rPr>
            </w:pPr>
            <w:r w:rsidRPr="00471752">
              <w:rPr>
                <w:rFonts w:ascii="Calibri Light" w:hAnsi="Calibri Light"/>
                <w:color w:val="FFFFFF"/>
                <w:sz w:val="16"/>
                <w:szCs w:val="16"/>
              </w:rPr>
              <w:t>Office 365</w:t>
            </w:r>
          </w:p>
          <w:p w:rsidR="00A62919" w:rsidRPr="00471752"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471752">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A62919" w:rsidRPr="00471752" w:rsidRDefault="00A62919" w:rsidP="00875A20">
            <w:pPr>
              <w:pStyle w:val="ProductList-Body"/>
              <w:tabs>
                <w:tab w:val="clear" w:pos="158"/>
              </w:tabs>
              <w:spacing w:before="20" w:after="20"/>
              <w:ind w:left="-115" w:right="-115"/>
              <w:jc w:val="center"/>
              <w:rPr>
                <w:rFonts w:ascii="Calibri Light" w:hAnsi="Calibri Light"/>
                <w:color w:val="FFFFFF"/>
                <w:sz w:val="16"/>
                <w:szCs w:val="16"/>
                <w:lang w:val="en-US" w:eastAsia="en-US" w:bidi="ar-SA"/>
              </w:rPr>
            </w:pPr>
            <w:r w:rsidRPr="00471752">
              <w:rPr>
                <w:rFonts w:ascii="Calibri Light" w:hAnsi="Calibri Light"/>
                <w:color w:val="FFFFFF"/>
                <w:sz w:val="16"/>
                <w:szCs w:val="16"/>
              </w:rPr>
              <w:t>Enterprise</w:t>
            </w:r>
          </w:p>
          <w:p w:rsidR="00A62919" w:rsidRPr="00471752"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471752">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A62919" w:rsidRPr="00471752" w:rsidRDefault="00A62919" w:rsidP="00875A20">
            <w:pPr>
              <w:pStyle w:val="ProductList-Body"/>
              <w:tabs>
                <w:tab w:val="clear" w:pos="158"/>
              </w:tabs>
              <w:spacing w:before="20" w:after="20"/>
              <w:ind w:left="-115" w:right="-115"/>
              <w:jc w:val="center"/>
              <w:rPr>
                <w:rFonts w:ascii="Calibri Light" w:hAnsi="Calibri Light"/>
                <w:color w:val="FFFFFF"/>
                <w:sz w:val="16"/>
                <w:szCs w:val="16"/>
                <w:lang w:val="en-US" w:eastAsia="en-US" w:bidi="ar-SA"/>
              </w:rPr>
            </w:pPr>
            <w:r w:rsidRPr="00471752">
              <w:rPr>
                <w:rFonts w:ascii="Calibri Light" w:hAnsi="Calibri Light"/>
                <w:color w:val="FFFFFF"/>
                <w:sz w:val="16"/>
                <w:szCs w:val="16"/>
              </w:rPr>
              <w:t>Enterprise Cloud</w:t>
            </w:r>
          </w:p>
          <w:p w:rsidR="00A62919" w:rsidRPr="00471752"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471752">
              <w:rPr>
                <w:rFonts w:ascii="Calibri Light" w:hAnsi="Calibri Light"/>
                <w:color w:val="FFFFFF"/>
                <w:sz w:val="16"/>
                <w:szCs w:val="16"/>
              </w:rPr>
              <w:t xml:space="preserve">Suite </w:t>
            </w:r>
            <w:r w:rsidRPr="00471752">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A62919" w:rsidRPr="00471752" w:rsidRDefault="00A62919" w:rsidP="00875A20">
            <w:pPr>
              <w:pStyle w:val="ProductList-Body"/>
              <w:tabs>
                <w:tab w:val="clear" w:pos="158"/>
              </w:tabs>
              <w:spacing w:before="20" w:after="20"/>
              <w:ind w:left="-115" w:right="-115"/>
              <w:jc w:val="center"/>
              <w:rPr>
                <w:rFonts w:ascii="Calibri Light" w:hAnsi="Calibri Light"/>
                <w:color w:val="FFFFFF"/>
                <w:sz w:val="16"/>
                <w:szCs w:val="16"/>
                <w:lang w:val="en-US" w:eastAsia="en-US" w:bidi="ar-SA"/>
              </w:rPr>
            </w:pPr>
            <w:r w:rsidRPr="00471752">
              <w:rPr>
                <w:rFonts w:ascii="Calibri Light" w:hAnsi="Calibri Light"/>
                <w:color w:val="FFFFFF"/>
                <w:sz w:val="16"/>
                <w:szCs w:val="16"/>
              </w:rPr>
              <w:t>Microsoft Dynamics</w:t>
            </w:r>
          </w:p>
          <w:p w:rsidR="00A62919" w:rsidRPr="00471752"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471752">
              <w:rPr>
                <w:rFonts w:ascii="Calibri Light" w:hAnsi="Calibri Light"/>
                <w:color w:val="FFFFFF"/>
                <w:sz w:val="16"/>
                <w:szCs w:val="16"/>
              </w:rPr>
              <w:t>CRM Online</w:t>
            </w:r>
          </w:p>
        </w:tc>
      </w:tr>
      <w:tr w:rsidR="00471752" w:rsidRPr="00471752" w:rsidTr="00471752">
        <w:trPr>
          <w:cantSplit/>
          <w:trHeight w:val="288"/>
        </w:trPr>
        <w:tc>
          <w:tcPr>
            <w:tcW w:w="2247" w:type="dxa"/>
            <w:vMerge/>
            <w:tcBorders>
              <w:bottom w:val="dashSmallGap" w:sz="4" w:space="0" w:color="808080"/>
            </w:tcBorders>
            <w:shd w:val="clear" w:color="auto" w:fill="auto"/>
            <w:vAlign w:val="bottom"/>
          </w:tcPr>
          <w:p w:rsidR="00A62919" w:rsidRPr="00471752"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r w:rsidRPr="00471752">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r w:rsidRPr="00471752">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r w:rsidRPr="00471752">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r w:rsidRPr="00471752">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r w:rsidRPr="00471752">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r w:rsidRPr="00471752">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r w:rsidRPr="00471752">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r w:rsidRPr="00471752">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71752" w:rsidRDefault="00A62919" w:rsidP="00A62919">
            <w:pPr>
              <w:pStyle w:val="ProductList-Body"/>
              <w:tabs>
                <w:tab w:val="clear" w:pos="158"/>
              </w:tabs>
              <w:ind w:left="-108" w:right="-108"/>
              <w:jc w:val="center"/>
              <w:rPr>
                <w:rFonts w:ascii="Calibri Light" w:hAnsi="Calibri Light"/>
                <w:color w:val="FFFFFF"/>
                <w:sz w:val="16"/>
                <w:szCs w:val="16"/>
              </w:rPr>
            </w:pPr>
            <w:r w:rsidRPr="00471752">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71752" w:rsidRDefault="00A62919" w:rsidP="00A62919">
            <w:pPr>
              <w:pStyle w:val="ProductList-Body"/>
              <w:tabs>
                <w:tab w:val="clear" w:pos="158"/>
              </w:tabs>
              <w:ind w:left="-108" w:right="-108"/>
              <w:jc w:val="center"/>
              <w:rPr>
                <w:rFonts w:ascii="Calibri Light" w:hAnsi="Calibri Light"/>
                <w:color w:val="FFFFFF"/>
                <w:sz w:val="16"/>
                <w:szCs w:val="16"/>
              </w:rPr>
            </w:pPr>
            <w:r w:rsidRPr="00471752">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71752" w:rsidRDefault="00A62919" w:rsidP="00A62919">
            <w:pPr>
              <w:pStyle w:val="ProductList-Body"/>
              <w:tabs>
                <w:tab w:val="clear" w:pos="158"/>
              </w:tabs>
              <w:ind w:left="-108" w:right="-108"/>
              <w:jc w:val="center"/>
              <w:rPr>
                <w:rFonts w:ascii="Calibri Light" w:hAnsi="Calibri Light"/>
                <w:color w:val="FFFFFF"/>
                <w:sz w:val="16"/>
                <w:szCs w:val="16"/>
              </w:rPr>
            </w:pPr>
            <w:r w:rsidRPr="00471752">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r w:rsidRPr="00471752">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471752" w:rsidRDefault="00A62919" w:rsidP="000F30AA">
            <w:pPr>
              <w:pStyle w:val="ProductList-Body"/>
              <w:tabs>
                <w:tab w:val="clear" w:pos="158"/>
              </w:tabs>
              <w:ind w:left="-108" w:right="-108"/>
              <w:jc w:val="center"/>
              <w:rPr>
                <w:rFonts w:ascii="Calibri Light" w:hAnsi="Calibri Light"/>
                <w:color w:val="FFFFFF"/>
                <w:sz w:val="16"/>
                <w:szCs w:val="16"/>
              </w:rPr>
            </w:pPr>
            <w:r w:rsidRPr="00471752">
              <w:rPr>
                <w:rFonts w:ascii="Calibri Light" w:hAnsi="Calibri Light"/>
                <w:color w:val="FFFFFF"/>
                <w:sz w:val="16"/>
                <w:szCs w:val="16"/>
              </w:rPr>
              <w:t>Ent.</w:t>
            </w:r>
          </w:p>
        </w:tc>
      </w:tr>
      <w:tr w:rsidR="00471752" w:rsidRPr="00471752" w:rsidTr="00471752">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bottom w:val="dashSmallGap" w:sz="4" w:space="0" w:color="BFBFBF"/>
            </w:tcBorders>
            <w:shd w:val="clear" w:color="auto" w:fill="auto"/>
            <w:noWrap/>
            <w:vAlign w:val="center"/>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Exchange Online, plán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Exchange Online, plán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SharePoint Online, plán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SharePoint Online, plán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Lync Online, plán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Lync Online, plán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71752" w:rsidRDefault="00A62919" w:rsidP="006E5B74">
            <w:pPr>
              <w:pStyle w:val="ProductList-Body"/>
              <w:tabs>
                <w:tab w:val="clear" w:pos="158"/>
              </w:tabs>
              <w:ind w:left="-108"/>
              <w:rPr>
                <w:rFonts w:ascii="Calibri Light" w:hAnsi="Calibri Light"/>
                <w:sz w:val="16"/>
                <w:szCs w:val="16"/>
              </w:rPr>
            </w:pPr>
            <w:r w:rsidRPr="00471752">
              <w:rPr>
                <w:sz w:val="16"/>
                <w:szCs w:val="16"/>
              </w:rPr>
              <w:t>Microsoft</w:t>
            </w:r>
            <w:r w:rsidRPr="00471752">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71752" w:rsidRDefault="00A62919" w:rsidP="0046457A">
            <w:pPr>
              <w:pStyle w:val="ProductList-Body"/>
              <w:tabs>
                <w:tab w:val="clear" w:pos="158"/>
              </w:tabs>
              <w:ind w:left="-108"/>
              <w:rPr>
                <w:rFonts w:ascii="Calibri Light" w:hAnsi="Calibri Light"/>
                <w:sz w:val="16"/>
                <w:szCs w:val="16"/>
              </w:rPr>
            </w:pPr>
            <w:r w:rsidRPr="00471752">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71752" w:rsidRDefault="00A62919" w:rsidP="000F30AA">
            <w:pPr>
              <w:pStyle w:val="ProductList-Body"/>
              <w:tabs>
                <w:tab w:val="clear" w:pos="158"/>
              </w:tabs>
              <w:ind w:left="-108"/>
              <w:rPr>
                <w:rFonts w:ascii="Calibri Light" w:hAnsi="Calibri Light"/>
                <w:sz w:val="16"/>
                <w:szCs w:val="16"/>
              </w:rPr>
            </w:pPr>
            <w:r w:rsidRPr="00471752">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71752" w:rsidRDefault="00A62919" w:rsidP="002E06FF">
            <w:pPr>
              <w:pStyle w:val="ProductList-Body"/>
              <w:tabs>
                <w:tab w:val="clear" w:pos="158"/>
              </w:tabs>
              <w:ind w:left="-108"/>
              <w:rPr>
                <w:rFonts w:ascii="Calibri Light" w:hAnsi="Calibri Light"/>
                <w:sz w:val="16"/>
                <w:szCs w:val="16"/>
              </w:rPr>
            </w:pPr>
            <w:r w:rsidRPr="00471752">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71752" w:rsidRDefault="00A62919" w:rsidP="009E720B">
            <w:pPr>
              <w:pStyle w:val="ProductList-Body"/>
              <w:tabs>
                <w:tab w:val="clear" w:pos="158"/>
              </w:tabs>
              <w:ind w:left="-108"/>
              <w:rPr>
                <w:rFonts w:ascii="Calibri Light" w:hAnsi="Calibri Light"/>
                <w:sz w:val="16"/>
                <w:szCs w:val="16"/>
              </w:rPr>
            </w:pPr>
            <w:r w:rsidRPr="00471752">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71752" w:rsidRDefault="00A62919" w:rsidP="00144059">
            <w:pPr>
              <w:pStyle w:val="ProductList-Body"/>
              <w:tabs>
                <w:tab w:val="clear" w:pos="158"/>
              </w:tabs>
              <w:ind w:left="-108"/>
              <w:rPr>
                <w:rFonts w:ascii="Calibri Light" w:hAnsi="Calibri Light"/>
                <w:sz w:val="16"/>
                <w:szCs w:val="16"/>
              </w:rPr>
            </w:pPr>
            <w:r w:rsidRPr="00471752">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r>
      <w:tr w:rsidR="00471752" w:rsidRPr="00471752" w:rsidTr="00471752">
        <w:trPr>
          <w:trHeight w:val="288"/>
        </w:trPr>
        <w:tc>
          <w:tcPr>
            <w:tcW w:w="2247" w:type="dxa"/>
            <w:tcBorders>
              <w:top w:val="dashSmallGap" w:sz="4" w:space="0" w:color="BFBFBF"/>
            </w:tcBorders>
            <w:shd w:val="clear" w:color="auto" w:fill="auto"/>
            <w:noWrap/>
            <w:vAlign w:val="center"/>
          </w:tcPr>
          <w:p w:rsidR="00A62919" w:rsidRPr="00471752" w:rsidRDefault="00A62919" w:rsidP="002E06FF">
            <w:pPr>
              <w:pStyle w:val="ProductList-Body"/>
              <w:tabs>
                <w:tab w:val="clear" w:pos="158"/>
              </w:tabs>
              <w:ind w:left="-108"/>
              <w:rPr>
                <w:rFonts w:ascii="Calibri Light" w:hAnsi="Calibri Light"/>
                <w:sz w:val="16"/>
                <w:szCs w:val="16"/>
              </w:rPr>
            </w:pPr>
            <w:r w:rsidRPr="00471752">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471752"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471752"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471752"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Licence na odběr sady doplňků, které v názvu obsahují popis „bez ProPlus“, nezahrnují práva k produktu Office 365 ProPlus.</w:t>
      </w:r>
    </w:p>
    <w:p w:rsidR="008D23E8" w:rsidRPr="006037F5" w:rsidRDefault="00007D8A" w:rsidP="00E86EC4">
      <w:pPr>
        <w:pStyle w:val="ProductList-Body"/>
      </w:pPr>
      <w:r>
        <w:rPr>
          <w:vertAlign w:val="superscript"/>
        </w:rPr>
        <w:t>2</w:t>
      </w:r>
      <w:r>
        <w:t xml:space="preserve"> Mimo služeb online uvedených výše sada Enterprise Cloud Suite splňuje požadavky na licence na odběr pro Windows SA per User podle popisu v</w:t>
      </w:r>
      <w:r w:rsidR="00E86EC4">
        <w:t> </w:t>
      </w:r>
      <w:r>
        <w:t xml:space="preserve">seznamu produktů. Seznam produktů naleznete na adrese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904697"/>
      <w:r>
        <w:t>Příloha 3 – Standardní smluvní doložky (zpracovatelé)</w:t>
      </w:r>
      <w:bookmarkEnd w:id="87"/>
      <w:bookmarkEnd w:id="88"/>
    </w:p>
    <w:p w:rsidR="00232755" w:rsidRPr="006037F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Doložka 1: Definice</w:t>
      </w:r>
    </w:p>
    <w:p w:rsidR="00232755" w:rsidRPr="006037F5" w:rsidRDefault="00232755" w:rsidP="00232755">
      <w:pPr>
        <w:pStyle w:val="ProductList-Body"/>
      </w:pPr>
    </w:p>
    <w:p w:rsidR="00232755" w:rsidRPr="006037F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rsidR="00232755" w:rsidRPr="006037F5" w:rsidRDefault="00232755" w:rsidP="00232755">
      <w:pPr>
        <w:pStyle w:val="ProductList-Body"/>
        <w:spacing w:after="120"/>
      </w:pPr>
      <w:r>
        <w:t xml:space="preserve">(b) „vývozcem údajů“ se rozumí správce, který předává osobní údaje; </w:t>
      </w:r>
    </w:p>
    <w:p w:rsidR="00232755" w:rsidRPr="006037F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rsidR="00232755" w:rsidRPr="006037F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rsidR="00232755" w:rsidRPr="006037F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rsidR="00232755" w:rsidRPr="006037F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Doložka 2: Podrobnosti předávání</w:t>
      </w:r>
    </w:p>
    <w:p w:rsidR="00232755" w:rsidRPr="006037F5" w:rsidRDefault="00232755" w:rsidP="00232755">
      <w:pPr>
        <w:pStyle w:val="ProductList-Body"/>
      </w:pPr>
    </w:p>
    <w:p w:rsidR="00232755" w:rsidRPr="006037F5" w:rsidRDefault="00232755" w:rsidP="00232755">
      <w:pPr>
        <w:pStyle w:val="ProductList-Body"/>
      </w:pPr>
      <w:r>
        <w:t>Podrobnosti předávání a zejména případné zvláštní kategorie osobních údajů jsou uvedeny v dodatku 1 níže.</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Doložka 3: Doložka ve prospěch třetí strany</w:t>
      </w:r>
    </w:p>
    <w:p w:rsidR="00232755" w:rsidRPr="006037F5" w:rsidRDefault="00232755" w:rsidP="00232755">
      <w:pPr>
        <w:pStyle w:val="ProductList-Body"/>
      </w:pPr>
    </w:p>
    <w:p w:rsidR="00232755" w:rsidRPr="006037F5" w:rsidRDefault="00232755" w:rsidP="00232755">
      <w:pPr>
        <w:pStyle w:val="ProductList-Body"/>
        <w:spacing w:after="120"/>
      </w:pPr>
      <w:r>
        <w:t xml:space="preserve">1. Subjekty údajů mohou vůči vývozci údajů uplatnit jako oprávněné třetí strany tuto doložku, doložku 4 písm. </w:t>
      </w:r>
      <w:r w:rsidR="00410285">
        <w:t>(</w:t>
      </w:r>
      <w:r>
        <w:t xml:space="preserve">b) až </w:t>
      </w:r>
      <w:r w:rsidR="00410285">
        <w:t>(</w:t>
      </w:r>
      <w:r>
        <w:t xml:space="preserve">i), doložku 5 písm. </w:t>
      </w:r>
      <w:r w:rsidR="00410285">
        <w:t>(</w:t>
      </w:r>
      <w:r>
        <w:t xml:space="preserve">a) až </w:t>
      </w:r>
      <w:r w:rsidR="00410285">
        <w:t>(</w:t>
      </w:r>
      <w:r>
        <w:t xml:space="preserve">e) a </w:t>
      </w:r>
      <w:r w:rsidR="00410285">
        <w:t>(</w:t>
      </w:r>
      <w:r>
        <w:t xml:space="preserve">g) až </w:t>
      </w:r>
      <w:r w:rsidR="00410285">
        <w:t>(</w:t>
      </w:r>
      <w:r>
        <w:t xml:space="preserve">j), doložku 6 odst. 1 a 2, doložku 7, doložku 8 odst. 2 a doložky 9 až 12. </w:t>
      </w:r>
    </w:p>
    <w:p w:rsidR="00232755" w:rsidRPr="006037F5" w:rsidRDefault="00232755" w:rsidP="00232755">
      <w:pPr>
        <w:pStyle w:val="ProductList-Body"/>
        <w:spacing w:after="120"/>
      </w:pPr>
      <w:r>
        <w:t xml:space="preserve">2. Subjekty údajů mohou vůči dovozci údajů uplatnit tuto doložku, doložku 5 písm. </w:t>
      </w:r>
      <w:r w:rsidR="00410285">
        <w:t>(</w:t>
      </w:r>
      <w:r>
        <w:t xml:space="preserve">a) až </w:t>
      </w:r>
      <w:r w:rsidR="00410285">
        <w:t>(</w:t>
      </w:r>
      <w:r>
        <w:t xml:space="preserve">e) a </w:t>
      </w:r>
      <w:r w:rsidR="00410285">
        <w:t>(</w:t>
      </w:r>
      <w:r>
        <w:t xml:space="preserve">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rsidR="00232755" w:rsidRPr="006037F5" w:rsidRDefault="00232755" w:rsidP="00232755">
      <w:pPr>
        <w:pStyle w:val="ProductList-Body"/>
        <w:spacing w:after="120"/>
      </w:pPr>
      <w:r>
        <w:t xml:space="preserve">3. Subjekty údajů mohou vůči dílčímu zpracovateli uplatnit tuto doložku, doložku 5 písm. </w:t>
      </w:r>
      <w:r w:rsidR="00410285">
        <w:t>(</w:t>
      </w:r>
      <w:r>
        <w:t xml:space="preserve">a) až </w:t>
      </w:r>
      <w:r w:rsidR="00410285">
        <w:t>(</w:t>
      </w:r>
      <w:r>
        <w:t xml:space="preserve">e) a </w:t>
      </w:r>
      <w:r w:rsidR="00410285">
        <w:t>(</w:t>
      </w:r>
      <w:r>
        <w:t xml:space="preserve">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rsidR="00232755" w:rsidRPr="006037F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Doložka 4: Povinnosti vývozce údajů</w:t>
      </w:r>
    </w:p>
    <w:p w:rsidR="00232755" w:rsidRPr="006037F5" w:rsidRDefault="00232755" w:rsidP="00232755">
      <w:pPr>
        <w:pStyle w:val="ProductList-Body"/>
      </w:pPr>
    </w:p>
    <w:p w:rsidR="00232755" w:rsidRPr="006037F5" w:rsidRDefault="00232755" w:rsidP="00232755">
      <w:pPr>
        <w:pStyle w:val="ProductList-Body"/>
      </w:pPr>
      <w:r>
        <w:t xml:space="preserve">Vývozce údajů se zavazuje a zaručuje, že: </w:t>
      </w:r>
    </w:p>
    <w:p w:rsidR="00232755" w:rsidRPr="006037F5" w:rsidRDefault="00232755" w:rsidP="00232755">
      <w:pPr>
        <w:pStyle w:val="ProductList-Body"/>
      </w:pPr>
    </w:p>
    <w:p w:rsidR="00232755" w:rsidRPr="006037F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rsidR="00232755" w:rsidRPr="006037F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rsidR="00232755" w:rsidRPr="006037F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rsidR="00232755" w:rsidRPr="006037F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rsidR="00232755" w:rsidRPr="006037F5" w:rsidRDefault="00232755" w:rsidP="00232755">
      <w:pPr>
        <w:pStyle w:val="ProductList-Body"/>
        <w:spacing w:after="120"/>
      </w:pPr>
      <w:r>
        <w:t xml:space="preserve">(e) že zajistí dodržování bezpečnostních opatření; </w:t>
      </w:r>
    </w:p>
    <w:p w:rsidR="00232755" w:rsidRPr="006037F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rsidR="00232755" w:rsidRPr="006037F5" w:rsidRDefault="00232755" w:rsidP="00232755">
      <w:pPr>
        <w:pStyle w:val="ProductList-Body"/>
        <w:spacing w:after="120"/>
      </w:pPr>
      <w:r>
        <w:t xml:space="preserve">(g) předá oznámení obdržené od dovozce údajů nebo případného dílčího zpracovatele podle doložky 5 písm. </w:t>
      </w:r>
      <w:r w:rsidR="00053CE8">
        <w:t>(</w:t>
      </w:r>
      <w:r>
        <w:t xml:space="preserve">b) a doložky 8 odst. 3 orgánu dozoru pro ochranu údajů, pokud se vývozce údajů rozhodne pokračovat v předávání nebo odvolat jeho pozastavení; </w:t>
      </w:r>
    </w:p>
    <w:p w:rsidR="00232755" w:rsidRPr="006037F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rsidR="00232755" w:rsidRPr="006037F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rsidR="00D67A4B" w:rsidRPr="006037F5" w:rsidRDefault="00232755" w:rsidP="00232755">
      <w:pPr>
        <w:pStyle w:val="ProductList-Body"/>
      </w:pPr>
      <w:r>
        <w:t xml:space="preserve">(j) zajistí shodu s doložkou 4 písm. </w:t>
      </w:r>
      <w:r w:rsidR="00410285">
        <w:t>(</w:t>
      </w:r>
      <w:r>
        <w:t xml:space="preserve">a) až </w:t>
      </w:r>
      <w:r w:rsidR="00410285">
        <w:t>(</w:t>
      </w:r>
      <w:r>
        <w:t>i).</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Doložka 5: Povinnosti dovozce údajů</w:t>
      </w:r>
    </w:p>
    <w:p w:rsidR="00E83159" w:rsidRPr="006037F5" w:rsidRDefault="00E83159" w:rsidP="00E83159">
      <w:pPr>
        <w:pStyle w:val="ProductList-Body"/>
      </w:pPr>
    </w:p>
    <w:p w:rsidR="00E83159" w:rsidRPr="006037F5" w:rsidRDefault="00E83159" w:rsidP="00E83159">
      <w:pPr>
        <w:pStyle w:val="ProductList-Body"/>
      </w:pPr>
      <w:r>
        <w:t xml:space="preserve">Dovozce údajů se zavazuje a zaručuje, že: </w:t>
      </w:r>
    </w:p>
    <w:p w:rsidR="00E83159" w:rsidRPr="006037F5" w:rsidRDefault="00E83159" w:rsidP="00E83159">
      <w:pPr>
        <w:pStyle w:val="ProductList-Body"/>
      </w:pPr>
    </w:p>
    <w:p w:rsidR="00E83159" w:rsidRPr="006037F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rsidR="00E83159" w:rsidRPr="006037F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rsidR="00E83159" w:rsidRPr="006037F5" w:rsidRDefault="00E83159" w:rsidP="00E83159">
      <w:pPr>
        <w:pStyle w:val="ProductList-Body"/>
        <w:spacing w:after="120"/>
      </w:pPr>
      <w:r>
        <w:t xml:space="preserve">(c) před zpracováním předaných osobních údajů učinil organizační a technická bezpečnostní opatření uvedená v dodatku 2; </w:t>
      </w:r>
    </w:p>
    <w:p w:rsidR="00E83159" w:rsidRPr="006037F5" w:rsidRDefault="00E83159" w:rsidP="00E83159">
      <w:pPr>
        <w:pStyle w:val="ProductList-Body"/>
      </w:pPr>
      <w:r>
        <w:t xml:space="preserve">(d) oznámí vývozci údajů neprodleně: </w:t>
      </w:r>
    </w:p>
    <w:p w:rsidR="00E83159" w:rsidRPr="006037F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rsidR="00E83159" w:rsidRPr="006037F5" w:rsidRDefault="00E83159" w:rsidP="00E83159">
      <w:pPr>
        <w:pStyle w:val="ProductList-Body"/>
        <w:spacing w:after="60"/>
        <w:ind w:left="360"/>
      </w:pPr>
      <w:r>
        <w:t xml:space="preserve">(ii) veškeré případy získání náhodného nebo neoprávněného přístupu a </w:t>
      </w:r>
    </w:p>
    <w:p w:rsidR="00E83159" w:rsidRPr="006037F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rsidR="00E83159" w:rsidRPr="006037F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rsidR="00E83159" w:rsidRPr="006037F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rsidR="00E83159" w:rsidRPr="006037F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rsidR="00E83159" w:rsidRPr="006037F5" w:rsidRDefault="00E83159" w:rsidP="00E83159">
      <w:pPr>
        <w:pStyle w:val="ProductList-Body"/>
        <w:spacing w:after="120"/>
      </w:pPr>
      <w:r>
        <w:t xml:space="preserve">(h) v případě dílčího zpracování předem informoval vývozce údajů a obdržel jeho předchozí písemný souhlas; </w:t>
      </w:r>
    </w:p>
    <w:p w:rsidR="00E83159" w:rsidRPr="006037F5" w:rsidRDefault="00E83159" w:rsidP="00E83159">
      <w:pPr>
        <w:pStyle w:val="ProductList-Body"/>
        <w:spacing w:after="120"/>
      </w:pPr>
      <w:r>
        <w:t>(i) služby zpracování údajů poskytované dílčím zpracovatelem budou v souladu s doložkou 11;</w:t>
      </w:r>
    </w:p>
    <w:p w:rsidR="00D67A4B" w:rsidRPr="006037F5" w:rsidRDefault="00E83159" w:rsidP="00E83159">
      <w:pPr>
        <w:pStyle w:val="ProductList-Body"/>
      </w:pPr>
      <w:r>
        <w:t>(j) vývozci údajů zašle neprodleně kopii případné dohody s dílčím zpracovatelem, která se uzavírá podle těchto doložek.</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Doložka 6: Odpovědnost</w:t>
      </w:r>
    </w:p>
    <w:p w:rsidR="00E83159" w:rsidRPr="006037F5" w:rsidRDefault="00E83159" w:rsidP="00E83159">
      <w:pPr>
        <w:pStyle w:val="ProductList-Body"/>
      </w:pPr>
    </w:p>
    <w:p w:rsidR="00E83159" w:rsidRPr="006037F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rsidR="00E83159" w:rsidRPr="006037F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rsidR="00E83159" w:rsidRPr="006037F5" w:rsidRDefault="00E83159" w:rsidP="00E83159">
      <w:pPr>
        <w:pStyle w:val="ProductList-Body"/>
        <w:spacing w:after="120"/>
      </w:pPr>
      <w:r>
        <w:t xml:space="preserve">Dovozce údajů se nemůže spoléhat na to, že dílčí zpracovatel poruší své povinnosti, aby se vyhnul vlastní odpovědnosti. </w:t>
      </w:r>
    </w:p>
    <w:p w:rsidR="00E83159" w:rsidRPr="006037F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Doložka 7: Mediace a soudní příslušnost</w:t>
      </w:r>
    </w:p>
    <w:p w:rsidR="00E83159" w:rsidRPr="006037F5" w:rsidRDefault="00E83159" w:rsidP="00E83159">
      <w:pPr>
        <w:pStyle w:val="ProductList-Body"/>
      </w:pPr>
    </w:p>
    <w:p w:rsidR="00E83159" w:rsidRPr="006037F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rsidR="00E83159" w:rsidRPr="006037F5" w:rsidRDefault="00E83159" w:rsidP="00E83159">
      <w:pPr>
        <w:pStyle w:val="ProductList-Body"/>
        <w:spacing w:after="60"/>
        <w:ind w:left="360"/>
      </w:pPr>
      <w:r>
        <w:t xml:space="preserve">(a) předat spor k mediaci prováděné nezávislou osobou nebo popřípadě orgánem dozoru; </w:t>
      </w:r>
    </w:p>
    <w:p w:rsidR="00E83159" w:rsidRPr="006037F5" w:rsidRDefault="00E83159" w:rsidP="00E83159">
      <w:pPr>
        <w:pStyle w:val="ProductList-Body"/>
        <w:spacing w:after="120"/>
        <w:ind w:left="360"/>
      </w:pPr>
      <w:r>
        <w:t xml:space="preserve">(b) předat spor soudům v členském státě, ve kterém je vývozce údajů usazen. </w:t>
      </w:r>
    </w:p>
    <w:p w:rsidR="00E83159" w:rsidRPr="006037F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Doložka 8: Spolupráce s orgány dozoru</w:t>
      </w:r>
    </w:p>
    <w:p w:rsidR="00E83159" w:rsidRPr="006037F5" w:rsidRDefault="00E83159" w:rsidP="00E83159">
      <w:pPr>
        <w:pStyle w:val="ProductList-Body"/>
      </w:pPr>
    </w:p>
    <w:p w:rsidR="00E83159" w:rsidRPr="006037F5" w:rsidRDefault="00E83159" w:rsidP="00E83159">
      <w:pPr>
        <w:pStyle w:val="ProductList-Body"/>
        <w:spacing w:after="120"/>
      </w:pPr>
      <w:r>
        <w:t xml:space="preserve">1. Vývozce údajů se zavazuje uložit kopii této smlouvy u orgánu dozoru, vyžaduje-li to tento orgán nebo právo rozhodné pro ochranu údajů. </w:t>
      </w:r>
    </w:p>
    <w:p w:rsidR="00E83159" w:rsidRPr="006037F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rsidR="00E83159" w:rsidRPr="006037F5" w:rsidRDefault="00E83159" w:rsidP="00E83159">
      <w:pPr>
        <w:pStyle w:val="ProductList-Body"/>
      </w:pPr>
      <w:r>
        <w:t>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w:t>
      </w:r>
      <w:r w:rsidR="00410285">
        <w:t>(</w:t>
      </w:r>
      <w:r>
        <w:t xml:space="preserve">b).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Doložka 9: Rozhodné právo</w:t>
      </w:r>
    </w:p>
    <w:p w:rsidR="00E83159" w:rsidRPr="006037F5" w:rsidRDefault="00E83159" w:rsidP="00E83159">
      <w:pPr>
        <w:pStyle w:val="ProductList-Body"/>
      </w:pPr>
    </w:p>
    <w:p w:rsidR="00E83159" w:rsidRPr="006037F5" w:rsidRDefault="00E83159" w:rsidP="00E83159">
      <w:pPr>
        <w:pStyle w:val="ProductList-Body"/>
      </w:pPr>
      <w:r>
        <w:t xml:space="preserve">Doložky se řídí právem členského státu, ve kterém je usazen vývozce údajů.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Doložka 10: Změna smlouvy</w:t>
      </w:r>
    </w:p>
    <w:p w:rsidR="00E83159" w:rsidRPr="006037F5" w:rsidRDefault="00E83159" w:rsidP="00E83159">
      <w:pPr>
        <w:pStyle w:val="ProductList-Body"/>
      </w:pPr>
    </w:p>
    <w:p w:rsidR="00E83159" w:rsidRPr="006037F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rsidR="00E83159" w:rsidRDefault="00E83159" w:rsidP="00E83159">
      <w:pPr>
        <w:pStyle w:val="ProductList-Body"/>
      </w:pPr>
    </w:p>
    <w:p w:rsidR="00312AA3" w:rsidRPr="006037F5" w:rsidRDefault="00312AA3" w:rsidP="00E83159">
      <w:pPr>
        <w:pStyle w:val="ProductList-Body"/>
      </w:pPr>
    </w:p>
    <w:p w:rsidR="00E83159" w:rsidRPr="006037F5" w:rsidRDefault="00E83159" w:rsidP="00233C87">
      <w:pPr>
        <w:pStyle w:val="ProductList-Body"/>
        <w:jc w:val="center"/>
        <w:outlineLvl w:val="1"/>
      </w:pPr>
      <w:r>
        <w:rPr>
          <w:b/>
        </w:rPr>
        <w:t>Doložka 11: Dílčí zpracování</w:t>
      </w:r>
    </w:p>
    <w:p w:rsidR="00E83159" w:rsidRPr="006037F5" w:rsidRDefault="00E83159" w:rsidP="00E83159">
      <w:pPr>
        <w:pStyle w:val="ProductList-Body"/>
      </w:pPr>
    </w:p>
    <w:p w:rsidR="00E83159" w:rsidRPr="006037F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rsidR="00E83159" w:rsidRPr="006037F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rsidR="00E83159" w:rsidRPr="006037F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rsidR="00E83159" w:rsidRPr="006037F5" w:rsidRDefault="00E83159" w:rsidP="00E83159">
      <w:pPr>
        <w:pStyle w:val="ProductList-Body"/>
      </w:pPr>
      <w:r>
        <w:t>4. Vývozce údajů vede seznam dohod o dílčím zpracování, jež uzavřel podle těchto doložek a které dovozce údajů oznámil podle doložky 5 písm. </w:t>
      </w:r>
      <w:r w:rsidR="00410285">
        <w:t>(</w:t>
      </w:r>
      <w:r>
        <w:t xml:space="preserve">j), který bude alespoň jednou ročně aktualizovat. Seznam musí být dán k dispozici orgánu dozoru pro ochranu údajů vývozce údajů.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Doložka 12: Povinnosti po ukončení poskytování služeb spojených se zpracováním osobních údajů</w:t>
      </w:r>
    </w:p>
    <w:p w:rsidR="00E83159" w:rsidRPr="006037F5" w:rsidRDefault="00E83159" w:rsidP="00E83159">
      <w:pPr>
        <w:pStyle w:val="ProductList-Body"/>
      </w:pPr>
    </w:p>
    <w:p w:rsidR="00E83159" w:rsidRPr="006037F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rsidR="00E83159" w:rsidRPr="006037F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Dodatek 1 ke standardním smluvním doložkám</w:t>
      </w:r>
    </w:p>
    <w:p w:rsidR="00E83159" w:rsidRPr="006037F5" w:rsidRDefault="00E83159" w:rsidP="00E83159">
      <w:pPr>
        <w:pStyle w:val="ProductList-Body"/>
      </w:pPr>
    </w:p>
    <w:p w:rsidR="00E83159" w:rsidRPr="006037F5" w:rsidRDefault="00E83159" w:rsidP="00E83159">
      <w:pPr>
        <w:pStyle w:val="ProductList-Body"/>
        <w:spacing w:after="120"/>
      </w:pPr>
      <w:r>
        <w:rPr>
          <w:b/>
        </w:rPr>
        <w:t>Vývozce údajů</w:t>
      </w:r>
      <w:r w:rsidRPr="00312AA3">
        <w:rPr>
          <w:b/>
          <w:bCs/>
        </w:rPr>
        <w:t>:</w:t>
      </w:r>
      <w:r>
        <w:t xml:space="preserve"> Zákazník je vývozce údajů. Vývozce údajů je uživatel služeb online definovaný v oddíle podmínek služeb online s názvem „Zabezpečení a zpracování údajů: Další technická a organizační opatření“. </w:t>
      </w:r>
    </w:p>
    <w:p w:rsidR="00E83159" w:rsidRPr="006037F5" w:rsidRDefault="00E83159" w:rsidP="00E83159">
      <w:pPr>
        <w:pStyle w:val="ProductList-Body"/>
        <w:spacing w:after="120"/>
      </w:pPr>
      <w:r>
        <w:t xml:space="preserve">Dovozce údajů: Dovozce údajů je společnost MICROSOFT CORPORATION, globální dodavatel softwaru a služeb. </w:t>
      </w:r>
    </w:p>
    <w:p w:rsidR="00E83159" w:rsidRPr="006037F5" w:rsidRDefault="00E83159" w:rsidP="00E83159">
      <w:pPr>
        <w:pStyle w:val="ProductList-Body"/>
        <w:spacing w:after="120"/>
      </w:pPr>
      <w:r>
        <w:rPr>
          <w:b/>
        </w:rPr>
        <w:t>Subjekty údajů</w:t>
      </w:r>
      <w:r w:rsidRPr="00312AA3">
        <w:rPr>
          <w:b/>
          <w:bCs/>
        </w:rPr>
        <w:t>:</w:t>
      </w:r>
      <w:r>
        <w:t xml:space="preserve"> Subjekty údajů zahrnují zástupce zákazníka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w:t>
      </w:r>
    </w:p>
    <w:p w:rsidR="00E83159" w:rsidRPr="006037F5" w:rsidRDefault="00E83159" w:rsidP="00E83159">
      <w:pPr>
        <w:pStyle w:val="ProductList-Body"/>
        <w:spacing w:after="120"/>
      </w:pPr>
      <w:r>
        <w:rPr>
          <w:b/>
        </w:rPr>
        <w:t>Kategorie údajů</w:t>
      </w:r>
      <w:r w:rsidRPr="00312AA3">
        <w:rPr>
          <w:b/>
          <w:bCs/>
        </w:rPr>
        <w:t>:</w:t>
      </w:r>
      <w:r>
        <w:t xml:space="preserve"> Mezi přenášené osobní údaje patří e-mail, dokumenty a ostatní data v elektronickém formátu v kontextu služeb online. </w:t>
      </w:r>
    </w:p>
    <w:p w:rsidR="00E83159" w:rsidRPr="006037F5" w:rsidRDefault="00E83159" w:rsidP="00E83159">
      <w:pPr>
        <w:pStyle w:val="ProductList-Body"/>
      </w:pPr>
      <w:r>
        <w:rPr>
          <w:b/>
        </w:rPr>
        <w:t>Operace zpracování</w:t>
      </w:r>
      <w:r w:rsidRPr="00312AA3">
        <w:rPr>
          <w:b/>
          <w:bCs/>
        </w:rPr>
        <w:t>:</w:t>
      </w:r>
      <w:r>
        <w:t xml:space="preserve"> Přenášené osobní údaje podléhají následujícím základním činnostem zpracování: </w:t>
      </w:r>
    </w:p>
    <w:p w:rsidR="00E83159" w:rsidRPr="006037F5" w:rsidRDefault="00E83159" w:rsidP="00E83159">
      <w:pPr>
        <w:pStyle w:val="ProductList-Body"/>
        <w:spacing w:after="60"/>
        <w:ind w:left="547"/>
      </w:pPr>
      <w:r>
        <w:rPr>
          <w:b/>
        </w:rPr>
        <w:t>a. Trvání a objekt zpracování údajů</w:t>
      </w:r>
      <w:r w:rsidRPr="00312AA3">
        <w:rPr>
          <w:b/>
          <w:bCs/>
        </w:rPr>
        <w:t>.</w:t>
      </w:r>
      <w:r>
        <w:t xml:space="preserve"> 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rsidR="00E83159" w:rsidRPr="006037F5" w:rsidRDefault="00E83159" w:rsidP="00E83159">
      <w:pPr>
        <w:pStyle w:val="ProductList-Body"/>
        <w:spacing w:after="60"/>
        <w:ind w:left="547"/>
      </w:pPr>
      <w:r>
        <w:rPr>
          <w:b/>
        </w:rPr>
        <w:t>b. Rozsah a účel zpracování údajů</w:t>
      </w:r>
      <w:r w:rsidRPr="00312AA3">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rsidR="00E83159" w:rsidRPr="006037F5" w:rsidRDefault="00E83159" w:rsidP="00E83159">
      <w:pPr>
        <w:pStyle w:val="ProductList-Body"/>
        <w:spacing w:after="60"/>
        <w:ind w:left="547"/>
      </w:pPr>
      <w:r>
        <w:rPr>
          <w:b/>
        </w:rPr>
        <w:t>c. Přístup k zákaznickým datům</w:t>
      </w:r>
      <w:r w:rsidRPr="00312AA3">
        <w:rPr>
          <w:b/>
          <w:bCs/>
        </w:rPr>
        <w:t>.</w:t>
      </w:r>
      <w:r>
        <w:t xml:space="preserve"> 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rsidR="00E83159" w:rsidRPr="006037F5" w:rsidRDefault="00E83159" w:rsidP="00E83159">
      <w:pPr>
        <w:pStyle w:val="ProductList-Body"/>
        <w:spacing w:after="60"/>
        <w:ind w:left="547"/>
      </w:pPr>
      <w:r>
        <w:rPr>
          <w:b/>
        </w:rPr>
        <w:t>d. Pokyny vývozce údajů</w:t>
      </w:r>
      <w:r w:rsidRPr="00312AA3">
        <w:rPr>
          <w:b/>
          <w:bCs/>
        </w:rPr>
        <w:t>.</w:t>
      </w:r>
      <w:r>
        <w:t xml:space="preserve"> Pro služby online bude dovozce údajů jednat pouze na základě pokynů vývozce údajů sdělených společností Microsoft. </w:t>
      </w:r>
    </w:p>
    <w:p w:rsidR="00E83159" w:rsidRPr="006037F5" w:rsidRDefault="00E83159" w:rsidP="00E83159">
      <w:pPr>
        <w:pStyle w:val="ProductList-Body"/>
        <w:spacing w:after="120"/>
        <w:ind w:left="547"/>
      </w:pPr>
      <w:r>
        <w:rPr>
          <w:b/>
        </w:rPr>
        <w:t>e. Vymazání nebo vrácení zákaznických dat</w:t>
      </w:r>
      <w:r w:rsidRPr="00312AA3">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rsidR="00D67A4B" w:rsidRPr="006037F5" w:rsidRDefault="00E83159" w:rsidP="00E83159">
      <w:pPr>
        <w:pStyle w:val="ProductList-Body"/>
      </w:pPr>
      <w:r>
        <w:rPr>
          <w:b/>
        </w:rPr>
        <w:t>Subdodavatelé</w:t>
      </w:r>
      <w:r w:rsidRPr="00312AA3">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Dodatek 2 ke standardním smluvním doložkám</w:t>
      </w:r>
    </w:p>
    <w:p w:rsidR="00463CC3" w:rsidRPr="006037F5" w:rsidRDefault="00463CC3" w:rsidP="00463CC3">
      <w:pPr>
        <w:pStyle w:val="ProductList-Body"/>
      </w:pPr>
    </w:p>
    <w:p w:rsidR="00463CC3" w:rsidRPr="006037F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rsidR="00463CC3" w:rsidRPr="006037F5" w:rsidRDefault="00463CC3" w:rsidP="00463CC3">
      <w:pPr>
        <w:pStyle w:val="ProductList-Body"/>
        <w:spacing w:after="120"/>
      </w:pPr>
      <w:r>
        <w:t xml:space="preserve">1. </w:t>
      </w:r>
      <w:r>
        <w:rPr>
          <w:b/>
        </w:rPr>
        <w:t>Personál</w:t>
      </w:r>
      <w:r w:rsidRPr="00312AA3">
        <w:rPr>
          <w:b/>
          <w:bCs/>
        </w:rPr>
        <w:t xml:space="preserve">. </w:t>
      </w:r>
      <w:r>
        <w:t xml:space="preserve">Pracovníci dovozce údajů nebudou zákaznická data zpracovávat bez oprávnění. Pracovníci musí zachovávat důvěrnost dat a tato povinnost platí i po ukončení jejich závazků. </w:t>
      </w:r>
    </w:p>
    <w:p w:rsidR="00463CC3" w:rsidRPr="006037F5" w:rsidRDefault="00463CC3" w:rsidP="00463CC3">
      <w:pPr>
        <w:pStyle w:val="ProductList-Body"/>
      </w:pPr>
      <w:r>
        <w:t xml:space="preserve">2. </w:t>
      </w:r>
      <w:r>
        <w:rPr>
          <w:b/>
        </w:rPr>
        <w:t>Kontakt pro účely ochrany osobních údajů</w:t>
      </w:r>
      <w:r w:rsidRPr="00312AA3">
        <w:rPr>
          <w:b/>
          <w:bCs/>
        </w:rPr>
        <w:t>.</w:t>
      </w:r>
      <w:r>
        <w:t xml:space="preserve"> Pracovník pro ochranu osobních údajů dovozce údajů je k dispozici na následující adrese: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Attn: Chief Privacy Officer</w:t>
      </w:r>
      <w:r w:rsidR="00B94430">
        <w:t xml:space="preserve">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Technická a organizační opatření</w:t>
      </w:r>
      <w:r w:rsidRPr="00312AA3">
        <w:rPr>
          <w:b/>
          <w:bCs/>
        </w:rPr>
        <w:t xml:space="preserve">. </w:t>
      </w:r>
      <w:r>
        <w:t>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rsidR="00463CC3" w:rsidRPr="006037F5" w:rsidRDefault="00463CC3" w:rsidP="00463CC3">
      <w:pPr>
        <w:pStyle w:val="ProductList-Body"/>
      </w:pPr>
      <w:r>
        <w:t>Podpis společnosti Microsoft Corporation je uveden na následující stránce.</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Osoba podepisující standardní smluvní doložky, dodatek 1 a dodatek 2 jménem dovozce údajů:</w:t>
      </w:r>
    </w:p>
    <w:p w:rsidR="00463CC3" w:rsidRPr="006037F5" w:rsidRDefault="00471752"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podnikový viceprezident</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4541" w:rsidRDefault="00D14541" w:rsidP="009A573F">
      <w:pPr>
        <w:spacing w:after="0" w:line="240" w:lineRule="auto"/>
      </w:pPr>
      <w:r>
        <w:separator/>
      </w:r>
    </w:p>
  </w:endnote>
  <w:endnote w:type="continuationSeparator" w:id="0">
    <w:p w:rsidR="00D14541" w:rsidRDefault="00D14541" w:rsidP="009A573F">
      <w:pPr>
        <w:spacing w:after="0" w:line="240" w:lineRule="auto"/>
      </w:pPr>
      <w:r>
        <w:continuationSeparator/>
      </w:r>
    </w:p>
  </w:endnote>
  <w:endnote w:type="continuationNotice" w:id="1">
    <w:p w:rsidR="00D14541" w:rsidRDefault="00D145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5D29" w:rsidRDefault="00471752" w:rsidP="004D27A6">
    <w:pPr>
      <w:pStyle w:val="ProductList-Body"/>
    </w:pPr>
    <w:r w:rsidRPr="00471752">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5D29" w:rsidRPr="00591643" w:rsidRDefault="00471752">
    <w:pPr>
      <w:pStyle w:val="Footer"/>
      <w:rPr>
        <w:sz w:val="14"/>
        <w:szCs w:val="14"/>
      </w:rPr>
    </w:pPr>
    <w:r w:rsidRPr="00471752">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1752" w:rsidRPr="00471752" w:rsidTr="00471752">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95D29" w:rsidRPr="00471752" w:rsidRDefault="00471752" w:rsidP="00471752">
          <w:pPr>
            <w:pStyle w:val="ProductList-OfferingBody"/>
            <w:ind w:left="-77" w:right="-73"/>
            <w:jc w:val="center"/>
            <w:rPr>
              <w:color w:val="808080"/>
              <w:sz w:val="14"/>
              <w:szCs w:val="14"/>
            </w:rPr>
          </w:pPr>
          <w:hyperlink w:anchor="TableofContents" w:history="1">
            <w:r w:rsidR="00F95D29" w:rsidRPr="00471752">
              <w:rPr>
                <w:rStyle w:val="Hyperlink"/>
                <w:sz w:val="14"/>
                <w:szCs w:val="14"/>
              </w:rPr>
              <w:t>Obsah</w:t>
            </w:r>
          </w:hyperlink>
        </w:p>
      </w:tc>
      <w:tc>
        <w:tcPr>
          <w:tcW w:w="181" w:type="dxa"/>
          <w:tcBorders>
            <w:top w:val="nil"/>
            <w:left w:val="single" w:sz="4" w:space="0" w:color="BFBFBF"/>
            <w:bottom w:val="nil"/>
            <w:right w:val="single" w:sz="4" w:space="0" w:color="BFBFBF"/>
          </w:tcBorders>
          <w:shd w:val="clear" w:color="auto" w:fill="auto"/>
          <w:vAlign w:val="center"/>
        </w:tcPr>
        <w:p w:rsidR="00F95D29" w:rsidRPr="00471752" w:rsidRDefault="00F95D29" w:rsidP="00471752">
          <w:pPr>
            <w:pStyle w:val="ProductList-OfferingBody"/>
            <w:ind w:left="-71"/>
            <w:rPr>
              <w:color w:val="808080"/>
              <w:sz w:val="14"/>
              <w:szCs w:val="14"/>
            </w:rPr>
          </w:pPr>
          <w:r w:rsidRPr="00471752">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95D29" w:rsidRPr="00471752" w:rsidRDefault="00471752" w:rsidP="00471752">
          <w:pPr>
            <w:pStyle w:val="ProductList-OfferingBody"/>
            <w:ind w:left="-72" w:right="-74"/>
            <w:jc w:val="center"/>
            <w:rPr>
              <w:color w:val="808080"/>
              <w:sz w:val="14"/>
              <w:szCs w:val="14"/>
            </w:rPr>
          </w:pPr>
          <w:hyperlink w:anchor="Introduction" w:history="1">
            <w:r w:rsidR="00F95D29" w:rsidRPr="00471752">
              <w:rPr>
                <w:rStyle w:val="Hyperlink"/>
                <w:sz w:val="14"/>
                <w:szCs w:val="14"/>
              </w:rPr>
              <w:t>Úvod</w:t>
            </w:r>
          </w:hyperlink>
        </w:p>
      </w:tc>
      <w:tc>
        <w:tcPr>
          <w:tcW w:w="182" w:type="dxa"/>
          <w:tcBorders>
            <w:top w:val="nil"/>
            <w:left w:val="single" w:sz="4" w:space="0" w:color="BFBFBF"/>
            <w:bottom w:val="nil"/>
            <w:right w:val="single" w:sz="4" w:space="0" w:color="BFBFBF"/>
          </w:tcBorders>
          <w:shd w:val="clear" w:color="auto" w:fill="auto"/>
          <w:vAlign w:val="center"/>
        </w:tcPr>
        <w:p w:rsidR="00F95D29" w:rsidRPr="00471752" w:rsidRDefault="00F95D29" w:rsidP="00471752">
          <w:pPr>
            <w:pStyle w:val="ProductList-OfferingBody"/>
            <w:ind w:left="-70"/>
            <w:rPr>
              <w:color w:val="808080"/>
              <w:sz w:val="14"/>
              <w:szCs w:val="14"/>
            </w:rPr>
          </w:pPr>
          <w:r w:rsidRPr="00471752">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F95D29" w:rsidRPr="00471752" w:rsidRDefault="00471752" w:rsidP="00471752">
          <w:pPr>
            <w:pStyle w:val="ProductList-OfferingBody"/>
            <w:ind w:left="-72" w:right="-75"/>
            <w:jc w:val="center"/>
            <w:rPr>
              <w:color w:val="808080"/>
              <w:sz w:val="14"/>
              <w:szCs w:val="14"/>
            </w:rPr>
          </w:pPr>
          <w:hyperlink w:anchor="GeneralTerms" w:history="1">
            <w:r w:rsidR="00F95D29" w:rsidRPr="00471752">
              <w:rPr>
                <w:rStyle w:val="Hyperlink"/>
                <w:sz w:val="14"/>
                <w:szCs w:val="14"/>
              </w:rPr>
              <w:t>Obecné podmínky</w:t>
            </w:r>
          </w:hyperlink>
        </w:p>
      </w:tc>
      <w:tc>
        <w:tcPr>
          <w:tcW w:w="183" w:type="dxa"/>
          <w:tcBorders>
            <w:top w:val="nil"/>
            <w:left w:val="single" w:sz="4" w:space="0" w:color="BFBFBF"/>
            <w:bottom w:val="nil"/>
            <w:right w:val="single" w:sz="4" w:space="0" w:color="BFBFBF"/>
          </w:tcBorders>
          <w:shd w:val="clear" w:color="auto" w:fill="auto"/>
          <w:vAlign w:val="center"/>
        </w:tcPr>
        <w:p w:rsidR="00F95D29" w:rsidRPr="00471752" w:rsidRDefault="00F95D29" w:rsidP="00471752">
          <w:pPr>
            <w:pStyle w:val="ProductList-OfferingBody"/>
            <w:ind w:left="-69"/>
            <w:jc w:val="center"/>
            <w:rPr>
              <w:color w:val="808080"/>
              <w:sz w:val="14"/>
              <w:szCs w:val="14"/>
            </w:rPr>
          </w:pPr>
          <w:r w:rsidRPr="00471752">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95D29" w:rsidRPr="00471752" w:rsidRDefault="00471752" w:rsidP="00471752">
          <w:pPr>
            <w:pStyle w:val="ProductList-OfferingBody"/>
            <w:ind w:left="-72" w:right="-77"/>
            <w:jc w:val="center"/>
            <w:rPr>
              <w:color w:val="808080"/>
              <w:sz w:val="14"/>
              <w:szCs w:val="14"/>
            </w:rPr>
          </w:pPr>
          <w:hyperlink w:anchor="PrivacyandSecurityTerms" w:history="1">
            <w:r w:rsidR="00F95D29" w:rsidRPr="00471752">
              <w:rPr>
                <w:rStyle w:val="Hyperlink"/>
                <w:sz w:val="14"/>
                <w:szCs w:val="14"/>
              </w:rPr>
              <w:t>Podmínky ochrany osobních údajů a zabezpečení</w:t>
            </w:r>
          </w:hyperlink>
        </w:p>
      </w:tc>
      <w:tc>
        <w:tcPr>
          <w:tcW w:w="185" w:type="dxa"/>
          <w:tcBorders>
            <w:top w:val="nil"/>
            <w:left w:val="single" w:sz="4" w:space="0" w:color="BFBFBF"/>
            <w:bottom w:val="nil"/>
            <w:right w:val="single" w:sz="4" w:space="0" w:color="BFBFBF"/>
          </w:tcBorders>
          <w:shd w:val="clear" w:color="auto" w:fill="auto"/>
          <w:vAlign w:val="center"/>
        </w:tcPr>
        <w:p w:rsidR="00F95D29" w:rsidRPr="00471752" w:rsidRDefault="00F95D29"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95D29" w:rsidRPr="00471752" w:rsidRDefault="00471752" w:rsidP="00471752">
          <w:pPr>
            <w:pStyle w:val="ProductList-OfferingBody"/>
            <w:ind w:left="-72" w:right="-77"/>
            <w:jc w:val="center"/>
            <w:rPr>
              <w:color w:val="808080"/>
              <w:sz w:val="14"/>
              <w:szCs w:val="14"/>
            </w:rPr>
          </w:pPr>
          <w:hyperlink w:anchor="OnlineServiceSpecificTerms" w:history="1">
            <w:r w:rsidR="00F95D29" w:rsidRPr="00471752">
              <w:rPr>
                <w:rStyle w:val="Hyperlink"/>
                <w:sz w:val="14"/>
                <w:szCs w:val="14"/>
              </w:rPr>
              <w:t>Online Service – specifické podmínky</w:t>
            </w:r>
          </w:hyperlink>
        </w:p>
      </w:tc>
      <w:tc>
        <w:tcPr>
          <w:tcW w:w="185" w:type="dxa"/>
          <w:tcBorders>
            <w:top w:val="nil"/>
            <w:left w:val="single" w:sz="4" w:space="0" w:color="BFBFBF"/>
            <w:bottom w:val="nil"/>
            <w:right w:val="single" w:sz="4" w:space="0" w:color="BFBFBF"/>
          </w:tcBorders>
          <w:shd w:val="clear" w:color="auto" w:fill="auto"/>
          <w:vAlign w:val="center"/>
        </w:tcPr>
        <w:p w:rsidR="00F95D29" w:rsidRPr="00471752" w:rsidRDefault="00F95D29"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95D29" w:rsidRPr="00471752" w:rsidRDefault="00471752" w:rsidP="00471752">
          <w:pPr>
            <w:pStyle w:val="ProductList-OfferingBody"/>
            <w:ind w:left="-72" w:right="-76"/>
            <w:jc w:val="center"/>
            <w:rPr>
              <w:color w:val="808080"/>
              <w:sz w:val="14"/>
              <w:szCs w:val="14"/>
            </w:rPr>
          </w:pPr>
          <w:hyperlink w:anchor="Attachment1" w:history="1">
            <w:r w:rsidR="00F95D29" w:rsidRPr="00471752">
              <w:rPr>
                <w:rStyle w:val="Hyperlink"/>
                <w:sz w:val="14"/>
                <w:szCs w:val="14"/>
              </w:rPr>
              <w:t>Přílohy</w:t>
            </w:r>
          </w:hyperlink>
        </w:p>
      </w:tc>
    </w:tr>
  </w:tbl>
  <w:p w:rsidR="00F95D29" w:rsidRPr="00591643" w:rsidRDefault="00F95D29"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71752" w:rsidRPr="00471752" w:rsidTr="00471752">
      <w:tc>
        <w:tcPr>
          <w:tcW w:w="1662"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053CE8" w:rsidRPr="00471752" w:rsidRDefault="00471752" w:rsidP="00471752">
          <w:pPr>
            <w:pStyle w:val="ProductList-OfferingBody"/>
            <w:ind w:left="-77" w:right="-73"/>
            <w:jc w:val="center"/>
            <w:rPr>
              <w:color w:val="808080"/>
              <w:sz w:val="14"/>
              <w:szCs w:val="14"/>
            </w:rPr>
          </w:pPr>
          <w:hyperlink w:anchor="TableofContents" w:history="1">
            <w:r w:rsidR="00053CE8" w:rsidRPr="00471752">
              <w:rPr>
                <w:rStyle w:val="Hyperlink"/>
                <w:sz w:val="14"/>
                <w:szCs w:val="14"/>
              </w:rPr>
              <w:t>Obsah</w:t>
            </w:r>
          </w:hyperlink>
        </w:p>
      </w:tc>
      <w:tc>
        <w:tcPr>
          <w:tcW w:w="182" w:type="dxa"/>
          <w:tcBorders>
            <w:top w:val="nil"/>
            <w:left w:val="single" w:sz="4" w:space="0" w:color="BFBFBF"/>
            <w:bottom w:val="nil"/>
            <w:right w:val="single" w:sz="4" w:space="0" w:color="BFBFBF"/>
          </w:tcBorders>
          <w:shd w:val="clear" w:color="auto" w:fill="auto"/>
          <w:vAlign w:val="center"/>
        </w:tcPr>
        <w:p w:rsidR="00053CE8" w:rsidRPr="00471752" w:rsidRDefault="00053CE8" w:rsidP="00471752">
          <w:pPr>
            <w:pStyle w:val="ProductList-OfferingBody"/>
            <w:ind w:left="-71"/>
            <w:rPr>
              <w:color w:val="808080"/>
              <w:sz w:val="14"/>
              <w:szCs w:val="14"/>
            </w:rPr>
          </w:pPr>
          <w:r w:rsidRPr="00471752">
            <w:rPr>
              <w:rFonts w:ascii="Wingdings" w:hAnsi="Wingdings" w:cs="Wingdings"/>
              <w:color w:val="808080"/>
              <w:sz w:val="14"/>
              <w:szCs w:val="14"/>
            </w:rPr>
            <w:t></w:t>
          </w:r>
        </w:p>
      </w:tc>
      <w:tc>
        <w:tcPr>
          <w:tcW w:w="157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53CE8" w:rsidRPr="00471752" w:rsidRDefault="00471752" w:rsidP="00471752">
          <w:pPr>
            <w:pStyle w:val="ProductList-OfferingBody"/>
            <w:ind w:left="-72" w:right="-74"/>
            <w:jc w:val="center"/>
            <w:rPr>
              <w:color w:val="808080"/>
              <w:sz w:val="14"/>
              <w:szCs w:val="14"/>
            </w:rPr>
          </w:pPr>
          <w:hyperlink w:anchor="Introduction" w:history="1">
            <w:r w:rsidR="00053CE8" w:rsidRPr="00471752">
              <w:rPr>
                <w:rStyle w:val="Hyperlink"/>
                <w:sz w:val="14"/>
                <w:szCs w:val="14"/>
              </w:rPr>
              <w:t>Úvod</w:t>
            </w:r>
          </w:hyperlink>
        </w:p>
      </w:tc>
      <w:tc>
        <w:tcPr>
          <w:tcW w:w="181" w:type="dxa"/>
          <w:tcBorders>
            <w:top w:val="nil"/>
            <w:left w:val="single" w:sz="4" w:space="0" w:color="BFBFBF"/>
            <w:bottom w:val="nil"/>
            <w:right w:val="single" w:sz="4" w:space="0" w:color="BFBFBF"/>
          </w:tcBorders>
          <w:shd w:val="clear" w:color="auto" w:fill="auto"/>
          <w:vAlign w:val="center"/>
        </w:tcPr>
        <w:p w:rsidR="00053CE8" w:rsidRPr="00471752" w:rsidRDefault="00053CE8" w:rsidP="00471752">
          <w:pPr>
            <w:pStyle w:val="ProductList-OfferingBody"/>
            <w:ind w:left="-70"/>
            <w:rPr>
              <w:color w:val="808080"/>
              <w:sz w:val="14"/>
              <w:szCs w:val="14"/>
            </w:rPr>
          </w:pPr>
          <w:r w:rsidRPr="00471752">
            <w:rPr>
              <w:rFonts w:ascii="Wingdings" w:hAnsi="Wingdings" w:cs="Wingdings"/>
              <w:color w:val="808080"/>
              <w:sz w:val="14"/>
              <w:szCs w:val="14"/>
            </w:rPr>
            <w:t></w:t>
          </w:r>
        </w:p>
      </w:tc>
      <w:tc>
        <w:tcPr>
          <w:tcW w:w="157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53CE8" w:rsidRPr="00471752" w:rsidRDefault="00471752" w:rsidP="00471752">
          <w:pPr>
            <w:pStyle w:val="ProductList-OfferingBody"/>
            <w:ind w:left="-72" w:right="-75"/>
            <w:jc w:val="center"/>
            <w:rPr>
              <w:color w:val="808080"/>
              <w:sz w:val="14"/>
              <w:szCs w:val="14"/>
            </w:rPr>
          </w:pPr>
          <w:hyperlink w:anchor="GeneralTerms" w:history="1">
            <w:r w:rsidR="00053CE8" w:rsidRPr="00471752">
              <w:rPr>
                <w:rStyle w:val="Hyperlink"/>
                <w:sz w:val="14"/>
                <w:szCs w:val="14"/>
              </w:rPr>
              <w:t>Obecné podmínky</w:t>
            </w:r>
          </w:hyperlink>
        </w:p>
      </w:tc>
      <w:tc>
        <w:tcPr>
          <w:tcW w:w="182" w:type="dxa"/>
          <w:tcBorders>
            <w:top w:val="nil"/>
            <w:left w:val="single" w:sz="4" w:space="0" w:color="BFBFBF"/>
            <w:bottom w:val="nil"/>
            <w:right w:val="single" w:sz="4" w:space="0" w:color="BFBFBF"/>
          </w:tcBorders>
          <w:shd w:val="clear" w:color="auto" w:fill="auto"/>
          <w:vAlign w:val="center"/>
        </w:tcPr>
        <w:p w:rsidR="00053CE8" w:rsidRPr="00471752" w:rsidRDefault="00053CE8" w:rsidP="00471752">
          <w:pPr>
            <w:pStyle w:val="ProductList-OfferingBody"/>
            <w:ind w:left="-69"/>
            <w:jc w:val="center"/>
            <w:rPr>
              <w:color w:val="808080"/>
              <w:sz w:val="14"/>
              <w:szCs w:val="14"/>
            </w:rPr>
          </w:pPr>
          <w:r w:rsidRPr="00471752">
            <w:rPr>
              <w:rFonts w:ascii="Wingdings" w:hAnsi="Wingdings" w:cs="Wingdings"/>
              <w:color w:val="808080"/>
              <w:sz w:val="14"/>
              <w:szCs w:val="14"/>
            </w:rPr>
            <w:t></w:t>
          </w:r>
        </w:p>
      </w:tc>
      <w:tc>
        <w:tcPr>
          <w:tcW w:w="166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53CE8" w:rsidRPr="00471752" w:rsidRDefault="00471752" w:rsidP="00471752">
          <w:pPr>
            <w:pStyle w:val="ProductList-OfferingBody"/>
            <w:ind w:left="-72" w:right="-77"/>
            <w:jc w:val="center"/>
            <w:rPr>
              <w:color w:val="808080"/>
              <w:sz w:val="14"/>
              <w:szCs w:val="14"/>
            </w:rPr>
          </w:pPr>
          <w:hyperlink w:anchor="PrivacyandSecurityTerms" w:history="1">
            <w:r w:rsidR="00053CE8" w:rsidRPr="00471752">
              <w:rPr>
                <w:rStyle w:val="Hyperlink"/>
                <w:sz w:val="14"/>
                <w:szCs w:val="14"/>
              </w:rPr>
              <w:t>Podmínky ochrany osobních údajů a zabezpečení</w:t>
            </w:r>
          </w:hyperlink>
        </w:p>
      </w:tc>
      <w:tc>
        <w:tcPr>
          <w:tcW w:w="184" w:type="dxa"/>
          <w:tcBorders>
            <w:top w:val="nil"/>
            <w:left w:val="single" w:sz="4" w:space="0" w:color="BFBFBF"/>
            <w:bottom w:val="nil"/>
            <w:right w:val="single" w:sz="4" w:space="0" w:color="BFBFBF"/>
          </w:tcBorders>
          <w:shd w:val="clear" w:color="auto" w:fill="auto"/>
          <w:vAlign w:val="center"/>
        </w:tcPr>
        <w:p w:rsidR="00053CE8" w:rsidRPr="00471752" w:rsidRDefault="00053CE8"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83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53CE8" w:rsidRPr="00471752" w:rsidRDefault="00471752" w:rsidP="00471752">
          <w:pPr>
            <w:pStyle w:val="ProductList-OfferingBody"/>
            <w:ind w:left="-72" w:right="-77"/>
            <w:jc w:val="center"/>
            <w:rPr>
              <w:color w:val="808080"/>
              <w:sz w:val="14"/>
              <w:szCs w:val="14"/>
            </w:rPr>
          </w:pPr>
          <w:hyperlink w:anchor="OnlineServiceSpecificTerms" w:history="1">
            <w:r w:rsidR="00053CE8" w:rsidRPr="00471752">
              <w:rPr>
                <w:rStyle w:val="Hyperlink"/>
                <w:sz w:val="14"/>
                <w:szCs w:val="14"/>
              </w:rPr>
              <w:t xml:space="preserve">Podmínky specifické </w:t>
            </w:r>
            <w:r w:rsidR="00053CE8" w:rsidRPr="00471752">
              <w:rPr>
                <w:rStyle w:val="Hyperlink"/>
                <w:sz w:val="14"/>
                <w:szCs w:val="14"/>
              </w:rPr>
              <w:br/>
              <w:t>pro službu online</w:t>
            </w:r>
          </w:hyperlink>
        </w:p>
      </w:tc>
      <w:tc>
        <w:tcPr>
          <w:tcW w:w="184" w:type="dxa"/>
          <w:tcBorders>
            <w:top w:val="nil"/>
            <w:left w:val="single" w:sz="4" w:space="0" w:color="BFBFBF"/>
            <w:bottom w:val="nil"/>
            <w:right w:val="single" w:sz="4" w:space="0" w:color="BFBFBF"/>
          </w:tcBorders>
          <w:shd w:val="clear" w:color="auto" w:fill="auto"/>
          <w:vAlign w:val="center"/>
        </w:tcPr>
        <w:p w:rsidR="00053CE8" w:rsidRPr="00471752" w:rsidRDefault="00053CE8"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57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53CE8" w:rsidRPr="00471752" w:rsidRDefault="00471752" w:rsidP="00471752">
          <w:pPr>
            <w:pStyle w:val="ProductList-OfferingBody"/>
            <w:ind w:left="-72" w:right="-76"/>
            <w:jc w:val="center"/>
            <w:rPr>
              <w:color w:val="808080"/>
              <w:sz w:val="14"/>
              <w:szCs w:val="14"/>
            </w:rPr>
          </w:pPr>
          <w:hyperlink w:anchor="Attachment1" w:history="1">
            <w:r w:rsidR="00053CE8" w:rsidRPr="00471752">
              <w:rPr>
                <w:rStyle w:val="Hyperlink"/>
                <w:sz w:val="14"/>
                <w:szCs w:val="14"/>
              </w:rPr>
              <w:t>Příloha</w:t>
            </w:r>
          </w:hyperlink>
        </w:p>
      </w:tc>
    </w:tr>
  </w:tbl>
  <w:p w:rsidR="00053CE8" w:rsidRPr="00591643" w:rsidRDefault="00053CE8" w:rsidP="00053CE8">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71752" w:rsidRPr="00471752" w:rsidTr="00471752">
      <w:tc>
        <w:tcPr>
          <w:tcW w:w="166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950F0" w:rsidRPr="00471752" w:rsidRDefault="00471752" w:rsidP="00471752">
          <w:pPr>
            <w:pStyle w:val="ProductList-OfferingBody"/>
            <w:ind w:left="-77" w:right="-73"/>
            <w:jc w:val="center"/>
            <w:rPr>
              <w:color w:val="808080"/>
              <w:sz w:val="14"/>
              <w:szCs w:val="14"/>
            </w:rPr>
          </w:pPr>
          <w:hyperlink w:anchor="TableofContents" w:history="1">
            <w:r w:rsidR="000950F0" w:rsidRPr="00471752">
              <w:rPr>
                <w:rStyle w:val="Hyperlink"/>
                <w:sz w:val="14"/>
                <w:szCs w:val="14"/>
              </w:rPr>
              <w:t>Obsah</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1"/>
            <w:rPr>
              <w:color w:val="808080"/>
              <w:sz w:val="14"/>
              <w:szCs w:val="14"/>
            </w:rPr>
          </w:pPr>
          <w:r w:rsidRPr="00471752">
            <w:rPr>
              <w:rFonts w:ascii="Wingdings" w:hAnsi="Wingdings" w:cs="Wingdings"/>
              <w:color w:val="808080"/>
              <w:sz w:val="14"/>
              <w:szCs w:val="14"/>
            </w:rPr>
            <w:t></w:t>
          </w:r>
        </w:p>
      </w:tc>
      <w:tc>
        <w:tcPr>
          <w:tcW w:w="1577"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0950F0" w:rsidRPr="00471752" w:rsidRDefault="00471752" w:rsidP="00471752">
          <w:pPr>
            <w:pStyle w:val="ProductList-OfferingBody"/>
            <w:ind w:left="-72" w:right="-74"/>
            <w:jc w:val="center"/>
            <w:rPr>
              <w:color w:val="808080"/>
              <w:sz w:val="14"/>
              <w:szCs w:val="14"/>
            </w:rPr>
          </w:pPr>
          <w:hyperlink w:anchor="Introduction" w:history="1">
            <w:r w:rsidR="000950F0" w:rsidRPr="00471752">
              <w:rPr>
                <w:rStyle w:val="Hyperlink"/>
                <w:sz w:val="14"/>
                <w:szCs w:val="14"/>
              </w:rPr>
              <w:t>Úvod</w:t>
            </w:r>
          </w:hyperlink>
        </w:p>
      </w:tc>
      <w:tc>
        <w:tcPr>
          <w:tcW w:w="181"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0"/>
            <w:rPr>
              <w:color w:val="808080"/>
              <w:sz w:val="14"/>
              <w:szCs w:val="14"/>
            </w:rPr>
          </w:pPr>
          <w:r w:rsidRPr="00471752">
            <w:rPr>
              <w:rFonts w:ascii="Wingdings" w:hAnsi="Wingdings" w:cs="Wingdings"/>
              <w:color w:val="808080"/>
              <w:sz w:val="14"/>
              <w:szCs w:val="14"/>
            </w:rPr>
            <w:t></w:t>
          </w:r>
        </w:p>
      </w:tc>
      <w:tc>
        <w:tcPr>
          <w:tcW w:w="157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950F0" w:rsidRPr="00471752" w:rsidRDefault="00471752" w:rsidP="00471752">
          <w:pPr>
            <w:pStyle w:val="ProductList-OfferingBody"/>
            <w:ind w:left="-72" w:right="-75"/>
            <w:jc w:val="center"/>
            <w:rPr>
              <w:color w:val="808080"/>
              <w:sz w:val="14"/>
              <w:szCs w:val="14"/>
            </w:rPr>
          </w:pPr>
          <w:hyperlink w:anchor="GeneralTerms" w:history="1">
            <w:r w:rsidR="000950F0" w:rsidRPr="00471752">
              <w:rPr>
                <w:rStyle w:val="Hyperlink"/>
                <w:sz w:val="14"/>
                <w:szCs w:val="14"/>
              </w:rPr>
              <w:t>Obecné podmínky</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9"/>
            <w:jc w:val="center"/>
            <w:rPr>
              <w:color w:val="808080"/>
              <w:sz w:val="14"/>
              <w:szCs w:val="14"/>
            </w:rPr>
          </w:pPr>
          <w:r w:rsidRPr="00471752">
            <w:rPr>
              <w:rFonts w:ascii="Wingdings" w:hAnsi="Wingdings" w:cs="Wingdings"/>
              <w:color w:val="808080"/>
              <w:sz w:val="14"/>
              <w:szCs w:val="14"/>
            </w:rPr>
            <w:t></w:t>
          </w:r>
        </w:p>
      </w:tc>
      <w:tc>
        <w:tcPr>
          <w:tcW w:w="166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950F0" w:rsidRPr="00471752" w:rsidRDefault="00471752" w:rsidP="00471752">
          <w:pPr>
            <w:pStyle w:val="ProductList-OfferingBody"/>
            <w:ind w:left="-72" w:right="-77"/>
            <w:jc w:val="center"/>
            <w:rPr>
              <w:color w:val="808080"/>
              <w:sz w:val="14"/>
              <w:szCs w:val="14"/>
            </w:rPr>
          </w:pPr>
          <w:hyperlink w:anchor="PrivacyandSecurityTerms" w:history="1">
            <w:r w:rsidR="000950F0" w:rsidRPr="00471752">
              <w:rPr>
                <w:rStyle w:val="Hyperlink"/>
                <w:sz w:val="14"/>
                <w:szCs w:val="14"/>
              </w:rPr>
              <w:t>Podmínky ochrany osobních údajů a zabezpečení</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83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950F0" w:rsidRPr="00471752" w:rsidRDefault="00471752" w:rsidP="00471752">
          <w:pPr>
            <w:pStyle w:val="ProductList-OfferingBody"/>
            <w:ind w:left="-72" w:right="-77"/>
            <w:jc w:val="center"/>
            <w:rPr>
              <w:color w:val="808080"/>
              <w:sz w:val="14"/>
              <w:szCs w:val="14"/>
            </w:rPr>
          </w:pPr>
          <w:hyperlink w:anchor="OnlineServiceSpecificTerms" w:history="1">
            <w:r w:rsidR="000950F0" w:rsidRPr="00471752">
              <w:rPr>
                <w:rStyle w:val="Hyperlink"/>
                <w:sz w:val="14"/>
                <w:szCs w:val="14"/>
              </w:rPr>
              <w:t xml:space="preserve">Podmínky specifické </w:t>
            </w:r>
            <w:r w:rsidR="000950F0" w:rsidRPr="00471752">
              <w:rPr>
                <w:rStyle w:val="Hyperlink"/>
                <w:sz w:val="14"/>
                <w:szCs w:val="14"/>
              </w:rPr>
              <w:br/>
              <w:t>pro službu online</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57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950F0" w:rsidRPr="00471752" w:rsidRDefault="00471752" w:rsidP="00471752">
          <w:pPr>
            <w:pStyle w:val="ProductList-OfferingBody"/>
            <w:ind w:left="-72" w:right="-76"/>
            <w:jc w:val="center"/>
            <w:rPr>
              <w:color w:val="808080"/>
              <w:sz w:val="14"/>
              <w:szCs w:val="14"/>
            </w:rPr>
          </w:pPr>
          <w:hyperlink w:anchor="Attachment1" w:history="1">
            <w:r w:rsidR="000950F0" w:rsidRPr="00471752">
              <w:rPr>
                <w:rStyle w:val="Hyperlink"/>
                <w:sz w:val="14"/>
                <w:szCs w:val="14"/>
              </w:rPr>
              <w:t>Příloha</w:t>
            </w:r>
          </w:hyperlink>
        </w:p>
      </w:tc>
    </w:tr>
  </w:tbl>
  <w:p w:rsidR="00F95D29" w:rsidRPr="00591643" w:rsidRDefault="00F95D29" w:rsidP="00BD3944">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71752" w:rsidRPr="00471752" w:rsidTr="00471752">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7" w:right="-73"/>
            <w:jc w:val="center"/>
            <w:rPr>
              <w:color w:val="808080"/>
              <w:sz w:val="14"/>
              <w:szCs w:val="14"/>
            </w:rPr>
          </w:pPr>
          <w:hyperlink w:anchor="TableofContents" w:history="1">
            <w:r w:rsidR="000950F0" w:rsidRPr="00471752">
              <w:rPr>
                <w:rStyle w:val="Hyperlink"/>
                <w:sz w:val="14"/>
                <w:szCs w:val="14"/>
              </w:rPr>
              <w:t>Obsah</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1"/>
            <w:rPr>
              <w:color w:val="808080"/>
              <w:sz w:val="14"/>
              <w:szCs w:val="14"/>
            </w:rPr>
          </w:pPr>
          <w:r w:rsidRPr="00471752">
            <w:rPr>
              <w:rFonts w:ascii="Wingdings" w:hAnsi="Wingdings" w:cs="Wingdings"/>
              <w:color w:val="808080"/>
              <w:sz w:val="14"/>
              <w:szCs w:val="14"/>
            </w:rPr>
            <w:t></w:t>
          </w:r>
        </w:p>
      </w:tc>
      <w:tc>
        <w:tcPr>
          <w:tcW w:w="15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4"/>
            <w:jc w:val="center"/>
            <w:rPr>
              <w:color w:val="808080"/>
              <w:sz w:val="14"/>
              <w:szCs w:val="14"/>
            </w:rPr>
          </w:pPr>
          <w:hyperlink w:anchor="Introduction" w:history="1">
            <w:r w:rsidR="000950F0" w:rsidRPr="00471752">
              <w:rPr>
                <w:rStyle w:val="Hyperlink"/>
                <w:sz w:val="14"/>
                <w:szCs w:val="14"/>
              </w:rPr>
              <w:t>Úvod</w:t>
            </w:r>
          </w:hyperlink>
        </w:p>
      </w:tc>
      <w:tc>
        <w:tcPr>
          <w:tcW w:w="181"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0"/>
            <w:rPr>
              <w:color w:val="808080"/>
              <w:sz w:val="14"/>
              <w:szCs w:val="14"/>
            </w:rPr>
          </w:pPr>
          <w:r w:rsidRPr="00471752">
            <w:rPr>
              <w:rFonts w:ascii="Wingdings" w:hAnsi="Wingdings" w:cs="Wingdings"/>
              <w:color w:val="808080"/>
              <w:sz w:val="14"/>
              <w:szCs w:val="14"/>
            </w:rPr>
            <w:t></w:t>
          </w:r>
        </w:p>
      </w:tc>
      <w:tc>
        <w:tcPr>
          <w:tcW w:w="157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5"/>
            <w:jc w:val="center"/>
            <w:rPr>
              <w:color w:val="808080"/>
              <w:sz w:val="14"/>
              <w:szCs w:val="14"/>
            </w:rPr>
          </w:pPr>
          <w:hyperlink w:anchor="GeneralTerms" w:history="1">
            <w:r w:rsidR="000950F0" w:rsidRPr="00471752">
              <w:rPr>
                <w:rStyle w:val="Hyperlink"/>
                <w:sz w:val="14"/>
                <w:szCs w:val="14"/>
              </w:rPr>
              <w:t>Obecné podmínky</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9"/>
            <w:jc w:val="center"/>
            <w:rPr>
              <w:color w:val="808080"/>
              <w:sz w:val="14"/>
              <w:szCs w:val="14"/>
            </w:rPr>
          </w:pPr>
          <w:r w:rsidRPr="00471752">
            <w:rPr>
              <w:rFonts w:ascii="Wingdings" w:hAnsi="Wingdings" w:cs="Wingdings"/>
              <w:color w:val="808080"/>
              <w:sz w:val="14"/>
              <w:szCs w:val="14"/>
            </w:rPr>
            <w:t></w:t>
          </w:r>
        </w:p>
      </w:tc>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7"/>
            <w:jc w:val="center"/>
            <w:rPr>
              <w:color w:val="808080"/>
              <w:sz w:val="14"/>
              <w:szCs w:val="14"/>
            </w:rPr>
          </w:pPr>
          <w:hyperlink w:anchor="PrivacyandSecurityTerms" w:history="1">
            <w:r w:rsidR="000950F0" w:rsidRPr="00471752">
              <w:rPr>
                <w:rStyle w:val="Hyperlink"/>
                <w:sz w:val="14"/>
                <w:szCs w:val="14"/>
              </w:rPr>
              <w:t>Podmínky ochrany osobních údajů a zabezpečení</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8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7"/>
            <w:jc w:val="center"/>
            <w:rPr>
              <w:color w:val="808080"/>
              <w:sz w:val="14"/>
              <w:szCs w:val="14"/>
            </w:rPr>
          </w:pPr>
          <w:hyperlink w:anchor="OnlineServiceSpecificTerms" w:history="1">
            <w:r w:rsidR="000950F0" w:rsidRPr="00471752">
              <w:rPr>
                <w:rStyle w:val="Hyperlink"/>
                <w:sz w:val="14"/>
                <w:szCs w:val="14"/>
              </w:rPr>
              <w:t xml:space="preserve">Podmínky specifické </w:t>
            </w:r>
            <w:r w:rsidR="000950F0" w:rsidRPr="00471752">
              <w:rPr>
                <w:rStyle w:val="Hyperlink"/>
                <w:sz w:val="14"/>
                <w:szCs w:val="14"/>
              </w:rPr>
              <w:br/>
              <w:t>pro službu online</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57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6"/>
            <w:jc w:val="center"/>
            <w:rPr>
              <w:color w:val="808080"/>
              <w:sz w:val="14"/>
              <w:szCs w:val="14"/>
            </w:rPr>
          </w:pPr>
          <w:hyperlink w:anchor="Attachment1" w:history="1">
            <w:r w:rsidR="000950F0" w:rsidRPr="00471752">
              <w:rPr>
                <w:rStyle w:val="Hyperlink"/>
                <w:sz w:val="14"/>
                <w:szCs w:val="14"/>
              </w:rPr>
              <w:t>Příloha</w:t>
            </w:r>
          </w:hyperlink>
        </w:p>
      </w:tc>
    </w:tr>
  </w:tbl>
  <w:p w:rsidR="000950F0" w:rsidRPr="00591643" w:rsidRDefault="000950F0" w:rsidP="000950F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71752" w:rsidRPr="00471752" w:rsidTr="00471752">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7" w:right="-73"/>
            <w:jc w:val="center"/>
            <w:rPr>
              <w:color w:val="808080"/>
              <w:sz w:val="14"/>
              <w:szCs w:val="14"/>
            </w:rPr>
          </w:pPr>
          <w:hyperlink w:anchor="TableofContents" w:history="1">
            <w:r w:rsidR="000950F0" w:rsidRPr="00471752">
              <w:rPr>
                <w:rStyle w:val="Hyperlink"/>
                <w:sz w:val="14"/>
                <w:szCs w:val="14"/>
              </w:rPr>
              <w:t>Obsah</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1"/>
            <w:rPr>
              <w:color w:val="808080"/>
              <w:sz w:val="14"/>
              <w:szCs w:val="14"/>
            </w:rPr>
          </w:pPr>
          <w:r w:rsidRPr="00471752">
            <w:rPr>
              <w:rFonts w:ascii="Wingdings" w:hAnsi="Wingdings" w:cs="Wingdings"/>
              <w:color w:val="808080"/>
              <w:sz w:val="14"/>
              <w:szCs w:val="14"/>
            </w:rPr>
            <w:t></w:t>
          </w:r>
        </w:p>
      </w:tc>
      <w:tc>
        <w:tcPr>
          <w:tcW w:w="15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4"/>
            <w:jc w:val="center"/>
            <w:rPr>
              <w:color w:val="808080"/>
              <w:sz w:val="14"/>
              <w:szCs w:val="14"/>
            </w:rPr>
          </w:pPr>
          <w:hyperlink w:anchor="Introduction" w:history="1">
            <w:r w:rsidR="000950F0" w:rsidRPr="00471752">
              <w:rPr>
                <w:rStyle w:val="Hyperlink"/>
                <w:sz w:val="14"/>
                <w:szCs w:val="14"/>
              </w:rPr>
              <w:t>Úvod</w:t>
            </w:r>
          </w:hyperlink>
        </w:p>
      </w:tc>
      <w:tc>
        <w:tcPr>
          <w:tcW w:w="181"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0"/>
            <w:rPr>
              <w:color w:val="808080"/>
              <w:sz w:val="14"/>
              <w:szCs w:val="14"/>
            </w:rPr>
          </w:pPr>
          <w:r w:rsidRPr="00471752">
            <w:rPr>
              <w:rFonts w:ascii="Wingdings" w:hAnsi="Wingdings" w:cs="Wingdings"/>
              <w:color w:val="808080"/>
              <w:sz w:val="14"/>
              <w:szCs w:val="14"/>
            </w:rPr>
            <w:t></w:t>
          </w:r>
        </w:p>
      </w:tc>
      <w:tc>
        <w:tcPr>
          <w:tcW w:w="157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5"/>
            <w:jc w:val="center"/>
            <w:rPr>
              <w:color w:val="808080"/>
              <w:sz w:val="14"/>
              <w:szCs w:val="14"/>
            </w:rPr>
          </w:pPr>
          <w:hyperlink w:anchor="GeneralTerms" w:history="1">
            <w:r w:rsidR="000950F0" w:rsidRPr="00471752">
              <w:rPr>
                <w:rStyle w:val="Hyperlink"/>
                <w:sz w:val="14"/>
                <w:szCs w:val="14"/>
              </w:rPr>
              <w:t>Obecné podmínky</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9"/>
            <w:jc w:val="center"/>
            <w:rPr>
              <w:color w:val="808080"/>
              <w:sz w:val="14"/>
              <w:szCs w:val="14"/>
            </w:rPr>
          </w:pPr>
          <w:r w:rsidRPr="00471752">
            <w:rPr>
              <w:rFonts w:ascii="Wingdings" w:hAnsi="Wingdings" w:cs="Wingdings"/>
              <w:color w:val="808080"/>
              <w:sz w:val="14"/>
              <w:szCs w:val="14"/>
            </w:rPr>
            <w:t></w:t>
          </w:r>
        </w:p>
      </w:tc>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7"/>
            <w:jc w:val="center"/>
            <w:rPr>
              <w:color w:val="808080"/>
              <w:sz w:val="14"/>
              <w:szCs w:val="14"/>
            </w:rPr>
          </w:pPr>
          <w:hyperlink w:anchor="PrivacyandSecurityTerms" w:history="1">
            <w:r w:rsidR="000950F0" w:rsidRPr="00471752">
              <w:rPr>
                <w:rStyle w:val="Hyperlink"/>
                <w:sz w:val="14"/>
                <w:szCs w:val="14"/>
              </w:rPr>
              <w:t>Podmínky ochrany osobních údajů a zabezpečení</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8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7"/>
            <w:jc w:val="center"/>
            <w:rPr>
              <w:color w:val="808080"/>
              <w:sz w:val="14"/>
              <w:szCs w:val="14"/>
            </w:rPr>
          </w:pPr>
          <w:hyperlink w:anchor="OnlineServiceSpecificTerms" w:history="1">
            <w:r w:rsidR="000950F0" w:rsidRPr="00471752">
              <w:rPr>
                <w:rStyle w:val="Hyperlink"/>
                <w:sz w:val="14"/>
                <w:szCs w:val="14"/>
              </w:rPr>
              <w:t xml:space="preserve">Podmínky specifické </w:t>
            </w:r>
            <w:r w:rsidR="000950F0" w:rsidRPr="00471752">
              <w:rPr>
                <w:rStyle w:val="Hyperlink"/>
                <w:sz w:val="14"/>
                <w:szCs w:val="14"/>
              </w:rPr>
              <w:br/>
              <w:t>pro službu online</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57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6"/>
            <w:jc w:val="center"/>
            <w:rPr>
              <w:color w:val="808080"/>
              <w:sz w:val="14"/>
              <w:szCs w:val="14"/>
            </w:rPr>
          </w:pPr>
          <w:hyperlink w:anchor="Attachment1" w:history="1">
            <w:r w:rsidR="000950F0" w:rsidRPr="00471752">
              <w:rPr>
                <w:rStyle w:val="Hyperlink"/>
                <w:sz w:val="14"/>
                <w:szCs w:val="14"/>
              </w:rPr>
              <w:t>Příloha</w:t>
            </w:r>
          </w:hyperlink>
        </w:p>
      </w:tc>
    </w:tr>
  </w:tbl>
  <w:p w:rsidR="00F95D29" w:rsidRPr="00591643" w:rsidRDefault="00F95D29" w:rsidP="00BD394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71752" w:rsidRPr="00471752" w:rsidTr="00471752">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651131" w:rsidRPr="00471752" w:rsidRDefault="00471752" w:rsidP="00471752">
          <w:pPr>
            <w:pStyle w:val="ProductList-OfferingBody"/>
            <w:ind w:left="-77" w:right="-73"/>
            <w:jc w:val="center"/>
            <w:rPr>
              <w:color w:val="808080"/>
              <w:sz w:val="14"/>
              <w:szCs w:val="14"/>
            </w:rPr>
          </w:pPr>
          <w:hyperlink w:anchor="TableofContents" w:history="1">
            <w:r w:rsidR="00651131" w:rsidRPr="00471752">
              <w:rPr>
                <w:rStyle w:val="Hyperlink"/>
                <w:sz w:val="14"/>
                <w:szCs w:val="14"/>
              </w:rPr>
              <w:t>Obsah</w:t>
            </w:r>
          </w:hyperlink>
        </w:p>
      </w:tc>
      <w:tc>
        <w:tcPr>
          <w:tcW w:w="182" w:type="dxa"/>
          <w:tcBorders>
            <w:top w:val="nil"/>
            <w:left w:val="single" w:sz="4" w:space="0" w:color="BFBFBF"/>
            <w:bottom w:val="nil"/>
            <w:right w:val="single" w:sz="4" w:space="0" w:color="BFBFBF"/>
          </w:tcBorders>
          <w:shd w:val="clear" w:color="auto" w:fill="auto"/>
          <w:vAlign w:val="center"/>
        </w:tcPr>
        <w:p w:rsidR="00651131" w:rsidRPr="00471752" w:rsidRDefault="00651131" w:rsidP="00471752">
          <w:pPr>
            <w:pStyle w:val="ProductList-OfferingBody"/>
            <w:ind w:left="-71"/>
            <w:rPr>
              <w:color w:val="808080"/>
              <w:sz w:val="14"/>
              <w:szCs w:val="14"/>
            </w:rPr>
          </w:pPr>
          <w:r w:rsidRPr="00471752">
            <w:rPr>
              <w:rFonts w:ascii="Wingdings" w:hAnsi="Wingdings" w:cs="Wingdings"/>
              <w:color w:val="808080"/>
              <w:sz w:val="14"/>
              <w:szCs w:val="14"/>
            </w:rPr>
            <w:t></w:t>
          </w:r>
        </w:p>
      </w:tc>
      <w:tc>
        <w:tcPr>
          <w:tcW w:w="15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651131" w:rsidRPr="00471752" w:rsidRDefault="00471752" w:rsidP="00471752">
          <w:pPr>
            <w:pStyle w:val="ProductList-OfferingBody"/>
            <w:ind w:left="-72" w:right="-74"/>
            <w:jc w:val="center"/>
            <w:rPr>
              <w:color w:val="808080"/>
              <w:sz w:val="14"/>
              <w:szCs w:val="14"/>
            </w:rPr>
          </w:pPr>
          <w:hyperlink w:anchor="Introduction" w:history="1">
            <w:r w:rsidR="00651131" w:rsidRPr="00471752">
              <w:rPr>
                <w:rStyle w:val="Hyperlink"/>
                <w:sz w:val="14"/>
                <w:szCs w:val="14"/>
              </w:rPr>
              <w:t>Úvod</w:t>
            </w:r>
          </w:hyperlink>
        </w:p>
      </w:tc>
      <w:tc>
        <w:tcPr>
          <w:tcW w:w="181" w:type="dxa"/>
          <w:tcBorders>
            <w:top w:val="nil"/>
            <w:left w:val="single" w:sz="4" w:space="0" w:color="BFBFBF"/>
            <w:bottom w:val="nil"/>
            <w:right w:val="single" w:sz="4" w:space="0" w:color="BFBFBF"/>
          </w:tcBorders>
          <w:shd w:val="clear" w:color="auto" w:fill="auto"/>
          <w:vAlign w:val="center"/>
        </w:tcPr>
        <w:p w:rsidR="00651131" w:rsidRPr="00471752" w:rsidRDefault="00651131" w:rsidP="00471752">
          <w:pPr>
            <w:pStyle w:val="ProductList-OfferingBody"/>
            <w:ind w:left="-70"/>
            <w:rPr>
              <w:color w:val="808080"/>
              <w:sz w:val="14"/>
              <w:szCs w:val="14"/>
            </w:rPr>
          </w:pPr>
          <w:r w:rsidRPr="00471752">
            <w:rPr>
              <w:rFonts w:ascii="Wingdings" w:hAnsi="Wingdings" w:cs="Wingdings"/>
              <w:color w:val="808080"/>
              <w:sz w:val="14"/>
              <w:szCs w:val="14"/>
            </w:rPr>
            <w:t></w:t>
          </w:r>
        </w:p>
      </w:tc>
      <w:tc>
        <w:tcPr>
          <w:tcW w:w="1576" w:type="dxa"/>
          <w:tcBorders>
            <w:top w:val="single" w:sz="4" w:space="0" w:color="BFBFBF"/>
            <w:left w:val="single" w:sz="4" w:space="0" w:color="BFBFBF"/>
            <w:bottom w:val="single" w:sz="4" w:space="0" w:color="BFBFBF"/>
            <w:right w:val="single" w:sz="4" w:space="0" w:color="BFBFBF"/>
          </w:tcBorders>
          <w:shd w:val="clear" w:color="auto" w:fill="auto"/>
          <w:vAlign w:val="center"/>
        </w:tcPr>
        <w:p w:rsidR="00651131" w:rsidRPr="00471752" w:rsidRDefault="00471752" w:rsidP="00471752">
          <w:pPr>
            <w:pStyle w:val="ProductList-OfferingBody"/>
            <w:ind w:left="-72" w:right="-75"/>
            <w:jc w:val="center"/>
            <w:rPr>
              <w:color w:val="808080"/>
              <w:sz w:val="14"/>
              <w:szCs w:val="14"/>
            </w:rPr>
          </w:pPr>
          <w:hyperlink w:anchor="GeneralTerms" w:history="1">
            <w:r w:rsidR="00651131" w:rsidRPr="00471752">
              <w:rPr>
                <w:rStyle w:val="Hyperlink"/>
                <w:sz w:val="14"/>
                <w:szCs w:val="14"/>
              </w:rPr>
              <w:t>Obecné podmínky</w:t>
            </w:r>
          </w:hyperlink>
        </w:p>
      </w:tc>
      <w:tc>
        <w:tcPr>
          <w:tcW w:w="182" w:type="dxa"/>
          <w:tcBorders>
            <w:top w:val="nil"/>
            <w:left w:val="single" w:sz="4" w:space="0" w:color="BFBFBF"/>
            <w:bottom w:val="nil"/>
            <w:right w:val="single" w:sz="4" w:space="0" w:color="BFBFBF"/>
          </w:tcBorders>
          <w:shd w:val="clear" w:color="auto" w:fill="auto"/>
          <w:vAlign w:val="center"/>
        </w:tcPr>
        <w:p w:rsidR="00651131" w:rsidRPr="00471752" w:rsidRDefault="00651131" w:rsidP="00471752">
          <w:pPr>
            <w:pStyle w:val="ProductList-OfferingBody"/>
            <w:ind w:left="-69"/>
            <w:jc w:val="center"/>
            <w:rPr>
              <w:color w:val="808080"/>
              <w:sz w:val="14"/>
              <w:szCs w:val="14"/>
            </w:rPr>
          </w:pPr>
          <w:r w:rsidRPr="00471752">
            <w:rPr>
              <w:rFonts w:ascii="Wingdings" w:hAnsi="Wingdings" w:cs="Wingdings"/>
              <w:color w:val="808080"/>
              <w:sz w:val="14"/>
              <w:szCs w:val="14"/>
            </w:rPr>
            <w:t></w:t>
          </w:r>
        </w:p>
      </w:tc>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651131" w:rsidRPr="00471752" w:rsidRDefault="00471752" w:rsidP="00471752">
          <w:pPr>
            <w:pStyle w:val="ProductList-OfferingBody"/>
            <w:ind w:left="-72" w:right="-77"/>
            <w:jc w:val="center"/>
            <w:rPr>
              <w:color w:val="808080"/>
              <w:sz w:val="14"/>
              <w:szCs w:val="14"/>
            </w:rPr>
          </w:pPr>
          <w:hyperlink w:anchor="PrivacyandSecurityTerms" w:history="1">
            <w:r w:rsidR="00651131" w:rsidRPr="00471752">
              <w:rPr>
                <w:rStyle w:val="Hyperlink"/>
                <w:sz w:val="14"/>
                <w:szCs w:val="14"/>
              </w:rPr>
              <w:t>Podmínky ochrany osobních údajů a zabezpečení</w:t>
            </w:r>
          </w:hyperlink>
        </w:p>
      </w:tc>
      <w:tc>
        <w:tcPr>
          <w:tcW w:w="184" w:type="dxa"/>
          <w:tcBorders>
            <w:top w:val="nil"/>
            <w:left w:val="single" w:sz="4" w:space="0" w:color="BFBFBF"/>
            <w:bottom w:val="nil"/>
            <w:right w:val="single" w:sz="4" w:space="0" w:color="BFBFBF"/>
          </w:tcBorders>
          <w:shd w:val="clear" w:color="auto" w:fill="auto"/>
          <w:vAlign w:val="center"/>
        </w:tcPr>
        <w:p w:rsidR="00651131" w:rsidRPr="00471752" w:rsidRDefault="00651131"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8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651131" w:rsidRPr="00471752" w:rsidRDefault="00471752" w:rsidP="00471752">
          <w:pPr>
            <w:pStyle w:val="ProductList-OfferingBody"/>
            <w:ind w:left="-72" w:right="-77"/>
            <w:jc w:val="center"/>
            <w:rPr>
              <w:color w:val="808080"/>
              <w:sz w:val="14"/>
              <w:szCs w:val="14"/>
            </w:rPr>
          </w:pPr>
          <w:hyperlink w:anchor="OnlineServiceSpecificTerms" w:history="1">
            <w:r w:rsidR="00651131" w:rsidRPr="00471752">
              <w:rPr>
                <w:rStyle w:val="Hyperlink"/>
                <w:sz w:val="14"/>
                <w:szCs w:val="14"/>
              </w:rPr>
              <w:t xml:space="preserve">Podmínky specifické </w:t>
            </w:r>
            <w:r w:rsidR="00651131" w:rsidRPr="00471752">
              <w:rPr>
                <w:rStyle w:val="Hyperlink"/>
                <w:sz w:val="14"/>
                <w:szCs w:val="14"/>
              </w:rPr>
              <w:br/>
              <w:t>pro službu online</w:t>
            </w:r>
          </w:hyperlink>
        </w:p>
      </w:tc>
      <w:tc>
        <w:tcPr>
          <w:tcW w:w="184" w:type="dxa"/>
          <w:tcBorders>
            <w:top w:val="nil"/>
            <w:left w:val="single" w:sz="4" w:space="0" w:color="BFBFBF"/>
            <w:bottom w:val="nil"/>
            <w:right w:val="single" w:sz="4" w:space="0" w:color="BFBFBF"/>
          </w:tcBorders>
          <w:shd w:val="clear" w:color="auto" w:fill="auto"/>
          <w:vAlign w:val="center"/>
        </w:tcPr>
        <w:p w:rsidR="00651131" w:rsidRPr="00471752" w:rsidRDefault="00651131"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574" w:type="dxa"/>
          <w:tcBorders>
            <w:top w:val="single" w:sz="4" w:space="0" w:color="BFBFBF"/>
            <w:left w:val="single" w:sz="4" w:space="0" w:color="BFBFBF"/>
            <w:bottom w:val="single" w:sz="4" w:space="0" w:color="BFBFBF"/>
            <w:right w:val="single" w:sz="4" w:space="0" w:color="BFBFBF"/>
          </w:tcBorders>
          <w:shd w:val="clear" w:color="auto" w:fill="auto"/>
          <w:vAlign w:val="center"/>
        </w:tcPr>
        <w:p w:rsidR="00651131" w:rsidRPr="00471752" w:rsidRDefault="00471752" w:rsidP="00471752">
          <w:pPr>
            <w:pStyle w:val="ProductList-OfferingBody"/>
            <w:ind w:left="-72" w:right="-76"/>
            <w:jc w:val="center"/>
            <w:rPr>
              <w:color w:val="808080"/>
              <w:sz w:val="14"/>
              <w:szCs w:val="14"/>
            </w:rPr>
          </w:pPr>
          <w:hyperlink w:anchor="Attachment1" w:history="1">
            <w:r w:rsidR="00651131" w:rsidRPr="00471752">
              <w:rPr>
                <w:rStyle w:val="Hyperlink"/>
                <w:sz w:val="14"/>
                <w:szCs w:val="14"/>
              </w:rPr>
              <w:t>Příloha</w:t>
            </w:r>
          </w:hyperlink>
        </w:p>
      </w:tc>
    </w:tr>
  </w:tbl>
  <w:p w:rsidR="00651131" w:rsidRPr="00591643" w:rsidRDefault="00651131" w:rsidP="0065113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71752" w:rsidRPr="00471752" w:rsidTr="00471752">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7" w:right="-73"/>
            <w:jc w:val="center"/>
            <w:rPr>
              <w:color w:val="808080"/>
              <w:sz w:val="14"/>
              <w:szCs w:val="14"/>
            </w:rPr>
          </w:pPr>
          <w:hyperlink w:anchor="TableofContents" w:history="1">
            <w:r w:rsidR="000950F0" w:rsidRPr="00471752">
              <w:rPr>
                <w:rStyle w:val="Hyperlink"/>
                <w:sz w:val="14"/>
                <w:szCs w:val="14"/>
              </w:rPr>
              <w:t>Obsah</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1"/>
            <w:rPr>
              <w:color w:val="808080"/>
              <w:sz w:val="14"/>
              <w:szCs w:val="14"/>
            </w:rPr>
          </w:pPr>
          <w:r w:rsidRPr="00471752">
            <w:rPr>
              <w:rFonts w:ascii="Wingdings" w:hAnsi="Wingdings" w:cs="Wingdings"/>
              <w:color w:val="808080"/>
              <w:sz w:val="14"/>
              <w:szCs w:val="14"/>
            </w:rPr>
            <w:t></w:t>
          </w:r>
        </w:p>
      </w:tc>
      <w:tc>
        <w:tcPr>
          <w:tcW w:w="15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4"/>
            <w:jc w:val="center"/>
            <w:rPr>
              <w:color w:val="808080"/>
              <w:sz w:val="14"/>
              <w:szCs w:val="14"/>
            </w:rPr>
          </w:pPr>
          <w:hyperlink w:anchor="Introduction" w:history="1">
            <w:r w:rsidR="000950F0" w:rsidRPr="00471752">
              <w:rPr>
                <w:rStyle w:val="Hyperlink"/>
                <w:sz w:val="14"/>
                <w:szCs w:val="14"/>
              </w:rPr>
              <w:t>Úvod</w:t>
            </w:r>
          </w:hyperlink>
        </w:p>
      </w:tc>
      <w:tc>
        <w:tcPr>
          <w:tcW w:w="181"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0"/>
            <w:rPr>
              <w:color w:val="808080"/>
              <w:sz w:val="14"/>
              <w:szCs w:val="14"/>
            </w:rPr>
          </w:pPr>
          <w:r w:rsidRPr="00471752">
            <w:rPr>
              <w:rFonts w:ascii="Wingdings" w:hAnsi="Wingdings" w:cs="Wingdings"/>
              <w:color w:val="808080"/>
              <w:sz w:val="14"/>
              <w:szCs w:val="14"/>
            </w:rPr>
            <w:t></w:t>
          </w:r>
        </w:p>
      </w:tc>
      <w:tc>
        <w:tcPr>
          <w:tcW w:w="157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5"/>
            <w:jc w:val="center"/>
            <w:rPr>
              <w:color w:val="808080"/>
              <w:sz w:val="14"/>
              <w:szCs w:val="14"/>
            </w:rPr>
          </w:pPr>
          <w:hyperlink w:anchor="GeneralTerms" w:history="1">
            <w:r w:rsidR="000950F0" w:rsidRPr="00471752">
              <w:rPr>
                <w:rStyle w:val="Hyperlink"/>
                <w:sz w:val="14"/>
                <w:szCs w:val="14"/>
              </w:rPr>
              <w:t>Obecné podmínky</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9"/>
            <w:jc w:val="center"/>
            <w:rPr>
              <w:color w:val="808080"/>
              <w:sz w:val="14"/>
              <w:szCs w:val="14"/>
            </w:rPr>
          </w:pPr>
          <w:r w:rsidRPr="00471752">
            <w:rPr>
              <w:rFonts w:ascii="Wingdings" w:hAnsi="Wingdings" w:cs="Wingdings"/>
              <w:color w:val="808080"/>
              <w:sz w:val="14"/>
              <w:szCs w:val="14"/>
            </w:rPr>
            <w:t></w:t>
          </w:r>
        </w:p>
      </w:tc>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7"/>
            <w:jc w:val="center"/>
            <w:rPr>
              <w:color w:val="808080"/>
              <w:sz w:val="14"/>
              <w:szCs w:val="14"/>
            </w:rPr>
          </w:pPr>
          <w:hyperlink w:anchor="PrivacyandSecurityTerms" w:history="1">
            <w:r w:rsidR="000950F0" w:rsidRPr="00471752">
              <w:rPr>
                <w:rStyle w:val="Hyperlink"/>
                <w:sz w:val="14"/>
                <w:szCs w:val="14"/>
              </w:rPr>
              <w:t>Podmínky ochrany osobních údajů a zabezpečení</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8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7"/>
            <w:jc w:val="center"/>
            <w:rPr>
              <w:color w:val="808080"/>
              <w:sz w:val="14"/>
              <w:szCs w:val="14"/>
            </w:rPr>
          </w:pPr>
          <w:hyperlink w:anchor="OnlineServiceSpecificTerms" w:history="1">
            <w:r w:rsidR="000950F0" w:rsidRPr="00471752">
              <w:rPr>
                <w:rStyle w:val="Hyperlink"/>
                <w:sz w:val="14"/>
                <w:szCs w:val="14"/>
              </w:rPr>
              <w:t xml:space="preserve">Podmínky specifické </w:t>
            </w:r>
            <w:r w:rsidR="000950F0" w:rsidRPr="00471752">
              <w:rPr>
                <w:rStyle w:val="Hyperlink"/>
                <w:sz w:val="14"/>
                <w:szCs w:val="14"/>
              </w:rPr>
              <w:br/>
              <w:t>pro službu online</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57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6"/>
            <w:jc w:val="center"/>
            <w:rPr>
              <w:color w:val="808080"/>
              <w:sz w:val="14"/>
              <w:szCs w:val="14"/>
            </w:rPr>
          </w:pPr>
          <w:hyperlink w:anchor="Attachment1" w:history="1">
            <w:r w:rsidR="000950F0" w:rsidRPr="00471752">
              <w:rPr>
                <w:rStyle w:val="Hyperlink"/>
                <w:sz w:val="14"/>
                <w:szCs w:val="14"/>
              </w:rPr>
              <w:t>Příloha</w:t>
            </w:r>
          </w:hyperlink>
        </w:p>
      </w:tc>
    </w:tr>
  </w:tbl>
  <w:p w:rsidR="00F95D29" w:rsidRPr="00591643" w:rsidRDefault="00F95D29" w:rsidP="00BD394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71752" w:rsidRPr="00471752" w:rsidTr="00471752">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7" w:right="-73"/>
            <w:jc w:val="center"/>
            <w:rPr>
              <w:color w:val="808080"/>
              <w:sz w:val="14"/>
              <w:szCs w:val="14"/>
            </w:rPr>
          </w:pPr>
          <w:hyperlink w:anchor="TableofContents" w:history="1">
            <w:r w:rsidR="000950F0" w:rsidRPr="00471752">
              <w:rPr>
                <w:rStyle w:val="Hyperlink"/>
                <w:sz w:val="14"/>
                <w:szCs w:val="14"/>
              </w:rPr>
              <w:t>Obsah</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1"/>
            <w:rPr>
              <w:color w:val="808080"/>
              <w:sz w:val="14"/>
              <w:szCs w:val="14"/>
            </w:rPr>
          </w:pPr>
          <w:r w:rsidRPr="00471752">
            <w:rPr>
              <w:rFonts w:ascii="Wingdings" w:hAnsi="Wingdings" w:cs="Wingdings"/>
              <w:color w:val="808080"/>
              <w:sz w:val="14"/>
              <w:szCs w:val="14"/>
            </w:rPr>
            <w:t></w:t>
          </w:r>
        </w:p>
      </w:tc>
      <w:tc>
        <w:tcPr>
          <w:tcW w:w="15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4"/>
            <w:jc w:val="center"/>
            <w:rPr>
              <w:color w:val="808080"/>
              <w:sz w:val="14"/>
              <w:szCs w:val="14"/>
            </w:rPr>
          </w:pPr>
          <w:hyperlink w:anchor="Introduction" w:history="1">
            <w:r w:rsidR="000950F0" w:rsidRPr="00471752">
              <w:rPr>
                <w:rStyle w:val="Hyperlink"/>
                <w:sz w:val="14"/>
                <w:szCs w:val="14"/>
              </w:rPr>
              <w:t>Úvod</w:t>
            </w:r>
          </w:hyperlink>
        </w:p>
      </w:tc>
      <w:tc>
        <w:tcPr>
          <w:tcW w:w="181"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0"/>
            <w:rPr>
              <w:color w:val="808080"/>
              <w:sz w:val="14"/>
              <w:szCs w:val="14"/>
            </w:rPr>
          </w:pPr>
          <w:r w:rsidRPr="00471752">
            <w:rPr>
              <w:rFonts w:ascii="Wingdings" w:hAnsi="Wingdings" w:cs="Wingdings"/>
              <w:color w:val="808080"/>
              <w:sz w:val="14"/>
              <w:szCs w:val="14"/>
            </w:rPr>
            <w:t></w:t>
          </w:r>
        </w:p>
      </w:tc>
      <w:tc>
        <w:tcPr>
          <w:tcW w:w="157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5"/>
            <w:jc w:val="center"/>
            <w:rPr>
              <w:color w:val="808080"/>
              <w:sz w:val="14"/>
              <w:szCs w:val="14"/>
            </w:rPr>
          </w:pPr>
          <w:hyperlink w:anchor="GeneralTerms" w:history="1">
            <w:r w:rsidR="000950F0" w:rsidRPr="00471752">
              <w:rPr>
                <w:rStyle w:val="Hyperlink"/>
                <w:sz w:val="14"/>
                <w:szCs w:val="14"/>
              </w:rPr>
              <w:t>Obecné podmínky</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9"/>
            <w:jc w:val="center"/>
            <w:rPr>
              <w:color w:val="808080"/>
              <w:sz w:val="14"/>
              <w:szCs w:val="14"/>
            </w:rPr>
          </w:pPr>
          <w:r w:rsidRPr="00471752">
            <w:rPr>
              <w:rFonts w:ascii="Wingdings" w:hAnsi="Wingdings" w:cs="Wingdings"/>
              <w:color w:val="808080"/>
              <w:sz w:val="14"/>
              <w:szCs w:val="14"/>
            </w:rPr>
            <w:t></w:t>
          </w:r>
        </w:p>
      </w:tc>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7"/>
            <w:jc w:val="center"/>
            <w:rPr>
              <w:color w:val="808080"/>
              <w:sz w:val="14"/>
              <w:szCs w:val="14"/>
            </w:rPr>
          </w:pPr>
          <w:hyperlink w:anchor="PrivacyandSecurityTerms" w:history="1">
            <w:r w:rsidR="000950F0" w:rsidRPr="00471752">
              <w:rPr>
                <w:rStyle w:val="Hyperlink"/>
                <w:sz w:val="14"/>
                <w:szCs w:val="14"/>
              </w:rPr>
              <w:t>Podmínky ochrany osobních údajů a zabezpečení</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8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7"/>
            <w:jc w:val="center"/>
            <w:rPr>
              <w:color w:val="808080"/>
              <w:sz w:val="14"/>
              <w:szCs w:val="14"/>
            </w:rPr>
          </w:pPr>
          <w:hyperlink w:anchor="OnlineServiceSpecificTerms" w:history="1">
            <w:r w:rsidR="000950F0" w:rsidRPr="00471752">
              <w:rPr>
                <w:rStyle w:val="Hyperlink"/>
                <w:sz w:val="14"/>
                <w:szCs w:val="14"/>
              </w:rPr>
              <w:t xml:space="preserve">Podmínky specifické </w:t>
            </w:r>
            <w:r w:rsidR="000950F0" w:rsidRPr="00471752">
              <w:rPr>
                <w:rStyle w:val="Hyperlink"/>
                <w:sz w:val="14"/>
                <w:szCs w:val="14"/>
              </w:rPr>
              <w:br/>
              <w:t>pro službu online</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57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6"/>
            <w:jc w:val="center"/>
            <w:rPr>
              <w:color w:val="808080"/>
              <w:sz w:val="14"/>
              <w:szCs w:val="14"/>
            </w:rPr>
          </w:pPr>
          <w:hyperlink w:anchor="Attachment1" w:history="1">
            <w:r w:rsidR="000950F0" w:rsidRPr="00471752">
              <w:rPr>
                <w:rStyle w:val="Hyperlink"/>
                <w:sz w:val="14"/>
                <w:szCs w:val="14"/>
              </w:rPr>
              <w:t>Příloha</w:t>
            </w:r>
          </w:hyperlink>
        </w:p>
      </w:tc>
    </w:tr>
  </w:tbl>
  <w:p w:rsidR="000950F0" w:rsidRPr="00591643" w:rsidRDefault="000950F0" w:rsidP="000950F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71752" w:rsidRPr="00471752" w:rsidTr="00471752">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7" w:right="-73"/>
            <w:jc w:val="center"/>
            <w:rPr>
              <w:color w:val="808080"/>
              <w:sz w:val="14"/>
              <w:szCs w:val="14"/>
            </w:rPr>
          </w:pPr>
          <w:hyperlink w:anchor="TableofContents" w:history="1">
            <w:r w:rsidR="000950F0" w:rsidRPr="00471752">
              <w:rPr>
                <w:rStyle w:val="Hyperlink"/>
                <w:sz w:val="14"/>
                <w:szCs w:val="14"/>
              </w:rPr>
              <w:t>Obsah</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1"/>
            <w:rPr>
              <w:color w:val="808080"/>
              <w:sz w:val="14"/>
              <w:szCs w:val="14"/>
            </w:rPr>
          </w:pPr>
          <w:r w:rsidRPr="00471752">
            <w:rPr>
              <w:rFonts w:ascii="Wingdings" w:hAnsi="Wingdings" w:cs="Wingdings"/>
              <w:color w:val="808080"/>
              <w:sz w:val="14"/>
              <w:szCs w:val="14"/>
            </w:rPr>
            <w:t></w:t>
          </w:r>
        </w:p>
      </w:tc>
      <w:tc>
        <w:tcPr>
          <w:tcW w:w="15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4"/>
            <w:jc w:val="center"/>
            <w:rPr>
              <w:color w:val="808080"/>
              <w:sz w:val="14"/>
              <w:szCs w:val="14"/>
            </w:rPr>
          </w:pPr>
          <w:hyperlink w:anchor="Introduction" w:history="1">
            <w:r w:rsidR="000950F0" w:rsidRPr="00471752">
              <w:rPr>
                <w:rStyle w:val="Hyperlink"/>
                <w:sz w:val="14"/>
                <w:szCs w:val="14"/>
              </w:rPr>
              <w:t>Úvod</w:t>
            </w:r>
          </w:hyperlink>
        </w:p>
      </w:tc>
      <w:tc>
        <w:tcPr>
          <w:tcW w:w="181"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0"/>
            <w:rPr>
              <w:color w:val="808080"/>
              <w:sz w:val="14"/>
              <w:szCs w:val="14"/>
            </w:rPr>
          </w:pPr>
          <w:r w:rsidRPr="00471752">
            <w:rPr>
              <w:rFonts w:ascii="Wingdings" w:hAnsi="Wingdings" w:cs="Wingdings"/>
              <w:color w:val="808080"/>
              <w:sz w:val="14"/>
              <w:szCs w:val="14"/>
            </w:rPr>
            <w:t></w:t>
          </w:r>
        </w:p>
      </w:tc>
      <w:tc>
        <w:tcPr>
          <w:tcW w:w="157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5"/>
            <w:jc w:val="center"/>
            <w:rPr>
              <w:color w:val="808080"/>
              <w:sz w:val="14"/>
              <w:szCs w:val="14"/>
            </w:rPr>
          </w:pPr>
          <w:hyperlink w:anchor="GeneralTerms" w:history="1">
            <w:r w:rsidR="000950F0" w:rsidRPr="00471752">
              <w:rPr>
                <w:rStyle w:val="Hyperlink"/>
                <w:sz w:val="14"/>
                <w:szCs w:val="14"/>
              </w:rPr>
              <w:t>Obecné podmínky</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9"/>
            <w:jc w:val="center"/>
            <w:rPr>
              <w:color w:val="808080"/>
              <w:sz w:val="14"/>
              <w:szCs w:val="14"/>
            </w:rPr>
          </w:pPr>
          <w:r w:rsidRPr="00471752">
            <w:rPr>
              <w:rFonts w:ascii="Wingdings" w:hAnsi="Wingdings" w:cs="Wingdings"/>
              <w:color w:val="808080"/>
              <w:sz w:val="14"/>
              <w:szCs w:val="14"/>
            </w:rPr>
            <w:t></w:t>
          </w:r>
        </w:p>
      </w:tc>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7"/>
            <w:jc w:val="center"/>
            <w:rPr>
              <w:color w:val="808080"/>
              <w:sz w:val="14"/>
              <w:szCs w:val="14"/>
            </w:rPr>
          </w:pPr>
          <w:hyperlink w:anchor="PrivacyandSecurityTerms" w:history="1">
            <w:r w:rsidR="000950F0" w:rsidRPr="00471752">
              <w:rPr>
                <w:rStyle w:val="Hyperlink"/>
                <w:sz w:val="14"/>
                <w:szCs w:val="14"/>
              </w:rPr>
              <w:t>Podmínky ochrany osobních údajů a zabezpečení</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8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7"/>
            <w:jc w:val="center"/>
            <w:rPr>
              <w:color w:val="808080"/>
              <w:sz w:val="14"/>
              <w:szCs w:val="14"/>
            </w:rPr>
          </w:pPr>
          <w:hyperlink w:anchor="OnlineServiceSpecificTerms" w:history="1">
            <w:r w:rsidR="000950F0" w:rsidRPr="00471752">
              <w:rPr>
                <w:rStyle w:val="Hyperlink"/>
                <w:sz w:val="14"/>
                <w:szCs w:val="14"/>
              </w:rPr>
              <w:t xml:space="preserve">Podmínky specifické </w:t>
            </w:r>
            <w:r w:rsidR="000950F0" w:rsidRPr="00471752">
              <w:rPr>
                <w:rStyle w:val="Hyperlink"/>
                <w:sz w:val="14"/>
                <w:szCs w:val="14"/>
              </w:rPr>
              <w:br/>
              <w:t>pro službu online</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57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6"/>
            <w:jc w:val="center"/>
            <w:rPr>
              <w:color w:val="808080"/>
              <w:sz w:val="14"/>
              <w:szCs w:val="14"/>
            </w:rPr>
          </w:pPr>
          <w:hyperlink w:anchor="Attachment1" w:history="1">
            <w:r w:rsidR="000950F0" w:rsidRPr="00471752">
              <w:rPr>
                <w:rStyle w:val="Hyperlink"/>
                <w:sz w:val="14"/>
                <w:szCs w:val="14"/>
              </w:rPr>
              <w:t>Příloha</w:t>
            </w:r>
          </w:hyperlink>
        </w:p>
      </w:tc>
    </w:tr>
  </w:tbl>
  <w:p w:rsidR="00F95D29" w:rsidRPr="00591643" w:rsidRDefault="00F95D29" w:rsidP="000950F0">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71752" w:rsidRPr="00471752" w:rsidTr="00471752">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7" w:right="-73"/>
            <w:jc w:val="center"/>
            <w:rPr>
              <w:color w:val="808080"/>
              <w:sz w:val="14"/>
              <w:szCs w:val="14"/>
            </w:rPr>
          </w:pPr>
          <w:hyperlink w:anchor="TableofContents" w:history="1">
            <w:r w:rsidR="000950F0" w:rsidRPr="00471752">
              <w:rPr>
                <w:rStyle w:val="Hyperlink"/>
                <w:sz w:val="14"/>
                <w:szCs w:val="14"/>
              </w:rPr>
              <w:t>Obsah</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1"/>
            <w:rPr>
              <w:color w:val="808080"/>
              <w:sz w:val="14"/>
              <w:szCs w:val="14"/>
            </w:rPr>
          </w:pPr>
          <w:r w:rsidRPr="00471752">
            <w:rPr>
              <w:rFonts w:ascii="Wingdings" w:hAnsi="Wingdings" w:cs="Wingdings"/>
              <w:color w:val="808080"/>
              <w:sz w:val="14"/>
              <w:szCs w:val="14"/>
            </w:rPr>
            <w:t></w:t>
          </w:r>
        </w:p>
      </w:tc>
      <w:tc>
        <w:tcPr>
          <w:tcW w:w="15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4"/>
            <w:jc w:val="center"/>
            <w:rPr>
              <w:color w:val="808080"/>
              <w:sz w:val="14"/>
              <w:szCs w:val="14"/>
            </w:rPr>
          </w:pPr>
          <w:hyperlink w:anchor="Introduction" w:history="1">
            <w:r w:rsidR="000950F0" w:rsidRPr="00471752">
              <w:rPr>
                <w:rStyle w:val="Hyperlink"/>
                <w:sz w:val="14"/>
                <w:szCs w:val="14"/>
              </w:rPr>
              <w:t>Úvod</w:t>
            </w:r>
          </w:hyperlink>
        </w:p>
      </w:tc>
      <w:tc>
        <w:tcPr>
          <w:tcW w:w="181"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0"/>
            <w:rPr>
              <w:color w:val="808080"/>
              <w:sz w:val="14"/>
              <w:szCs w:val="14"/>
            </w:rPr>
          </w:pPr>
          <w:r w:rsidRPr="00471752">
            <w:rPr>
              <w:rFonts w:ascii="Wingdings" w:hAnsi="Wingdings" w:cs="Wingdings"/>
              <w:color w:val="808080"/>
              <w:sz w:val="14"/>
              <w:szCs w:val="14"/>
            </w:rPr>
            <w:t></w:t>
          </w:r>
        </w:p>
      </w:tc>
      <w:tc>
        <w:tcPr>
          <w:tcW w:w="157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5"/>
            <w:jc w:val="center"/>
            <w:rPr>
              <w:color w:val="808080"/>
              <w:sz w:val="14"/>
              <w:szCs w:val="14"/>
            </w:rPr>
          </w:pPr>
          <w:hyperlink w:anchor="GeneralTerms" w:history="1">
            <w:r w:rsidR="000950F0" w:rsidRPr="00471752">
              <w:rPr>
                <w:rStyle w:val="Hyperlink"/>
                <w:sz w:val="14"/>
                <w:szCs w:val="14"/>
              </w:rPr>
              <w:t>Obecné podmínky</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9"/>
            <w:jc w:val="center"/>
            <w:rPr>
              <w:color w:val="808080"/>
              <w:sz w:val="14"/>
              <w:szCs w:val="14"/>
            </w:rPr>
          </w:pPr>
          <w:r w:rsidRPr="00471752">
            <w:rPr>
              <w:rFonts w:ascii="Wingdings" w:hAnsi="Wingdings" w:cs="Wingdings"/>
              <w:color w:val="808080"/>
              <w:sz w:val="14"/>
              <w:szCs w:val="14"/>
            </w:rPr>
            <w:t></w:t>
          </w:r>
        </w:p>
      </w:tc>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7"/>
            <w:jc w:val="center"/>
            <w:rPr>
              <w:color w:val="808080"/>
              <w:sz w:val="14"/>
              <w:szCs w:val="14"/>
            </w:rPr>
          </w:pPr>
          <w:hyperlink w:anchor="PrivacyandSecurityTerms" w:history="1">
            <w:r w:rsidR="000950F0" w:rsidRPr="00471752">
              <w:rPr>
                <w:rStyle w:val="Hyperlink"/>
                <w:sz w:val="14"/>
                <w:szCs w:val="14"/>
              </w:rPr>
              <w:t>Podmínky ochrany osobních údajů a zabezpečení</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8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7"/>
            <w:jc w:val="center"/>
            <w:rPr>
              <w:color w:val="808080"/>
              <w:sz w:val="14"/>
              <w:szCs w:val="14"/>
            </w:rPr>
          </w:pPr>
          <w:hyperlink w:anchor="OnlineServiceSpecificTerms" w:history="1">
            <w:r w:rsidR="000950F0" w:rsidRPr="00471752">
              <w:rPr>
                <w:rStyle w:val="Hyperlink"/>
                <w:sz w:val="14"/>
                <w:szCs w:val="14"/>
              </w:rPr>
              <w:t xml:space="preserve">Podmínky specifické </w:t>
            </w:r>
            <w:r w:rsidR="000950F0" w:rsidRPr="00471752">
              <w:rPr>
                <w:rStyle w:val="Hyperlink"/>
                <w:sz w:val="14"/>
                <w:szCs w:val="14"/>
              </w:rPr>
              <w:br/>
              <w:t>pro službu online</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57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6"/>
            <w:jc w:val="center"/>
            <w:rPr>
              <w:color w:val="808080"/>
              <w:sz w:val="14"/>
              <w:szCs w:val="14"/>
            </w:rPr>
          </w:pPr>
          <w:hyperlink w:anchor="Attachment1" w:history="1">
            <w:r w:rsidR="000950F0" w:rsidRPr="00471752">
              <w:rPr>
                <w:rStyle w:val="Hyperlink"/>
                <w:sz w:val="14"/>
                <w:szCs w:val="14"/>
              </w:rPr>
              <w:t>Příloha</w:t>
            </w:r>
          </w:hyperlink>
        </w:p>
      </w:tc>
    </w:tr>
  </w:tbl>
  <w:p w:rsidR="000950F0" w:rsidRPr="00591643" w:rsidRDefault="000950F0" w:rsidP="000950F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71752" w:rsidRPr="00471752" w:rsidTr="00471752">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7" w:right="-73"/>
            <w:jc w:val="center"/>
            <w:rPr>
              <w:color w:val="808080"/>
              <w:sz w:val="14"/>
              <w:szCs w:val="14"/>
            </w:rPr>
          </w:pPr>
          <w:hyperlink w:anchor="TableofContents" w:history="1">
            <w:r w:rsidR="000950F0" w:rsidRPr="00471752">
              <w:rPr>
                <w:rStyle w:val="Hyperlink"/>
                <w:sz w:val="14"/>
                <w:szCs w:val="14"/>
              </w:rPr>
              <w:t>Obsah</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1"/>
            <w:rPr>
              <w:color w:val="808080"/>
              <w:sz w:val="14"/>
              <w:szCs w:val="14"/>
            </w:rPr>
          </w:pPr>
          <w:r w:rsidRPr="00471752">
            <w:rPr>
              <w:rFonts w:ascii="Wingdings" w:hAnsi="Wingdings" w:cs="Wingdings"/>
              <w:color w:val="808080"/>
              <w:sz w:val="14"/>
              <w:szCs w:val="14"/>
            </w:rPr>
            <w:t></w:t>
          </w:r>
        </w:p>
      </w:tc>
      <w:tc>
        <w:tcPr>
          <w:tcW w:w="15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4"/>
            <w:jc w:val="center"/>
            <w:rPr>
              <w:color w:val="808080"/>
              <w:sz w:val="14"/>
              <w:szCs w:val="14"/>
            </w:rPr>
          </w:pPr>
          <w:hyperlink w:anchor="Introduction" w:history="1">
            <w:r w:rsidR="000950F0" w:rsidRPr="00471752">
              <w:rPr>
                <w:rStyle w:val="Hyperlink"/>
                <w:sz w:val="14"/>
                <w:szCs w:val="14"/>
              </w:rPr>
              <w:t>Úvod</w:t>
            </w:r>
          </w:hyperlink>
        </w:p>
      </w:tc>
      <w:tc>
        <w:tcPr>
          <w:tcW w:w="181"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70"/>
            <w:rPr>
              <w:color w:val="808080"/>
              <w:sz w:val="14"/>
              <w:szCs w:val="14"/>
            </w:rPr>
          </w:pPr>
          <w:r w:rsidRPr="00471752">
            <w:rPr>
              <w:rFonts w:ascii="Wingdings" w:hAnsi="Wingdings" w:cs="Wingdings"/>
              <w:color w:val="808080"/>
              <w:sz w:val="14"/>
              <w:szCs w:val="14"/>
            </w:rPr>
            <w:t></w:t>
          </w:r>
        </w:p>
      </w:tc>
      <w:tc>
        <w:tcPr>
          <w:tcW w:w="157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5"/>
            <w:jc w:val="center"/>
            <w:rPr>
              <w:color w:val="808080"/>
              <w:sz w:val="14"/>
              <w:szCs w:val="14"/>
            </w:rPr>
          </w:pPr>
          <w:hyperlink w:anchor="GeneralTerms" w:history="1">
            <w:r w:rsidR="000950F0" w:rsidRPr="00471752">
              <w:rPr>
                <w:rStyle w:val="Hyperlink"/>
                <w:sz w:val="14"/>
                <w:szCs w:val="14"/>
              </w:rPr>
              <w:t>Obecné podmínky</w:t>
            </w:r>
          </w:hyperlink>
        </w:p>
      </w:tc>
      <w:tc>
        <w:tcPr>
          <w:tcW w:w="182"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9"/>
            <w:jc w:val="center"/>
            <w:rPr>
              <w:color w:val="808080"/>
              <w:sz w:val="14"/>
              <w:szCs w:val="14"/>
            </w:rPr>
          </w:pPr>
          <w:r w:rsidRPr="00471752">
            <w:rPr>
              <w:rFonts w:ascii="Wingdings" w:hAnsi="Wingdings" w:cs="Wingdings"/>
              <w:color w:val="808080"/>
              <w:sz w:val="14"/>
              <w:szCs w:val="14"/>
            </w:rPr>
            <w:t></w:t>
          </w:r>
        </w:p>
      </w:tc>
      <w:tc>
        <w:tcPr>
          <w:tcW w:w="16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7"/>
            <w:jc w:val="center"/>
            <w:rPr>
              <w:color w:val="808080"/>
              <w:sz w:val="14"/>
              <w:szCs w:val="14"/>
            </w:rPr>
          </w:pPr>
          <w:hyperlink w:anchor="PrivacyandSecurityTerms" w:history="1">
            <w:r w:rsidR="000950F0" w:rsidRPr="00471752">
              <w:rPr>
                <w:rStyle w:val="Hyperlink"/>
                <w:sz w:val="14"/>
                <w:szCs w:val="14"/>
              </w:rPr>
              <w:t>Podmínky ochrany osobních údajů a zabezpečení</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8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7"/>
            <w:jc w:val="center"/>
            <w:rPr>
              <w:color w:val="808080"/>
              <w:sz w:val="14"/>
              <w:szCs w:val="14"/>
            </w:rPr>
          </w:pPr>
          <w:hyperlink w:anchor="OnlineServiceSpecificTerms" w:history="1">
            <w:r w:rsidR="000950F0" w:rsidRPr="00471752">
              <w:rPr>
                <w:rStyle w:val="Hyperlink"/>
                <w:sz w:val="14"/>
                <w:szCs w:val="14"/>
              </w:rPr>
              <w:t xml:space="preserve">Podmínky specifické </w:t>
            </w:r>
            <w:r w:rsidR="000950F0" w:rsidRPr="00471752">
              <w:rPr>
                <w:rStyle w:val="Hyperlink"/>
                <w:sz w:val="14"/>
                <w:szCs w:val="14"/>
              </w:rPr>
              <w:br/>
              <w:t>pro službu online</w:t>
            </w:r>
          </w:hyperlink>
        </w:p>
      </w:tc>
      <w:tc>
        <w:tcPr>
          <w:tcW w:w="184" w:type="dxa"/>
          <w:tcBorders>
            <w:top w:val="nil"/>
            <w:left w:val="single" w:sz="4" w:space="0" w:color="BFBFBF"/>
            <w:bottom w:val="nil"/>
            <w:right w:val="single" w:sz="4" w:space="0" w:color="BFBFBF"/>
          </w:tcBorders>
          <w:shd w:val="clear" w:color="auto" w:fill="auto"/>
          <w:vAlign w:val="center"/>
        </w:tcPr>
        <w:p w:rsidR="000950F0" w:rsidRPr="00471752" w:rsidRDefault="000950F0" w:rsidP="00471752">
          <w:pPr>
            <w:pStyle w:val="ProductList-OfferingBody"/>
            <w:ind w:left="-67"/>
            <w:jc w:val="center"/>
            <w:rPr>
              <w:color w:val="808080"/>
              <w:sz w:val="14"/>
              <w:szCs w:val="14"/>
            </w:rPr>
          </w:pPr>
          <w:r w:rsidRPr="00471752">
            <w:rPr>
              <w:rFonts w:ascii="Wingdings" w:hAnsi="Wingdings" w:cs="Wingdings"/>
              <w:color w:val="808080"/>
              <w:sz w:val="14"/>
              <w:szCs w:val="14"/>
            </w:rPr>
            <w:t></w:t>
          </w:r>
        </w:p>
      </w:tc>
      <w:tc>
        <w:tcPr>
          <w:tcW w:w="157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950F0" w:rsidRPr="00471752" w:rsidRDefault="00471752" w:rsidP="00471752">
          <w:pPr>
            <w:pStyle w:val="ProductList-OfferingBody"/>
            <w:ind w:left="-72" w:right="-76"/>
            <w:jc w:val="center"/>
            <w:rPr>
              <w:color w:val="808080"/>
              <w:sz w:val="14"/>
              <w:szCs w:val="14"/>
            </w:rPr>
          </w:pPr>
          <w:hyperlink w:anchor="Attachment1" w:history="1">
            <w:r w:rsidR="000950F0" w:rsidRPr="00471752">
              <w:rPr>
                <w:rStyle w:val="Hyperlink"/>
                <w:sz w:val="14"/>
                <w:szCs w:val="14"/>
              </w:rPr>
              <w:t>Příloha</w:t>
            </w:r>
          </w:hyperlink>
        </w:p>
      </w:tc>
    </w:tr>
  </w:tbl>
  <w:p w:rsidR="00F95D29" w:rsidRPr="00591643" w:rsidRDefault="00F95D29" w:rsidP="00BA0BFC">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4541" w:rsidRDefault="00D14541" w:rsidP="009A573F">
      <w:pPr>
        <w:spacing w:after="0" w:line="240" w:lineRule="auto"/>
      </w:pPr>
      <w:r>
        <w:separator/>
      </w:r>
    </w:p>
  </w:footnote>
  <w:footnote w:type="continuationSeparator" w:id="0">
    <w:p w:rsidR="00D14541" w:rsidRDefault="00D14541" w:rsidP="009A573F">
      <w:pPr>
        <w:spacing w:after="0" w:line="240" w:lineRule="auto"/>
      </w:pPr>
      <w:r>
        <w:continuationSeparator/>
      </w:r>
    </w:p>
  </w:footnote>
  <w:footnote w:type="continuationNotice" w:id="1">
    <w:p w:rsidR="00D14541" w:rsidRDefault="00D1454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5D29" w:rsidRPr="00471752" w:rsidRDefault="00F95D29"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5D29" w:rsidRPr="00471752" w:rsidRDefault="00F95D29" w:rsidP="00171B2E">
    <w:pPr>
      <w:pStyle w:val="ProductList-Body"/>
      <w:tabs>
        <w:tab w:val="right" w:pos="10800"/>
      </w:tabs>
      <w:spacing w:before="20" w:after="20"/>
      <w:rPr>
        <w:noProof/>
        <w:color w:val="404040"/>
        <w:sz w:val="16"/>
        <w:szCs w:val="16"/>
      </w:rPr>
    </w:pPr>
    <w:r w:rsidRPr="00471752">
      <w:rPr>
        <w:color w:val="404040"/>
        <w:sz w:val="16"/>
        <w:szCs w:val="16"/>
      </w:rPr>
      <w:t>Podmínky služeb online pro multilicenční programy společnosti Microsoft (čeština, leden 2015)</w:t>
    </w:r>
    <w:r w:rsidRPr="00471752">
      <w:rPr>
        <w:color w:val="404040"/>
        <w:sz w:val="16"/>
        <w:szCs w:val="16"/>
      </w:rPr>
      <w:tab/>
    </w:r>
    <w:r w:rsidRPr="00471752">
      <w:rPr>
        <w:color w:val="404040"/>
        <w:sz w:val="16"/>
        <w:szCs w:val="16"/>
      </w:rPr>
      <w:fldChar w:fldCharType="begin"/>
    </w:r>
    <w:r w:rsidRPr="00471752">
      <w:rPr>
        <w:color w:val="404040"/>
        <w:sz w:val="16"/>
        <w:szCs w:val="16"/>
      </w:rPr>
      <w:instrText xml:space="preserve"> PAGE   \* MERGEFORMAT </w:instrText>
    </w:r>
    <w:r w:rsidRPr="00471752">
      <w:rPr>
        <w:color w:val="404040"/>
        <w:sz w:val="16"/>
        <w:szCs w:val="16"/>
      </w:rPr>
      <w:fldChar w:fldCharType="separate"/>
    </w:r>
    <w:r w:rsidR="007C77EC" w:rsidRPr="00471752">
      <w:rPr>
        <w:noProof/>
        <w:color w:val="404040"/>
        <w:sz w:val="16"/>
        <w:szCs w:val="16"/>
      </w:rPr>
      <w:t>9</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5D29" w:rsidRPr="00471752" w:rsidRDefault="00F95D29" w:rsidP="001330F9">
    <w:pPr>
      <w:pStyle w:val="ProductList-Body"/>
      <w:tabs>
        <w:tab w:val="right" w:pos="10800"/>
      </w:tabs>
      <w:spacing w:before="20" w:after="20"/>
      <w:rPr>
        <w:color w:val="404040"/>
        <w:sz w:val="16"/>
        <w:szCs w:val="16"/>
      </w:rPr>
    </w:pPr>
    <w:r w:rsidRPr="00471752">
      <w:rPr>
        <w:color w:val="404040"/>
        <w:sz w:val="16"/>
        <w:szCs w:val="16"/>
      </w:rPr>
      <w:t>Podmínky služeb online pro multilicenční programy společnosti Microsoft (čeština, leden 2015)</w:t>
    </w:r>
    <w:r w:rsidRPr="00471752">
      <w:rPr>
        <w:color w:val="404040"/>
        <w:sz w:val="16"/>
        <w:szCs w:val="16"/>
      </w:rPr>
      <w:tab/>
    </w:r>
    <w:r w:rsidRPr="00471752">
      <w:rPr>
        <w:color w:val="404040"/>
        <w:sz w:val="16"/>
        <w:szCs w:val="16"/>
      </w:rPr>
      <w:fldChar w:fldCharType="begin"/>
    </w:r>
    <w:r w:rsidRPr="00471752">
      <w:rPr>
        <w:color w:val="404040"/>
        <w:sz w:val="16"/>
        <w:szCs w:val="16"/>
      </w:rPr>
      <w:instrText xml:space="preserve"> PAGE   \* MERGEFORMAT </w:instrText>
    </w:r>
    <w:r w:rsidRPr="00471752">
      <w:rPr>
        <w:color w:val="404040"/>
        <w:sz w:val="16"/>
        <w:szCs w:val="16"/>
      </w:rPr>
      <w:fldChar w:fldCharType="separate"/>
    </w:r>
    <w:r w:rsidR="00471752" w:rsidRPr="00471752">
      <w:rPr>
        <w:noProof/>
        <w:color w:val="404040"/>
        <w:sz w:val="16"/>
        <w:szCs w:val="16"/>
      </w:rPr>
      <w:t>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X3Wetes5u4ZzYMlN3/MNY324+i1/60QRKGcbLSsAaZa6t2ebWCMQNxjL0LJqrffJKybRoUYwJDdGj5vhgZnpEg==" w:salt="afzGMpBQfeyfz5gpjcds/g=="/>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7369"/>
    <w:rsid w:val="00017A5A"/>
    <w:rsid w:val="00024B72"/>
    <w:rsid w:val="00024DD7"/>
    <w:rsid w:val="0002605D"/>
    <w:rsid w:val="00026DDE"/>
    <w:rsid w:val="0002719C"/>
    <w:rsid w:val="00027CCB"/>
    <w:rsid w:val="00027CFF"/>
    <w:rsid w:val="00031223"/>
    <w:rsid w:val="000346AC"/>
    <w:rsid w:val="00035F22"/>
    <w:rsid w:val="00036242"/>
    <w:rsid w:val="0003651D"/>
    <w:rsid w:val="000366DD"/>
    <w:rsid w:val="00043BAC"/>
    <w:rsid w:val="000443FB"/>
    <w:rsid w:val="00044CD2"/>
    <w:rsid w:val="000469DE"/>
    <w:rsid w:val="000476AA"/>
    <w:rsid w:val="00050BC6"/>
    <w:rsid w:val="00053CE8"/>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1D9"/>
    <w:rsid w:val="00083FE8"/>
    <w:rsid w:val="00085D21"/>
    <w:rsid w:val="00086F17"/>
    <w:rsid w:val="000872EB"/>
    <w:rsid w:val="00087BC2"/>
    <w:rsid w:val="0009164C"/>
    <w:rsid w:val="000950F0"/>
    <w:rsid w:val="000953A4"/>
    <w:rsid w:val="0009588E"/>
    <w:rsid w:val="0009600C"/>
    <w:rsid w:val="000A03D2"/>
    <w:rsid w:val="000A0CD9"/>
    <w:rsid w:val="000A1035"/>
    <w:rsid w:val="000A1A64"/>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6D8"/>
    <w:rsid w:val="000E1DEC"/>
    <w:rsid w:val="000E3993"/>
    <w:rsid w:val="000E6ED8"/>
    <w:rsid w:val="000E7F5B"/>
    <w:rsid w:val="000F0057"/>
    <w:rsid w:val="000F032B"/>
    <w:rsid w:val="000F30AA"/>
    <w:rsid w:val="000F30F7"/>
    <w:rsid w:val="000F56C8"/>
    <w:rsid w:val="001013C9"/>
    <w:rsid w:val="0010172F"/>
    <w:rsid w:val="00103924"/>
    <w:rsid w:val="00104DBC"/>
    <w:rsid w:val="0010587C"/>
    <w:rsid w:val="00105B4C"/>
    <w:rsid w:val="00107F31"/>
    <w:rsid w:val="0011630E"/>
    <w:rsid w:val="00117EB2"/>
    <w:rsid w:val="00122096"/>
    <w:rsid w:val="00123E7D"/>
    <w:rsid w:val="001242BA"/>
    <w:rsid w:val="00125581"/>
    <w:rsid w:val="00125CBE"/>
    <w:rsid w:val="00127C5F"/>
    <w:rsid w:val="001320C2"/>
    <w:rsid w:val="00132A99"/>
    <w:rsid w:val="001330F9"/>
    <w:rsid w:val="00134DA1"/>
    <w:rsid w:val="00134EF8"/>
    <w:rsid w:val="00135786"/>
    <w:rsid w:val="0013627B"/>
    <w:rsid w:val="00136452"/>
    <w:rsid w:val="00137E59"/>
    <w:rsid w:val="0014013B"/>
    <w:rsid w:val="00140900"/>
    <w:rsid w:val="0014192B"/>
    <w:rsid w:val="00141936"/>
    <w:rsid w:val="001422AD"/>
    <w:rsid w:val="00144059"/>
    <w:rsid w:val="001472FC"/>
    <w:rsid w:val="00150F54"/>
    <w:rsid w:val="001517E0"/>
    <w:rsid w:val="00152927"/>
    <w:rsid w:val="001529AD"/>
    <w:rsid w:val="00154ACE"/>
    <w:rsid w:val="00156C1C"/>
    <w:rsid w:val="001602AC"/>
    <w:rsid w:val="001602F8"/>
    <w:rsid w:val="00160CB8"/>
    <w:rsid w:val="00165F81"/>
    <w:rsid w:val="00166039"/>
    <w:rsid w:val="00167128"/>
    <w:rsid w:val="00167443"/>
    <w:rsid w:val="00171B2E"/>
    <w:rsid w:val="001735F3"/>
    <w:rsid w:val="00174C82"/>
    <w:rsid w:val="00175B93"/>
    <w:rsid w:val="0017786C"/>
    <w:rsid w:val="00183408"/>
    <w:rsid w:val="0018346C"/>
    <w:rsid w:val="001838D6"/>
    <w:rsid w:val="00185A8B"/>
    <w:rsid w:val="00186BF6"/>
    <w:rsid w:val="0019037A"/>
    <w:rsid w:val="00191210"/>
    <w:rsid w:val="00192660"/>
    <w:rsid w:val="001949EB"/>
    <w:rsid w:val="001A0977"/>
    <w:rsid w:val="001A0CFD"/>
    <w:rsid w:val="001A19E0"/>
    <w:rsid w:val="001B02CF"/>
    <w:rsid w:val="001B07B6"/>
    <w:rsid w:val="001B25E0"/>
    <w:rsid w:val="001B351E"/>
    <w:rsid w:val="001B44F9"/>
    <w:rsid w:val="001B497B"/>
    <w:rsid w:val="001B4F20"/>
    <w:rsid w:val="001B5233"/>
    <w:rsid w:val="001B537D"/>
    <w:rsid w:val="001B7331"/>
    <w:rsid w:val="001B796C"/>
    <w:rsid w:val="001C09BD"/>
    <w:rsid w:val="001C33C4"/>
    <w:rsid w:val="001C3EDC"/>
    <w:rsid w:val="001C3F2C"/>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4C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086C"/>
    <w:rsid w:val="002634DC"/>
    <w:rsid w:val="002647B9"/>
    <w:rsid w:val="00266EE8"/>
    <w:rsid w:val="00267734"/>
    <w:rsid w:val="0026799F"/>
    <w:rsid w:val="00270CD4"/>
    <w:rsid w:val="00271353"/>
    <w:rsid w:val="00272578"/>
    <w:rsid w:val="002731FA"/>
    <w:rsid w:val="00273364"/>
    <w:rsid w:val="002743C4"/>
    <w:rsid w:val="00274A86"/>
    <w:rsid w:val="00274A9F"/>
    <w:rsid w:val="00280709"/>
    <w:rsid w:val="0028263A"/>
    <w:rsid w:val="00285240"/>
    <w:rsid w:val="00287117"/>
    <w:rsid w:val="002879FE"/>
    <w:rsid w:val="00291105"/>
    <w:rsid w:val="002928D3"/>
    <w:rsid w:val="002931C3"/>
    <w:rsid w:val="002949FD"/>
    <w:rsid w:val="00295A4F"/>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233"/>
    <w:rsid w:val="002E6A88"/>
    <w:rsid w:val="002E6E58"/>
    <w:rsid w:val="002E6F7F"/>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AA3"/>
    <w:rsid w:val="00312DB2"/>
    <w:rsid w:val="00312F3B"/>
    <w:rsid w:val="003134A1"/>
    <w:rsid w:val="0031516B"/>
    <w:rsid w:val="00316CEB"/>
    <w:rsid w:val="00321BDB"/>
    <w:rsid w:val="00321FEE"/>
    <w:rsid w:val="003238ED"/>
    <w:rsid w:val="00332075"/>
    <w:rsid w:val="00332DA2"/>
    <w:rsid w:val="00337870"/>
    <w:rsid w:val="00340AF6"/>
    <w:rsid w:val="00343417"/>
    <w:rsid w:val="00353E4C"/>
    <w:rsid w:val="00354D09"/>
    <w:rsid w:val="00356011"/>
    <w:rsid w:val="00362758"/>
    <w:rsid w:val="003632D9"/>
    <w:rsid w:val="003640F9"/>
    <w:rsid w:val="00365255"/>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93"/>
    <w:rsid w:val="003C6496"/>
    <w:rsid w:val="003C75FF"/>
    <w:rsid w:val="003D0497"/>
    <w:rsid w:val="003D0FFA"/>
    <w:rsid w:val="003D1789"/>
    <w:rsid w:val="003D1E51"/>
    <w:rsid w:val="003D22CB"/>
    <w:rsid w:val="003D396A"/>
    <w:rsid w:val="003D66C9"/>
    <w:rsid w:val="003D7A21"/>
    <w:rsid w:val="003E13EF"/>
    <w:rsid w:val="003E1568"/>
    <w:rsid w:val="003E30F0"/>
    <w:rsid w:val="003E3526"/>
    <w:rsid w:val="003E41D7"/>
    <w:rsid w:val="003F2F03"/>
    <w:rsid w:val="003F3078"/>
    <w:rsid w:val="003F6A8B"/>
    <w:rsid w:val="003F6BD4"/>
    <w:rsid w:val="003F6CEE"/>
    <w:rsid w:val="0040275F"/>
    <w:rsid w:val="00403D7F"/>
    <w:rsid w:val="004041D5"/>
    <w:rsid w:val="00405189"/>
    <w:rsid w:val="00407104"/>
    <w:rsid w:val="0040715C"/>
    <w:rsid w:val="00407597"/>
    <w:rsid w:val="00407E60"/>
    <w:rsid w:val="00410285"/>
    <w:rsid w:val="00410476"/>
    <w:rsid w:val="004126E0"/>
    <w:rsid w:val="00412C48"/>
    <w:rsid w:val="00413DD7"/>
    <w:rsid w:val="00413FB1"/>
    <w:rsid w:val="00414009"/>
    <w:rsid w:val="004143B8"/>
    <w:rsid w:val="00422587"/>
    <w:rsid w:val="0042783F"/>
    <w:rsid w:val="00430C94"/>
    <w:rsid w:val="00432379"/>
    <w:rsid w:val="00434703"/>
    <w:rsid w:val="0043598B"/>
    <w:rsid w:val="0043674F"/>
    <w:rsid w:val="00440CC7"/>
    <w:rsid w:val="00442B9A"/>
    <w:rsid w:val="00444558"/>
    <w:rsid w:val="00445461"/>
    <w:rsid w:val="004456F3"/>
    <w:rsid w:val="00445F89"/>
    <w:rsid w:val="00447F7F"/>
    <w:rsid w:val="004502AC"/>
    <w:rsid w:val="0045030D"/>
    <w:rsid w:val="00450B39"/>
    <w:rsid w:val="00450BEA"/>
    <w:rsid w:val="00450EF0"/>
    <w:rsid w:val="00452717"/>
    <w:rsid w:val="00456898"/>
    <w:rsid w:val="004605BC"/>
    <w:rsid w:val="00460BEB"/>
    <w:rsid w:val="00461502"/>
    <w:rsid w:val="00461F02"/>
    <w:rsid w:val="00462540"/>
    <w:rsid w:val="00462987"/>
    <w:rsid w:val="00462C59"/>
    <w:rsid w:val="00463CC3"/>
    <w:rsid w:val="0046457A"/>
    <w:rsid w:val="00466857"/>
    <w:rsid w:val="00467C95"/>
    <w:rsid w:val="00471752"/>
    <w:rsid w:val="00472FC6"/>
    <w:rsid w:val="00476830"/>
    <w:rsid w:val="00477621"/>
    <w:rsid w:val="00477AC1"/>
    <w:rsid w:val="00481542"/>
    <w:rsid w:val="0048470C"/>
    <w:rsid w:val="00485BAA"/>
    <w:rsid w:val="00491BB3"/>
    <w:rsid w:val="004925A1"/>
    <w:rsid w:val="0049363D"/>
    <w:rsid w:val="00493931"/>
    <w:rsid w:val="004947AF"/>
    <w:rsid w:val="004947FD"/>
    <w:rsid w:val="004949B3"/>
    <w:rsid w:val="00495A93"/>
    <w:rsid w:val="00495C85"/>
    <w:rsid w:val="00495DD9"/>
    <w:rsid w:val="00495E4D"/>
    <w:rsid w:val="004976F4"/>
    <w:rsid w:val="00497E15"/>
    <w:rsid w:val="004A2A95"/>
    <w:rsid w:val="004A3FA6"/>
    <w:rsid w:val="004A5441"/>
    <w:rsid w:val="004A6CAA"/>
    <w:rsid w:val="004B01C0"/>
    <w:rsid w:val="004B3528"/>
    <w:rsid w:val="004B5D37"/>
    <w:rsid w:val="004B5FBF"/>
    <w:rsid w:val="004B6DAB"/>
    <w:rsid w:val="004B79A4"/>
    <w:rsid w:val="004C0950"/>
    <w:rsid w:val="004C1D7D"/>
    <w:rsid w:val="004C3350"/>
    <w:rsid w:val="004C49FB"/>
    <w:rsid w:val="004C4ED8"/>
    <w:rsid w:val="004C523B"/>
    <w:rsid w:val="004D0ACF"/>
    <w:rsid w:val="004D27A6"/>
    <w:rsid w:val="004D2B1C"/>
    <w:rsid w:val="004D4312"/>
    <w:rsid w:val="004D4DBB"/>
    <w:rsid w:val="004E52BA"/>
    <w:rsid w:val="004E53FA"/>
    <w:rsid w:val="004E7BDF"/>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4B35"/>
    <w:rsid w:val="00516278"/>
    <w:rsid w:val="005164D8"/>
    <w:rsid w:val="00521B08"/>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13D3"/>
    <w:rsid w:val="00552A72"/>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168C"/>
    <w:rsid w:val="005C299D"/>
    <w:rsid w:val="005C40C4"/>
    <w:rsid w:val="005C51AC"/>
    <w:rsid w:val="005C7157"/>
    <w:rsid w:val="005C7ADC"/>
    <w:rsid w:val="005D0AC4"/>
    <w:rsid w:val="005D1CA5"/>
    <w:rsid w:val="005D22F8"/>
    <w:rsid w:val="005D5E14"/>
    <w:rsid w:val="005D6244"/>
    <w:rsid w:val="005D74CC"/>
    <w:rsid w:val="005E2606"/>
    <w:rsid w:val="005E3CA2"/>
    <w:rsid w:val="005E5EF7"/>
    <w:rsid w:val="005E69C9"/>
    <w:rsid w:val="005E7F3E"/>
    <w:rsid w:val="005F013C"/>
    <w:rsid w:val="005F068D"/>
    <w:rsid w:val="005F0BFB"/>
    <w:rsid w:val="005F17AF"/>
    <w:rsid w:val="005F1ED1"/>
    <w:rsid w:val="005F7C66"/>
    <w:rsid w:val="00600926"/>
    <w:rsid w:val="00601776"/>
    <w:rsid w:val="006037F5"/>
    <w:rsid w:val="00605D7F"/>
    <w:rsid w:val="00605E40"/>
    <w:rsid w:val="006065E6"/>
    <w:rsid w:val="00606601"/>
    <w:rsid w:val="00610C71"/>
    <w:rsid w:val="00611682"/>
    <w:rsid w:val="00611E56"/>
    <w:rsid w:val="006146A3"/>
    <w:rsid w:val="0061507D"/>
    <w:rsid w:val="0062068A"/>
    <w:rsid w:val="00624D19"/>
    <w:rsid w:val="00626425"/>
    <w:rsid w:val="00626814"/>
    <w:rsid w:val="00633463"/>
    <w:rsid w:val="0063373E"/>
    <w:rsid w:val="0063398B"/>
    <w:rsid w:val="00633CC2"/>
    <w:rsid w:val="006379B5"/>
    <w:rsid w:val="0064152F"/>
    <w:rsid w:val="00642513"/>
    <w:rsid w:val="006434A0"/>
    <w:rsid w:val="00651131"/>
    <w:rsid w:val="006519F7"/>
    <w:rsid w:val="00651B74"/>
    <w:rsid w:val="006523C8"/>
    <w:rsid w:val="006524A3"/>
    <w:rsid w:val="00653E71"/>
    <w:rsid w:val="00654467"/>
    <w:rsid w:val="00655A3E"/>
    <w:rsid w:val="00660952"/>
    <w:rsid w:val="00661180"/>
    <w:rsid w:val="00662221"/>
    <w:rsid w:val="00664357"/>
    <w:rsid w:val="006715C9"/>
    <w:rsid w:val="006718D4"/>
    <w:rsid w:val="00671B8F"/>
    <w:rsid w:val="0067246B"/>
    <w:rsid w:val="00673475"/>
    <w:rsid w:val="00673D8E"/>
    <w:rsid w:val="00674E65"/>
    <w:rsid w:val="00675421"/>
    <w:rsid w:val="00677274"/>
    <w:rsid w:val="00677C94"/>
    <w:rsid w:val="00680B23"/>
    <w:rsid w:val="00680B4D"/>
    <w:rsid w:val="006840C0"/>
    <w:rsid w:val="00684714"/>
    <w:rsid w:val="00684A60"/>
    <w:rsid w:val="00685ABF"/>
    <w:rsid w:val="00686E2D"/>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1124"/>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192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3838"/>
    <w:rsid w:val="0075635C"/>
    <w:rsid w:val="00761047"/>
    <w:rsid w:val="0076185D"/>
    <w:rsid w:val="007619B6"/>
    <w:rsid w:val="007625AC"/>
    <w:rsid w:val="0076350B"/>
    <w:rsid w:val="00764C0C"/>
    <w:rsid w:val="00765865"/>
    <w:rsid w:val="00765EA8"/>
    <w:rsid w:val="00767845"/>
    <w:rsid w:val="00775FA0"/>
    <w:rsid w:val="007772BB"/>
    <w:rsid w:val="00777E7F"/>
    <w:rsid w:val="00777FB4"/>
    <w:rsid w:val="007804C9"/>
    <w:rsid w:val="00780D45"/>
    <w:rsid w:val="00781084"/>
    <w:rsid w:val="00782926"/>
    <w:rsid w:val="00782C7B"/>
    <w:rsid w:val="00783294"/>
    <w:rsid w:val="007835FC"/>
    <w:rsid w:val="00783931"/>
    <w:rsid w:val="00784263"/>
    <w:rsid w:val="007851D9"/>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77EC"/>
    <w:rsid w:val="007D0838"/>
    <w:rsid w:val="007D09AB"/>
    <w:rsid w:val="007D22FF"/>
    <w:rsid w:val="007D29D8"/>
    <w:rsid w:val="007D3737"/>
    <w:rsid w:val="007D4221"/>
    <w:rsid w:val="007D521E"/>
    <w:rsid w:val="007D6FFF"/>
    <w:rsid w:val="007E0105"/>
    <w:rsid w:val="007E3F14"/>
    <w:rsid w:val="007E44A4"/>
    <w:rsid w:val="007E7DB0"/>
    <w:rsid w:val="007F3FE6"/>
    <w:rsid w:val="007F41A2"/>
    <w:rsid w:val="007F49B0"/>
    <w:rsid w:val="007F4EE2"/>
    <w:rsid w:val="007F6DEA"/>
    <w:rsid w:val="008006D3"/>
    <w:rsid w:val="0080135B"/>
    <w:rsid w:val="0080181B"/>
    <w:rsid w:val="008041CD"/>
    <w:rsid w:val="008041F1"/>
    <w:rsid w:val="008048BD"/>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5311"/>
    <w:rsid w:val="00846616"/>
    <w:rsid w:val="008507CF"/>
    <w:rsid w:val="00852623"/>
    <w:rsid w:val="008526EC"/>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74E5"/>
    <w:rsid w:val="0088164F"/>
    <w:rsid w:val="00882606"/>
    <w:rsid w:val="00887E02"/>
    <w:rsid w:val="00891785"/>
    <w:rsid w:val="008940CA"/>
    <w:rsid w:val="0089477A"/>
    <w:rsid w:val="00894AB1"/>
    <w:rsid w:val="00897417"/>
    <w:rsid w:val="00897D19"/>
    <w:rsid w:val="008A0064"/>
    <w:rsid w:val="008A2E96"/>
    <w:rsid w:val="008B02EF"/>
    <w:rsid w:val="008B08EC"/>
    <w:rsid w:val="008B2E04"/>
    <w:rsid w:val="008B6ABD"/>
    <w:rsid w:val="008B76C9"/>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31EB"/>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879"/>
    <w:rsid w:val="00976EB6"/>
    <w:rsid w:val="00981B7C"/>
    <w:rsid w:val="009912E6"/>
    <w:rsid w:val="009919D2"/>
    <w:rsid w:val="00992355"/>
    <w:rsid w:val="0099256C"/>
    <w:rsid w:val="00993957"/>
    <w:rsid w:val="00993D80"/>
    <w:rsid w:val="009946E6"/>
    <w:rsid w:val="0099471C"/>
    <w:rsid w:val="009A0311"/>
    <w:rsid w:val="009A0C93"/>
    <w:rsid w:val="009A167F"/>
    <w:rsid w:val="009A29B7"/>
    <w:rsid w:val="009A3165"/>
    <w:rsid w:val="009A38BC"/>
    <w:rsid w:val="009A44F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99"/>
    <w:rsid w:val="009E720B"/>
    <w:rsid w:val="009E770E"/>
    <w:rsid w:val="009E7F8C"/>
    <w:rsid w:val="009F2065"/>
    <w:rsid w:val="009F282C"/>
    <w:rsid w:val="009F7D89"/>
    <w:rsid w:val="00A00443"/>
    <w:rsid w:val="00A0071A"/>
    <w:rsid w:val="00A0485E"/>
    <w:rsid w:val="00A049E4"/>
    <w:rsid w:val="00A05175"/>
    <w:rsid w:val="00A10D15"/>
    <w:rsid w:val="00A11413"/>
    <w:rsid w:val="00A12C31"/>
    <w:rsid w:val="00A13C12"/>
    <w:rsid w:val="00A1418D"/>
    <w:rsid w:val="00A157E7"/>
    <w:rsid w:val="00A172BE"/>
    <w:rsid w:val="00A21F1C"/>
    <w:rsid w:val="00A22AFB"/>
    <w:rsid w:val="00A23FD9"/>
    <w:rsid w:val="00A243BC"/>
    <w:rsid w:val="00A24DAB"/>
    <w:rsid w:val="00A25829"/>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47F5"/>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5545"/>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488E"/>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0E4B"/>
    <w:rsid w:val="00B710C4"/>
    <w:rsid w:val="00B721FB"/>
    <w:rsid w:val="00B75CB7"/>
    <w:rsid w:val="00B7638F"/>
    <w:rsid w:val="00B76C62"/>
    <w:rsid w:val="00B76D83"/>
    <w:rsid w:val="00B80DB3"/>
    <w:rsid w:val="00B8103D"/>
    <w:rsid w:val="00B92357"/>
    <w:rsid w:val="00B9378B"/>
    <w:rsid w:val="00B93B26"/>
    <w:rsid w:val="00B942D8"/>
    <w:rsid w:val="00B94358"/>
    <w:rsid w:val="00B94430"/>
    <w:rsid w:val="00B96540"/>
    <w:rsid w:val="00B96E63"/>
    <w:rsid w:val="00BA09A6"/>
    <w:rsid w:val="00BA0BFC"/>
    <w:rsid w:val="00BA3910"/>
    <w:rsid w:val="00BA49EA"/>
    <w:rsid w:val="00BA49F6"/>
    <w:rsid w:val="00BA575D"/>
    <w:rsid w:val="00BA7277"/>
    <w:rsid w:val="00BA7CE6"/>
    <w:rsid w:val="00BB1F35"/>
    <w:rsid w:val="00BB6663"/>
    <w:rsid w:val="00BB708D"/>
    <w:rsid w:val="00BC0BD3"/>
    <w:rsid w:val="00BC0BEF"/>
    <w:rsid w:val="00BC0C31"/>
    <w:rsid w:val="00BC106B"/>
    <w:rsid w:val="00BC1A6D"/>
    <w:rsid w:val="00BC37C3"/>
    <w:rsid w:val="00BC45D7"/>
    <w:rsid w:val="00BC4E64"/>
    <w:rsid w:val="00BC626C"/>
    <w:rsid w:val="00BC7AF7"/>
    <w:rsid w:val="00BD1863"/>
    <w:rsid w:val="00BD3341"/>
    <w:rsid w:val="00BD3944"/>
    <w:rsid w:val="00BD3C4D"/>
    <w:rsid w:val="00BD4EF0"/>
    <w:rsid w:val="00BD50E5"/>
    <w:rsid w:val="00BE0BB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053E"/>
    <w:rsid w:val="00C21E41"/>
    <w:rsid w:val="00C22F1E"/>
    <w:rsid w:val="00C2472D"/>
    <w:rsid w:val="00C26E6F"/>
    <w:rsid w:val="00C3122A"/>
    <w:rsid w:val="00C347FF"/>
    <w:rsid w:val="00C351CD"/>
    <w:rsid w:val="00C35601"/>
    <w:rsid w:val="00C36DBB"/>
    <w:rsid w:val="00C37C7A"/>
    <w:rsid w:val="00C42156"/>
    <w:rsid w:val="00C422FE"/>
    <w:rsid w:val="00C438E8"/>
    <w:rsid w:val="00C457FA"/>
    <w:rsid w:val="00C46211"/>
    <w:rsid w:val="00C4636F"/>
    <w:rsid w:val="00C47698"/>
    <w:rsid w:val="00C47B65"/>
    <w:rsid w:val="00C507D4"/>
    <w:rsid w:val="00C512BF"/>
    <w:rsid w:val="00C524DB"/>
    <w:rsid w:val="00C5719D"/>
    <w:rsid w:val="00C614E7"/>
    <w:rsid w:val="00C614F3"/>
    <w:rsid w:val="00C616D8"/>
    <w:rsid w:val="00C61E95"/>
    <w:rsid w:val="00C64C21"/>
    <w:rsid w:val="00C66C0B"/>
    <w:rsid w:val="00C744BD"/>
    <w:rsid w:val="00C745A4"/>
    <w:rsid w:val="00C76DF3"/>
    <w:rsid w:val="00C81E30"/>
    <w:rsid w:val="00C83E40"/>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D69"/>
    <w:rsid w:val="00CF31EC"/>
    <w:rsid w:val="00CF4D41"/>
    <w:rsid w:val="00CF560D"/>
    <w:rsid w:val="00D00BE9"/>
    <w:rsid w:val="00D012C3"/>
    <w:rsid w:val="00D0302B"/>
    <w:rsid w:val="00D1024F"/>
    <w:rsid w:val="00D103AF"/>
    <w:rsid w:val="00D11F4A"/>
    <w:rsid w:val="00D12FE5"/>
    <w:rsid w:val="00D14541"/>
    <w:rsid w:val="00D14649"/>
    <w:rsid w:val="00D14E32"/>
    <w:rsid w:val="00D15B9F"/>
    <w:rsid w:val="00D17D13"/>
    <w:rsid w:val="00D20A2B"/>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991"/>
    <w:rsid w:val="00D77D3C"/>
    <w:rsid w:val="00D80A12"/>
    <w:rsid w:val="00D8160E"/>
    <w:rsid w:val="00D8182E"/>
    <w:rsid w:val="00D8251F"/>
    <w:rsid w:val="00D8533F"/>
    <w:rsid w:val="00D86163"/>
    <w:rsid w:val="00D8708E"/>
    <w:rsid w:val="00D872EF"/>
    <w:rsid w:val="00D87575"/>
    <w:rsid w:val="00D8788C"/>
    <w:rsid w:val="00D87AF4"/>
    <w:rsid w:val="00D909A5"/>
    <w:rsid w:val="00D92296"/>
    <w:rsid w:val="00D94945"/>
    <w:rsid w:val="00DA224E"/>
    <w:rsid w:val="00DA2953"/>
    <w:rsid w:val="00DA5EB4"/>
    <w:rsid w:val="00DB00D4"/>
    <w:rsid w:val="00DB0FA5"/>
    <w:rsid w:val="00DB4C09"/>
    <w:rsid w:val="00DB5001"/>
    <w:rsid w:val="00DB5F71"/>
    <w:rsid w:val="00DB6414"/>
    <w:rsid w:val="00DB6692"/>
    <w:rsid w:val="00DC0385"/>
    <w:rsid w:val="00DC097C"/>
    <w:rsid w:val="00DC0A1F"/>
    <w:rsid w:val="00DC0AD8"/>
    <w:rsid w:val="00DC2DF7"/>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38E"/>
    <w:rsid w:val="00DF3BB8"/>
    <w:rsid w:val="00DF45EB"/>
    <w:rsid w:val="00DF470E"/>
    <w:rsid w:val="00DF52E3"/>
    <w:rsid w:val="00DF5828"/>
    <w:rsid w:val="00E034E5"/>
    <w:rsid w:val="00E04037"/>
    <w:rsid w:val="00E05F95"/>
    <w:rsid w:val="00E11DA2"/>
    <w:rsid w:val="00E155F8"/>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1E7"/>
    <w:rsid w:val="00E85897"/>
    <w:rsid w:val="00E86EC4"/>
    <w:rsid w:val="00E87EC1"/>
    <w:rsid w:val="00E915FD"/>
    <w:rsid w:val="00E93FD0"/>
    <w:rsid w:val="00E957F0"/>
    <w:rsid w:val="00E96D66"/>
    <w:rsid w:val="00EA044F"/>
    <w:rsid w:val="00EA0550"/>
    <w:rsid w:val="00EA116D"/>
    <w:rsid w:val="00EA4BEE"/>
    <w:rsid w:val="00EA5FCC"/>
    <w:rsid w:val="00EA7404"/>
    <w:rsid w:val="00EB42C1"/>
    <w:rsid w:val="00EB4400"/>
    <w:rsid w:val="00EB5215"/>
    <w:rsid w:val="00EC0156"/>
    <w:rsid w:val="00EC1E28"/>
    <w:rsid w:val="00EC3D50"/>
    <w:rsid w:val="00EC3F08"/>
    <w:rsid w:val="00EC4F2C"/>
    <w:rsid w:val="00EC552C"/>
    <w:rsid w:val="00ED080D"/>
    <w:rsid w:val="00ED0B1B"/>
    <w:rsid w:val="00ED3508"/>
    <w:rsid w:val="00ED3A2C"/>
    <w:rsid w:val="00ED4056"/>
    <w:rsid w:val="00ED50E6"/>
    <w:rsid w:val="00ED691B"/>
    <w:rsid w:val="00ED697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34"/>
    <w:rsid w:val="00EF5521"/>
    <w:rsid w:val="00EF5E58"/>
    <w:rsid w:val="00EF6AA8"/>
    <w:rsid w:val="00EF78B8"/>
    <w:rsid w:val="00F01F2B"/>
    <w:rsid w:val="00F06505"/>
    <w:rsid w:val="00F07542"/>
    <w:rsid w:val="00F10723"/>
    <w:rsid w:val="00F11336"/>
    <w:rsid w:val="00F11719"/>
    <w:rsid w:val="00F131AB"/>
    <w:rsid w:val="00F17144"/>
    <w:rsid w:val="00F17C77"/>
    <w:rsid w:val="00F20AFE"/>
    <w:rsid w:val="00F2317E"/>
    <w:rsid w:val="00F2322F"/>
    <w:rsid w:val="00F26054"/>
    <w:rsid w:val="00F2636E"/>
    <w:rsid w:val="00F26938"/>
    <w:rsid w:val="00F26BF1"/>
    <w:rsid w:val="00F2756A"/>
    <w:rsid w:val="00F30E8F"/>
    <w:rsid w:val="00F32697"/>
    <w:rsid w:val="00F32AEC"/>
    <w:rsid w:val="00F33DD2"/>
    <w:rsid w:val="00F350B7"/>
    <w:rsid w:val="00F359A7"/>
    <w:rsid w:val="00F3669D"/>
    <w:rsid w:val="00F37CAF"/>
    <w:rsid w:val="00F37D2E"/>
    <w:rsid w:val="00F438DB"/>
    <w:rsid w:val="00F45E67"/>
    <w:rsid w:val="00F5268E"/>
    <w:rsid w:val="00F56E2C"/>
    <w:rsid w:val="00F578AB"/>
    <w:rsid w:val="00F579D4"/>
    <w:rsid w:val="00F6031E"/>
    <w:rsid w:val="00F617BB"/>
    <w:rsid w:val="00F64628"/>
    <w:rsid w:val="00F65AC1"/>
    <w:rsid w:val="00F66A13"/>
    <w:rsid w:val="00F67265"/>
    <w:rsid w:val="00F72194"/>
    <w:rsid w:val="00F73270"/>
    <w:rsid w:val="00F734A8"/>
    <w:rsid w:val="00F73609"/>
    <w:rsid w:val="00F7494A"/>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0AEE"/>
    <w:rsid w:val="00F910AC"/>
    <w:rsid w:val="00F944EC"/>
    <w:rsid w:val="00F94EE1"/>
    <w:rsid w:val="00F95D29"/>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cs-CZ" w:eastAsia="cs-CZ" w:bidi="cs-CZ"/>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SimSun"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SimSun" w:hAnsi="Calibri Light" w:cs="Times New Roman"/>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SimSun"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SimSun"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SimSun"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SimSun"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SimSun"/>
    </w:rPr>
  </w:style>
  <w:style w:type="paragraph" w:styleId="TOC8">
    <w:name w:val="toc 8"/>
    <w:basedOn w:val="Normal"/>
    <w:next w:val="Normal"/>
    <w:autoRedefine/>
    <w:uiPriority w:val="39"/>
    <w:unhideWhenUsed/>
    <w:rsid w:val="00CE0C80"/>
    <w:pPr>
      <w:spacing w:after="100"/>
      <w:ind w:left="1540"/>
    </w:pPr>
    <w:rPr>
      <w:rFonts w:eastAsia="SimSun"/>
    </w:rPr>
  </w:style>
  <w:style w:type="paragraph" w:styleId="TOC9">
    <w:name w:val="toc 9"/>
    <w:basedOn w:val="Normal"/>
    <w:next w:val="Normal"/>
    <w:autoRedefine/>
    <w:uiPriority w:val="39"/>
    <w:unhideWhenUsed/>
    <w:rsid w:val="00CE0C80"/>
    <w:pPr>
      <w:spacing w:after="100"/>
      <w:ind w:left="1760"/>
    </w:pPr>
    <w:rPr>
      <w:rFonts w:eastAsia="SimSun"/>
    </w:rPr>
  </w:style>
  <w:style w:type="paragraph" w:styleId="Revision">
    <w:name w:val="Revision"/>
    <w:hidden/>
    <w:uiPriority w:val="99"/>
    <w:semiHidden/>
    <w:rsid w:val="00780D45"/>
    <w:rPr>
      <w:sz w:val="22"/>
      <w:szCs w:val="22"/>
      <w:lang w:val="cs-CZ" w:eastAsia="cs-CZ" w:bidi="cs-CZ"/>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F9E470E3-B9E9-4AE9-9DCE-5CF6B06D3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17134</Words>
  <Characters>97666</Characters>
  <Application>Microsoft Office Word</Application>
  <DocSecurity>0</DocSecurity>
  <Lines>813</Lines>
  <Paragraphs>229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114571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2014-12-30T23:07:00Z</dcterms:created>
  <dcterms:modified xsi:type="dcterms:W3CDTF">2014-12-30T23:52:00Z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