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D04F6C" w:rsidRDefault="004D27A6" w:rsidP="004D27A6">
      <w:pPr>
        <w:pStyle w:val="ProductList-Body"/>
        <w:shd w:val="clear" w:color="auto" w:fill="00188F"/>
        <w:ind w:right="8640"/>
        <w:rPr>
          <w:sz w:val="32"/>
          <w:szCs w:val="32"/>
        </w:rPr>
      </w:pPr>
      <w:bookmarkStart w:id="0" w:name="CoverPage"/>
      <w:bookmarkStart w:id="1" w:name="_GoBack"/>
      <w:bookmarkEnd w:id="1"/>
      <w:r w:rsidRPr="0051294A">
        <w:rPr>
          <w:rFonts w:ascii="Calibri Light" w:hAnsi="Calibri Light"/>
          <w:color w:val="FFFFFF"/>
          <w:sz w:val="32"/>
          <w:szCs w:val="32"/>
        </w:rPr>
        <w:tab/>
        <w:t>Volume</w:t>
      </w:r>
    </w:p>
    <w:bookmarkEnd w:id="0"/>
    <w:p w:rsidR="004D27A6" w:rsidRPr="00D04F6C" w:rsidRDefault="004D27A6" w:rsidP="004D27A6">
      <w:pPr>
        <w:pStyle w:val="ProductList-Body"/>
        <w:shd w:val="clear" w:color="auto" w:fill="00188F"/>
        <w:spacing w:after="900"/>
        <w:ind w:right="8640"/>
        <w:rPr>
          <w:sz w:val="32"/>
          <w:szCs w:val="32"/>
        </w:rPr>
      </w:pPr>
      <w:r w:rsidRPr="0051294A">
        <w:rPr>
          <w:rFonts w:ascii="Calibri Light" w:hAnsi="Calibri Light"/>
          <w:color w:val="FFFFFF"/>
          <w:sz w:val="32"/>
          <w:szCs w:val="32"/>
        </w:rPr>
        <w:tab/>
        <w:t>Licensing</w:t>
      </w:r>
      <w:r w:rsidR="007F3A3D" w:rsidRPr="0051294A">
        <w:rPr>
          <w:rFonts w:ascii="Calibri Light" w:hAnsi="Calibri Light"/>
          <w:color w:val="FFFFFF"/>
          <w:sz w:val="32"/>
          <w:szCs w:val="32"/>
        </w:rPr>
        <w:t xml:space="preserve"> </w:t>
      </w:r>
    </w:p>
    <w:p w:rsidR="004D27A6" w:rsidRPr="006037F5" w:rsidRDefault="004D27A6" w:rsidP="004D27A6">
      <w:pPr>
        <w:pStyle w:val="ProductList-Body"/>
        <w:shd w:val="clear" w:color="auto" w:fill="00188F"/>
        <w:ind w:right="8640"/>
      </w:pPr>
    </w:p>
    <w:p w:rsidR="00D04F6C" w:rsidRPr="0051294A" w:rsidRDefault="00D04F6C" w:rsidP="00D04F6C">
      <w:pPr>
        <w:pStyle w:val="ProductList-Body"/>
        <w:shd w:val="clear" w:color="auto" w:fill="0072C6"/>
        <w:ind w:right="1800"/>
        <w:rPr>
          <w:rFonts w:ascii="Calibri Light" w:hAnsi="Calibri Light"/>
          <w:color w:val="FFFFFF"/>
          <w:sz w:val="72"/>
          <w:szCs w:val="72"/>
        </w:rPr>
      </w:pPr>
    </w:p>
    <w:p w:rsidR="00D04F6C" w:rsidRPr="0051294A" w:rsidRDefault="00D04F6C" w:rsidP="00D04F6C">
      <w:pPr>
        <w:pStyle w:val="ProductList-Body"/>
        <w:shd w:val="clear" w:color="auto" w:fill="0072C6"/>
        <w:tabs>
          <w:tab w:val="clear" w:pos="158"/>
          <w:tab w:val="left" w:pos="180"/>
        </w:tabs>
        <w:ind w:right="1800"/>
        <w:rPr>
          <w:rFonts w:ascii="Calibri Light" w:hAnsi="Calibri Light"/>
          <w:color w:val="FFFFFF"/>
          <w:sz w:val="72"/>
          <w:szCs w:val="72"/>
        </w:rPr>
      </w:pPr>
    </w:p>
    <w:p w:rsidR="00D04F6C" w:rsidRPr="0051294A" w:rsidRDefault="004D27A6" w:rsidP="00D04F6C">
      <w:pPr>
        <w:pStyle w:val="ProductList-Body"/>
        <w:shd w:val="clear" w:color="auto" w:fill="0072C6"/>
        <w:tabs>
          <w:tab w:val="clear" w:pos="158"/>
          <w:tab w:val="left" w:pos="360"/>
        </w:tabs>
        <w:ind w:right="1800"/>
        <w:rPr>
          <w:rFonts w:ascii="Calibri Light" w:hAnsi="Calibri Light"/>
          <w:color w:val="FFFFFF"/>
          <w:sz w:val="72"/>
          <w:szCs w:val="72"/>
        </w:rPr>
      </w:pPr>
      <w:r w:rsidRPr="0051294A">
        <w:rPr>
          <w:rFonts w:ascii="Calibri Light" w:hAnsi="Calibri Light"/>
          <w:color w:val="FFFFFF"/>
          <w:sz w:val="72"/>
          <w:szCs w:val="72"/>
        </w:rPr>
        <w:tab/>
        <w:t>Vilkår for Onlinetjenester</w:t>
      </w:r>
    </w:p>
    <w:p w:rsidR="00D04F6C" w:rsidRPr="0051294A" w:rsidRDefault="004D27A6" w:rsidP="00D04F6C">
      <w:pPr>
        <w:pStyle w:val="ProductList-Body"/>
        <w:shd w:val="clear" w:color="auto" w:fill="0072C6"/>
        <w:tabs>
          <w:tab w:val="clear" w:pos="158"/>
          <w:tab w:val="left" w:pos="360"/>
        </w:tabs>
        <w:ind w:right="1800"/>
        <w:rPr>
          <w:rFonts w:ascii="Calibri Light" w:hAnsi="Calibri Light"/>
          <w:color w:val="FFFFFF"/>
          <w:sz w:val="96"/>
          <w:szCs w:val="96"/>
        </w:rPr>
      </w:pPr>
      <w:r w:rsidRPr="0051294A">
        <w:rPr>
          <w:rFonts w:ascii="Calibri Light" w:hAnsi="Calibri Light"/>
          <w:color w:val="FFFFFF"/>
          <w:sz w:val="72"/>
          <w:szCs w:val="72"/>
        </w:rPr>
        <w:tab/>
      </w:r>
      <w:r w:rsidRPr="0051294A">
        <w:rPr>
          <w:rFonts w:ascii="Calibri Light" w:hAnsi="Calibri Light"/>
          <w:color w:val="FFFFFF"/>
          <w:sz w:val="96"/>
          <w:szCs w:val="96"/>
        </w:rPr>
        <w:t>1. januar 2015</w:t>
      </w:r>
    </w:p>
    <w:p w:rsidR="00D04F6C" w:rsidRPr="0051294A" w:rsidRDefault="00D04F6C" w:rsidP="00D04F6C">
      <w:pPr>
        <w:pStyle w:val="ProductList-Body"/>
        <w:shd w:val="clear" w:color="auto" w:fill="0072C6"/>
        <w:tabs>
          <w:tab w:val="clear" w:pos="158"/>
          <w:tab w:val="left" w:pos="360"/>
        </w:tabs>
        <w:ind w:right="1800"/>
        <w:rPr>
          <w:rFonts w:ascii="Calibri Light" w:hAnsi="Calibri Light"/>
          <w:color w:val="FFFFFF"/>
          <w:sz w:val="48"/>
          <w:szCs w:val="48"/>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51294A" w:rsidRDefault="004D27A6" w:rsidP="00366C8E">
      <w:pPr>
        <w:pStyle w:val="ProductList-Body"/>
        <w:outlineLvl w:val="0"/>
        <w:rPr>
          <w:rFonts w:ascii="Calibri Light" w:hAnsi="Calibri Light"/>
          <w:b/>
          <w:sz w:val="40"/>
          <w:szCs w:val="40"/>
        </w:rPr>
        <w:sectPr w:rsidR="004D27A6" w:rsidRPr="0051294A"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1294A">
        <w:rPr>
          <w:rFonts w:ascii="Calibri Light" w:hAnsi="Calibri Light"/>
          <w:b/>
          <w:sz w:val="40"/>
          <w:szCs w:val="40"/>
        </w:rPr>
        <w:lastRenderedPageBreak/>
        <w:t>Indholdsfortegnelse</w:t>
      </w:r>
      <w:bookmarkEnd w:id="2"/>
    </w:p>
    <w:p w:rsidR="00DB5F17" w:rsidRPr="0051294A" w:rsidRDefault="0026086C">
      <w:pPr>
        <w:pStyle w:val="TOC1"/>
        <w:tabs>
          <w:tab w:val="right" w:leader="dot" w:pos="5030"/>
        </w:tabs>
        <w:rPr>
          <w:rFonts w:eastAsia="SimSun"/>
          <w:b w:val="0"/>
          <w:caps w:val="0"/>
          <w:noProof/>
          <w:sz w:val="22"/>
          <w:lang w:val="en-US" w:eastAsia="zh-C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906198" w:history="1">
        <w:r w:rsidR="00DB5F17" w:rsidRPr="005E550D">
          <w:rPr>
            <w:rStyle w:val="Hyperlink"/>
            <w:noProof/>
          </w:rPr>
          <w:t>Introduktion</w:t>
        </w:r>
        <w:r w:rsidR="00DB5F17">
          <w:rPr>
            <w:noProof/>
            <w:webHidden/>
          </w:rPr>
          <w:tab/>
        </w:r>
        <w:r w:rsidR="00DB5F17">
          <w:rPr>
            <w:noProof/>
            <w:webHidden/>
          </w:rPr>
          <w:fldChar w:fldCharType="begin"/>
        </w:r>
        <w:r w:rsidR="00DB5F17">
          <w:rPr>
            <w:noProof/>
            <w:webHidden/>
          </w:rPr>
          <w:instrText xml:space="preserve"> PAGEREF _Toc405906198 \h </w:instrText>
        </w:r>
        <w:r w:rsidR="00DB5F17">
          <w:rPr>
            <w:noProof/>
            <w:webHidden/>
          </w:rPr>
        </w:r>
        <w:r w:rsidR="00DB5F17">
          <w:rPr>
            <w:noProof/>
            <w:webHidden/>
          </w:rPr>
          <w:fldChar w:fldCharType="separate"/>
        </w:r>
        <w:r w:rsidR="00EB6070">
          <w:rPr>
            <w:noProof/>
            <w:webHidden/>
          </w:rPr>
          <w:t>3</w:t>
        </w:r>
        <w:r w:rsidR="00DB5F17">
          <w:rPr>
            <w:noProof/>
            <w:webHidden/>
          </w:rPr>
          <w:fldChar w:fldCharType="end"/>
        </w:r>
      </w:hyperlink>
    </w:p>
    <w:p w:rsidR="00DB5F17" w:rsidRPr="0051294A" w:rsidRDefault="0051294A">
      <w:pPr>
        <w:pStyle w:val="TOC3"/>
        <w:tabs>
          <w:tab w:val="right" w:leader="dot" w:pos="5030"/>
        </w:tabs>
        <w:rPr>
          <w:rFonts w:eastAsia="SimSun"/>
          <w:smallCaps w:val="0"/>
          <w:noProof/>
          <w:sz w:val="22"/>
          <w:lang w:val="en-US" w:eastAsia="zh-CN" w:bidi="ar-SA"/>
        </w:rPr>
      </w:pPr>
      <w:hyperlink w:anchor="_Toc405906199" w:history="1">
        <w:r w:rsidR="00DB5F17" w:rsidRPr="005E550D">
          <w:rPr>
            <w:rStyle w:val="Hyperlink"/>
            <w:noProof/>
          </w:rPr>
          <w:t>Tidligere versioner</w:t>
        </w:r>
        <w:r w:rsidR="00DB5F17">
          <w:rPr>
            <w:noProof/>
            <w:webHidden/>
          </w:rPr>
          <w:tab/>
        </w:r>
        <w:r w:rsidR="00DB5F17">
          <w:rPr>
            <w:noProof/>
            <w:webHidden/>
          </w:rPr>
          <w:fldChar w:fldCharType="begin"/>
        </w:r>
        <w:r w:rsidR="00DB5F17">
          <w:rPr>
            <w:noProof/>
            <w:webHidden/>
          </w:rPr>
          <w:instrText xml:space="preserve"> PAGEREF _Toc405906199 \h </w:instrText>
        </w:r>
        <w:r w:rsidR="00DB5F17">
          <w:rPr>
            <w:noProof/>
            <w:webHidden/>
          </w:rPr>
        </w:r>
        <w:r w:rsidR="00DB5F17">
          <w:rPr>
            <w:noProof/>
            <w:webHidden/>
          </w:rPr>
          <w:fldChar w:fldCharType="separate"/>
        </w:r>
        <w:r w:rsidR="00EB6070">
          <w:rPr>
            <w:noProof/>
            <w:webHidden/>
          </w:rPr>
          <w:t>3</w:t>
        </w:r>
        <w:r w:rsidR="00DB5F17">
          <w:rPr>
            <w:noProof/>
            <w:webHidden/>
          </w:rPr>
          <w:fldChar w:fldCharType="end"/>
        </w:r>
      </w:hyperlink>
    </w:p>
    <w:p w:rsidR="00DB5F17" w:rsidRPr="0051294A" w:rsidRDefault="0051294A">
      <w:pPr>
        <w:pStyle w:val="TOC3"/>
        <w:tabs>
          <w:tab w:val="right" w:leader="dot" w:pos="5030"/>
        </w:tabs>
        <w:rPr>
          <w:rFonts w:eastAsia="SimSun"/>
          <w:smallCaps w:val="0"/>
          <w:noProof/>
          <w:sz w:val="22"/>
          <w:lang w:val="en-US" w:eastAsia="zh-CN" w:bidi="ar-SA"/>
        </w:rPr>
      </w:pPr>
      <w:hyperlink w:anchor="_Toc405906200" w:history="1">
        <w:r w:rsidR="00DB5F17" w:rsidRPr="005E550D">
          <w:rPr>
            <w:rStyle w:val="Hyperlink"/>
            <w:noProof/>
          </w:rPr>
          <w:t>Præciseringer og oversigt over ændringer</w:t>
        </w:r>
        <w:r w:rsidR="00DB5F17">
          <w:rPr>
            <w:noProof/>
            <w:webHidden/>
          </w:rPr>
          <w:tab/>
        </w:r>
        <w:r w:rsidR="00DB5F17">
          <w:rPr>
            <w:noProof/>
            <w:webHidden/>
          </w:rPr>
          <w:fldChar w:fldCharType="begin"/>
        </w:r>
        <w:r w:rsidR="00DB5F17">
          <w:rPr>
            <w:noProof/>
            <w:webHidden/>
          </w:rPr>
          <w:instrText xml:space="preserve"> PAGEREF _Toc405906200 \h </w:instrText>
        </w:r>
        <w:r w:rsidR="00DB5F17">
          <w:rPr>
            <w:noProof/>
            <w:webHidden/>
          </w:rPr>
        </w:r>
        <w:r w:rsidR="00DB5F17">
          <w:rPr>
            <w:noProof/>
            <w:webHidden/>
          </w:rPr>
          <w:fldChar w:fldCharType="separate"/>
        </w:r>
        <w:r w:rsidR="00EB6070">
          <w:rPr>
            <w:noProof/>
            <w:webHidden/>
          </w:rPr>
          <w:t>3</w:t>
        </w:r>
        <w:r w:rsidR="00DB5F17">
          <w:rPr>
            <w:noProof/>
            <w:webHidden/>
          </w:rPr>
          <w:fldChar w:fldCharType="end"/>
        </w:r>
      </w:hyperlink>
    </w:p>
    <w:p w:rsidR="00DB5F17" w:rsidRPr="0051294A" w:rsidRDefault="0051294A">
      <w:pPr>
        <w:pStyle w:val="TOC1"/>
        <w:tabs>
          <w:tab w:val="right" w:leader="dot" w:pos="5030"/>
        </w:tabs>
        <w:rPr>
          <w:rFonts w:eastAsia="SimSun"/>
          <w:b w:val="0"/>
          <w:caps w:val="0"/>
          <w:noProof/>
          <w:sz w:val="22"/>
          <w:lang w:val="en-US" w:eastAsia="zh-CN" w:bidi="ar-SA"/>
        </w:rPr>
      </w:pPr>
      <w:hyperlink w:anchor="_Toc405906201" w:history="1">
        <w:r w:rsidR="00DB5F17" w:rsidRPr="005E550D">
          <w:rPr>
            <w:rStyle w:val="Hyperlink"/>
            <w:noProof/>
          </w:rPr>
          <w:t>Generelle Vilkår</w:t>
        </w:r>
        <w:r w:rsidR="00DB5F17">
          <w:rPr>
            <w:noProof/>
            <w:webHidden/>
          </w:rPr>
          <w:tab/>
        </w:r>
        <w:r w:rsidR="00DB5F17">
          <w:rPr>
            <w:noProof/>
            <w:webHidden/>
          </w:rPr>
          <w:fldChar w:fldCharType="begin"/>
        </w:r>
        <w:r w:rsidR="00DB5F17">
          <w:rPr>
            <w:noProof/>
            <w:webHidden/>
          </w:rPr>
          <w:instrText xml:space="preserve"> PAGEREF _Toc405906201 \h </w:instrText>
        </w:r>
        <w:r w:rsidR="00DB5F17">
          <w:rPr>
            <w:noProof/>
            <w:webHidden/>
          </w:rPr>
        </w:r>
        <w:r w:rsidR="00DB5F17">
          <w:rPr>
            <w:noProof/>
            <w:webHidden/>
          </w:rPr>
          <w:fldChar w:fldCharType="separate"/>
        </w:r>
        <w:r w:rsidR="00EB6070">
          <w:rPr>
            <w:noProof/>
            <w:webHidden/>
          </w:rPr>
          <w:t>4</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02" w:history="1">
        <w:r w:rsidR="00DB5F17" w:rsidRPr="005E550D">
          <w:rPr>
            <w:rStyle w:val="Hyperlink"/>
            <w:noProof/>
          </w:rPr>
          <w:t>Definitioner</w:t>
        </w:r>
        <w:r w:rsidR="00DB5F17">
          <w:rPr>
            <w:noProof/>
            <w:webHidden/>
          </w:rPr>
          <w:tab/>
        </w:r>
        <w:r w:rsidR="00DB5F17">
          <w:rPr>
            <w:noProof/>
            <w:webHidden/>
          </w:rPr>
          <w:fldChar w:fldCharType="begin"/>
        </w:r>
        <w:r w:rsidR="00DB5F17">
          <w:rPr>
            <w:noProof/>
            <w:webHidden/>
          </w:rPr>
          <w:instrText xml:space="preserve"> PAGEREF _Toc405906202 \h </w:instrText>
        </w:r>
        <w:r w:rsidR="00DB5F17">
          <w:rPr>
            <w:noProof/>
            <w:webHidden/>
          </w:rPr>
        </w:r>
        <w:r w:rsidR="00DB5F17">
          <w:rPr>
            <w:noProof/>
            <w:webHidden/>
          </w:rPr>
          <w:fldChar w:fldCharType="separate"/>
        </w:r>
        <w:r w:rsidR="00EB6070">
          <w:rPr>
            <w:noProof/>
            <w:webHidden/>
          </w:rPr>
          <w:t>4</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03" w:history="1">
        <w:r w:rsidR="00DB5F17" w:rsidRPr="005E550D">
          <w:rPr>
            <w:rStyle w:val="Hyperlink"/>
            <w:noProof/>
          </w:rPr>
          <w:t>Opdateringer af Vilkår for Onlinetjenester</w:t>
        </w:r>
        <w:r w:rsidR="00DB5F17">
          <w:rPr>
            <w:noProof/>
            <w:webHidden/>
          </w:rPr>
          <w:tab/>
        </w:r>
        <w:r w:rsidR="00DB5F17">
          <w:rPr>
            <w:noProof/>
            <w:webHidden/>
          </w:rPr>
          <w:fldChar w:fldCharType="begin"/>
        </w:r>
        <w:r w:rsidR="00DB5F17">
          <w:rPr>
            <w:noProof/>
            <w:webHidden/>
          </w:rPr>
          <w:instrText xml:space="preserve"> PAGEREF _Toc405906203 \h </w:instrText>
        </w:r>
        <w:r w:rsidR="00DB5F17">
          <w:rPr>
            <w:noProof/>
            <w:webHidden/>
          </w:rPr>
        </w:r>
        <w:r w:rsidR="00DB5F17">
          <w:rPr>
            <w:noProof/>
            <w:webHidden/>
          </w:rPr>
          <w:fldChar w:fldCharType="separate"/>
        </w:r>
        <w:r w:rsidR="00EB6070">
          <w:rPr>
            <w:noProof/>
            <w:webHidden/>
          </w:rPr>
          <w:t>4</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04" w:history="1">
        <w:r w:rsidR="00DB5F17" w:rsidRPr="005E550D">
          <w:rPr>
            <w:rStyle w:val="Hyperlink"/>
            <w:noProof/>
          </w:rPr>
          <w:t>Lovmæssige ændringer og geografisk tilgængelighed</w:t>
        </w:r>
        <w:r w:rsidR="00DB5F17">
          <w:rPr>
            <w:noProof/>
            <w:webHidden/>
          </w:rPr>
          <w:tab/>
        </w:r>
        <w:r w:rsidR="00DB5F17">
          <w:rPr>
            <w:noProof/>
            <w:webHidden/>
          </w:rPr>
          <w:fldChar w:fldCharType="begin"/>
        </w:r>
        <w:r w:rsidR="00DB5F17">
          <w:rPr>
            <w:noProof/>
            <w:webHidden/>
          </w:rPr>
          <w:instrText xml:space="preserve"> PAGEREF _Toc405906204 \h </w:instrText>
        </w:r>
        <w:r w:rsidR="00DB5F17">
          <w:rPr>
            <w:noProof/>
            <w:webHidden/>
          </w:rPr>
        </w:r>
        <w:r w:rsidR="00DB5F17">
          <w:rPr>
            <w:noProof/>
            <w:webHidden/>
          </w:rPr>
          <w:fldChar w:fldCharType="separate"/>
        </w:r>
        <w:r w:rsidR="00EB6070">
          <w:rPr>
            <w:noProof/>
            <w:webHidden/>
          </w:rPr>
          <w:t>4</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05" w:history="1">
        <w:r w:rsidR="00DB5F17" w:rsidRPr="005E550D">
          <w:rPr>
            <w:rStyle w:val="Hyperlink"/>
            <w:noProof/>
          </w:rPr>
          <w:t>Dataopbevaring</w:t>
        </w:r>
        <w:r w:rsidR="00DB5F17">
          <w:rPr>
            <w:noProof/>
            <w:webHidden/>
          </w:rPr>
          <w:tab/>
        </w:r>
        <w:r w:rsidR="00DB5F17">
          <w:rPr>
            <w:noProof/>
            <w:webHidden/>
          </w:rPr>
          <w:fldChar w:fldCharType="begin"/>
        </w:r>
        <w:r w:rsidR="00DB5F17">
          <w:rPr>
            <w:noProof/>
            <w:webHidden/>
          </w:rPr>
          <w:instrText xml:space="preserve"> PAGEREF _Toc405906205 \h </w:instrText>
        </w:r>
        <w:r w:rsidR="00DB5F17">
          <w:rPr>
            <w:noProof/>
            <w:webHidden/>
          </w:rPr>
        </w:r>
        <w:r w:rsidR="00DB5F17">
          <w:rPr>
            <w:noProof/>
            <w:webHidden/>
          </w:rPr>
          <w:fldChar w:fldCharType="separate"/>
        </w:r>
        <w:r w:rsidR="00EB6070">
          <w:rPr>
            <w:noProof/>
            <w:webHidden/>
          </w:rPr>
          <w:t>4</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06" w:history="1">
        <w:r w:rsidR="00DB5F17" w:rsidRPr="005E550D">
          <w:rPr>
            <w:rStyle w:val="Hyperlink"/>
            <w:noProof/>
          </w:rPr>
          <w:t>Brug af Software sammen med Onlinetjenesten</w:t>
        </w:r>
        <w:r w:rsidR="00DB5F17">
          <w:rPr>
            <w:noProof/>
            <w:webHidden/>
          </w:rPr>
          <w:tab/>
        </w:r>
        <w:r w:rsidR="00DB5F17">
          <w:rPr>
            <w:noProof/>
            <w:webHidden/>
          </w:rPr>
          <w:fldChar w:fldCharType="begin"/>
        </w:r>
        <w:r w:rsidR="00DB5F17">
          <w:rPr>
            <w:noProof/>
            <w:webHidden/>
          </w:rPr>
          <w:instrText xml:space="preserve"> PAGEREF _Toc405906206 \h </w:instrText>
        </w:r>
        <w:r w:rsidR="00DB5F17">
          <w:rPr>
            <w:noProof/>
            <w:webHidden/>
          </w:rPr>
        </w:r>
        <w:r w:rsidR="00DB5F17">
          <w:rPr>
            <w:noProof/>
            <w:webHidden/>
          </w:rPr>
          <w:fldChar w:fldCharType="separate"/>
        </w:r>
        <w:r w:rsidR="00EB6070">
          <w:rPr>
            <w:noProof/>
            <w:webHidden/>
          </w:rPr>
          <w:t>5</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07" w:history="1">
        <w:r w:rsidR="00DB5F17" w:rsidRPr="005E550D">
          <w:rPr>
            <w:rStyle w:val="Hyperlink"/>
            <w:noProof/>
          </w:rPr>
          <w:t>Ikke-Microsoft-produkter</w:t>
        </w:r>
        <w:r w:rsidR="00DB5F17">
          <w:rPr>
            <w:noProof/>
            <w:webHidden/>
          </w:rPr>
          <w:tab/>
        </w:r>
        <w:r w:rsidR="00DB5F17">
          <w:rPr>
            <w:noProof/>
            <w:webHidden/>
          </w:rPr>
          <w:fldChar w:fldCharType="begin"/>
        </w:r>
        <w:r w:rsidR="00DB5F17">
          <w:rPr>
            <w:noProof/>
            <w:webHidden/>
          </w:rPr>
          <w:instrText xml:space="preserve"> PAGEREF _Toc405906207 \h </w:instrText>
        </w:r>
        <w:r w:rsidR="00DB5F17">
          <w:rPr>
            <w:noProof/>
            <w:webHidden/>
          </w:rPr>
        </w:r>
        <w:r w:rsidR="00DB5F17">
          <w:rPr>
            <w:noProof/>
            <w:webHidden/>
          </w:rPr>
          <w:fldChar w:fldCharType="separate"/>
        </w:r>
        <w:r w:rsidR="00EB6070">
          <w:rPr>
            <w:noProof/>
            <w:webHidden/>
          </w:rPr>
          <w:t>5</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08" w:history="1">
        <w:r w:rsidR="00DB5F17" w:rsidRPr="005E550D">
          <w:rPr>
            <w:rStyle w:val="Hyperlink"/>
            <w:noProof/>
          </w:rPr>
          <w:t>Politik vedrørende acceptabel brug</w:t>
        </w:r>
        <w:r w:rsidR="00DB5F17">
          <w:rPr>
            <w:noProof/>
            <w:webHidden/>
          </w:rPr>
          <w:tab/>
        </w:r>
        <w:r w:rsidR="00DB5F17">
          <w:rPr>
            <w:noProof/>
            <w:webHidden/>
          </w:rPr>
          <w:fldChar w:fldCharType="begin"/>
        </w:r>
        <w:r w:rsidR="00DB5F17">
          <w:rPr>
            <w:noProof/>
            <w:webHidden/>
          </w:rPr>
          <w:instrText xml:space="preserve"> PAGEREF _Toc405906208 \h </w:instrText>
        </w:r>
        <w:r w:rsidR="00DB5F17">
          <w:rPr>
            <w:noProof/>
            <w:webHidden/>
          </w:rPr>
        </w:r>
        <w:r w:rsidR="00DB5F17">
          <w:rPr>
            <w:noProof/>
            <w:webHidden/>
          </w:rPr>
          <w:fldChar w:fldCharType="separate"/>
        </w:r>
        <w:r w:rsidR="00EB6070">
          <w:rPr>
            <w:noProof/>
            <w:webHidden/>
          </w:rPr>
          <w:t>5</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09" w:history="1">
        <w:r w:rsidR="00DB5F17" w:rsidRPr="005E550D">
          <w:rPr>
            <w:rStyle w:val="Hyperlink"/>
            <w:noProof/>
          </w:rPr>
          <w:t>Tekniske begrænsninger</w:t>
        </w:r>
        <w:r w:rsidR="00DB5F17">
          <w:rPr>
            <w:noProof/>
            <w:webHidden/>
          </w:rPr>
          <w:tab/>
        </w:r>
        <w:r w:rsidR="00DB5F17">
          <w:rPr>
            <w:noProof/>
            <w:webHidden/>
          </w:rPr>
          <w:fldChar w:fldCharType="begin"/>
        </w:r>
        <w:r w:rsidR="00DB5F17">
          <w:rPr>
            <w:noProof/>
            <w:webHidden/>
          </w:rPr>
          <w:instrText xml:space="preserve"> PAGEREF _Toc405906209 \h </w:instrText>
        </w:r>
        <w:r w:rsidR="00DB5F17">
          <w:rPr>
            <w:noProof/>
            <w:webHidden/>
          </w:rPr>
        </w:r>
        <w:r w:rsidR="00DB5F17">
          <w:rPr>
            <w:noProof/>
            <w:webHidden/>
          </w:rPr>
          <w:fldChar w:fldCharType="separate"/>
        </w:r>
        <w:r w:rsidR="00EB6070">
          <w:rPr>
            <w:noProof/>
            <w:webHidden/>
          </w:rPr>
          <w:t>5</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10" w:history="1">
        <w:r w:rsidR="00DB5F17" w:rsidRPr="005E550D">
          <w:rPr>
            <w:rStyle w:val="Hyperlink"/>
            <w:noProof/>
          </w:rPr>
          <w:t>Overholdelse af lovgivning</w:t>
        </w:r>
        <w:r w:rsidR="00DB5F17">
          <w:rPr>
            <w:noProof/>
            <w:webHidden/>
          </w:rPr>
          <w:tab/>
        </w:r>
        <w:r w:rsidR="00DB5F17">
          <w:rPr>
            <w:noProof/>
            <w:webHidden/>
          </w:rPr>
          <w:fldChar w:fldCharType="begin"/>
        </w:r>
        <w:r w:rsidR="00DB5F17">
          <w:rPr>
            <w:noProof/>
            <w:webHidden/>
          </w:rPr>
          <w:instrText xml:space="preserve"> PAGEREF _Toc405906210 \h </w:instrText>
        </w:r>
        <w:r w:rsidR="00DB5F17">
          <w:rPr>
            <w:noProof/>
            <w:webHidden/>
          </w:rPr>
        </w:r>
        <w:r w:rsidR="00DB5F17">
          <w:rPr>
            <w:noProof/>
            <w:webHidden/>
          </w:rPr>
          <w:fldChar w:fldCharType="separate"/>
        </w:r>
        <w:r w:rsidR="00EB6070">
          <w:rPr>
            <w:noProof/>
            <w:webHidden/>
          </w:rPr>
          <w:t>5</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11" w:history="1">
        <w:r w:rsidR="00DB5F17" w:rsidRPr="005E550D">
          <w:rPr>
            <w:rStyle w:val="Hyperlink"/>
            <w:noProof/>
          </w:rPr>
          <w:t>Elektroniske meddelelser</w:t>
        </w:r>
        <w:r w:rsidR="00DB5F17">
          <w:rPr>
            <w:noProof/>
            <w:webHidden/>
          </w:rPr>
          <w:tab/>
        </w:r>
        <w:r w:rsidR="00DB5F17">
          <w:rPr>
            <w:noProof/>
            <w:webHidden/>
          </w:rPr>
          <w:fldChar w:fldCharType="begin"/>
        </w:r>
        <w:r w:rsidR="00DB5F17">
          <w:rPr>
            <w:noProof/>
            <w:webHidden/>
          </w:rPr>
          <w:instrText xml:space="preserve"> PAGEREF _Toc405906211 \h </w:instrText>
        </w:r>
        <w:r w:rsidR="00DB5F17">
          <w:rPr>
            <w:noProof/>
            <w:webHidden/>
          </w:rPr>
        </w:r>
        <w:r w:rsidR="00DB5F17">
          <w:rPr>
            <w:noProof/>
            <w:webHidden/>
          </w:rPr>
          <w:fldChar w:fldCharType="separate"/>
        </w:r>
        <w:r w:rsidR="00EB6070">
          <w:rPr>
            <w:noProof/>
            <w:webHidden/>
          </w:rPr>
          <w:t>6</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12" w:history="1">
        <w:r w:rsidR="00DB5F17" w:rsidRPr="005E550D">
          <w:rPr>
            <w:rStyle w:val="Hyperlink"/>
            <w:noProof/>
          </w:rPr>
          <w:t>Videreoverdragelse af Licens</w:t>
        </w:r>
        <w:r w:rsidR="00DB5F17">
          <w:rPr>
            <w:noProof/>
            <w:webHidden/>
          </w:rPr>
          <w:tab/>
        </w:r>
        <w:r w:rsidR="00DB5F17">
          <w:rPr>
            <w:noProof/>
            <w:webHidden/>
          </w:rPr>
          <w:fldChar w:fldCharType="begin"/>
        </w:r>
        <w:r w:rsidR="00DB5F17">
          <w:rPr>
            <w:noProof/>
            <w:webHidden/>
          </w:rPr>
          <w:instrText xml:space="preserve"> PAGEREF _Toc405906212 \h </w:instrText>
        </w:r>
        <w:r w:rsidR="00DB5F17">
          <w:rPr>
            <w:noProof/>
            <w:webHidden/>
          </w:rPr>
        </w:r>
        <w:r w:rsidR="00DB5F17">
          <w:rPr>
            <w:noProof/>
            <w:webHidden/>
          </w:rPr>
          <w:fldChar w:fldCharType="separate"/>
        </w:r>
        <w:r w:rsidR="00EB6070">
          <w:rPr>
            <w:noProof/>
            <w:webHidden/>
          </w:rPr>
          <w:t>6</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13" w:history="1">
        <w:r w:rsidR="00DB5F17" w:rsidRPr="005E550D">
          <w:rPr>
            <w:rStyle w:val="Hyperlink"/>
            <w:noProof/>
          </w:rPr>
          <w:t>Skrifttypekomponenter</w:t>
        </w:r>
        <w:r w:rsidR="00DB5F17">
          <w:rPr>
            <w:noProof/>
            <w:webHidden/>
          </w:rPr>
          <w:tab/>
        </w:r>
        <w:r w:rsidR="00DB5F17">
          <w:rPr>
            <w:noProof/>
            <w:webHidden/>
          </w:rPr>
          <w:fldChar w:fldCharType="begin"/>
        </w:r>
        <w:r w:rsidR="00DB5F17">
          <w:rPr>
            <w:noProof/>
            <w:webHidden/>
          </w:rPr>
          <w:instrText xml:space="preserve"> PAGEREF _Toc405906213 \h </w:instrText>
        </w:r>
        <w:r w:rsidR="00DB5F17">
          <w:rPr>
            <w:noProof/>
            <w:webHidden/>
          </w:rPr>
        </w:r>
        <w:r w:rsidR="00DB5F17">
          <w:rPr>
            <w:noProof/>
            <w:webHidden/>
          </w:rPr>
          <w:fldChar w:fldCharType="separate"/>
        </w:r>
        <w:r w:rsidR="00EB6070">
          <w:rPr>
            <w:noProof/>
            <w:webHidden/>
          </w:rPr>
          <w:t>6</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14" w:history="1">
        <w:r w:rsidR="00DB5F17" w:rsidRPr="005E550D">
          <w:rPr>
            <w:rStyle w:val="Hyperlink"/>
            <w:noProof/>
          </w:rPr>
          <w:t>Multipleksing</w:t>
        </w:r>
        <w:r w:rsidR="00DB5F17">
          <w:rPr>
            <w:noProof/>
            <w:webHidden/>
          </w:rPr>
          <w:tab/>
        </w:r>
        <w:r w:rsidR="00DB5F17">
          <w:rPr>
            <w:noProof/>
            <w:webHidden/>
          </w:rPr>
          <w:fldChar w:fldCharType="begin"/>
        </w:r>
        <w:r w:rsidR="00DB5F17">
          <w:rPr>
            <w:noProof/>
            <w:webHidden/>
          </w:rPr>
          <w:instrText xml:space="preserve"> PAGEREF _Toc405906214 \h </w:instrText>
        </w:r>
        <w:r w:rsidR="00DB5F17">
          <w:rPr>
            <w:noProof/>
            <w:webHidden/>
          </w:rPr>
        </w:r>
        <w:r w:rsidR="00DB5F17">
          <w:rPr>
            <w:noProof/>
            <w:webHidden/>
          </w:rPr>
          <w:fldChar w:fldCharType="separate"/>
        </w:r>
        <w:r w:rsidR="00EB6070">
          <w:rPr>
            <w:noProof/>
            <w:webHidden/>
          </w:rPr>
          <w:t>6</w:t>
        </w:r>
        <w:r w:rsidR="00DB5F17">
          <w:rPr>
            <w:noProof/>
            <w:webHidden/>
          </w:rPr>
          <w:fldChar w:fldCharType="end"/>
        </w:r>
      </w:hyperlink>
    </w:p>
    <w:p w:rsidR="00DB5F17" w:rsidRPr="0051294A" w:rsidRDefault="0051294A">
      <w:pPr>
        <w:pStyle w:val="TOC1"/>
        <w:tabs>
          <w:tab w:val="right" w:leader="dot" w:pos="5030"/>
        </w:tabs>
        <w:rPr>
          <w:rFonts w:eastAsia="SimSun"/>
          <w:b w:val="0"/>
          <w:caps w:val="0"/>
          <w:noProof/>
          <w:sz w:val="22"/>
          <w:lang w:val="en-US" w:eastAsia="zh-CN" w:bidi="ar-SA"/>
        </w:rPr>
      </w:pPr>
      <w:hyperlink w:anchor="_Toc405906215" w:history="1">
        <w:r w:rsidR="00DB5F17" w:rsidRPr="005E550D">
          <w:rPr>
            <w:rStyle w:val="Hyperlink"/>
            <w:noProof/>
          </w:rPr>
          <w:t xml:space="preserve">Vilkår for beskyttelse af personlige oplysninger </w:t>
        </w:r>
        <w:r w:rsidR="00DB5F17">
          <w:rPr>
            <w:rStyle w:val="Hyperlink"/>
            <w:noProof/>
          </w:rPr>
          <w:br/>
        </w:r>
        <w:r w:rsidR="00DB5F17" w:rsidRPr="005E550D">
          <w:rPr>
            <w:rStyle w:val="Hyperlink"/>
            <w:noProof/>
          </w:rPr>
          <w:t>og sikkerhed</w:t>
        </w:r>
        <w:r w:rsidR="00DB5F17">
          <w:rPr>
            <w:noProof/>
            <w:webHidden/>
          </w:rPr>
          <w:tab/>
        </w:r>
        <w:r w:rsidR="00DB5F17">
          <w:rPr>
            <w:noProof/>
            <w:webHidden/>
          </w:rPr>
          <w:fldChar w:fldCharType="begin"/>
        </w:r>
        <w:r w:rsidR="00DB5F17">
          <w:rPr>
            <w:noProof/>
            <w:webHidden/>
          </w:rPr>
          <w:instrText xml:space="preserve"> PAGEREF _Toc405906215 \h </w:instrText>
        </w:r>
        <w:r w:rsidR="00DB5F17">
          <w:rPr>
            <w:noProof/>
            <w:webHidden/>
          </w:rPr>
        </w:r>
        <w:r w:rsidR="00DB5F17">
          <w:rPr>
            <w:noProof/>
            <w:webHidden/>
          </w:rPr>
          <w:fldChar w:fldCharType="separate"/>
        </w:r>
        <w:r w:rsidR="00EB6070">
          <w:rPr>
            <w:noProof/>
            <w:webHidden/>
          </w:rPr>
          <w:t>7</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16" w:history="1">
        <w:r w:rsidR="00DB5F17" w:rsidRPr="005E550D">
          <w:rPr>
            <w:rStyle w:val="Hyperlink"/>
            <w:noProof/>
          </w:rPr>
          <w:t xml:space="preserve">Generelle Vilkår for beskyttelse af personlige </w:t>
        </w:r>
        <w:r w:rsidR="00DB5F17">
          <w:rPr>
            <w:rStyle w:val="Hyperlink"/>
            <w:noProof/>
          </w:rPr>
          <w:br/>
        </w:r>
        <w:r w:rsidR="00DB5F17" w:rsidRPr="005E550D">
          <w:rPr>
            <w:rStyle w:val="Hyperlink"/>
            <w:noProof/>
          </w:rPr>
          <w:t>oplysninger og sikkerhed</w:t>
        </w:r>
        <w:r w:rsidR="00DB5F17">
          <w:rPr>
            <w:noProof/>
            <w:webHidden/>
          </w:rPr>
          <w:tab/>
        </w:r>
        <w:r w:rsidR="00DB5F17">
          <w:rPr>
            <w:noProof/>
            <w:webHidden/>
          </w:rPr>
          <w:fldChar w:fldCharType="begin"/>
        </w:r>
        <w:r w:rsidR="00DB5F17">
          <w:rPr>
            <w:noProof/>
            <w:webHidden/>
          </w:rPr>
          <w:instrText xml:space="preserve"> PAGEREF _Toc405906216 \h </w:instrText>
        </w:r>
        <w:r w:rsidR="00DB5F17">
          <w:rPr>
            <w:noProof/>
            <w:webHidden/>
          </w:rPr>
        </w:r>
        <w:r w:rsidR="00DB5F17">
          <w:rPr>
            <w:noProof/>
            <w:webHidden/>
          </w:rPr>
          <w:fldChar w:fldCharType="separate"/>
        </w:r>
        <w:r w:rsidR="00EB6070">
          <w:rPr>
            <w:noProof/>
            <w:webHidden/>
          </w:rPr>
          <w:t>7</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17" w:history="1">
        <w:r w:rsidR="00DB5F17" w:rsidRPr="005E550D">
          <w:rPr>
            <w:rStyle w:val="Hyperlink"/>
            <w:noProof/>
          </w:rPr>
          <w:t>Omfang</w:t>
        </w:r>
        <w:r w:rsidR="00DB5F17">
          <w:rPr>
            <w:noProof/>
            <w:webHidden/>
          </w:rPr>
          <w:tab/>
        </w:r>
        <w:r w:rsidR="00DB5F17">
          <w:rPr>
            <w:noProof/>
            <w:webHidden/>
          </w:rPr>
          <w:fldChar w:fldCharType="begin"/>
        </w:r>
        <w:r w:rsidR="00DB5F17">
          <w:rPr>
            <w:noProof/>
            <w:webHidden/>
          </w:rPr>
          <w:instrText xml:space="preserve"> PAGEREF _Toc405906217 \h </w:instrText>
        </w:r>
        <w:r w:rsidR="00DB5F17">
          <w:rPr>
            <w:noProof/>
            <w:webHidden/>
          </w:rPr>
        </w:r>
        <w:r w:rsidR="00DB5F17">
          <w:rPr>
            <w:noProof/>
            <w:webHidden/>
          </w:rPr>
          <w:fldChar w:fldCharType="separate"/>
        </w:r>
        <w:r w:rsidR="00EB6070">
          <w:rPr>
            <w:noProof/>
            <w:webHidden/>
          </w:rPr>
          <w:t>7</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18" w:history="1">
        <w:r w:rsidR="00DB5F17" w:rsidRPr="005E550D">
          <w:rPr>
            <w:rStyle w:val="Hyperlink"/>
            <w:noProof/>
          </w:rPr>
          <w:t>Brug af Kundedata</w:t>
        </w:r>
        <w:r w:rsidR="00DB5F17">
          <w:rPr>
            <w:noProof/>
            <w:webHidden/>
          </w:rPr>
          <w:tab/>
        </w:r>
        <w:r w:rsidR="00DB5F17">
          <w:rPr>
            <w:noProof/>
            <w:webHidden/>
          </w:rPr>
          <w:fldChar w:fldCharType="begin"/>
        </w:r>
        <w:r w:rsidR="00DB5F17">
          <w:rPr>
            <w:noProof/>
            <w:webHidden/>
          </w:rPr>
          <w:instrText xml:space="preserve"> PAGEREF _Toc405906218 \h </w:instrText>
        </w:r>
        <w:r w:rsidR="00DB5F17">
          <w:rPr>
            <w:noProof/>
            <w:webHidden/>
          </w:rPr>
        </w:r>
        <w:r w:rsidR="00DB5F17">
          <w:rPr>
            <w:noProof/>
            <w:webHidden/>
          </w:rPr>
          <w:fldChar w:fldCharType="separate"/>
        </w:r>
        <w:r w:rsidR="00EB6070">
          <w:rPr>
            <w:noProof/>
            <w:webHidden/>
          </w:rPr>
          <w:t>7</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19" w:history="1">
        <w:r w:rsidR="00DB5F17" w:rsidRPr="005E550D">
          <w:rPr>
            <w:rStyle w:val="Hyperlink"/>
            <w:noProof/>
          </w:rPr>
          <w:t>Offentliggørelse af Kundedata</w:t>
        </w:r>
        <w:r w:rsidR="00DB5F17">
          <w:rPr>
            <w:noProof/>
            <w:webHidden/>
          </w:rPr>
          <w:tab/>
        </w:r>
        <w:r w:rsidR="00DB5F17">
          <w:rPr>
            <w:noProof/>
            <w:webHidden/>
          </w:rPr>
          <w:fldChar w:fldCharType="begin"/>
        </w:r>
        <w:r w:rsidR="00DB5F17">
          <w:rPr>
            <w:noProof/>
            <w:webHidden/>
          </w:rPr>
          <w:instrText xml:space="preserve"> PAGEREF _Toc405906219 \h </w:instrText>
        </w:r>
        <w:r w:rsidR="00DB5F17">
          <w:rPr>
            <w:noProof/>
            <w:webHidden/>
          </w:rPr>
        </w:r>
        <w:r w:rsidR="00DB5F17">
          <w:rPr>
            <w:noProof/>
            <w:webHidden/>
          </w:rPr>
          <w:fldChar w:fldCharType="separate"/>
        </w:r>
        <w:r w:rsidR="00EB6070">
          <w:rPr>
            <w:noProof/>
            <w:webHidden/>
          </w:rPr>
          <w:t>7</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20" w:history="1">
        <w:r w:rsidR="00DB5F17" w:rsidRPr="005E550D">
          <w:rPr>
            <w:rStyle w:val="Hyperlink"/>
            <w:noProof/>
          </w:rPr>
          <w:t>Uddannelsesinstitutioner</w:t>
        </w:r>
        <w:r w:rsidR="00DB5F17">
          <w:rPr>
            <w:noProof/>
            <w:webHidden/>
          </w:rPr>
          <w:tab/>
        </w:r>
        <w:r w:rsidR="00DB5F17">
          <w:rPr>
            <w:noProof/>
            <w:webHidden/>
          </w:rPr>
          <w:fldChar w:fldCharType="begin"/>
        </w:r>
        <w:r w:rsidR="00DB5F17">
          <w:rPr>
            <w:noProof/>
            <w:webHidden/>
          </w:rPr>
          <w:instrText xml:space="preserve"> PAGEREF _Toc405906220 \h </w:instrText>
        </w:r>
        <w:r w:rsidR="00DB5F17">
          <w:rPr>
            <w:noProof/>
            <w:webHidden/>
          </w:rPr>
        </w:r>
        <w:r w:rsidR="00DB5F17">
          <w:rPr>
            <w:noProof/>
            <w:webHidden/>
          </w:rPr>
          <w:fldChar w:fldCharType="separate"/>
        </w:r>
        <w:r w:rsidR="00EB6070">
          <w:rPr>
            <w:noProof/>
            <w:webHidden/>
          </w:rPr>
          <w:t>7</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21" w:history="1">
        <w:r w:rsidR="00DB5F17" w:rsidRPr="005E550D">
          <w:rPr>
            <w:rStyle w:val="Hyperlink"/>
            <w:noProof/>
          </w:rPr>
          <w:t>Sikkerhed</w:t>
        </w:r>
        <w:r w:rsidR="00DB5F17">
          <w:rPr>
            <w:noProof/>
            <w:webHidden/>
          </w:rPr>
          <w:tab/>
        </w:r>
        <w:r w:rsidR="00DB5F17">
          <w:rPr>
            <w:noProof/>
            <w:webHidden/>
          </w:rPr>
          <w:fldChar w:fldCharType="begin"/>
        </w:r>
        <w:r w:rsidR="00DB5F17">
          <w:rPr>
            <w:noProof/>
            <w:webHidden/>
          </w:rPr>
          <w:instrText xml:space="preserve"> PAGEREF _Toc405906221 \h </w:instrText>
        </w:r>
        <w:r w:rsidR="00DB5F17">
          <w:rPr>
            <w:noProof/>
            <w:webHidden/>
          </w:rPr>
        </w:r>
        <w:r w:rsidR="00DB5F17">
          <w:rPr>
            <w:noProof/>
            <w:webHidden/>
          </w:rPr>
          <w:fldChar w:fldCharType="separate"/>
        </w:r>
        <w:r w:rsidR="00EB6070">
          <w:rPr>
            <w:noProof/>
            <w:webHidden/>
          </w:rPr>
          <w:t>7</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22" w:history="1">
        <w:r w:rsidR="00DB5F17" w:rsidRPr="005E550D">
          <w:rPr>
            <w:rStyle w:val="Hyperlink"/>
            <w:noProof/>
          </w:rPr>
          <w:t>Meddelelser om Sikkerhedshændelser</w:t>
        </w:r>
        <w:r w:rsidR="00DB5F17">
          <w:rPr>
            <w:noProof/>
            <w:webHidden/>
          </w:rPr>
          <w:tab/>
        </w:r>
        <w:r w:rsidR="00DB5F17">
          <w:rPr>
            <w:noProof/>
            <w:webHidden/>
          </w:rPr>
          <w:fldChar w:fldCharType="begin"/>
        </w:r>
        <w:r w:rsidR="00DB5F17">
          <w:rPr>
            <w:noProof/>
            <w:webHidden/>
          </w:rPr>
          <w:instrText xml:space="preserve"> PAGEREF _Toc405906222 \h </w:instrText>
        </w:r>
        <w:r w:rsidR="00DB5F17">
          <w:rPr>
            <w:noProof/>
            <w:webHidden/>
          </w:rPr>
        </w:r>
        <w:r w:rsidR="00DB5F17">
          <w:rPr>
            <w:noProof/>
            <w:webHidden/>
          </w:rPr>
          <w:fldChar w:fldCharType="separate"/>
        </w:r>
        <w:r w:rsidR="00EB6070">
          <w:rPr>
            <w:noProof/>
            <w:webHidden/>
          </w:rPr>
          <w:t>8</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23" w:history="1">
        <w:r w:rsidR="00DB5F17" w:rsidRPr="005E550D">
          <w:rPr>
            <w:rStyle w:val="Hyperlink"/>
            <w:noProof/>
          </w:rPr>
          <w:t>Databehandlingens placering</w:t>
        </w:r>
        <w:r w:rsidR="00DB5F17">
          <w:rPr>
            <w:noProof/>
            <w:webHidden/>
          </w:rPr>
          <w:tab/>
        </w:r>
        <w:r w:rsidR="00DB5F17">
          <w:rPr>
            <w:noProof/>
            <w:webHidden/>
          </w:rPr>
          <w:fldChar w:fldCharType="begin"/>
        </w:r>
        <w:r w:rsidR="00DB5F17">
          <w:rPr>
            <w:noProof/>
            <w:webHidden/>
          </w:rPr>
          <w:instrText xml:space="preserve"> PAGEREF _Toc405906223 \h </w:instrText>
        </w:r>
        <w:r w:rsidR="00DB5F17">
          <w:rPr>
            <w:noProof/>
            <w:webHidden/>
          </w:rPr>
        </w:r>
        <w:r w:rsidR="00DB5F17">
          <w:rPr>
            <w:noProof/>
            <w:webHidden/>
          </w:rPr>
          <w:fldChar w:fldCharType="separate"/>
        </w:r>
        <w:r w:rsidR="00EB6070">
          <w:rPr>
            <w:noProof/>
            <w:webHidden/>
          </w:rPr>
          <w:t>8</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24" w:history="1">
        <w:r w:rsidR="00DB5F17" w:rsidRPr="005E550D">
          <w:rPr>
            <w:rStyle w:val="Hyperlink"/>
            <w:noProof/>
          </w:rPr>
          <w:t>Eksempelversioner</w:t>
        </w:r>
        <w:r w:rsidR="00DB5F17">
          <w:rPr>
            <w:noProof/>
            <w:webHidden/>
          </w:rPr>
          <w:tab/>
        </w:r>
        <w:r w:rsidR="00DB5F17">
          <w:rPr>
            <w:noProof/>
            <w:webHidden/>
          </w:rPr>
          <w:fldChar w:fldCharType="begin"/>
        </w:r>
        <w:r w:rsidR="00DB5F17">
          <w:rPr>
            <w:noProof/>
            <w:webHidden/>
          </w:rPr>
          <w:instrText xml:space="preserve"> PAGEREF _Toc405906224 \h </w:instrText>
        </w:r>
        <w:r w:rsidR="00DB5F17">
          <w:rPr>
            <w:noProof/>
            <w:webHidden/>
          </w:rPr>
        </w:r>
        <w:r w:rsidR="00DB5F17">
          <w:rPr>
            <w:noProof/>
            <w:webHidden/>
          </w:rPr>
          <w:fldChar w:fldCharType="separate"/>
        </w:r>
        <w:r w:rsidR="00EB6070">
          <w:rPr>
            <w:noProof/>
            <w:webHidden/>
          </w:rPr>
          <w:t>8</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25" w:history="1">
        <w:r w:rsidR="00DB5F17" w:rsidRPr="005E550D">
          <w:rPr>
            <w:rStyle w:val="Hyperlink"/>
            <w:noProof/>
          </w:rPr>
          <w:t>Brug af Underleverandører</w:t>
        </w:r>
        <w:r w:rsidR="00DB5F17">
          <w:rPr>
            <w:noProof/>
            <w:webHidden/>
          </w:rPr>
          <w:tab/>
        </w:r>
        <w:r w:rsidR="00DB5F17">
          <w:rPr>
            <w:noProof/>
            <w:webHidden/>
          </w:rPr>
          <w:fldChar w:fldCharType="begin"/>
        </w:r>
        <w:r w:rsidR="00DB5F17">
          <w:rPr>
            <w:noProof/>
            <w:webHidden/>
          </w:rPr>
          <w:instrText xml:space="preserve"> PAGEREF _Toc405906225 \h </w:instrText>
        </w:r>
        <w:r w:rsidR="00DB5F17">
          <w:rPr>
            <w:noProof/>
            <w:webHidden/>
          </w:rPr>
        </w:r>
        <w:r w:rsidR="00DB5F17">
          <w:rPr>
            <w:noProof/>
            <w:webHidden/>
          </w:rPr>
          <w:fldChar w:fldCharType="separate"/>
        </w:r>
        <w:r w:rsidR="00EB6070">
          <w:rPr>
            <w:noProof/>
            <w:webHidden/>
          </w:rPr>
          <w:t>8</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26" w:history="1">
        <w:r w:rsidR="00DB5F17" w:rsidRPr="005E550D">
          <w:rPr>
            <w:rStyle w:val="Hyperlink"/>
            <w:noProof/>
          </w:rPr>
          <w:t>Sådan kontakter De Microsoft</w:t>
        </w:r>
        <w:r w:rsidR="00DB5F17">
          <w:rPr>
            <w:noProof/>
            <w:webHidden/>
          </w:rPr>
          <w:tab/>
        </w:r>
        <w:r w:rsidR="00DB5F17">
          <w:rPr>
            <w:noProof/>
            <w:webHidden/>
          </w:rPr>
          <w:fldChar w:fldCharType="begin"/>
        </w:r>
        <w:r w:rsidR="00DB5F17">
          <w:rPr>
            <w:noProof/>
            <w:webHidden/>
          </w:rPr>
          <w:instrText xml:space="preserve"> PAGEREF _Toc405906226 \h </w:instrText>
        </w:r>
        <w:r w:rsidR="00DB5F17">
          <w:rPr>
            <w:noProof/>
            <w:webHidden/>
          </w:rPr>
        </w:r>
        <w:r w:rsidR="00DB5F17">
          <w:rPr>
            <w:noProof/>
            <w:webHidden/>
          </w:rPr>
          <w:fldChar w:fldCharType="separate"/>
        </w:r>
        <w:r w:rsidR="00EB6070">
          <w:rPr>
            <w:noProof/>
            <w:webHidden/>
          </w:rPr>
          <w:t>8</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27" w:history="1">
        <w:r w:rsidR="00DB5F17" w:rsidRPr="005E550D">
          <w:rPr>
            <w:rStyle w:val="Hyperlink"/>
            <w:noProof/>
          </w:rPr>
          <w:t>Vilkår for databehandling</w:t>
        </w:r>
        <w:r w:rsidR="00DB5F17">
          <w:rPr>
            <w:noProof/>
            <w:webHidden/>
          </w:rPr>
          <w:tab/>
        </w:r>
        <w:r w:rsidR="00DB5F17">
          <w:rPr>
            <w:noProof/>
            <w:webHidden/>
          </w:rPr>
          <w:fldChar w:fldCharType="begin"/>
        </w:r>
        <w:r w:rsidR="00DB5F17">
          <w:rPr>
            <w:noProof/>
            <w:webHidden/>
          </w:rPr>
          <w:instrText xml:space="preserve"> PAGEREF _Toc405906227 \h </w:instrText>
        </w:r>
        <w:r w:rsidR="00DB5F17">
          <w:rPr>
            <w:noProof/>
            <w:webHidden/>
          </w:rPr>
        </w:r>
        <w:r w:rsidR="00DB5F17">
          <w:rPr>
            <w:noProof/>
            <w:webHidden/>
          </w:rPr>
          <w:fldChar w:fldCharType="separate"/>
        </w:r>
        <w:r w:rsidR="00EB6070">
          <w:rPr>
            <w:noProof/>
            <w:webHidden/>
          </w:rPr>
          <w:t>8</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28" w:history="1">
        <w:r w:rsidR="00DB5F17" w:rsidRPr="005E550D">
          <w:rPr>
            <w:rStyle w:val="Hyperlink"/>
            <w:noProof/>
          </w:rPr>
          <w:t>Placering af hvilkende Kundedata</w:t>
        </w:r>
        <w:r w:rsidR="00DB5F17">
          <w:rPr>
            <w:noProof/>
            <w:webHidden/>
          </w:rPr>
          <w:tab/>
        </w:r>
        <w:r w:rsidR="00DB5F17">
          <w:rPr>
            <w:noProof/>
            <w:webHidden/>
          </w:rPr>
          <w:fldChar w:fldCharType="begin"/>
        </w:r>
        <w:r w:rsidR="00DB5F17">
          <w:rPr>
            <w:noProof/>
            <w:webHidden/>
          </w:rPr>
          <w:instrText xml:space="preserve"> PAGEREF _Toc405906228 \h </w:instrText>
        </w:r>
        <w:r w:rsidR="00DB5F17">
          <w:rPr>
            <w:noProof/>
            <w:webHidden/>
          </w:rPr>
        </w:r>
        <w:r w:rsidR="00DB5F17">
          <w:rPr>
            <w:noProof/>
            <w:webHidden/>
          </w:rPr>
          <w:fldChar w:fldCharType="separate"/>
        </w:r>
        <w:r w:rsidR="00EB6070">
          <w:rPr>
            <w:noProof/>
            <w:webHidden/>
          </w:rPr>
          <w:t>9</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29" w:history="1">
        <w:r w:rsidR="00DB5F17" w:rsidRPr="005E550D">
          <w:rPr>
            <w:rStyle w:val="Hyperlink"/>
            <w:noProof/>
          </w:rPr>
          <w:t>Beskyttelse af personlige oplysninger</w:t>
        </w:r>
        <w:r w:rsidR="00DB5F17">
          <w:rPr>
            <w:noProof/>
            <w:webHidden/>
          </w:rPr>
          <w:tab/>
        </w:r>
        <w:r w:rsidR="00DB5F17">
          <w:rPr>
            <w:noProof/>
            <w:webHidden/>
          </w:rPr>
          <w:fldChar w:fldCharType="begin"/>
        </w:r>
        <w:r w:rsidR="00DB5F17">
          <w:rPr>
            <w:noProof/>
            <w:webHidden/>
          </w:rPr>
          <w:instrText xml:space="preserve"> PAGEREF _Toc405906229 \h </w:instrText>
        </w:r>
        <w:r w:rsidR="00DB5F17">
          <w:rPr>
            <w:noProof/>
            <w:webHidden/>
          </w:rPr>
        </w:r>
        <w:r w:rsidR="00DB5F17">
          <w:rPr>
            <w:noProof/>
            <w:webHidden/>
          </w:rPr>
          <w:fldChar w:fldCharType="separate"/>
        </w:r>
        <w:r w:rsidR="00EB6070">
          <w:rPr>
            <w:noProof/>
            <w:webHidden/>
          </w:rPr>
          <w:t>10</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30" w:history="1">
        <w:r w:rsidR="00DB5F17" w:rsidRPr="005E550D">
          <w:rPr>
            <w:rStyle w:val="Hyperlink"/>
            <w:noProof/>
          </w:rPr>
          <w:t>Yderligere europæiske vilkår</w:t>
        </w:r>
        <w:r w:rsidR="00DB5F17">
          <w:rPr>
            <w:noProof/>
            <w:webHidden/>
          </w:rPr>
          <w:tab/>
        </w:r>
        <w:r w:rsidR="00DB5F17">
          <w:rPr>
            <w:noProof/>
            <w:webHidden/>
          </w:rPr>
          <w:fldChar w:fldCharType="begin"/>
        </w:r>
        <w:r w:rsidR="00DB5F17">
          <w:rPr>
            <w:noProof/>
            <w:webHidden/>
          </w:rPr>
          <w:instrText xml:space="preserve"> PAGEREF _Toc405906230 \h </w:instrText>
        </w:r>
        <w:r w:rsidR="00DB5F17">
          <w:rPr>
            <w:noProof/>
            <w:webHidden/>
          </w:rPr>
        </w:r>
        <w:r w:rsidR="00DB5F17">
          <w:rPr>
            <w:noProof/>
            <w:webHidden/>
          </w:rPr>
          <w:fldChar w:fldCharType="separate"/>
        </w:r>
        <w:r w:rsidR="00EB6070">
          <w:rPr>
            <w:noProof/>
            <w:webHidden/>
          </w:rPr>
          <w:t>10</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31" w:history="1">
        <w:r w:rsidR="00DB5F17" w:rsidRPr="005E550D">
          <w:rPr>
            <w:rStyle w:val="Hyperlink"/>
            <w:noProof/>
          </w:rPr>
          <w:t>Sikkerhed</w:t>
        </w:r>
        <w:r w:rsidR="00DB5F17">
          <w:rPr>
            <w:noProof/>
            <w:webHidden/>
          </w:rPr>
          <w:tab/>
        </w:r>
        <w:r w:rsidR="00DB5F17">
          <w:rPr>
            <w:noProof/>
            <w:webHidden/>
          </w:rPr>
          <w:fldChar w:fldCharType="begin"/>
        </w:r>
        <w:r w:rsidR="00DB5F17">
          <w:rPr>
            <w:noProof/>
            <w:webHidden/>
          </w:rPr>
          <w:instrText xml:space="preserve"> PAGEREF _Toc405906231 \h </w:instrText>
        </w:r>
        <w:r w:rsidR="00DB5F17">
          <w:rPr>
            <w:noProof/>
            <w:webHidden/>
          </w:rPr>
        </w:r>
        <w:r w:rsidR="00DB5F17">
          <w:rPr>
            <w:noProof/>
            <w:webHidden/>
          </w:rPr>
          <w:fldChar w:fldCharType="separate"/>
        </w:r>
        <w:r w:rsidR="00EB6070">
          <w:rPr>
            <w:noProof/>
            <w:webHidden/>
          </w:rPr>
          <w:t>10</w:t>
        </w:r>
        <w:r w:rsidR="00DB5F17">
          <w:rPr>
            <w:noProof/>
            <w:webHidden/>
          </w:rPr>
          <w:fldChar w:fldCharType="end"/>
        </w:r>
      </w:hyperlink>
    </w:p>
    <w:p w:rsidR="00DB5F17" w:rsidRPr="0051294A" w:rsidRDefault="0051294A">
      <w:pPr>
        <w:pStyle w:val="TOC5"/>
        <w:tabs>
          <w:tab w:val="right" w:leader="dot" w:pos="5030"/>
        </w:tabs>
        <w:rPr>
          <w:rFonts w:eastAsia="SimSun"/>
          <w:noProof/>
          <w:sz w:val="22"/>
          <w:lang w:val="en-US" w:eastAsia="zh-CN" w:bidi="ar-SA"/>
        </w:rPr>
      </w:pPr>
      <w:hyperlink w:anchor="_Toc405906232" w:history="1">
        <w:r w:rsidR="00DB5F17" w:rsidRPr="005E550D">
          <w:rPr>
            <w:rStyle w:val="Hyperlink"/>
            <w:noProof/>
          </w:rPr>
          <w:t>Certificeringer og kontroller</w:t>
        </w:r>
        <w:r w:rsidR="00DB5F17">
          <w:rPr>
            <w:noProof/>
            <w:webHidden/>
          </w:rPr>
          <w:tab/>
        </w:r>
        <w:r w:rsidR="00DB5F17">
          <w:rPr>
            <w:noProof/>
            <w:webHidden/>
          </w:rPr>
          <w:fldChar w:fldCharType="begin"/>
        </w:r>
        <w:r w:rsidR="00DB5F17">
          <w:rPr>
            <w:noProof/>
            <w:webHidden/>
          </w:rPr>
          <w:instrText xml:space="preserve"> PAGEREF _Toc405906232 \h </w:instrText>
        </w:r>
        <w:r w:rsidR="00DB5F17">
          <w:rPr>
            <w:noProof/>
            <w:webHidden/>
          </w:rPr>
        </w:r>
        <w:r w:rsidR="00DB5F17">
          <w:rPr>
            <w:noProof/>
            <w:webHidden/>
          </w:rPr>
          <w:fldChar w:fldCharType="separate"/>
        </w:r>
        <w:r w:rsidR="00EB6070">
          <w:rPr>
            <w:noProof/>
            <w:webHidden/>
          </w:rPr>
          <w:t>12</w:t>
        </w:r>
        <w:r w:rsidR="00DB5F17">
          <w:rPr>
            <w:noProof/>
            <w:webHidden/>
          </w:rPr>
          <w:fldChar w:fldCharType="end"/>
        </w:r>
      </w:hyperlink>
    </w:p>
    <w:p w:rsidR="00DB5F17" w:rsidRPr="0051294A" w:rsidRDefault="0051294A">
      <w:pPr>
        <w:pStyle w:val="TOC1"/>
        <w:tabs>
          <w:tab w:val="right" w:leader="dot" w:pos="5030"/>
        </w:tabs>
        <w:rPr>
          <w:rFonts w:eastAsia="SimSun"/>
          <w:b w:val="0"/>
          <w:caps w:val="0"/>
          <w:noProof/>
          <w:sz w:val="22"/>
          <w:lang w:val="en-US" w:eastAsia="zh-CN" w:bidi="ar-SA"/>
        </w:rPr>
      </w:pPr>
      <w:hyperlink w:anchor="_Toc405906233" w:history="1">
        <w:r w:rsidR="00DB5F17" w:rsidRPr="005E550D">
          <w:rPr>
            <w:rStyle w:val="Hyperlink"/>
            <w:noProof/>
          </w:rPr>
          <w:t>Specifikke Vilkår for Onlinetjenester</w:t>
        </w:r>
        <w:r w:rsidR="00DB5F17">
          <w:rPr>
            <w:noProof/>
            <w:webHidden/>
          </w:rPr>
          <w:tab/>
        </w:r>
        <w:r w:rsidR="00DB5F17">
          <w:rPr>
            <w:noProof/>
            <w:webHidden/>
          </w:rPr>
          <w:fldChar w:fldCharType="begin"/>
        </w:r>
        <w:r w:rsidR="00DB5F17">
          <w:rPr>
            <w:noProof/>
            <w:webHidden/>
          </w:rPr>
          <w:instrText xml:space="preserve"> PAGEREF _Toc405906233 \h </w:instrText>
        </w:r>
        <w:r w:rsidR="00DB5F17">
          <w:rPr>
            <w:noProof/>
            <w:webHidden/>
          </w:rPr>
        </w:r>
        <w:r w:rsidR="00DB5F17">
          <w:rPr>
            <w:noProof/>
            <w:webHidden/>
          </w:rPr>
          <w:fldChar w:fldCharType="separate"/>
        </w:r>
        <w:r w:rsidR="00EB6070">
          <w:rPr>
            <w:noProof/>
            <w:webHidden/>
          </w:rPr>
          <w:t>14</w:t>
        </w:r>
        <w:r w:rsidR="00DB5F17">
          <w:rPr>
            <w:noProof/>
            <w:webHidden/>
          </w:rPr>
          <w:fldChar w:fldCharType="end"/>
        </w:r>
      </w:hyperlink>
    </w:p>
    <w:p w:rsidR="00DB5F17" w:rsidRPr="0051294A" w:rsidRDefault="0051294A">
      <w:pPr>
        <w:pStyle w:val="TOC3"/>
        <w:tabs>
          <w:tab w:val="right" w:leader="dot" w:pos="5030"/>
        </w:tabs>
        <w:rPr>
          <w:rFonts w:eastAsia="SimSun"/>
          <w:smallCaps w:val="0"/>
          <w:noProof/>
          <w:sz w:val="22"/>
          <w:lang w:val="en-US" w:eastAsia="zh-CN" w:bidi="ar-SA"/>
        </w:rPr>
      </w:pPr>
      <w:hyperlink w:anchor="_Toc405906234" w:history="1">
        <w:r w:rsidR="00DB5F17" w:rsidRPr="005E550D">
          <w:rPr>
            <w:rStyle w:val="Hyperlink"/>
            <w:noProof/>
          </w:rPr>
          <w:t>Microsoft Azure-tjeneste</w:t>
        </w:r>
        <w:r w:rsidR="00DB5F17">
          <w:rPr>
            <w:noProof/>
            <w:webHidden/>
          </w:rPr>
          <w:tab/>
        </w:r>
        <w:r w:rsidR="00DB5F17">
          <w:rPr>
            <w:noProof/>
            <w:webHidden/>
          </w:rPr>
          <w:fldChar w:fldCharType="begin"/>
        </w:r>
        <w:r w:rsidR="00DB5F17">
          <w:rPr>
            <w:noProof/>
            <w:webHidden/>
          </w:rPr>
          <w:instrText xml:space="preserve"> PAGEREF _Toc405906234 \h </w:instrText>
        </w:r>
        <w:r w:rsidR="00DB5F17">
          <w:rPr>
            <w:noProof/>
            <w:webHidden/>
          </w:rPr>
        </w:r>
        <w:r w:rsidR="00DB5F17">
          <w:rPr>
            <w:noProof/>
            <w:webHidden/>
          </w:rPr>
          <w:fldChar w:fldCharType="separate"/>
        </w:r>
        <w:r w:rsidR="00EB6070">
          <w:rPr>
            <w:noProof/>
            <w:webHidden/>
          </w:rPr>
          <w:t>14</w:t>
        </w:r>
        <w:r w:rsidR="00DB5F17">
          <w:rPr>
            <w:noProof/>
            <w:webHidden/>
          </w:rPr>
          <w:fldChar w:fldCharType="end"/>
        </w:r>
      </w:hyperlink>
    </w:p>
    <w:p w:rsidR="00DB5F17" w:rsidRPr="0051294A" w:rsidRDefault="0051294A">
      <w:pPr>
        <w:pStyle w:val="TOC2"/>
        <w:tabs>
          <w:tab w:val="right" w:leader="dot" w:pos="5030"/>
        </w:tabs>
        <w:rPr>
          <w:rFonts w:eastAsia="SimSun"/>
          <w:b w:val="0"/>
          <w:smallCaps w:val="0"/>
          <w:noProof/>
          <w:sz w:val="22"/>
          <w:lang w:val="en-US" w:eastAsia="zh-CN" w:bidi="ar-SA"/>
        </w:rPr>
      </w:pPr>
      <w:hyperlink w:anchor="_Toc405906235" w:history="1">
        <w:r w:rsidR="00DB5F17" w:rsidRPr="005E550D">
          <w:rPr>
            <w:rStyle w:val="Hyperlink"/>
            <w:noProof/>
          </w:rPr>
          <w:t>Enterprise Mobility Services</w:t>
        </w:r>
        <w:r w:rsidR="00DB5F17">
          <w:rPr>
            <w:noProof/>
            <w:webHidden/>
          </w:rPr>
          <w:tab/>
        </w:r>
        <w:r w:rsidR="00DB5F17">
          <w:rPr>
            <w:noProof/>
            <w:webHidden/>
          </w:rPr>
          <w:fldChar w:fldCharType="begin"/>
        </w:r>
        <w:r w:rsidR="00DB5F17">
          <w:rPr>
            <w:noProof/>
            <w:webHidden/>
          </w:rPr>
          <w:instrText xml:space="preserve"> PAGEREF _Toc405906235 \h </w:instrText>
        </w:r>
        <w:r w:rsidR="00DB5F17">
          <w:rPr>
            <w:noProof/>
            <w:webHidden/>
          </w:rPr>
        </w:r>
        <w:r w:rsidR="00DB5F17">
          <w:rPr>
            <w:noProof/>
            <w:webHidden/>
          </w:rPr>
          <w:fldChar w:fldCharType="separate"/>
        </w:r>
        <w:r w:rsidR="00EB6070">
          <w:rPr>
            <w:noProof/>
            <w:webHidden/>
          </w:rPr>
          <w:t>15</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36" w:history="1">
        <w:r w:rsidR="00DB5F17" w:rsidRPr="005E550D">
          <w:rPr>
            <w:rStyle w:val="Hyperlink"/>
            <w:noProof/>
          </w:rPr>
          <w:t>Azure Active Directory Basic</w:t>
        </w:r>
        <w:r w:rsidR="00DB5F17">
          <w:rPr>
            <w:noProof/>
            <w:webHidden/>
          </w:rPr>
          <w:tab/>
        </w:r>
        <w:r w:rsidR="00DB5F17">
          <w:rPr>
            <w:noProof/>
            <w:webHidden/>
          </w:rPr>
          <w:fldChar w:fldCharType="begin"/>
        </w:r>
        <w:r w:rsidR="00DB5F17">
          <w:rPr>
            <w:noProof/>
            <w:webHidden/>
          </w:rPr>
          <w:instrText xml:space="preserve"> PAGEREF _Toc405906236 \h </w:instrText>
        </w:r>
        <w:r w:rsidR="00DB5F17">
          <w:rPr>
            <w:noProof/>
            <w:webHidden/>
          </w:rPr>
        </w:r>
        <w:r w:rsidR="00DB5F17">
          <w:rPr>
            <w:noProof/>
            <w:webHidden/>
          </w:rPr>
          <w:fldChar w:fldCharType="separate"/>
        </w:r>
        <w:r w:rsidR="00EB6070">
          <w:rPr>
            <w:noProof/>
            <w:webHidden/>
          </w:rPr>
          <w:t>15</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37" w:history="1">
        <w:r w:rsidR="00DB5F17" w:rsidRPr="005E550D">
          <w:rPr>
            <w:rStyle w:val="Hyperlink"/>
            <w:noProof/>
          </w:rPr>
          <w:t>Azure Active Directory Premium</w:t>
        </w:r>
        <w:r w:rsidR="00DB5F17">
          <w:rPr>
            <w:noProof/>
            <w:webHidden/>
          </w:rPr>
          <w:tab/>
        </w:r>
        <w:r w:rsidR="00DB5F17">
          <w:rPr>
            <w:noProof/>
            <w:webHidden/>
          </w:rPr>
          <w:fldChar w:fldCharType="begin"/>
        </w:r>
        <w:r w:rsidR="00DB5F17">
          <w:rPr>
            <w:noProof/>
            <w:webHidden/>
          </w:rPr>
          <w:instrText xml:space="preserve"> PAGEREF _Toc405906237 \h </w:instrText>
        </w:r>
        <w:r w:rsidR="00DB5F17">
          <w:rPr>
            <w:noProof/>
            <w:webHidden/>
          </w:rPr>
        </w:r>
        <w:r w:rsidR="00DB5F17">
          <w:rPr>
            <w:noProof/>
            <w:webHidden/>
          </w:rPr>
          <w:fldChar w:fldCharType="separate"/>
        </w:r>
        <w:r w:rsidR="00EB6070">
          <w:rPr>
            <w:noProof/>
            <w:webHidden/>
          </w:rPr>
          <w:t>15</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38" w:history="1">
        <w:r w:rsidR="00DB5F17" w:rsidRPr="005E550D">
          <w:rPr>
            <w:rStyle w:val="Hyperlink"/>
            <w:noProof/>
          </w:rPr>
          <w:t>Azure Rights Management Service</w:t>
        </w:r>
        <w:r w:rsidR="00DB5F17">
          <w:rPr>
            <w:noProof/>
            <w:webHidden/>
          </w:rPr>
          <w:tab/>
        </w:r>
        <w:r w:rsidR="00DB5F17">
          <w:rPr>
            <w:noProof/>
            <w:webHidden/>
          </w:rPr>
          <w:fldChar w:fldCharType="begin"/>
        </w:r>
        <w:r w:rsidR="00DB5F17">
          <w:rPr>
            <w:noProof/>
            <w:webHidden/>
          </w:rPr>
          <w:instrText xml:space="preserve"> PAGEREF _Toc405906238 \h </w:instrText>
        </w:r>
        <w:r w:rsidR="00DB5F17">
          <w:rPr>
            <w:noProof/>
            <w:webHidden/>
          </w:rPr>
        </w:r>
        <w:r w:rsidR="00DB5F17">
          <w:rPr>
            <w:noProof/>
            <w:webHidden/>
          </w:rPr>
          <w:fldChar w:fldCharType="separate"/>
        </w:r>
        <w:r w:rsidR="00EB6070">
          <w:rPr>
            <w:noProof/>
            <w:webHidden/>
          </w:rPr>
          <w:t>15</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39" w:history="1">
        <w:r w:rsidR="00DB5F17" w:rsidRPr="005E550D">
          <w:rPr>
            <w:rStyle w:val="Hyperlink"/>
            <w:noProof/>
          </w:rPr>
          <w:t>Azure RemoteApp</w:t>
        </w:r>
        <w:r w:rsidR="00DB5F17">
          <w:rPr>
            <w:noProof/>
            <w:webHidden/>
          </w:rPr>
          <w:tab/>
        </w:r>
        <w:r w:rsidR="00DB5F17">
          <w:rPr>
            <w:noProof/>
            <w:webHidden/>
          </w:rPr>
          <w:fldChar w:fldCharType="begin"/>
        </w:r>
        <w:r w:rsidR="00DB5F17">
          <w:rPr>
            <w:noProof/>
            <w:webHidden/>
          </w:rPr>
          <w:instrText xml:space="preserve"> PAGEREF _Toc405906239 \h </w:instrText>
        </w:r>
        <w:r w:rsidR="00DB5F17">
          <w:rPr>
            <w:noProof/>
            <w:webHidden/>
          </w:rPr>
        </w:r>
        <w:r w:rsidR="00DB5F17">
          <w:rPr>
            <w:noProof/>
            <w:webHidden/>
          </w:rPr>
          <w:fldChar w:fldCharType="separate"/>
        </w:r>
        <w:r w:rsidR="00EB6070">
          <w:rPr>
            <w:noProof/>
            <w:webHidden/>
          </w:rPr>
          <w:t>16</w:t>
        </w:r>
        <w:r w:rsidR="00DB5F17">
          <w:rPr>
            <w:noProof/>
            <w:webHidden/>
          </w:rPr>
          <w:fldChar w:fldCharType="end"/>
        </w:r>
      </w:hyperlink>
    </w:p>
    <w:p w:rsidR="00DB5F17" w:rsidRPr="0051294A" w:rsidRDefault="0051294A">
      <w:pPr>
        <w:pStyle w:val="TOC3"/>
        <w:tabs>
          <w:tab w:val="right" w:leader="dot" w:pos="5030"/>
        </w:tabs>
        <w:rPr>
          <w:rFonts w:eastAsia="SimSun"/>
          <w:smallCaps w:val="0"/>
          <w:noProof/>
          <w:sz w:val="22"/>
          <w:lang w:val="en-US" w:eastAsia="zh-CN" w:bidi="ar-SA"/>
        </w:rPr>
      </w:pPr>
      <w:hyperlink w:anchor="_Toc405906240" w:history="1">
        <w:r w:rsidR="00DB5F17" w:rsidRPr="005E550D">
          <w:rPr>
            <w:rStyle w:val="Hyperlink"/>
            <w:noProof/>
          </w:rPr>
          <w:t>Microsoft Intune</w:t>
        </w:r>
        <w:r w:rsidR="00DB5F17">
          <w:rPr>
            <w:noProof/>
            <w:webHidden/>
          </w:rPr>
          <w:tab/>
        </w:r>
        <w:r w:rsidR="00DB5F17">
          <w:rPr>
            <w:noProof/>
            <w:webHidden/>
          </w:rPr>
          <w:fldChar w:fldCharType="begin"/>
        </w:r>
        <w:r w:rsidR="00DB5F17">
          <w:rPr>
            <w:noProof/>
            <w:webHidden/>
          </w:rPr>
          <w:instrText xml:space="preserve"> PAGEREF _Toc405906240 \h </w:instrText>
        </w:r>
        <w:r w:rsidR="00DB5F17">
          <w:rPr>
            <w:noProof/>
            <w:webHidden/>
          </w:rPr>
        </w:r>
        <w:r w:rsidR="00DB5F17">
          <w:rPr>
            <w:noProof/>
            <w:webHidden/>
          </w:rPr>
          <w:fldChar w:fldCharType="separate"/>
        </w:r>
        <w:r w:rsidR="00EB6070">
          <w:rPr>
            <w:noProof/>
            <w:webHidden/>
          </w:rPr>
          <w:t>16</w:t>
        </w:r>
        <w:r w:rsidR="00DB5F17">
          <w:rPr>
            <w:noProof/>
            <w:webHidden/>
          </w:rPr>
          <w:fldChar w:fldCharType="end"/>
        </w:r>
      </w:hyperlink>
    </w:p>
    <w:p w:rsidR="00DB5F17" w:rsidRPr="0051294A" w:rsidRDefault="0051294A">
      <w:pPr>
        <w:pStyle w:val="TOC2"/>
        <w:tabs>
          <w:tab w:val="right" w:leader="dot" w:pos="5030"/>
        </w:tabs>
        <w:rPr>
          <w:rFonts w:eastAsia="SimSun"/>
          <w:b w:val="0"/>
          <w:smallCaps w:val="0"/>
          <w:noProof/>
          <w:sz w:val="22"/>
          <w:lang w:val="en-US" w:eastAsia="zh-CN" w:bidi="ar-SA"/>
        </w:rPr>
      </w:pPr>
      <w:hyperlink w:anchor="_Toc405906241" w:history="1">
        <w:r w:rsidR="00DB5F17" w:rsidRPr="005E550D">
          <w:rPr>
            <w:rStyle w:val="Hyperlink"/>
            <w:noProof/>
          </w:rPr>
          <w:t>Microsoft Dynamics Online Services</w:t>
        </w:r>
        <w:r w:rsidR="00DB5F17">
          <w:rPr>
            <w:noProof/>
            <w:webHidden/>
          </w:rPr>
          <w:tab/>
        </w:r>
        <w:r w:rsidR="00DB5F17">
          <w:rPr>
            <w:noProof/>
            <w:webHidden/>
          </w:rPr>
          <w:fldChar w:fldCharType="begin"/>
        </w:r>
        <w:r w:rsidR="00DB5F17">
          <w:rPr>
            <w:noProof/>
            <w:webHidden/>
          </w:rPr>
          <w:instrText xml:space="preserve"> PAGEREF _Toc405906241 \h </w:instrText>
        </w:r>
        <w:r w:rsidR="00DB5F17">
          <w:rPr>
            <w:noProof/>
            <w:webHidden/>
          </w:rPr>
        </w:r>
        <w:r w:rsidR="00DB5F17">
          <w:rPr>
            <w:noProof/>
            <w:webHidden/>
          </w:rPr>
          <w:fldChar w:fldCharType="separate"/>
        </w:r>
        <w:r w:rsidR="00EB6070">
          <w:rPr>
            <w:noProof/>
            <w:webHidden/>
          </w:rPr>
          <w:t>16</w:t>
        </w:r>
        <w:r w:rsidR="00DB5F17">
          <w:rPr>
            <w:noProof/>
            <w:webHidden/>
          </w:rPr>
          <w:fldChar w:fldCharType="end"/>
        </w:r>
      </w:hyperlink>
    </w:p>
    <w:p w:rsidR="00DB5F17" w:rsidRPr="0051294A" w:rsidRDefault="0051294A">
      <w:pPr>
        <w:pStyle w:val="TOC3"/>
        <w:tabs>
          <w:tab w:val="right" w:leader="dot" w:pos="5030"/>
        </w:tabs>
        <w:rPr>
          <w:rFonts w:eastAsia="SimSun"/>
          <w:smallCaps w:val="0"/>
          <w:noProof/>
          <w:sz w:val="22"/>
          <w:lang w:val="en-US" w:eastAsia="zh-CN" w:bidi="ar-SA"/>
        </w:rPr>
      </w:pPr>
      <w:hyperlink w:anchor="_Toc405906242" w:history="1">
        <w:r w:rsidR="00DB5F17" w:rsidRPr="005E550D">
          <w:rPr>
            <w:rStyle w:val="Hyperlink"/>
            <w:noProof/>
          </w:rPr>
          <w:t>Microsoft Dynamics CRM Online</w:t>
        </w:r>
        <w:r w:rsidR="00DB5F17">
          <w:rPr>
            <w:noProof/>
            <w:webHidden/>
          </w:rPr>
          <w:tab/>
        </w:r>
        <w:r w:rsidR="00DB5F17">
          <w:rPr>
            <w:noProof/>
            <w:webHidden/>
          </w:rPr>
          <w:fldChar w:fldCharType="begin"/>
        </w:r>
        <w:r w:rsidR="00DB5F17">
          <w:rPr>
            <w:noProof/>
            <w:webHidden/>
          </w:rPr>
          <w:instrText xml:space="preserve"> PAGEREF _Toc405906242 \h </w:instrText>
        </w:r>
        <w:r w:rsidR="00DB5F17">
          <w:rPr>
            <w:noProof/>
            <w:webHidden/>
          </w:rPr>
        </w:r>
        <w:r w:rsidR="00DB5F17">
          <w:rPr>
            <w:noProof/>
            <w:webHidden/>
          </w:rPr>
          <w:fldChar w:fldCharType="separate"/>
        </w:r>
        <w:r w:rsidR="00EB6070">
          <w:rPr>
            <w:noProof/>
            <w:webHidden/>
          </w:rPr>
          <w:t>16</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43" w:history="1">
        <w:r w:rsidR="00DB5F17" w:rsidRPr="005E550D">
          <w:rPr>
            <w:rStyle w:val="Hyperlink"/>
            <w:noProof/>
          </w:rPr>
          <w:t>Microsoft Dynamics Marketing</w:t>
        </w:r>
        <w:r w:rsidR="00DB5F17">
          <w:rPr>
            <w:noProof/>
            <w:webHidden/>
          </w:rPr>
          <w:tab/>
        </w:r>
        <w:r w:rsidR="00DB5F17">
          <w:rPr>
            <w:noProof/>
            <w:webHidden/>
          </w:rPr>
          <w:fldChar w:fldCharType="begin"/>
        </w:r>
        <w:r w:rsidR="00DB5F17">
          <w:rPr>
            <w:noProof/>
            <w:webHidden/>
          </w:rPr>
          <w:instrText xml:space="preserve"> PAGEREF _Toc405906243 \h </w:instrText>
        </w:r>
        <w:r w:rsidR="00DB5F17">
          <w:rPr>
            <w:noProof/>
            <w:webHidden/>
          </w:rPr>
        </w:r>
        <w:r w:rsidR="00DB5F17">
          <w:rPr>
            <w:noProof/>
            <w:webHidden/>
          </w:rPr>
          <w:fldChar w:fldCharType="separate"/>
        </w:r>
        <w:r w:rsidR="00EB6070">
          <w:rPr>
            <w:noProof/>
            <w:webHidden/>
          </w:rPr>
          <w:t>16</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44" w:history="1">
        <w:r w:rsidR="00DB5F17" w:rsidRPr="005E550D">
          <w:rPr>
            <w:rStyle w:val="Hyperlink"/>
            <w:noProof/>
          </w:rPr>
          <w:t>Microsoft Social Listening</w:t>
        </w:r>
        <w:r w:rsidR="00DB5F17">
          <w:rPr>
            <w:noProof/>
            <w:webHidden/>
          </w:rPr>
          <w:tab/>
        </w:r>
        <w:r w:rsidR="00DB5F17">
          <w:rPr>
            <w:noProof/>
            <w:webHidden/>
          </w:rPr>
          <w:fldChar w:fldCharType="begin"/>
        </w:r>
        <w:r w:rsidR="00DB5F17">
          <w:rPr>
            <w:noProof/>
            <w:webHidden/>
          </w:rPr>
          <w:instrText xml:space="preserve"> PAGEREF _Toc405906244 \h </w:instrText>
        </w:r>
        <w:r w:rsidR="00DB5F17">
          <w:rPr>
            <w:noProof/>
            <w:webHidden/>
          </w:rPr>
        </w:r>
        <w:r w:rsidR="00DB5F17">
          <w:rPr>
            <w:noProof/>
            <w:webHidden/>
          </w:rPr>
          <w:fldChar w:fldCharType="separate"/>
        </w:r>
        <w:r w:rsidR="00EB6070">
          <w:rPr>
            <w:noProof/>
            <w:webHidden/>
          </w:rPr>
          <w:t>17</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45" w:history="1">
        <w:r w:rsidR="00DB5F17" w:rsidRPr="005E550D">
          <w:rPr>
            <w:rStyle w:val="Hyperlink"/>
            <w:noProof/>
          </w:rPr>
          <w:t>Parature, from Microsoft</w:t>
        </w:r>
        <w:r w:rsidR="00DB5F17">
          <w:rPr>
            <w:noProof/>
            <w:webHidden/>
          </w:rPr>
          <w:tab/>
        </w:r>
        <w:r w:rsidR="00DB5F17">
          <w:rPr>
            <w:noProof/>
            <w:webHidden/>
          </w:rPr>
          <w:fldChar w:fldCharType="begin"/>
        </w:r>
        <w:r w:rsidR="00DB5F17">
          <w:rPr>
            <w:noProof/>
            <w:webHidden/>
          </w:rPr>
          <w:instrText xml:space="preserve"> PAGEREF _Toc405906245 \h </w:instrText>
        </w:r>
        <w:r w:rsidR="00DB5F17">
          <w:rPr>
            <w:noProof/>
            <w:webHidden/>
          </w:rPr>
        </w:r>
        <w:r w:rsidR="00DB5F17">
          <w:rPr>
            <w:noProof/>
            <w:webHidden/>
          </w:rPr>
          <w:fldChar w:fldCharType="separate"/>
        </w:r>
        <w:r w:rsidR="00EB6070">
          <w:rPr>
            <w:noProof/>
            <w:webHidden/>
          </w:rPr>
          <w:t>17</w:t>
        </w:r>
        <w:r w:rsidR="00DB5F17">
          <w:rPr>
            <w:noProof/>
            <w:webHidden/>
          </w:rPr>
          <w:fldChar w:fldCharType="end"/>
        </w:r>
      </w:hyperlink>
    </w:p>
    <w:p w:rsidR="00DB5F17" w:rsidRPr="0051294A" w:rsidRDefault="0051294A">
      <w:pPr>
        <w:pStyle w:val="TOC2"/>
        <w:tabs>
          <w:tab w:val="right" w:leader="dot" w:pos="5030"/>
        </w:tabs>
        <w:rPr>
          <w:rFonts w:eastAsia="SimSun"/>
          <w:b w:val="0"/>
          <w:smallCaps w:val="0"/>
          <w:noProof/>
          <w:sz w:val="22"/>
          <w:lang w:val="en-US" w:eastAsia="zh-CN" w:bidi="ar-SA"/>
        </w:rPr>
      </w:pPr>
      <w:hyperlink w:anchor="_Toc405906246" w:history="1">
        <w:r w:rsidR="00DB5F17" w:rsidRPr="005E550D">
          <w:rPr>
            <w:rStyle w:val="Hyperlink"/>
            <w:noProof/>
          </w:rPr>
          <w:t>Office 365-tjenester</w:t>
        </w:r>
        <w:r w:rsidR="00DB5F17">
          <w:rPr>
            <w:noProof/>
            <w:webHidden/>
          </w:rPr>
          <w:tab/>
        </w:r>
        <w:r w:rsidR="00DB5F17">
          <w:rPr>
            <w:noProof/>
            <w:webHidden/>
          </w:rPr>
          <w:fldChar w:fldCharType="begin"/>
        </w:r>
        <w:r w:rsidR="00DB5F17">
          <w:rPr>
            <w:noProof/>
            <w:webHidden/>
          </w:rPr>
          <w:instrText xml:space="preserve"> PAGEREF _Toc405906246 \h </w:instrText>
        </w:r>
        <w:r w:rsidR="00DB5F17">
          <w:rPr>
            <w:noProof/>
            <w:webHidden/>
          </w:rPr>
        </w:r>
        <w:r w:rsidR="00DB5F17">
          <w:rPr>
            <w:noProof/>
            <w:webHidden/>
          </w:rPr>
          <w:fldChar w:fldCharType="separate"/>
        </w:r>
        <w:r w:rsidR="00EB6070">
          <w:rPr>
            <w:noProof/>
            <w:webHidden/>
          </w:rPr>
          <w:t>17</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47" w:history="1">
        <w:r w:rsidR="00DB5F17" w:rsidRPr="005E550D">
          <w:rPr>
            <w:rStyle w:val="Hyperlink"/>
            <w:noProof/>
          </w:rPr>
          <w:t>Exchange Online</w:t>
        </w:r>
        <w:r w:rsidR="00DB5F17">
          <w:rPr>
            <w:noProof/>
            <w:webHidden/>
          </w:rPr>
          <w:tab/>
        </w:r>
        <w:r w:rsidR="00DB5F17">
          <w:rPr>
            <w:noProof/>
            <w:webHidden/>
          </w:rPr>
          <w:fldChar w:fldCharType="begin"/>
        </w:r>
        <w:r w:rsidR="00DB5F17">
          <w:rPr>
            <w:noProof/>
            <w:webHidden/>
          </w:rPr>
          <w:instrText xml:space="preserve"> PAGEREF _Toc405906247 \h </w:instrText>
        </w:r>
        <w:r w:rsidR="00DB5F17">
          <w:rPr>
            <w:noProof/>
            <w:webHidden/>
          </w:rPr>
        </w:r>
        <w:r w:rsidR="00DB5F17">
          <w:rPr>
            <w:noProof/>
            <w:webHidden/>
          </w:rPr>
          <w:fldChar w:fldCharType="separate"/>
        </w:r>
        <w:r w:rsidR="00EB6070">
          <w:rPr>
            <w:noProof/>
            <w:webHidden/>
          </w:rPr>
          <w:t>18</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48" w:history="1">
        <w:r w:rsidR="00DB5F17" w:rsidRPr="005E550D">
          <w:rPr>
            <w:rStyle w:val="Hyperlink"/>
            <w:noProof/>
          </w:rPr>
          <w:t>Lync Online</w:t>
        </w:r>
        <w:r w:rsidR="00DB5F17">
          <w:rPr>
            <w:noProof/>
            <w:webHidden/>
          </w:rPr>
          <w:tab/>
        </w:r>
        <w:r w:rsidR="00DB5F17">
          <w:rPr>
            <w:noProof/>
            <w:webHidden/>
          </w:rPr>
          <w:fldChar w:fldCharType="begin"/>
        </w:r>
        <w:r w:rsidR="00DB5F17">
          <w:rPr>
            <w:noProof/>
            <w:webHidden/>
          </w:rPr>
          <w:instrText xml:space="preserve"> PAGEREF _Toc405906248 \h </w:instrText>
        </w:r>
        <w:r w:rsidR="00DB5F17">
          <w:rPr>
            <w:noProof/>
            <w:webHidden/>
          </w:rPr>
        </w:r>
        <w:r w:rsidR="00DB5F17">
          <w:rPr>
            <w:noProof/>
            <w:webHidden/>
          </w:rPr>
          <w:fldChar w:fldCharType="separate"/>
        </w:r>
        <w:r w:rsidR="00EB6070">
          <w:rPr>
            <w:noProof/>
            <w:webHidden/>
          </w:rPr>
          <w:t>19</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49" w:history="1">
        <w:r w:rsidR="00DB5F17" w:rsidRPr="005E550D">
          <w:rPr>
            <w:rStyle w:val="Hyperlink"/>
            <w:noProof/>
          </w:rPr>
          <w:t>Office 365-programmer</w:t>
        </w:r>
        <w:r w:rsidR="00DB5F17">
          <w:rPr>
            <w:noProof/>
            <w:webHidden/>
          </w:rPr>
          <w:tab/>
        </w:r>
        <w:r w:rsidR="00DB5F17">
          <w:rPr>
            <w:noProof/>
            <w:webHidden/>
          </w:rPr>
          <w:fldChar w:fldCharType="begin"/>
        </w:r>
        <w:r w:rsidR="00DB5F17">
          <w:rPr>
            <w:noProof/>
            <w:webHidden/>
          </w:rPr>
          <w:instrText xml:space="preserve"> PAGEREF _Toc405906249 \h </w:instrText>
        </w:r>
        <w:r w:rsidR="00DB5F17">
          <w:rPr>
            <w:noProof/>
            <w:webHidden/>
          </w:rPr>
        </w:r>
        <w:r w:rsidR="00DB5F17">
          <w:rPr>
            <w:noProof/>
            <w:webHidden/>
          </w:rPr>
          <w:fldChar w:fldCharType="separate"/>
        </w:r>
        <w:r w:rsidR="00EB6070">
          <w:rPr>
            <w:noProof/>
            <w:webHidden/>
          </w:rPr>
          <w:t>19</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50" w:history="1">
        <w:r w:rsidR="00DB5F17" w:rsidRPr="005E550D">
          <w:rPr>
            <w:rStyle w:val="Hyperlink"/>
            <w:noProof/>
          </w:rPr>
          <w:t>Office Online</w:t>
        </w:r>
        <w:r w:rsidR="00DB5F17">
          <w:rPr>
            <w:noProof/>
            <w:webHidden/>
          </w:rPr>
          <w:tab/>
        </w:r>
        <w:r w:rsidR="00DB5F17">
          <w:rPr>
            <w:noProof/>
            <w:webHidden/>
          </w:rPr>
          <w:fldChar w:fldCharType="begin"/>
        </w:r>
        <w:r w:rsidR="00DB5F17">
          <w:rPr>
            <w:noProof/>
            <w:webHidden/>
          </w:rPr>
          <w:instrText xml:space="preserve"> PAGEREF _Toc405906250 \h </w:instrText>
        </w:r>
        <w:r w:rsidR="00DB5F17">
          <w:rPr>
            <w:noProof/>
            <w:webHidden/>
          </w:rPr>
        </w:r>
        <w:r w:rsidR="00DB5F17">
          <w:rPr>
            <w:noProof/>
            <w:webHidden/>
          </w:rPr>
          <w:fldChar w:fldCharType="separate"/>
        </w:r>
        <w:r w:rsidR="00EB6070">
          <w:rPr>
            <w:noProof/>
            <w:webHidden/>
          </w:rPr>
          <w:t>20</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51" w:history="1">
        <w:r w:rsidR="00DB5F17" w:rsidRPr="005E550D">
          <w:rPr>
            <w:rStyle w:val="Hyperlink"/>
            <w:noProof/>
          </w:rPr>
          <w:t>OneDrive for Business</w:t>
        </w:r>
        <w:r w:rsidR="00DB5F17">
          <w:rPr>
            <w:noProof/>
            <w:webHidden/>
          </w:rPr>
          <w:tab/>
        </w:r>
        <w:r w:rsidR="00DB5F17">
          <w:rPr>
            <w:noProof/>
            <w:webHidden/>
          </w:rPr>
          <w:fldChar w:fldCharType="begin"/>
        </w:r>
        <w:r w:rsidR="00DB5F17">
          <w:rPr>
            <w:noProof/>
            <w:webHidden/>
          </w:rPr>
          <w:instrText xml:space="preserve"> PAGEREF _Toc405906251 \h </w:instrText>
        </w:r>
        <w:r w:rsidR="00DB5F17">
          <w:rPr>
            <w:noProof/>
            <w:webHidden/>
          </w:rPr>
        </w:r>
        <w:r w:rsidR="00DB5F17">
          <w:rPr>
            <w:noProof/>
            <w:webHidden/>
          </w:rPr>
          <w:fldChar w:fldCharType="separate"/>
        </w:r>
        <w:r w:rsidR="00EB6070">
          <w:rPr>
            <w:noProof/>
            <w:webHidden/>
          </w:rPr>
          <w:t>20</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52" w:history="1">
        <w:r w:rsidR="00DB5F17" w:rsidRPr="005E550D">
          <w:rPr>
            <w:rStyle w:val="Hyperlink"/>
            <w:noProof/>
          </w:rPr>
          <w:t>Project Online</w:t>
        </w:r>
        <w:r w:rsidR="00DB5F17">
          <w:rPr>
            <w:noProof/>
            <w:webHidden/>
          </w:rPr>
          <w:tab/>
        </w:r>
        <w:r w:rsidR="00DB5F17">
          <w:rPr>
            <w:noProof/>
            <w:webHidden/>
          </w:rPr>
          <w:fldChar w:fldCharType="begin"/>
        </w:r>
        <w:r w:rsidR="00DB5F17">
          <w:rPr>
            <w:noProof/>
            <w:webHidden/>
          </w:rPr>
          <w:instrText xml:space="preserve"> PAGEREF _Toc405906252 \h </w:instrText>
        </w:r>
        <w:r w:rsidR="00DB5F17">
          <w:rPr>
            <w:noProof/>
            <w:webHidden/>
          </w:rPr>
        </w:r>
        <w:r w:rsidR="00DB5F17">
          <w:rPr>
            <w:noProof/>
            <w:webHidden/>
          </w:rPr>
          <w:fldChar w:fldCharType="separate"/>
        </w:r>
        <w:r w:rsidR="00EB6070">
          <w:rPr>
            <w:noProof/>
            <w:webHidden/>
          </w:rPr>
          <w:t>20</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53" w:history="1">
        <w:r w:rsidR="00DB5F17" w:rsidRPr="005E550D">
          <w:rPr>
            <w:rStyle w:val="Hyperlink"/>
            <w:noProof/>
          </w:rPr>
          <w:t>SharePoint Online</w:t>
        </w:r>
        <w:r w:rsidR="00DB5F17">
          <w:rPr>
            <w:noProof/>
            <w:webHidden/>
          </w:rPr>
          <w:tab/>
        </w:r>
        <w:r w:rsidR="00DB5F17">
          <w:rPr>
            <w:noProof/>
            <w:webHidden/>
          </w:rPr>
          <w:fldChar w:fldCharType="begin"/>
        </w:r>
        <w:r w:rsidR="00DB5F17">
          <w:rPr>
            <w:noProof/>
            <w:webHidden/>
          </w:rPr>
          <w:instrText xml:space="preserve"> PAGEREF _Toc405906253 \h </w:instrText>
        </w:r>
        <w:r w:rsidR="00DB5F17">
          <w:rPr>
            <w:noProof/>
            <w:webHidden/>
          </w:rPr>
        </w:r>
        <w:r w:rsidR="00DB5F17">
          <w:rPr>
            <w:noProof/>
            <w:webHidden/>
          </w:rPr>
          <w:fldChar w:fldCharType="separate"/>
        </w:r>
        <w:r w:rsidR="00EB6070">
          <w:rPr>
            <w:noProof/>
            <w:webHidden/>
          </w:rPr>
          <w:t>20</w:t>
        </w:r>
        <w:r w:rsidR="00DB5F17">
          <w:rPr>
            <w:noProof/>
            <w:webHidden/>
          </w:rPr>
          <w:fldChar w:fldCharType="end"/>
        </w:r>
      </w:hyperlink>
    </w:p>
    <w:p w:rsidR="00DB5F17" w:rsidRPr="0051294A" w:rsidRDefault="0051294A">
      <w:pPr>
        <w:pStyle w:val="TOC2"/>
        <w:tabs>
          <w:tab w:val="right" w:leader="dot" w:pos="5030"/>
        </w:tabs>
        <w:rPr>
          <w:rFonts w:eastAsia="SimSun"/>
          <w:b w:val="0"/>
          <w:smallCaps w:val="0"/>
          <w:noProof/>
          <w:sz w:val="22"/>
          <w:lang w:val="en-US" w:eastAsia="zh-CN" w:bidi="ar-SA"/>
        </w:rPr>
      </w:pPr>
      <w:hyperlink w:anchor="_Toc405906254" w:history="1">
        <w:r w:rsidR="00DB5F17" w:rsidRPr="005E550D">
          <w:rPr>
            <w:rStyle w:val="Hyperlink"/>
            <w:noProof/>
          </w:rPr>
          <w:t>Andre Onlinetjenester</w:t>
        </w:r>
        <w:r w:rsidR="00DB5F17">
          <w:rPr>
            <w:noProof/>
            <w:webHidden/>
          </w:rPr>
          <w:tab/>
        </w:r>
        <w:r w:rsidR="00DB5F17">
          <w:rPr>
            <w:noProof/>
            <w:webHidden/>
          </w:rPr>
          <w:fldChar w:fldCharType="begin"/>
        </w:r>
        <w:r w:rsidR="00DB5F17">
          <w:rPr>
            <w:noProof/>
            <w:webHidden/>
          </w:rPr>
          <w:instrText xml:space="preserve"> PAGEREF _Toc405906254 \h </w:instrText>
        </w:r>
        <w:r w:rsidR="00DB5F17">
          <w:rPr>
            <w:noProof/>
            <w:webHidden/>
          </w:rPr>
        </w:r>
        <w:r w:rsidR="00DB5F17">
          <w:rPr>
            <w:noProof/>
            <w:webHidden/>
          </w:rPr>
          <w:fldChar w:fldCharType="separate"/>
        </w:r>
        <w:r w:rsidR="00EB6070">
          <w:rPr>
            <w:noProof/>
            <w:webHidden/>
          </w:rPr>
          <w:t>21</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55" w:history="1">
        <w:r w:rsidR="00DB5F17" w:rsidRPr="005E550D">
          <w:rPr>
            <w:rStyle w:val="Hyperlink"/>
            <w:noProof/>
          </w:rPr>
          <w:t>Bing Maps Enterprise Platform og Bing Maps Mobile Asset Management Platform</w:t>
        </w:r>
        <w:r w:rsidR="00DB5F17">
          <w:rPr>
            <w:noProof/>
            <w:webHidden/>
          </w:rPr>
          <w:tab/>
        </w:r>
        <w:r w:rsidR="00DB5F17">
          <w:rPr>
            <w:noProof/>
            <w:webHidden/>
          </w:rPr>
          <w:fldChar w:fldCharType="begin"/>
        </w:r>
        <w:r w:rsidR="00DB5F17">
          <w:rPr>
            <w:noProof/>
            <w:webHidden/>
          </w:rPr>
          <w:instrText xml:space="preserve"> PAGEREF _Toc405906255 \h </w:instrText>
        </w:r>
        <w:r w:rsidR="00DB5F17">
          <w:rPr>
            <w:noProof/>
            <w:webHidden/>
          </w:rPr>
        </w:r>
        <w:r w:rsidR="00DB5F17">
          <w:rPr>
            <w:noProof/>
            <w:webHidden/>
          </w:rPr>
          <w:fldChar w:fldCharType="separate"/>
        </w:r>
        <w:r w:rsidR="00EB6070">
          <w:rPr>
            <w:noProof/>
            <w:webHidden/>
          </w:rPr>
          <w:t>21</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56" w:history="1">
        <w:r w:rsidR="00DB5F17" w:rsidRPr="005E550D">
          <w:rPr>
            <w:rStyle w:val="Hyperlink"/>
            <w:noProof/>
          </w:rPr>
          <w:t>Microsoft Learning E-Reference Library</w:t>
        </w:r>
        <w:r w:rsidR="00DB5F17">
          <w:rPr>
            <w:noProof/>
            <w:webHidden/>
          </w:rPr>
          <w:tab/>
        </w:r>
        <w:r w:rsidR="00DB5F17">
          <w:rPr>
            <w:noProof/>
            <w:webHidden/>
          </w:rPr>
          <w:fldChar w:fldCharType="begin"/>
        </w:r>
        <w:r w:rsidR="00DB5F17">
          <w:rPr>
            <w:noProof/>
            <w:webHidden/>
          </w:rPr>
          <w:instrText xml:space="preserve"> PAGEREF _Toc405906256 \h </w:instrText>
        </w:r>
        <w:r w:rsidR="00DB5F17">
          <w:rPr>
            <w:noProof/>
            <w:webHidden/>
          </w:rPr>
        </w:r>
        <w:r w:rsidR="00DB5F17">
          <w:rPr>
            <w:noProof/>
            <w:webHidden/>
          </w:rPr>
          <w:fldChar w:fldCharType="separate"/>
        </w:r>
        <w:r w:rsidR="00EB6070">
          <w:rPr>
            <w:noProof/>
            <w:webHidden/>
          </w:rPr>
          <w:t>21</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57" w:history="1">
        <w:r w:rsidR="00DB5F17" w:rsidRPr="005E550D">
          <w:rPr>
            <w:rStyle w:val="Hyperlink"/>
            <w:noProof/>
          </w:rPr>
          <w:t>Microsoft Learning IT Academy</w:t>
        </w:r>
        <w:r w:rsidR="00DB5F17">
          <w:rPr>
            <w:noProof/>
            <w:webHidden/>
          </w:rPr>
          <w:tab/>
        </w:r>
        <w:r w:rsidR="00DB5F17">
          <w:rPr>
            <w:noProof/>
            <w:webHidden/>
          </w:rPr>
          <w:fldChar w:fldCharType="begin"/>
        </w:r>
        <w:r w:rsidR="00DB5F17">
          <w:rPr>
            <w:noProof/>
            <w:webHidden/>
          </w:rPr>
          <w:instrText xml:space="preserve"> PAGEREF _Toc405906257 \h </w:instrText>
        </w:r>
        <w:r w:rsidR="00DB5F17">
          <w:rPr>
            <w:noProof/>
            <w:webHidden/>
          </w:rPr>
        </w:r>
        <w:r w:rsidR="00DB5F17">
          <w:rPr>
            <w:noProof/>
            <w:webHidden/>
          </w:rPr>
          <w:fldChar w:fldCharType="separate"/>
        </w:r>
        <w:r w:rsidR="00EB6070">
          <w:rPr>
            <w:noProof/>
            <w:webHidden/>
          </w:rPr>
          <w:t>22</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58" w:history="1">
        <w:r w:rsidR="00DB5F17" w:rsidRPr="005E550D">
          <w:rPr>
            <w:rStyle w:val="Hyperlink"/>
            <w:noProof/>
          </w:rPr>
          <w:t>Office 365 Developer</w:t>
        </w:r>
        <w:r w:rsidR="00DB5F17">
          <w:rPr>
            <w:noProof/>
            <w:webHidden/>
          </w:rPr>
          <w:tab/>
        </w:r>
        <w:r w:rsidR="00DB5F17">
          <w:rPr>
            <w:noProof/>
            <w:webHidden/>
          </w:rPr>
          <w:fldChar w:fldCharType="begin"/>
        </w:r>
        <w:r w:rsidR="00DB5F17">
          <w:rPr>
            <w:noProof/>
            <w:webHidden/>
          </w:rPr>
          <w:instrText xml:space="preserve"> PAGEREF _Toc405906258 \h </w:instrText>
        </w:r>
        <w:r w:rsidR="00DB5F17">
          <w:rPr>
            <w:noProof/>
            <w:webHidden/>
          </w:rPr>
        </w:r>
        <w:r w:rsidR="00DB5F17">
          <w:rPr>
            <w:noProof/>
            <w:webHidden/>
          </w:rPr>
          <w:fldChar w:fldCharType="separate"/>
        </w:r>
        <w:r w:rsidR="00EB6070">
          <w:rPr>
            <w:noProof/>
            <w:webHidden/>
          </w:rPr>
          <w:t>22</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59" w:history="1">
        <w:r w:rsidR="00DB5F17" w:rsidRPr="005E550D">
          <w:rPr>
            <w:rStyle w:val="Hyperlink"/>
            <w:noProof/>
          </w:rPr>
          <w:t>Power Bl til Office 365</w:t>
        </w:r>
        <w:r w:rsidR="00DB5F17">
          <w:rPr>
            <w:noProof/>
            <w:webHidden/>
          </w:rPr>
          <w:tab/>
        </w:r>
        <w:r w:rsidR="00DB5F17">
          <w:rPr>
            <w:noProof/>
            <w:webHidden/>
          </w:rPr>
          <w:fldChar w:fldCharType="begin"/>
        </w:r>
        <w:r w:rsidR="00DB5F17">
          <w:rPr>
            <w:noProof/>
            <w:webHidden/>
          </w:rPr>
          <w:instrText xml:space="preserve"> PAGEREF _Toc405906259 \h </w:instrText>
        </w:r>
        <w:r w:rsidR="00DB5F17">
          <w:rPr>
            <w:noProof/>
            <w:webHidden/>
          </w:rPr>
        </w:r>
        <w:r w:rsidR="00DB5F17">
          <w:rPr>
            <w:noProof/>
            <w:webHidden/>
          </w:rPr>
          <w:fldChar w:fldCharType="separate"/>
        </w:r>
        <w:r w:rsidR="00EB6070">
          <w:rPr>
            <w:noProof/>
            <w:webHidden/>
          </w:rPr>
          <w:t>22</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60" w:history="1">
        <w:r w:rsidR="00DB5F17" w:rsidRPr="005E550D">
          <w:rPr>
            <w:rStyle w:val="Hyperlink"/>
            <w:noProof/>
          </w:rPr>
          <w:t>System Center Endpoint Protection</w:t>
        </w:r>
        <w:r w:rsidR="00DB5F17">
          <w:rPr>
            <w:noProof/>
            <w:webHidden/>
          </w:rPr>
          <w:tab/>
        </w:r>
        <w:r w:rsidR="00DB5F17">
          <w:rPr>
            <w:noProof/>
            <w:webHidden/>
          </w:rPr>
          <w:fldChar w:fldCharType="begin"/>
        </w:r>
        <w:r w:rsidR="00DB5F17">
          <w:rPr>
            <w:noProof/>
            <w:webHidden/>
          </w:rPr>
          <w:instrText xml:space="preserve"> PAGEREF _Toc405906260 \h </w:instrText>
        </w:r>
        <w:r w:rsidR="00DB5F17">
          <w:rPr>
            <w:noProof/>
            <w:webHidden/>
          </w:rPr>
        </w:r>
        <w:r w:rsidR="00DB5F17">
          <w:rPr>
            <w:noProof/>
            <w:webHidden/>
          </w:rPr>
          <w:fldChar w:fldCharType="separate"/>
        </w:r>
        <w:r w:rsidR="00EB6070">
          <w:rPr>
            <w:noProof/>
            <w:webHidden/>
          </w:rPr>
          <w:t>22</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61" w:history="1">
        <w:r w:rsidR="00DB5F17" w:rsidRPr="005E550D">
          <w:rPr>
            <w:rStyle w:val="Hyperlink"/>
            <w:noProof/>
          </w:rPr>
          <w:t>Translator API</w:t>
        </w:r>
        <w:r w:rsidR="00DB5F17">
          <w:rPr>
            <w:noProof/>
            <w:webHidden/>
          </w:rPr>
          <w:tab/>
        </w:r>
        <w:r w:rsidR="00DB5F17">
          <w:rPr>
            <w:noProof/>
            <w:webHidden/>
          </w:rPr>
          <w:fldChar w:fldCharType="begin"/>
        </w:r>
        <w:r w:rsidR="00DB5F17">
          <w:rPr>
            <w:noProof/>
            <w:webHidden/>
          </w:rPr>
          <w:instrText xml:space="preserve"> PAGEREF _Toc405906261 \h </w:instrText>
        </w:r>
        <w:r w:rsidR="00DB5F17">
          <w:rPr>
            <w:noProof/>
            <w:webHidden/>
          </w:rPr>
        </w:r>
        <w:r w:rsidR="00DB5F17">
          <w:rPr>
            <w:noProof/>
            <w:webHidden/>
          </w:rPr>
          <w:fldChar w:fldCharType="separate"/>
        </w:r>
        <w:r w:rsidR="00EB6070">
          <w:rPr>
            <w:noProof/>
            <w:webHidden/>
          </w:rPr>
          <w:t>22</w:t>
        </w:r>
        <w:r w:rsidR="00DB5F17">
          <w:rPr>
            <w:noProof/>
            <w:webHidden/>
          </w:rPr>
          <w:fldChar w:fldCharType="end"/>
        </w:r>
      </w:hyperlink>
    </w:p>
    <w:p w:rsidR="00DB5F17" w:rsidRPr="0051294A" w:rsidRDefault="0051294A">
      <w:pPr>
        <w:pStyle w:val="TOC4"/>
        <w:rPr>
          <w:rFonts w:eastAsia="SimSun"/>
          <w:smallCaps w:val="0"/>
          <w:noProof/>
          <w:sz w:val="22"/>
          <w:lang w:val="en-US" w:eastAsia="zh-CN" w:bidi="ar-SA"/>
        </w:rPr>
      </w:pPr>
      <w:hyperlink w:anchor="_Toc405906262" w:history="1">
        <w:r w:rsidR="00DB5F17" w:rsidRPr="005E550D">
          <w:rPr>
            <w:rStyle w:val="Hyperlink"/>
            <w:noProof/>
          </w:rPr>
          <w:t>Yammer Enterprise</w:t>
        </w:r>
        <w:r w:rsidR="00DB5F17">
          <w:rPr>
            <w:noProof/>
            <w:webHidden/>
          </w:rPr>
          <w:tab/>
        </w:r>
        <w:r w:rsidR="00DB5F17">
          <w:rPr>
            <w:noProof/>
            <w:webHidden/>
          </w:rPr>
          <w:fldChar w:fldCharType="begin"/>
        </w:r>
        <w:r w:rsidR="00DB5F17">
          <w:rPr>
            <w:noProof/>
            <w:webHidden/>
          </w:rPr>
          <w:instrText xml:space="preserve"> PAGEREF _Toc405906262 \h </w:instrText>
        </w:r>
        <w:r w:rsidR="00DB5F17">
          <w:rPr>
            <w:noProof/>
            <w:webHidden/>
          </w:rPr>
        </w:r>
        <w:r w:rsidR="00DB5F17">
          <w:rPr>
            <w:noProof/>
            <w:webHidden/>
          </w:rPr>
          <w:fldChar w:fldCharType="separate"/>
        </w:r>
        <w:r w:rsidR="00EB6070">
          <w:rPr>
            <w:noProof/>
            <w:webHidden/>
          </w:rPr>
          <w:t>23</w:t>
        </w:r>
        <w:r w:rsidR="00DB5F17">
          <w:rPr>
            <w:noProof/>
            <w:webHidden/>
          </w:rPr>
          <w:fldChar w:fldCharType="end"/>
        </w:r>
      </w:hyperlink>
    </w:p>
    <w:p w:rsidR="00DB5F17" w:rsidRPr="0051294A" w:rsidRDefault="0051294A">
      <w:pPr>
        <w:pStyle w:val="TOC1"/>
        <w:tabs>
          <w:tab w:val="right" w:leader="dot" w:pos="5030"/>
        </w:tabs>
        <w:rPr>
          <w:rFonts w:eastAsia="SimSun"/>
          <w:b w:val="0"/>
          <w:caps w:val="0"/>
          <w:noProof/>
          <w:sz w:val="22"/>
          <w:lang w:val="en-US" w:eastAsia="zh-CN" w:bidi="ar-SA"/>
        </w:rPr>
      </w:pPr>
      <w:hyperlink w:anchor="_Toc405906263" w:history="1">
        <w:r w:rsidR="00DB5F17" w:rsidRPr="005E550D">
          <w:rPr>
            <w:rStyle w:val="Hyperlink"/>
            <w:noProof/>
          </w:rPr>
          <w:t>Bilag 1 – Meddelelser</w:t>
        </w:r>
        <w:r w:rsidR="00DB5F17">
          <w:rPr>
            <w:noProof/>
            <w:webHidden/>
          </w:rPr>
          <w:tab/>
        </w:r>
        <w:r w:rsidR="00DB5F17">
          <w:rPr>
            <w:noProof/>
            <w:webHidden/>
          </w:rPr>
          <w:fldChar w:fldCharType="begin"/>
        </w:r>
        <w:r w:rsidR="00DB5F17">
          <w:rPr>
            <w:noProof/>
            <w:webHidden/>
          </w:rPr>
          <w:instrText xml:space="preserve"> PAGEREF _Toc405906263 \h </w:instrText>
        </w:r>
        <w:r w:rsidR="00DB5F17">
          <w:rPr>
            <w:noProof/>
            <w:webHidden/>
          </w:rPr>
        </w:r>
        <w:r w:rsidR="00DB5F17">
          <w:rPr>
            <w:noProof/>
            <w:webHidden/>
          </w:rPr>
          <w:fldChar w:fldCharType="separate"/>
        </w:r>
        <w:r w:rsidR="00EB6070">
          <w:rPr>
            <w:noProof/>
            <w:webHidden/>
          </w:rPr>
          <w:t>24</w:t>
        </w:r>
        <w:r w:rsidR="00DB5F17">
          <w:rPr>
            <w:noProof/>
            <w:webHidden/>
          </w:rPr>
          <w:fldChar w:fldCharType="end"/>
        </w:r>
      </w:hyperlink>
    </w:p>
    <w:p w:rsidR="00DB5F17" w:rsidRPr="0051294A" w:rsidRDefault="0051294A">
      <w:pPr>
        <w:pStyle w:val="TOC3"/>
        <w:tabs>
          <w:tab w:val="right" w:leader="dot" w:pos="5030"/>
        </w:tabs>
        <w:rPr>
          <w:rFonts w:eastAsia="SimSun"/>
          <w:smallCaps w:val="0"/>
          <w:noProof/>
          <w:sz w:val="22"/>
          <w:lang w:val="en-US" w:eastAsia="zh-CN" w:bidi="ar-SA"/>
        </w:rPr>
      </w:pPr>
      <w:hyperlink w:anchor="_Toc405906264" w:history="1">
        <w:r w:rsidR="00DB5F17" w:rsidRPr="005E550D">
          <w:rPr>
            <w:rStyle w:val="Hyperlink"/>
            <w:noProof/>
          </w:rPr>
          <w:t>Bing Maps</w:t>
        </w:r>
        <w:r w:rsidR="00DB5F17">
          <w:rPr>
            <w:noProof/>
            <w:webHidden/>
          </w:rPr>
          <w:tab/>
        </w:r>
        <w:r w:rsidR="00DB5F17">
          <w:rPr>
            <w:noProof/>
            <w:webHidden/>
          </w:rPr>
          <w:fldChar w:fldCharType="begin"/>
        </w:r>
        <w:r w:rsidR="00DB5F17">
          <w:rPr>
            <w:noProof/>
            <w:webHidden/>
          </w:rPr>
          <w:instrText xml:space="preserve"> PAGEREF _Toc405906264 \h </w:instrText>
        </w:r>
        <w:r w:rsidR="00DB5F17">
          <w:rPr>
            <w:noProof/>
            <w:webHidden/>
          </w:rPr>
        </w:r>
        <w:r w:rsidR="00DB5F17">
          <w:rPr>
            <w:noProof/>
            <w:webHidden/>
          </w:rPr>
          <w:fldChar w:fldCharType="separate"/>
        </w:r>
        <w:r w:rsidR="00EB6070">
          <w:rPr>
            <w:noProof/>
            <w:webHidden/>
          </w:rPr>
          <w:t>24</w:t>
        </w:r>
        <w:r w:rsidR="00DB5F17">
          <w:rPr>
            <w:noProof/>
            <w:webHidden/>
          </w:rPr>
          <w:fldChar w:fldCharType="end"/>
        </w:r>
      </w:hyperlink>
    </w:p>
    <w:p w:rsidR="00DB5F17" w:rsidRPr="0051294A" w:rsidRDefault="0051294A">
      <w:pPr>
        <w:pStyle w:val="TOC3"/>
        <w:tabs>
          <w:tab w:val="right" w:leader="dot" w:pos="5030"/>
        </w:tabs>
        <w:rPr>
          <w:rFonts w:eastAsia="SimSun"/>
          <w:smallCaps w:val="0"/>
          <w:noProof/>
          <w:sz w:val="22"/>
          <w:lang w:val="en-US" w:eastAsia="zh-CN" w:bidi="ar-SA"/>
        </w:rPr>
      </w:pPr>
      <w:hyperlink w:anchor="_Toc405906265" w:history="1">
        <w:r w:rsidR="00DB5F17" w:rsidRPr="005E550D">
          <w:rPr>
            <w:rStyle w:val="Hyperlink"/>
            <w:noProof/>
          </w:rPr>
          <w:t>Kundesupport</w:t>
        </w:r>
        <w:r w:rsidR="00DB5F17">
          <w:rPr>
            <w:noProof/>
            <w:webHidden/>
          </w:rPr>
          <w:tab/>
        </w:r>
        <w:r w:rsidR="00DB5F17">
          <w:rPr>
            <w:noProof/>
            <w:webHidden/>
          </w:rPr>
          <w:fldChar w:fldCharType="begin"/>
        </w:r>
        <w:r w:rsidR="00DB5F17">
          <w:rPr>
            <w:noProof/>
            <w:webHidden/>
          </w:rPr>
          <w:instrText xml:space="preserve"> PAGEREF _Toc405906265 \h </w:instrText>
        </w:r>
        <w:r w:rsidR="00DB5F17">
          <w:rPr>
            <w:noProof/>
            <w:webHidden/>
          </w:rPr>
        </w:r>
        <w:r w:rsidR="00DB5F17">
          <w:rPr>
            <w:noProof/>
            <w:webHidden/>
          </w:rPr>
          <w:fldChar w:fldCharType="separate"/>
        </w:r>
        <w:r w:rsidR="00EB6070">
          <w:rPr>
            <w:noProof/>
            <w:webHidden/>
          </w:rPr>
          <w:t>24</w:t>
        </w:r>
        <w:r w:rsidR="00DB5F17">
          <w:rPr>
            <w:noProof/>
            <w:webHidden/>
          </w:rPr>
          <w:fldChar w:fldCharType="end"/>
        </w:r>
      </w:hyperlink>
    </w:p>
    <w:p w:rsidR="00DB5F17" w:rsidRPr="0051294A" w:rsidRDefault="0051294A">
      <w:pPr>
        <w:pStyle w:val="TOC3"/>
        <w:tabs>
          <w:tab w:val="right" w:leader="dot" w:pos="5030"/>
        </w:tabs>
        <w:rPr>
          <w:rFonts w:eastAsia="SimSun"/>
          <w:smallCaps w:val="0"/>
          <w:noProof/>
          <w:sz w:val="22"/>
          <w:lang w:val="en-US" w:eastAsia="zh-CN" w:bidi="ar-SA"/>
        </w:rPr>
      </w:pPr>
      <w:hyperlink w:anchor="_Toc405906266" w:history="1">
        <w:r w:rsidR="00DB5F17" w:rsidRPr="005E550D">
          <w:rPr>
            <w:rStyle w:val="Hyperlink"/>
            <w:noProof/>
          </w:rPr>
          <w:t>Meddelelse om H.264/AVC Visual Standard, VC-1 Video Standard, MPEG-4 Part Visual Standard og MPEG-2 Video Standard</w:t>
        </w:r>
        <w:r w:rsidR="00DB5F17">
          <w:rPr>
            <w:noProof/>
            <w:webHidden/>
          </w:rPr>
          <w:tab/>
        </w:r>
        <w:r w:rsidR="00DB5F17">
          <w:rPr>
            <w:noProof/>
            <w:webHidden/>
          </w:rPr>
          <w:fldChar w:fldCharType="begin"/>
        </w:r>
        <w:r w:rsidR="00DB5F17">
          <w:rPr>
            <w:noProof/>
            <w:webHidden/>
          </w:rPr>
          <w:instrText xml:space="preserve"> PAGEREF _Toc405906266 \h </w:instrText>
        </w:r>
        <w:r w:rsidR="00DB5F17">
          <w:rPr>
            <w:noProof/>
            <w:webHidden/>
          </w:rPr>
        </w:r>
        <w:r w:rsidR="00DB5F17">
          <w:rPr>
            <w:noProof/>
            <w:webHidden/>
          </w:rPr>
          <w:fldChar w:fldCharType="separate"/>
        </w:r>
        <w:r w:rsidR="00EB6070">
          <w:rPr>
            <w:noProof/>
            <w:webHidden/>
          </w:rPr>
          <w:t>25</w:t>
        </w:r>
        <w:r w:rsidR="00DB5F17">
          <w:rPr>
            <w:noProof/>
            <w:webHidden/>
          </w:rPr>
          <w:fldChar w:fldCharType="end"/>
        </w:r>
      </w:hyperlink>
    </w:p>
    <w:p w:rsidR="00DB5F17" w:rsidRPr="0051294A" w:rsidRDefault="0051294A">
      <w:pPr>
        <w:pStyle w:val="TOC1"/>
        <w:tabs>
          <w:tab w:val="right" w:leader="dot" w:pos="5030"/>
        </w:tabs>
        <w:rPr>
          <w:rFonts w:eastAsia="SimSun"/>
          <w:b w:val="0"/>
          <w:caps w:val="0"/>
          <w:noProof/>
          <w:sz w:val="22"/>
          <w:lang w:val="en-US" w:eastAsia="zh-CN" w:bidi="ar-SA"/>
        </w:rPr>
      </w:pPr>
      <w:hyperlink w:anchor="_Toc405906267" w:history="1">
        <w:r w:rsidR="00DB5F17" w:rsidRPr="005E550D">
          <w:rPr>
            <w:rStyle w:val="Hyperlink"/>
            <w:noProof/>
          </w:rPr>
          <w:t>Bilag 2 – Subscription License-pakker</w:t>
        </w:r>
        <w:r w:rsidR="00DB5F17">
          <w:rPr>
            <w:noProof/>
            <w:webHidden/>
          </w:rPr>
          <w:tab/>
        </w:r>
        <w:r w:rsidR="00DB5F17">
          <w:rPr>
            <w:noProof/>
            <w:webHidden/>
          </w:rPr>
          <w:fldChar w:fldCharType="begin"/>
        </w:r>
        <w:r w:rsidR="00DB5F17">
          <w:rPr>
            <w:noProof/>
            <w:webHidden/>
          </w:rPr>
          <w:instrText xml:space="preserve"> PAGEREF _Toc405906267 \h </w:instrText>
        </w:r>
        <w:r w:rsidR="00DB5F17">
          <w:rPr>
            <w:noProof/>
            <w:webHidden/>
          </w:rPr>
        </w:r>
        <w:r w:rsidR="00DB5F17">
          <w:rPr>
            <w:noProof/>
            <w:webHidden/>
          </w:rPr>
          <w:fldChar w:fldCharType="separate"/>
        </w:r>
        <w:r w:rsidR="00EB6070">
          <w:rPr>
            <w:noProof/>
            <w:webHidden/>
          </w:rPr>
          <w:t>26</w:t>
        </w:r>
        <w:r w:rsidR="00DB5F17">
          <w:rPr>
            <w:noProof/>
            <w:webHidden/>
          </w:rPr>
          <w:fldChar w:fldCharType="end"/>
        </w:r>
      </w:hyperlink>
    </w:p>
    <w:p w:rsidR="00DB5F17" w:rsidRPr="0051294A" w:rsidRDefault="0051294A">
      <w:pPr>
        <w:pStyle w:val="TOC1"/>
        <w:tabs>
          <w:tab w:val="right" w:leader="dot" w:pos="5030"/>
        </w:tabs>
        <w:rPr>
          <w:rFonts w:eastAsia="SimSun"/>
          <w:b w:val="0"/>
          <w:caps w:val="0"/>
          <w:noProof/>
          <w:sz w:val="22"/>
          <w:lang w:val="en-US" w:eastAsia="zh-CN" w:bidi="ar-SA"/>
        </w:rPr>
      </w:pPr>
      <w:hyperlink w:anchor="_Toc405906268" w:history="1">
        <w:r w:rsidR="00DB5F17" w:rsidRPr="005E550D">
          <w:rPr>
            <w:rStyle w:val="Hyperlink"/>
            <w:noProof/>
          </w:rPr>
          <w:t xml:space="preserve">Bilag 3 – Standardkontraktbestemmelserne </w:t>
        </w:r>
        <w:r w:rsidR="00DB5F17">
          <w:rPr>
            <w:rStyle w:val="Hyperlink"/>
            <w:noProof/>
          </w:rPr>
          <w:br/>
        </w:r>
        <w:r w:rsidR="00DB5F17" w:rsidRPr="005E550D">
          <w:rPr>
            <w:rStyle w:val="Hyperlink"/>
            <w:noProof/>
          </w:rPr>
          <w:t>(Behandlere)</w:t>
        </w:r>
        <w:r w:rsidR="00DB5F17">
          <w:rPr>
            <w:noProof/>
            <w:webHidden/>
          </w:rPr>
          <w:tab/>
        </w:r>
        <w:r w:rsidR="00DB5F17">
          <w:rPr>
            <w:noProof/>
            <w:webHidden/>
          </w:rPr>
          <w:fldChar w:fldCharType="begin"/>
        </w:r>
        <w:r w:rsidR="00DB5F17">
          <w:rPr>
            <w:noProof/>
            <w:webHidden/>
          </w:rPr>
          <w:instrText xml:space="preserve"> PAGEREF _Toc405906268 \h </w:instrText>
        </w:r>
        <w:r w:rsidR="00DB5F17">
          <w:rPr>
            <w:noProof/>
            <w:webHidden/>
          </w:rPr>
        </w:r>
        <w:r w:rsidR="00DB5F17">
          <w:rPr>
            <w:noProof/>
            <w:webHidden/>
          </w:rPr>
          <w:fldChar w:fldCharType="separate"/>
        </w:r>
        <w:r w:rsidR="00EB6070">
          <w:rPr>
            <w:noProof/>
            <w:webHidden/>
          </w:rPr>
          <w:t>27</w:t>
        </w:r>
        <w:r w:rsidR="00DB5F17">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5906198"/>
      <w:r>
        <w:lastRenderedPageBreak/>
        <w:t>Introduktion</w:t>
      </w:r>
      <w:bookmarkEnd w:id="3"/>
      <w:bookmarkEnd w:id="4"/>
    </w:p>
    <w:p w:rsidR="003F6CEE" w:rsidRPr="006037F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rsidR="004D27A6" w:rsidRPr="006037F5" w:rsidRDefault="003F6CEE" w:rsidP="003F6CEE">
      <w:pPr>
        <w:pStyle w:val="ProductList-Body"/>
      </w:pPr>
      <w:r>
        <w:t>De fleste Onlinetjenester har en tilknyttet Serviceniveauaftale (SLA). Der findes flere oplysninger om Onlinetjeneste-SLA</w:t>
      </w:r>
      <w:r w:rsidR="005E6990">
        <w:t>’</w:t>
      </w:r>
      <w:r>
        <w:t xml:space="preserve">er på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906199"/>
      <w:r>
        <w:t>Tidligere versioner</w:t>
      </w:r>
      <w:bookmarkEnd w:id="5"/>
    </w:p>
    <w:p w:rsidR="004D27A6" w:rsidRPr="006037F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906200"/>
      <w:r>
        <w:t>Præciseringer og oversigt over ændringer</w:t>
      </w:r>
      <w:bookmarkEnd w:id="6"/>
      <w:bookmarkEnd w:id="7"/>
      <w:bookmarkEnd w:id="8"/>
      <w:bookmarkEnd w:id="9"/>
      <w:bookmarkEnd w:id="10"/>
      <w:bookmarkEnd w:id="11"/>
      <w:bookmarkEnd w:id="12"/>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1"/>
        <w:gridCol w:w="5341"/>
      </w:tblGrid>
      <w:tr w:rsidR="00862C50" w:rsidRPr="0051294A" w:rsidTr="0051294A">
        <w:trPr>
          <w:tblHeader/>
        </w:trPr>
        <w:tc>
          <w:tcPr>
            <w:tcW w:w="5395" w:type="dxa"/>
            <w:shd w:val="clear" w:color="auto" w:fill="0072C6"/>
          </w:tcPr>
          <w:p w:rsidR="00862C50" w:rsidRPr="0051294A" w:rsidRDefault="00862C50" w:rsidP="0051294A">
            <w:pPr>
              <w:pStyle w:val="ProductList-Body"/>
              <w:spacing w:before="20" w:after="20"/>
              <w:rPr>
                <w:color w:val="FFFFFF"/>
              </w:rPr>
            </w:pPr>
            <w:r w:rsidRPr="0051294A">
              <w:rPr>
                <w:color w:val="FFFFFF"/>
              </w:rPr>
              <w:t>Tilføjelser</w:t>
            </w:r>
          </w:p>
        </w:tc>
        <w:tc>
          <w:tcPr>
            <w:tcW w:w="5395" w:type="dxa"/>
            <w:shd w:val="clear" w:color="auto" w:fill="0072C6"/>
          </w:tcPr>
          <w:p w:rsidR="00862C50" w:rsidRPr="0051294A" w:rsidRDefault="00862C50" w:rsidP="0051294A">
            <w:pPr>
              <w:pStyle w:val="ProductList-Body"/>
              <w:spacing w:before="20" w:after="20"/>
              <w:rPr>
                <w:color w:val="FFFFFF"/>
              </w:rPr>
            </w:pPr>
            <w:r w:rsidRPr="0051294A">
              <w:rPr>
                <w:color w:val="FFFFFF"/>
              </w:rPr>
              <w:t>Sletninger</w:t>
            </w:r>
          </w:p>
        </w:tc>
      </w:tr>
      <w:tr w:rsidR="0080135B" w:rsidRPr="0051294A" w:rsidTr="0051294A">
        <w:tc>
          <w:tcPr>
            <w:tcW w:w="5395" w:type="dxa"/>
            <w:shd w:val="clear" w:color="auto" w:fill="auto"/>
          </w:tcPr>
          <w:p w:rsidR="0080135B" w:rsidRPr="0051294A" w:rsidRDefault="00D87575" w:rsidP="00C614F3">
            <w:pPr>
              <w:pStyle w:val="ProductList-Body"/>
            </w:pPr>
            <w:r w:rsidRPr="0051294A">
              <w:t>Enterprise Cloud Suite</w:t>
            </w:r>
          </w:p>
        </w:tc>
        <w:tc>
          <w:tcPr>
            <w:tcW w:w="5395" w:type="dxa"/>
            <w:shd w:val="clear" w:color="auto" w:fill="auto"/>
          </w:tcPr>
          <w:p w:rsidR="0080135B" w:rsidRPr="0051294A"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Ændringer</w:t>
      </w:r>
    </w:p>
    <w:p w:rsidR="00FC5782" w:rsidRPr="006037F5" w:rsidRDefault="0099256C" w:rsidP="00EF1136">
      <w:pPr>
        <w:pStyle w:val="ProductList-Body"/>
        <w:ind w:left="180"/>
      </w:pPr>
      <w:r>
        <w:rPr>
          <w:b/>
          <w:color w:val="00188F"/>
        </w:rPr>
        <w:t>Generelle Vilkår</w:t>
      </w:r>
    </w:p>
    <w:p w:rsidR="00117EB2" w:rsidRPr="006037F5" w:rsidRDefault="00117EB2" w:rsidP="00EF1136">
      <w:pPr>
        <w:pStyle w:val="ProductList-Body"/>
        <w:keepNext/>
        <w:keepLines/>
        <w:ind w:left="180"/>
      </w:pPr>
      <w:r>
        <w:t>Uddybning af, at gratis prøveversioner er blevet udeladt af vilkårene for dataopbevaring.</w:t>
      </w:r>
    </w:p>
    <w:p w:rsidR="003F6CEE" w:rsidRPr="006037F5" w:rsidRDefault="00117EB2" w:rsidP="00EF1136">
      <w:pPr>
        <w:pStyle w:val="ProductList-Body"/>
        <w:ind w:left="180"/>
      </w:pPr>
      <w:r>
        <w:t>Afsnittet Erhvervede rettigheder fjernet.</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Underafsnittet Vilkår for Databehandling i Vilkår for Beskyttelse af personlige oplysninger og Sikkerhed</w:t>
      </w:r>
    </w:p>
    <w:p w:rsidR="00AB5CE8" w:rsidRPr="006037F5" w:rsidRDefault="00AB5CE8" w:rsidP="00D60C5C">
      <w:pPr>
        <w:pStyle w:val="ProductList-Body"/>
        <w:ind w:left="180"/>
      </w:pPr>
      <w:r>
        <w:t xml:space="preserve">Revideret definitioner af Office 365-tjenester og Microsoft Intune-onlinetjenester under definitionen af </w:t>
      </w:r>
      <w:r w:rsidR="00D60C5C">
        <w:t>”</w:t>
      </w:r>
      <w:r>
        <w:t>Onlinetjenester</w:t>
      </w:r>
      <w:r w:rsidR="00D60C5C">
        <w:t>”</w:t>
      </w:r>
      <w:r>
        <w:t>.</w:t>
      </w:r>
    </w:p>
    <w:p w:rsidR="00117EB2" w:rsidRPr="006037F5" w:rsidRDefault="00AB5CE8" w:rsidP="00EF1136">
      <w:pPr>
        <w:pStyle w:val="ProductList-Body"/>
        <w:ind w:left="180"/>
      </w:pPr>
      <w:r>
        <w:t>Uddybning i underafsnittet Sikkerhed af, hvad praksis er for Proces for Hændelsessvar i forbindelse med domænet Styring af Informationssikkerhedshændelse.</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Uddybning af krav for bruger-SL.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Microsoft Azure-tjeneste</w:t>
      </w:r>
    </w:p>
    <w:p w:rsidR="00D6318B" w:rsidRPr="006037F5" w:rsidRDefault="00D87575" w:rsidP="00EF1136">
      <w:pPr>
        <w:pStyle w:val="ProductList-Body"/>
        <w:ind w:left="180"/>
      </w:pPr>
      <w:r>
        <w:t>Uddybning af, at adgang til visse datacentre kan være begrænset.</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Uddybning af, at Socialt Indhold kun må bruges til interne forretningsmæssige formål.</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Office 365-programmer</w:t>
      </w:r>
    </w:p>
    <w:p w:rsidR="00D6318B" w:rsidRPr="006037F5" w:rsidRDefault="00C614F3" w:rsidP="00D60C5C">
      <w:pPr>
        <w:pStyle w:val="ProductList-Body"/>
        <w:ind w:left="180"/>
      </w:pPr>
      <w:r>
        <w:t xml:space="preserve">Erstattet </w:t>
      </w:r>
      <w:r w:rsidR="00D60C5C">
        <w:t>”</w:t>
      </w:r>
      <w:r>
        <w:t>SCA</w:t>
      </w:r>
      <w:r w:rsidR="00D60C5C">
        <w:t>”</w:t>
      </w:r>
      <w:r>
        <w:t xml:space="preserve"> med </w:t>
      </w:r>
      <w:r w:rsidR="00D60C5C">
        <w:t>”</w:t>
      </w:r>
      <w:r>
        <w:t>aktivering af delt computer</w:t>
      </w:r>
      <w:r w:rsidR="00D60C5C">
        <w:t>”</w:t>
      </w:r>
      <w:r>
        <w:t>.</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Tillæg 2, Subscription License-pakker</w:t>
      </w:r>
    </w:p>
    <w:p w:rsidR="00C614F3" w:rsidRPr="006037F5" w:rsidRDefault="00D6318B" w:rsidP="00EF1136">
      <w:pPr>
        <w:pStyle w:val="ProductList-Body"/>
        <w:ind w:left="180"/>
      </w:pPr>
      <w:r>
        <w:t>Tilføjet Enterprise Cloud Suite.</w:t>
      </w:r>
    </w:p>
    <w:p w:rsidR="00D87575" w:rsidRPr="006037F5" w:rsidRDefault="00D87575" w:rsidP="00EF1136">
      <w:pPr>
        <w:pStyle w:val="ProductList-Body"/>
        <w:ind w:left="180"/>
      </w:pPr>
      <w:r>
        <w:t>Tilføjet Yammer Enterprise til Office 365 Enterprise K1-pakke.</w:t>
      </w:r>
    </w:p>
    <w:p w:rsidR="00AB5CE8" w:rsidRPr="006037F5" w:rsidRDefault="005D1CA5" w:rsidP="00EF1136">
      <w:pPr>
        <w:pStyle w:val="ProductList-Body"/>
        <w:ind w:left="180"/>
      </w:pPr>
      <w:r>
        <w:t>Tilføjet bemærkning til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906201"/>
      <w:r>
        <w:lastRenderedPageBreak/>
        <w:t>Generelle Vilkår</w:t>
      </w:r>
      <w:bookmarkEnd w:id="13"/>
      <w:bookmarkEnd w:id="14"/>
    </w:p>
    <w:p w:rsidR="00730B3A" w:rsidRPr="006037F5" w:rsidRDefault="00730B3A"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Alle brugere skal have en Bruger-SL, der giver adgang til Onlinetjenesten,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w:t>
      </w:r>
      <w:r w:rsidR="005E6990">
        <w:t>’</w:t>
      </w:r>
      <w:r>
        <w:t>er. Kunden må ikke bruge en Onlinetjeneste, efter udløb af SL</w:t>
      </w:r>
      <w:r w:rsidR="005E6990">
        <w:t>’</w:t>
      </w:r>
      <w:r>
        <w:t>en for den relevante Onlinetjeneste.</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906202"/>
      <w:r>
        <w:t>Definitioner</w:t>
      </w:r>
      <w:bookmarkEnd w:id="15"/>
    </w:p>
    <w:p w:rsidR="00103924" w:rsidRPr="006037F5" w:rsidRDefault="00103924" w:rsidP="00337870">
      <w:pPr>
        <w:pStyle w:val="ProductList-Body"/>
        <w:spacing w:after="120"/>
      </w:pPr>
      <w:r>
        <w:t>Hvis nogen af nedenstående vilkår ikke er defineret i Kundens volumenlicensaftale, har de følgende beskrivelser.</w:t>
      </w:r>
    </w:p>
    <w:p w:rsidR="00103924" w:rsidRPr="006037F5" w:rsidRDefault="00D60C5C" w:rsidP="00D60C5C">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rsidR="00103924" w:rsidRPr="006037F5" w:rsidRDefault="00D60C5C" w:rsidP="00D60C5C">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rsidR="00103924" w:rsidRPr="006037F5" w:rsidRDefault="00D60C5C" w:rsidP="00D60C5C">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rsidR="00103924" w:rsidRPr="006037F5" w:rsidRDefault="00D60C5C" w:rsidP="00D60C5C">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rsidR="00103924" w:rsidRPr="006037F5" w:rsidRDefault="00D60C5C" w:rsidP="00D60C5C">
      <w:pPr>
        <w:pStyle w:val="ProductList-Body"/>
        <w:spacing w:after="120"/>
      </w:pPr>
      <w:r>
        <w:t>”</w:t>
      </w:r>
      <w:r w:rsidR="00874919">
        <w:t>Ikke-Microsoft-produkt</w:t>
      </w:r>
      <w:r>
        <w:t>”</w:t>
      </w:r>
      <w:r w:rsidR="00874919">
        <w:t xml:space="preserve"> betyder software, data, tjenester, websteder eller produkter fra tredjemand.</w:t>
      </w:r>
    </w:p>
    <w:p w:rsidR="00103924" w:rsidRPr="006037F5" w:rsidRDefault="00D60C5C" w:rsidP="00D60C5C">
      <w:pPr>
        <w:pStyle w:val="ProductList-Body"/>
        <w:spacing w:after="120"/>
      </w:pPr>
      <w:r>
        <w:t>”</w:t>
      </w:r>
      <w:r w:rsidR="00874919">
        <w:t>Onlinetjeneste</w:t>
      </w:r>
      <w:r>
        <w:t>”</w:t>
      </w:r>
      <w:r w:rsidR="00874919">
        <w:t xml:space="preserve"> betyder en Microsoft-hostet tjenester, hvortil Kunden tegner abonnement i henhold til en Microsoft-volumenlicensaftale, herunder alle tjenester der er identificeret i afsnittet Onlinetjenester i Produktlisten. Produktlisten kan findes på </w:t>
      </w:r>
      <w:hyperlink r:id="rId21" w:history="1">
        <w:r w:rsidR="00874919">
          <w:rPr>
            <w:rStyle w:val="Hyperlink"/>
          </w:rPr>
          <w:t>http://go.microsoft.com/?linkid=9839207</w:t>
        </w:r>
      </w:hyperlink>
      <w:r w:rsidR="00874919" w:rsidRPr="009A0045">
        <w:rPr>
          <w:rStyle w:val="Hyperlink"/>
          <w:color w:val="auto"/>
          <w:u w:val="none"/>
        </w:rPr>
        <w:t>.</w:t>
      </w:r>
    </w:p>
    <w:p w:rsidR="00103924" w:rsidRPr="006037F5" w:rsidRDefault="00D60C5C" w:rsidP="00D60C5C">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w:t>
      </w:r>
      <w:r w:rsidR="005E6990">
        <w:t>’</w:t>
      </w:r>
      <w:r w:rsidR="00874919">
        <w:t>er: fysiske og virtuelle. Et fysisk hardwaresystem kan have ét fysisk OSE og/eller ét eller flere virtuelle OSE</w:t>
      </w:r>
      <w:r w:rsidR="005E6990">
        <w:t>’</w:t>
      </w:r>
      <w:r w:rsidR="00874919">
        <w:t xml:space="preserve">er. Den operativsystemforekomst, der bruges til at køre hardwarevirtualiseringssoftware eller til at levere hardwarevirtualiseringstjenester, betragtes som værende del af det fysiske OSE. </w:t>
      </w:r>
    </w:p>
    <w:p w:rsidR="00730B3A" w:rsidRPr="006037F5" w:rsidRDefault="00D60C5C" w:rsidP="00D60C5C">
      <w:pPr>
        <w:pStyle w:val="ProductList-Body"/>
      </w:pPr>
      <w:r>
        <w:t>”</w:t>
      </w:r>
      <w:r w:rsidR="00337870">
        <w:t>SL</w:t>
      </w:r>
      <w:r>
        <w:t>”</w:t>
      </w:r>
      <w:r w:rsidR="00337870">
        <w:t xml:space="preserve"> betyder abonnementslicens.</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906203"/>
      <w:r>
        <w:t>Opdateringer af Vilkår for Onlinetjenester</w:t>
      </w:r>
      <w:bookmarkEnd w:id="16"/>
    </w:p>
    <w:p w:rsidR="00103924" w:rsidRPr="006037F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906204"/>
      <w:r>
        <w:t>Lovmæssige ændringer og geografisk tilgængelighed</w:t>
      </w:r>
      <w:bookmarkEnd w:id="17"/>
    </w:p>
    <w:p w:rsidR="00103924" w:rsidRPr="006037F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906205"/>
      <w:r>
        <w:t>Dataopbevaring</w:t>
      </w:r>
      <w:bookmarkEnd w:id="18"/>
    </w:p>
    <w:p w:rsidR="00103924" w:rsidRPr="006037F5" w:rsidRDefault="00D92296" w:rsidP="00337870">
      <w:pPr>
        <w:pStyle w:val="ProductList-Body"/>
        <w:spacing w:after="120"/>
      </w:pPr>
      <w:r>
        <w:t xml:space="preserve">Microsoft bevarer Kundedata, som er gemt på Onlinetjenesten (undtagen gratis prøveversioner), på en konto med begrænset funktionalitet i </w:t>
      </w:r>
      <w:r w:rsidR="00762C5F">
        <w:br/>
      </w:r>
      <w:r>
        <w:t>90 dage efter udløb eller ophør af Kundens abonnement, så Kunden kan udtrække dataene. Efter opbevaringsperioden på 90 dage, deaktiverer Microsoft Kundens konto og sletter Kundedataene.</w:t>
      </w:r>
    </w:p>
    <w:p w:rsidR="00103924" w:rsidRPr="006037F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rsidR="00103924" w:rsidRDefault="00103924" w:rsidP="00103924">
      <w:pPr>
        <w:pStyle w:val="ProductList-Body"/>
      </w:pPr>
    </w:p>
    <w:p w:rsidR="001418AF" w:rsidRDefault="001418AF" w:rsidP="00103924">
      <w:pPr>
        <w:pStyle w:val="ProductList-Body"/>
      </w:pPr>
    </w:p>
    <w:p w:rsidR="001418AF" w:rsidRDefault="001418AF" w:rsidP="00103924">
      <w:pPr>
        <w:pStyle w:val="ProductList-Body"/>
      </w:pPr>
    </w:p>
    <w:p w:rsidR="001418AF" w:rsidRPr="006037F5" w:rsidRDefault="001418AF" w:rsidP="00103924">
      <w:pPr>
        <w:pStyle w:val="ProductList-Body"/>
      </w:pPr>
    </w:p>
    <w:p w:rsidR="00103924" w:rsidRPr="006037F5" w:rsidRDefault="00103924" w:rsidP="00366C8E">
      <w:pPr>
        <w:pStyle w:val="ProductList-SubSubSectionHeading"/>
        <w:outlineLvl w:val="1"/>
      </w:pPr>
      <w:bookmarkStart w:id="19" w:name="_Toc405906206"/>
      <w:r>
        <w:t>Brug af Software sammen med Onlinetjenesten</w:t>
      </w:r>
      <w:bookmarkEnd w:id="19"/>
    </w:p>
    <w:p w:rsidR="00103924" w:rsidRPr="006037F5" w:rsidRDefault="00103924" w:rsidP="00103924">
      <w:pPr>
        <w:pStyle w:val="ProductList-Body"/>
      </w:pPr>
      <w:r>
        <w:t>Kunden skal muligvis installere bestemt Microsoft-software for at kunne bruge Onlinetjenesten. I så fald gælder følgende vilkår:</w:t>
      </w:r>
    </w:p>
    <w:p w:rsidR="00AD5F09" w:rsidRPr="006037F5" w:rsidRDefault="00AD5F09" w:rsidP="00103924">
      <w:pPr>
        <w:pStyle w:val="ProductList-Body"/>
      </w:pPr>
    </w:p>
    <w:p w:rsidR="00103924" w:rsidRPr="006037F5" w:rsidRDefault="00103924" w:rsidP="00366C8E">
      <w:pPr>
        <w:pStyle w:val="ProductList-Body"/>
        <w:ind w:left="180"/>
        <w:outlineLvl w:val="2"/>
      </w:pPr>
      <w:r>
        <w:rPr>
          <w:b/>
          <w:color w:val="0072C6"/>
        </w:rPr>
        <w:t>Licensvilkår for Microsoft-software</w:t>
      </w:r>
    </w:p>
    <w:p w:rsidR="00103924" w:rsidRPr="006037F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Validering, automatiske opdateringer og indsamling til software</w:t>
      </w:r>
    </w:p>
    <w:p w:rsidR="00103924" w:rsidRPr="006037F5" w:rsidRDefault="00103924" w:rsidP="00D60C5C">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w:t>
      </w:r>
      <w:r w:rsidR="005E6990">
        <w:t>’</w:t>
      </w:r>
      <w:r>
        <w:t>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D60C5C">
        <w:t>”</w:t>
      </w:r>
      <w:r>
        <w:t>Apps</w:t>
      </w:r>
      <w:r w:rsidR="00D60C5C">
        <w:t>”</w:t>
      </w:r>
      <w:r>
        <w:t>). Appsene kan indsamle data brug af Apps og disses ydelse, og disse data kan blive overført til Microsoft og anvendt til de formål, der fremgår af nærværende OST.</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Softwarekomponenter fra tredjemand</w:t>
      </w:r>
    </w:p>
    <w:p w:rsidR="00103924" w:rsidRPr="006037F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5906207"/>
      <w:r>
        <w:t>Ikke-Microsoft-produkter</w:t>
      </w:r>
      <w:bookmarkEnd w:id="20"/>
    </w:p>
    <w:p w:rsidR="00103924" w:rsidRPr="006037F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5906208"/>
      <w:r>
        <w:t>Politik vedrørende acceptabel brug</w:t>
      </w:r>
      <w:bookmarkEnd w:id="21"/>
      <w:r>
        <w:t xml:space="preserve"> </w:t>
      </w:r>
    </w:p>
    <w:p w:rsidR="00AD5F09" w:rsidRPr="006037F5" w:rsidRDefault="00AD5F09" w:rsidP="00AD5F09">
      <w:pPr>
        <w:pStyle w:val="ProductList-Body"/>
      </w:pPr>
      <w:r>
        <w:t>Hverken Kunden eller andre, der har adgang til Onlinetjenesten gennem Kunden, må bruge en Onlinetjeneste:</w:t>
      </w:r>
    </w:p>
    <w:p w:rsidR="00AD5F09" w:rsidRPr="006037F5" w:rsidRDefault="00AD5F09" w:rsidP="00A44A41">
      <w:pPr>
        <w:pStyle w:val="ProductList-Body"/>
        <w:numPr>
          <w:ilvl w:val="0"/>
          <w:numId w:val="2"/>
        </w:numPr>
        <w:ind w:left="450" w:hanging="270"/>
      </w:pPr>
      <w:r>
        <w:t>på en måde, der er forbudt af lovgivningen, offentlige myndigheder eller via dekret,</w:t>
      </w:r>
    </w:p>
    <w:p w:rsidR="00AD5F09" w:rsidRPr="006037F5" w:rsidRDefault="00AD5F09" w:rsidP="0088164F">
      <w:pPr>
        <w:pStyle w:val="ProductList-Body"/>
        <w:numPr>
          <w:ilvl w:val="0"/>
          <w:numId w:val="2"/>
        </w:numPr>
        <w:spacing w:before="40"/>
        <w:ind w:left="450" w:hanging="270"/>
      </w:pPr>
      <w:r>
        <w:t xml:space="preserve">til at krænke andres rettigheder, </w:t>
      </w:r>
    </w:p>
    <w:p w:rsidR="00AD5F09" w:rsidRPr="006037F5" w:rsidRDefault="00AD5F09" w:rsidP="00DE20C0">
      <w:pPr>
        <w:pStyle w:val="ProductList-Body"/>
        <w:numPr>
          <w:ilvl w:val="0"/>
          <w:numId w:val="2"/>
        </w:numPr>
        <w:spacing w:before="40"/>
        <w:ind w:left="450" w:hanging="270"/>
      </w:pPr>
      <w:r>
        <w:t>til på nogen måde at forsøge at få uautoriseret adgang til eller afbryde tjenester, enheder, data, konti eller netværk</w:t>
      </w:r>
      <w:r w:rsidR="00DE20C0">
        <w:t>,</w:t>
      </w:r>
      <w:r>
        <w:t xml:space="preserve"> </w:t>
      </w:r>
    </w:p>
    <w:p w:rsidR="00AD5F09" w:rsidRPr="006037F5" w:rsidRDefault="00AD5F09" w:rsidP="0088164F">
      <w:pPr>
        <w:pStyle w:val="ProductList-Body"/>
        <w:numPr>
          <w:ilvl w:val="0"/>
          <w:numId w:val="2"/>
        </w:numPr>
        <w:spacing w:before="40"/>
        <w:ind w:left="450" w:hanging="270"/>
      </w:pPr>
      <w:r>
        <w:t>til at spamme eller distribuere malware,</w:t>
      </w:r>
    </w:p>
    <w:p w:rsidR="00AD5F09" w:rsidRPr="006037F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rsidR="00AD5F09" w:rsidRPr="006037F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rsidR="00103924" w:rsidRPr="006037F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5906209"/>
      <w:r>
        <w:t>Tekniske begrænsninger</w:t>
      </w:r>
      <w:bookmarkEnd w:id="22"/>
    </w:p>
    <w:p w:rsidR="003C35CD" w:rsidRPr="006037F5" w:rsidRDefault="003C35CD" w:rsidP="003C35CD">
      <w:pPr>
        <w:pStyle w:val="ProductList-Body"/>
      </w:pPr>
      <w:r>
        <w:t>Kunden skal overholde, og må ikke omgå, alle tekniske begrænsninger i en Onlinetjeneste, der kun tillader Kunden at bruge tjenesten på bestemte måder.</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3" w:name="_Toc405906210"/>
      <w:r>
        <w:t>Overholdelse af lovgivning</w:t>
      </w:r>
      <w:bookmarkEnd w:id="23"/>
    </w:p>
    <w:p w:rsidR="00AD5F09" w:rsidRPr="006037F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rsidR="00AD5F09" w:rsidRPr="006037F5" w:rsidRDefault="00AD5F09" w:rsidP="00AD5F09">
      <w:pPr>
        <w:pStyle w:val="ProductList-Body"/>
      </w:pPr>
      <w:r>
        <w:t>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tredjemand vedrørende Kundens brug af en Onlinetjeneste, f.eks. en forespørgsel om at tage indhold ned i henhold til U.S. Digital Millennium Copyright Act (den amerikanske lov om ophavsret) eller anden gældende lovgivning.</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906211"/>
      <w:r>
        <w:t>Elektroniske meddelelser</w:t>
      </w:r>
      <w:bookmarkEnd w:id="24"/>
    </w:p>
    <w:p w:rsidR="00AD5F09" w:rsidRPr="006037F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906212"/>
      <w:r>
        <w:t>Videreoverdragelse af Licens</w:t>
      </w:r>
      <w:bookmarkEnd w:id="25"/>
    </w:p>
    <w:p w:rsidR="00AD5F09" w:rsidRPr="006037F5" w:rsidRDefault="00AD5F09" w:rsidP="00AD5F09">
      <w:pPr>
        <w:pStyle w:val="ProductList-Body"/>
      </w:pPr>
      <w:r>
        <w:t>De fleste, men ikke alle, SL</w:t>
      </w:r>
      <w:r w:rsidR="005E6990">
        <w:t>’</w:t>
      </w:r>
      <w:r>
        <w:t xml:space="preserve">er kan videreoverdrages. Med undtagelse af, hvis det er tilladt i dette afsnit eller i henhold til </w:t>
      </w:r>
      <w:r w:rsidR="00D13550">
        <w:br/>
      </w:r>
      <w:hyperlink w:anchor="OnlineServiceSpecificTerms" w:history="1">
        <w:r>
          <w:rPr>
            <w:rStyle w:val="Hyperlink"/>
          </w:rPr>
          <w:t>specifikke Vilkår for Onlinetjenester</w:t>
        </w:r>
      </w:hyperlink>
      <w:r>
        <w:t>, må kunden ikke videreoverdrage en kortsigtede SL</w:t>
      </w:r>
      <w:r w:rsidR="005E6990">
        <w:t>’</w:t>
      </w:r>
      <w:r>
        <w:t>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906213"/>
      <w:r>
        <w:t>Skrifttypekomponenter</w:t>
      </w:r>
      <w:bookmarkEnd w:id="26"/>
    </w:p>
    <w:p w:rsidR="00AD5F09" w:rsidRPr="006037F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906214"/>
      <w:r>
        <w:t>Multipleksing</w:t>
      </w:r>
      <w:bookmarkEnd w:id="27"/>
    </w:p>
    <w:p w:rsidR="00103924" w:rsidRPr="006037F5" w:rsidRDefault="00AD5F09" w:rsidP="00D60C5C">
      <w:pPr>
        <w:pStyle w:val="ProductList-Body"/>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w:t>
      </w:r>
      <w:r w:rsidR="005E6990">
        <w:t>’</w:t>
      </w:r>
      <w:r>
        <w:t xml:space="preserve">er), enheder eller brugere, som administreres direkte fra Onlinetjenesten (nogle gange kaldet </w:t>
      </w:r>
      <w:r w:rsidR="00D60C5C">
        <w:t>”</w:t>
      </w:r>
      <w:r>
        <w:t>multipleksing</w:t>
      </w:r>
      <w:r w:rsidR="00D60C5C">
        <w:t>”</w:t>
      </w:r>
      <w:r>
        <w:t xml:space="preserve"> eller </w:t>
      </w:r>
      <w:r w:rsidR="00D60C5C">
        <w:t>”</w:t>
      </w:r>
      <w:r>
        <w:t>puljeinddeling</w:t>
      </w:r>
      <w:r w:rsidR="00D60C5C">
        <w:t>”</w:t>
      </w:r>
      <w:r>
        <w:t>), reducerer ikke antallet af licenser af nogen type (herunder SL</w:t>
      </w:r>
      <w:r w:rsidR="005E6990">
        <w:t>’</w:t>
      </w:r>
      <w:r>
        <w:t>er), som Kunden har brug for.</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906215"/>
      <w:r>
        <w:t>Vilkår for beskyttelse af personlige oplysninger og sikkerhed</w:t>
      </w:r>
      <w:bookmarkEnd w:id="28"/>
      <w:bookmarkEnd w:id="29"/>
    </w:p>
    <w:p w:rsidR="00F77036" w:rsidRPr="006037F5" w:rsidRDefault="00F77036" w:rsidP="00F77036">
      <w:pPr>
        <w:pStyle w:val="ProductList-Body"/>
      </w:pPr>
      <w:r>
        <w:t xml:space="preserve">Dette afsnit af Vilkår for Onlinetjenester indeholder to dele: </w:t>
      </w:r>
    </w:p>
    <w:p w:rsidR="00F77036" w:rsidRPr="006037F5" w:rsidRDefault="00F77036" w:rsidP="00A44A41">
      <w:pPr>
        <w:pStyle w:val="ProductList-Body"/>
        <w:numPr>
          <w:ilvl w:val="0"/>
          <w:numId w:val="3"/>
        </w:numPr>
        <w:ind w:left="450" w:hanging="270"/>
      </w:pPr>
      <w:r>
        <w:t>Generelle Vilkår for beskyttelse af personoplysninger og sikkerhed, der gælder for alle Onlinetjenester, og</w:t>
      </w:r>
    </w:p>
    <w:p w:rsidR="000E6ED8" w:rsidRPr="006037F5" w:rsidRDefault="00F77036" w:rsidP="0088164F">
      <w:pPr>
        <w:pStyle w:val="ProductList-Body"/>
        <w:numPr>
          <w:ilvl w:val="0"/>
          <w:numId w:val="3"/>
        </w:numPr>
        <w:spacing w:before="40"/>
        <w:ind w:left="461" w:hanging="274"/>
      </w:pPr>
      <w:r>
        <w:t>Vilkår for databehandling, som er yderligere forpligtelser, der gælder for visse Onlinetjenester.</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906216"/>
      <w:r>
        <w:t>Generelle Vilkår for beskyttelse af personlige oplysninger og sikkerhed</w:t>
      </w:r>
      <w:bookmarkEnd w:id="30"/>
    </w:p>
    <w:p w:rsidR="00F77036" w:rsidRPr="006037F5" w:rsidRDefault="00F77036" w:rsidP="00366C8E">
      <w:pPr>
        <w:pStyle w:val="ProductList-SubSubSectionHeading"/>
        <w:outlineLvl w:val="2"/>
      </w:pPr>
      <w:bookmarkStart w:id="31" w:name="_Toc405906217"/>
      <w:r>
        <w:t>Omfang</w:t>
      </w:r>
      <w:bookmarkEnd w:id="31"/>
    </w:p>
    <w:p w:rsidR="00F77036" w:rsidRPr="006037F5" w:rsidRDefault="00F77036" w:rsidP="00F77036">
      <w:pPr>
        <w:pStyle w:val="ProductList-Body"/>
      </w:pPr>
      <w:r>
        <w:t xml:space="preserve">Vilkårene i dette afsnit gælder for alle Onlinetjenester med undtagelse af Bing Maps Enterprise Platform, Bing Maps Mobile Asset Management Platform, Translator API, Yammer og Parature, from Microsoft, som er underlagt de vilkår for beskyttelse af personoplysninger og/eller sikkerhed, der fremgår af nedenstående gældende </w:t>
      </w:r>
      <w:hyperlink w:anchor="OnlineServiceSpecificTerms" w:history="1">
        <w:r>
          <w:rPr>
            <w:rStyle w:val="Hyperlink"/>
          </w:rPr>
          <w:t>Specifikke Vilkår for Onlinetjenester</w:t>
        </w:r>
      </w:hyperlink>
      <w:r>
        <w: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906218"/>
      <w:r>
        <w:t>Brug af Kundedata</w:t>
      </w:r>
      <w:bookmarkEnd w:id="32"/>
    </w:p>
    <w:p w:rsidR="00F77036" w:rsidRPr="006037F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906219"/>
      <w:r>
        <w:t>Offentliggørelse af Kundedata</w:t>
      </w:r>
      <w:bookmarkEnd w:id="33"/>
    </w:p>
    <w:p w:rsidR="00F77036" w:rsidRPr="006037F5" w:rsidRDefault="00F77036" w:rsidP="00F824AC">
      <w:pPr>
        <w:pStyle w:val="ProductList-Body"/>
        <w:spacing w:after="120"/>
      </w:pPr>
      <w:r>
        <w:t xml:space="preserve">Microsoft offentliggør ikke Kundedata uden for Microsoft eller kontrollerede datterselskaber og Associerede Virksomheder, medmindre (1) Kunden ønsker andet, (2) en slutbruger giver sin tilladelse dertil, (3) OST angiver andet eller (4) loven angiver andet. </w:t>
      </w:r>
    </w:p>
    <w:p w:rsidR="00F77036" w:rsidRPr="006037F5" w:rsidRDefault="00F77036" w:rsidP="00F824AC">
      <w:pPr>
        <w:pStyle w:val="ProductList-Body"/>
        <w:spacing w:after="120"/>
      </w:pPr>
      <w:r>
        <w:t>Microsoft offentliggør ikke Kundedata til håndhævere af loven, medmindre det er påkrævet af lovgivningen. Skulle Microsoft modtage en fordring om Kundedata fra en myndighed, vil Microsoft forsøge at få myndigheden til at udbede kundedataene direkte fra Kunden. Hvis vi er nødsaget til at videregive Kundedata til retshåndhævere, vil Microsoft straks informere Kunden og sende en kopi af kravet, medmindre vi er juridisk forhindret i at gøre det.</w:t>
      </w:r>
    </w:p>
    <w:p w:rsidR="00F77036" w:rsidRPr="006037F5" w:rsidRDefault="00F77036" w:rsidP="00F824AC">
      <w:pPr>
        <w:pStyle w:val="ProductList-Body"/>
        <w:spacing w:after="120"/>
      </w:pPr>
      <w:r>
        <w:t>Ved modtagelse af en anmodning fra tredjemand om Kundedata (f.eks. anmodninger fra Kundens slutbrugere), vil Microsoft straks informere Kunden, medmindre vi er juridisk forhindret i at gøre det. Hvis Microsoft ikke er juridisk forpligtet til at offentliggøre Kundedata, vil Microsoft afvise anmodningen. Hvis anmodningen er retsgyldig, og Microsoft er tvunget til at offentliggøre de anmodede oplysninger, vil Microsoft forsøge at få tredjemanden til at anmode om Kundedataene direkte hos Kunden.</w:t>
      </w:r>
    </w:p>
    <w:p w:rsidR="00F77036" w:rsidRPr="006037F5" w:rsidRDefault="00F77036" w:rsidP="00AE69BA">
      <w:pPr>
        <w:pStyle w:val="ProductList-Body"/>
        <w:spacing w:after="120"/>
      </w:pPr>
      <w:r>
        <w:t xml:space="preserve">Medmindre Kunden ønsker andet, vil Microsoft ikke levere følgende til tredjemand: (1) direkte, indirekte eller fri adgang til Kundedata, (2) platformskrypteringsnøgler til beskyttelse af Kundedata eller mulighed for at bryde en sådan kryptering, eller (3) nogen form for adgang til Kundedata, hvis Microsoft ved, at sådanne data bruges til andre formål end angivet i anmodningen. </w:t>
      </w:r>
    </w:p>
    <w:p w:rsidR="00F77036" w:rsidRPr="006037F5" w:rsidRDefault="00F77036" w:rsidP="00F77036">
      <w:pPr>
        <w:pStyle w:val="ProductList-Body"/>
      </w:pPr>
      <w:r>
        <w:t xml:space="preserve">Som følge af ovenstående kan Microsoft levere Kundens grundlæggende kontaktoplysninger til tredjemanden.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906220"/>
      <w:r>
        <w:t>Uddannelsesinstitutioner</w:t>
      </w:r>
      <w:bookmarkEnd w:id="34"/>
    </w:p>
    <w:p w:rsidR="00F77036" w:rsidRPr="006037F5" w:rsidRDefault="00F77036" w:rsidP="00D60C5C">
      <w:pPr>
        <w:pStyle w:val="ProductList-Body"/>
        <w:spacing w:after="120"/>
      </w:pPr>
      <w:r>
        <w:t>Hvis Kunden er en uddannelsesinstitution, eller en institution, som er underlagt FERPA</w:t>
      </w:r>
      <w:r w:rsidR="005E6990">
        <w:t>’</w:t>
      </w:r>
      <w:r>
        <w:t xml:space="preserve">s vedtægter (Family Educational Rights and Privacy Act, 20 U.S.C. § 1232g (FERPA), anerkender Microsoft, at i forbindelse med nærværende OST, vil Microsoft blive betegnet som </w:t>
      </w:r>
      <w:r w:rsidR="00D60C5C">
        <w:t>”</w:t>
      </w:r>
      <w:r>
        <w:t>uddannelsesembedsmand</w:t>
      </w:r>
      <w:r w:rsidR="00D60C5C">
        <w:t>”</w:t>
      </w:r>
      <w:r>
        <w:t xml:space="preserve"> med </w:t>
      </w:r>
      <w:r w:rsidR="00D60C5C">
        <w:t>”</w:t>
      </w:r>
      <w:r>
        <w:t>lovlige uddannelsesmæssige interesser</w:t>
      </w:r>
      <w:r w:rsidR="00D60C5C">
        <w:t>”</w:t>
      </w:r>
      <w:r>
        <w:t xml:space="preserve"> i Kundedata, sådan som disse vilkår er defineret under FERPA og dets implementerende regulativer, og Microsoft accepterer at overholde de begrænsninger og krav, som 34 CFR 99.33(a) pålægger skoleembedsmænd.</w:t>
      </w:r>
    </w:p>
    <w:p w:rsidR="00F77036" w:rsidRPr="006037F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5906221"/>
      <w:r>
        <w:t>Sikkerhed</w:t>
      </w:r>
      <w:bookmarkEnd w:id="35"/>
    </w:p>
    <w:p w:rsidR="00F77036" w:rsidRPr="006037F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rsidR="00F77036" w:rsidRPr="006037F5" w:rsidRDefault="00F77036" w:rsidP="00F77036">
      <w:pPr>
        <w:pStyle w:val="ProductList-Body"/>
      </w:pPr>
    </w:p>
    <w:p w:rsidR="000B2305" w:rsidRPr="006037F5" w:rsidRDefault="000B2305">
      <w:r>
        <w:br w:type="page"/>
      </w:r>
    </w:p>
    <w:p w:rsidR="00F77036" w:rsidRPr="006037F5" w:rsidRDefault="00F77036" w:rsidP="00366C8E">
      <w:pPr>
        <w:pStyle w:val="ProductList-SubSubSectionHeading"/>
        <w:outlineLvl w:val="2"/>
      </w:pPr>
      <w:bookmarkStart w:id="36" w:name="_Toc405906222"/>
      <w:r>
        <w:t>Meddelelser om Sikkerhedshændelser</w:t>
      </w:r>
      <w:bookmarkEnd w:id="36"/>
    </w:p>
    <w:p w:rsidR="00F77036" w:rsidRPr="006037F5" w:rsidRDefault="00F77036" w:rsidP="00D60C5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D60C5C">
        <w:t>”</w:t>
      </w:r>
      <w:r>
        <w:t>Sikkerhedshændelse</w:t>
      </w:r>
      <w:r w:rsidR="00D60C5C">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rsidR="00F77036" w:rsidRPr="006037F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rsidR="00F77036" w:rsidRPr="006037F5" w:rsidRDefault="00F77036" w:rsidP="00F77036">
      <w:pPr>
        <w:pStyle w:val="ProductList-Body"/>
      </w:pPr>
      <w:r>
        <w:t>Kunden skal straks underrette Microsoft om muligt misbrug af Deres konti, legitimationsoplysninger eller om øvrige sikkerhedsbrud, der er relateret til en Onlinetjeneste.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906223"/>
      <w:r>
        <w:t>Databehandlingens placering</w:t>
      </w:r>
      <w:bookmarkEnd w:id="37"/>
    </w:p>
    <w:p w:rsidR="00F77036" w:rsidRPr="006037F5" w:rsidRDefault="00F7703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retter sig efter EU Safe Harbor og Swiss Safe Harbor-rammeaftalerne fastlagt af det amerikanske handelsministerium vedrørende indsamling, brug og opbevaring af data fra EU, Det Europæiske Økonomiske Samarbejdsområde og Schweiz.</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906224"/>
      <w:r>
        <w:t>Eksempelversioner</w:t>
      </w:r>
      <w:bookmarkEnd w:id="38"/>
    </w:p>
    <w:p w:rsidR="00F77036" w:rsidRPr="006037F5" w:rsidRDefault="00F77036" w:rsidP="00D60C5C">
      <w:pPr>
        <w:pStyle w:val="ProductList-Body"/>
      </w:pPr>
      <w:r>
        <w:t>Microsoft kan tilbyde tjenester med eksempelversioner, betaversion eller foreløbige versioner (</w:t>
      </w:r>
      <w:r w:rsidR="00D60C5C">
        <w:t>”</w:t>
      </w:r>
      <w:r>
        <w:t>Eksempler</w:t>
      </w:r>
      <w:r w:rsidR="00D60C5C">
        <w:t>”</w:t>
      </w:r>
      <w:r>
        <w:t>) for at opnå optimal evaluering. Eksempler kan omfatte færre eller andre foranstaltninger for sikkerhed og beskyttelse af personoplysninger end dem, der normalt findes i Onlinetjenesterne. Medmindre andet fremgår omfatter SLA</w:t>
      </w:r>
      <w:r w:rsidR="005E6990">
        <w:t>’</w:t>
      </w:r>
      <w:r>
        <w:t>en ikke Eksempler for den relevante Onlinetjeneste.</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906225"/>
      <w:r>
        <w:t>Brug af Underleverandører</w:t>
      </w:r>
      <w:bookmarkEnd w:id="39"/>
    </w:p>
    <w:p w:rsidR="000E6ED8" w:rsidRPr="006037F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w:t>
      </w:r>
      <w:r w:rsidR="005E6990">
        <w:t>’</w:t>
      </w:r>
      <w:r>
        <w:t>en.</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906226"/>
      <w:r>
        <w:t>Sådan kontakter De Microsoft</w:t>
      </w:r>
      <w:bookmarkEnd w:id="40"/>
    </w:p>
    <w:p w:rsidR="00F77036" w:rsidRPr="006037F5" w:rsidRDefault="00F77036" w:rsidP="00F77036">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D60C5C">
        <w:t xml:space="preserve"> </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Databeskyttelse</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1" w:name="_Toc405906227"/>
      <w:r>
        <w:t>Vilkår for databehandling</w:t>
      </w:r>
      <w:bookmarkEnd w:id="41"/>
    </w:p>
    <w:p w:rsidR="00F77036" w:rsidRPr="006037F5" w:rsidRDefault="00F77036" w:rsidP="00F824AC">
      <w:pPr>
        <w:pStyle w:val="ProductList-Body"/>
        <w:spacing w:after="120"/>
      </w:pPr>
      <w:r>
        <w:t>Vilkår for databehandling (DPT) indeholder vilkårene i dette afsnit.</w:t>
      </w:r>
    </w:p>
    <w:p w:rsidR="00F77036" w:rsidRPr="006037F5" w:rsidRDefault="00F77036" w:rsidP="00D60C5C">
      <w:pPr>
        <w:pStyle w:val="ProductList-Body"/>
      </w:pPr>
      <w:r>
        <w:t xml:space="preserve">Vilkår for databehandling omfatter også </w:t>
      </w:r>
      <w:r w:rsidR="00D60C5C">
        <w:t>”</w:t>
      </w:r>
      <w:r>
        <w:t>Standardkontraktbestemmelser</w:t>
      </w:r>
      <w:r w:rsidR="00D60C5C">
        <w:t>”</w:t>
      </w:r>
      <w:r>
        <w:t xml:space="preserve"> i henhold til EU-Kommissionens beslutning pr. 5. februar 2010 om standardkontraktbestemmelser i forbindelse med videregivelse af personoplysninger til registerfører i tredjelande under EU</w:t>
      </w:r>
      <w:r w:rsidR="005E6990">
        <w:t>’</w:t>
      </w:r>
      <w:r>
        <w:t xml:space="preserve">s databeskyttelsesdirektiv. Standardkontraktbestemmelserne findes i </w:t>
      </w:r>
      <w:hyperlink w:anchor="Attachment3" w:history="1">
        <w:r>
          <w:rPr>
            <w:rStyle w:val="Hyperlink"/>
          </w:rPr>
          <w:t>Bilag 3</w:t>
        </w:r>
      </w:hyperlink>
      <w:r>
        <w:t>. Udover</w:t>
      </w:r>
    </w:p>
    <w:p w:rsidR="00F77036" w:rsidRPr="006037F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rsidR="00F77036" w:rsidRPr="006037F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rsidR="00F77036" w:rsidRPr="006037F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rsidR="00F77036" w:rsidRPr="006037F5" w:rsidRDefault="00F77036" w:rsidP="00D60C5C">
      <w:pPr>
        <w:pStyle w:val="ProductList-Body"/>
      </w:pPr>
      <w:r>
        <w:t xml:space="preserve">Kunden kan framelde sig </w:t>
      </w:r>
      <w:r w:rsidR="00D60C5C">
        <w:t>”</w:t>
      </w:r>
      <w:r>
        <w:t>Standardkontraktbestemmelser</w:t>
      </w:r>
      <w:r w:rsidR="00D60C5C">
        <w:t>”</w:t>
      </w:r>
      <w:r>
        <w:t xml:space="preserve"> eller Vilkår for databehandling i deres helhed. For at framelde sig skal Kunden sende følgende oplysninger til Microsoft i en skriftlig meddelelse (i henhold til vilkårene i Kundens volumenlicensaftale):</w:t>
      </w:r>
    </w:p>
    <w:p w:rsidR="00F77036" w:rsidRPr="006037F5" w:rsidRDefault="00F77036" w:rsidP="00A44A41">
      <w:pPr>
        <w:pStyle w:val="ProductList-Body"/>
        <w:numPr>
          <w:ilvl w:val="0"/>
          <w:numId w:val="5"/>
        </w:numPr>
        <w:ind w:left="450" w:hanging="270"/>
      </w:pPr>
      <w:r>
        <w:t>det fulde, juridiske navn på Kunden og alle Associerede Virksomheder, der framelder sig,</w:t>
      </w:r>
    </w:p>
    <w:p w:rsidR="00F77036" w:rsidRPr="006037F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rsidR="00F77036" w:rsidRPr="006037F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rsidR="00F77036" w:rsidRPr="006037F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rsidR="00F77036" w:rsidRPr="006037F5" w:rsidRDefault="00F77036" w:rsidP="00F824AC">
      <w:pPr>
        <w:pStyle w:val="ProductList-Body"/>
        <w:spacing w:after="120"/>
      </w:pPr>
      <w:r>
        <w:t xml:space="preserve">I lande, hvor der kræves lovmæssig godkendelse for brug af Standardkontraktbestemmelser, kan Standardkontraktbestemmelser, i henhold til </w:t>
      </w:r>
      <w:r w:rsidR="00FF39A9">
        <w:br/>
      </w:r>
      <w:r>
        <w:t>EU-Kommissionen 2010/87/EU (februar 2010), ikke lovliggøre eksport af data fra landet, medmindre Kunden har den nødvendige lovmæssige tilladelse.</w:t>
      </w:r>
    </w:p>
    <w:p w:rsidR="000E6ED8" w:rsidRPr="006037F5" w:rsidRDefault="00F77036" w:rsidP="00D60C5C">
      <w:pPr>
        <w:pStyle w:val="ProductList-Body"/>
      </w:pPr>
      <w:r>
        <w:rPr>
          <w:b/>
        </w:rPr>
        <w:t xml:space="preserve">I DPT gælder termen </w:t>
      </w:r>
      <w:r w:rsidR="00D60C5C">
        <w:rPr>
          <w:b/>
        </w:rPr>
        <w:t>”</w:t>
      </w:r>
      <w:r>
        <w:rPr>
          <w:b/>
        </w:rPr>
        <w:t>Onlinetjenester</w:t>
      </w:r>
      <w:r w:rsidR="00D60C5C">
        <w:rPr>
          <w:b/>
        </w:rPr>
        <w:t>”</w:t>
      </w:r>
      <w:r>
        <w:rPr>
          <w:b/>
        </w:rPr>
        <w:t xml:space="preserve"> kun for de tjenester, der er angivet i nedenstående tabel, med undtagelse af funktioner og tjenester </w:t>
      </w:r>
      <w:r w:rsidR="00FF39A9">
        <w:rPr>
          <w:b/>
        </w:rPr>
        <w:br/>
      </w:r>
      <w:r>
        <w:rPr>
          <w:b/>
        </w:rPr>
        <w:t>i forbindelse med eksempelversioner, betaversioner eller andre foreløbige versioner, og Kundedata omfatter kun Kundedata, der leveres via brugen af disse Onlinetjenester.</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51294A" w:rsidTr="0051294A">
        <w:trPr>
          <w:tblHeader/>
        </w:trPr>
        <w:tc>
          <w:tcPr>
            <w:tcW w:w="10800" w:type="dxa"/>
            <w:gridSpan w:val="2"/>
            <w:shd w:val="clear" w:color="auto" w:fill="auto"/>
          </w:tcPr>
          <w:p w:rsidR="0088164F" w:rsidRPr="0051294A" w:rsidRDefault="0088164F" w:rsidP="0051294A">
            <w:pPr>
              <w:pStyle w:val="ProductList-Body"/>
              <w:spacing w:before="20" w:after="20"/>
              <w:rPr>
                <w:color w:val="FFFFFF"/>
              </w:rPr>
            </w:pPr>
            <w:r w:rsidRPr="0051294A">
              <w:rPr>
                <w:color w:val="FFFFFF"/>
              </w:rPr>
              <w:t>Online-services</w:t>
            </w:r>
          </w:p>
        </w:tc>
      </w:tr>
      <w:tr w:rsidR="00256427" w:rsidRPr="0051294A" w:rsidTr="0051294A">
        <w:tc>
          <w:tcPr>
            <w:tcW w:w="2610" w:type="dxa"/>
            <w:shd w:val="clear" w:color="auto" w:fill="auto"/>
            <w:vAlign w:val="center"/>
          </w:tcPr>
          <w:p w:rsidR="00256427" w:rsidRPr="0051294A" w:rsidRDefault="00CF560D" w:rsidP="00CF560D">
            <w:pPr>
              <w:pStyle w:val="ProductList-Body"/>
            </w:pPr>
            <w:r w:rsidRPr="0051294A">
              <w:t>Microsoft Dynamics Onlinetjenester</w:t>
            </w:r>
          </w:p>
        </w:tc>
        <w:tc>
          <w:tcPr>
            <w:tcW w:w="8190" w:type="dxa"/>
            <w:shd w:val="clear" w:color="auto" w:fill="auto"/>
          </w:tcPr>
          <w:p w:rsidR="00256427" w:rsidRPr="0051294A" w:rsidRDefault="00CF560D" w:rsidP="00144059">
            <w:pPr>
              <w:pStyle w:val="ProductList-Body"/>
            </w:pPr>
            <w:r w:rsidRPr="0051294A">
              <w:t>Microsoft Dynamics Online-tjenester, der er tilgængelige via volumenlicens eller Microsoft-portalen for onlinetjenester, med undtagelse af (1) Microsoft Dynamics CRM til understøttede enheder, der omfatter, men ikke er begrænset til, Microsoft Dynamics CRM Online-tjenester til tablets og/eller smartphones og (2) alle tjenester af andet mærke, der er tilgængelige med eller tilsluttes Microsoft Dynamics CRM Online, f.eks. Microsoft Social Listening, Parature, from Microsoft og Microsoft Dynamics Marketing.</w:t>
            </w:r>
          </w:p>
        </w:tc>
      </w:tr>
      <w:tr w:rsidR="00256427" w:rsidRPr="0051294A" w:rsidTr="0051294A">
        <w:tc>
          <w:tcPr>
            <w:tcW w:w="2610" w:type="dxa"/>
            <w:shd w:val="clear" w:color="auto" w:fill="auto"/>
            <w:vAlign w:val="center"/>
          </w:tcPr>
          <w:p w:rsidR="00256427" w:rsidRPr="0051294A" w:rsidRDefault="00256427" w:rsidP="003B7142">
            <w:pPr>
              <w:pStyle w:val="ProductList-Body"/>
            </w:pPr>
            <w:r w:rsidRPr="0051294A">
              <w:t>Office 365-tjenester</w:t>
            </w:r>
          </w:p>
        </w:tc>
        <w:tc>
          <w:tcPr>
            <w:tcW w:w="8190" w:type="dxa"/>
            <w:shd w:val="clear" w:color="auto" w:fill="auto"/>
          </w:tcPr>
          <w:p w:rsidR="00256427" w:rsidRPr="0051294A" w:rsidRDefault="000E16D8" w:rsidP="00DE20C0">
            <w:pPr>
              <w:pStyle w:val="ProductList-Body"/>
            </w:pPr>
            <w:r w:rsidRPr="0051294A">
              <w:t>Følgende tjenester, hver som indeholdt i en Office 365-pakke: Exchange Online, Exchange Online Archiving, Exchange Online Protection, SharePoint Online, OneDrive for Business, Lync Online og Office Online. Office</w:t>
            </w:r>
            <w:r w:rsidR="00DE20C0" w:rsidRPr="0051294A">
              <w:t> </w:t>
            </w:r>
            <w:r w:rsidRPr="0051294A">
              <w:t>365-tjenester omfatter ikke Office 365 ProPlus eller tjenester af andet mærke, der er tilgængelige i</w:t>
            </w:r>
            <w:r w:rsidR="00DE20C0" w:rsidRPr="0051294A">
              <w:t> </w:t>
            </w:r>
            <w:r w:rsidRPr="0051294A">
              <w:t>en</w:t>
            </w:r>
            <w:r w:rsidR="00DE20C0" w:rsidRPr="0051294A">
              <w:t> </w:t>
            </w:r>
            <w:r w:rsidRPr="0051294A">
              <w:t xml:space="preserve">Office 365-pakke, som f.eks. tjenesten Bing eller Yammer eller en tjeneste, der betegnes som værende </w:t>
            </w:r>
            <w:r w:rsidR="00D60C5C" w:rsidRPr="0051294A">
              <w:t>”</w:t>
            </w:r>
            <w:r w:rsidRPr="0051294A">
              <w:t>til Office 365</w:t>
            </w:r>
            <w:r w:rsidR="00D60C5C" w:rsidRPr="0051294A">
              <w:t>”</w:t>
            </w:r>
            <w:r w:rsidRPr="0051294A">
              <w:t>.</w:t>
            </w:r>
          </w:p>
        </w:tc>
      </w:tr>
      <w:tr w:rsidR="00256427" w:rsidRPr="0051294A" w:rsidTr="0051294A">
        <w:tc>
          <w:tcPr>
            <w:tcW w:w="2610" w:type="dxa"/>
            <w:shd w:val="clear" w:color="auto" w:fill="auto"/>
            <w:vAlign w:val="center"/>
          </w:tcPr>
          <w:p w:rsidR="00256427" w:rsidRPr="0051294A" w:rsidRDefault="00256427" w:rsidP="003B7142">
            <w:pPr>
              <w:pStyle w:val="ProductList-Body"/>
            </w:pPr>
            <w:r w:rsidRPr="0051294A">
              <w:t>Microsoft Azure-kernetjenester</w:t>
            </w:r>
          </w:p>
        </w:tc>
        <w:tc>
          <w:tcPr>
            <w:tcW w:w="8190" w:type="dxa"/>
            <w:shd w:val="clear" w:color="auto" w:fill="auto"/>
          </w:tcPr>
          <w:p w:rsidR="00256427" w:rsidRPr="0051294A" w:rsidRDefault="00256427" w:rsidP="009270FF">
            <w:pPr>
              <w:pStyle w:val="ProductList-Body"/>
            </w:pPr>
            <w:r w:rsidRPr="0051294A">
              <w:t>Skytjenester (web- og arbejderroller), Virtuelle maskiner (herunder med SQL Server), Lagring (blobs, tabeller, køer), Virtual Network, Traffic Manager, Websteder, BizTalk Services, Media Services, Mobile Services, Service Bus, Multi-Factor Authentication, Active Directory, Rights Management Service, SQL Database og</w:t>
            </w:r>
            <w:r w:rsidR="009270FF" w:rsidRPr="0051294A">
              <w:t> </w:t>
            </w:r>
            <w:r w:rsidRPr="0051294A">
              <w:t>andre funktioner, der er identificeret som hørende ind under Microsoft Azure Trust Center.</w:t>
            </w:r>
          </w:p>
        </w:tc>
      </w:tr>
      <w:tr w:rsidR="00256427" w:rsidRPr="0051294A" w:rsidTr="0051294A">
        <w:tc>
          <w:tcPr>
            <w:tcW w:w="2610" w:type="dxa"/>
            <w:shd w:val="clear" w:color="auto" w:fill="auto"/>
            <w:vAlign w:val="center"/>
          </w:tcPr>
          <w:p w:rsidR="00256427" w:rsidRPr="0051294A" w:rsidRDefault="006E5B74" w:rsidP="006E5B74">
            <w:pPr>
              <w:pStyle w:val="ProductList-Body"/>
            </w:pPr>
            <w:r w:rsidRPr="0051294A">
              <w:t>Microsoft Intune-onlinetjenester</w:t>
            </w:r>
          </w:p>
        </w:tc>
        <w:tc>
          <w:tcPr>
            <w:tcW w:w="8190" w:type="dxa"/>
            <w:shd w:val="clear" w:color="auto" w:fill="auto"/>
          </w:tcPr>
          <w:p w:rsidR="00256427" w:rsidRPr="0051294A" w:rsidRDefault="00256427" w:rsidP="00D92296">
            <w:pPr>
              <w:pStyle w:val="ProductList-Body"/>
            </w:pPr>
            <w:r w:rsidRPr="0051294A">
              <w:t>Skytjenestedelen af Microsoft Intune, som f.eks. Microsoft Intune-tilføjelsesproduktet, eller en administrationstjeneste, som leveres af Microsoft Intune, som f.eks. Administration af Mobilenheder til 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2" w:name="_Toc405906228"/>
      <w:r>
        <w:t>Placering af hvilkende Kundedata</w:t>
      </w:r>
      <w:bookmarkEnd w:id="42"/>
    </w:p>
    <w:p w:rsidR="00086F17" w:rsidRPr="006037F5" w:rsidRDefault="00086F17" w:rsidP="00086F17">
      <w:pPr>
        <w:pStyle w:val="ProductList-Body"/>
      </w:pPr>
      <w:r>
        <w:t>Microsoft gemmer hvilende Kundedata inden for større geografiske områder (Geo) på følgende måde:</w:t>
      </w:r>
    </w:p>
    <w:p w:rsidR="00086F17" w:rsidRPr="006037F5" w:rsidRDefault="00086F17" w:rsidP="009270FF">
      <w:pPr>
        <w:pStyle w:val="ProductList-Body"/>
        <w:numPr>
          <w:ilvl w:val="0"/>
          <w:numId w:val="6"/>
        </w:numPr>
        <w:ind w:left="450" w:hanging="270"/>
      </w:pPr>
      <w:r>
        <w:rPr>
          <w:b/>
        </w:rPr>
        <w:t>Office 365-tjenester</w:t>
      </w:r>
      <w:r w:rsidRPr="00D13550">
        <w:rPr>
          <w:b/>
          <w:bCs/>
        </w:rPr>
        <w:t>.</w:t>
      </w:r>
      <w:r>
        <w:t xml:space="preserve"> Hvis Kunden provisionerer sine lejere i USA eller i EU, gemmer Microsoft følgende hvilende Kundedata i denne Geo: (1)</w:t>
      </w:r>
      <w:r w:rsidR="009270FF">
        <w:t> </w:t>
      </w:r>
      <w:r>
        <w:t>Exchange Online-postkasseindhold (mailbrødtekst, kalenderposter og indholdet af vedhæftede filer) og (2) SharePoint Online-webstedsindhold og filer, der er gemt på webstedet.</w:t>
      </w:r>
    </w:p>
    <w:p w:rsidR="00086F17" w:rsidRPr="006037F5" w:rsidRDefault="006E5B74" w:rsidP="00D60C5C">
      <w:pPr>
        <w:pStyle w:val="ProductList-Body"/>
        <w:numPr>
          <w:ilvl w:val="0"/>
          <w:numId w:val="6"/>
        </w:numPr>
        <w:ind w:left="450" w:hanging="270"/>
      </w:pPr>
      <w:r>
        <w:rPr>
          <w:b/>
        </w:rPr>
        <w:t>Microsoft Intune-onlinetjenester</w:t>
      </w:r>
      <w:r w:rsidRPr="00D13550">
        <w:rPr>
          <w:b/>
          <w:bCs/>
        </w:rPr>
        <w:t>.</w:t>
      </w:r>
      <w:r>
        <w:t xml:space="preserve"> Hvis Kunden provisionerer en lejerkonto, vælger Kunden en tilgængelig Geo, hvor Kundedata i ro bliver gemt. Microsoft videregiver ikke Kundedata uden for den kundevalgte Geo, medmindre andet fremgår af afsnittet </w:t>
      </w:r>
      <w:r w:rsidR="00D60C5C">
        <w:t>”</w:t>
      </w:r>
      <w:r>
        <w:t>Dataplacering</w:t>
      </w:r>
      <w:r w:rsidR="00D60C5C">
        <w:t>”</w:t>
      </w:r>
      <w:r>
        <w:t xml:space="preserve"> i Microsoft Intune Trust Center.</w:t>
      </w:r>
    </w:p>
    <w:p w:rsidR="00086F17" w:rsidRPr="006037F5" w:rsidRDefault="00086F17" w:rsidP="00A44A41">
      <w:pPr>
        <w:pStyle w:val="ProductList-Body"/>
        <w:numPr>
          <w:ilvl w:val="0"/>
          <w:numId w:val="6"/>
        </w:numPr>
        <w:ind w:left="450" w:hanging="270"/>
      </w:pPr>
      <w:r>
        <w:rPr>
          <w:b/>
        </w:rPr>
        <w:t>Microsoft Azure-kernetjenester</w:t>
      </w:r>
      <w:r w:rsidRPr="00D13550">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rsidR="00086F17" w:rsidRPr="006037F5" w:rsidRDefault="00826803" w:rsidP="000B2305">
      <w:pPr>
        <w:pStyle w:val="ProductList-Body"/>
        <w:numPr>
          <w:ilvl w:val="0"/>
          <w:numId w:val="6"/>
        </w:numPr>
        <w:spacing w:after="120"/>
        <w:ind w:left="461" w:hanging="274"/>
      </w:pPr>
      <w:r>
        <w:rPr>
          <w:b/>
        </w:rPr>
        <w:t>Microsoft Dynamics CRM Online Services</w:t>
      </w:r>
      <w:r w:rsidRPr="00D13550">
        <w:rPr>
          <w:b/>
          <w:bCs/>
        </w:rPr>
        <w:t>.</w:t>
      </w:r>
      <w:r>
        <w:t xml:space="preserve"> I forbindelse med enheder, der administreres af Microsoft Dynamics CRM-onlinetjenesten gælder det, at hvis Kunden provisionerer sine lejere i USA eller EU, gemmer Microsoft Kundedata i ro i henholdsvis USA eller EU.</w:t>
      </w:r>
    </w:p>
    <w:p w:rsidR="00086F17" w:rsidRPr="006037F5" w:rsidRDefault="00086F17" w:rsidP="00086F17">
      <w:pPr>
        <w:pStyle w:val="ProductList-Body"/>
      </w:pPr>
      <w:r>
        <w:t>Microsoft hverken styrer eller begrænser de områder, hvorfra Kunden eller Kundens Slutbrugere må få adgang til eller flytte Kundedata.</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5906229"/>
      <w:r>
        <w:t>Beskyttelse af personlige oplysninger</w:t>
      </w:r>
      <w:bookmarkEnd w:id="43"/>
    </w:p>
    <w:p w:rsidR="00086F17" w:rsidRPr="006037F5" w:rsidRDefault="00086F17" w:rsidP="00A44A41">
      <w:pPr>
        <w:pStyle w:val="ProductList-Body"/>
        <w:numPr>
          <w:ilvl w:val="0"/>
          <w:numId w:val="7"/>
        </w:numPr>
        <w:ind w:left="450" w:hanging="270"/>
      </w:pPr>
      <w:r>
        <w:rPr>
          <w:b/>
        </w:rPr>
        <w:t>Sletning eller returnering af Kundedata</w:t>
      </w:r>
      <w:r w:rsidRPr="00D13550">
        <w:rPr>
          <w:b/>
          <w:bCs/>
        </w:rPr>
        <w:t>.</w:t>
      </w:r>
      <w:r>
        <w:t xml:space="preserve"> Højst 180 dage efter udløb eller ophør af Kundens brug af en Onlinetjeneste deaktiverer Microsoft kontoen og sletter Kundedata fra kontoen. </w:t>
      </w:r>
    </w:p>
    <w:p w:rsidR="00086F17" w:rsidRPr="006037F5" w:rsidRDefault="00086F17" w:rsidP="00A44A41">
      <w:pPr>
        <w:pStyle w:val="ProductList-Body"/>
        <w:numPr>
          <w:ilvl w:val="0"/>
          <w:numId w:val="7"/>
        </w:numPr>
        <w:ind w:left="450" w:hanging="270"/>
      </w:pPr>
      <w:r>
        <w:rPr>
          <w:b/>
        </w:rPr>
        <w:t>Overførsel af Kundedata</w:t>
      </w:r>
      <w:r w:rsidRPr="00D13550">
        <w:rPr>
          <w:b/>
          <w:bCs/>
        </w:rPr>
        <w:t>.</w:t>
      </w:r>
      <w:r>
        <w:t xml:space="preserve"> I løbet af den periode, der er angivet i Kundens volumenlicensaftale forbliver Microsoft certificeret i henhold til Safe Harbor-programmerne for EØS og Schweiz, så længe de opretholdes af den amerikanske regering. Derudover gælder det, at medmindre Kunden har frameldt sig Standardkontraktbestemmelser, vil alle overførsler af Kundedata ud af den Europæiske Union, Det Europæiske Økonomiske Samarbejdsområde og Schweiz være underlagt Standardkontraktbestemmelserne.</w:t>
      </w:r>
    </w:p>
    <w:p w:rsidR="00086F17" w:rsidRPr="006037F5" w:rsidRDefault="00086F17" w:rsidP="00A44A41">
      <w:pPr>
        <w:pStyle w:val="ProductList-Body"/>
        <w:numPr>
          <w:ilvl w:val="0"/>
          <w:numId w:val="7"/>
        </w:numPr>
        <w:ind w:left="450" w:hanging="270"/>
      </w:pPr>
      <w:r>
        <w:rPr>
          <w:b/>
        </w:rPr>
        <w:t>Microsoft-medarbejdere</w:t>
      </w:r>
      <w:r w:rsidRPr="00D13550">
        <w:rPr>
          <w:b/>
          <w:bCs/>
        </w:rPr>
        <w:t>.</w:t>
      </w:r>
      <w:r>
        <w:t xml:space="preserve"> Microsoft-medarbejdere behandler ikke Kundedata uden Kundens godkendelse. Microsoft-medarbejdere er forpligtede til at beskytte og fortroligholde alle Kundedata i Vilkår for databehandling, og denne forpligtelse frafalder ikke, selvom ansættelsen stopper.</w:t>
      </w:r>
    </w:p>
    <w:p w:rsidR="00086F17" w:rsidRPr="006037F5" w:rsidRDefault="00086F17" w:rsidP="00A44A41">
      <w:pPr>
        <w:pStyle w:val="ProductList-Body"/>
        <w:numPr>
          <w:ilvl w:val="0"/>
          <w:numId w:val="7"/>
        </w:numPr>
        <w:ind w:left="450" w:hanging="270"/>
      </w:pPr>
      <w:r>
        <w:rPr>
          <w:b/>
        </w:rPr>
        <w:t>Underleverandør, Overførsel</w:t>
      </w:r>
      <w:r w:rsidRPr="00D13550">
        <w:rPr>
          <w:b/>
          <w:bCs/>
        </w:rPr>
        <w:t>.</w:t>
      </w:r>
      <w:r>
        <w:t xml:space="preserv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w:t>
      </w:r>
      <w:r w:rsidR="005E6990">
        <w:t>’</w:t>
      </w:r>
      <w:r>
        <w:t>en. Medmindre det er angivet i DPT</w:t>
      </w:r>
      <w:r w:rsidR="005E6990">
        <w:t>’</w:t>
      </w:r>
      <w:r>
        <w:t>en eller som Kunden eller kunne give tilladelse til, vil Microsoft ikke overdrage til tredjemand (end ikke med henblik på lagring) personlige data, som Kunden leverer til Microsoft som følge af brugen af Onlinetjenesterne. Hver enkelt Onlinetjeneste har et tilhørende websted, der angiver de underleverandører, der har autoriseret adgang til Kundedata.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rsidR="00086F17" w:rsidRPr="006037F5" w:rsidRDefault="00086F17" w:rsidP="00086F17">
      <w:pPr>
        <w:pStyle w:val="ProductList-Body"/>
      </w:pPr>
    </w:p>
    <w:p w:rsidR="00086F17" w:rsidRPr="006037F5" w:rsidRDefault="00086F17" w:rsidP="0086224F">
      <w:pPr>
        <w:pStyle w:val="ProductList-SubSubSectionHeading"/>
        <w:outlineLvl w:val="2"/>
      </w:pPr>
      <w:bookmarkStart w:id="44" w:name="_Toc405906230"/>
      <w:r>
        <w:t>Yderligere europæiske vilkår</w:t>
      </w:r>
      <w:bookmarkEnd w:id="44"/>
    </w:p>
    <w:p w:rsidR="00086F17" w:rsidRPr="006037F5" w:rsidRDefault="00086F17" w:rsidP="00086F17">
      <w:pPr>
        <w:pStyle w:val="ProductList-Body"/>
      </w:pPr>
      <w:r>
        <w:t>Disse Yderligere europæiske vilkår gælder kun, hvis Kunden har slutbrugere i EØS (Det Europæiske Økonomiske Samarbejdsområde) eller Schweiz.</w:t>
      </w:r>
    </w:p>
    <w:p w:rsidR="00086F17" w:rsidRPr="006037F5" w:rsidRDefault="00086F17" w:rsidP="00D60C5C">
      <w:pPr>
        <w:pStyle w:val="ProductList-Body"/>
        <w:numPr>
          <w:ilvl w:val="0"/>
          <w:numId w:val="8"/>
        </w:numPr>
        <w:ind w:left="450" w:hanging="270"/>
      </w:pPr>
      <w:r>
        <w:rPr>
          <w:b/>
        </w:rPr>
        <w:t>Slutbrugere i EØS (Det Europæiske Økonomiske Samarbejdsområde) eller Schweiz</w:t>
      </w:r>
      <w:r w:rsidRPr="00D13550">
        <w:rPr>
          <w:b/>
          <w:bCs/>
        </w:rPr>
        <w:t>.</w:t>
      </w:r>
      <w:r>
        <w:t xml:space="preserve"> 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D60C5C">
        <w:t>”</w:t>
      </w:r>
      <w:r>
        <w:t>EU</w:t>
      </w:r>
      <w:r w:rsidR="005E6990">
        <w:t>’</w:t>
      </w:r>
      <w:r>
        <w:t>s databeskyttelsesdirektiv</w:t>
      </w:r>
      <w:r w:rsidR="00D60C5C">
        <w:t>”</w:t>
      </w:r>
      <w:r>
        <w:t>).</w:t>
      </w:r>
    </w:p>
    <w:p w:rsidR="00086F17" w:rsidRPr="006037F5" w:rsidRDefault="00086F17" w:rsidP="00A44A41">
      <w:pPr>
        <w:pStyle w:val="ProductList-Body"/>
        <w:numPr>
          <w:ilvl w:val="0"/>
          <w:numId w:val="8"/>
        </w:numPr>
        <w:ind w:left="450" w:hanging="270"/>
      </w:pPr>
      <w:r>
        <w:rPr>
          <w:b/>
        </w:rPr>
        <w:t>Parternes hensigt</w:t>
      </w:r>
      <w:r w:rsidRPr="00D13550">
        <w:rPr>
          <w:b/>
          <w:bCs/>
        </w:rPr>
        <w:t>.</w:t>
      </w:r>
      <w:r>
        <w:t xml:space="preserve"> I forbindelse med Onlinetjenesterne er Microsoft en registerfører (eller underkontraheret registerfører), som handler på Kundens vegne. Som registerfører (eller underkontraheret registerfører) handler Microsoft kun ifølge Kundens instruktioner. Vilkårene for Onlinetjenester og Kundens volumenlicensaftale (inkl. de refererede vilkår og betingelser) er Kundens fuldstændige og endelige instruktioner til Microsoft i forbindelse med behandling af Kundedata. Alle yderligere eller ændrede instruktioner skal aftales i henhold til ændringsprocessen for Kundens volumenlicensaftale.</w:t>
      </w:r>
    </w:p>
    <w:p w:rsidR="00086F17" w:rsidRPr="006037F5" w:rsidRDefault="00086F17" w:rsidP="00A44A41">
      <w:pPr>
        <w:pStyle w:val="ProductList-Body"/>
        <w:numPr>
          <w:ilvl w:val="0"/>
          <w:numId w:val="8"/>
        </w:numPr>
        <w:ind w:left="450" w:hanging="270"/>
      </w:pPr>
      <w:r>
        <w:rPr>
          <w:b/>
        </w:rPr>
        <w:t>Varighed af og målsætning for databehandling</w:t>
      </w:r>
      <w:r w:rsidRPr="00D13550">
        <w:rPr>
          <w:b/>
          <w:bCs/>
        </w:rPr>
        <w:t>.</w:t>
      </w:r>
      <w:r>
        <w:t xml:space="preserve"> Databehandlingens varighed fremgår af Kundens volumenlicensaftale. Målsætningen for databehandlingen er optimering af Onlinetjenesternes ydelse.</w:t>
      </w:r>
    </w:p>
    <w:p w:rsidR="00086F17" w:rsidRPr="006037F5" w:rsidRDefault="00086F17" w:rsidP="00A44A41">
      <w:pPr>
        <w:pStyle w:val="ProductList-Body"/>
        <w:numPr>
          <w:ilvl w:val="0"/>
          <w:numId w:val="8"/>
        </w:numPr>
        <w:ind w:left="450" w:hanging="270"/>
      </w:pPr>
      <w:r>
        <w:rPr>
          <w:b/>
        </w:rPr>
        <w:t>Omfang af og formål med databehandling</w:t>
      </w:r>
      <w:r w:rsidRPr="00D13550">
        <w:rPr>
          <w:b/>
          <w:bCs/>
        </w:rPr>
        <w:t>.</w:t>
      </w:r>
      <w:r>
        <w:t xml:space="preserve"> Omfanget og formålet med behandlingen af Kundedata, herunder personlige data i Kundedataene, fremgår af Vilkår for databehandling og af Kundens volumenlicensaftale.</w:t>
      </w:r>
    </w:p>
    <w:p w:rsidR="00086F17" w:rsidRPr="006037F5" w:rsidRDefault="00086F17" w:rsidP="00A44A41">
      <w:pPr>
        <w:pStyle w:val="ProductList-Body"/>
        <w:numPr>
          <w:ilvl w:val="0"/>
          <w:numId w:val="8"/>
        </w:numPr>
        <w:ind w:left="450" w:hanging="270"/>
      </w:pPr>
      <w:r>
        <w:rPr>
          <w:b/>
        </w:rPr>
        <w:t>Adgang til Kundedata</w:t>
      </w:r>
      <w:r w:rsidRPr="00075083">
        <w:rPr>
          <w:b/>
          <w:bCs/>
        </w:rPr>
        <w:t>.</w:t>
      </w:r>
      <w:r>
        <w:t xml:space="preserve"> I den periode, der fremgår af Kundens volumenlicensaftale, vil Microsoft efter eget valg og skøn i overensstemmelse med gældende lovgivning, der omfatter artikel 12(b) i EU</w:t>
      </w:r>
      <w:r w:rsidR="005E6990">
        <w:t>’</w:t>
      </w:r>
      <w:r>
        <w:t xml:space="preserve">s databeskyttelsesdirektiv, enten: (1) give Kunden mulighed for at ændre, slette eller blokere Kundedata, eller (2) udføre en sådan ændring, sletning eller blokering på Kundens vegne.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906231"/>
      <w:r>
        <w:t>Sikkerhed</w:t>
      </w:r>
      <w:bookmarkEnd w:id="45"/>
    </w:p>
    <w:p w:rsidR="000E6ED8" w:rsidRPr="006037F5" w:rsidRDefault="007303AE" w:rsidP="003B7142">
      <w:pPr>
        <w:pStyle w:val="ProductList-Body"/>
        <w:numPr>
          <w:ilvl w:val="0"/>
          <w:numId w:val="25"/>
        </w:numPr>
        <w:ind w:left="450" w:hanging="270"/>
      </w:pPr>
      <w:r>
        <w:rPr>
          <w:b/>
        </w:rPr>
        <w:t>Generelle fremgangsmåder</w:t>
      </w:r>
      <w:r w:rsidRPr="00075083">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61"/>
        <w:gridCol w:w="8139"/>
      </w:tblGrid>
      <w:tr w:rsidR="00086F17" w:rsidRPr="0051294A" w:rsidTr="0051294A">
        <w:trPr>
          <w:tblHeader/>
        </w:trPr>
        <w:tc>
          <w:tcPr>
            <w:tcW w:w="2661" w:type="dxa"/>
            <w:shd w:val="clear" w:color="auto" w:fill="auto"/>
          </w:tcPr>
          <w:p w:rsidR="00086F17" w:rsidRPr="0051294A" w:rsidRDefault="00086F17" w:rsidP="0051294A">
            <w:pPr>
              <w:pStyle w:val="ProductList-Body"/>
              <w:spacing w:before="20" w:after="20"/>
              <w:rPr>
                <w:color w:val="FFFFFF"/>
              </w:rPr>
            </w:pPr>
            <w:r w:rsidRPr="0051294A">
              <w:rPr>
                <w:color w:val="FFFFFF"/>
              </w:rPr>
              <w:t>Domæne</w:t>
            </w:r>
          </w:p>
        </w:tc>
        <w:tc>
          <w:tcPr>
            <w:tcW w:w="8139" w:type="dxa"/>
            <w:shd w:val="clear" w:color="auto" w:fill="auto"/>
          </w:tcPr>
          <w:p w:rsidR="00086F17" w:rsidRPr="0051294A" w:rsidRDefault="00086F17" w:rsidP="0051294A">
            <w:pPr>
              <w:pStyle w:val="ProductList-Body"/>
              <w:spacing w:before="20" w:after="20"/>
              <w:rPr>
                <w:color w:val="FFFFFF"/>
              </w:rPr>
            </w:pPr>
            <w:r w:rsidRPr="0051294A">
              <w:rPr>
                <w:color w:val="FFFFFF"/>
              </w:rPr>
              <w:t>Fremgangsmåde</w:t>
            </w:r>
          </w:p>
        </w:tc>
      </w:tr>
      <w:tr w:rsidR="00086F17" w:rsidRPr="0051294A" w:rsidTr="0051294A">
        <w:tc>
          <w:tcPr>
            <w:tcW w:w="2661" w:type="dxa"/>
            <w:shd w:val="clear" w:color="auto" w:fill="auto"/>
            <w:vAlign w:val="center"/>
          </w:tcPr>
          <w:p w:rsidR="00086F17" w:rsidRPr="0051294A" w:rsidRDefault="00086F17" w:rsidP="007303AE">
            <w:pPr>
              <w:pStyle w:val="ProductList-Body"/>
            </w:pPr>
            <w:r w:rsidRPr="0051294A">
              <w:t>Organisering af informationssikkerhed</w:t>
            </w:r>
          </w:p>
        </w:tc>
        <w:tc>
          <w:tcPr>
            <w:tcW w:w="8139" w:type="dxa"/>
            <w:shd w:val="clear" w:color="auto" w:fill="auto"/>
          </w:tcPr>
          <w:p w:rsidR="009C6951" w:rsidRPr="0051294A" w:rsidRDefault="009C6951" w:rsidP="009C6951">
            <w:pPr>
              <w:pStyle w:val="ProductList-Body"/>
            </w:pPr>
            <w:r w:rsidRPr="0051294A">
              <w:rPr>
                <w:b/>
              </w:rPr>
              <w:t>Ejerskab af sikkerhed</w:t>
            </w:r>
            <w:r w:rsidRPr="0051294A">
              <w:rPr>
                <w:b/>
                <w:bCs/>
              </w:rPr>
              <w:t>.</w:t>
            </w:r>
            <w:r w:rsidRPr="0051294A">
              <w:t xml:space="preserve"> Microsoft har udnævnt en eller flere sikkerhedsmedarbejdere, som er ansvarlige for koordinering og overvågning af sikkerhedsregler og -procedurer.</w:t>
            </w:r>
          </w:p>
          <w:p w:rsidR="009C6951" w:rsidRPr="0051294A" w:rsidRDefault="009C6951" w:rsidP="0051294A">
            <w:pPr>
              <w:pStyle w:val="ProductList-Body"/>
              <w:spacing w:before="40"/>
            </w:pPr>
            <w:r w:rsidRPr="0051294A">
              <w:rPr>
                <w:b/>
              </w:rPr>
              <w:t>Sikkerhedsroller og Ansvar</w:t>
            </w:r>
            <w:r w:rsidRPr="0051294A">
              <w:rPr>
                <w:b/>
                <w:bCs/>
              </w:rPr>
              <w:t>.</w:t>
            </w:r>
            <w:r w:rsidRPr="0051294A">
              <w:t xml:space="preserve"> Microsoft-medarbejdere med adgang til Kundedata er underlagt fortrolighedsforpligtelser.</w:t>
            </w:r>
          </w:p>
          <w:p w:rsidR="009C6951" w:rsidRPr="0051294A" w:rsidRDefault="009C6951" w:rsidP="0051294A">
            <w:pPr>
              <w:pStyle w:val="ProductList-Body"/>
              <w:spacing w:before="40"/>
            </w:pPr>
            <w:r w:rsidRPr="0051294A">
              <w:rPr>
                <w:b/>
              </w:rPr>
              <w:t>Risikostyringsprogram.</w:t>
            </w:r>
            <w:r w:rsidRPr="0051294A">
              <w:t xml:space="preserve"> Microsoft udfører en risikovurdering før behandling af Kundedata eller start af Onlinetjenesterne.</w:t>
            </w:r>
          </w:p>
          <w:p w:rsidR="00086F17" w:rsidRPr="0051294A" w:rsidRDefault="009C6951" w:rsidP="009C6951">
            <w:pPr>
              <w:pStyle w:val="ProductList-Body"/>
            </w:pPr>
            <w:r w:rsidRPr="0051294A">
              <w:t>Microsoft gemmer sikkerhedsdokumenter i henhold til opbevaringskravene, efter at de ikke længere er gældende.</w:t>
            </w:r>
          </w:p>
        </w:tc>
      </w:tr>
      <w:tr w:rsidR="00086F17" w:rsidRPr="0051294A" w:rsidTr="0051294A">
        <w:tc>
          <w:tcPr>
            <w:tcW w:w="2661" w:type="dxa"/>
            <w:shd w:val="clear" w:color="auto" w:fill="auto"/>
            <w:vAlign w:val="center"/>
          </w:tcPr>
          <w:p w:rsidR="00086F17" w:rsidRPr="0051294A" w:rsidRDefault="00086F17" w:rsidP="007303AE">
            <w:pPr>
              <w:pStyle w:val="ProductList-Body"/>
            </w:pPr>
            <w:r w:rsidRPr="0051294A">
              <w:t>Styring af aktiver</w:t>
            </w:r>
          </w:p>
        </w:tc>
        <w:tc>
          <w:tcPr>
            <w:tcW w:w="8139" w:type="dxa"/>
            <w:shd w:val="clear" w:color="auto" w:fill="auto"/>
          </w:tcPr>
          <w:p w:rsidR="009C6951" w:rsidRPr="0051294A" w:rsidRDefault="009C6951" w:rsidP="009C6951">
            <w:pPr>
              <w:pStyle w:val="ProductList-Body"/>
            </w:pPr>
            <w:r w:rsidRPr="0051294A">
              <w:rPr>
                <w:b/>
              </w:rPr>
              <w:t>Aktivbeholdning</w:t>
            </w:r>
            <w:r w:rsidRPr="0051294A">
              <w:rPr>
                <w:b/>
                <w:bCs/>
              </w:rPr>
              <w:t>.</w:t>
            </w:r>
            <w:r w:rsidRPr="0051294A">
              <w:t xml:space="preserve"> Microsoft vedligeholder en beholdning over alle medier, hvorpå der er gemt Kundedata. Adgang til beholdningen af disse medier er begrænset til Microsoft-medarbejdere, som har skriftligt godkendelse på denne adgang.</w:t>
            </w:r>
          </w:p>
          <w:p w:rsidR="009C6951" w:rsidRPr="0051294A" w:rsidRDefault="009C6951" w:rsidP="0051294A">
            <w:pPr>
              <w:pStyle w:val="ProductList-Body"/>
              <w:spacing w:before="40"/>
            </w:pPr>
            <w:r w:rsidRPr="0051294A">
              <w:rPr>
                <w:b/>
              </w:rPr>
              <w:t>Håndtering af aktiver</w:t>
            </w:r>
          </w:p>
          <w:p w:rsidR="009C6951" w:rsidRPr="0051294A" w:rsidRDefault="00651B74" w:rsidP="0051294A">
            <w:pPr>
              <w:pStyle w:val="ProductList-Body"/>
              <w:ind w:left="162" w:hanging="162"/>
            </w:pPr>
            <w:r w:rsidRPr="0051294A">
              <w:t>-</w:t>
            </w:r>
            <w:r w:rsidRPr="0051294A">
              <w:tab/>
              <w:t>Microsoft klassificerer Kundedata for bedre at kunne identificere dem, og for at kunne begrænse adgangen på en passende måde.</w:t>
            </w:r>
          </w:p>
          <w:p w:rsidR="009C6951" w:rsidRPr="0051294A" w:rsidRDefault="002A3B84" w:rsidP="0051294A">
            <w:pPr>
              <w:pStyle w:val="ProductList-Body"/>
              <w:ind w:left="162" w:hanging="162"/>
            </w:pPr>
            <w:r w:rsidRPr="0051294A">
              <w:t>-</w:t>
            </w:r>
            <w:r w:rsidRPr="0051294A">
              <w:tab/>
              <w:t>Microsoft fremlægger begrænsninger på udskrivning af Kundedata og har procedurer for bortskaffelse af trykt materiale, der indeholder Kundedata.</w:t>
            </w:r>
          </w:p>
          <w:p w:rsidR="00086F17" w:rsidRPr="0051294A" w:rsidRDefault="009C6951" w:rsidP="0051294A">
            <w:pPr>
              <w:pStyle w:val="ProductList-Body"/>
              <w:numPr>
                <w:ilvl w:val="0"/>
                <w:numId w:val="11"/>
              </w:numPr>
              <w:ind w:left="162" w:hanging="180"/>
            </w:pPr>
            <w:r w:rsidRPr="0051294A">
              <w:t>Microsoft-medarbejdere skal indhente godkendelse fra Microsoft, før opbevaring af Kundedata på bærbare enheder, før fjernadgang til Kundedata eller før behandling af Kundedata uden for Microsofts kontorer.</w:t>
            </w:r>
          </w:p>
        </w:tc>
      </w:tr>
      <w:tr w:rsidR="00086F17" w:rsidRPr="0051294A" w:rsidTr="0051294A">
        <w:tc>
          <w:tcPr>
            <w:tcW w:w="2661" w:type="dxa"/>
            <w:shd w:val="clear" w:color="auto" w:fill="auto"/>
            <w:vAlign w:val="center"/>
          </w:tcPr>
          <w:p w:rsidR="00086F17" w:rsidRPr="0051294A" w:rsidRDefault="00086F17" w:rsidP="007303AE">
            <w:pPr>
              <w:pStyle w:val="ProductList-Body"/>
            </w:pPr>
            <w:r w:rsidRPr="0051294A">
              <w:t>Personalesikkerhed</w:t>
            </w:r>
          </w:p>
        </w:tc>
        <w:tc>
          <w:tcPr>
            <w:tcW w:w="8139" w:type="dxa"/>
            <w:shd w:val="clear" w:color="auto" w:fill="auto"/>
          </w:tcPr>
          <w:p w:rsidR="00086F17" w:rsidRPr="0051294A" w:rsidRDefault="009C6951" w:rsidP="008E1EAF">
            <w:pPr>
              <w:pStyle w:val="ProductList-Body"/>
            </w:pPr>
            <w:r w:rsidRPr="0051294A">
              <w:rPr>
                <w:b/>
              </w:rPr>
              <w:t>Undervisning i sikkerhed</w:t>
            </w:r>
            <w:r w:rsidRPr="0051294A">
              <w:rPr>
                <w:b/>
                <w:bCs/>
              </w:rPr>
              <w:t>.</w:t>
            </w:r>
            <w:r w:rsidRPr="0051294A">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rsidRPr="0051294A" w:rsidTr="0051294A">
        <w:tc>
          <w:tcPr>
            <w:tcW w:w="2661" w:type="dxa"/>
            <w:shd w:val="clear" w:color="auto" w:fill="auto"/>
            <w:vAlign w:val="center"/>
          </w:tcPr>
          <w:p w:rsidR="00086F17" w:rsidRPr="0051294A" w:rsidRDefault="00086F17" w:rsidP="007303AE">
            <w:pPr>
              <w:pStyle w:val="ProductList-Body"/>
            </w:pPr>
            <w:r w:rsidRPr="0051294A">
              <w:t>Fysisk og miljømæssig sikkerhed</w:t>
            </w:r>
          </w:p>
        </w:tc>
        <w:tc>
          <w:tcPr>
            <w:tcW w:w="8139" w:type="dxa"/>
            <w:shd w:val="clear" w:color="auto" w:fill="auto"/>
          </w:tcPr>
          <w:p w:rsidR="009C6951" w:rsidRPr="0051294A" w:rsidRDefault="009C6951" w:rsidP="009C6951">
            <w:pPr>
              <w:pStyle w:val="ProductList-Body"/>
            </w:pPr>
            <w:r w:rsidRPr="0051294A">
              <w:rPr>
                <w:b/>
              </w:rPr>
              <w:t>Fysisk adgang til faciliteter</w:t>
            </w:r>
            <w:r w:rsidRPr="0051294A">
              <w:rPr>
                <w:b/>
                <w:bCs/>
              </w:rPr>
              <w:t>.</w:t>
            </w:r>
            <w:r w:rsidRPr="0051294A">
              <w:t xml:space="preserve"> Microsoft begrænser adgangen til de faciliteter, hvor de informationssystemer der behandler Kundedata er placeret, til identificerede, autoriserede personer.</w:t>
            </w:r>
          </w:p>
          <w:p w:rsidR="009C6951" w:rsidRPr="0051294A" w:rsidRDefault="009C6951" w:rsidP="0051294A">
            <w:pPr>
              <w:pStyle w:val="ProductList-Body"/>
              <w:spacing w:before="40"/>
            </w:pPr>
            <w:r w:rsidRPr="0051294A">
              <w:rPr>
                <w:b/>
              </w:rPr>
              <w:t>Fysisk adgang til komponenter</w:t>
            </w:r>
            <w:r w:rsidRPr="0051294A">
              <w:rPr>
                <w:b/>
                <w:bCs/>
              </w:rPr>
              <w:t>.</w:t>
            </w:r>
            <w:r w:rsidRPr="0051294A">
              <w:t xml:space="preserve"> Microsoft gemmer registreringer over indgående og udgående medier med Kundedata, herunder medietype, autoriseret afsender/modtager, dato og klokkeslæt, antal medier og typen af Kundedata på medierne.</w:t>
            </w:r>
          </w:p>
          <w:p w:rsidR="009C6951" w:rsidRPr="0051294A" w:rsidRDefault="009C6951" w:rsidP="0051294A">
            <w:pPr>
              <w:pStyle w:val="ProductList-Body"/>
              <w:spacing w:before="40"/>
            </w:pPr>
            <w:r w:rsidRPr="0051294A">
              <w:rPr>
                <w:b/>
              </w:rPr>
              <w:t>Beskyttelse mod afbrydelser</w:t>
            </w:r>
            <w:r w:rsidRPr="0051294A">
              <w:rPr>
                <w:b/>
                <w:bCs/>
              </w:rPr>
              <w:t>.</w:t>
            </w:r>
            <w:r w:rsidRPr="0051294A">
              <w:t xml:space="preserve"> Microsoft bruger en bred vifte af branchestandardsystemer til beskyttelse mod datatab forårsaget af strømsvigt eller linjeafbrydelser.</w:t>
            </w:r>
          </w:p>
          <w:p w:rsidR="00086F17" w:rsidRPr="0051294A" w:rsidRDefault="009C6951" w:rsidP="0051294A">
            <w:pPr>
              <w:pStyle w:val="ProductList-Body"/>
              <w:spacing w:before="40"/>
            </w:pPr>
            <w:r w:rsidRPr="0051294A">
              <w:rPr>
                <w:b/>
              </w:rPr>
              <w:t>Bortskaffelse af komponenter</w:t>
            </w:r>
            <w:r w:rsidRPr="0051294A">
              <w:rPr>
                <w:b/>
                <w:bCs/>
              </w:rPr>
              <w:t>.</w:t>
            </w:r>
            <w:r w:rsidRPr="0051294A">
              <w:t xml:space="preserve"> Microsoft bruger branchestandardprocesser til sletning af Kundedata, der ikke længere er nødvendige.</w:t>
            </w:r>
          </w:p>
        </w:tc>
      </w:tr>
      <w:tr w:rsidR="00086F17" w:rsidRPr="0051294A" w:rsidTr="0051294A">
        <w:tc>
          <w:tcPr>
            <w:tcW w:w="2661" w:type="dxa"/>
            <w:shd w:val="clear" w:color="auto" w:fill="auto"/>
            <w:vAlign w:val="center"/>
          </w:tcPr>
          <w:p w:rsidR="00086F17" w:rsidRPr="0051294A" w:rsidRDefault="00086F17" w:rsidP="007303AE">
            <w:pPr>
              <w:pStyle w:val="ProductList-Body"/>
            </w:pPr>
            <w:r w:rsidRPr="0051294A">
              <w:t>Styring af kommunikation og drift</w:t>
            </w:r>
          </w:p>
        </w:tc>
        <w:tc>
          <w:tcPr>
            <w:tcW w:w="8139" w:type="dxa"/>
            <w:shd w:val="clear" w:color="auto" w:fill="auto"/>
          </w:tcPr>
          <w:p w:rsidR="009C6951" w:rsidRPr="0051294A" w:rsidRDefault="009C6951" w:rsidP="009C6951">
            <w:pPr>
              <w:pStyle w:val="ProductList-Body"/>
            </w:pPr>
            <w:r w:rsidRPr="0051294A">
              <w:rPr>
                <w:b/>
              </w:rPr>
              <w:t>Driftspolitik</w:t>
            </w:r>
            <w:r w:rsidRPr="0051294A">
              <w:rPr>
                <w:b/>
                <w:bCs/>
              </w:rPr>
              <w:t>.</w:t>
            </w:r>
            <w:r w:rsidRPr="0051294A">
              <w:t xml:space="preserve"> Microsoft vedligeholder sikkerhedsdokumenter, der beskriver sikkerhedsforanstaltninger samt relevante procedurer og ansvarsområder for de medarbejdere, som har adgang til Kundedata.</w:t>
            </w:r>
          </w:p>
          <w:p w:rsidR="009C6951" w:rsidRPr="0051294A" w:rsidRDefault="009C6951" w:rsidP="0051294A">
            <w:pPr>
              <w:pStyle w:val="ProductList-Body"/>
              <w:spacing w:before="40"/>
            </w:pPr>
            <w:r w:rsidRPr="0051294A">
              <w:rPr>
                <w:b/>
              </w:rPr>
              <w:t>Procedurer for genoprettelse af data</w:t>
            </w:r>
          </w:p>
          <w:p w:rsidR="009C6951" w:rsidRPr="0051294A" w:rsidRDefault="003D22CB" w:rsidP="0051294A">
            <w:pPr>
              <w:pStyle w:val="ProductList-Body"/>
              <w:ind w:left="162" w:hanging="162"/>
            </w:pPr>
            <w:r w:rsidRPr="0051294A">
              <w:t>-</w:t>
            </w:r>
            <w:r w:rsidRPr="0051294A">
              <w:tab/>
              <w:t>Microsoft vedligeholder løbende og minimum en gang om ugen (medmindre Kundedata ikke er blevet opdateret i denne periode) flere kopier af Kundedata, hvorfra det er muligt at gendanne Kundedata.</w:t>
            </w:r>
          </w:p>
          <w:p w:rsidR="009C6951" w:rsidRPr="0051294A" w:rsidRDefault="003D22CB" w:rsidP="0051294A">
            <w:pPr>
              <w:pStyle w:val="ProductList-Body"/>
              <w:ind w:left="162" w:hanging="162"/>
            </w:pPr>
            <w:r w:rsidRPr="0051294A">
              <w:t>-</w:t>
            </w:r>
            <w:r w:rsidRPr="0051294A">
              <w:tab/>
              <w:t>Microsoft gemmer kopier af Kundedata og procedurer for genoprettelse af data forskellige steder, hvorfra det primære computerudstyr, der behandler Kundedataene, er placeret.</w:t>
            </w:r>
          </w:p>
          <w:p w:rsidR="009C6951" w:rsidRPr="0051294A" w:rsidRDefault="003D22CB" w:rsidP="0051294A">
            <w:pPr>
              <w:pStyle w:val="ProductList-Body"/>
              <w:ind w:left="162" w:hanging="162"/>
            </w:pPr>
            <w:r w:rsidRPr="0051294A">
              <w:t>-</w:t>
            </w:r>
            <w:r w:rsidRPr="0051294A">
              <w:tab/>
              <w:t>Microsoft har specifikke procedurer for adgangen til kopier af Kundedata.</w:t>
            </w:r>
          </w:p>
          <w:p w:rsidR="009C6951" w:rsidRPr="0051294A" w:rsidRDefault="003D22CB" w:rsidP="0051294A">
            <w:pPr>
              <w:pStyle w:val="ProductList-Body"/>
              <w:ind w:left="162" w:hanging="162"/>
            </w:pPr>
            <w:r w:rsidRPr="0051294A">
              <w:t>-</w:t>
            </w:r>
            <w:r w:rsidRPr="0051294A">
              <w:tab/>
              <w:t>Microsoft gennemser disse procedurer for genoprettelse af data mindst hvert halve år.</w:t>
            </w:r>
          </w:p>
          <w:p w:rsidR="009C6951" w:rsidRPr="0051294A" w:rsidRDefault="003D22CB" w:rsidP="0051294A">
            <w:pPr>
              <w:pStyle w:val="ProductList-Body"/>
              <w:ind w:left="162" w:hanging="162"/>
            </w:pPr>
            <w:r w:rsidRPr="0051294A">
              <w:t>-</w:t>
            </w:r>
            <w:r w:rsidRPr="0051294A">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rsidR="009C6951" w:rsidRPr="0051294A" w:rsidRDefault="009C6951" w:rsidP="0051294A">
            <w:pPr>
              <w:pStyle w:val="ProductList-Body"/>
              <w:spacing w:before="40"/>
            </w:pPr>
            <w:r w:rsidRPr="0051294A">
              <w:rPr>
                <w:b/>
              </w:rPr>
              <w:t>Skadelig software</w:t>
            </w:r>
            <w:r w:rsidRPr="0051294A">
              <w:rPr>
                <w:b/>
                <w:bCs/>
              </w:rPr>
              <w:t>.</w:t>
            </w:r>
            <w:r w:rsidRPr="0051294A">
              <w:t xml:space="preserve"> Microsoft har antimalware-kontroller for at undgå, at skadelig software får uautoriseret adgang til Kundedata, herunder skadelig software fra offentlige netværk.</w:t>
            </w:r>
          </w:p>
          <w:p w:rsidR="009C6951" w:rsidRPr="0051294A" w:rsidRDefault="009C6951" w:rsidP="0051294A">
            <w:pPr>
              <w:pStyle w:val="ProductList-Body"/>
              <w:spacing w:before="40"/>
            </w:pPr>
            <w:r w:rsidRPr="0051294A">
              <w:rPr>
                <w:b/>
              </w:rPr>
              <w:t>Grænseløse data</w:t>
            </w:r>
          </w:p>
          <w:p w:rsidR="009C6951" w:rsidRPr="0051294A" w:rsidRDefault="00651B74" w:rsidP="0051294A">
            <w:pPr>
              <w:pStyle w:val="ProductList-Body"/>
              <w:ind w:left="162" w:hanging="162"/>
            </w:pPr>
            <w:r w:rsidRPr="0051294A">
              <w:t>-</w:t>
            </w:r>
            <w:r w:rsidRPr="0051294A">
              <w:tab/>
              <w:t>Microsoft krypterer, eller giver Kunden mulighed for at kryptere, Kundedata, der overføres via offentlige netværk.</w:t>
            </w:r>
          </w:p>
          <w:p w:rsidR="009C6951" w:rsidRPr="0051294A" w:rsidRDefault="003D22CB" w:rsidP="0051294A">
            <w:pPr>
              <w:pStyle w:val="ProductList-Body"/>
              <w:ind w:left="162" w:hanging="162"/>
            </w:pPr>
            <w:r w:rsidRPr="0051294A">
              <w:t>-</w:t>
            </w:r>
            <w:r w:rsidRPr="0051294A">
              <w:tab/>
              <w:t>Microsoft begrænser adgangen til Kundedata på medier, der forlader egne netværk (f.eks. gennem kryptering).</w:t>
            </w:r>
          </w:p>
          <w:p w:rsidR="00086F17" w:rsidRPr="0051294A" w:rsidRDefault="009C6951" w:rsidP="0051294A">
            <w:pPr>
              <w:pStyle w:val="ProductList-Body"/>
              <w:spacing w:before="40"/>
            </w:pPr>
            <w:r w:rsidRPr="0051294A">
              <w:rPr>
                <w:b/>
              </w:rPr>
              <w:t>Hændelseslogføring</w:t>
            </w:r>
            <w:r w:rsidRPr="0051294A">
              <w:rPr>
                <w:b/>
                <w:bCs/>
              </w:rPr>
              <w:t>.</w:t>
            </w:r>
            <w:r w:rsidRPr="0051294A">
              <w:t xml:space="preserve"> Microsoft logfører, eller giver Kunden mulighed for at logføre, adgang til og brug af informationssystemer med Kundedata via registrering af adgangs-id, tidspunkt, tildelt eller afvist godkendelse og relevant aktivitet.</w:t>
            </w:r>
          </w:p>
        </w:tc>
      </w:tr>
      <w:tr w:rsidR="00086F17" w:rsidRPr="0051294A" w:rsidTr="0051294A">
        <w:tc>
          <w:tcPr>
            <w:tcW w:w="2661" w:type="dxa"/>
            <w:shd w:val="clear" w:color="auto" w:fill="auto"/>
            <w:vAlign w:val="center"/>
          </w:tcPr>
          <w:p w:rsidR="00086F17" w:rsidRPr="0051294A" w:rsidRDefault="00086F17" w:rsidP="007303AE">
            <w:pPr>
              <w:pStyle w:val="ProductList-Body"/>
            </w:pPr>
            <w:r w:rsidRPr="0051294A">
              <w:t>Adgangskontrol</w:t>
            </w:r>
          </w:p>
        </w:tc>
        <w:tc>
          <w:tcPr>
            <w:tcW w:w="8139" w:type="dxa"/>
            <w:shd w:val="clear" w:color="auto" w:fill="auto"/>
          </w:tcPr>
          <w:p w:rsidR="009C6951" w:rsidRPr="0051294A" w:rsidRDefault="009C6951" w:rsidP="009C6951">
            <w:pPr>
              <w:pStyle w:val="ProductList-Body"/>
            </w:pPr>
            <w:r w:rsidRPr="0051294A">
              <w:rPr>
                <w:b/>
              </w:rPr>
              <w:t>Adgangspolitik</w:t>
            </w:r>
            <w:r w:rsidRPr="0051294A">
              <w:rPr>
                <w:b/>
                <w:bCs/>
              </w:rPr>
              <w:t>.</w:t>
            </w:r>
            <w:r w:rsidRPr="0051294A">
              <w:t xml:space="preserve"> Microsoft vedligeholder registreringer af sikkerhedsrettigheder for de personer, der har adgang til Kundedata.</w:t>
            </w:r>
          </w:p>
          <w:p w:rsidR="009C6951" w:rsidRPr="0051294A" w:rsidRDefault="009C6951" w:rsidP="0051294A">
            <w:pPr>
              <w:pStyle w:val="ProductList-Body"/>
              <w:spacing w:before="40"/>
            </w:pPr>
            <w:r w:rsidRPr="0051294A">
              <w:rPr>
                <w:b/>
              </w:rPr>
              <w:t>Godkendelse af adgang</w:t>
            </w:r>
          </w:p>
          <w:p w:rsidR="009C6951" w:rsidRPr="0051294A" w:rsidRDefault="003D22CB" w:rsidP="0051294A">
            <w:pPr>
              <w:pStyle w:val="ProductList-Body"/>
              <w:ind w:left="162" w:hanging="162"/>
            </w:pPr>
            <w:r w:rsidRPr="0051294A">
              <w:t>-</w:t>
            </w:r>
            <w:r w:rsidRPr="0051294A">
              <w:tab/>
              <w:t>Microsoft vedligeholder og opdaterer registreringer over personer, der har autoriseret adgang til Microsoft-systemer, der indeholder Kundedata.</w:t>
            </w:r>
          </w:p>
          <w:p w:rsidR="009C6951" w:rsidRPr="0051294A" w:rsidRDefault="003D22CB" w:rsidP="0051294A">
            <w:pPr>
              <w:pStyle w:val="ProductList-Body"/>
              <w:ind w:left="162" w:hanging="162"/>
            </w:pPr>
            <w:r w:rsidRPr="0051294A">
              <w:t>-</w:t>
            </w:r>
            <w:r w:rsidRPr="0051294A">
              <w:tab/>
              <w:t>Microsoft deaktiverer alle godkendelseslegitimationsoplysninger, der ikke har været brugt i en given periode.</w:t>
            </w:r>
          </w:p>
          <w:p w:rsidR="009C6951" w:rsidRPr="0051294A" w:rsidRDefault="003D22CB" w:rsidP="0051294A">
            <w:pPr>
              <w:pStyle w:val="ProductList-Body"/>
              <w:ind w:left="162" w:hanging="162"/>
            </w:pPr>
            <w:r w:rsidRPr="0051294A">
              <w:t>-</w:t>
            </w:r>
            <w:r w:rsidRPr="0051294A">
              <w:tab/>
              <w:t xml:space="preserve">Microsoft identificerer disse medarbejdere, der kan tildele, ændre eller annullere autoriseret adgang til data og ressourcer. </w:t>
            </w:r>
          </w:p>
          <w:p w:rsidR="009C6951" w:rsidRPr="0051294A" w:rsidRDefault="003D22CB" w:rsidP="0051294A">
            <w:pPr>
              <w:pStyle w:val="ProductList-Body"/>
              <w:ind w:left="162" w:hanging="162"/>
            </w:pPr>
            <w:r w:rsidRPr="0051294A">
              <w:t>-</w:t>
            </w:r>
            <w:r w:rsidRPr="0051294A">
              <w:tab/>
              <w:t>Microsoft sikrer, at hvis mere end én person har adgang til systemer med Kundedata, har disse personer forskellige id</w:t>
            </w:r>
            <w:r w:rsidR="005E6990" w:rsidRPr="0051294A">
              <w:t>’</w:t>
            </w:r>
            <w:r w:rsidRPr="0051294A">
              <w:t>er/login.</w:t>
            </w:r>
          </w:p>
          <w:p w:rsidR="009C6951" w:rsidRPr="0051294A" w:rsidRDefault="009C6951" w:rsidP="0051294A">
            <w:pPr>
              <w:pStyle w:val="ProductList-Body"/>
              <w:spacing w:before="40"/>
            </w:pPr>
            <w:r w:rsidRPr="0051294A">
              <w:rPr>
                <w:b/>
              </w:rPr>
              <w:t>Laveste rettighed</w:t>
            </w:r>
          </w:p>
          <w:p w:rsidR="009C6951" w:rsidRPr="0051294A" w:rsidRDefault="003D22CB" w:rsidP="0051294A">
            <w:pPr>
              <w:pStyle w:val="ProductList-Body"/>
              <w:ind w:left="162" w:hanging="162"/>
            </w:pPr>
            <w:r w:rsidRPr="0051294A">
              <w:t>-</w:t>
            </w:r>
            <w:r w:rsidRPr="0051294A">
              <w:tab/>
              <w:t xml:space="preserve">Tekniske supportmedarbejdere har kun adgang til Kundedata, hvis det er nødvendigt. </w:t>
            </w:r>
          </w:p>
          <w:p w:rsidR="009C6951" w:rsidRPr="0051294A" w:rsidRDefault="003D22CB" w:rsidP="0051294A">
            <w:pPr>
              <w:pStyle w:val="ProductList-Body"/>
              <w:ind w:left="162" w:hanging="162"/>
            </w:pPr>
            <w:r w:rsidRPr="0051294A">
              <w:t>-</w:t>
            </w:r>
            <w:r w:rsidRPr="0051294A">
              <w:tab/>
              <w:t>Microsoft begrænser adgangen til Kundedata til de personer, hvor brugen af adgangen indgår i jobfunktionen.</w:t>
            </w:r>
          </w:p>
          <w:p w:rsidR="009C6951" w:rsidRPr="0051294A" w:rsidRDefault="009C6951" w:rsidP="0051294A">
            <w:pPr>
              <w:pStyle w:val="ProductList-Body"/>
              <w:spacing w:before="40"/>
            </w:pPr>
            <w:r w:rsidRPr="0051294A">
              <w:rPr>
                <w:b/>
              </w:rPr>
              <w:t>Integritet og fortrolighed</w:t>
            </w:r>
          </w:p>
          <w:p w:rsidR="009C6951" w:rsidRPr="0051294A" w:rsidRDefault="003D22CB" w:rsidP="0051294A">
            <w:pPr>
              <w:pStyle w:val="ProductList-Body"/>
              <w:ind w:left="162" w:hanging="162"/>
            </w:pPr>
            <w:r w:rsidRPr="0051294A">
              <w:t>-</w:t>
            </w:r>
            <w:r w:rsidRPr="0051294A">
              <w:tab/>
              <w:t>Microsoft beder Microsoft-medarbejdere om at deaktivere administrative sessioner, når de forlader Microsoft-kontrollerede områder, eller når computere står ubrugte.</w:t>
            </w:r>
          </w:p>
          <w:p w:rsidR="009C6951" w:rsidRPr="0051294A" w:rsidRDefault="003D22CB" w:rsidP="0051294A">
            <w:pPr>
              <w:pStyle w:val="ProductList-Body"/>
              <w:ind w:left="162" w:hanging="162"/>
            </w:pPr>
            <w:r w:rsidRPr="0051294A">
              <w:t>-</w:t>
            </w:r>
            <w:r w:rsidRPr="0051294A">
              <w:tab/>
              <w:t>Microsoft gemmer adgangskoder på en sådan måde, at de ikke kan læses, så længe de er gyldige.</w:t>
            </w:r>
          </w:p>
          <w:p w:rsidR="009C6951" w:rsidRPr="0051294A" w:rsidRDefault="009C6951" w:rsidP="0051294A">
            <w:pPr>
              <w:pStyle w:val="ProductList-Body"/>
              <w:spacing w:before="40"/>
            </w:pPr>
            <w:r w:rsidRPr="0051294A">
              <w:rPr>
                <w:b/>
              </w:rPr>
              <w:t>Godkendelse</w:t>
            </w:r>
          </w:p>
          <w:p w:rsidR="009C6951" w:rsidRPr="0051294A" w:rsidRDefault="003D22CB" w:rsidP="0051294A">
            <w:pPr>
              <w:pStyle w:val="ProductList-Body"/>
              <w:ind w:left="162" w:hanging="162"/>
            </w:pPr>
            <w:r w:rsidRPr="0051294A">
              <w:t>-</w:t>
            </w:r>
            <w:r w:rsidRPr="0051294A">
              <w:tab/>
              <w:t>Microsoft anvender branchestandardfremgangsmåder til at identificere og godkende brugere, der forsøger at få adgang til informationssystemer.</w:t>
            </w:r>
          </w:p>
          <w:p w:rsidR="009C6951" w:rsidRPr="0051294A" w:rsidRDefault="003D22CB" w:rsidP="0051294A">
            <w:pPr>
              <w:pStyle w:val="ProductList-Body"/>
              <w:ind w:left="162" w:hanging="162"/>
            </w:pPr>
            <w:r w:rsidRPr="0051294A">
              <w:t>-</w:t>
            </w:r>
            <w:r w:rsidRPr="0051294A">
              <w:tab/>
              <w:t>Hvis godkendelsen er baseret på adgangskoder, kræver Microsoft, at adgangskoderne fornys med jævne mellemrum.</w:t>
            </w:r>
          </w:p>
          <w:p w:rsidR="009C6951" w:rsidRPr="0051294A" w:rsidRDefault="003D22CB" w:rsidP="0051294A">
            <w:pPr>
              <w:pStyle w:val="ProductList-Body"/>
              <w:ind w:left="162" w:hanging="162"/>
            </w:pPr>
            <w:r w:rsidRPr="0051294A">
              <w:t>-</w:t>
            </w:r>
            <w:r w:rsidRPr="0051294A">
              <w:tab/>
              <w:t>Hvis godkendelsen er baseret på adgangskoder, kræver Microsoft, at adgangskoderne indeholder mindst otte tegn.</w:t>
            </w:r>
          </w:p>
          <w:p w:rsidR="009C6951" w:rsidRPr="0051294A" w:rsidRDefault="003D22CB" w:rsidP="0051294A">
            <w:pPr>
              <w:pStyle w:val="ProductList-Body"/>
              <w:ind w:left="162" w:hanging="162"/>
            </w:pPr>
            <w:r w:rsidRPr="0051294A">
              <w:t>-</w:t>
            </w:r>
            <w:r w:rsidRPr="0051294A">
              <w:tab/>
              <w:t>Microsoft sikrer, at deaktiverede eller udløbne id</w:t>
            </w:r>
            <w:r w:rsidR="005E6990" w:rsidRPr="0051294A">
              <w:t>’</w:t>
            </w:r>
            <w:r w:rsidRPr="0051294A">
              <w:t>er ikke tildeles andre personer.</w:t>
            </w:r>
          </w:p>
          <w:p w:rsidR="009C6951" w:rsidRPr="0051294A" w:rsidRDefault="003D22CB" w:rsidP="0051294A">
            <w:pPr>
              <w:pStyle w:val="ProductList-Body"/>
              <w:ind w:left="162" w:hanging="162"/>
            </w:pPr>
            <w:r w:rsidRPr="0051294A">
              <w:t>-</w:t>
            </w:r>
            <w:r w:rsidRPr="0051294A">
              <w:tab/>
              <w:t>Microsoft overvåger, eller giver Kunden mulighed for at overvåge, gentagne forsøg på at få adgang til informationssystemet med en ugyldig adgangskode.</w:t>
            </w:r>
          </w:p>
          <w:p w:rsidR="009C6951" w:rsidRPr="0051294A" w:rsidRDefault="003D22CB" w:rsidP="0051294A">
            <w:pPr>
              <w:pStyle w:val="ProductList-Body"/>
              <w:ind w:left="162" w:hanging="162"/>
            </w:pPr>
            <w:r w:rsidRPr="0051294A">
              <w:t>-</w:t>
            </w:r>
            <w:r w:rsidRPr="0051294A">
              <w:tab/>
              <w:t>Microsoft anvender branchestandardprocedurer til deaktivering af adgangskoder, som er blevet beskadiget eller offentliggjort ved et uheld.</w:t>
            </w:r>
          </w:p>
          <w:p w:rsidR="009C6951" w:rsidRPr="0051294A" w:rsidRDefault="003D22CB" w:rsidP="0051294A">
            <w:pPr>
              <w:pStyle w:val="ProductList-Body"/>
              <w:ind w:left="162" w:hanging="162"/>
            </w:pPr>
            <w:r w:rsidRPr="0051294A">
              <w:t>-</w:t>
            </w:r>
            <w:r w:rsidRPr="0051294A">
              <w:tab/>
              <w:t>Microsoft anvender branchestandardprocedurer for adgangskodebeskyttelse, herunder processer for opretholdelse af fortroligheden og integriteten i forbindelse med adgangsmoder, når de overdrages og distribueres og under lagring.</w:t>
            </w:r>
          </w:p>
          <w:p w:rsidR="00086F17" w:rsidRPr="0051294A" w:rsidRDefault="009C6951" w:rsidP="0051294A">
            <w:pPr>
              <w:pStyle w:val="ProductList-Body"/>
              <w:spacing w:before="40"/>
            </w:pPr>
            <w:r w:rsidRPr="0051294A">
              <w:rPr>
                <w:b/>
              </w:rPr>
              <w:t>Netværksdesign</w:t>
            </w:r>
            <w:r w:rsidRPr="0051294A">
              <w:rPr>
                <w:b/>
                <w:bCs/>
              </w:rPr>
              <w:t>.</w:t>
            </w:r>
            <w:r w:rsidRPr="0051294A">
              <w:t xml:space="preserve"> Microsoft har kontroller for at undgå, at enkeltpersoner får adgangsrettigheder, de ikke har fået overdraget, for at få adgang til Kundedata, de ikke har autoriseret adgang til.</w:t>
            </w:r>
          </w:p>
        </w:tc>
      </w:tr>
      <w:tr w:rsidR="00086F17" w:rsidRPr="0051294A" w:rsidTr="0051294A">
        <w:tc>
          <w:tcPr>
            <w:tcW w:w="2661" w:type="dxa"/>
            <w:shd w:val="clear" w:color="auto" w:fill="auto"/>
            <w:vAlign w:val="center"/>
          </w:tcPr>
          <w:p w:rsidR="00086F17" w:rsidRPr="0051294A" w:rsidRDefault="00086F17" w:rsidP="007303AE">
            <w:pPr>
              <w:pStyle w:val="ProductList-Body"/>
            </w:pPr>
            <w:r w:rsidRPr="0051294A">
              <w:t>Styring af informationssikkerhedshændelse</w:t>
            </w:r>
          </w:p>
        </w:tc>
        <w:tc>
          <w:tcPr>
            <w:tcW w:w="8139" w:type="dxa"/>
            <w:shd w:val="clear" w:color="auto" w:fill="auto"/>
          </w:tcPr>
          <w:p w:rsidR="00272578" w:rsidRPr="0051294A" w:rsidRDefault="00272578" w:rsidP="00272578">
            <w:pPr>
              <w:pStyle w:val="ProductList-Body"/>
            </w:pPr>
            <w:r w:rsidRPr="0051294A">
              <w:rPr>
                <w:b/>
              </w:rPr>
              <w:t>Proces for hændelsessvar</w:t>
            </w:r>
          </w:p>
          <w:p w:rsidR="00272578" w:rsidRPr="0051294A" w:rsidRDefault="003D22CB" w:rsidP="0051294A">
            <w:pPr>
              <w:pStyle w:val="ProductList-Body"/>
              <w:ind w:left="162" w:hanging="162"/>
            </w:pPr>
            <w:r w:rsidRPr="0051294A">
              <w:t>-</w:t>
            </w:r>
            <w:r w:rsidRPr="0051294A">
              <w:tab/>
              <w:t xml:space="preserve">Microsoft vedligeholder registreringer over sikkerhedsbrud med en beskrivelse af bruddet, tidsperioden, konsekvenserne deraf, navnet på anmelderen og den person, bruddet blev anmeldt til, samt </w:t>
            </w:r>
            <w:r w:rsidRPr="0051294A">
              <w:rPr>
                <w:color w:val="000000"/>
              </w:rPr>
              <w:t>proceduren for gendannelse af data.</w:t>
            </w:r>
          </w:p>
          <w:p w:rsidR="00E46617" w:rsidRPr="0051294A" w:rsidRDefault="003D22CB" w:rsidP="0051294A">
            <w:pPr>
              <w:pStyle w:val="ProductList-Body"/>
              <w:ind w:left="162" w:hanging="162"/>
            </w:pPr>
            <w:r w:rsidRPr="0051294A">
              <w:rPr>
                <w:color w:val="000000"/>
              </w:rPr>
              <w:t>-</w:t>
            </w:r>
            <w:r w:rsidRPr="0051294A">
              <w:rPr>
                <w:color w:val="000000"/>
              </w:rPr>
              <w:tab/>
              <w:t xml:space="preserve">Ved </w:t>
            </w:r>
            <w:r w:rsidRPr="0051294A">
              <w:rPr>
                <w:iCs/>
                <w:color w:val="000000"/>
              </w:rPr>
              <w:t xml:space="preserve">alle sikkerhedsbrud, som er en Sikkerhedshændelse, meddeler Microsoft dette (som beskrevet i ovenstående afsnit </w:t>
            </w:r>
            <w:r w:rsidR="00D60C5C" w:rsidRPr="0051294A">
              <w:rPr>
                <w:iCs/>
                <w:color w:val="000000"/>
              </w:rPr>
              <w:t>”</w:t>
            </w:r>
            <w:r w:rsidRPr="0051294A">
              <w:rPr>
                <w:iCs/>
                <w:color w:val="000000"/>
              </w:rPr>
              <w:t>Meddelelser om Sikkerhedshændelser</w:t>
            </w:r>
            <w:r w:rsidR="00D60C5C" w:rsidRPr="0051294A">
              <w:rPr>
                <w:iCs/>
                <w:color w:val="000000"/>
              </w:rPr>
              <w:t>”</w:t>
            </w:r>
            <w:r w:rsidRPr="0051294A">
              <w:rPr>
                <w:iCs/>
                <w:color w:val="000000"/>
              </w:rPr>
              <w:t>) uden urimelig forsinkelse og under alle omstændigheder inden for 30 kalenderdage.</w:t>
            </w:r>
          </w:p>
          <w:p w:rsidR="00272578" w:rsidRPr="0051294A" w:rsidRDefault="00272578" w:rsidP="00FF39A9">
            <w:pPr>
              <w:pStyle w:val="ProductList-Body"/>
            </w:pPr>
            <w:r w:rsidRPr="0051294A">
              <w:rPr>
                <w:color w:val="000000"/>
              </w:rPr>
              <w:t xml:space="preserve">Microsoft sporer, eller giver </w:t>
            </w:r>
            <w:r w:rsidRPr="0051294A">
              <w:t>Kunden mulighed for at spore, afsløringer af Kundedata, herunder hvilke data der er blevet afsløret, til hvem og hvornår.</w:t>
            </w:r>
          </w:p>
          <w:p w:rsidR="00086F17" w:rsidRPr="0051294A" w:rsidRDefault="00272578" w:rsidP="0051294A">
            <w:pPr>
              <w:pStyle w:val="ProductList-Body"/>
              <w:spacing w:before="40"/>
            </w:pPr>
            <w:r w:rsidRPr="0051294A">
              <w:rPr>
                <w:b/>
              </w:rPr>
              <w:t>Tjenesteovervågning</w:t>
            </w:r>
            <w:r w:rsidRPr="0051294A">
              <w:rPr>
                <w:b/>
                <w:bCs/>
              </w:rPr>
              <w:t>.</w:t>
            </w:r>
            <w:r w:rsidRPr="0051294A">
              <w:t xml:space="preserve"> Microsoft sikkerhedsmedarbejdere kontrollerer logfiler mindst hvert halve år for at foreslå eventuelle afhjælpningsaktiviteter.</w:t>
            </w:r>
          </w:p>
        </w:tc>
      </w:tr>
      <w:tr w:rsidR="00086F17" w:rsidRPr="0051294A" w:rsidTr="0051294A">
        <w:tc>
          <w:tcPr>
            <w:tcW w:w="2661" w:type="dxa"/>
            <w:shd w:val="clear" w:color="auto" w:fill="auto"/>
            <w:vAlign w:val="center"/>
          </w:tcPr>
          <w:p w:rsidR="00086F17" w:rsidRPr="0051294A" w:rsidRDefault="00086F17" w:rsidP="007303AE">
            <w:pPr>
              <w:pStyle w:val="ProductList-Body"/>
            </w:pPr>
            <w:r w:rsidRPr="0051294A">
              <w:t>Styring af virksomhedskontinuitet</w:t>
            </w:r>
          </w:p>
        </w:tc>
        <w:tc>
          <w:tcPr>
            <w:tcW w:w="8139" w:type="dxa"/>
            <w:shd w:val="clear" w:color="auto" w:fill="auto"/>
          </w:tcPr>
          <w:p w:rsidR="00272578" w:rsidRPr="0051294A" w:rsidRDefault="003D22CB" w:rsidP="0051294A">
            <w:pPr>
              <w:pStyle w:val="ProductList-Body"/>
              <w:ind w:left="162" w:hanging="162"/>
            </w:pPr>
            <w:r w:rsidRPr="0051294A">
              <w:t>-</w:t>
            </w:r>
            <w:r w:rsidRPr="0051294A">
              <w:tab/>
              <w:t>Microsoft har nød- og beredskabsplaner til de faciliteter, hvor Microsoft opbevarer de informationssystemer, der behandler Kundedata.</w:t>
            </w:r>
          </w:p>
          <w:p w:rsidR="00086F17" w:rsidRPr="0051294A" w:rsidRDefault="003D22CB" w:rsidP="0051294A">
            <w:pPr>
              <w:pStyle w:val="ProductList-Body"/>
              <w:ind w:left="162" w:hanging="162"/>
            </w:pPr>
            <w:r w:rsidRPr="0051294A">
              <w:t>-</w:t>
            </w:r>
            <w:r w:rsidRPr="0051294A">
              <w:tab/>
              <w:t>Microsofts redundantlagring og procedurerne for gendannelse af data er udviklet, så Kundedata kan forsøges gendannet i sin oprindelige og senest replicerede tilstand før det tidspunkt, hvor dataene gik tab eller blev ødelagt.</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5906232"/>
      <w:r>
        <w:t>Certificeringer og kontroller</w:t>
      </w:r>
      <w:bookmarkEnd w:id="46"/>
    </w:p>
    <w:p w:rsidR="00272578" w:rsidRPr="006037F5" w:rsidRDefault="00272578" w:rsidP="00D60C5C">
      <w:pPr>
        <w:pStyle w:val="ProductList-Body"/>
        <w:numPr>
          <w:ilvl w:val="0"/>
          <w:numId w:val="9"/>
        </w:numPr>
        <w:ind w:left="450" w:hanging="270"/>
      </w:pPr>
      <w:r>
        <w:t>Microsoft har oprettet og accepterer at vedligeholde en databeskyttelsespolitik (</w:t>
      </w:r>
      <w:r w:rsidR="00D60C5C">
        <w:t>”</w:t>
      </w:r>
      <w:r>
        <w:t>Politik for beskyttelse af onlineinformation</w:t>
      </w:r>
      <w:r w:rsidR="00D60C5C">
        <w:t>”</w:t>
      </w:r>
      <w:r>
        <w:t>) for hver enkelt Onlinetjeneste, som overholder ISO 27001-standarderne for etablering, implementeringer, kontrol og forbedring af systemet til styring af informationsbeskyttelse og ISO/IEC 27002-koden for best practices for styring af informationssikkerhed. På en fortrolig need-to-know-basis, og i henhold til Kundens accept af Microsofts fortrolighedsforpligtelser, vil Microsoft gøre Politik for beskyttelse af onlineinformation tilgængelig for Kunden sammen med andre oplysninger, som kunden med rimelighed kunne anmode om angående Microsofts sikkerhedsprocesser og -politikker. Kunden er alene ansvarlig for at gennemlæse Politik for beskyttelse af onlineinformation, afgøre, om Politik for beskyttelse af onlineinformation opfylder Kundens krav og at sikre, at Kundens medarbejdere og konsulenter følger retningslinjerne for datasikkerhed. Hvis Kunden er underlagt standardkontraktbestemmelserne, er dette afsnit en tilføjelse til standardbestemmelse 5 i afsnit f og standardbestemmelse 12 i afsnit 2 i Standardkontraktbestemmelserne.</w:t>
      </w:r>
    </w:p>
    <w:p w:rsidR="00272578" w:rsidRPr="006037F5" w:rsidRDefault="00272578" w:rsidP="0088164F">
      <w:pPr>
        <w:pStyle w:val="ProductList-Body"/>
        <w:numPr>
          <w:ilvl w:val="0"/>
          <w:numId w:val="9"/>
        </w:numPr>
        <w:spacing w:before="40"/>
        <w:ind w:left="461" w:hanging="274"/>
      </w:pPr>
      <w:r>
        <w:t xml:space="preserve">Microsoft kontrollerer sikkerheden på de computere og de computermiljøer, der bruges til behandling af Kundedata (herunder personoplysninger) i forbindelse med Onlinetjenesterne samt de fysiske datacentre, hvorfra Microsoft leverer Onlinetjenesterne. Denne kontrol: (1) udføres mindst én gang årligt, (2) udføres i henhold til ISO 27001-standarder, (3) udføres af en kvalificeret og uafhængig tredjemand inden for sikkerhed, som vælges og aflønnes af Microsoft, (4) medfører oprettelsen af en kontrolrapport (Microsoft Kontrolrapport), som vil være Microsofts fortrolige oplysninger, og (5) kan blive udført i forbindelse med andre formål udover dette afsnit (f.eks. som en del af Microsofts jævnlige interne sikkerhedsprocedurer eller for at opfylde andre kontraktmæssige forpligtelser). </w:t>
      </w:r>
    </w:p>
    <w:p w:rsidR="00272578" w:rsidRPr="006037F5" w:rsidRDefault="00272578" w:rsidP="0088164F">
      <w:pPr>
        <w:pStyle w:val="ProductList-Body"/>
        <w:numPr>
          <w:ilvl w:val="0"/>
          <w:numId w:val="9"/>
        </w:numPr>
        <w:spacing w:before="40"/>
        <w:ind w:left="461" w:hanging="274"/>
      </w:pPr>
      <w:r>
        <w:t xml:space="preserve">Hvis Kunden sender en skriftlig anmodning, sender Microsoft Kunden en fortrolig oversigt over Microsoft Kontrolrapport (Oversigtsrapport), så Kunden kan kontrollere, at Microsoft overholder sine sikkerhedsforpligtelser i henhold til Vilkår for databehandling. Oversigtsrapporten angiver tydeligt omfanget af kontrollen og de væsentligste resultater. Oversigtsrapporten er fortrolige Microsoft-oplysninger. </w:t>
      </w:r>
    </w:p>
    <w:p w:rsidR="00272578" w:rsidRPr="006037F5" w:rsidRDefault="00272578" w:rsidP="009270FF">
      <w:pPr>
        <w:pStyle w:val="ProductList-Body"/>
        <w:numPr>
          <w:ilvl w:val="0"/>
          <w:numId w:val="9"/>
        </w:numPr>
        <w:spacing w:before="40"/>
        <w:ind w:left="461" w:hanging="274"/>
      </w:pPr>
      <w:r>
        <w:t>Hvis Standardkontraktbestemmelserne er gældende, accepterer Kunden at udøve sine kontrolrettigheder ved at bede Microsoft udføre kontrollen som beskrevet i dette afsnit af Vilkår for databehandling. Hvis Kunden ikke har frameldt sig Standardkontraktbestemmelserne og</w:t>
      </w:r>
      <w:r w:rsidR="009270FF">
        <w:t> </w:t>
      </w:r>
      <w:r>
        <w:t>ønsker at ændre instruktionerne angående udførelse af kontrolrettigheden, har Kunden ret til at ændre instruktionen som nævnt i Standardkontraktbestemmelser. Skal foregå skriftligt.</w:t>
      </w:r>
    </w:p>
    <w:p w:rsidR="000E6ED8" w:rsidRPr="006037F5" w:rsidRDefault="00272578" w:rsidP="00ED3508">
      <w:pPr>
        <w:pStyle w:val="ProductList-Body"/>
        <w:numPr>
          <w:ilvl w:val="0"/>
          <w:numId w:val="9"/>
        </w:numPr>
        <w:spacing w:before="40"/>
        <w:ind w:left="461" w:hanging="274"/>
      </w:pPr>
      <w:r>
        <w:t>Hvis Standardkontraktbestemmelserne er gældende,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906233"/>
      <w:r>
        <w:t>Specifikke Vilkår for Onlinetjenester</w:t>
      </w:r>
      <w:bookmarkEnd w:id="47"/>
      <w:bookmarkEnd w:id="48"/>
    </w:p>
    <w:p w:rsidR="000E6ED8" w:rsidRPr="006037F5" w:rsidRDefault="00272578" w:rsidP="00A914BF">
      <w:pPr>
        <w:pStyle w:val="ProductList-Body"/>
      </w:pPr>
      <w:r>
        <w:t>Hvis en Onlinetjeneste ikke er angivet nedenfor, har den ingen Specifikke Vilkår for Onlinetjenester.</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906234"/>
      <w:r>
        <w:t>Microsoft Azure-tjeneste</w:t>
      </w:r>
      <w:bookmarkEnd w:id="49"/>
    </w:p>
    <w:p w:rsidR="00CC34E7" w:rsidRPr="006037F5" w:rsidRDefault="00CC34E7" w:rsidP="00CC34E7">
      <w:pPr>
        <w:pStyle w:val="ProductList-Body"/>
      </w:pPr>
      <w:r>
        <w:rPr>
          <w:b/>
          <w:color w:val="00188F"/>
        </w:rPr>
        <w:t>Dataoverførsel</w:t>
      </w:r>
    </w:p>
    <w:p w:rsidR="00CC34E7" w:rsidRPr="006037F5" w:rsidRDefault="00CC34E7" w:rsidP="00CC34E7">
      <w:pPr>
        <w:pStyle w:val="ProductList-Body"/>
      </w:pPr>
      <w:r>
        <w:t xml:space="preserve">Meddelelserne om kundesupport og H.264/AVC Visual Standard, VC-1 Video Standard, and MPEG-4 Part 2 Visual Standard og MPEG-2 Video Standard i </w:t>
      </w:r>
      <w:hyperlink w:anchor="Attachment1" w:history="1">
        <w:r>
          <w:rPr>
            <w:rStyle w:val="Hyperlink"/>
          </w:rPr>
          <w:t>Bilag 1</w:t>
        </w:r>
      </w:hyperlink>
      <w:r>
        <w:t xml:space="preserve"> er gældende.</w:t>
      </w:r>
    </w:p>
    <w:p w:rsidR="00CC34E7" w:rsidRPr="006037F5" w:rsidRDefault="00CC34E7" w:rsidP="00CC34E7">
      <w:pPr>
        <w:pStyle w:val="ProductList-Body"/>
      </w:pPr>
    </w:p>
    <w:p w:rsidR="00CC34E7" w:rsidRPr="006037F5" w:rsidRDefault="00CC34E7" w:rsidP="00CC34E7">
      <w:pPr>
        <w:pStyle w:val="ProductList-Body"/>
      </w:pPr>
      <w:r>
        <w:rPr>
          <w:b/>
          <w:color w:val="00188F"/>
        </w:rPr>
        <w:t>Serviceniveauaftale</w:t>
      </w:r>
    </w:p>
    <w:p w:rsidR="00CC34E7" w:rsidRPr="006037F5" w:rsidRDefault="00CC34E7" w:rsidP="00CC34E7">
      <w:pPr>
        <w:pStyle w:val="ProductList-Body"/>
      </w:pPr>
      <w:r>
        <w:t xml:space="preserve">Se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Definitioner</w:t>
      </w:r>
    </w:p>
    <w:p w:rsidR="00272578" w:rsidRPr="006037F5" w:rsidRDefault="00D60C5C" w:rsidP="00D60C5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rsidR="00186BF6" w:rsidRPr="006037F5" w:rsidRDefault="00D60C5C" w:rsidP="00D60C5C">
      <w:pPr>
        <w:pStyle w:val="ProductList-Body"/>
      </w:pPr>
      <w:r>
        <w:t>”</w:t>
      </w:r>
      <w:r w:rsidR="00186BF6">
        <w:t>Administreret tjenesteløsning</w:t>
      </w:r>
      <w:r>
        <w:t>”</w:t>
      </w:r>
      <w:r w:rsidR="00186BF6">
        <w:t xml:space="preserve"> er en administreret IT-tjeneste, der leveres af Kunden til en tredjemand, der består af administration og support af Microsoft Azure-tjenester.</w:t>
      </w:r>
    </w:p>
    <w:p w:rsidR="00186BF6" w:rsidRPr="006037F5" w:rsidRDefault="00186BF6" w:rsidP="00272578">
      <w:pPr>
        <w:pStyle w:val="ProductList-Body"/>
      </w:pPr>
    </w:p>
    <w:p w:rsidR="00272578" w:rsidRPr="006037F5" w:rsidRDefault="00D60C5C" w:rsidP="00D60C5C">
      <w:pPr>
        <w:pStyle w:val="ProductList-Body"/>
      </w:pPr>
      <w:r>
        <w:t>”</w:t>
      </w:r>
      <w:r w:rsidR="009616E2">
        <w:t>Microsoft Azure Services</w:t>
      </w:r>
      <w:r>
        <w:t>”</w:t>
      </w:r>
      <w:r w:rsidR="009616E2">
        <w:t xml:space="preserve"> betyder en eller flere Microsoft-tjenester og -funktioner, der er identificeret på </w:t>
      </w:r>
      <w:r w:rsidR="00075083">
        <w:br/>
      </w:r>
      <w:hyperlink r:id="rId29" w:history="1">
        <w:r w:rsidR="009616E2">
          <w:rPr>
            <w:rStyle w:val="Hyperlink"/>
          </w:rPr>
          <w:t>http://azure.microsoft.com/en-us/services</w:t>
        </w:r>
      </w:hyperlink>
      <w:r w:rsidR="009616E2">
        <w:t>, medmindre de licenseres separat.</w:t>
      </w:r>
    </w:p>
    <w:p w:rsidR="009616E2" w:rsidRPr="006037F5" w:rsidRDefault="009616E2" w:rsidP="00272578">
      <w:pPr>
        <w:pStyle w:val="ProductList-Body"/>
      </w:pPr>
    </w:p>
    <w:p w:rsidR="009616E2" w:rsidRPr="006037F5" w:rsidRDefault="00272578" w:rsidP="00927DFB">
      <w:pPr>
        <w:pStyle w:val="ProductList-Body"/>
      </w:pPr>
      <w:r>
        <w:rPr>
          <w:b/>
          <w:color w:val="00188F"/>
        </w:rPr>
        <w:t>Begrænsninger</w:t>
      </w:r>
    </w:p>
    <w:p w:rsidR="00272578" w:rsidRPr="006037F5" w:rsidRDefault="00272578" w:rsidP="009616E2">
      <w:pPr>
        <w:pStyle w:val="ProductList-Body"/>
      </w:pPr>
      <w:r>
        <w:t>Kunden må ikke:</w:t>
      </w:r>
    </w:p>
    <w:p w:rsidR="00272578" w:rsidRPr="006037F5" w:rsidRDefault="00272578" w:rsidP="00A44A41">
      <w:pPr>
        <w:pStyle w:val="ProductList-Body"/>
        <w:numPr>
          <w:ilvl w:val="0"/>
          <w:numId w:val="10"/>
        </w:numPr>
        <w:ind w:left="450" w:hanging="270"/>
      </w:pPr>
      <w:r>
        <w:t>videresælge eller videredistribuere Microsoft Azure-tjenester, eller</w:t>
      </w:r>
    </w:p>
    <w:p w:rsidR="00272578" w:rsidRPr="006037F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rsidR="009616E2" w:rsidRPr="006037F5" w:rsidRDefault="009616E2" w:rsidP="00272578">
      <w:pPr>
        <w:pStyle w:val="ProductList-Body"/>
      </w:pPr>
    </w:p>
    <w:p w:rsidR="009616E2" w:rsidRPr="006037F5" w:rsidRDefault="00272578" w:rsidP="00927DFB">
      <w:pPr>
        <w:pStyle w:val="ProductList-Body"/>
      </w:pPr>
      <w:r>
        <w:rPr>
          <w:b/>
          <w:color w:val="00188F"/>
        </w:rPr>
        <w:t>Krav til tjenester eller funktioner</w:t>
      </w:r>
    </w:p>
    <w:p w:rsidR="00272578" w:rsidRPr="006037F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rsidR="009616E2" w:rsidRPr="006037F5" w:rsidRDefault="009616E2" w:rsidP="00272578">
      <w:pPr>
        <w:pStyle w:val="ProductList-Body"/>
      </w:pPr>
    </w:p>
    <w:p w:rsidR="009616E2" w:rsidRPr="006037F5" w:rsidRDefault="002A3B84" w:rsidP="00927DFB">
      <w:pPr>
        <w:pStyle w:val="ProductList-Body"/>
      </w:pPr>
      <w:r>
        <w:rPr>
          <w:b/>
          <w:color w:val="00188F"/>
        </w:rPr>
        <w:t>Databevaring efter Udløb eller Afslutning</w:t>
      </w:r>
    </w:p>
    <w:p w:rsidR="00272578" w:rsidRPr="006037F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rsidR="009616E2" w:rsidRPr="006037F5" w:rsidRDefault="009616E2" w:rsidP="00272578">
      <w:pPr>
        <w:pStyle w:val="ProductList-Body"/>
      </w:pPr>
    </w:p>
    <w:p w:rsidR="009616E2" w:rsidRPr="006037F5" w:rsidRDefault="00272578" w:rsidP="00927DFB">
      <w:pPr>
        <w:pStyle w:val="ProductList-Body"/>
      </w:pPr>
      <w:r>
        <w:rPr>
          <w:b/>
          <w:color w:val="00188F"/>
        </w:rPr>
        <w:t>Værtsundtagelse</w:t>
      </w:r>
    </w:p>
    <w:p w:rsidR="00272578" w:rsidRPr="006037F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rsidR="00186BF6" w:rsidRPr="006037F5" w:rsidRDefault="00186BF6" w:rsidP="00272578">
      <w:pPr>
        <w:pStyle w:val="ProductList-Body"/>
      </w:pPr>
    </w:p>
    <w:p w:rsidR="00186BF6" w:rsidRPr="006037F5" w:rsidRDefault="00186BF6" w:rsidP="00272578">
      <w:pPr>
        <w:pStyle w:val="ProductList-Body"/>
      </w:pPr>
      <w:r>
        <w:rPr>
          <w:b/>
          <w:color w:val="00188F"/>
        </w:rPr>
        <w:t>Administreret tjeneste, Undtagelse</w:t>
      </w:r>
    </w:p>
    <w:p w:rsidR="00186BF6" w:rsidRPr="006037F5" w:rsidRDefault="00186BF6" w:rsidP="00272578">
      <w:pPr>
        <w:pStyle w:val="ProductList-Body"/>
      </w:pPr>
      <w:r>
        <w:t>Kunden må levere en Administreret tjenesteløsning, forudsat at (i) Kunden har eneansvar for at tilgå, konfigurere og administrere Microsoft Azure-tjenesterne, (ii) Kunden har administratoradgang til de virtuelle OSE</w:t>
      </w:r>
      <w:r w:rsidR="005E6990">
        <w:t>’</w:t>
      </w:r>
      <w:r>
        <w:t>er i den administrerede tjenesteløsning, og (iii) tredjemand kun har administratoradgang til relevante programmer og virtuelle OSE</w:t>
      </w:r>
      <w:r w:rsidR="005E6990">
        <w:t>’</w:t>
      </w:r>
      <w:r>
        <w:t>er.</w:t>
      </w:r>
      <w:r w:rsidR="00D60C5C">
        <w:t xml:space="preserve"> </w:t>
      </w:r>
      <w:r>
        <w:t>Kunden er ansvarlig for tredjemands brug af Microsoft Azure-tjenester i henhold til vilkårene i den gældende volumenlicensaftale.</w:t>
      </w:r>
    </w:p>
    <w:p w:rsidR="009616E2" w:rsidRPr="006037F5" w:rsidRDefault="009616E2" w:rsidP="00272578">
      <w:pPr>
        <w:pStyle w:val="ProductList-Body"/>
      </w:pPr>
    </w:p>
    <w:p w:rsidR="009616E2" w:rsidRPr="006037F5" w:rsidRDefault="00272578" w:rsidP="00927DFB">
      <w:pPr>
        <w:pStyle w:val="ProductList-Body"/>
      </w:pPr>
      <w:r>
        <w:rPr>
          <w:b/>
          <w:color w:val="00188F"/>
        </w:rPr>
        <w:t>Virtuelle maskiner</w:t>
      </w:r>
    </w:p>
    <w:p w:rsidR="00272578" w:rsidRDefault="00272578" w:rsidP="00272578">
      <w:pPr>
        <w:pStyle w:val="ProductList-Body"/>
      </w:pPr>
      <w:r>
        <w:t xml:space="preserve">Microsoft Azure-tjenester kan give Kunden mulighed for at køre Windows Server og anden Microsoft-software på en Virtuel maskine. Kunden accepterer at sikre de nødvendige rettigheder til at køre al software (herunder operativsystemet) i Kunden Virtuelle Maskiner. Kunden må kun anvende softwaren inden for Microsoft Azure-tjenester og kun i forbindelse med Kundens tilladte brug af en relevant Microsoft Azure-rolle og i henhold til de Universelle og Generelle vilkår for softwaren, som fremgår af dokumentet Brugervilkår for Produkt på </w:t>
      </w:r>
      <w:hyperlink r:id="rId30" w:history="1">
        <w:r>
          <w:rPr>
            <w:rStyle w:val="Hyperlink"/>
          </w:rPr>
          <w:t>http://go.microsoft.com/?linkid=9839206</w:t>
        </w:r>
      </w:hyperlink>
      <w:r>
        <w:t xml:space="preserve"> eller efterfølgerens websted.</w:t>
      </w:r>
    </w:p>
    <w:p w:rsidR="00456BB1" w:rsidRPr="006037F5" w:rsidRDefault="00456BB1" w:rsidP="00272578">
      <w:pPr>
        <w:pStyle w:val="ProductList-Body"/>
      </w:pPr>
    </w:p>
    <w:p w:rsidR="005F013C" w:rsidRPr="006037F5" w:rsidRDefault="005F013C" w:rsidP="005F013C">
      <w:pPr>
        <w:pStyle w:val="ProductList-Body"/>
      </w:pPr>
      <w:r>
        <w:rPr>
          <w:b/>
          <w:color w:val="00188F"/>
        </w:rPr>
        <w:t>Datacenters tilgængelighed</w:t>
      </w:r>
    </w:p>
    <w:p w:rsidR="005F013C" w:rsidRPr="006037F5" w:rsidRDefault="005F013C" w:rsidP="002424DC">
      <w:pPr>
        <w:pStyle w:val="ProductList-Body"/>
      </w:pPr>
      <w:r>
        <w:t>Brug af datacentre inden for visse regioner kan være begrænset til de Kunder, der befinder sig i eller i nærheden af den pågældende region. De</w:t>
      </w:r>
      <w:r w:rsidR="002424DC">
        <w:t> </w:t>
      </w:r>
      <w:r>
        <w:t xml:space="preserve">finder flere oplysninger om tjenesters tilgængelighed inden for regioner på </w:t>
      </w:r>
      <w:hyperlink r:id="rId31"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Deling</w:t>
      </w:r>
    </w:p>
    <w:p w:rsidR="00272578" w:rsidRPr="006037F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rsidR="009616E2" w:rsidRPr="006037F5" w:rsidRDefault="009616E2" w:rsidP="00272578">
      <w:pPr>
        <w:pStyle w:val="ProductList-Body"/>
      </w:pPr>
    </w:p>
    <w:p w:rsidR="009616E2" w:rsidRPr="006037F5" w:rsidRDefault="009616E2" w:rsidP="00927DFB">
      <w:pPr>
        <w:pStyle w:val="ProductList-Body"/>
      </w:pPr>
      <w:r>
        <w:rPr>
          <w:b/>
          <w:color w:val="00188F"/>
        </w:rPr>
        <w:t>Import/Eksporttjenester</w:t>
      </w:r>
    </w:p>
    <w:p w:rsidR="00272578" w:rsidRPr="006037F5" w:rsidRDefault="00272578" w:rsidP="0088164F">
      <w:pPr>
        <w:pStyle w:val="ProductList-Body"/>
        <w:spacing w:after="120"/>
      </w:pPr>
      <w:r>
        <w:t xml:space="preserve">Kundens brug af Import/Eksport-tjenesten er betinget af Kundens overholdelse af alle instruktioner, som leveres af Microsoft vedrørende forberedelse, behandling og afsendelse af det fysiske medie, der indeholder Kundens data (lagringsmedie), som Kunden vil få tilsendt via e-mail eller på </w:t>
      </w:r>
      <w:hyperlink r:id="rId32" w:history="1">
        <w:r>
          <w:rPr>
            <w:rStyle w:val="Hyperlink"/>
          </w:rPr>
          <w:t>www.go.microsoft.com/fwlink/?linkid=301900&amp;CLCID=0X409</w:t>
        </w:r>
      </w:hyperlink>
      <w:r>
        <w:t xml:space="preserve">. Kunden er udelukkende ansvarlig for at sikre, at lagringsmediet og dataene leveres i overensstemmelse med alle love og forordninger. Alle indkommende lagringsmedier sendes DAP Microsoft DCS Data Center (INCOTERMS 2010). Eksporterede lagringsmedier sendes DAP Customer Dock (INCOTERMS 2010). Kunden er ansvarlig for at sikre, at det er tilladt at sende de eksporterede data på lagringsmediet til den placering, Kunden angiver. </w:t>
      </w:r>
    </w:p>
    <w:p w:rsidR="00272578" w:rsidRPr="006037F5" w:rsidRDefault="00272578" w:rsidP="00272578">
      <w:pPr>
        <w:pStyle w:val="ProductList-Body"/>
      </w:pPr>
      <w:r>
        <w:t>Kunden accepterer, at Microsoft ikke har nogen forpligtelser med hensyn til lagringsmediet og de data, der findes på det, og intet ansvar for tabte, beskadigede eller destruerede lagringsmedier. Kunden er ansvarlig for at træffe de nødvendige foranstaltninger for at beskytte lagringsmediet og dataene på det, herunder uden begrænsning: kryptering af data, brudsikker emballage, forsendelsesforsikring, databackup og dataredundans.</w:t>
      </w:r>
    </w:p>
    <w:p w:rsidR="009616E2" w:rsidRPr="006037F5" w:rsidRDefault="009616E2" w:rsidP="00272578">
      <w:pPr>
        <w:pStyle w:val="ProductList-Body"/>
      </w:pPr>
    </w:p>
    <w:p w:rsidR="009616E2" w:rsidRPr="006037F5" w:rsidRDefault="009616E2" w:rsidP="00927DFB">
      <w:pPr>
        <w:pStyle w:val="ProductList-Body"/>
      </w:pPr>
      <w:r>
        <w:rPr>
          <w:b/>
          <w:color w:val="00188F"/>
        </w:rPr>
        <w:t>Store</w:t>
      </w:r>
    </w:p>
    <w:p w:rsidR="000E6ED8" w:rsidRPr="006037F5" w:rsidRDefault="00272578" w:rsidP="00272578">
      <w:pPr>
        <w:pStyle w:val="ProductList-Body"/>
      </w:pPr>
      <w:r>
        <w:t xml:space="preserve">Microsoft Azure giver Kunden mulighed for at opnå adgang til eller købe Ikke-Microsoft-produkter via funktioner som f.eks. Microsoft Azure Store og Virtual Machine Gallery i henhold til separate vilkår for disse funktioner, der er tilgængelige på </w:t>
      </w:r>
      <w:r w:rsidR="00456BB1">
        <w:br/>
      </w:r>
      <w:hyperlink r:id="rId33" w:history="1">
        <w:r>
          <w:rPr>
            <w:rStyle w:val="Hyperlink"/>
          </w:rPr>
          <w:t>http://azure.microsoft.com/en-us/support/legal/microsoft-azure-store-terms/</w:t>
        </w:r>
      </w:hyperlink>
      <w:hyperlink r:id="rId34" w:history="1"/>
      <w:r>
        <w:t>.</w:t>
      </w:r>
    </w:p>
    <w:p w:rsidR="003D22CB"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8070AF" w:rsidRPr="006037F5" w:rsidRDefault="008070AF" w:rsidP="00D73EC5">
      <w:pPr>
        <w:pStyle w:val="ProductList-OfferingGroupHeading"/>
        <w:spacing w:after="80"/>
        <w:outlineLvl w:val="1"/>
      </w:pPr>
      <w:bookmarkStart w:id="50" w:name="_Toc405906235"/>
      <w:r>
        <w:t>Enterprise Mobility Services</w:t>
      </w:r>
      <w:bookmarkEnd w:id="50"/>
    </w:p>
    <w:p w:rsidR="008070AF" w:rsidRPr="006037F5" w:rsidRDefault="008070AF" w:rsidP="008070AF">
      <w:pPr>
        <w:pStyle w:val="ProductList-Body"/>
        <w:tabs>
          <w:tab w:val="clear" w:pos="158"/>
          <w:tab w:val="left" w:pos="360"/>
        </w:tabs>
      </w:pPr>
      <w:r>
        <w:rPr>
          <w:b/>
          <w:color w:val="00188F"/>
        </w:rPr>
        <w:t>Dataoverførsel</w:t>
      </w:r>
    </w:p>
    <w:p w:rsidR="008070AF" w:rsidRPr="006037F5" w:rsidRDefault="008070AF" w:rsidP="008070AF">
      <w:pPr>
        <w:pStyle w:val="ProductList-Body"/>
      </w:pPr>
      <w:r>
        <w:t xml:space="preserve">Bing Maps-meddelelserne i </w:t>
      </w:r>
      <w:hyperlink w:anchor="Attachment1" w:history="1">
        <w:r>
          <w:rPr>
            <w:rStyle w:val="Hyperlink"/>
          </w:rPr>
          <w:t>Bilag 1</w:t>
        </w:r>
      </w:hyperlink>
      <w:r>
        <w:t xml:space="preserve"> gælder.</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Subscription License-pakker</w:t>
      </w:r>
    </w:p>
    <w:p w:rsidR="008070AF" w:rsidRPr="006037F5" w:rsidRDefault="008070AF" w:rsidP="008070AF">
      <w:pPr>
        <w:pStyle w:val="ProductList-Body"/>
      </w:pPr>
      <w:r>
        <w:t>Ud over Bruger-SL</w:t>
      </w:r>
      <w:r w:rsidR="005E6990">
        <w:t>’</w:t>
      </w:r>
      <w:r>
        <w:t xml:space="preserve">er henvises til </w:t>
      </w:r>
      <w:hyperlink w:anchor="Attachment2" w:history="1">
        <w:r>
          <w:rPr>
            <w:rStyle w:val="Hyperlink"/>
          </w:rPr>
          <w:t>Tillæg 2</w:t>
        </w:r>
      </w:hyperlink>
      <w:r>
        <w:t xml:space="preserve"> for andre SL</w:t>
      </w:r>
      <w:r w:rsidR="005E6990">
        <w:t>’</w:t>
      </w:r>
      <w:r>
        <w:t>er, der opfylder kravene til Azure Active Directory Premium, Azure Rights Management og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5906236"/>
      <w:r>
        <w:t>Azure Active Directory Basic</w:t>
      </w:r>
      <w:bookmarkEnd w:id="51"/>
    </w:p>
    <w:p w:rsidR="00122096" w:rsidRPr="006037F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rsidR="00122096"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706672" w:rsidRPr="006037F5" w:rsidRDefault="00706672" w:rsidP="00706672">
      <w:pPr>
        <w:pStyle w:val="ProductList-Offering2Heading"/>
        <w:outlineLvl w:val="2"/>
      </w:pPr>
      <w:r>
        <w:tab/>
      </w:r>
      <w:bookmarkStart w:id="52" w:name="_Toc405906237"/>
      <w:r>
        <w:t>Azure Active Directory Premium</w:t>
      </w:r>
      <w:bookmarkEnd w:id="52"/>
    </w:p>
    <w:p w:rsidR="00706672" w:rsidRPr="006037F5" w:rsidRDefault="00706672" w:rsidP="00706672">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Bruger-SL.</w:t>
      </w:r>
    </w:p>
    <w:p w:rsidR="00706672"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8070AF" w:rsidRPr="006037F5" w:rsidRDefault="008070AF" w:rsidP="008070AF">
      <w:pPr>
        <w:pStyle w:val="ProductList-Offering2Heading"/>
        <w:outlineLvl w:val="2"/>
      </w:pPr>
      <w:r>
        <w:tab/>
      </w:r>
      <w:bookmarkStart w:id="53" w:name="_Toc405906238"/>
      <w:r>
        <w:t>Azure Rights Management Service</w:t>
      </w:r>
      <w:bookmarkEnd w:id="53"/>
      <w:r>
        <w:t xml:space="preserve"> </w:t>
      </w:r>
    </w:p>
    <w:p w:rsidR="008070AF"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D44190" w:rsidRPr="006037F5" w:rsidRDefault="00D44190" w:rsidP="00D44190">
      <w:pPr>
        <w:pStyle w:val="ProductList-Offering2Heading"/>
        <w:outlineLvl w:val="2"/>
      </w:pPr>
      <w:bookmarkStart w:id="54" w:name="_Toc388464308"/>
      <w:bookmarkEnd w:id="54"/>
      <w:r>
        <w:tab/>
      </w:r>
      <w:bookmarkStart w:id="55" w:name="_Toc405906239"/>
      <w:r>
        <w:t>Azure RemoteApp</w:t>
      </w:r>
      <w:bookmarkEnd w:id="55"/>
      <w:r>
        <w:t xml:space="preserve"> </w:t>
      </w:r>
    </w:p>
    <w:p w:rsidR="00D44190"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8070AF" w:rsidRPr="006037F5" w:rsidRDefault="008070AF" w:rsidP="00D73EC5">
      <w:pPr>
        <w:pStyle w:val="ProductList-Offering1Heading"/>
        <w:outlineLvl w:val="2"/>
      </w:pPr>
      <w:r>
        <w:tab/>
      </w:r>
      <w:bookmarkStart w:id="56" w:name="_Toc405906240"/>
      <w:r>
        <w:t>Microsoft Intune</w:t>
      </w:r>
      <w:bookmarkEnd w:id="56"/>
    </w:p>
    <w:p w:rsidR="00D73EC5" w:rsidRPr="0051294A" w:rsidRDefault="00D73EC5" w:rsidP="008070AF">
      <w:pPr>
        <w:pStyle w:val="ProductList-Body"/>
        <w:rPr>
          <w:rFonts w:ascii="Calibri Light" w:hAnsi="Calibri Light"/>
          <w:sz w:val="16"/>
          <w:szCs w:val="16"/>
        </w:rPr>
        <w:sectPr w:rsidR="00D73EC5" w:rsidRPr="0051294A"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51294A">
        <w:rPr>
          <w:rFonts w:ascii="Calibri Light" w:hAnsi="Calibri Light"/>
          <w:sz w:val="16"/>
          <w:szCs w:val="16"/>
        </w:rPr>
        <w:t>Microsoft Intune (pr. bruger)</w:t>
      </w:r>
    </w:p>
    <w:p w:rsidR="008070AF" w:rsidRPr="006037F5" w:rsidRDefault="008070AF" w:rsidP="008070AF">
      <w:pPr>
        <w:pStyle w:val="ProductList-Body"/>
      </w:pPr>
    </w:p>
    <w:p w:rsidR="008070AF" w:rsidRPr="006037F5" w:rsidRDefault="006E5B74" w:rsidP="008070AF">
      <w:pPr>
        <w:pStyle w:val="ProductList-Body"/>
      </w:pPr>
      <w:r w:rsidRPr="0051294A">
        <w:rPr>
          <w:rFonts w:ascii="Calibri Light" w:hAnsi="Calibri Light"/>
          <w:sz w:val="16"/>
          <w:szCs w:val="16"/>
        </w:rPr>
        <w:t>Microsoft Intune-tilføjelsesprogram til System Center Configuration</w:t>
      </w:r>
    </w:p>
    <w:p w:rsidR="00D73EC5" w:rsidRPr="0051294A" w:rsidRDefault="008070AF" w:rsidP="00D60C5C">
      <w:pPr>
        <w:pStyle w:val="ProductList-Body"/>
        <w:rPr>
          <w:rFonts w:ascii="Calibri Light" w:hAnsi="Calibri Light"/>
          <w:sz w:val="16"/>
          <w:szCs w:val="16"/>
        </w:rPr>
        <w:sectPr w:rsidR="00D73EC5" w:rsidRPr="0051294A" w:rsidSect="00D73EC5">
          <w:type w:val="continuous"/>
          <w:pgSz w:w="12240" w:h="15840"/>
          <w:pgMar w:top="1440" w:right="720" w:bottom="1440" w:left="720" w:header="720" w:footer="720" w:gutter="0"/>
          <w:cols w:num="2" w:space="720"/>
          <w:titlePg/>
          <w:docGrid w:linePitch="360"/>
        </w:sectPr>
      </w:pPr>
      <w:r w:rsidRPr="0051294A">
        <w:rPr>
          <w:rFonts w:ascii="Calibri Light" w:hAnsi="Calibri Light"/>
          <w:sz w:val="16"/>
          <w:szCs w:val="16"/>
        </w:rPr>
        <w:t>Manager and System Center Endpoint Protection (pr. bruger)</w:t>
      </w:r>
      <w:r w:rsidRPr="0051294A">
        <w:rPr>
          <w:rFonts w:ascii="Calibri Light" w:hAnsi="Calibri Light"/>
          <w:sz w:val="16"/>
          <w:szCs w:val="16"/>
        </w:rPr>
        <w:br/>
        <w:t>(</w:t>
      </w:r>
      <w:r w:rsidR="00D60C5C" w:rsidRPr="0051294A">
        <w:rPr>
          <w:rFonts w:ascii="Calibri Light" w:hAnsi="Calibri Light"/>
          <w:sz w:val="16"/>
          <w:szCs w:val="16"/>
        </w:rPr>
        <w:t>”</w:t>
      </w:r>
      <w:r w:rsidRPr="0051294A">
        <w:rPr>
          <w:rFonts w:ascii="Calibri Light" w:hAnsi="Calibri Light"/>
          <w:sz w:val="16"/>
          <w:szCs w:val="16"/>
        </w:rPr>
        <w:t>Microsoft Intune-tilføjelsesprogram</w:t>
      </w:r>
      <w:r w:rsidR="00D60C5C" w:rsidRPr="0051294A">
        <w:rPr>
          <w:rFonts w:ascii="Calibri Light" w:hAnsi="Calibri Light"/>
          <w:sz w:val="16"/>
          <w:szCs w:val="16"/>
        </w:rPr>
        <w:t>”</w:t>
      </w:r>
      <w:r w:rsidRPr="0051294A">
        <w:rPr>
          <w:rFonts w:ascii="Calibri Light" w:hAnsi="Calibri Light"/>
          <w:sz w:val="16"/>
          <w:szCs w:val="16"/>
        </w:rPr>
        <w:t>)</w:t>
      </w:r>
    </w:p>
    <w:p w:rsidR="008070AF" w:rsidRPr="006037F5" w:rsidRDefault="008070AF" w:rsidP="0051294A">
      <w:pPr>
        <w:pStyle w:val="ProductList-Body"/>
        <w:pBdr>
          <w:top w:val="single" w:sz="4" w:space="1" w:color="BFBFBF"/>
        </w:pBdr>
      </w:pPr>
    </w:p>
    <w:p w:rsidR="00EF78B8" w:rsidRPr="006037F5" w:rsidRDefault="00EF78B8" w:rsidP="00EF78B8">
      <w:pPr>
        <w:pStyle w:val="ProductList-Body"/>
        <w:tabs>
          <w:tab w:val="clear" w:pos="158"/>
          <w:tab w:val="left" w:pos="180"/>
        </w:tabs>
      </w:pPr>
      <w:r>
        <w:rPr>
          <w:b/>
          <w:color w:val="00188F"/>
        </w:rPr>
        <w:t>Administrer enheder</w:t>
      </w:r>
    </w:p>
    <w:p w:rsidR="00EF78B8" w:rsidRPr="006037F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Storage Tillægs-SL</w:t>
      </w:r>
    </w:p>
    <w:p w:rsidR="008070AF" w:rsidRPr="006037F5" w:rsidRDefault="008070AF" w:rsidP="008070AF">
      <w:pPr>
        <w:pStyle w:val="ProductList-Body"/>
        <w:tabs>
          <w:tab w:val="clear" w:pos="158"/>
          <w:tab w:val="left" w:pos="180"/>
        </w:tabs>
      </w:pPr>
      <w:r>
        <w:t>En Storage Tillægs-SL er nødvendige for hver gigabyte lagring udover den lagerplads, der er angivet for basisabonnementet.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Windows-softwarekomponenter i System Center-softwaren</w:t>
      </w:r>
    </w:p>
    <w:p w:rsidR="008070AF" w:rsidRPr="006037F5" w:rsidRDefault="008070AF" w:rsidP="008070AF">
      <w:pPr>
        <w:pStyle w:val="ProductList-Body"/>
        <w:tabs>
          <w:tab w:val="clear" w:pos="158"/>
          <w:tab w:val="left" w:pos="180"/>
        </w:tabs>
      </w:pPr>
      <w:r>
        <w:t>System Center-softwaren indeholder en eller flere af følgende komponenter af Windows Software: Microsoft .NET Framework, Microsoft Data Access Components, Powershell-software og visse .dll</w:t>
      </w:r>
      <w:r w:rsidR="005E6990">
        <w:t>’</w:t>
      </w:r>
      <w:r>
        <w:t xml:space="preserve">er, der er relateret til Microsoft Build, Windows Identity Foundation, Windows Library til JavaScript, Debghelp.dll og Web Deploy-teknologier. Licensvilkårene for brug af Windows Software-komponenterne findes i afsnittet Windows 8.1 Pro og Enterprise under Brugervilkår for Produkt. Brugervilkår for Produkt kan findes på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SQL Server-teknologi og Benchmarking</w:t>
      </w:r>
    </w:p>
    <w:p w:rsidR="008070AF" w:rsidRPr="006037F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rsidR="008070AF" w:rsidRPr="006037F5" w:rsidRDefault="008070AF" w:rsidP="008070AF">
      <w:pPr>
        <w:pStyle w:val="ProductList-Body"/>
      </w:pPr>
    </w:p>
    <w:p w:rsidR="008070AF" w:rsidRPr="006037F5" w:rsidRDefault="008070AF" w:rsidP="008070AF">
      <w:pPr>
        <w:pStyle w:val="ProductList-Body"/>
        <w:ind w:left="180"/>
      </w:pPr>
    </w:p>
    <w:p w:rsidR="008070AF"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74447C" w:rsidRPr="006037F5" w:rsidRDefault="0074447C" w:rsidP="00983A8D">
      <w:pPr>
        <w:pStyle w:val="ProductList-OfferingGroupHeading"/>
        <w:spacing w:after="80"/>
        <w:outlineLvl w:val="1"/>
      </w:pPr>
      <w:bookmarkStart w:id="57" w:name="_Toc405906241"/>
      <w:r>
        <w:t>Microsoft Dynamics Online Services</w:t>
      </w:r>
      <w:bookmarkEnd w:id="57"/>
    </w:p>
    <w:p w:rsidR="0074447C" w:rsidRPr="006037F5" w:rsidRDefault="0074447C" w:rsidP="0074447C">
      <w:pPr>
        <w:pStyle w:val="ProductList-Body"/>
        <w:tabs>
          <w:tab w:val="clear" w:pos="158"/>
          <w:tab w:val="left" w:pos="360"/>
        </w:tabs>
      </w:pPr>
      <w:r>
        <w:rPr>
          <w:b/>
          <w:color w:val="00188F"/>
        </w:rPr>
        <w:t>Dataoverførsel</w:t>
      </w:r>
    </w:p>
    <w:p w:rsidR="0074447C" w:rsidRPr="006037F5" w:rsidRDefault="0074447C" w:rsidP="0074447C">
      <w:pPr>
        <w:pStyle w:val="ProductList-Body"/>
      </w:pPr>
      <w:r>
        <w:t xml:space="preserve">Bing Maps og kundesupportmeddelelser i </w:t>
      </w:r>
      <w:hyperlink w:anchor="Attachment1" w:history="1">
        <w:r>
          <w:rPr>
            <w:rStyle w:val="Hyperlink"/>
          </w:rPr>
          <w:t>Bilag 1</w:t>
        </w:r>
      </w:hyperlink>
      <w:r>
        <w:t xml:space="preserve"> gælder.</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Subscription License-pakker</w:t>
      </w:r>
    </w:p>
    <w:p w:rsidR="00234095" w:rsidRPr="006037F5" w:rsidRDefault="003C6496" w:rsidP="003C6496">
      <w:pPr>
        <w:pStyle w:val="ProductList-Body"/>
      </w:pPr>
      <w:r>
        <w:t>Ud over Bruger-SL</w:t>
      </w:r>
      <w:r w:rsidR="005E6990">
        <w:t>’</w:t>
      </w:r>
      <w:r>
        <w:t xml:space="preserve">er henvises til </w:t>
      </w:r>
      <w:hyperlink w:anchor="Attachment2" w:history="1">
        <w:r>
          <w:rPr>
            <w:rStyle w:val="Hyperlink"/>
          </w:rPr>
          <w:t>tillæg 2</w:t>
        </w:r>
      </w:hyperlink>
      <w:r>
        <w:t xml:space="preserve"> for andre tilbud, der opfylder SL-kravene</w:t>
      </w:r>
    </w:p>
    <w:p w:rsidR="00234095" w:rsidRPr="006037F5" w:rsidRDefault="00234095" w:rsidP="0074447C">
      <w:pPr>
        <w:pStyle w:val="ProductList-Body"/>
      </w:pPr>
    </w:p>
    <w:p w:rsidR="000E6ED8" w:rsidRPr="006037F5" w:rsidRDefault="0074447C" w:rsidP="009B1BF6">
      <w:pPr>
        <w:pStyle w:val="ProductList-Offering1Heading"/>
        <w:outlineLvl w:val="2"/>
      </w:pPr>
      <w:r>
        <w:tab/>
      </w:r>
      <w:bookmarkStart w:id="58" w:name="_Toc405906242"/>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51294A">
        <w:rPr>
          <w:rFonts w:ascii="Calibri Light" w:hAnsi="Calibri Light"/>
          <w:sz w:val="16"/>
          <w:szCs w:val="16"/>
        </w:rPr>
        <w:t>Microsoft Dynamics CRM Online Essentials</w:t>
      </w:r>
    </w:p>
    <w:p w:rsidR="001B497B" w:rsidRPr="006037F5" w:rsidRDefault="001B497B" w:rsidP="00EF1E73">
      <w:pPr>
        <w:pStyle w:val="ProductList-Body"/>
      </w:pPr>
      <w:r w:rsidRPr="0051294A">
        <w:rPr>
          <w:rFonts w:ascii="Calibri Light" w:hAnsi="Calibri Light"/>
          <w:sz w:val="16"/>
          <w:szCs w:val="16"/>
        </w:rPr>
        <w:t>Microsoft Dynamics CRM Online Basic</w:t>
      </w:r>
    </w:p>
    <w:p w:rsidR="001B497B" w:rsidRPr="006037F5" w:rsidRDefault="001B497B" w:rsidP="00EF1E73">
      <w:pPr>
        <w:pStyle w:val="ProductList-Body"/>
      </w:pPr>
      <w:r w:rsidRPr="0051294A">
        <w:rPr>
          <w:rFonts w:ascii="Calibri Light" w:hAnsi="Calibri Light"/>
          <w:sz w:val="16"/>
          <w:szCs w:val="16"/>
        </w:rPr>
        <w:t>Microsoft Dynamics CRM Online Professional</w:t>
      </w:r>
    </w:p>
    <w:p w:rsidR="001B497B" w:rsidRPr="006037F5" w:rsidRDefault="001B497B" w:rsidP="00EF1E73">
      <w:pPr>
        <w:pStyle w:val="ProductList-Body"/>
      </w:pPr>
      <w:r w:rsidRPr="0051294A">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6037F5" w:rsidRDefault="000A5E8A" w:rsidP="0051294A">
      <w:pPr>
        <w:pStyle w:val="ProductList-Body"/>
        <w:pBdr>
          <w:top w:val="single" w:sz="4" w:space="1" w:color="BFBFBF"/>
        </w:pBdr>
      </w:pPr>
    </w:p>
    <w:p w:rsidR="001B497B" w:rsidRPr="006037F5" w:rsidRDefault="001B497B" w:rsidP="000A5E8A">
      <w:pPr>
        <w:pStyle w:val="ProductList-Body"/>
        <w:tabs>
          <w:tab w:val="clear" w:pos="158"/>
          <w:tab w:val="left" w:pos="360"/>
        </w:tabs>
      </w:pPr>
      <w:r>
        <w:rPr>
          <w:b/>
          <w:color w:val="00188F"/>
        </w:rPr>
        <w:t>Eksterne brugere</w:t>
      </w:r>
    </w:p>
    <w:p w:rsidR="001B497B" w:rsidRPr="006037F5" w:rsidRDefault="001B497B" w:rsidP="000A5E8A">
      <w:pPr>
        <w:pStyle w:val="ProductList-Body"/>
        <w:tabs>
          <w:tab w:val="clear" w:pos="158"/>
          <w:tab w:val="left" w:pos="360"/>
        </w:tabs>
      </w:pPr>
      <w:r>
        <w:t>Eksterne brugere af alle versioner af Microsoft Dynamics CRM Online skal ikke bruge en SL for at få adgang til Onlinetjenesten, medmindre de bruger Microsoft Dynamics CRM-klienter. Denne undtagelse gælder ikke for adgang til Microsoft Dynamics Marketing, Microsoft Social Listening og Parature, from Microsoft.</w:t>
      </w:r>
      <w:r w:rsidRPr="0051294A">
        <w:rPr>
          <w:color w:val="000000"/>
          <w:szCs w:val="18"/>
        </w:rPr>
        <w:t xml:space="preserve"> </w:t>
      </w:r>
    </w:p>
    <w:p w:rsidR="004E52BA"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74447C" w:rsidRPr="006037F5" w:rsidRDefault="0074447C" w:rsidP="0074447C">
      <w:pPr>
        <w:pStyle w:val="ProductList-Offering2Heading"/>
        <w:outlineLvl w:val="2"/>
      </w:pPr>
      <w:r>
        <w:tab/>
      </w:r>
      <w:bookmarkStart w:id="59" w:name="_Toc405906243"/>
      <w:r>
        <w:t>Microsoft Dynamics Marketing</w:t>
      </w:r>
      <w:bookmarkEnd w:id="59"/>
    </w:p>
    <w:p w:rsidR="0074447C" w:rsidRPr="006037F5" w:rsidRDefault="0074447C" w:rsidP="0074447C">
      <w:pPr>
        <w:pStyle w:val="ProductList-Body"/>
      </w:pPr>
      <w:r w:rsidRPr="0051294A">
        <w:rPr>
          <w:rFonts w:ascii="Calibri Light" w:hAnsi="Calibri Light"/>
          <w:sz w:val="16"/>
          <w:szCs w:val="16"/>
        </w:rPr>
        <w:t>Microsoft Dynamics Marketing Enterprise</w:t>
      </w:r>
    </w:p>
    <w:p w:rsidR="0074447C" w:rsidRPr="006037F5" w:rsidRDefault="0074447C" w:rsidP="0074447C">
      <w:pPr>
        <w:pStyle w:val="ProductList-Body"/>
      </w:pPr>
      <w:r w:rsidRPr="0051294A">
        <w:rPr>
          <w:rFonts w:ascii="Calibri Light" w:hAnsi="Calibri Light"/>
          <w:sz w:val="16"/>
          <w:szCs w:val="16"/>
        </w:rPr>
        <w:t>Microsoft Dynamics Marketing Sales Collaboration</w:t>
      </w:r>
    </w:p>
    <w:p w:rsidR="0074447C" w:rsidRDefault="0074447C" w:rsidP="0051294A">
      <w:pPr>
        <w:pStyle w:val="ProductList-Body"/>
        <w:pBdr>
          <w:top w:val="single" w:sz="4" w:space="1" w:color="BFBFBF"/>
        </w:pBdr>
      </w:pPr>
    </w:p>
    <w:p w:rsidR="00636A42" w:rsidRPr="006037F5" w:rsidRDefault="00636A42" w:rsidP="0051294A">
      <w:pPr>
        <w:pStyle w:val="ProductList-Body"/>
        <w:pBdr>
          <w:top w:val="single" w:sz="4" w:space="1" w:color="BFBFBF"/>
        </w:pBdr>
      </w:pPr>
    </w:p>
    <w:p w:rsidR="00E53C1F" w:rsidRPr="006037F5" w:rsidRDefault="00E53C1F" w:rsidP="00E53C1F">
      <w:pPr>
        <w:pStyle w:val="ProductList-Body"/>
      </w:pPr>
      <w:r>
        <w:rPr>
          <w:b/>
          <w:color w:val="00188F"/>
        </w:rPr>
        <w:t>Serviceniveauaftale</w:t>
      </w:r>
    </w:p>
    <w:p w:rsidR="00E53C1F" w:rsidRPr="006037F5" w:rsidRDefault="00E53C1F" w:rsidP="00E53C1F">
      <w:pPr>
        <w:pStyle w:val="ProductList-Body"/>
      </w:pPr>
      <w:r>
        <w:t>Der er ingen SLA for Microsoft Dynamics Marketing.</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Webbrugerprofil</w:t>
      </w:r>
    </w:p>
    <w:p w:rsidR="0074447C" w:rsidRPr="006037F5" w:rsidRDefault="0074447C" w:rsidP="0074447C">
      <w:pPr>
        <w:pStyle w:val="ProductList-Body"/>
      </w:pPr>
      <w:r>
        <w:t>Brugere, som er konfigureret, og som har adgang til denne Onlinetjeneste som Webportalbrugere, behøver ikke Bruger-SL</w:t>
      </w:r>
      <w:r w:rsidR="005E6990">
        <w:t>’</w:t>
      </w:r>
      <w:r>
        <w:t>er.</w:t>
      </w:r>
    </w:p>
    <w:p w:rsidR="0074447C"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234095" w:rsidRPr="006037F5" w:rsidRDefault="00234095" w:rsidP="00234095">
      <w:pPr>
        <w:pStyle w:val="ProductList-Offering2Heading"/>
        <w:outlineLvl w:val="2"/>
      </w:pPr>
      <w:r>
        <w:tab/>
      </w:r>
      <w:bookmarkStart w:id="60" w:name="_Toc405906244"/>
      <w:r>
        <w:t>Microsoft Social Listening</w:t>
      </w:r>
      <w:bookmarkEnd w:id="60"/>
    </w:p>
    <w:p w:rsidR="00234095" w:rsidRPr="006037F5" w:rsidRDefault="00234095" w:rsidP="00234095">
      <w:pPr>
        <w:pStyle w:val="ProductList-Body"/>
      </w:pPr>
      <w:r w:rsidRPr="0051294A">
        <w:rPr>
          <w:rFonts w:ascii="Calibri Light" w:hAnsi="Calibri Light"/>
          <w:sz w:val="16"/>
          <w:szCs w:val="16"/>
        </w:rPr>
        <w:t>Microsoft Social Listening Professional</w:t>
      </w:r>
    </w:p>
    <w:p w:rsidR="00234095" w:rsidRPr="00983A8D" w:rsidRDefault="00234095" w:rsidP="0051294A">
      <w:pPr>
        <w:pStyle w:val="ProductList-Body"/>
        <w:pBdr>
          <w:top w:val="single" w:sz="4" w:space="1" w:color="BFBFBF"/>
        </w:pBdr>
        <w:rPr>
          <w:sz w:val="8"/>
          <w:szCs w:val="8"/>
        </w:rPr>
      </w:pPr>
    </w:p>
    <w:p w:rsidR="00DD2927" w:rsidRPr="006037F5" w:rsidRDefault="00DD2927" w:rsidP="00DD2927">
      <w:pPr>
        <w:pStyle w:val="ProductList-Body"/>
      </w:pPr>
      <w:r>
        <w:rPr>
          <w:b/>
          <w:color w:val="00188F"/>
        </w:rPr>
        <w:t>Serviceniveauaftale</w:t>
      </w:r>
    </w:p>
    <w:p w:rsidR="00DD2927" w:rsidRPr="006037F5" w:rsidRDefault="00DD2927" w:rsidP="00DD2927">
      <w:pPr>
        <w:pStyle w:val="ProductList-Body"/>
      </w:pPr>
      <w:r>
        <w:t>Der er ingen SLA for Microsoft Social Listening.</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Socialt indhold, der er indsamlet via Microsoft Social Listening</w:t>
      </w:r>
    </w:p>
    <w:p w:rsidR="00234095" w:rsidRPr="006037F5" w:rsidRDefault="00234095" w:rsidP="00234095">
      <w:pPr>
        <w:pStyle w:val="ProductList-Body"/>
        <w:tabs>
          <w:tab w:val="clear" w:pos="158"/>
          <w:tab w:val="left" w:pos="360"/>
        </w:tabs>
      </w:pPr>
      <w:r>
        <w:t>Socialt indhold er offentligt tilgængeligt indhold, der er indsamlet fra sociale medienetværk (f.eks. Twitter, Facebook og YouTube) og tjenester til dataindeksering eller dataindsamling, i forbindelse med Kundesøgninger, der udføres i Microsoft Social Listening. Socialt indhold er ikke Kundedata. De må kun bruge Socialt Indhold til Deres interne forretningsmæssige formål. Microsoft forbeholder sig retten til at:</w:t>
      </w:r>
    </w:p>
    <w:p w:rsidR="00234095" w:rsidRPr="006037F5" w:rsidRDefault="00234095" w:rsidP="00234095">
      <w:pPr>
        <w:pStyle w:val="ProductList-Body"/>
        <w:numPr>
          <w:ilvl w:val="0"/>
          <w:numId w:val="13"/>
        </w:numPr>
        <w:ind w:left="450" w:hanging="270"/>
      </w:pPr>
      <w:r>
        <w:t xml:space="preserve">opbevare Socialt indhold i en database sammen med indhold, der er indsamlet fra andre kilder via andre licenser, </w:t>
      </w:r>
    </w:p>
    <w:p w:rsidR="00234095" w:rsidRPr="006037F5" w:rsidRDefault="00234095" w:rsidP="00234095">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rsidR="00234095" w:rsidRPr="006037F5" w:rsidRDefault="00234095" w:rsidP="00234095">
      <w:pPr>
        <w:pStyle w:val="ProductList-Body"/>
        <w:numPr>
          <w:ilvl w:val="0"/>
          <w:numId w:val="13"/>
        </w:numPr>
        <w:spacing w:before="40"/>
        <w:ind w:left="450" w:hanging="274"/>
      </w:pPr>
      <w:r>
        <w:t>bede Kunden om at redigere eller slette Socialt indhold, hvis Kunden eksporterer Socialt indhold, og</w:t>
      </w:r>
    </w:p>
    <w:p w:rsidR="00234095" w:rsidRPr="006037F5" w:rsidRDefault="00234095" w:rsidP="00234095">
      <w:pPr>
        <w:pStyle w:val="ProductList-Body"/>
        <w:numPr>
          <w:ilvl w:val="0"/>
          <w:numId w:val="13"/>
        </w:numPr>
        <w:spacing w:before="40"/>
        <w:ind w:left="450" w:hanging="274"/>
      </w:pPr>
      <w:r>
        <w:t xml:space="preserve">slette eller begrænse yderligere adgang til Socialt indhold, efter at Onlinetjenesten er ophørt eller udløbet. </w:t>
      </w:r>
    </w:p>
    <w:p w:rsidR="00E776C5"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E776C5" w:rsidRPr="006037F5" w:rsidRDefault="00E776C5" w:rsidP="00A8327A">
      <w:pPr>
        <w:pStyle w:val="ProductList-Offering2Heading"/>
        <w:keepNext/>
        <w:keepLines/>
        <w:outlineLvl w:val="2"/>
      </w:pPr>
      <w:r>
        <w:tab/>
      </w:r>
      <w:bookmarkStart w:id="61" w:name="_Toc405906245"/>
      <w:r>
        <w:t>Parature, from Microsoft</w:t>
      </w:r>
      <w:bookmarkEnd w:id="61"/>
    </w:p>
    <w:p w:rsidR="00E776C5" w:rsidRPr="006037F5" w:rsidRDefault="00E776C5" w:rsidP="00A8327A">
      <w:pPr>
        <w:pStyle w:val="ProductList-Body"/>
        <w:keepNext/>
        <w:keepLines/>
      </w:pPr>
      <w:r w:rsidRPr="0051294A">
        <w:rPr>
          <w:rFonts w:ascii="Calibri Light" w:hAnsi="Calibri Light"/>
          <w:sz w:val="16"/>
          <w:szCs w:val="16"/>
        </w:rPr>
        <w:t>Parature Enterprise</w:t>
      </w:r>
    </w:p>
    <w:p w:rsidR="00E776C5" w:rsidRPr="00983A8D" w:rsidRDefault="00E776C5" w:rsidP="0051294A">
      <w:pPr>
        <w:pStyle w:val="ProductList-Body"/>
        <w:keepNext/>
        <w:keepLines/>
        <w:pBdr>
          <w:top w:val="single" w:sz="4" w:space="1" w:color="BFBFBF"/>
        </w:pBdr>
        <w:rPr>
          <w:sz w:val="8"/>
          <w:szCs w:val="8"/>
        </w:rPr>
      </w:pPr>
    </w:p>
    <w:p w:rsidR="00DD2927" w:rsidRPr="006037F5" w:rsidRDefault="00DD2927" w:rsidP="00A8327A">
      <w:pPr>
        <w:pStyle w:val="ProductList-Body"/>
        <w:keepNext/>
        <w:keepLines/>
      </w:pPr>
      <w:r>
        <w:rPr>
          <w:b/>
          <w:color w:val="00188F"/>
        </w:rPr>
        <w:t>Serviceniveauaftale</w:t>
      </w:r>
    </w:p>
    <w:p w:rsidR="00DD2927" w:rsidRPr="006037F5" w:rsidRDefault="00DD2927" w:rsidP="00A8327A">
      <w:pPr>
        <w:pStyle w:val="ProductList-Body"/>
        <w:keepNext/>
        <w:keepLines/>
      </w:pPr>
      <w:r>
        <w:t>Der er ingen SLA for Parature, from Microsoft.</w:t>
      </w:r>
    </w:p>
    <w:p w:rsidR="00DD2927" w:rsidRPr="006037F5" w:rsidRDefault="00DD2927" w:rsidP="00A8327A">
      <w:pPr>
        <w:pStyle w:val="ProductList-Body"/>
        <w:keepNext/>
        <w:keepLines/>
      </w:pPr>
    </w:p>
    <w:p w:rsidR="00DD2927" w:rsidRPr="006037F5" w:rsidRDefault="00DD2927" w:rsidP="00A8327A">
      <w:pPr>
        <w:pStyle w:val="ProductList-Body"/>
        <w:keepNext/>
        <w:keepLines/>
      </w:pPr>
      <w:r>
        <w:t>Kunden må bruge Parature i overensstemmelse med de vilkår for beskyttelse af personoplysninger og/eller sikkerhed, der findes på http://www.parature.com/privacylegal/.</w:t>
      </w:r>
    </w:p>
    <w:p w:rsidR="00E776C5"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3D22CB" w:rsidRPr="006037F5" w:rsidRDefault="004E52BA" w:rsidP="00D73EC5">
      <w:pPr>
        <w:pStyle w:val="ProductList-OfferingGroupHeading"/>
        <w:spacing w:after="80"/>
        <w:outlineLvl w:val="1"/>
      </w:pPr>
      <w:bookmarkStart w:id="62" w:name="_Toc405906246"/>
      <w:r>
        <w:t>Office 365-tjenester</w:t>
      </w:r>
      <w:bookmarkEnd w:id="62"/>
    </w:p>
    <w:p w:rsidR="000E3993" w:rsidRPr="006037F5" w:rsidRDefault="000E3993" w:rsidP="000E3993">
      <w:pPr>
        <w:pStyle w:val="ProductList-Body"/>
        <w:tabs>
          <w:tab w:val="clear" w:pos="158"/>
          <w:tab w:val="left" w:pos="360"/>
        </w:tabs>
      </w:pPr>
      <w:r>
        <w:rPr>
          <w:b/>
          <w:color w:val="00188F"/>
        </w:rPr>
        <w:t>Dataoverførsel</w:t>
      </w:r>
    </w:p>
    <w:p w:rsidR="000E3993" w:rsidRPr="006037F5" w:rsidRDefault="000E3993" w:rsidP="000E3993">
      <w:pPr>
        <w:pStyle w:val="ProductList-Body"/>
      </w:pPr>
      <w:r>
        <w:t xml:space="preserve">Bing Maps-meddelelserne i </w:t>
      </w:r>
      <w:hyperlink w:anchor="Attachment1" w:history="1">
        <w:r>
          <w:rPr>
            <w:rStyle w:val="Hyperlink"/>
          </w:rPr>
          <w:t>Bilag 1</w:t>
        </w:r>
      </w:hyperlink>
      <w:r>
        <w:t xml:space="preserve"> gælder.</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Kernefunktioner til Office 365-tjenester</w:t>
      </w:r>
    </w:p>
    <w:bookmarkEnd w:id="63"/>
    <w:p w:rsidR="009427A1" w:rsidRPr="006037F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Administrationsportal</w:t>
      </w:r>
    </w:p>
    <w:p w:rsidR="009427A1" w:rsidRPr="006037F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Subscription License-pakker</w:t>
      </w:r>
    </w:p>
    <w:p w:rsidR="004A2A95" w:rsidRPr="006037F5" w:rsidRDefault="004A2A95" w:rsidP="004A2A95">
      <w:pPr>
        <w:pStyle w:val="ProductList-Body"/>
        <w:tabs>
          <w:tab w:val="clear" w:pos="158"/>
          <w:tab w:val="left" w:pos="180"/>
        </w:tabs>
      </w:pPr>
      <w:r>
        <w:t>Udover Bruger SL</w:t>
      </w:r>
      <w:r w:rsidR="005E6990">
        <w:t>’</w:t>
      </w:r>
      <w:r>
        <w:t xml:space="preserve">er henvises til </w:t>
      </w:r>
      <w:hyperlink w:anchor="Attachment2" w:history="1">
        <w:r>
          <w:rPr>
            <w:rStyle w:val="Hyperlink"/>
          </w:rPr>
          <w:t>Bilag 2</w:t>
        </w:r>
      </w:hyperlink>
      <w:r>
        <w:t xml:space="preserve"> for andre SL</w:t>
      </w:r>
      <w:r w:rsidR="005E6990">
        <w:t>’</w:t>
      </w:r>
      <w:r>
        <w:t>er, der opfylder kravene til Exchange Online Plans 1 og 2, Lync Online Plans 1 og 2 og SharePoint Online Plans 1 og 2.</w:t>
      </w:r>
    </w:p>
    <w:p w:rsidR="00983A8D" w:rsidRDefault="00E93FD0" w:rsidP="00CC7736">
      <w:pPr>
        <w:pStyle w:val="ProductList-Offering2Heading"/>
        <w:pBdr>
          <w:bottom w:val="none" w:sz="0" w:space="0" w:color="auto"/>
        </w:pBdr>
        <w:outlineLvl w:val="2"/>
      </w:pPr>
      <w:r>
        <w:tab/>
      </w:r>
    </w:p>
    <w:p w:rsidR="00E93FD0" w:rsidRPr="006037F5" w:rsidRDefault="00983A8D" w:rsidP="00983A8D">
      <w:pPr>
        <w:pStyle w:val="ProductList-Offering2Heading"/>
        <w:tabs>
          <w:tab w:val="clear" w:pos="158"/>
          <w:tab w:val="left" w:pos="180"/>
        </w:tabs>
        <w:ind w:left="180" w:hanging="180"/>
        <w:outlineLvl w:val="2"/>
      </w:pPr>
      <w:r>
        <w:tab/>
      </w:r>
      <w:bookmarkStart w:id="64" w:name="_Toc405906247"/>
      <w:r w:rsidR="00E93FD0">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51294A">
        <w:rPr>
          <w:rFonts w:ascii="Calibri Light" w:hAnsi="Calibri Light"/>
          <w:sz w:val="16"/>
          <w:szCs w:val="16"/>
        </w:rPr>
        <w:t>Forhindring af Datatab</w:t>
      </w:r>
    </w:p>
    <w:p w:rsidR="004E52BA" w:rsidRPr="006037F5" w:rsidRDefault="004E52BA" w:rsidP="00EF1E73">
      <w:pPr>
        <w:pStyle w:val="ProductList-Body"/>
      </w:pPr>
      <w:r w:rsidRPr="0051294A">
        <w:rPr>
          <w:rFonts w:ascii="Calibri Light" w:hAnsi="Calibri Light"/>
          <w:sz w:val="16"/>
          <w:szCs w:val="16"/>
        </w:rPr>
        <w:t>Exchange Online-arkivering for Exchange Online</w:t>
      </w:r>
    </w:p>
    <w:p w:rsidR="004E52BA" w:rsidRPr="006037F5" w:rsidRDefault="004E52BA" w:rsidP="00EF1E73">
      <w:pPr>
        <w:pStyle w:val="ProductList-Body"/>
      </w:pPr>
      <w:r w:rsidRPr="0051294A">
        <w:rPr>
          <w:rFonts w:ascii="Calibri Light" w:hAnsi="Calibri Light"/>
          <w:sz w:val="16"/>
          <w:szCs w:val="16"/>
        </w:rPr>
        <w:t>Exchange Online-arkivering for Exchange Server</w:t>
      </w:r>
    </w:p>
    <w:p w:rsidR="004E52BA" w:rsidRPr="006037F5" w:rsidRDefault="004E52BA" w:rsidP="00EF1E73">
      <w:pPr>
        <w:pStyle w:val="ProductList-Body"/>
      </w:pPr>
      <w:r w:rsidRPr="0051294A">
        <w:rPr>
          <w:rFonts w:ascii="Calibri Light" w:hAnsi="Calibri Light"/>
          <w:sz w:val="16"/>
          <w:szCs w:val="16"/>
        </w:rPr>
        <w:t>Exchange Online Kiosk</w:t>
      </w:r>
    </w:p>
    <w:p w:rsidR="004E52BA" w:rsidRPr="006037F5" w:rsidRDefault="004E52BA" w:rsidP="00EF1E73">
      <w:pPr>
        <w:pStyle w:val="ProductList-Body"/>
      </w:pPr>
      <w:r w:rsidRPr="0051294A">
        <w:rPr>
          <w:rFonts w:ascii="Calibri Light" w:hAnsi="Calibri Light"/>
          <w:sz w:val="16"/>
          <w:szCs w:val="16"/>
        </w:rPr>
        <w:t>Exchange Online Plan 1</w:t>
      </w:r>
    </w:p>
    <w:p w:rsidR="004E52BA" w:rsidRPr="006037F5" w:rsidRDefault="004E52BA" w:rsidP="00EF1E73">
      <w:pPr>
        <w:pStyle w:val="ProductList-Body"/>
      </w:pPr>
      <w:r w:rsidRPr="0051294A">
        <w:rPr>
          <w:rFonts w:ascii="Calibri Light" w:hAnsi="Calibri Light"/>
          <w:sz w:val="16"/>
          <w:szCs w:val="16"/>
        </w:rPr>
        <w:t>Exchange Online Plan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6037F5" w:rsidRDefault="00123E7D" w:rsidP="0051294A">
      <w:pPr>
        <w:pStyle w:val="ProductList-Body"/>
        <w:pBdr>
          <w:top w:val="single" w:sz="4" w:space="1" w:color="BFBFBF"/>
        </w:pBdr>
      </w:pPr>
    </w:p>
    <w:p w:rsidR="001A19E0" w:rsidRPr="006037F5" w:rsidRDefault="00DC0A1F" w:rsidP="001A19E0">
      <w:pPr>
        <w:pStyle w:val="ProductList-Body"/>
      </w:pPr>
      <w:r>
        <w:rPr>
          <w:b/>
          <w:color w:val="00188F"/>
        </w:rPr>
        <w:t>Kernefunktioner til Office 365-tjenester – Exchange Online</w:t>
      </w:r>
    </w:p>
    <w:p w:rsidR="001A19E0" w:rsidRPr="006037F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Mails</w:t>
      </w:r>
    </w:p>
    <w:p w:rsidR="001A19E0" w:rsidRPr="006037F5" w:rsidRDefault="001A19E0" w:rsidP="001A19E0">
      <w:pPr>
        <w:pStyle w:val="ProductList-Body"/>
        <w:ind w:left="180"/>
      </w:pPr>
      <w:r>
        <w:t>En slutbruger vil kunne sende mails, modtage mails, der stammer inde fra eller uden for Kundens organisation, og får adgang til slutbrugerens postkasse.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Adgang til mobil- og webbrowser</w:t>
      </w:r>
    </w:p>
    <w:p w:rsidR="001A19E0" w:rsidRPr="006037F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Opbevaringspolitikker</w:t>
      </w:r>
    </w:p>
    <w:p w:rsidR="001A19E0" w:rsidRPr="006037F5" w:rsidRDefault="001A19E0" w:rsidP="001A19E0">
      <w:pPr>
        <w:pStyle w:val="ProductList-Body"/>
        <w:ind w:left="180"/>
      </w:pPr>
      <w:r>
        <w:t>Kunden vil kunne oprette arkiverings- og slettepolitikker for mails.</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Gendannelse af slettet post og postkasse</w:t>
      </w:r>
    </w:p>
    <w:p w:rsidR="001A19E0" w:rsidRPr="006037F5" w:rsidRDefault="001A19E0" w:rsidP="001A19E0">
      <w:pPr>
        <w:pStyle w:val="ProductList-Body"/>
        <w:ind w:left="180"/>
      </w:pPr>
      <w:r>
        <w:t>Kunden vil kunne gendanne indholdet i en slettet, ikke-delt postkasse, og en slutbruger vil kunne gendanne post, der er blevet slettet fra slutbrugerens postmapper.</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Søgning i flere postkasser</w:t>
      </w:r>
    </w:p>
    <w:p w:rsidR="001A19E0" w:rsidRPr="006037F5" w:rsidRDefault="001A19E0" w:rsidP="001A19E0">
      <w:pPr>
        <w:pStyle w:val="ProductList-Body"/>
        <w:ind w:left="180"/>
      </w:pPr>
      <w:r>
        <w:t>Kunden vil kunne søge efter indhold på tværs af flere forskellige postkasser inden for organisationen.</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Kalender</w:t>
      </w:r>
    </w:p>
    <w:p w:rsidR="001A19E0" w:rsidRPr="006037F5" w:rsidRDefault="001A19E0" w:rsidP="001A19E0">
      <w:pPr>
        <w:pStyle w:val="ProductList-Body"/>
        <w:ind w:left="180"/>
      </w:pPr>
      <w:r>
        <w:t>En slutbruger vil kunne se en kalender og planlægge aftaler, møder og automatiske svar på indgående mail.</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Kontakter</w:t>
      </w:r>
    </w:p>
    <w:p w:rsidR="001A19E0" w:rsidRPr="006037F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rsidR="001A19E0" w:rsidRPr="006037F5" w:rsidRDefault="001A19E0" w:rsidP="001A19E0">
      <w:pPr>
        <w:pStyle w:val="ProductList-Body"/>
      </w:pPr>
    </w:p>
    <w:p w:rsidR="00DC0A1F" w:rsidRPr="006037F5" w:rsidRDefault="00DC0A1F" w:rsidP="00DC0A1F">
      <w:pPr>
        <w:pStyle w:val="ProductList-Body"/>
      </w:pPr>
      <w:r>
        <w:rPr>
          <w:b/>
          <w:color w:val="00188F"/>
        </w:rPr>
        <w:t>Kernefunktioner til Office 365-tjenester – Exchange Online-arkivering</w:t>
      </w:r>
    </w:p>
    <w:p w:rsidR="00DC0A1F" w:rsidRPr="006037F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Lagring</w:t>
      </w:r>
    </w:p>
    <w:p w:rsidR="001A19E0" w:rsidRPr="006037F5" w:rsidRDefault="001A19E0" w:rsidP="00ED50E6">
      <w:pPr>
        <w:pStyle w:val="ProductList-Body"/>
        <w:ind w:left="180"/>
      </w:pPr>
      <w:r>
        <w:t>Kunden vil kunne tillade en slutbruger at gemme mails.</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Opbevaringspolitikker</w:t>
      </w:r>
    </w:p>
    <w:p w:rsidR="001A19E0" w:rsidRPr="006037F5" w:rsidRDefault="001A19E0" w:rsidP="00ED50E6">
      <w:pPr>
        <w:pStyle w:val="ProductList-Body"/>
        <w:ind w:left="180"/>
      </w:pPr>
      <w:r>
        <w:t>Kunden vil kunne oprette arkiv- og slettepolitikker for mails, der adskiller sig fra de politikker, som en slutbruger kan anvende på sin egen postkasse.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Gendannelse af slettet post og postkasse</w:t>
      </w:r>
    </w:p>
    <w:p w:rsidR="001A19E0" w:rsidRPr="006037F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Søgning i flere postkasser</w:t>
      </w:r>
    </w:p>
    <w:p w:rsidR="001A19E0" w:rsidRPr="006037F5" w:rsidRDefault="001A19E0" w:rsidP="00ED50E6">
      <w:pPr>
        <w:pStyle w:val="ProductList-Body"/>
        <w:ind w:left="180"/>
      </w:pPr>
      <w:r>
        <w:t>Kunden vil kunne søge efter indhold på tværs af flere forskellige postkasser inden for organisationen.</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Retslig tilbageholdelse</w:t>
      </w:r>
    </w:p>
    <w:p w:rsidR="001A19E0" w:rsidRPr="006037F5" w:rsidRDefault="001A19E0" w:rsidP="00D60C5C">
      <w:pPr>
        <w:pStyle w:val="ProductList-Body"/>
        <w:ind w:left="180"/>
      </w:pPr>
      <w:r>
        <w:t xml:space="preserve">Kunden vil kunne anbringe en slutbruges primære postkasse og arkivpostkasse i </w:t>
      </w:r>
      <w:r w:rsidR="00D60C5C">
        <w:t>”</w:t>
      </w:r>
      <w:r>
        <w:t>Retslig tilbageholdelse</w:t>
      </w:r>
      <w:r w:rsidR="00D60C5C">
        <w:t>”</w:t>
      </w:r>
      <w:r>
        <w:t xml:space="preserve"> for at fastholde indholdet af disse postkasser.</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Arkivering</w:t>
      </w:r>
    </w:p>
    <w:p w:rsidR="006523C8" w:rsidRPr="006037F5" w:rsidRDefault="006523C8" w:rsidP="006523C8">
      <w:pPr>
        <w:pStyle w:val="ProductList-Body"/>
        <w:ind w:left="180"/>
      </w:pPr>
      <w:r>
        <w:t>Arkivering kan kun bruges til lagring af meddelelser med Exchange Online Plans 1 og 2.</w:t>
      </w:r>
    </w:p>
    <w:p w:rsidR="006523C8" w:rsidRPr="006037F5" w:rsidRDefault="006523C8" w:rsidP="006523C8">
      <w:pPr>
        <w:pStyle w:val="ProductList-Body"/>
        <w:ind w:left="180"/>
      </w:pPr>
      <w:r>
        <w:rPr>
          <w:b/>
          <w:color w:val="0072C6"/>
        </w:rPr>
        <w:t>Arkivering til Exchange Server</w:t>
      </w:r>
    </w:p>
    <w:p w:rsidR="006523C8" w:rsidRPr="006037F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Exchange Online Plan 2 fra Exchange Hosted Archive Migration</w:t>
      </w:r>
    </w:p>
    <w:p w:rsidR="006523C8" w:rsidRPr="006037F5" w:rsidRDefault="006523C8" w:rsidP="006523C8">
      <w:pPr>
        <w:pStyle w:val="ProductList-Body"/>
        <w:tabs>
          <w:tab w:val="clear" w:pos="158"/>
          <w:tab w:val="left" w:pos="270"/>
        </w:tabs>
      </w:pPr>
      <w:r>
        <w:t>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w:t>
      </w:r>
      <w:r w:rsidR="005E6990">
        <w:t>’</w:t>
      </w:r>
      <w:r>
        <w:t xml:space="preserve">er til Exchange Online Plan 2 udløber (afhængigt af hvad der kommer først). Brugervilkår for Produkt kan findes på </w:t>
      </w:r>
      <w:hyperlink r:id="rId38" w:history="1">
        <w:r>
          <w:rPr>
            <w:rStyle w:val="Hyperlink"/>
          </w:rPr>
          <w:t>http://go.microsoft.com/?linkid=9839206</w:t>
        </w:r>
      </w:hyperlink>
      <w:r w:rsidRPr="00983A8D">
        <w:rPr>
          <w:rStyle w:val="Hyperlink"/>
          <w:color w:val="auto"/>
          <w:u w:val="none"/>
        </w:rPr>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Brug af Forebyggelse af datatab efter enhedslicens</w:t>
      </w:r>
    </w:p>
    <w:p w:rsidR="009427A1" w:rsidRPr="006037F5"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rsidR="00E93FD0"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ED50E6" w:rsidRPr="006037F5" w:rsidRDefault="00E93FD0" w:rsidP="00D73EC5">
      <w:pPr>
        <w:pStyle w:val="ProductList-Offering2Heading"/>
        <w:outlineLvl w:val="2"/>
      </w:pPr>
      <w:r>
        <w:tab/>
      </w:r>
      <w:bookmarkStart w:id="65" w:name="_Toc405906248"/>
      <w:r>
        <w:t>Lync Online</w:t>
      </w:r>
      <w:bookmarkEnd w:id="65"/>
    </w:p>
    <w:p w:rsidR="00E93FD0" w:rsidRPr="006037F5" w:rsidRDefault="00E93FD0" w:rsidP="00EF1E73">
      <w:pPr>
        <w:pStyle w:val="ProductList-Body"/>
      </w:pPr>
      <w:r w:rsidRPr="0051294A">
        <w:rPr>
          <w:rFonts w:ascii="Calibri Light" w:hAnsi="Calibri Light"/>
          <w:sz w:val="16"/>
          <w:szCs w:val="16"/>
        </w:rPr>
        <w:t>Lync Online Plan 1</w:t>
      </w:r>
    </w:p>
    <w:p w:rsidR="00E93FD0" w:rsidRPr="006037F5" w:rsidRDefault="00E93FD0" w:rsidP="00EF1E73">
      <w:pPr>
        <w:pStyle w:val="ProductList-Body"/>
      </w:pPr>
      <w:r w:rsidRPr="0051294A">
        <w:rPr>
          <w:rFonts w:ascii="Calibri Light" w:hAnsi="Calibri Light"/>
          <w:sz w:val="16"/>
          <w:szCs w:val="16"/>
        </w:rPr>
        <w:t>Lync Online Plan 2</w:t>
      </w:r>
    </w:p>
    <w:p w:rsidR="00123E7D" w:rsidRPr="006037F5" w:rsidRDefault="00123E7D" w:rsidP="0051294A">
      <w:pPr>
        <w:pStyle w:val="ProductList-Body"/>
        <w:pBdr>
          <w:top w:val="single" w:sz="4" w:space="1" w:color="BFBFBF"/>
        </w:pBdr>
      </w:pPr>
    </w:p>
    <w:p w:rsidR="00123E7D" w:rsidRPr="006037F5" w:rsidRDefault="00123E7D" w:rsidP="00123E7D">
      <w:pPr>
        <w:pStyle w:val="ProductList-Body"/>
        <w:tabs>
          <w:tab w:val="clear" w:pos="158"/>
          <w:tab w:val="left" w:pos="360"/>
        </w:tabs>
      </w:pPr>
      <w:r>
        <w:rPr>
          <w:b/>
          <w:color w:val="00188F"/>
        </w:rPr>
        <w:t>Dataoverførsel</w:t>
      </w:r>
    </w:p>
    <w:p w:rsidR="00123E7D" w:rsidRPr="006037F5" w:rsidRDefault="00123E7D" w:rsidP="00123E7D">
      <w:pPr>
        <w:pStyle w:val="ProductList-Body"/>
      </w:pPr>
      <w:r>
        <w:t xml:space="preserve">Optagelsen og H.264/MPEG-4 AVC og/eller VC-1-meddelelser i </w:t>
      </w:r>
      <w:hyperlink w:anchor="Attachment1" w:history="1">
        <w:r>
          <w:rPr>
            <w:rStyle w:val="Hyperlink"/>
          </w:rPr>
          <w:t>Bilag 1</w:t>
        </w:r>
      </w:hyperlink>
      <w:r>
        <w:t xml:space="preserve"> gælder.</w:t>
      </w:r>
    </w:p>
    <w:p w:rsidR="00123E7D" w:rsidRPr="006037F5" w:rsidRDefault="00123E7D" w:rsidP="00123E7D">
      <w:pPr>
        <w:pStyle w:val="ProductList-Body"/>
      </w:pPr>
    </w:p>
    <w:p w:rsidR="00D7478E" w:rsidRPr="006037F5" w:rsidRDefault="00D7478E" w:rsidP="00D7478E">
      <w:pPr>
        <w:pStyle w:val="ProductList-Body"/>
      </w:pPr>
      <w:r>
        <w:rPr>
          <w:b/>
          <w:color w:val="00188F"/>
        </w:rPr>
        <w:t>Kernefunktioner til Office 365-tjenester</w:t>
      </w:r>
    </w:p>
    <w:p w:rsidR="00D7478E" w:rsidRPr="006037F5" w:rsidRDefault="00D7478E" w:rsidP="00D7478E">
      <w:pPr>
        <w:pStyle w:val="ProductList-Body"/>
      </w:pPr>
      <w:r>
        <w:t xml:space="preserve">Lync Online eller efterfølgende tjeneste indeholder følgende </w:t>
      </w:r>
      <w:hyperlink w:anchor="CoreFeaturesforOffice365Services" w:history="1">
        <w:r>
          <w:rPr>
            <w:rStyle w:val="Hyperlink"/>
          </w:rPr>
          <w:t>Kernefunktioner</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Chat</w:t>
      </w:r>
    </w:p>
    <w:p w:rsidR="001A19E0" w:rsidRPr="006037F5" w:rsidRDefault="001A19E0" w:rsidP="00D7478E">
      <w:pPr>
        <w:pStyle w:val="ProductList-Body"/>
        <w:tabs>
          <w:tab w:val="clear" w:pos="158"/>
          <w:tab w:val="left" w:pos="360"/>
        </w:tabs>
        <w:ind w:left="180"/>
      </w:pPr>
      <w:r>
        <w:t>En slutbruger vil kunne overføre en sms til en anden slutbruger i realtid via et IP-netværk.</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Tilstedeværelse</w:t>
      </w:r>
    </w:p>
    <w:p w:rsidR="001A19E0" w:rsidRPr="006037F5" w:rsidRDefault="001A19E0" w:rsidP="00D7478E">
      <w:pPr>
        <w:pStyle w:val="ProductList-Body"/>
        <w:tabs>
          <w:tab w:val="clear" w:pos="158"/>
          <w:tab w:val="left" w:pos="360"/>
        </w:tabs>
        <w:ind w:left="180"/>
      </w:pPr>
      <w:r>
        <w:t>En slutbruger vil kunne angive og få vist slutbrugerens tilstedeværelse og få vist en anden slutbruges tilstedeværelse.</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Onlinemøder</w:t>
      </w:r>
    </w:p>
    <w:p w:rsidR="001A19E0" w:rsidRPr="006037F5" w:rsidRDefault="001A19E0" w:rsidP="00D7478E">
      <w:pPr>
        <w:pStyle w:val="ProductList-Body"/>
        <w:tabs>
          <w:tab w:val="clear" w:pos="158"/>
          <w:tab w:val="left" w:pos="360"/>
        </w:tabs>
        <w:ind w:left="180"/>
      </w:pPr>
      <w:r>
        <w:t>En slutbruger vil kunne gennemføre et internetbaseret møde med lyd- og videokonferencefunktionalitet med andre slutbrugere.</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Eksterne Brugere og brugere, som ikke er godkendt af Lync Online</w:t>
      </w:r>
    </w:p>
    <w:p w:rsidR="00207B92" w:rsidRPr="006037F5" w:rsidRDefault="00207B92" w:rsidP="00207B92">
      <w:pPr>
        <w:pStyle w:val="ProductList-Body"/>
        <w:tabs>
          <w:tab w:val="clear" w:pos="158"/>
          <w:tab w:val="left" w:pos="360"/>
        </w:tabs>
      </w:pPr>
      <w:r>
        <w:t>Bruger-SL</w:t>
      </w:r>
      <w:r w:rsidR="005E6990">
        <w:t>’</w:t>
      </w:r>
      <w:r>
        <w:t>er er ikke et krav for Eksterne Brugere og brugere, som ikke er godkendte af Lync Online-tjenesten.</w:t>
      </w:r>
    </w:p>
    <w:p w:rsidR="00E93FD0"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862C50" w:rsidRPr="006037F5" w:rsidRDefault="00862C50" w:rsidP="00D73EC5">
      <w:pPr>
        <w:pStyle w:val="ProductList-Offering2Heading"/>
        <w:outlineLvl w:val="2"/>
      </w:pPr>
      <w:r>
        <w:tab/>
      </w:r>
      <w:bookmarkStart w:id="66" w:name="_Toc405906249"/>
      <w:r>
        <w:t>Office 365-programmer</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51294A">
        <w:rPr>
          <w:rFonts w:ascii="Calibri Light" w:hAnsi="Calibri Light"/>
          <w:sz w:val="16"/>
          <w:szCs w:val="16"/>
        </w:rPr>
        <w:t>Office 365 Business</w:t>
      </w:r>
    </w:p>
    <w:p w:rsidR="00414009" w:rsidRPr="006037F5" w:rsidRDefault="00862C50" w:rsidP="00862C50">
      <w:pPr>
        <w:pStyle w:val="ProductList-Body"/>
      </w:pPr>
      <w:r w:rsidRPr="0051294A">
        <w:rPr>
          <w:rFonts w:ascii="Calibri Light" w:hAnsi="Calibri Light"/>
          <w:sz w:val="16"/>
          <w:szCs w:val="16"/>
        </w:rPr>
        <w:t>Office 365 ProPlus</w:t>
      </w:r>
    </w:p>
    <w:p w:rsidR="00862C50" w:rsidRPr="006037F5" w:rsidRDefault="00862C50" w:rsidP="00862C50">
      <w:pPr>
        <w:pStyle w:val="ProductList-Body"/>
      </w:pPr>
      <w:r w:rsidRPr="0051294A">
        <w:rPr>
          <w:rFonts w:ascii="Calibri Light" w:hAnsi="Calibri Light"/>
          <w:sz w:val="16"/>
          <w:szCs w:val="16"/>
        </w:rPr>
        <w:t>Project Pro til Office 365</w:t>
      </w:r>
    </w:p>
    <w:p w:rsidR="00862C50" w:rsidRPr="006037F5" w:rsidRDefault="00862C50" w:rsidP="00862C50">
      <w:pPr>
        <w:pStyle w:val="ProductList-Body"/>
      </w:pPr>
      <w:r w:rsidRPr="0051294A">
        <w:rPr>
          <w:rFonts w:ascii="Calibri Light" w:hAnsi="Calibri Light"/>
          <w:sz w:val="16"/>
          <w:szCs w:val="16"/>
        </w:rPr>
        <w:t>Visio Pro til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983A8D" w:rsidRDefault="00123E7D" w:rsidP="0051294A">
      <w:pPr>
        <w:pStyle w:val="ProductList-Body"/>
        <w:pBdr>
          <w:top w:val="single" w:sz="4" w:space="1" w:color="BFBFBF"/>
        </w:pBdr>
        <w:rPr>
          <w:sz w:val="8"/>
          <w:szCs w:val="8"/>
        </w:rPr>
      </w:pPr>
    </w:p>
    <w:p w:rsidR="00123E7D" w:rsidRPr="006037F5" w:rsidRDefault="00123E7D" w:rsidP="00123E7D">
      <w:pPr>
        <w:pStyle w:val="ProductList-Body"/>
      </w:pPr>
      <w:r>
        <w:rPr>
          <w:b/>
          <w:color w:val="00188F"/>
        </w:rPr>
        <w:t>Serviceniveauaftale</w:t>
      </w:r>
    </w:p>
    <w:p w:rsidR="00123E7D" w:rsidRPr="006037F5" w:rsidRDefault="00123E7D" w:rsidP="00123E7D">
      <w:pPr>
        <w:pStyle w:val="ProductList-Body"/>
      </w:pPr>
      <w:r>
        <w:t>Der er ingen SLA for Project Pro for Office 365 og Visio Pro for Office 365.</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Inst</w:t>
      </w:r>
      <w:r w:rsidR="00636A42">
        <w:rPr>
          <w:b/>
          <w:color w:val="00188F"/>
        </w:rPr>
        <w:t>allations- og Brugerrettigheder</w:t>
      </w:r>
    </w:p>
    <w:p w:rsidR="007A78D1" w:rsidRPr="006037F5" w:rsidRDefault="007A78D1" w:rsidP="00123E7D">
      <w:pPr>
        <w:pStyle w:val="ProductList-Body"/>
        <w:tabs>
          <w:tab w:val="clear" w:pos="158"/>
          <w:tab w:val="left" w:pos="180"/>
        </w:tabs>
      </w:pPr>
      <w:r>
        <w:t>Hver bruger, som Kunden tildeler en Bruger-SL, skal have en Microsoft-konto for at kunne bruge den software, der følger med abonnementet. Disse brugere:</w:t>
      </w:r>
    </w:p>
    <w:p w:rsidR="007A78D1" w:rsidRPr="006037F5" w:rsidRDefault="007A78D1" w:rsidP="00123E7D">
      <w:pPr>
        <w:pStyle w:val="ProductList-Body"/>
        <w:numPr>
          <w:ilvl w:val="0"/>
          <w:numId w:val="17"/>
        </w:numPr>
        <w:ind w:left="450" w:hanging="270"/>
      </w:pPr>
      <w:r>
        <w:t>kan aktivere den software, der følger med SL</w:t>
      </w:r>
      <w:r w:rsidR="005E6990">
        <w:t>’</w:t>
      </w:r>
      <w:r>
        <w:t>en til lokal brug eller fjernbrug på op til fem samtidige OSE</w:t>
      </w:r>
      <w:r w:rsidR="005E6990">
        <w:t>’</w:t>
      </w:r>
      <w:r>
        <w:t>er</w:t>
      </w:r>
      <w:r w:rsidR="00983A8D">
        <w:t>;</w:t>
      </w:r>
    </w:p>
    <w:p w:rsidR="007A78D1" w:rsidRPr="006037F5" w:rsidRDefault="007A78D1" w:rsidP="00D60C5C">
      <w:pPr>
        <w:pStyle w:val="ProductList-Body"/>
        <w:numPr>
          <w:ilvl w:val="0"/>
          <w:numId w:val="17"/>
        </w:numPr>
        <w:spacing w:before="40"/>
        <w:ind w:left="450" w:hanging="274"/>
      </w:pPr>
      <w:r>
        <w:t xml:space="preserve">kan også installere softwaren, med aktivering af delt computer, på en netværksserver eller Microsoft Azure-platformtjenester og bruge softwaren til at oprette, redigere eller gemme dokumenter. I forbindelse med disse brugervilkår betyder </w:t>
      </w:r>
      <w:r w:rsidR="00D60C5C">
        <w:t>”</w:t>
      </w:r>
      <w:r>
        <w:t>netværksserver</w:t>
      </w:r>
      <w:r w:rsidR="00D60C5C">
        <w:t>”</w:t>
      </w:r>
      <w:r>
        <w:t xml:space="preserve"> en fysisk hardwareserver, der kun er dedikeret til Kundebrug. Denne bestemmelse om aktivering af delt computer gælder ikke for Kundelicens til Office 365 Business</w:t>
      </w:r>
      <w:r w:rsidR="00983A8D">
        <w:t>;</w:t>
      </w:r>
      <w:r>
        <w:t xml:space="preserve"> og</w:t>
      </w:r>
    </w:p>
    <w:p w:rsidR="007A78D1" w:rsidRPr="006037F5" w:rsidRDefault="007A78D1" w:rsidP="00123E7D">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rsidR="004A2A95" w:rsidRPr="006037F5" w:rsidRDefault="004A2A95" w:rsidP="004A2A95">
      <w:pPr>
        <w:pStyle w:val="ProductList-Body"/>
        <w:ind w:left="180"/>
      </w:pPr>
    </w:p>
    <w:p w:rsidR="009427A1" w:rsidRPr="006037F5" w:rsidRDefault="009427A1" w:rsidP="009427A1">
      <w:pPr>
        <w:pStyle w:val="ProductList-Body"/>
      </w:pPr>
      <w:r>
        <w:rPr>
          <w:b/>
          <w:color w:val="00188F"/>
        </w:rPr>
        <w:t>Følgende vilkår gælder kun for Office 365 Business og Office 365 ProPlus</w:t>
      </w:r>
    </w:p>
    <w:p w:rsidR="009427A1" w:rsidRPr="006037F5" w:rsidRDefault="009427A1" w:rsidP="009427A1">
      <w:pPr>
        <w:pStyle w:val="ProductList-Body"/>
        <w:ind w:left="180"/>
      </w:pPr>
      <w:r>
        <w:rPr>
          <w:b/>
          <w:color w:val="0072C6"/>
        </w:rPr>
        <w:t>Smartphones og tablets</w:t>
      </w:r>
    </w:p>
    <w:p w:rsidR="009427A1" w:rsidRPr="006037F5" w:rsidRDefault="009427A1" w:rsidP="009427A1">
      <w:pPr>
        <w:pStyle w:val="ProductList-Body"/>
        <w:ind w:left="180"/>
      </w:pPr>
      <w:r>
        <w:t>Alle brugere, Kunden tildeler en bruger-SL, kan også aktivere Microsoft Office Mobile-software for at oprette, redigere eller gemme dokumenter på op til fem brugeres smartphones eller fem brugeres tablets.</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Følgende vilkår gælder kun for Office 365 ProPlus</w:t>
      </w:r>
    </w:p>
    <w:p w:rsidR="009427A1" w:rsidRPr="006037F5" w:rsidRDefault="009427A1" w:rsidP="009427A1">
      <w:pPr>
        <w:pStyle w:val="ProductList-Body"/>
        <w:ind w:left="180"/>
      </w:pPr>
      <w:r>
        <w:rPr>
          <w:b/>
          <w:color w:val="0072C6"/>
        </w:rPr>
        <w:t>Office til Hjemmet og Studiet 2013 RT Kommerciel Brug</w:t>
      </w:r>
    </w:p>
    <w:p w:rsidR="009427A1" w:rsidRPr="006037F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En Office 365 ProPlus-bruger må bruge Office Web Apps Server 2013-softwaren. Denne bestemmelse gælder ikke for Kunder, der har licens til dette Produkt under Microsoft Aftale om Onlineabonnement eller en anden Microsoft-aftale, der udelukkende dækker Onlinetjenester.</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Subscription License-pakker</w:t>
      </w:r>
    </w:p>
    <w:p w:rsidR="005B7124" w:rsidRPr="006037F5" w:rsidRDefault="005B7124" w:rsidP="005B7124">
      <w:pPr>
        <w:pStyle w:val="ProductList-Body"/>
        <w:ind w:left="180"/>
      </w:pPr>
      <w:r>
        <w:t>Udover Office 365 ProPlus Bruger-SL</w:t>
      </w:r>
      <w:r w:rsidR="005E6990">
        <w:t>’</w:t>
      </w:r>
      <w:r>
        <w:t xml:space="preserve">er skal Kunden opfylde SL-kravet til dette Produkt ved at købe en Suite-SL (se </w:t>
      </w:r>
      <w:hyperlink w:anchor="Attachment2" w:history="1">
        <w:r>
          <w:rPr>
            <w:rStyle w:val="Hyperlink"/>
          </w:rPr>
          <w:t>Bilag 2</w:t>
        </w:r>
      </w:hyperlink>
      <w:r>
        <w:t>).</w:t>
      </w:r>
    </w:p>
    <w:p w:rsidR="009C1170"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976EB6" w:rsidRPr="006037F5" w:rsidRDefault="00976EB6" w:rsidP="00D73EC5">
      <w:pPr>
        <w:pStyle w:val="ProductList-Offering2Heading"/>
        <w:outlineLvl w:val="2"/>
      </w:pPr>
      <w:r>
        <w:tab/>
      </w:r>
      <w:bookmarkStart w:id="67" w:name="_Toc405906250"/>
      <w:r>
        <w:t>Office Online</w:t>
      </w:r>
      <w:bookmarkEnd w:id="67"/>
    </w:p>
    <w:p w:rsidR="00D7478E" w:rsidRPr="006037F5" w:rsidRDefault="00D7478E" w:rsidP="00D7478E">
      <w:pPr>
        <w:pStyle w:val="ProductList-Body"/>
      </w:pPr>
      <w:r>
        <w:rPr>
          <w:b/>
          <w:color w:val="00188F"/>
        </w:rPr>
        <w:t>Kernefunktioner til Office 365-tjenester</w:t>
      </w:r>
    </w:p>
    <w:p w:rsidR="00D7478E" w:rsidRPr="006037F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rsidR="00976EB6" w:rsidRPr="006037F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Eksterne brugere</w:t>
      </w:r>
    </w:p>
    <w:p w:rsidR="00976EB6" w:rsidRPr="006037F5" w:rsidRDefault="00976EB6" w:rsidP="00976EB6">
      <w:pPr>
        <w:pStyle w:val="ProductList-Body"/>
        <w:tabs>
          <w:tab w:val="clear" w:pos="158"/>
          <w:tab w:val="left" w:pos="180"/>
        </w:tabs>
      </w:pPr>
      <w:r>
        <w:t>Eksterne brugere, der inviteres til webstedssamlinger via Share-by-Mail-funktionalitet, skal ikke bruge Bruger-SL</w:t>
      </w:r>
      <w:r w:rsidR="005E6990">
        <w:t>’</w:t>
      </w:r>
      <w:r>
        <w:t>er med Office Online.</w:t>
      </w:r>
    </w:p>
    <w:p w:rsidR="00976EB6"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5B7124" w:rsidRPr="006037F5" w:rsidRDefault="005B7124" w:rsidP="00D73EC5">
      <w:pPr>
        <w:pStyle w:val="ProductList-Offering2Heading"/>
        <w:outlineLvl w:val="2"/>
      </w:pPr>
      <w:r>
        <w:tab/>
      </w:r>
      <w:bookmarkStart w:id="68" w:name="_Toc405906251"/>
      <w:r>
        <w:t>OneDrive for Business</w:t>
      </w:r>
      <w:bookmarkEnd w:id="68"/>
    </w:p>
    <w:p w:rsidR="006523C8" w:rsidRPr="006037F5" w:rsidRDefault="006523C8" w:rsidP="006523C8">
      <w:pPr>
        <w:pStyle w:val="ProductList-Body"/>
        <w:tabs>
          <w:tab w:val="clear" w:pos="158"/>
          <w:tab w:val="left" w:pos="180"/>
        </w:tabs>
      </w:pPr>
      <w:r>
        <w:rPr>
          <w:b/>
          <w:color w:val="00188F"/>
        </w:rPr>
        <w:t>Eksterne brugere</w:t>
      </w:r>
    </w:p>
    <w:p w:rsidR="006523C8" w:rsidRPr="006037F5" w:rsidRDefault="006523C8" w:rsidP="006523C8">
      <w:pPr>
        <w:pStyle w:val="ProductList-Body"/>
        <w:tabs>
          <w:tab w:val="clear" w:pos="158"/>
          <w:tab w:val="left" w:pos="180"/>
        </w:tabs>
      </w:pPr>
      <w:r>
        <w:t>Eksterne brugere, der inviteres til webstedssamlinger via Share-by-Mail-funktionalitet, skal ikke bruge Bruger-SL</w:t>
      </w:r>
      <w:r w:rsidR="005E6990">
        <w:t>’</w:t>
      </w:r>
      <w:r>
        <w:t>er med OneDrive for Business.</w:t>
      </w:r>
    </w:p>
    <w:p w:rsidR="005B7124"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5B7124" w:rsidRPr="006037F5" w:rsidRDefault="005B7124" w:rsidP="00D73EC5">
      <w:pPr>
        <w:pStyle w:val="ProductList-Offering2Heading"/>
        <w:outlineLvl w:val="2"/>
      </w:pPr>
      <w:r>
        <w:tab/>
      </w:r>
      <w:bookmarkStart w:id="69" w:name="_Toc405906252"/>
      <w:r>
        <w:t>Project Online</w:t>
      </w:r>
      <w:bookmarkEnd w:id="69"/>
    </w:p>
    <w:p w:rsidR="005B7124" w:rsidRPr="006037F5" w:rsidRDefault="005B7124" w:rsidP="00EF1E73">
      <w:pPr>
        <w:pStyle w:val="ProductList-Body"/>
      </w:pPr>
      <w:r w:rsidRPr="0051294A">
        <w:rPr>
          <w:rFonts w:ascii="Calibri Light" w:hAnsi="Calibri Light"/>
          <w:sz w:val="16"/>
          <w:szCs w:val="16"/>
        </w:rPr>
        <w:t>Project Lite</w:t>
      </w:r>
    </w:p>
    <w:p w:rsidR="005B7124" w:rsidRPr="006037F5" w:rsidRDefault="005B7124" w:rsidP="00EF1E73">
      <w:pPr>
        <w:pStyle w:val="ProductList-Body"/>
      </w:pPr>
      <w:r w:rsidRPr="0051294A">
        <w:rPr>
          <w:rFonts w:ascii="Calibri Light" w:hAnsi="Calibri Light"/>
          <w:sz w:val="16"/>
          <w:szCs w:val="16"/>
        </w:rPr>
        <w:t>Project Online</w:t>
      </w:r>
    </w:p>
    <w:p w:rsidR="00581CDB" w:rsidRPr="00775ADA" w:rsidRDefault="00581CDB" w:rsidP="0051294A">
      <w:pPr>
        <w:pStyle w:val="ProductList-Body"/>
        <w:pBdr>
          <w:top w:val="single" w:sz="4" w:space="1" w:color="BFBFBF"/>
        </w:pBdr>
        <w:rPr>
          <w:sz w:val="8"/>
          <w:szCs w:val="8"/>
        </w:rPr>
      </w:pPr>
    </w:p>
    <w:p w:rsidR="005B7124"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5B7124" w:rsidRPr="006037F5" w:rsidRDefault="005B7124" w:rsidP="00D73EC5">
      <w:pPr>
        <w:pStyle w:val="ProductList-Offering2Heading"/>
        <w:outlineLvl w:val="2"/>
      </w:pPr>
      <w:r>
        <w:tab/>
      </w:r>
      <w:bookmarkStart w:id="70" w:name="_Toc405906253"/>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51294A">
        <w:rPr>
          <w:rFonts w:ascii="Calibri Light" w:hAnsi="Calibri Light"/>
          <w:sz w:val="16"/>
          <w:szCs w:val="16"/>
        </w:rPr>
        <w:t>Duet Enterprise Online til Microsoft SharePoint og SAP</w:t>
      </w:r>
    </w:p>
    <w:p w:rsidR="005B7124" w:rsidRPr="005E6990" w:rsidRDefault="005B7124" w:rsidP="00866323">
      <w:pPr>
        <w:pStyle w:val="ProductList-Body"/>
      </w:pPr>
      <w:r w:rsidRPr="0051294A">
        <w:rPr>
          <w:rFonts w:ascii="Calibri Light" w:hAnsi="Calibri Light"/>
          <w:sz w:val="16"/>
          <w:szCs w:val="16"/>
        </w:rPr>
        <w:t>SharePoint Online-kiosk</w:t>
      </w:r>
    </w:p>
    <w:p w:rsidR="005B7124" w:rsidRPr="005E6990" w:rsidRDefault="005B7124" w:rsidP="00866323">
      <w:pPr>
        <w:pStyle w:val="ProductList-Body"/>
      </w:pPr>
      <w:r w:rsidRPr="0051294A">
        <w:rPr>
          <w:rFonts w:ascii="Calibri Light" w:hAnsi="Calibri Light"/>
          <w:sz w:val="16"/>
          <w:szCs w:val="16"/>
        </w:rPr>
        <w:t>SharePoint Online Plan 1</w:t>
      </w:r>
    </w:p>
    <w:p w:rsidR="005B7124" w:rsidRPr="006037F5" w:rsidRDefault="005B7124" w:rsidP="00866323">
      <w:pPr>
        <w:pStyle w:val="ProductList-Body"/>
      </w:pPr>
      <w:r w:rsidRPr="0051294A">
        <w:rPr>
          <w:rFonts w:ascii="Calibri Light" w:hAnsi="Calibri Light"/>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775ADA" w:rsidRDefault="00581CDB" w:rsidP="0051294A">
      <w:pPr>
        <w:pStyle w:val="ProductList-Body"/>
        <w:pBdr>
          <w:top w:val="single" w:sz="4" w:space="1" w:color="BFBFBF"/>
        </w:pBdr>
        <w:rPr>
          <w:sz w:val="8"/>
          <w:szCs w:val="8"/>
        </w:rPr>
      </w:pPr>
    </w:p>
    <w:p w:rsidR="00D7478E" w:rsidRPr="006037F5" w:rsidRDefault="00D7478E" w:rsidP="00D7478E">
      <w:pPr>
        <w:pStyle w:val="ProductList-Body"/>
      </w:pPr>
      <w:r>
        <w:rPr>
          <w:b/>
          <w:color w:val="00188F"/>
        </w:rPr>
        <w:t>Kernefunktioner til Office 365-tjenester</w:t>
      </w:r>
    </w:p>
    <w:p w:rsidR="00D7478E" w:rsidRPr="006037F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Samarbejdswebsteder</w:t>
      </w:r>
    </w:p>
    <w:p w:rsidR="001A19E0" w:rsidRPr="006037F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Lagring</w:t>
      </w:r>
    </w:p>
    <w:p w:rsidR="001A19E0" w:rsidRPr="006037F5" w:rsidRDefault="001A19E0" w:rsidP="00D7478E">
      <w:pPr>
        <w:pStyle w:val="ProductList-Body"/>
        <w:tabs>
          <w:tab w:val="clear" w:pos="158"/>
          <w:tab w:val="left" w:pos="180"/>
        </w:tabs>
        <w:ind w:left="180"/>
      </w:pPr>
      <w:r>
        <w:t>Kunden vil kunne angive grænser for lagringskapacitet for det Websted, der er oprettet af slutbrugeren.</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Eksterne brugere</w:t>
      </w:r>
    </w:p>
    <w:p w:rsidR="001A19E0" w:rsidRPr="006037F5" w:rsidRDefault="001A19E0" w:rsidP="006523C8">
      <w:pPr>
        <w:pStyle w:val="ProductList-Body"/>
        <w:tabs>
          <w:tab w:val="clear" w:pos="158"/>
          <w:tab w:val="left" w:pos="180"/>
        </w:tabs>
      </w:pPr>
      <w:r>
        <w:t>Eksterne brugere, der inviteres til webstedssamlinger via Share-by-Mail-funktionalitet, skal ikke bruge Bruger-SL</w:t>
      </w:r>
      <w:r w:rsidR="005E6990">
        <w:t>’</w:t>
      </w:r>
      <w:r>
        <w:t xml:space="preserve">er med SharePoint Online Kiosk, Plan 1 og Plan 2. </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Storage Tillægs-SL</w:t>
      </w:r>
      <w:r w:rsidR="005E6990">
        <w:rPr>
          <w:b/>
          <w:color w:val="00188F"/>
        </w:rPr>
        <w:t>’</w:t>
      </w:r>
      <w:r>
        <w:rPr>
          <w:b/>
          <w:color w:val="00188F"/>
        </w:rPr>
        <w:t>er</w:t>
      </w:r>
    </w:p>
    <w:p w:rsidR="001A19E0" w:rsidRPr="006037F5" w:rsidRDefault="001A19E0" w:rsidP="006523C8">
      <w:pPr>
        <w:pStyle w:val="ProductList-Body"/>
        <w:tabs>
          <w:tab w:val="clear" w:pos="158"/>
          <w:tab w:val="left" w:pos="180"/>
        </w:tabs>
      </w:pPr>
      <w:r>
        <w:t>Office 365 Extra File Storage er nødvendig for hver gigabyte lagerplads udover den lagerplads, der leveres med Bruger-SL</w:t>
      </w:r>
      <w:r w:rsidR="005E6990">
        <w:t>’</w:t>
      </w:r>
      <w:r>
        <w:t>er til SharePoint Online Plans 1 og 2.</w:t>
      </w:r>
    </w:p>
    <w:p w:rsidR="008E1EAF"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8E1EAF" w:rsidRPr="006037F5" w:rsidRDefault="004B3528" w:rsidP="00233C87">
      <w:pPr>
        <w:pStyle w:val="ProductList-OfferingGroupHeading"/>
        <w:outlineLvl w:val="1"/>
      </w:pPr>
      <w:bookmarkStart w:id="71" w:name="_Toc405906254"/>
      <w:r>
        <w:t>Andre Onlinetjenester</w:t>
      </w:r>
      <w:bookmarkEnd w:id="71"/>
    </w:p>
    <w:p w:rsidR="008E1EAF" w:rsidRPr="006037F5" w:rsidRDefault="004B3528" w:rsidP="00233C87">
      <w:pPr>
        <w:pStyle w:val="ProductList-Offering2Heading"/>
        <w:outlineLvl w:val="2"/>
      </w:pPr>
      <w:r>
        <w:tab/>
      </w:r>
      <w:bookmarkStart w:id="72" w:name="_Toc405906255"/>
      <w:r>
        <w:t>Bing Maps Enterprise Platform og Bing Maps Mobile Asset Management Platform</w:t>
      </w:r>
      <w:bookmarkEnd w:id="72"/>
    </w:p>
    <w:p w:rsidR="00917344" w:rsidRPr="006037F5" w:rsidRDefault="00917344" w:rsidP="00917344">
      <w:pPr>
        <w:pStyle w:val="ProductList-Body"/>
      </w:pPr>
      <w:r>
        <w:rPr>
          <w:b/>
          <w:color w:val="00188F"/>
        </w:rPr>
        <w:t>Service-SL</w:t>
      </w:r>
      <w:r w:rsidR="005E6990">
        <w:rPr>
          <w:b/>
          <w:color w:val="00188F"/>
        </w:rPr>
        <w:t>’</w:t>
      </w:r>
      <w:r>
        <w:rPr>
          <w:b/>
          <w:color w:val="00188F"/>
        </w:rPr>
        <w:t>er</w:t>
      </w:r>
    </w:p>
    <w:p w:rsidR="00917344" w:rsidRPr="006037F5" w:rsidRDefault="00917344" w:rsidP="00917344">
      <w:pPr>
        <w:pStyle w:val="ProductList-Body"/>
      </w:pPr>
      <w:r>
        <w:t>En Service-SL er nødvendig for at give adgang til tjenesterne. Hver enkelt Service-SL skal købes med mindst én af følgende kvalificerende Tillægs-SL</w:t>
      </w:r>
      <w:r w:rsidR="005E6990">
        <w:t>’</w:t>
      </w:r>
      <w:r>
        <w:t xml:space="preserve">er: </w:t>
      </w:r>
    </w:p>
    <w:p w:rsidR="00917344" w:rsidRPr="006037F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rsidR="00917344" w:rsidRPr="006037F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rsidR="00917344" w:rsidRPr="006037F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rsidR="00917344" w:rsidRPr="006037F5" w:rsidRDefault="00917344" w:rsidP="0088164F">
      <w:pPr>
        <w:pStyle w:val="ProductList-Body"/>
        <w:numPr>
          <w:ilvl w:val="0"/>
          <w:numId w:val="20"/>
        </w:numPr>
        <w:spacing w:before="40"/>
        <w:ind w:left="461" w:hanging="274"/>
      </w:pPr>
      <w:r>
        <w:t>Tillæg til Bing Maps Unlimited,</w:t>
      </w:r>
    </w:p>
    <w:p w:rsidR="00917344" w:rsidRPr="006037F5" w:rsidRDefault="00917344" w:rsidP="0088164F">
      <w:pPr>
        <w:pStyle w:val="ProductList-Body"/>
        <w:numPr>
          <w:ilvl w:val="0"/>
          <w:numId w:val="20"/>
        </w:numPr>
        <w:spacing w:before="40"/>
        <w:ind w:left="461" w:hanging="274"/>
      </w:pPr>
      <w:r>
        <w:t>Kendt Bruger-SL til Bing Maps</w:t>
      </w:r>
      <w:r w:rsidR="00636A42">
        <w:t>,</w:t>
      </w:r>
      <w:r>
        <w:t xml:space="preserve"> eller</w:t>
      </w:r>
    </w:p>
    <w:p w:rsidR="00917344" w:rsidRPr="006037F5" w:rsidRDefault="00917344" w:rsidP="0088164F">
      <w:pPr>
        <w:pStyle w:val="ProductList-Body"/>
        <w:numPr>
          <w:ilvl w:val="0"/>
          <w:numId w:val="20"/>
        </w:numPr>
        <w:spacing w:before="40"/>
        <w:ind w:left="461" w:hanging="274"/>
      </w:pPr>
      <w:r>
        <w:t>Kendt Bruger-SL til Bing Maps Light.</w:t>
      </w:r>
    </w:p>
    <w:p w:rsidR="00917344" w:rsidRPr="006037F5" w:rsidRDefault="00917344" w:rsidP="00917344">
      <w:pPr>
        <w:pStyle w:val="ProductList-Body"/>
      </w:pPr>
    </w:p>
    <w:p w:rsidR="00917344" w:rsidRPr="006037F5" w:rsidRDefault="00917344" w:rsidP="00917344">
      <w:pPr>
        <w:pStyle w:val="ProductList-Body"/>
      </w:pPr>
      <w:r>
        <w:rPr>
          <w:b/>
          <w:color w:val="00188F"/>
        </w:rPr>
        <w:t>Kvalificerende Tillægs-SL</w:t>
      </w:r>
      <w:r w:rsidR="005E6990">
        <w:rPr>
          <w:b/>
          <w:color w:val="00188F"/>
        </w:rPr>
        <w:t>’</w:t>
      </w:r>
      <w:r>
        <w:rPr>
          <w:b/>
          <w:color w:val="00188F"/>
        </w:rPr>
        <w:t>er til Bing Maps Mobile Asset Management Platform Service SL</w:t>
      </w:r>
    </w:p>
    <w:p w:rsidR="00917344" w:rsidRPr="006037F5" w:rsidRDefault="00917344" w:rsidP="00D60C5C">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D60C5C">
        <w:t>”</w:t>
      </w:r>
      <w:r>
        <w:t>Aktiv</w:t>
      </w:r>
      <w:r w:rsidR="00D60C5C">
        <w:t>”</w:t>
      </w:r>
      <w:r>
        <w:t xml:space="preserve"> defineret som et køretøj, en enhed eller en anden mobil genstand. </w:t>
      </w:r>
      <w:r w:rsidR="00D60C5C">
        <w:t>”</w:t>
      </w:r>
      <w:r>
        <w:t>Aktiv</w:t>
      </w:r>
      <w:r w:rsidR="00D60C5C">
        <w:t>”</w:t>
      </w:r>
      <w:r>
        <w:t xml:space="preserve"> er defineret som et hvilket som helst køretøj, enhed eller mobilt objekt. Disse Tillægs-SL</w:t>
      </w:r>
      <w:r w:rsidR="005E6990">
        <w:t>’</w:t>
      </w:r>
      <w:r>
        <w:t>er er til et specificeret antal sporede Aktiver.</w:t>
      </w:r>
    </w:p>
    <w:p w:rsidR="00917344" w:rsidRPr="006037F5" w:rsidRDefault="00917344" w:rsidP="00917344">
      <w:pPr>
        <w:pStyle w:val="ProductList-Body"/>
      </w:pPr>
    </w:p>
    <w:p w:rsidR="00917344" w:rsidRPr="006037F5" w:rsidRDefault="00917344" w:rsidP="00917344">
      <w:pPr>
        <w:pStyle w:val="ProductList-Body"/>
      </w:pPr>
      <w:r>
        <w:rPr>
          <w:b/>
          <w:color w:val="00188F"/>
        </w:rPr>
        <w:t>Godkendte brugere</w:t>
      </w:r>
    </w:p>
    <w:p w:rsidR="00917344" w:rsidRPr="006037F5" w:rsidRDefault="00917344" w:rsidP="00917344">
      <w:pPr>
        <w:pStyle w:val="ProductList-Body"/>
      </w:pPr>
      <w:r>
        <w:t>Brugere, som er godkendt af Kundens programmer, der har adgang til Bing Maps Enterprise Platform og Bing Maps Mobile Asset Management Platform, skal have en SL.</w:t>
      </w:r>
    </w:p>
    <w:p w:rsidR="00917344" w:rsidRPr="006037F5" w:rsidRDefault="00917344" w:rsidP="00917344">
      <w:pPr>
        <w:pStyle w:val="ProductList-Body"/>
      </w:pPr>
    </w:p>
    <w:p w:rsidR="00917344" w:rsidRPr="006037F5" w:rsidRDefault="00917344" w:rsidP="00917344">
      <w:pPr>
        <w:pStyle w:val="ProductList-Body"/>
      </w:pPr>
      <w:r>
        <w:rPr>
          <w:b/>
          <w:color w:val="00188F"/>
        </w:rPr>
        <w:t>Bing Maps API</w:t>
      </w:r>
      <w:r w:rsidR="005E6990">
        <w:rPr>
          <w:b/>
          <w:color w:val="00188F"/>
        </w:rPr>
        <w:t>’</w:t>
      </w:r>
      <w:r>
        <w:rPr>
          <w:b/>
          <w:color w:val="00188F"/>
        </w:rPr>
        <w:t>er</w:t>
      </w:r>
    </w:p>
    <w:p w:rsidR="00917344" w:rsidRPr="006037F5" w:rsidRDefault="00917344" w:rsidP="00917344">
      <w:pPr>
        <w:pStyle w:val="ProductList-Body"/>
      </w:pPr>
      <w:r>
        <w:t>Kunden må bruge alle Bing Maps API</w:t>
      </w:r>
      <w:r w:rsidR="005E6990">
        <w:t>’</w:t>
      </w:r>
      <w:r>
        <w:t>er i overensstemmelse med Brugervilkår for Microsoft Bing Maps Platform API</w:t>
      </w:r>
      <w:r w:rsidR="005E6990">
        <w:t>’</w:t>
      </w:r>
      <w:r>
        <w:t>er og Bing Maps Platform SDK</w:t>
      </w:r>
      <w:r w:rsidR="005E6990">
        <w:t>’</w:t>
      </w:r>
      <w:r>
        <w:t xml:space="preserve">er, herunder alle efterfølgende versioner, som findes på </w:t>
      </w:r>
      <w:hyperlink r:id="rId39" w:history="1">
        <w:r>
          <w:rPr>
            <w:rStyle w:val="Hyperlink"/>
          </w:rPr>
          <w:t>http://go.microsoft.com/fwlink/p/?LinkID=66121</w:t>
        </w:r>
      </w:hyperlink>
      <w:r>
        <w:t xml:space="preserve"> og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Beskyttelse af personoplysninger for Bing Maps</w:t>
      </w:r>
    </w:p>
    <w:p w:rsidR="008E1EAF" w:rsidRPr="006037F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1" w:history="1">
        <w:r>
          <w:rPr>
            <w:rStyle w:val="Hyperlink"/>
          </w:rPr>
          <w:t>http://go.microsoft.com/fwlink/?LinkID=248686</w:t>
        </w:r>
      </w:hyperlink>
      <w:r>
        <w:t>, gælder for Kundens brug af Bing Maps-tjenester.</w:t>
      </w:r>
    </w:p>
    <w:p w:rsidR="00917344"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8E1EAF" w:rsidRPr="006037F5" w:rsidRDefault="00917344" w:rsidP="00233C87">
      <w:pPr>
        <w:pStyle w:val="ProductList-Offering2Heading"/>
        <w:outlineLvl w:val="2"/>
      </w:pPr>
      <w:r>
        <w:tab/>
      </w:r>
      <w:bookmarkStart w:id="73" w:name="_Toc405906256"/>
      <w:r>
        <w:t>Microsoft Learning E-Reference Library</w:t>
      </w:r>
      <w:bookmarkEnd w:id="73"/>
    </w:p>
    <w:p w:rsidR="008E1EAF" w:rsidRPr="006037F5" w:rsidRDefault="00917344" w:rsidP="00A914BF">
      <w:pPr>
        <w:pStyle w:val="ProductList-Body"/>
      </w:pPr>
      <w:r>
        <w:t>Enhver person, der har gyldig adgang til Kundens computer eller interne netværk, må kopiere og bruge dokumentationen til Kundens interne referenceformål. Dokumentation omfatter ikke elektroniske bøger.</w:t>
      </w:r>
    </w:p>
    <w:p w:rsidR="00917344"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152F12" w:rsidRDefault="00917344" w:rsidP="00152F12">
      <w:pPr>
        <w:pStyle w:val="ProductList-Offering2Heading"/>
        <w:pBdr>
          <w:bottom w:val="none" w:sz="0" w:space="0" w:color="auto"/>
        </w:pBdr>
        <w:outlineLvl w:val="2"/>
      </w:pPr>
      <w:r>
        <w:tab/>
      </w:r>
      <w:bookmarkStart w:id="74" w:name="_Toc405906257"/>
    </w:p>
    <w:p w:rsidR="008E1EAF" w:rsidRPr="006037F5" w:rsidRDefault="00917344" w:rsidP="00233C87">
      <w:pPr>
        <w:pStyle w:val="ProductList-Offering2Heading"/>
        <w:outlineLvl w:val="2"/>
      </w:pPr>
      <w:r>
        <w:t>Microsoft Learning IT Academy</w:t>
      </w:r>
      <w:bookmarkEnd w:id="74"/>
    </w:p>
    <w:p w:rsidR="00917344" w:rsidRPr="006037F5" w:rsidRDefault="00917344" w:rsidP="00917344">
      <w:pPr>
        <w:pStyle w:val="ProductList-Body"/>
      </w:pPr>
      <w:r>
        <w:rPr>
          <w:b/>
          <w:color w:val="00188F"/>
        </w:rPr>
        <w:t>Service-SL</w:t>
      </w:r>
    </w:p>
    <w:p w:rsidR="00917344" w:rsidRPr="006037F5" w:rsidRDefault="00917344" w:rsidP="00917344">
      <w:pPr>
        <w:pStyle w:val="ProductList-Body"/>
      </w:pPr>
      <w: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rsidR="00917344" w:rsidRPr="006037F5" w:rsidRDefault="00917344" w:rsidP="00917344">
      <w:pPr>
        <w:pStyle w:val="ProductList-Body"/>
      </w:pPr>
    </w:p>
    <w:p w:rsidR="00917344" w:rsidRPr="006037F5" w:rsidRDefault="00917344" w:rsidP="00917344">
      <w:pPr>
        <w:pStyle w:val="ProductList-Body"/>
      </w:pPr>
      <w:r>
        <w:rPr>
          <w:b/>
          <w:color w:val="00188F"/>
        </w:rPr>
        <w:t>Retningslinjer for IT Academy-programmet</w:t>
      </w:r>
    </w:p>
    <w:p w:rsidR="00917344" w:rsidRPr="006037F5" w:rsidRDefault="00917344" w:rsidP="00917344">
      <w:pPr>
        <w:pStyle w:val="ProductList-Body"/>
      </w:pPr>
      <w:r>
        <w:t xml:space="preserve">Retningslinjerne for IT Academy-programmet, som findes på </w:t>
      </w:r>
      <w:hyperlink r:id="rId42" w:history="1">
        <w:r>
          <w:rPr>
            <w:rStyle w:val="Hyperlink"/>
          </w:rPr>
          <w:t>http://www.microsoft.com/itacademy</w:t>
        </w:r>
      </w:hyperlink>
      <w:r>
        <w:t>, gælder for Kundens brug af Microsoft Learning IT Academy og de tilhørende fordele.</w:t>
      </w:r>
    </w:p>
    <w:p w:rsidR="00917344" w:rsidRDefault="00917344" w:rsidP="00917344">
      <w:pPr>
        <w:pStyle w:val="ProductList-Body"/>
      </w:pPr>
    </w:p>
    <w:p w:rsidR="00917344" w:rsidRPr="006037F5" w:rsidRDefault="00917344" w:rsidP="00917344">
      <w:pPr>
        <w:pStyle w:val="ProductList-Body"/>
      </w:pPr>
      <w:r>
        <w:rPr>
          <w:b/>
          <w:color w:val="00188F"/>
        </w:rPr>
        <w:t>Programfordele fra tredjemand</w:t>
      </w:r>
    </w:p>
    <w:p w:rsidR="008E1EAF" w:rsidRPr="006037F5" w:rsidRDefault="00917344" w:rsidP="00917344">
      <w:pPr>
        <w:pStyle w:val="ProductList-Body"/>
      </w:pPr>
      <w:r>
        <w:t>Programfordele må kun bruges af en licenseret institutions fakultet, personale og studenter, som aktuelt er tilmeldt den licenserede institution.</w:t>
      </w:r>
    </w:p>
    <w:p w:rsidR="00917344"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581CDB" w:rsidRPr="006037F5" w:rsidRDefault="00581CDB" w:rsidP="00581CDB">
      <w:pPr>
        <w:pStyle w:val="ProductList-Offering2Heading"/>
        <w:outlineLvl w:val="2"/>
      </w:pPr>
      <w:r>
        <w:tab/>
      </w:r>
      <w:bookmarkStart w:id="75" w:name="_Toc405906258"/>
      <w:r>
        <w:t>Office 365 Developer</w:t>
      </w:r>
      <w:bookmarkEnd w:id="75"/>
    </w:p>
    <w:p w:rsidR="00581CDB" w:rsidRPr="006037F5" w:rsidRDefault="00581CDB" w:rsidP="00581CDB">
      <w:pPr>
        <w:pStyle w:val="ProductList-Body"/>
        <w:tabs>
          <w:tab w:val="clear" w:pos="158"/>
          <w:tab w:val="left" w:pos="180"/>
        </w:tabs>
      </w:pPr>
      <w:r>
        <w:rPr>
          <w:b/>
          <w:color w:val="00188F"/>
        </w:rPr>
        <w:t>Der findes ingen brug af Produktion for Office 365 Developer</w:t>
      </w:r>
    </w:p>
    <w:p w:rsidR="00581CDB" w:rsidRPr="006037F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Office 365 Developer-slutbrugere</w:t>
      </w:r>
    </w:p>
    <w:p w:rsidR="00581CDB" w:rsidRPr="006037F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rsidR="00581CDB"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8E1EAF" w:rsidRPr="006037F5" w:rsidRDefault="00D67A4B" w:rsidP="00233C87">
      <w:pPr>
        <w:pStyle w:val="ProductList-Offering2Heading"/>
        <w:outlineLvl w:val="2"/>
      </w:pPr>
      <w:r>
        <w:tab/>
      </w:r>
      <w:bookmarkStart w:id="76" w:name="_Toc405906259"/>
      <w:r>
        <w:t>Power Bl til Office 365</w:t>
      </w:r>
      <w:bookmarkEnd w:id="76"/>
    </w:p>
    <w:p w:rsidR="00D12FE5" w:rsidRPr="006037F5" w:rsidRDefault="00D12FE5" w:rsidP="00D12FE5">
      <w:pPr>
        <w:pStyle w:val="ProductList-Body"/>
        <w:tabs>
          <w:tab w:val="clear" w:pos="158"/>
          <w:tab w:val="left" w:pos="360"/>
        </w:tabs>
      </w:pPr>
      <w:r>
        <w:rPr>
          <w:b/>
          <w:color w:val="00188F"/>
        </w:rPr>
        <w:t>Dataoverførsel</w:t>
      </w:r>
    </w:p>
    <w:p w:rsidR="00D12FE5" w:rsidRPr="006037F5" w:rsidRDefault="00D12FE5" w:rsidP="00D12FE5">
      <w:pPr>
        <w:pStyle w:val="ProductList-Body"/>
      </w:pPr>
      <w:r>
        <w:t xml:space="preserve">Bing Maps-meddelelserne i </w:t>
      </w:r>
      <w:hyperlink w:anchor="Attachment1" w:history="1">
        <w:r>
          <w:rPr>
            <w:rStyle w:val="Hyperlink"/>
          </w:rPr>
          <w:t>Bilag 1</w:t>
        </w:r>
      </w:hyperlink>
      <w:r>
        <w:t xml:space="preserve"> gælder.</w:t>
      </w:r>
    </w:p>
    <w:p w:rsidR="00D67A4B"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3D22CB" w:rsidRPr="006037F5" w:rsidRDefault="00D67A4B" w:rsidP="00233C87">
      <w:pPr>
        <w:pStyle w:val="ProductList-Offering2Heading"/>
        <w:outlineLvl w:val="2"/>
      </w:pPr>
      <w:r>
        <w:tab/>
      </w:r>
      <w:bookmarkStart w:id="77" w:name="_Toc405906260"/>
      <w:r>
        <w:t>System Center Endpoint Protection</w:t>
      </w:r>
      <w:bookmarkEnd w:id="77"/>
    </w:p>
    <w:p w:rsidR="00D67A4B" w:rsidRPr="006037F5" w:rsidRDefault="00D67A4B" w:rsidP="00D67A4B">
      <w:pPr>
        <w:pStyle w:val="ProductList-Body"/>
      </w:pPr>
      <w:r>
        <w:rPr>
          <w:b/>
          <w:color w:val="00188F"/>
        </w:rPr>
        <w:t>Enheds-SLs</w:t>
      </w:r>
    </w:p>
    <w:p w:rsidR="00D67A4B" w:rsidRPr="006037F5" w:rsidRDefault="00D67A4B" w:rsidP="00D67A4B">
      <w:pPr>
        <w:pStyle w:val="ProductList-Body"/>
      </w:pPr>
      <w:r>
        <w:t>En SL er nødvendig for hver enhed, der har adgang til System Center Endpoint Protection eller relateret software, med undtagelse af Servere, der kræver Server Mangement-licenser.</w:t>
      </w:r>
    </w:p>
    <w:p w:rsidR="00D67A4B" w:rsidRPr="006037F5" w:rsidRDefault="00D67A4B" w:rsidP="00D67A4B">
      <w:pPr>
        <w:pStyle w:val="ProductList-Body"/>
      </w:pPr>
    </w:p>
    <w:p w:rsidR="00D67A4B" w:rsidRPr="006037F5" w:rsidRDefault="00D67A4B" w:rsidP="00D67A4B">
      <w:pPr>
        <w:pStyle w:val="ProductList-Body"/>
      </w:pPr>
      <w:r>
        <w:rPr>
          <w:b/>
          <w:color w:val="00188F"/>
        </w:rPr>
        <w:t>Server Management SL</w:t>
      </w:r>
      <w:r w:rsidR="005E6990">
        <w:rPr>
          <w:b/>
          <w:color w:val="00188F"/>
        </w:rPr>
        <w:t>’</w:t>
      </w:r>
      <w:r>
        <w:rPr>
          <w:b/>
          <w:color w:val="00188F"/>
        </w:rPr>
        <w:t>er</w:t>
      </w:r>
    </w:p>
    <w:p w:rsidR="00D67A4B" w:rsidRPr="006037F5" w:rsidRDefault="00D67A4B" w:rsidP="00D60C5C">
      <w:pPr>
        <w:pStyle w:val="ProductList-Body"/>
      </w:pPr>
      <w:r>
        <w:t xml:space="preserve">Udover krav om Bruger-SL, skal der bruges Server Management-licenser til hver Server i det antal, der er angivet i System Center 2012 R2 Datacenter og i standardlicensvilkårene under Management Servere i Brugervilkår for produkt. Brugervilkår for Produkt kan findes på </w:t>
      </w:r>
      <w:hyperlink r:id="rId43" w:history="1">
        <w:r>
          <w:rPr>
            <w:rStyle w:val="Hyperlink"/>
          </w:rPr>
          <w:t>http://go.microsoft.com/?linkid=9839206</w:t>
        </w:r>
      </w:hyperlink>
      <w:r>
        <w:t>. I denne erklæring betragtes OSE</w:t>
      </w:r>
      <w:r w:rsidR="005E6990">
        <w:t>’</w:t>
      </w:r>
      <w:r>
        <w:t>er, som kører serveroperativsystemer, der får adgang til System Center Endpoint Protection eller relateret software, som styrede OSE</w:t>
      </w:r>
      <w:r w:rsidR="005E6990">
        <w:t>’</w:t>
      </w:r>
      <w:r>
        <w:t xml:space="preserve">er. I dette afsnit er en </w:t>
      </w:r>
      <w:r w:rsidR="00D60C5C">
        <w:t>”</w:t>
      </w:r>
      <w:r>
        <w:t>Server</w:t>
      </w:r>
      <w:r w:rsidR="00D60C5C">
        <w:t>”</w:t>
      </w:r>
      <w:r>
        <w:t xml:space="preserve"> en enhed, hvorpå Kunden kører serveroperativsystemsoftware.</w:t>
      </w:r>
    </w:p>
    <w:p w:rsidR="00D67A4B" w:rsidRPr="006037F5" w:rsidRDefault="00D67A4B" w:rsidP="00D67A4B">
      <w:pPr>
        <w:pStyle w:val="ProductList-Body"/>
      </w:pPr>
    </w:p>
    <w:p w:rsidR="00D67A4B" w:rsidRPr="006037F5" w:rsidRDefault="00D67A4B" w:rsidP="00D67A4B">
      <w:pPr>
        <w:pStyle w:val="ProductList-Body"/>
      </w:pPr>
      <w:r>
        <w:rPr>
          <w:b/>
          <w:color w:val="00188F"/>
        </w:rPr>
        <w:t>Erstatning af Scan Engines</w:t>
      </w:r>
    </w:p>
    <w:p w:rsidR="00D67A4B" w:rsidRPr="006037F5" w:rsidRDefault="00D67A4B" w:rsidP="00D67A4B">
      <w:pPr>
        <w:pStyle w:val="ProductList-Body"/>
      </w:pPr>
      <w:r>
        <w:t>Microsoft har ret til at erstatte sammenlignelig software og sammenlignelige filer med Onlinetjenestens:</w:t>
      </w:r>
    </w:p>
    <w:p w:rsidR="00D67A4B" w:rsidRPr="006037F5" w:rsidRDefault="00D67A4B" w:rsidP="00D67A4B">
      <w:pPr>
        <w:pStyle w:val="ProductList-Body"/>
        <w:numPr>
          <w:ilvl w:val="0"/>
          <w:numId w:val="21"/>
        </w:numPr>
        <w:ind w:left="450" w:hanging="270"/>
      </w:pPr>
      <w:r>
        <w:t>antivirus- og antispam-software og</w:t>
      </w:r>
    </w:p>
    <w:p w:rsidR="003D22CB" w:rsidRPr="006037F5" w:rsidRDefault="00D67A4B" w:rsidP="0088164F">
      <w:pPr>
        <w:pStyle w:val="ProductList-Body"/>
        <w:numPr>
          <w:ilvl w:val="0"/>
          <w:numId w:val="21"/>
        </w:numPr>
        <w:spacing w:before="40"/>
        <w:ind w:left="461" w:hanging="274"/>
      </w:pPr>
      <w:r>
        <w:t>signaturfiler og indsholdsfiltreringsdatafiler.</w:t>
      </w:r>
    </w:p>
    <w:p w:rsidR="00D67A4B"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D67A4B" w:rsidRPr="006037F5" w:rsidRDefault="00D67A4B" w:rsidP="00233C87">
      <w:pPr>
        <w:pStyle w:val="ProductList-Offering2Heading"/>
        <w:outlineLvl w:val="2"/>
      </w:pPr>
      <w:r>
        <w:tab/>
      </w:r>
      <w:bookmarkStart w:id="78" w:name="_Toc405906261"/>
      <w:r>
        <w:t>Translator API</w:t>
      </w:r>
      <w:bookmarkEnd w:id="78"/>
    </w:p>
    <w:p w:rsidR="00D67A4B" w:rsidRPr="006037F5" w:rsidRDefault="00D67A4B" w:rsidP="00A914BF">
      <w:pPr>
        <w:pStyle w:val="ProductList-Body"/>
      </w:pPr>
      <w:r>
        <w:t xml:space="preserve">Kunden må bruge Translator API i henhold til Brugervilkår for Translator API, herunder efterfølgende vilkår, som findes på </w:t>
      </w:r>
      <w:hyperlink r:id="rId44" w:history="1">
        <w:r>
          <w:rPr>
            <w:rStyle w:val="Hyperlink"/>
          </w:rPr>
          <w:t>http://aka.ms/translatortou</w:t>
        </w:r>
      </w:hyperlink>
      <w:r>
        <w:t xml:space="preserve"> og Erklæringen om beskyttelse af personlige oplysninger for Translator, der findes på </w:t>
      </w:r>
      <w:hyperlink r:id="rId45" w:history="1">
        <w:r>
          <w:rPr>
            <w:rStyle w:val="Hyperlink"/>
          </w:rPr>
          <w:t>http://aka.ms/translatorprivacy</w:t>
        </w:r>
      </w:hyperlink>
      <w:r>
        <w:t>.</w:t>
      </w:r>
    </w:p>
    <w:p w:rsidR="00D67A4B"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0E6ED8" w:rsidRPr="006037F5" w:rsidRDefault="00414009" w:rsidP="00233C87">
      <w:pPr>
        <w:pStyle w:val="ProductList-Offering2Heading"/>
        <w:outlineLvl w:val="2"/>
      </w:pPr>
      <w:r>
        <w:tab/>
      </w:r>
      <w:bookmarkStart w:id="79" w:name="_Toc405906262"/>
      <w:r>
        <w:t>Yammer Enterprise</w:t>
      </w:r>
      <w:bookmarkEnd w:id="79"/>
    </w:p>
    <w:p w:rsidR="00D67A4B" w:rsidRPr="006037F5" w:rsidRDefault="00D67A4B" w:rsidP="00D67A4B">
      <w:pPr>
        <w:pStyle w:val="ProductList-Body"/>
      </w:pPr>
      <w:r>
        <w:rPr>
          <w:b/>
          <w:color w:val="00188F"/>
        </w:rPr>
        <w:t>Eksterne brugere</w:t>
      </w:r>
    </w:p>
    <w:p w:rsidR="00D67A4B" w:rsidRPr="006037F5" w:rsidRDefault="00D67A4B" w:rsidP="00D67A4B">
      <w:pPr>
        <w:pStyle w:val="ProductList-Body"/>
      </w:pPr>
      <w:r>
        <w:t>Eksterne brugere, der inviteres til Yammer via ekstern netværk-funktionalitet, har ikke brug for Bruger-SL</w:t>
      </w:r>
      <w:r w:rsidR="005E6990">
        <w:t>’</w:t>
      </w:r>
      <w:r>
        <w:t>er.</w:t>
      </w:r>
    </w:p>
    <w:p w:rsidR="00D67A4B" w:rsidRPr="006037F5" w:rsidRDefault="00D67A4B" w:rsidP="00D67A4B">
      <w:pPr>
        <w:pStyle w:val="ProductList-Body"/>
      </w:pPr>
    </w:p>
    <w:p w:rsidR="00D67A4B" w:rsidRPr="006037F5" w:rsidRDefault="00D67A4B" w:rsidP="00D67A4B">
      <w:pPr>
        <w:pStyle w:val="ProductList-Body"/>
      </w:pPr>
      <w:r>
        <w:rPr>
          <w:b/>
          <w:color w:val="00188F"/>
        </w:rPr>
        <w:t>Microsofts brug af Kundedata</w:t>
      </w:r>
    </w:p>
    <w:p w:rsidR="00D67A4B" w:rsidRPr="006037F5" w:rsidRDefault="00D67A4B" w:rsidP="00D67A4B">
      <w:pPr>
        <w:pStyle w:val="ProductList-Body"/>
      </w:pPr>
      <w:r>
        <w:t xml:space="preserve">Uanset modstridende oplysninger i Kundens volumenlicensaftale eller OST, er Microsofts brug af Kundedata i Yammer Enterprise-onlinetjenesten, både før og efter Kundens onlinetjenesteabonnement ophører, underlagt erklæringen om beskyttelse af personlige oplysninger for Yammer på </w:t>
      </w:r>
      <w:hyperlink r:id="rId46" w:history="1">
        <w:r>
          <w:rPr>
            <w:rStyle w:val="Hyperlink"/>
          </w:rPr>
          <w:t>www.yammer.com/about/privacy</w:t>
        </w:r>
      </w:hyperlink>
      <w:r>
        <w:t xml:space="preserve">. </w:t>
      </w:r>
    </w:p>
    <w:p w:rsidR="00D67A4B" w:rsidRPr="006037F5" w:rsidRDefault="0051294A" w:rsidP="0051294A">
      <w:pPr>
        <w:pStyle w:val="ProductList-Body"/>
        <w:shd w:val="clear" w:color="auto" w:fill="A6A6A6"/>
        <w:spacing w:before="120" w:after="240"/>
        <w:jc w:val="right"/>
      </w:pPr>
      <w:hyperlink w:anchor="TableofContents" w:history="1">
        <w:r w:rsidR="0026086C">
          <w:rPr>
            <w:rStyle w:val="Hyperlink"/>
            <w:sz w:val="16"/>
            <w:szCs w:val="16"/>
          </w:rPr>
          <w:t>Indholdsfortegnelse</w:t>
        </w:r>
      </w:hyperlink>
      <w:r w:rsidR="0026086C">
        <w:rPr>
          <w:sz w:val="16"/>
          <w:szCs w:val="16"/>
        </w:rPr>
        <w:t xml:space="preserve"> / </w:t>
      </w:r>
      <w:hyperlink w:anchor="GeneralTerms" w:history="1">
        <w:r w:rsidR="0026086C">
          <w:rPr>
            <w:rStyle w:val="Hyperlink"/>
            <w:sz w:val="16"/>
            <w:szCs w:val="16"/>
          </w:rPr>
          <w:t>Generelle Vilkår</w:t>
        </w:r>
      </w:hyperlink>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906263"/>
      <w:r>
        <w:t>Bilag 1 – Meddelelser</w:t>
      </w:r>
      <w:bookmarkEnd w:id="80"/>
      <w:bookmarkEnd w:id="81"/>
    </w:p>
    <w:p w:rsidR="004D27A6" w:rsidRPr="006037F5" w:rsidRDefault="00D67A4B" w:rsidP="00233C87">
      <w:pPr>
        <w:pStyle w:val="ProductList-Offering1Heading"/>
        <w:outlineLvl w:val="1"/>
      </w:pPr>
      <w:bookmarkStart w:id="82" w:name="_Toc405906264"/>
      <w:r>
        <w:t>Bing Maps</w:t>
      </w:r>
      <w:bookmarkEnd w:id="82"/>
    </w:p>
    <w:p w:rsidR="00D67A4B" w:rsidRPr="006037F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7" w:history="1">
        <w:r>
          <w:rPr>
            <w:rStyle w:val="Hyperlink"/>
          </w:rPr>
          <w:t>go.microsoft.com/?linkid=9710837</w:t>
        </w:r>
      </w:hyperlink>
      <w:r>
        <w:t xml:space="preserve"> og Bing Maps Erklæring om beskyttelse af personlige oplysninger, der kan ses på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906265"/>
      <w:r>
        <w:t>Kundesupport</w:t>
      </w:r>
      <w:bookmarkEnd w:id="83"/>
    </w:p>
    <w:p w:rsidR="00A27D70" w:rsidRPr="006037F5" w:rsidRDefault="00A27D70" w:rsidP="00A27D70">
      <w:pPr>
        <w:pStyle w:val="ProductList-Body"/>
      </w:pPr>
      <w:r>
        <w:t>Hvis Kundens volumenlicensaftale omfatter en Master Business Aftale, der er dateret før 1. september 2007 (og Kunden ikke har underskrevet andre Microsoft Professional Services-aftaler på masterniveau), eller hvis Kunden licenserer i henhold til Microsoft Aftale om Onlineabonnement eller andre Microsoft-aftaler, der kun dækker Onlinetjenester, tilbydes Kundesupport i henhold til følgende vilkår.</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Definitioner</w:t>
      </w:r>
    </w:p>
    <w:p w:rsidR="00A27D70" w:rsidRPr="006037F5" w:rsidRDefault="00A27D70" w:rsidP="00BC4E64">
      <w:pPr>
        <w:pStyle w:val="ProductList-Body"/>
        <w:spacing w:after="120"/>
      </w:pPr>
      <w:r>
        <w:t>I forbindelse med termer, der bruges i nærværende Kundesupportmeddelelse, men som ikke er defineret, er defineret i Kundens volumenlicensaftale.</w:t>
      </w:r>
    </w:p>
    <w:p w:rsidR="00A27D70" w:rsidRPr="006037F5" w:rsidRDefault="00D60C5C" w:rsidP="00D60C5C">
      <w:pPr>
        <w:pStyle w:val="ProductList-Body"/>
        <w:spacing w:after="120"/>
      </w:pPr>
      <w:r>
        <w:t>”</w:t>
      </w:r>
      <w:r w:rsidR="00A27D70">
        <w:t>Kundesupport</w:t>
      </w:r>
      <w:r>
        <w:t>”</w:t>
      </w:r>
      <w:r w:rsidR="00A27D70">
        <w:t xml:space="preserve"> betyder al support eller rådgivning givet til Kunden under Kundens volumenlicensaftale. </w:t>
      </w:r>
    </w:p>
    <w:p w:rsidR="00A27D70" w:rsidRPr="006037F5" w:rsidRDefault="00D60C5C" w:rsidP="00D60C5C">
      <w:pPr>
        <w:pStyle w:val="ProductList-Body"/>
      </w:pPr>
      <w:r>
        <w:t>”</w:t>
      </w:r>
      <w:r w:rsidR="00A27D70">
        <w:t>Programrettelser</w:t>
      </w:r>
      <w:r>
        <w:t>”</w:t>
      </w:r>
      <w:r w:rsidR="00A27D70">
        <w:t xml:space="preserve"> betyder programrettelser til Produkter, ændringer eller programopdateringer eller afledninger heraf, som Microsoft enten frigiver generelt (såsom servicepakker), eller som Microsoft stiller til rådighed for Kunden i forbindelse med udførelsen af Kundesupport for at løse et specifikt problem.</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Programrettelser</w:t>
      </w:r>
    </w:p>
    <w:p w:rsidR="00A27D70" w:rsidRPr="006037F5" w:rsidRDefault="00A27D70" w:rsidP="00A27D70">
      <w:pPr>
        <w:pStyle w:val="ProductList-Body"/>
      </w:pPr>
      <w:r>
        <w:t>Hvis Microsoft leverer Rettelser til Kunden med henblik på at yde Kundesupport, licenseres disse Rettelser i overensstemmelse med de licensvilkår, der gælder for det Produkt, som disse Rettelser er relateret til, medmindre Rettelserne inkluderer særskilte vilkår, i hvilket tilfælde disse vilkår vil gælde. Hvis Rettelserne ikke leveres til Microsoft Azure Services, Microsoft Dynamics CRM Online, Microsoft Dynamics Marketing eller Microsoft Social Listening, gælder andre vilkår, som Microsoft leverer med Rettelserne og hvis der ikke leveres nogen brugervilkår, får De en ikke-eksklusiv, tidsubegrænset, fuldt betalt licens til at bruge og reproducere Rettelserne udelukkende til Kundens interne brug. Kunden må ikke ændre, ændre filnavnet på eller kombinere nogen Programrettelser med nogen computerkode, der ikke er fra 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Allerede Eksisterende Arbejde</w:t>
      </w:r>
    </w:p>
    <w:p w:rsidR="00A27D70" w:rsidRPr="006037F5" w:rsidRDefault="00A27D70" w:rsidP="00D60C5C">
      <w:pPr>
        <w:pStyle w:val="ProductList-Body"/>
      </w:pPr>
      <w:r>
        <w:t>Alle rettigheder til computerkode eller til skriftligt materiale, som ikke er baseret på kode, som er udviklet eller på anden vis erhvervet af eller til parterne eller parternes associerede virksomheder uafhængigt af Kundens volumenlicensaftale (</w:t>
      </w:r>
      <w:r w:rsidR="00D60C5C">
        <w:t>”</w:t>
      </w:r>
      <w:r>
        <w:t>Allerede Eksisterende Arbejde</w:t>
      </w:r>
      <w:r w:rsidR="00D60C5C">
        <w:t>”</w:t>
      </w:r>
      <w:r>
        <w:t>), skal fortsat alene tilhøre den part, der har stillet det Allerede Eksisterende Arbejde til rådighed. Under udførelsen af Kundesupport overdrager hver af parterne den anden part (og Microsofts underleverandører efter behov) en midlertidig, ikke-eksklusiv licens til at bruge, reproducere og ændre noget af Eksisterende arbejde, der er leveret til den anden part, men udelukkende med henblik på at opfylde sine forpligtelser i forbindelse med Kundesupporten. Medmindre andet udtrykkeligt er aftalt skriftligt mellem parterne, giver Microsoft Kunden, når der er sket fuld betaling, en ikke-eksklusiv, tidsubegrænset og fuldt betalt licens til i Kundens interne forretningsmæssige brug at bruge, reproducere og ændre (hvis relevant) Microsofts Allerede Eksisterende Arbejde i den form, som det er leveret til Kunden som led i Kundesupportleverancerne. Licensen til Microsofts Allerede Eksisterende Arbejde er betinget af, at Kunden overholder vilkårene i Kundens volumenlicensaftale. Hvis Kunden befinder sig i Tjekkiet, indestår Kunden hermed for, at ophavsmanden har givet alle relevante tilladelser til at ændre Kundens Allerede Eksisterende Arbejde. Enhver overtrædelse af betingelserne i Kundens volumenlicensaftale, eller andre bekræftelser vedrørende Kundesupport i henhold til den Aftale, af Kunden, vil være en resolutiv betingelse for opnåelse af den tidsubegrænsede licens til Microsofts Allerede Eksisterende Arbejde, som Microsoft giver Kunden efter udførelsen af Kundesupport.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Materialer</w:t>
      </w:r>
    </w:p>
    <w:p w:rsidR="00A27D70" w:rsidRPr="006037F5" w:rsidRDefault="00A27D70" w:rsidP="00D60C5C">
      <w:pPr>
        <w:pStyle w:val="ProductList-Body"/>
      </w:pPr>
      <w:r>
        <w:t>Microsoft ejer alle rettigheder til materiale, der er udviklet af Microsoft (ud over softwarekode) og leveret til Kunden i forbindelse med Kundesupport (</w:t>
      </w:r>
      <w:r w:rsidR="00D60C5C">
        <w:t>”</w:t>
      </w:r>
      <w:r>
        <w:t>Materialer</w:t>
      </w:r>
      <w:r w:rsidR="00D60C5C">
        <w:t>”</w:t>
      </w:r>
      <w:r>
        <w:t>), ejes af os, undtagen i det omfang, at sådanne Materialer udgør Kundens Allerede Eksisterende Arbejde. Microsoft tildeler Kunden en ikke-eksklusiv, tidsubegrænset og fuldt betalt licens til at bruge, reproducere og ændre Materialerne udelukkende til Kundens interne forretningsaktiviteter og uden forpligtelse til at aflægge regnskab eller betale royalties.</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Eksempelkode</w:t>
      </w:r>
    </w:p>
    <w:p w:rsidR="00A27D70" w:rsidRPr="006037F5" w:rsidRDefault="00A27D70" w:rsidP="00D60C5C">
      <w:pPr>
        <w:pStyle w:val="ProductList-Body"/>
      </w:pPr>
      <w:r>
        <w:t>Microsoft tildeler Kunden en ikke-eksklusiv, tidsubegrænset, vederlagsfri ret til at bruge og ændre softwarekode, som er leveret af Microsoft til illustrationsformål (</w:t>
      </w:r>
      <w:r w:rsidR="00D60C5C">
        <w:t>”</w:t>
      </w:r>
      <w:r>
        <w:t>Eksempelkode</w:t>
      </w:r>
      <w:r w:rsidR="00D60C5C">
        <w:t>”</w:t>
      </w:r>
      <w:r>
        <w:t>), forudsat at Kunden accepterer: (i) ikke at bruge Microsofts navn, logo eller varemærker til at markedsføre Kundens softwareprodukt, hvori Eksempelkoden er integreret i; (ii) at inkludere en gyldig meddelelse om ophavsret i/på Kundens softwareprodukt, hvori Eksempelkoden er integreret i; og (iii) at skadesløsholde Microsoft for og forsvare Microsoft samt Microsofts leverandører mod eventuelle krav eller søgsmål, herunder advokatsalærer, der måtte opstå som følge af brug eller distribution af Eksempelkoden.</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Associerede Virksomheders rettigheder</w:t>
      </w:r>
    </w:p>
    <w:p w:rsidR="00A27D70" w:rsidRPr="006037F5" w:rsidRDefault="00A27D70" w:rsidP="00A27D70">
      <w:pPr>
        <w:pStyle w:val="ProductList-Body"/>
      </w:pPr>
      <w:r>
        <w:t>Kunden kan viderelicensere rettighederne i dette afsnit til Associerede Virksomheder, men Kundens Associerede Virksomheder må ikke underlicensere rettighederne, og brugen deraf skal være i overensstemmelse med licensvilkårene i Kundens volumenlicensaftale.</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Indeståelse for Kundesupport</w:t>
      </w:r>
    </w:p>
    <w:p w:rsidR="00D67A4B" w:rsidRPr="006037F5" w:rsidRDefault="00A27D70" w:rsidP="00A27D70">
      <w:pPr>
        <w:pStyle w:val="ProductList-Body"/>
      </w:pPr>
      <w:r>
        <w:t>Microsoft indestår for, at al Kundesupport vil blive udført med professionel omhu og dygtighed.</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906266"/>
      <w:r>
        <w:t>Meddelelse om H.264/AVC Visual Standard, VC-1 Video Standard, MPEG-4 Part Visual Standard og MPEG-2 Video Standard</w:t>
      </w:r>
      <w:bookmarkEnd w:id="84"/>
    </w:p>
    <w:p w:rsidR="00A27D70" w:rsidRPr="006037F5" w:rsidRDefault="00A27D70" w:rsidP="00A27D70">
      <w:pPr>
        <w:pStyle w:val="ProductList-Body"/>
      </w:pPr>
      <w:r>
        <w:t>Softwaren kan indeholde H.264/AVC, VC-1, MPEG-4 Part 2 og MPEG-2 visuel komprimeringsteknologi. MPEG LA, L.L.C. kræver følgende meddelelse:</w:t>
      </w:r>
    </w:p>
    <w:p w:rsidR="00A27D70" w:rsidRPr="006037F5" w:rsidRDefault="00A27D70" w:rsidP="00636A42">
      <w:pPr>
        <w:pStyle w:val="ProductList-Body"/>
        <w:spacing w:after="120"/>
      </w:pPr>
      <w:r>
        <w:t>DETTE PRODUKT ER GIVET I LICENS UNDER AVC, VC-1, MPEG-4 PART 2 VISUAL OG MPEG-2 VISUAL-PATENTPORTEFØLJELICENSER TIL PERSONLIG OG</w:t>
      </w:r>
      <w:r w:rsidR="00636A42">
        <w:t> </w:t>
      </w:r>
      <w:r>
        <w:t>IKKE-KOMMERCIEL BRUG AF EN BRUGER TIL AT (i) KODE VIDEO I OVERENSSTEMMELSE MED OVENSTÅENDE (VIDEOSTANDARDER) OG/ELLER (ii)</w:t>
      </w:r>
      <w:r w:rsidR="00636A42">
        <w:t> </w:t>
      </w:r>
      <w:r>
        <w:t xml:space="preserve">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49" w:history="1">
        <w:r>
          <w:rPr>
            <w:rStyle w:val="Hyperlink"/>
          </w:rPr>
          <w:t>www.mpegla.com</w:t>
        </w:r>
      </w:hyperlink>
      <w:r>
        <w:t xml:space="preserve">. </w:t>
      </w:r>
    </w:p>
    <w:p w:rsidR="00D67A4B" w:rsidRPr="006037F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906267"/>
      <w:r>
        <w:t>Bilag 2 – Subscription License-pakker</w:t>
      </w:r>
      <w:bookmarkEnd w:id="85"/>
      <w:bookmarkEnd w:id="86"/>
    </w:p>
    <w:p w:rsidR="007D0838" w:rsidRPr="006037F5" w:rsidRDefault="000F30F7" w:rsidP="00207B92">
      <w:pPr>
        <w:pStyle w:val="ProductList-Body"/>
        <w:jc w:val="both"/>
      </w:pPr>
      <w:r>
        <w:t xml:space="preserve">Onlinetjenester kan muligvis købes som pakker med Onlinetjenester. Hvis en celle er skraveret </w:t>
      </w:r>
      <w:r w:rsidRPr="0051294A">
        <w:rPr>
          <w:color w:val="000000"/>
          <w:shd w:val="clear" w:color="auto" w:fill="4668C5"/>
        </w:rPr>
        <w:t>blå</w:t>
      </w:r>
      <w:r w:rsidRPr="0051294A">
        <w:rPr>
          <w:color w:val="000000"/>
        </w:rPr>
        <w:t xml:space="preserve"> i rækken for en Onlinetjeneste i nedenstående tabel, opfylder</w:t>
      </w:r>
      <w:r w:rsidR="00D60C5C" w:rsidRPr="0051294A">
        <w:rPr>
          <w:color w:val="000000"/>
        </w:rPr>
        <w:t xml:space="preserve"> </w:t>
      </w:r>
      <w:r>
        <w:t xml:space="preserve">Suite-SL for den kolonne, som cellen er placeret i, SL-kravene for cellens Onlinetjenester. </w:t>
      </w:r>
    </w:p>
    <w:p w:rsidR="007D0838" w:rsidRPr="006037F5" w:rsidRDefault="007D0838" w:rsidP="00A914BF">
      <w:pPr>
        <w:pStyle w:val="ProductList-Body"/>
      </w:pPr>
    </w:p>
    <w:tbl>
      <w:tblPr>
        <w:tblW w:w="10272" w:type="dxa"/>
        <w:tblInd w:w="108"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51294A" w:rsidRPr="0051294A" w:rsidTr="0051294A">
        <w:trPr>
          <w:cantSplit/>
          <w:trHeight w:val="501"/>
        </w:trPr>
        <w:tc>
          <w:tcPr>
            <w:tcW w:w="2247" w:type="dxa"/>
            <w:vMerge w:val="restart"/>
            <w:shd w:val="clear" w:color="auto" w:fill="auto"/>
            <w:vAlign w:val="bottom"/>
            <w:hideMark/>
          </w:tcPr>
          <w:p w:rsidR="00A62919" w:rsidRPr="0051294A" w:rsidRDefault="00A62919" w:rsidP="000C2E6F">
            <w:pPr>
              <w:pStyle w:val="ProductList-Body"/>
              <w:tabs>
                <w:tab w:val="clear" w:pos="158"/>
              </w:tabs>
              <w:ind w:left="-108"/>
              <w:rPr>
                <w:sz w:val="22"/>
              </w:rPr>
            </w:pPr>
            <w:r w:rsidRPr="0051294A">
              <w:rPr>
                <w:sz w:val="22"/>
              </w:rPr>
              <w:t>Online-tjeneste</w:t>
            </w:r>
          </w:p>
        </w:tc>
        <w:tc>
          <w:tcPr>
            <w:tcW w:w="1083" w:type="dxa"/>
            <w:gridSpan w:val="4"/>
            <w:tcBorders>
              <w:top w:val="single" w:sz="12" w:space="0" w:color="FFFFFF"/>
              <w:right w:val="single" w:sz="12" w:space="0" w:color="FFFFFF"/>
            </w:tcBorders>
            <w:shd w:val="clear" w:color="auto" w:fill="0072C6"/>
          </w:tcPr>
          <w:p w:rsidR="006145A0" w:rsidRPr="0051294A" w:rsidRDefault="00A62919" w:rsidP="006145A0">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Office 365</w:t>
            </w:r>
          </w:p>
          <w:p w:rsidR="00A62919" w:rsidRPr="0051294A"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 xml:space="preserve">Enterprise </w:t>
            </w:r>
            <w:r w:rsidRPr="0051294A">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6145A0" w:rsidRPr="0051294A" w:rsidRDefault="00A62919" w:rsidP="006145A0">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Office 365</w:t>
            </w:r>
          </w:p>
          <w:p w:rsidR="00A62919" w:rsidRPr="0051294A"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Offentlig</w:t>
            </w:r>
          </w:p>
        </w:tc>
        <w:tc>
          <w:tcPr>
            <w:tcW w:w="810" w:type="dxa"/>
            <w:gridSpan w:val="3"/>
            <w:tcBorders>
              <w:top w:val="single" w:sz="12" w:space="0" w:color="FFFFFF"/>
              <w:right w:val="single" w:sz="12" w:space="0" w:color="FFFFFF"/>
            </w:tcBorders>
            <w:shd w:val="clear" w:color="auto" w:fill="0072C6"/>
          </w:tcPr>
          <w:p w:rsidR="006145A0" w:rsidRPr="0051294A" w:rsidRDefault="00A62919" w:rsidP="006145A0">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Office 365</w:t>
            </w:r>
          </w:p>
          <w:p w:rsidR="00A62919" w:rsidRPr="0051294A"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Education</w:t>
            </w:r>
          </w:p>
        </w:tc>
        <w:tc>
          <w:tcPr>
            <w:tcW w:w="831" w:type="dxa"/>
            <w:tcBorders>
              <w:top w:val="single" w:sz="12" w:space="0" w:color="FFFFFF"/>
              <w:left w:val="single" w:sz="12" w:space="0" w:color="FFFFFF"/>
              <w:right w:val="single" w:sz="12" w:space="0" w:color="FFFFFF"/>
            </w:tcBorders>
            <w:shd w:val="clear" w:color="auto" w:fill="0072C6"/>
          </w:tcPr>
          <w:p w:rsidR="006145A0" w:rsidRPr="0051294A" w:rsidRDefault="00A62919" w:rsidP="006145A0">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Office 365</w:t>
            </w:r>
          </w:p>
          <w:p w:rsidR="00A62919" w:rsidRPr="0051294A"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6145A0" w:rsidRPr="0051294A" w:rsidRDefault="00A62919" w:rsidP="006145A0">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Office 365</w:t>
            </w:r>
          </w:p>
          <w:p w:rsidR="00A62919" w:rsidRPr="0051294A" w:rsidRDefault="00A62919" w:rsidP="00875A20">
            <w:pPr>
              <w:pStyle w:val="ProductList-Body"/>
              <w:tabs>
                <w:tab w:val="clear" w:pos="158"/>
              </w:tabs>
              <w:spacing w:before="20" w:after="20"/>
              <w:ind w:left="-115" w:right="-115"/>
              <w:jc w:val="center"/>
            </w:pPr>
            <w:r w:rsidRPr="0051294A">
              <w:rPr>
                <w:rFonts w:ascii="Calibri Light" w:hAnsi="Calibri Light"/>
                <w:color w:val="FFFFFF"/>
                <w:sz w:val="16"/>
                <w:szCs w:val="16"/>
              </w:rPr>
              <w:t>Virksomhed</w:t>
            </w:r>
          </w:p>
          <w:p w:rsidR="00A62919" w:rsidRPr="0051294A"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6145A0" w:rsidRPr="0051294A" w:rsidRDefault="00A62919" w:rsidP="006145A0">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Office 365</w:t>
            </w:r>
          </w:p>
          <w:p w:rsidR="00A62919" w:rsidRPr="0051294A"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6145A0" w:rsidRPr="0051294A" w:rsidRDefault="00A62919" w:rsidP="006145A0">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Enterprise</w:t>
            </w:r>
          </w:p>
          <w:p w:rsidR="00A62919" w:rsidRPr="0051294A"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6145A0" w:rsidRPr="0051294A" w:rsidRDefault="00A62919" w:rsidP="006145A0">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 xml:space="preserve">Enterprise </w:t>
            </w:r>
            <w:r w:rsidR="00795FB5" w:rsidRPr="0051294A">
              <w:rPr>
                <w:rFonts w:ascii="Calibri Light" w:hAnsi="Calibri Light"/>
                <w:color w:val="FFFFFF"/>
                <w:sz w:val="16"/>
                <w:szCs w:val="16"/>
              </w:rPr>
              <w:t>Cloud</w:t>
            </w:r>
          </w:p>
          <w:p w:rsidR="00A62919" w:rsidRPr="0051294A"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 xml:space="preserve">Suite </w:t>
            </w:r>
            <w:r w:rsidRPr="0051294A">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6145A0" w:rsidRPr="0051294A" w:rsidRDefault="00A62919" w:rsidP="006145A0">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Microsoft Dynamics</w:t>
            </w:r>
          </w:p>
          <w:p w:rsidR="00A62919" w:rsidRPr="0051294A"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1294A">
              <w:rPr>
                <w:rFonts w:ascii="Calibri Light" w:hAnsi="Calibri Light"/>
                <w:color w:val="FFFFFF"/>
                <w:sz w:val="16"/>
                <w:szCs w:val="16"/>
              </w:rPr>
              <w:t>CRM Online</w:t>
            </w:r>
          </w:p>
        </w:tc>
      </w:tr>
      <w:tr w:rsidR="0051294A" w:rsidRPr="0051294A" w:rsidTr="0051294A">
        <w:trPr>
          <w:cantSplit/>
          <w:trHeight w:val="288"/>
        </w:trPr>
        <w:tc>
          <w:tcPr>
            <w:tcW w:w="2247" w:type="dxa"/>
            <w:vMerge/>
            <w:tcBorders>
              <w:bottom w:val="dashSmallGap" w:sz="4" w:space="0" w:color="808080"/>
            </w:tcBorders>
            <w:shd w:val="clear" w:color="auto" w:fill="auto"/>
            <w:vAlign w:val="bottom"/>
          </w:tcPr>
          <w:p w:rsidR="00A62919" w:rsidRPr="0051294A"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51294A" w:rsidRDefault="00A62919" w:rsidP="000F30AA">
            <w:pPr>
              <w:pStyle w:val="ProductList-Body"/>
              <w:tabs>
                <w:tab w:val="clear" w:pos="158"/>
              </w:tabs>
              <w:ind w:left="-108" w:right="-108"/>
              <w:jc w:val="center"/>
              <w:rPr>
                <w:rFonts w:ascii="Calibri Light" w:hAnsi="Calibri Light"/>
                <w:color w:val="FFFFFF"/>
                <w:sz w:val="16"/>
                <w:szCs w:val="16"/>
              </w:rPr>
            </w:pPr>
            <w:r w:rsidRPr="0051294A">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1294A" w:rsidRDefault="00A62919" w:rsidP="000F30AA">
            <w:pPr>
              <w:pStyle w:val="ProductList-Body"/>
              <w:tabs>
                <w:tab w:val="clear" w:pos="158"/>
              </w:tabs>
              <w:ind w:left="-108" w:right="-108"/>
              <w:jc w:val="center"/>
              <w:rPr>
                <w:rFonts w:ascii="Calibri Light" w:hAnsi="Calibri Light"/>
                <w:color w:val="FFFFFF"/>
                <w:sz w:val="16"/>
                <w:szCs w:val="16"/>
              </w:rPr>
            </w:pPr>
            <w:r w:rsidRPr="0051294A">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1294A" w:rsidRDefault="00A62919" w:rsidP="000F30AA">
            <w:pPr>
              <w:pStyle w:val="ProductList-Body"/>
              <w:tabs>
                <w:tab w:val="clear" w:pos="158"/>
              </w:tabs>
              <w:ind w:left="-108" w:right="-108"/>
              <w:jc w:val="center"/>
              <w:rPr>
                <w:rFonts w:ascii="Calibri Light" w:hAnsi="Calibri Light"/>
                <w:color w:val="FFFFFF"/>
                <w:sz w:val="16"/>
                <w:szCs w:val="16"/>
              </w:rPr>
            </w:pPr>
            <w:r w:rsidRPr="0051294A">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1294A" w:rsidRDefault="00A62919" w:rsidP="000F30AA">
            <w:pPr>
              <w:pStyle w:val="ProductList-Body"/>
              <w:tabs>
                <w:tab w:val="clear" w:pos="158"/>
              </w:tabs>
              <w:ind w:left="-108" w:right="-108"/>
              <w:jc w:val="center"/>
              <w:rPr>
                <w:rFonts w:ascii="Calibri Light" w:hAnsi="Calibri Light"/>
                <w:color w:val="FFFFFF"/>
                <w:sz w:val="16"/>
                <w:szCs w:val="16"/>
              </w:rPr>
            </w:pPr>
            <w:r w:rsidRPr="0051294A">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1294A" w:rsidRDefault="00A62919" w:rsidP="000F30AA">
            <w:pPr>
              <w:pStyle w:val="ProductList-Body"/>
              <w:tabs>
                <w:tab w:val="clear" w:pos="158"/>
              </w:tabs>
              <w:ind w:left="-108" w:right="-108"/>
              <w:jc w:val="center"/>
              <w:rPr>
                <w:rFonts w:ascii="Calibri Light" w:hAnsi="Calibri Light"/>
                <w:color w:val="FFFFFF"/>
                <w:sz w:val="16"/>
                <w:szCs w:val="16"/>
              </w:rPr>
            </w:pPr>
            <w:r w:rsidRPr="0051294A">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1294A" w:rsidRDefault="00A62919" w:rsidP="000F30AA">
            <w:pPr>
              <w:pStyle w:val="ProductList-Body"/>
              <w:tabs>
                <w:tab w:val="clear" w:pos="158"/>
              </w:tabs>
              <w:ind w:left="-108" w:right="-108"/>
              <w:jc w:val="center"/>
              <w:rPr>
                <w:rFonts w:ascii="Calibri Light" w:hAnsi="Calibri Light"/>
                <w:color w:val="FFFFFF"/>
                <w:sz w:val="16"/>
                <w:szCs w:val="16"/>
              </w:rPr>
            </w:pPr>
            <w:r w:rsidRPr="0051294A">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1294A" w:rsidRDefault="00A62919" w:rsidP="000F30AA">
            <w:pPr>
              <w:pStyle w:val="ProductList-Body"/>
              <w:tabs>
                <w:tab w:val="clear" w:pos="158"/>
              </w:tabs>
              <w:ind w:left="-108" w:right="-108"/>
              <w:jc w:val="center"/>
              <w:rPr>
                <w:rFonts w:ascii="Calibri Light" w:hAnsi="Calibri Light"/>
                <w:color w:val="FFFFFF"/>
                <w:sz w:val="16"/>
                <w:szCs w:val="16"/>
              </w:rPr>
            </w:pPr>
            <w:r w:rsidRPr="0051294A">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1294A" w:rsidRDefault="00A62919" w:rsidP="000F30AA">
            <w:pPr>
              <w:pStyle w:val="ProductList-Body"/>
              <w:tabs>
                <w:tab w:val="clear" w:pos="158"/>
              </w:tabs>
              <w:ind w:left="-108" w:right="-108"/>
              <w:jc w:val="center"/>
              <w:rPr>
                <w:rFonts w:ascii="Calibri Light" w:hAnsi="Calibri Light"/>
                <w:color w:val="FFFFFF"/>
                <w:sz w:val="16"/>
                <w:szCs w:val="16"/>
              </w:rPr>
            </w:pPr>
            <w:r w:rsidRPr="0051294A">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1294A" w:rsidRDefault="00A62919" w:rsidP="00A62919">
            <w:pPr>
              <w:pStyle w:val="ProductList-Body"/>
              <w:tabs>
                <w:tab w:val="clear" w:pos="158"/>
              </w:tabs>
              <w:ind w:left="-108" w:right="-108"/>
              <w:jc w:val="center"/>
              <w:rPr>
                <w:rFonts w:ascii="Calibri Light" w:hAnsi="Calibri Light"/>
                <w:color w:val="FFFFFF"/>
                <w:sz w:val="16"/>
                <w:szCs w:val="16"/>
              </w:rPr>
            </w:pPr>
            <w:r w:rsidRPr="0051294A">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1294A" w:rsidRDefault="00A62919" w:rsidP="00A62919">
            <w:pPr>
              <w:pStyle w:val="ProductList-Body"/>
              <w:tabs>
                <w:tab w:val="clear" w:pos="158"/>
              </w:tabs>
              <w:ind w:left="-108" w:right="-108"/>
              <w:jc w:val="center"/>
              <w:rPr>
                <w:rFonts w:ascii="Calibri Light" w:hAnsi="Calibri Light"/>
                <w:color w:val="FFFFFF"/>
                <w:sz w:val="16"/>
                <w:szCs w:val="16"/>
              </w:rPr>
            </w:pPr>
            <w:r w:rsidRPr="0051294A">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1294A" w:rsidRDefault="00A62919" w:rsidP="00A62919">
            <w:pPr>
              <w:pStyle w:val="ProductList-Body"/>
              <w:tabs>
                <w:tab w:val="clear" w:pos="158"/>
              </w:tabs>
              <w:ind w:left="-108" w:right="-108"/>
              <w:jc w:val="center"/>
              <w:rPr>
                <w:rFonts w:ascii="Calibri Light" w:hAnsi="Calibri Light"/>
                <w:color w:val="FFFFFF"/>
                <w:sz w:val="16"/>
                <w:szCs w:val="16"/>
              </w:rPr>
            </w:pPr>
            <w:r w:rsidRPr="0051294A">
              <w:rPr>
                <w:rFonts w:ascii="Calibri Light" w:hAnsi="Calibri Light"/>
                <w:color w:val="FFFFFF"/>
                <w:sz w:val="16"/>
                <w:szCs w:val="16"/>
              </w:rPr>
              <w:t>E4</w:t>
            </w: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51294A"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51294A"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51294A"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51294A"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51294A" w:rsidRDefault="00A62919"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A62919" w:rsidRPr="0051294A" w:rsidRDefault="00A62919" w:rsidP="000F30AA">
            <w:pPr>
              <w:pStyle w:val="ProductList-Body"/>
              <w:tabs>
                <w:tab w:val="clear" w:pos="158"/>
              </w:tabs>
              <w:ind w:left="-108" w:right="-108"/>
              <w:jc w:val="center"/>
              <w:rPr>
                <w:rFonts w:ascii="Calibri Light" w:hAnsi="Calibri Light"/>
                <w:color w:val="FFFFFF"/>
                <w:sz w:val="16"/>
                <w:szCs w:val="16"/>
              </w:rPr>
            </w:pPr>
            <w:r w:rsidRPr="0051294A">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51294A" w:rsidRDefault="00A62919" w:rsidP="000F30AA">
            <w:pPr>
              <w:pStyle w:val="ProductList-Body"/>
              <w:tabs>
                <w:tab w:val="clear" w:pos="158"/>
              </w:tabs>
              <w:ind w:left="-108" w:right="-108"/>
              <w:jc w:val="center"/>
              <w:rPr>
                <w:rFonts w:ascii="Calibri Light" w:hAnsi="Calibri Light"/>
                <w:color w:val="FFFFFF"/>
                <w:sz w:val="16"/>
                <w:szCs w:val="16"/>
              </w:rPr>
            </w:pPr>
            <w:r w:rsidRPr="0051294A">
              <w:rPr>
                <w:rFonts w:ascii="Calibri Light" w:hAnsi="Calibri Light"/>
                <w:color w:val="FFFFFF"/>
                <w:sz w:val="16"/>
                <w:szCs w:val="16"/>
              </w:rPr>
              <w:t>Ent.</w:t>
            </w:r>
          </w:p>
        </w:tc>
      </w:tr>
      <w:tr w:rsidR="0051294A" w:rsidRPr="0051294A" w:rsidTr="0051294A">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bottom w:val="dashSmallGap" w:sz="4" w:space="0" w:color="BFBFBF"/>
            </w:tcBorders>
            <w:shd w:val="clear" w:color="auto" w:fill="auto"/>
            <w:noWrap/>
            <w:vAlign w:val="center"/>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Exchange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Exchange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SharePoint Online-kiosk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SharePoint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SharePoint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Lync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Lync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1294A" w:rsidRDefault="00A62919" w:rsidP="006E5B74">
            <w:pPr>
              <w:pStyle w:val="ProductList-Body"/>
              <w:tabs>
                <w:tab w:val="clear" w:pos="158"/>
              </w:tabs>
              <w:ind w:left="-108"/>
              <w:rPr>
                <w:rFonts w:ascii="Calibri Light" w:hAnsi="Calibri Light"/>
                <w:sz w:val="16"/>
                <w:szCs w:val="16"/>
              </w:rPr>
            </w:pPr>
            <w:r w:rsidRPr="0051294A">
              <w:rPr>
                <w:sz w:val="16"/>
                <w:szCs w:val="16"/>
              </w:rPr>
              <w:t>Microsoft</w:t>
            </w:r>
            <w:r w:rsidRPr="0051294A">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1294A" w:rsidRDefault="00A62919" w:rsidP="0046457A">
            <w:pPr>
              <w:pStyle w:val="ProductList-Body"/>
              <w:tabs>
                <w:tab w:val="clear" w:pos="158"/>
              </w:tabs>
              <w:ind w:left="-108"/>
              <w:rPr>
                <w:rFonts w:ascii="Calibri Light" w:hAnsi="Calibri Light"/>
                <w:sz w:val="16"/>
                <w:szCs w:val="16"/>
              </w:rPr>
            </w:pPr>
            <w:r w:rsidRPr="0051294A">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1294A" w:rsidRDefault="00A62919" w:rsidP="000F30AA">
            <w:pPr>
              <w:pStyle w:val="ProductList-Body"/>
              <w:tabs>
                <w:tab w:val="clear" w:pos="158"/>
              </w:tabs>
              <w:ind w:left="-108"/>
              <w:rPr>
                <w:rFonts w:ascii="Calibri Light" w:hAnsi="Calibri Light"/>
                <w:sz w:val="16"/>
                <w:szCs w:val="16"/>
              </w:rPr>
            </w:pPr>
            <w:r w:rsidRPr="0051294A">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1294A" w:rsidRDefault="00A62919" w:rsidP="002E06FF">
            <w:pPr>
              <w:pStyle w:val="ProductList-Body"/>
              <w:tabs>
                <w:tab w:val="clear" w:pos="158"/>
              </w:tabs>
              <w:ind w:left="-108"/>
              <w:rPr>
                <w:rFonts w:ascii="Calibri Light" w:hAnsi="Calibri Light"/>
                <w:sz w:val="16"/>
                <w:szCs w:val="16"/>
                <w:lang w:val="en-US"/>
              </w:rPr>
            </w:pPr>
            <w:r w:rsidRPr="0051294A">
              <w:rPr>
                <w:rFonts w:ascii="Calibri Light" w:hAnsi="Calibri Light"/>
                <w:sz w:val="16"/>
                <w:szCs w:val="16"/>
                <w:lang w:val="en-US"/>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lang w:val="en-US"/>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lang w:val="en-US"/>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lang w:val="en-US"/>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lang w:val="en-US"/>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lang w:val="en-US"/>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lang w:val="en-US"/>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lang w:val="en-US"/>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lang w:val="en-US"/>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lang w:val="en-US"/>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1294A" w:rsidRDefault="00A62919" w:rsidP="009E720B">
            <w:pPr>
              <w:pStyle w:val="ProductList-Body"/>
              <w:tabs>
                <w:tab w:val="clear" w:pos="158"/>
              </w:tabs>
              <w:ind w:left="-108"/>
              <w:rPr>
                <w:rFonts w:ascii="Calibri Light" w:hAnsi="Calibri Light"/>
                <w:sz w:val="16"/>
                <w:szCs w:val="16"/>
              </w:rPr>
            </w:pPr>
            <w:r w:rsidRPr="0051294A">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1294A" w:rsidRDefault="00A62919" w:rsidP="00144059">
            <w:pPr>
              <w:pStyle w:val="ProductList-Body"/>
              <w:tabs>
                <w:tab w:val="clear" w:pos="158"/>
              </w:tabs>
              <w:ind w:left="-108"/>
              <w:rPr>
                <w:rFonts w:ascii="Calibri Light" w:hAnsi="Calibri Light"/>
                <w:sz w:val="16"/>
                <w:szCs w:val="16"/>
              </w:rPr>
            </w:pPr>
            <w:r w:rsidRPr="0051294A">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r>
      <w:tr w:rsidR="0051294A" w:rsidRPr="0051294A" w:rsidTr="0051294A">
        <w:trPr>
          <w:trHeight w:val="288"/>
        </w:trPr>
        <w:tc>
          <w:tcPr>
            <w:tcW w:w="2247" w:type="dxa"/>
            <w:tcBorders>
              <w:top w:val="dashSmallGap" w:sz="4" w:space="0" w:color="BFBFBF"/>
            </w:tcBorders>
            <w:shd w:val="clear" w:color="auto" w:fill="auto"/>
            <w:noWrap/>
            <w:vAlign w:val="center"/>
          </w:tcPr>
          <w:p w:rsidR="00A62919" w:rsidRPr="0051294A" w:rsidRDefault="00A62919" w:rsidP="002E06FF">
            <w:pPr>
              <w:pStyle w:val="ProductList-Body"/>
              <w:tabs>
                <w:tab w:val="clear" w:pos="158"/>
              </w:tabs>
              <w:ind w:left="-108"/>
              <w:rPr>
                <w:rFonts w:ascii="Calibri Light" w:hAnsi="Calibri Light"/>
                <w:sz w:val="16"/>
                <w:szCs w:val="16"/>
              </w:rPr>
            </w:pPr>
            <w:r w:rsidRPr="0051294A">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51294A"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A62919" w:rsidRPr="0051294A"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51294A"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D60C5C">
      <w:pPr>
        <w:pStyle w:val="ProductList-Body"/>
      </w:pPr>
      <w:r>
        <w:rPr>
          <w:vertAlign w:val="superscript"/>
        </w:rPr>
        <w:t>1</w:t>
      </w:r>
      <w:r>
        <w:t xml:space="preserve"> Tillægs-SL</w:t>
      </w:r>
      <w:r w:rsidR="005E6990">
        <w:t>’</w:t>
      </w:r>
      <w:r>
        <w:t xml:space="preserve">er til Suite, hvor titlen indeholder </w:t>
      </w:r>
      <w:r w:rsidR="00D60C5C">
        <w:t>”</w:t>
      </w:r>
      <w:r>
        <w:t>uden ProPlus</w:t>
      </w:r>
      <w:r w:rsidR="00D60C5C">
        <w:t>”</w:t>
      </w:r>
      <w:r>
        <w:t>, omfatter ikke rettigheder til Office 365 ProPlus.</w:t>
      </w:r>
    </w:p>
    <w:p w:rsidR="008D23E8" w:rsidRPr="006037F5" w:rsidRDefault="00007D8A" w:rsidP="00636A42">
      <w:pPr>
        <w:pStyle w:val="ProductList-Body"/>
      </w:pPr>
      <w:r>
        <w:rPr>
          <w:vertAlign w:val="superscript"/>
        </w:rPr>
        <w:t>2</w:t>
      </w:r>
      <w:r>
        <w:t xml:space="preserve"> Ud over de Onlinetjenester, der er identificeret ovenfor, opfylder Enterprise Cloud Suite SL-kravet til Windows SA pr. Bruger, som beskrevet i</w:t>
      </w:r>
      <w:r w:rsidR="00636A42">
        <w:t> </w:t>
      </w:r>
      <w:r>
        <w:t xml:space="preserve">Produktlisten. Produktlisten kan findes på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906268"/>
      <w:r>
        <w:t>Bilag 3 – Standardkontraktbestemmelserne (Behandlere)</w:t>
      </w:r>
      <w:bookmarkEnd w:id="87"/>
      <w:bookmarkEnd w:id="88"/>
    </w:p>
    <w:p w:rsidR="00232755" w:rsidRPr="006037F5" w:rsidRDefault="00232755" w:rsidP="00D60C5C">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D60C5C">
        <w:t>”</w:t>
      </w:r>
      <w:r>
        <w:t>part</w:t>
      </w:r>
      <w:r w:rsidR="00D60C5C">
        <w:t>”</w:t>
      </w:r>
      <w:r>
        <w:t xml:space="preserve"> og sammen kaldet </w:t>
      </w:r>
      <w:r w:rsidR="00D60C5C">
        <w:t>”</w:t>
      </w:r>
      <w:r>
        <w:t>parterne</w:t>
      </w:r>
      <w:r w:rsidR="00D60C5C">
        <w:t>”</w:t>
      </w:r>
      <w:r>
        <w:t>, aftalt følgende Kontraktbestemmelser (</w:t>
      </w:r>
      <w:r w:rsidR="00D60C5C">
        <w:t>”</w:t>
      </w:r>
      <w:r>
        <w:t>Bestemmelser</w:t>
      </w:r>
      <w:r w:rsidR="00D60C5C">
        <w:t>”</w:t>
      </w:r>
      <w:r>
        <w:t xml:space="preserve"> eller </w:t>
      </w:r>
      <w:r w:rsidR="00D60C5C">
        <w:t>”</w:t>
      </w:r>
      <w:r>
        <w:t>Standardkontraktbestemmelser</w:t>
      </w:r>
      <w:r w:rsidR="00D60C5C">
        <w:t>”</w:t>
      </w:r>
      <w:r>
        <w:t>) for at kunne fremføre passende beskyttelse af personoplysninger og personers grundlæggende rettigheder og frihed i forbindelse med dataeksportørens videregivelse af personoplysninger som angivet i tillæg 1 til dataimportøren.</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Standardbestemmelse 1: Definitioner</w:t>
      </w:r>
    </w:p>
    <w:p w:rsidR="00232755" w:rsidRPr="006037F5" w:rsidRDefault="00232755" w:rsidP="00232755">
      <w:pPr>
        <w:pStyle w:val="ProductList-Body"/>
      </w:pPr>
    </w:p>
    <w:p w:rsidR="00232755" w:rsidRPr="006037F5" w:rsidRDefault="00232755" w:rsidP="00BA6C38">
      <w:pPr>
        <w:pStyle w:val="ProductList-Body"/>
        <w:spacing w:after="120"/>
      </w:pPr>
      <w:r>
        <w:t xml:space="preserve">(a) </w:t>
      </w:r>
      <w:r w:rsidR="005E6990">
        <w:t>‘</w:t>
      </w:r>
      <w:r>
        <w:t>personoplysninger</w:t>
      </w:r>
      <w:r w:rsidR="005E6990">
        <w:t>’</w:t>
      </w:r>
      <w:r>
        <w:t xml:space="preserve">, </w:t>
      </w:r>
      <w:r w:rsidR="005E6990">
        <w:t>‘</w:t>
      </w:r>
      <w:r>
        <w:t>særlige kategorier af oplysninger</w:t>
      </w:r>
      <w:r w:rsidR="005E6990">
        <w:t>’</w:t>
      </w:r>
      <w:r>
        <w:t xml:space="preserve">, </w:t>
      </w:r>
      <w:r w:rsidR="005E6990">
        <w:t>‘</w:t>
      </w:r>
      <w:r>
        <w:t>behandle/behandling</w:t>
      </w:r>
      <w:r w:rsidR="005E6990">
        <w:t>’</w:t>
      </w:r>
      <w:r>
        <w:t xml:space="preserve">, </w:t>
      </w:r>
      <w:r w:rsidR="005E6990">
        <w:t>‘</w:t>
      </w:r>
      <w:r>
        <w:t>registeransvarlig</w:t>
      </w:r>
      <w:r w:rsidR="005E6990">
        <w:t>’</w:t>
      </w:r>
      <w:r>
        <w:t xml:space="preserve">, </w:t>
      </w:r>
      <w:r w:rsidR="005E6990">
        <w:t>‘</w:t>
      </w:r>
      <w:r>
        <w:t>registerfører</w:t>
      </w:r>
      <w:r w:rsidR="005E6990">
        <w:t>’</w:t>
      </w:r>
      <w:r>
        <w:t xml:space="preserve">, </w:t>
      </w:r>
      <w:r w:rsidR="005E6990">
        <w:t>‘</w:t>
      </w:r>
      <w:r>
        <w:t>den registrerede</w:t>
      </w:r>
      <w:r w:rsidR="005E6990">
        <w:t>’</w:t>
      </w:r>
      <w:r>
        <w:t xml:space="preserve"> og </w:t>
      </w:r>
      <w:r w:rsidR="00BA6C38">
        <w:t>”</w:t>
      </w:r>
      <w:r>
        <w:t>tilsynsmyndighed</w:t>
      </w:r>
      <w:r w:rsidR="00BA6C38">
        <w:t>”</w:t>
      </w:r>
      <w:r>
        <w:t xml:space="preserve"> har samme betydning som i Europa-Parlamentets og Rådets direktiv 95/46/EF af 24. oktober 1995 om beskyttelse af fysiske personer i forbindelse med behandling af personoplysninger og om fri udveksling af sådanne oplysninger </w:t>
      </w:r>
    </w:p>
    <w:p w:rsidR="00232755" w:rsidRPr="006037F5" w:rsidRDefault="00232755" w:rsidP="00232755">
      <w:pPr>
        <w:pStyle w:val="ProductList-Body"/>
        <w:spacing w:after="120"/>
      </w:pPr>
      <w:r>
        <w:t xml:space="preserve">(b) </w:t>
      </w:r>
      <w:r w:rsidR="005E6990">
        <w:t>‘</w:t>
      </w:r>
      <w:r>
        <w:t>dataeksportør</w:t>
      </w:r>
      <w:r w:rsidR="005E6990">
        <w:t>’</w:t>
      </w:r>
      <w:r>
        <w:t xml:space="preserve"> betyder den registeransvarlige, der videregiver personoplysningerne </w:t>
      </w:r>
    </w:p>
    <w:p w:rsidR="00232755" w:rsidRPr="006037F5" w:rsidRDefault="00232755" w:rsidP="00232755">
      <w:pPr>
        <w:pStyle w:val="ProductList-Body"/>
        <w:spacing w:after="120"/>
      </w:pPr>
      <w:r>
        <w:t xml:space="preserve">(c) </w:t>
      </w:r>
      <w:r w:rsidR="005E6990">
        <w:t>‘</w:t>
      </w:r>
      <w:r>
        <w:t>dataimportør</w:t>
      </w:r>
      <w:r w:rsidR="005E699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rsidR="00232755" w:rsidRPr="006037F5" w:rsidRDefault="00232755" w:rsidP="00232755">
      <w:pPr>
        <w:pStyle w:val="ProductList-Body"/>
        <w:spacing w:after="120"/>
      </w:pPr>
      <w:r>
        <w:t xml:space="preserve">(d) </w:t>
      </w:r>
      <w:r w:rsidR="005E6990">
        <w:t>‘</w:t>
      </w:r>
      <w:r>
        <w:t>underkontraheret registerfører</w:t>
      </w:r>
      <w:r w:rsidR="005E699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rsidR="00232755" w:rsidRPr="006037F5" w:rsidRDefault="00232755" w:rsidP="00232755">
      <w:pPr>
        <w:pStyle w:val="ProductList-Body"/>
        <w:spacing w:after="120"/>
      </w:pPr>
      <w:r>
        <w:t xml:space="preserve">(e) </w:t>
      </w:r>
      <w:r w:rsidR="005E6990">
        <w:t>‘</w:t>
      </w:r>
      <w:r>
        <w:t>den gældende databeskyttelseslovgivning</w:t>
      </w:r>
      <w:r w:rsidR="005E699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rsidR="00232755" w:rsidRPr="006037F5" w:rsidRDefault="00232755" w:rsidP="00232755">
      <w:pPr>
        <w:pStyle w:val="ProductList-Body"/>
      </w:pPr>
      <w:r>
        <w:t xml:space="preserve">(f) </w:t>
      </w:r>
      <w:r w:rsidR="005E6990">
        <w:t>‘</w:t>
      </w:r>
      <w:r>
        <w:t>tekniske og organisatoriske sikkerhedsforanstaltninger</w:t>
      </w:r>
      <w:r w:rsidR="005078E4">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Standardbestemmelse 2: Nærmere oplysninger om videregivelsen</w:t>
      </w:r>
    </w:p>
    <w:p w:rsidR="00232755" w:rsidRPr="006037F5" w:rsidRDefault="00232755" w:rsidP="00232755">
      <w:pPr>
        <w:pStyle w:val="ProductList-Body"/>
      </w:pPr>
    </w:p>
    <w:p w:rsidR="00232755" w:rsidRPr="006037F5" w:rsidRDefault="00232755" w:rsidP="00232755">
      <w:pPr>
        <w:pStyle w:val="ProductList-Body"/>
      </w:pPr>
      <w:r>
        <w:t>De nærmere oplysninger og især de særlige kategorier for personoplysninger, hvor dette er relevant, er nærmere angivet i tillæg 1 nedenfor.</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Standardbestemmelse 3: Tredjemands løfte</w:t>
      </w:r>
    </w:p>
    <w:p w:rsidR="00232755" w:rsidRPr="006037F5" w:rsidRDefault="00232755" w:rsidP="00232755">
      <w:pPr>
        <w:pStyle w:val="ProductList-Body"/>
      </w:pPr>
    </w:p>
    <w:p w:rsidR="00232755" w:rsidRPr="006037F5" w:rsidRDefault="00232755" w:rsidP="00232755">
      <w:pPr>
        <w:pStyle w:val="ProductList-Body"/>
        <w:spacing w:after="120"/>
      </w:pPr>
      <w:r>
        <w:t xml:space="preserve">1. Den registrerede kan som begunstiget tredjemand håndhæve denne standardbestemmelse, standardbestemmelse 4, litra </w:t>
      </w:r>
      <w:r w:rsidR="002C2B19">
        <w:t>(</w:t>
      </w:r>
      <w:r>
        <w:t>b)-</w:t>
      </w:r>
      <w:r w:rsidR="002C2B19">
        <w:t>(</w:t>
      </w:r>
      <w:r>
        <w:t xml:space="preserve">i), standardbestemmelse 5, litra </w:t>
      </w:r>
      <w:r w:rsidR="002C2B19">
        <w:t>(</w:t>
      </w:r>
      <w:r>
        <w:t>a)-</w:t>
      </w:r>
      <w:r w:rsidR="002C2B19">
        <w:t>(</w:t>
      </w:r>
      <w:r>
        <w:t xml:space="preserve">e) og </w:t>
      </w:r>
      <w:r w:rsidR="002C2B19">
        <w:t>(</w:t>
      </w:r>
      <w:r>
        <w:t>g)-</w:t>
      </w:r>
      <w:r w:rsidR="002C2B19">
        <w:t>(</w:t>
      </w:r>
      <w:r>
        <w:t xml:space="preserve">j), standardbestemmelse 6, stk. 1 og 2, standardbestemmelse 7, standardbestemmelse 8, stk. 2 og standardbestemmelse 9-12 over for dataeksportøren. </w:t>
      </w:r>
    </w:p>
    <w:p w:rsidR="00232755" w:rsidRPr="006037F5" w:rsidRDefault="00232755" w:rsidP="00232755">
      <w:pPr>
        <w:pStyle w:val="ProductList-Body"/>
        <w:spacing w:after="120"/>
      </w:pPr>
      <w:r>
        <w:t xml:space="preserve">2. Den registrerede kan håndhæve denne standardbestemmelse, standardbestemmelse 5, litra </w:t>
      </w:r>
      <w:r w:rsidR="002C2B19">
        <w:t>(</w:t>
      </w:r>
      <w:r>
        <w:t>a)-</w:t>
      </w:r>
      <w:r w:rsidR="002C2B19">
        <w:t>(</w:t>
      </w:r>
      <w:r>
        <w:t xml:space="preserve">e) og </w:t>
      </w:r>
      <w:r w:rsidR="002C2B19">
        <w:t>(</w:t>
      </w:r>
      <w:r>
        <w:t xml:space="preserve">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rsidR="00232755" w:rsidRPr="006037F5" w:rsidRDefault="00232755" w:rsidP="00232755">
      <w:pPr>
        <w:pStyle w:val="ProductList-Body"/>
        <w:spacing w:after="120"/>
      </w:pPr>
      <w:r>
        <w:t xml:space="preserve">3. Den registrerede kan håndhæve denne standardbestemmelse, standardbestemmelse 5, litra </w:t>
      </w:r>
      <w:r w:rsidR="002C2B19">
        <w:t>(</w:t>
      </w:r>
      <w:r>
        <w:t>a)-</w:t>
      </w:r>
      <w:r w:rsidR="002C2B19">
        <w:t>(</w:t>
      </w:r>
      <w:r>
        <w:t xml:space="preserve">e) og </w:t>
      </w:r>
      <w:r w:rsidR="002C2B19">
        <w:t>(</w:t>
      </w:r>
      <w:r>
        <w:t xml:space="preserve">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rsidR="00232755" w:rsidRPr="006037F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Standardbestemmelse 4: Dataeksportørens pligter</w:t>
      </w:r>
    </w:p>
    <w:p w:rsidR="00232755" w:rsidRPr="006037F5" w:rsidRDefault="00232755" w:rsidP="00232755">
      <w:pPr>
        <w:pStyle w:val="ProductList-Body"/>
      </w:pPr>
    </w:p>
    <w:p w:rsidR="00232755" w:rsidRPr="006037F5" w:rsidRDefault="00232755" w:rsidP="00232755">
      <w:pPr>
        <w:pStyle w:val="ProductList-Body"/>
      </w:pPr>
      <w:r>
        <w:t xml:space="preserve">Dataeksportøren accepterer og garanterer: </w:t>
      </w:r>
    </w:p>
    <w:p w:rsidR="00232755" w:rsidRPr="006037F5" w:rsidRDefault="00232755" w:rsidP="00232755">
      <w:pPr>
        <w:pStyle w:val="ProductList-Body"/>
      </w:pPr>
    </w:p>
    <w:p w:rsidR="00232755" w:rsidRPr="006037F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rsidR="00232755" w:rsidRPr="006037F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rsidR="00232755" w:rsidRPr="006037F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rsidR="00232755" w:rsidRPr="006037F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rsidR="00232755" w:rsidRPr="006037F5" w:rsidRDefault="00232755" w:rsidP="00232755">
      <w:pPr>
        <w:pStyle w:val="ProductList-Body"/>
        <w:spacing w:after="120"/>
      </w:pPr>
      <w:r>
        <w:t xml:space="preserve">(e) at han vil sikre, at disse sikkerhedsforanstaltninger overholdes </w:t>
      </w:r>
    </w:p>
    <w:p w:rsidR="00232755" w:rsidRPr="006037F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rsidR="00232755" w:rsidRPr="006037F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rsidR="00232755" w:rsidRPr="006037F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rsidR="00232755" w:rsidRPr="006037F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rsidR="00D67A4B" w:rsidRPr="006037F5" w:rsidRDefault="00232755" w:rsidP="00232755">
      <w:pPr>
        <w:pStyle w:val="ProductList-Body"/>
      </w:pPr>
      <w:r>
        <w:t xml:space="preserve">(j) at han vil sikre, at standardbestemmelse 4, litra </w:t>
      </w:r>
      <w:r w:rsidR="00207E97">
        <w:t>(</w:t>
      </w:r>
      <w:r>
        <w:t>a)-</w:t>
      </w:r>
      <w:r w:rsidR="00207E97">
        <w:t>(</w:t>
      </w:r>
      <w:r>
        <w:t>i), overholdes.</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Standardbestemmelse 5: Dataimportørens pligter</w:t>
      </w:r>
    </w:p>
    <w:p w:rsidR="00E83159" w:rsidRPr="006037F5" w:rsidRDefault="00E83159" w:rsidP="00E83159">
      <w:pPr>
        <w:pStyle w:val="ProductList-Body"/>
      </w:pPr>
    </w:p>
    <w:p w:rsidR="00E83159" w:rsidRPr="006037F5" w:rsidRDefault="00E83159" w:rsidP="00E83159">
      <w:pPr>
        <w:pStyle w:val="ProductList-Body"/>
      </w:pPr>
      <w:r>
        <w:t xml:space="preserve">Dataimportøren accepterer og garanterer: </w:t>
      </w:r>
    </w:p>
    <w:p w:rsidR="00E83159" w:rsidRPr="006037F5" w:rsidRDefault="00E83159" w:rsidP="00E83159">
      <w:pPr>
        <w:pStyle w:val="ProductList-Body"/>
      </w:pPr>
    </w:p>
    <w:p w:rsidR="00E83159" w:rsidRPr="006037F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rsidR="00E83159" w:rsidRPr="006037F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rsidR="00E83159" w:rsidRPr="006037F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rsidR="00E83159" w:rsidRPr="006037F5" w:rsidRDefault="00E83159" w:rsidP="00E83159">
      <w:pPr>
        <w:pStyle w:val="ProductList-Body"/>
      </w:pPr>
      <w:r>
        <w:t xml:space="preserve">(d) at han straks vil give dataeksportøren meddelelse om: </w:t>
      </w:r>
    </w:p>
    <w:p w:rsidR="00E83159" w:rsidRPr="006037F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rsidR="00E83159" w:rsidRPr="006037F5" w:rsidRDefault="00E83159" w:rsidP="00E83159">
      <w:pPr>
        <w:pStyle w:val="ProductList-Body"/>
        <w:spacing w:after="60"/>
        <w:ind w:left="360"/>
      </w:pPr>
      <w:r>
        <w:t xml:space="preserve">(ii) enhver utilsigtet eller uautoriseret adgang og </w:t>
      </w:r>
    </w:p>
    <w:p w:rsidR="00E83159" w:rsidRPr="006037F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rsidR="00E83159" w:rsidRPr="006037F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rsidR="00E83159" w:rsidRPr="006037F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rsidR="00E83159" w:rsidRPr="006037F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rsidR="00E83159" w:rsidRPr="006037F5" w:rsidRDefault="00E83159" w:rsidP="00E83159">
      <w:pPr>
        <w:pStyle w:val="ProductList-Body"/>
        <w:spacing w:after="120"/>
      </w:pPr>
      <w:r>
        <w:t xml:space="preserve">(h) at han i tilfælde af udlicitering på forhånd har underrettet dataeksportøren og indhentet hans skriftlige samtykke dertil </w:t>
      </w:r>
    </w:p>
    <w:p w:rsidR="00E83159" w:rsidRPr="006037F5" w:rsidRDefault="00E83159" w:rsidP="00E83159">
      <w:pPr>
        <w:pStyle w:val="ProductList-Body"/>
        <w:spacing w:after="120"/>
      </w:pPr>
      <w:r>
        <w:t>(i) at den underkontraherede registerførers behandling vil ske i henhold til standardbestemmelse 11,</w:t>
      </w:r>
    </w:p>
    <w:p w:rsidR="00D67A4B" w:rsidRPr="006037F5" w:rsidRDefault="00E83159" w:rsidP="00E83159">
      <w:pPr>
        <w:pStyle w:val="ProductList-Body"/>
      </w:pPr>
      <w:r>
        <w:t>(j) at han straks vil sende dataeksportøren et eksemplar af de udliciteringsaftaler, som han indgår i henhold til standardbestemmelserne.</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Standardbestemmelse 6: Erstatningsansvar</w:t>
      </w:r>
    </w:p>
    <w:p w:rsidR="00E83159" w:rsidRPr="006037F5" w:rsidRDefault="00E83159" w:rsidP="00E83159">
      <w:pPr>
        <w:pStyle w:val="ProductList-Body"/>
      </w:pPr>
    </w:p>
    <w:p w:rsidR="00E83159" w:rsidRPr="006037F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rsidR="00E83159" w:rsidRPr="006037F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rsidR="00E83159" w:rsidRPr="006037F5" w:rsidRDefault="00E83159" w:rsidP="00E83159">
      <w:pPr>
        <w:pStyle w:val="ProductList-Body"/>
        <w:spacing w:after="120"/>
      </w:pPr>
      <w:r>
        <w:t xml:space="preserve">Dataimportøren kan ikke unddrage sig sit ansvar ved at påberåbe sig en underkontraheret registerførers misligholdelse af sine forpligtelser. </w:t>
      </w:r>
    </w:p>
    <w:p w:rsidR="00E83159" w:rsidRPr="006037F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Standardbestemmelse 7: Mægling og værneting</w:t>
      </w:r>
    </w:p>
    <w:p w:rsidR="00E83159" w:rsidRPr="006037F5" w:rsidRDefault="00E83159" w:rsidP="00E83159">
      <w:pPr>
        <w:pStyle w:val="ProductList-Body"/>
      </w:pPr>
    </w:p>
    <w:p w:rsidR="00E83159" w:rsidRPr="006037F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rsidR="00E83159" w:rsidRPr="006037F5" w:rsidRDefault="00E83159" w:rsidP="00E83159">
      <w:pPr>
        <w:pStyle w:val="ProductList-Body"/>
        <w:spacing w:after="60"/>
        <w:ind w:left="360"/>
      </w:pPr>
      <w:r>
        <w:t xml:space="preserve">(a) at henvise sagen til mægling foretaget af en uvildig person eller i givet fald af tilsynsmyndigheden </w:t>
      </w:r>
    </w:p>
    <w:p w:rsidR="00E83159" w:rsidRPr="006037F5" w:rsidRDefault="00E83159" w:rsidP="00E83159">
      <w:pPr>
        <w:pStyle w:val="ProductList-Body"/>
        <w:spacing w:after="120"/>
        <w:ind w:left="360"/>
      </w:pPr>
      <w:r>
        <w:t xml:space="preserve">(b) at henvise sagen til domstolene i den medlemsstat, hvor dataeksportøren er etableret. </w:t>
      </w:r>
    </w:p>
    <w:p w:rsidR="00E83159" w:rsidRPr="006037F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Standardbestemmelse 8: Samarbejdet med tilsynsmyndighederne</w:t>
      </w:r>
    </w:p>
    <w:p w:rsidR="00E83159" w:rsidRPr="006037F5" w:rsidRDefault="00E83159" w:rsidP="00E83159">
      <w:pPr>
        <w:pStyle w:val="ProductList-Body"/>
      </w:pPr>
    </w:p>
    <w:p w:rsidR="00E83159" w:rsidRPr="006037F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rsidR="00E83159" w:rsidRPr="006037F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rsidR="00E83159" w:rsidRPr="006037F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Standardbestemmelse 9: Lovvalg</w:t>
      </w:r>
    </w:p>
    <w:p w:rsidR="00E83159" w:rsidRPr="006037F5" w:rsidRDefault="00E83159" w:rsidP="00E83159">
      <w:pPr>
        <w:pStyle w:val="ProductList-Body"/>
      </w:pPr>
    </w:p>
    <w:p w:rsidR="00E83159" w:rsidRPr="006037F5" w:rsidRDefault="00E83159" w:rsidP="00E83159">
      <w:pPr>
        <w:pStyle w:val="ProductList-Body"/>
      </w:pPr>
      <w:r>
        <w:t xml:space="preserve">Standardbestemmelserne er underlagt lovgivningen i den medlemsstat, hvor dataeksportøren er etableret.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Standardbestemmelse 10: Ændring af kontrakten</w:t>
      </w:r>
    </w:p>
    <w:p w:rsidR="00E83159" w:rsidRPr="006037F5" w:rsidRDefault="00E83159" w:rsidP="00E83159">
      <w:pPr>
        <w:pStyle w:val="ProductList-Body"/>
      </w:pPr>
    </w:p>
    <w:p w:rsidR="00E83159" w:rsidRPr="006037F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Standardbestemmelse 11: Udlicitering</w:t>
      </w:r>
    </w:p>
    <w:p w:rsidR="00E83159" w:rsidRPr="006037F5" w:rsidRDefault="00E83159" w:rsidP="00E83159">
      <w:pPr>
        <w:pStyle w:val="ProductList-Body"/>
      </w:pPr>
    </w:p>
    <w:p w:rsidR="00E83159" w:rsidRPr="006037F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rsidR="00E83159" w:rsidRPr="006037F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rsidR="00E83159" w:rsidRPr="006037F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rsidR="00E83159" w:rsidRPr="006037F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w:t>
      </w:r>
      <w:r w:rsidR="00207E97">
        <w:t>(</w:t>
      </w:r>
      <w:r>
        <w:t xml:space="preserve">j), og listen ajourføres mindst en gang om året. Listen er tilgængelig for dataeksportørens datatilsynsmyndighed.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Standardbestemmelse 12: Forpligtelser efter afsluttet databehandling af personoplysninger</w:t>
      </w:r>
    </w:p>
    <w:p w:rsidR="00E83159" w:rsidRPr="006037F5" w:rsidRDefault="00E83159" w:rsidP="00E83159">
      <w:pPr>
        <w:pStyle w:val="ProductList-Body"/>
      </w:pPr>
    </w:p>
    <w:p w:rsidR="00E83159" w:rsidRPr="006037F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rsidR="00E83159" w:rsidRPr="006037F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Tillæg 1 til Standardkontraktbestemmelser</w:t>
      </w:r>
    </w:p>
    <w:p w:rsidR="00E83159" w:rsidRPr="006037F5" w:rsidRDefault="00E83159" w:rsidP="00E83159">
      <w:pPr>
        <w:pStyle w:val="ProductList-Body"/>
      </w:pPr>
    </w:p>
    <w:p w:rsidR="00E83159" w:rsidRPr="006037F5" w:rsidRDefault="00E83159" w:rsidP="00D60C5C">
      <w:pPr>
        <w:pStyle w:val="ProductList-Body"/>
        <w:spacing w:after="120"/>
      </w:pPr>
      <w:r>
        <w:rPr>
          <w:b/>
        </w:rPr>
        <w:t>Dataeksportør</w:t>
      </w:r>
      <w:r w:rsidRPr="00A70472">
        <w:rPr>
          <w:b/>
          <w:bCs/>
        </w:rPr>
        <w:t>:</w:t>
      </w:r>
      <w:r>
        <w:t xml:space="preserve"> Kunden er dataeksportøren. Dataeksportøren er en bruger af Onlinetjenester som defineret i OST-afsnittet </w:t>
      </w:r>
      <w:r w:rsidR="00D60C5C">
        <w:t>”</w:t>
      </w:r>
      <w:r>
        <w:t>Sikkerhed og databehandling: Yderligere tekniske og organisationsmæssige foranstaltninger.</w:t>
      </w:r>
      <w:r w:rsidR="00D60C5C">
        <w:t>”</w:t>
      </w:r>
      <w:r>
        <w:t xml:space="preserve"> </w:t>
      </w:r>
    </w:p>
    <w:p w:rsidR="00E83159" w:rsidRPr="006037F5" w:rsidRDefault="00E83159" w:rsidP="00E83159">
      <w:pPr>
        <w:pStyle w:val="ProductList-Body"/>
        <w:spacing w:after="120"/>
      </w:pPr>
      <w:r>
        <w:t xml:space="preserve">Dataimportør: Dataimportøren er MICROSOFT CORPORATION, en global producent af software og tjenester. </w:t>
      </w:r>
    </w:p>
    <w:p w:rsidR="00E83159" w:rsidRPr="006037F5" w:rsidRDefault="00E83159" w:rsidP="00E83159">
      <w:pPr>
        <w:pStyle w:val="ProductList-Body"/>
        <w:spacing w:after="120"/>
      </w:pPr>
      <w:r>
        <w:rPr>
          <w:b/>
        </w:rPr>
        <w:t>Registrerede</w:t>
      </w:r>
      <w:r w:rsidRPr="00A70472">
        <w:rPr>
          <w:b/>
          <w:bCs/>
        </w:rPr>
        <w:t>:</w:t>
      </w:r>
      <w:r>
        <w:t xml:space="preserve"> Registrerede omfatter dataeksportørens kunders repræsentanter og slutbrugere, herunder medarbejdere, underleverandører og dataeksportørens kunder. Registrerede kan også omfatte personer, der forsøger at kommunikere eller videregive personoplysninger til brugere af de tjenester, der leveres af dataimportøren. </w:t>
      </w:r>
    </w:p>
    <w:p w:rsidR="00E83159" w:rsidRDefault="00E83159" w:rsidP="00E83159">
      <w:pPr>
        <w:pStyle w:val="ProductList-Body"/>
        <w:spacing w:after="120"/>
      </w:pPr>
      <w:r>
        <w:rPr>
          <w:b/>
        </w:rPr>
        <w:t>Kategorier</w:t>
      </w:r>
      <w:r w:rsidRPr="00A70472">
        <w:rPr>
          <w:b/>
          <w:bCs/>
        </w:rPr>
        <w:t>:</w:t>
      </w:r>
      <w:r>
        <w:t xml:space="preserve"> De videregivne personoplysninger omfatter mails, dokumenter og andre data i elektronisk format i forbindelse med Onlinetjenester. </w:t>
      </w:r>
    </w:p>
    <w:p w:rsidR="001418AF" w:rsidRDefault="001418AF" w:rsidP="00E83159">
      <w:pPr>
        <w:pStyle w:val="ProductList-Body"/>
        <w:spacing w:after="120"/>
      </w:pPr>
    </w:p>
    <w:p w:rsidR="001418AF" w:rsidRPr="006037F5" w:rsidRDefault="001418AF" w:rsidP="00E83159">
      <w:pPr>
        <w:pStyle w:val="ProductList-Body"/>
        <w:spacing w:after="120"/>
      </w:pPr>
    </w:p>
    <w:p w:rsidR="00E83159" w:rsidRPr="006037F5" w:rsidRDefault="00E83159" w:rsidP="00E83159">
      <w:pPr>
        <w:pStyle w:val="ProductList-Body"/>
      </w:pPr>
      <w:r>
        <w:rPr>
          <w:b/>
        </w:rPr>
        <w:t>Behandling</w:t>
      </w:r>
      <w:r w:rsidRPr="00A70472">
        <w:rPr>
          <w:b/>
          <w:bCs/>
        </w:rPr>
        <w:t>:</w:t>
      </w:r>
      <w:r>
        <w:t xml:space="preserve"> De personoplysninger, der overføres, undergår følgende grundlæggende behandlingsaktiviteter: </w:t>
      </w:r>
    </w:p>
    <w:p w:rsidR="00E83159" w:rsidRPr="006037F5" w:rsidRDefault="00E83159" w:rsidP="00D60C5C">
      <w:pPr>
        <w:pStyle w:val="ProductList-Body"/>
        <w:spacing w:after="60"/>
        <w:ind w:left="547"/>
      </w:pPr>
      <w:r>
        <w:rPr>
          <w:b/>
        </w:rPr>
        <w:t>a. Varighed af og målsætning for databehandling</w:t>
      </w:r>
      <w:r w:rsidRPr="00A70472">
        <w:rPr>
          <w:b/>
          <w:bCs/>
        </w:rPr>
        <w:t>.</w:t>
      </w:r>
      <w:r>
        <w:t xml:space="preserve"> Databehandlingens varighed fremgår af volumenlicensaftalen mellem dataeksportøren og den Microsoft-enhed, hvortil disse Standardkontraktbestemmelser er vedlagt (</w:t>
      </w:r>
      <w:r w:rsidR="00D60C5C">
        <w:t>”</w:t>
      </w:r>
      <w:r>
        <w:t>Microsoft</w:t>
      </w:r>
      <w:r w:rsidR="00D60C5C">
        <w:t>”</w:t>
      </w:r>
      <w:r>
        <w:t xml:space="preserve">). Målsætningen for databehandlingen er optimering af Onlinetjenesternes ydelse. </w:t>
      </w:r>
    </w:p>
    <w:p w:rsidR="00E83159" w:rsidRPr="006037F5" w:rsidRDefault="00E83159" w:rsidP="00E83159">
      <w:pPr>
        <w:pStyle w:val="ProductList-Body"/>
        <w:spacing w:after="60"/>
        <w:ind w:left="547"/>
      </w:pPr>
      <w:r>
        <w:rPr>
          <w:b/>
        </w:rPr>
        <w:t>b. Omfang af og formål med databehandling</w:t>
      </w:r>
      <w:r w:rsidRPr="00A70472">
        <w:rPr>
          <w:b/>
          <w:bCs/>
        </w:rPr>
        <w:t>.</w:t>
      </w:r>
      <w:r>
        <w:t xml:space="preserve"> 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rsidR="00E83159" w:rsidRPr="006037F5" w:rsidRDefault="00E83159" w:rsidP="00E83159">
      <w:pPr>
        <w:pStyle w:val="ProductList-Body"/>
        <w:spacing w:after="60"/>
        <w:ind w:left="547"/>
      </w:pPr>
      <w:r>
        <w:rPr>
          <w:b/>
        </w:rPr>
        <w:t>c. Adgang til Kundedata</w:t>
      </w:r>
      <w:r w:rsidRPr="00A70472">
        <w:rPr>
          <w:b/>
          <w:bCs/>
        </w:rPr>
        <w:t>.</w:t>
      </w:r>
      <w:r>
        <w:t xml:space="preserve"> I den periode, der fremgår af den relevante volumenlicensaftale, vil dataimportøren efter eget valg og skøn i overensstemmelse med gældende lovgivning, der omfatter artikel 12(b) i EU</w:t>
      </w:r>
      <w:r w:rsidR="005E6990">
        <w:t>’</w:t>
      </w:r>
      <w:r>
        <w:t xml:space="preserve">s databeskyttelsesdirektiv, enten: (1) give dataeksportøren mulighed for at ændre, slette eller blokere Kundedata, eller (2) udføre en sådan ændring, sletning eller blokering på dennes vegne. </w:t>
      </w:r>
    </w:p>
    <w:p w:rsidR="00E83159" w:rsidRPr="006037F5" w:rsidRDefault="00E83159" w:rsidP="00E83159">
      <w:pPr>
        <w:pStyle w:val="ProductList-Body"/>
        <w:spacing w:after="60"/>
        <w:ind w:left="547"/>
      </w:pPr>
      <w:r>
        <w:rPr>
          <w:b/>
        </w:rPr>
        <w:t>d. Dataeksportørens instruktioner</w:t>
      </w:r>
      <w:r w:rsidRPr="00A70472">
        <w:rPr>
          <w:b/>
          <w:bCs/>
        </w:rPr>
        <w:t>.</w:t>
      </w:r>
      <w:r>
        <w:t xml:space="preserve"> I forbindelse med Onlinetjenester udfører dataimportøren kun dataeksportørens instruktioner, som formidles via Microsoft. </w:t>
      </w:r>
    </w:p>
    <w:p w:rsidR="00E83159" w:rsidRPr="006037F5" w:rsidRDefault="00E83159" w:rsidP="00E83159">
      <w:pPr>
        <w:pStyle w:val="ProductList-Body"/>
        <w:spacing w:after="120"/>
        <w:ind w:left="547"/>
      </w:pPr>
      <w:r>
        <w:rPr>
          <w:b/>
        </w:rPr>
        <w:t>e. Sletning eller returnering af Kundedata</w:t>
      </w:r>
      <w:r w:rsidRPr="00A70472">
        <w:rPr>
          <w:b/>
          <w:bCs/>
        </w:rPr>
        <w:t>.</w:t>
      </w:r>
      <w:r>
        <w:t xml:space="preserve"> Ved udløb eller ophør af dataeksportørens brug af Onlinetjenester, kan der udtrækkes Kundedata, og dataimportøren sletter Kundedata, alt sammen i henhold til OST for aftalen. </w:t>
      </w:r>
    </w:p>
    <w:p w:rsidR="00D67A4B" w:rsidRPr="006037F5" w:rsidRDefault="00E83159" w:rsidP="00207E97">
      <w:pPr>
        <w:pStyle w:val="ProductList-Body"/>
      </w:pPr>
      <w:r>
        <w:rPr>
          <w:b/>
        </w:rPr>
        <w:t>Underleverandører</w:t>
      </w:r>
      <w:r w:rsidRPr="00A70472">
        <w:rPr>
          <w:b/>
          <w:bCs/>
        </w:rPr>
        <w:t>:</w:t>
      </w:r>
      <w:r>
        <w:t xml:space="preserve"> Dataimportøren kan hyre andre firmaer til at levere begrænsede tjenester på dataimportørens vegne, f.eks. kundesupport. Vi</w:t>
      </w:r>
      <w:r w:rsidR="00207E97">
        <w:t> </w:t>
      </w:r>
      <w:r>
        <w:t>vil kun give sådanne underleverandører den Kundedata, de skal bruge for at levere de tjenester, dataimportøren har engageret dem til at yde, og</w:t>
      </w:r>
      <w:r w:rsidR="00207E97">
        <w:t> </w:t>
      </w:r>
      <w:r>
        <w:t>de har forbud mod at bruge Kundedata til andre formål.</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Tillæg 2 til Standardkontraktbestemmelser</w:t>
      </w:r>
    </w:p>
    <w:p w:rsidR="00463CC3" w:rsidRPr="006037F5" w:rsidRDefault="00463CC3" w:rsidP="00463CC3">
      <w:pPr>
        <w:pStyle w:val="ProductList-Body"/>
      </w:pPr>
    </w:p>
    <w:p w:rsidR="00463CC3" w:rsidRPr="006037F5" w:rsidRDefault="00463CC3" w:rsidP="00463CC3">
      <w:pPr>
        <w:pStyle w:val="ProductList-Body"/>
        <w:spacing w:after="120"/>
      </w:pPr>
      <w:r>
        <w:t xml:space="preserve">Beskrivelse af de tekniske og organisatoriske sikkerhedsforanstaltninger, der iværksættes af dataimportøren i henhold til standardbestemmelse 4, litra d), og standardbestemmelse 5, litra </w:t>
      </w:r>
      <w:r w:rsidR="00207E97">
        <w:t>(</w:t>
      </w:r>
      <w:r>
        <w:t>c):</w:t>
      </w:r>
    </w:p>
    <w:p w:rsidR="00463CC3" w:rsidRPr="006037F5" w:rsidRDefault="00463CC3" w:rsidP="00463CC3">
      <w:pPr>
        <w:pStyle w:val="ProductList-Body"/>
        <w:spacing w:after="120"/>
      </w:pPr>
      <w:r>
        <w:t xml:space="preserve">1. </w:t>
      </w:r>
      <w:r>
        <w:rPr>
          <w:b/>
        </w:rPr>
        <w:t>Medarbejdere</w:t>
      </w:r>
      <w:r w:rsidRPr="00A70472">
        <w:rPr>
          <w:b/>
          <w:bCs/>
        </w:rPr>
        <w:t>.</w:t>
      </w:r>
      <w:r>
        <w:t xml:space="preserve"> Dataimportørens medarbejdere vil ikke behandle Data uden autorisation. Medarbejdere er forpligtede til at beskytte alle Data, og denne forpligtelse frafalder ikke, selvom ansættelsen stopper. </w:t>
      </w:r>
    </w:p>
    <w:p w:rsidR="00463CC3" w:rsidRPr="006037F5" w:rsidRDefault="00463CC3" w:rsidP="00463CC3">
      <w:pPr>
        <w:pStyle w:val="ProductList-Body"/>
      </w:pPr>
      <w:r>
        <w:t xml:space="preserve">2. </w:t>
      </w:r>
      <w:r>
        <w:rPr>
          <w:b/>
        </w:rPr>
        <w:t>Kontaktperson for beskyttelse af personoplysninger</w:t>
      </w:r>
      <w:r w:rsidRPr="00A70472">
        <w:rPr>
          <w:b/>
          <w:bCs/>
        </w:rPr>
        <w:t>.</w:t>
      </w:r>
      <w:r>
        <w:t xml:space="preserve"> Dataimportørens kontaktperson for beskyttelse af personoplysninger kan kontaktes på følgende adresse: </w:t>
      </w:r>
    </w:p>
    <w:p w:rsidR="00463CC3" w:rsidRPr="006037F5" w:rsidRDefault="00463CC3" w:rsidP="00463CC3">
      <w:pPr>
        <w:pStyle w:val="ProductList-Body"/>
      </w:pPr>
      <w:r>
        <w:t xml:space="preserve">Microsoft Corporation </w:t>
      </w:r>
    </w:p>
    <w:p w:rsidR="00463CC3" w:rsidRPr="00B51BCE" w:rsidRDefault="00463CC3" w:rsidP="00463CC3">
      <w:pPr>
        <w:pStyle w:val="ProductList-Body"/>
        <w:ind w:left="360"/>
      </w:pPr>
      <w:r w:rsidRPr="00B51BCE">
        <w:t>Attn: Chief Privacy Officer</w:t>
      </w:r>
      <w:r w:rsidR="00D60C5C" w:rsidRPr="00B51BCE">
        <w:t xml:space="preserve"> </w:t>
      </w:r>
    </w:p>
    <w:p w:rsidR="00463CC3" w:rsidRPr="00B51BCE" w:rsidRDefault="00463CC3" w:rsidP="00463CC3">
      <w:pPr>
        <w:pStyle w:val="ProductList-Body"/>
        <w:ind w:left="360"/>
      </w:pPr>
      <w:r w:rsidRPr="00B51BCE">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Tekniske og organisationsmæssige sikkerhedsforanstaltninger</w:t>
      </w:r>
      <w:r w:rsidRPr="00A70472">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rsidR="00463CC3" w:rsidRPr="006037F5" w:rsidRDefault="00463CC3" w:rsidP="00463CC3">
      <w:pPr>
        <w:pStyle w:val="ProductList-Body"/>
      </w:pPr>
      <w:r>
        <w:t>Underskrift fra Microsoft Corporation fremgår på næste side.</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Underskrift af Standardkontraktbestemmelser, tillæg 1 og tillæg 2 på vegne af dataimportøren:</w:t>
      </w:r>
    </w:p>
    <w:p w:rsidR="00463CC3" w:rsidRPr="006037F5" w:rsidRDefault="0051294A"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D60C5C" w:rsidRDefault="00463CC3" w:rsidP="00463CC3">
      <w:pPr>
        <w:pStyle w:val="ProductList-Body"/>
        <w:rPr>
          <w:lang w:val="en-US"/>
        </w:rPr>
      </w:pPr>
      <w:r w:rsidRPr="00D60C5C">
        <w:rPr>
          <w:lang w:val="en-US"/>
        </w:rPr>
        <w:t>Rajesh Jha, Corporate Vice President</w:t>
      </w:r>
    </w:p>
    <w:p w:rsidR="00463CC3" w:rsidRPr="00D60C5C" w:rsidRDefault="00463CC3" w:rsidP="00463CC3">
      <w:pPr>
        <w:pStyle w:val="ProductList-Body"/>
        <w:rPr>
          <w:lang w:val="en-US"/>
        </w:rPr>
      </w:pPr>
      <w:r w:rsidRPr="00D60C5C">
        <w:rPr>
          <w:lang w:val="en-US"/>
        </w:rPr>
        <w:t>Microsoft Corporation</w:t>
      </w:r>
    </w:p>
    <w:p w:rsidR="00463CC3" w:rsidRPr="00D60C5C" w:rsidRDefault="00463CC3" w:rsidP="00463CC3">
      <w:pPr>
        <w:pStyle w:val="ProductList-Body"/>
        <w:rPr>
          <w:lang w:val="en-US"/>
        </w:rPr>
      </w:pPr>
      <w:r w:rsidRPr="00D60C5C">
        <w:rPr>
          <w:lang w:val="en-US"/>
        </w:rPr>
        <w:t>One Microsoft Way, Redmond WA, USA 98052</w:t>
      </w:r>
    </w:p>
    <w:p w:rsidR="00463CC3" w:rsidRPr="00D60C5C" w:rsidRDefault="00463CC3" w:rsidP="00A914BF">
      <w:pPr>
        <w:pStyle w:val="ProductList-Body"/>
        <w:rPr>
          <w:lang w:val="en-US"/>
        </w:rPr>
      </w:pPr>
    </w:p>
    <w:p w:rsidR="00D67A4B" w:rsidRPr="00D60C5C" w:rsidRDefault="00D67A4B" w:rsidP="00A914BF">
      <w:pPr>
        <w:pStyle w:val="ProductList-Body"/>
        <w:rPr>
          <w:lang w:val="en-US"/>
        </w:rPr>
      </w:pPr>
    </w:p>
    <w:p w:rsidR="004D27A6" w:rsidRPr="00D60C5C" w:rsidRDefault="004D27A6" w:rsidP="00A914BF">
      <w:pPr>
        <w:pStyle w:val="ProductList-Body"/>
        <w:rPr>
          <w:lang w:val="en-US"/>
        </w:rPr>
      </w:pPr>
    </w:p>
    <w:sectPr w:rsidR="004D27A6" w:rsidRPr="00D60C5C"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551B" w:rsidRDefault="00B7551B" w:rsidP="009A573F">
      <w:pPr>
        <w:spacing w:after="0" w:line="240" w:lineRule="auto"/>
      </w:pPr>
      <w:r>
        <w:separator/>
      </w:r>
    </w:p>
  </w:endnote>
  <w:endnote w:type="continuationSeparator" w:id="0">
    <w:p w:rsidR="00B7551B" w:rsidRDefault="00B7551B" w:rsidP="009A573F">
      <w:pPr>
        <w:spacing w:after="0" w:line="240" w:lineRule="auto"/>
      </w:pPr>
      <w:r>
        <w:continuationSeparator/>
      </w:r>
    </w:p>
  </w:endnote>
  <w:endnote w:type="continuationNotice" w:id="1">
    <w:p w:rsidR="00B7551B" w:rsidRDefault="00B755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472" w:rsidRDefault="0051294A" w:rsidP="004D27A6">
    <w:pPr>
      <w:pStyle w:val="ProductList-Body"/>
    </w:pPr>
    <w:r w:rsidRPr="0051294A">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472" w:rsidRPr="00591643" w:rsidRDefault="0051294A">
    <w:pPr>
      <w:pStyle w:val="Footer"/>
      <w:rPr>
        <w:sz w:val="14"/>
        <w:szCs w:val="14"/>
      </w:rPr>
    </w:pPr>
    <w:r w:rsidRPr="0051294A">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294A" w:rsidRPr="0051294A" w:rsidTr="0051294A">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A70472" w:rsidRPr="0051294A" w:rsidRDefault="0051294A" w:rsidP="0051294A">
          <w:pPr>
            <w:pStyle w:val="ProductList-OfferingBody"/>
            <w:ind w:left="-77" w:right="-73"/>
            <w:jc w:val="center"/>
            <w:rPr>
              <w:color w:val="808080"/>
              <w:sz w:val="14"/>
              <w:szCs w:val="14"/>
            </w:rPr>
          </w:pPr>
          <w:hyperlink w:anchor="TableofContents" w:history="1">
            <w:r w:rsidR="00A70472" w:rsidRPr="0051294A">
              <w:rPr>
                <w:rStyle w:val="Hyperlink"/>
                <w:sz w:val="14"/>
                <w:szCs w:val="14"/>
              </w:rPr>
              <w:t>Indholdsfortegnelse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A70472" w:rsidRPr="0051294A" w:rsidRDefault="00A70472" w:rsidP="0051294A">
          <w:pPr>
            <w:pStyle w:val="ProductList-OfferingBody"/>
            <w:ind w:left="-71"/>
            <w:rPr>
              <w:color w:val="808080"/>
              <w:sz w:val="14"/>
              <w:szCs w:val="14"/>
            </w:rPr>
          </w:pPr>
          <w:r w:rsidRPr="0051294A">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A70472" w:rsidRPr="0051294A" w:rsidRDefault="0051294A" w:rsidP="0051294A">
          <w:pPr>
            <w:pStyle w:val="ProductList-OfferingBody"/>
            <w:ind w:left="-72" w:right="-74"/>
            <w:jc w:val="center"/>
            <w:rPr>
              <w:color w:val="808080"/>
              <w:sz w:val="14"/>
              <w:szCs w:val="14"/>
            </w:rPr>
          </w:pPr>
          <w:hyperlink w:anchor="Introduction" w:history="1">
            <w:r w:rsidR="00A70472" w:rsidRPr="0051294A">
              <w:rPr>
                <w:rStyle w:val="Hyperlink"/>
                <w:sz w:val="14"/>
                <w:szCs w:val="14"/>
              </w:rPr>
              <w:t>Introduktion</w:t>
            </w:r>
          </w:hyperlink>
        </w:p>
      </w:tc>
      <w:tc>
        <w:tcPr>
          <w:tcW w:w="182" w:type="dxa"/>
          <w:tcBorders>
            <w:top w:val="nil"/>
            <w:left w:val="single" w:sz="4" w:space="0" w:color="BFBFBF"/>
            <w:bottom w:val="nil"/>
            <w:right w:val="single" w:sz="4" w:space="0" w:color="BFBFBF"/>
          </w:tcBorders>
          <w:shd w:val="clear" w:color="auto" w:fill="auto"/>
          <w:vAlign w:val="center"/>
        </w:tcPr>
        <w:p w:rsidR="00A70472" w:rsidRPr="0051294A" w:rsidRDefault="00A70472" w:rsidP="0051294A">
          <w:pPr>
            <w:pStyle w:val="ProductList-OfferingBody"/>
            <w:ind w:left="-70"/>
            <w:rPr>
              <w:color w:val="808080"/>
              <w:sz w:val="14"/>
              <w:szCs w:val="14"/>
            </w:rPr>
          </w:pPr>
          <w:r w:rsidRPr="0051294A">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A70472" w:rsidRPr="0051294A" w:rsidRDefault="0051294A" w:rsidP="0051294A">
          <w:pPr>
            <w:pStyle w:val="ProductList-OfferingBody"/>
            <w:ind w:left="-72" w:right="-75"/>
            <w:jc w:val="center"/>
            <w:rPr>
              <w:color w:val="808080"/>
              <w:sz w:val="14"/>
              <w:szCs w:val="14"/>
            </w:rPr>
          </w:pPr>
          <w:hyperlink w:anchor="GeneralTerms" w:history="1">
            <w:r w:rsidR="00A70472" w:rsidRPr="0051294A">
              <w:rPr>
                <w:rStyle w:val="Hyperlink"/>
                <w:sz w:val="14"/>
                <w:szCs w:val="14"/>
              </w:rPr>
              <w:t>Generelle Vilkår</w:t>
            </w:r>
          </w:hyperlink>
        </w:p>
      </w:tc>
      <w:tc>
        <w:tcPr>
          <w:tcW w:w="183" w:type="dxa"/>
          <w:tcBorders>
            <w:top w:val="nil"/>
            <w:left w:val="single" w:sz="4" w:space="0" w:color="BFBFBF"/>
            <w:bottom w:val="nil"/>
            <w:right w:val="single" w:sz="4" w:space="0" w:color="BFBFBF"/>
          </w:tcBorders>
          <w:shd w:val="clear" w:color="auto" w:fill="auto"/>
          <w:vAlign w:val="center"/>
        </w:tcPr>
        <w:p w:rsidR="00A70472" w:rsidRPr="0051294A" w:rsidRDefault="00A70472" w:rsidP="0051294A">
          <w:pPr>
            <w:pStyle w:val="ProductList-OfferingBody"/>
            <w:ind w:left="-69"/>
            <w:jc w:val="center"/>
            <w:rPr>
              <w:color w:val="808080"/>
              <w:sz w:val="14"/>
              <w:szCs w:val="14"/>
            </w:rPr>
          </w:pPr>
          <w:r w:rsidRPr="0051294A">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70472" w:rsidRPr="0051294A" w:rsidRDefault="0051294A" w:rsidP="0051294A">
          <w:pPr>
            <w:pStyle w:val="ProductList-OfferingBody"/>
            <w:ind w:left="-72" w:right="-77"/>
            <w:jc w:val="center"/>
            <w:rPr>
              <w:color w:val="808080"/>
              <w:sz w:val="14"/>
              <w:szCs w:val="14"/>
            </w:rPr>
          </w:pPr>
          <w:hyperlink w:anchor="PrivacyandSecurityTerms" w:history="1">
            <w:r w:rsidR="00A70472" w:rsidRPr="0051294A">
              <w:rPr>
                <w:rStyle w:val="Hyperlink"/>
                <w:sz w:val="14"/>
                <w:szCs w:val="14"/>
              </w:rPr>
              <w:t>Vilkår for beskyttelse af personlige oplysninger og sikkerhed</w:t>
            </w:r>
          </w:hyperlink>
        </w:p>
      </w:tc>
      <w:tc>
        <w:tcPr>
          <w:tcW w:w="185" w:type="dxa"/>
          <w:tcBorders>
            <w:top w:val="nil"/>
            <w:left w:val="single" w:sz="4" w:space="0" w:color="BFBFBF"/>
            <w:bottom w:val="nil"/>
            <w:right w:val="single" w:sz="4" w:space="0" w:color="BFBFBF"/>
          </w:tcBorders>
          <w:shd w:val="clear" w:color="auto" w:fill="auto"/>
          <w:vAlign w:val="center"/>
        </w:tcPr>
        <w:p w:rsidR="00A70472" w:rsidRPr="0051294A" w:rsidRDefault="00A70472"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A70472" w:rsidRPr="0051294A" w:rsidRDefault="0051294A" w:rsidP="0051294A">
          <w:pPr>
            <w:pStyle w:val="ProductList-OfferingBody"/>
            <w:ind w:left="-72" w:right="-77"/>
            <w:jc w:val="center"/>
            <w:rPr>
              <w:color w:val="808080"/>
              <w:sz w:val="14"/>
              <w:szCs w:val="14"/>
            </w:rPr>
          </w:pPr>
          <w:hyperlink w:anchor="OnlineServiceSpecificTerms" w:history="1">
            <w:r w:rsidR="00A70472" w:rsidRPr="0051294A">
              <w:rPr>
                <w:rStyle w:val="Hyperlink"/>
                <w:sz w:val="14"/>
                <w:szCs w:val="14"/>
              </w:rPr>
              <w:t>Specifikke Vilkår for Onlinetjenester</w:t>
            </w:r>
          </w:hyperlink>
        </w:p>
      </w:tc>
      <w:tc>
        <w:tcPr>
          <w:tcW w:w="185" w:type="dxa"/>
          <w:tcBorders>
            <w:top w:val="nil"/>
            <w:left w:val="single" w:sz="4" w:space="0" w:color="BFBFBF"/>
            <w:bottom w:val="nil"/>
            <w:right w:val="single" w:sz="4" w:space="0" w:color="BFBFBF"/>
          </w:tcBorders>
          <w:shd w:val="clear" w:color="auto" w:fill="auto"/>
          <w:vAlign w:val="center"/>
        </w:tcPr>
        <w:p w:rsidR="00A70472" w:rsidRPr="0051294A" w:rsidRDefault="00A70472"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70472" w:rsidRPr="0051294A" w:rsidRDefault="0051294A" w:rsidP="0051294A">
          <w:pPr>
            <w:pStyle w:val="ProductList-OfferingBody"/>
            <w:ind w:left="-72" w:right="-76"/>
            <w:jc w:val="center"/>
            <w:rPr>
              <w:color w:val="808080"/>
              <w:sz w:val="14"/>
              <w:szCs w:val="14"/>
            </w:rPr>
          </w:pPr>
          <w:hyperlink w:anchor="Attachment1" w:history="1">
            <w:r w:rsidR="00A70472" w:rsidRPr="0051294A">
              <w:rPr>
                <w:rStyle w:val="Hyperlink"/>
                <w:sz w:val="14"/>
                <w:szCs w:val="14"/>
              </w:rPr>
              <w:t>Bilag</w:t>
            </w:r>
          </w:hyperlink>
        </w:p>
      </w:tc>
    </w:tr>
  </w:tbl>
  <w:p w:rsidR="00A70472" w:rsidRPr="00591643" w:rsidRDefault="00A70472"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336"/>
      <w:gridCol w:w="180"/>
      <w:gridCol w:w="1350"/>
      <w:gridCol w:w="180"/>
      <w:gridCol w:w="2262"/>
      <w:gridCol w:w="185"/>
      <w:gridCol w:w="1885"/>
      <w:gridCol w:w="185"/>
      <w:gridCol w:w="1423"/>
    </w:tblGrid>
    <w:tr w:rsidR="0051294A" w:rsidRPr="0051294A" w:rsidTr="0051294A">
      <w:tc>
        <w:tcPr>
          <w:tcW w:w="1624"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A70472" w:rsidRPr="0051294A" w:rsidRDefault="0051294A" w:rsidP="0051294A">
          <w:pPr>
            <w:pStyle w:val="ProductList-OfferingBody"/>
            <w:ind w:left="-77" w:right="-73"/>
            <w:jc w:val="center"/>
            <w:rPr>
              <w:color w:val="808080"/>
              <w:sz w:val="14"/>
              <w:szCs w:val="14"/>
            </w:rPr>
          </w:pPr>
          <w:hyperlink w:anchor="TableofContents" w:history="1">
            <w:r w:rsidR="00B31985" w:rsidRPr="0051294A">
              <w:rPr>
                <w:rStyle w:val="Hyperlink"/>
                <w:sz w:val="14"/>
                <w:szCs w:val="14"/>
              </w:rPr>
              <w:t>Indholdsfortegnelse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A70472" w:rsidRPr="0051294A" w:rsidRDefault="00A70472" w:rsidP="0051294A">
          <w:pPr>
            <w:pStyle w:val="ProductList-OfferingBody"/>
            <w:ind w:left="-71"/>
            <w:rPr>
              <w:color w:val="808080"/>
              <w:sz w:val="14"/>
              <w:szCs w:val="14"/>
            </w:rPr>
          </w:pPr>
          <w:r w:rsidRPr="0051294A">
            <w:rPr>
              <w:rFonts w:ascii="Wingdings" w:hAnsi="Wingdings" w:cs="Wingdings"/>
              <w:color w:val="808080"/>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70472" w:rsidRPr="0051294A" w:rsidRDefault="0051294A" w:rsidP="0051294A">
          <w:pPr>
            <w:pStyle w:val="ProductList-OfferingBody"/>
            <w:ind w:left="-72" w:right="-74"/>
            <w:jc w:val="center"/>
            <w:rPr>
              <w:color w:val="808080"/>
              <w:sz w:val="14"/>
              <w:szCs w:val="14"/>
            </w:rPr>
          </w:pPr>
          <w:hyperlink w:anchor="Introduction" w:history="1">
            <w:r w:rsidR="00B31985" w:rsidRPr="0051294A">
              <w:rPr>
                <w:rStyle w:val="Hyperlink"/>
                <w:sz w:val="14"/>
                <w:szCs w:val="14"/>
              </w:rPr>
              <w:t>Introduktion</w:t>
            </w:r>
          </w:hyperlink>
        </w:p>
      </w:tc>
      <w:tc>
        <w:tcPr>
          <w:tcW w:w="180" w:type="dxa"/>
          <w:tcBorders>
            <w:top w:val="nil"/>
            <w:left w:val="single" w:sz="4" w:space="0" w:color="BFBFBF"/>
            <w:bottom w:val="nil"/>
            <w:right w:val="single" w:sz="4" w:space="0" w:color="BFBFBF"/>
          </w:tcBorders>
          <w:shd w:val="clear" w:color="auto" w:fill="auto"/>
          <w:vAlign w:val="center"/>
        </w:tcPr>
        <w:p w:rsidR="00A70472" w:rsidRPr="0051294A" w:rsidRDefault="00A70472" w:rsidP="0051294A">
          <w:pPr>
            <w:pStyle w:val="ProductList-OfferingBody"/>
            <w:ind w:left="-70"/>
            <w:rPr>
              <w:color w:val="808080"/>
              <w:sz w:val="14"/>
              <w:szCs w:val="14"/>
            </w:rPr>
          </w:pPr>
          <w:r w:rsidRPr="0051294A">
            <w:rPr>
              <w:rFonts w:ascii="Wingdings" w:hAnsi="Wingdings" w:cs="Wingdings"/>
              <w:color w:val="808080"/>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70472" w:rsidRPr="0051294A" w:rsidRDefault="0051294A" w:rsidP="0051294A">
          <w:pPr>
            <w:pStyle w:val="ProductList-OfferingBody"/>
            <w:ind w:left="-72" w:right="-75"/>
            <w:jc w:val="center"/>
            <w:rPr>
              <w:color w:val="808080"/>
              <w:sz w:val="14"/>
              <w:szCs w:val="14"/>
            </w:rPr>
          </w:pPr>
          <w:hyperlink w:anchor="GeneralTerms" w:history="1">
            <w:r w:rsidR="00B31985" w:rsidRPr="0051294A">
              <w:rPr>
                <w:rStyle w:val="Hyperlink"/>
                <w:sz w:val="14"/>
                <w:szCs w:val="14"/>
              </w:rPr>
              <w:t>Generelle Vilkår</w:t>
            </w:r>
          </w:hyperlink>
        </w:p>
      </w:tc>
      <w:tc>
        <w:tcPr>
          <w:tcW w:w="180" w:type="dxa"/>
          <w:tcBorders>
            <w:top w:val="nil"/>
            <w:left w:val="single" w:sz="4" w:space="0" w:color="BFBFBF"/>
            <w:bottom w:val="nil"/>
            <w:right w:val="single" w:sz="4" w:space="0" w:color="BFBFBF"/>
          </w:tcBorders>
          <w:shd w:val="clear" w:color="auto" w:fill="auto"/>
          <w:vAlign w:val="center"/>
        </w:tcPr>
        <w:p w:rsidR="00A70472" w:rsidRPr="0051294A" w:rsidRDefault="00A70472" w:rsidP="0051294A">
          <w:pPr>
            <w:pStyle w:val="ProductList-OfferingBody"/>
            <w:ind w:left="-69"/>
            <w:jc w:val="center"/>
            <w:rPr>
              <w:color w:val="808080"/>
              <w:sz w:val="14"/>
              <w:szCs w:val="14"/>
            </w:rPr>
          </w:pPr>
          <w:r w:rsidRPr="0051294A">
            <w:rPr>
              <w:rFonts w:ascii="Wingdings" w:hAnsi="Wingdings" w:cs="Wingdings"/>
              <w:color w:val="808080"/>
              <w:sz w:val="14"/>
              <w:szCs w:val="14"/>
            </w:rPr>
            <w:t></w:t>
          </w:r>
        </w:p>
      </w:tc>
      <w:tc>
        <w:tcPr>
          <w:tcW w:w="226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70472" w:rsidRPr="0051294A" w:rsidRDefault="0051294A" w:rsidP="0051294A">
          <w:pPr>
            <w:pStyle w:val="ProductList-OfferingBody"/>
            <w:ind w:left="-72" w:right="-77"/>
            <w:jc w:val="center"/>
            <w:rPr>
              <w:color w:val="808080"/>
              <w:sz w:val="14"/>
              <w:szCs w:val="14"/>
            </w:rPr>
          </w:pPr>
          <w:hyperlink w:anchor="PrivacyandSecurityTerms" w:history="1">
            <w:r w:rsidR="00B31985" w:rsidRPr="0051294A">
              <w:rPr>
                <w:rStyle w:val="Hyperlink"/>
                <w:sz w:val="14"/>
                <w:szCs w:val="14"/>
              </w:rPr>
              <w:t>Vilkår for beskyttelse af personlige oplysninger og sikkerhed</w:t>
            </w:r>
          </w:hyperlink>
        </w:p>
      </w:tc>
      <w:tc>
        <w:tcPr>
          <w:tcW w:w="185" w:type="dxa"/>
          <w:tcBorders>
            <w:top w:val="nil"/>
            <w:left w:val="single" w:sz="4" w:space="0" w:color="BFBFBF"/>
            <w:bottom w:val="nil"/>
            <w:right w:val="single" w:sz="4" w:space="0" w:color="BFBFBF"/>
          </w:tcBorders>
          <w:shd w:val="clear" w:color="auto" w:fill="auto"/>
          <w:vAlign w:val="center"/>
        </w:tcPr>
        <w:p w:rsidR="00A70472" w:rsidRPr="0051294A" w:rsidRDefault="00A70472"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70472" w:rsidRPr="0051294A" w:rsidRDefault="0051294A" w:rsidP="0051294A">
          <w:pPr>
            <w:pStyle w:val="ProductList-OfferingBody"/>
            <w:ind w:left="-72" w:right="-77"/>
            <w:jc w:val="center"/>
            <w:rPr>
              <w:color w:val="808080"/>
              <w:sz w:val="14"/>
              <w:szCs w:val="14"/>
            </w:rPr>
          </w:pPr>
          <w:hyperlink w:anchor="OnlineServiceSpecificTerms" w:history="1">
            <w:r w:rsidR="00B31985" w:rsidRPr="0051294A">
              <w:rPr>
                <w:rStyle w:val="Hyperlink"/>
                <w:sz w:val="14"/>
                <w:szCs w:val="14"/>
              </w:rPr>
              <w:t>Specifikke Vilkår for Onlinetjenester</w:t>
            </w:r>
          </w:hyperlink>
        </w:p>
      </w:tc>
      <w:tc>
        <w:tcPr>
          <w:tcW w:w="185" w:type="dxa"/>
          <w:tcBorders>
            <w:top w:val="nil"/>
            <w:left w:val="single" w:sz="4" w:space="0" w:color="BFBFBF"/>
            <w:bottom w:val="nil"/>
            <w:right w:val="single" w:sz="4" w:space="0" w:color="BFBFBF"/>
          </w:tcBorders>
          <w:shd w:val="clear" w:color="auto" w:fill="auto"/>
          <w:vAlign w:val="center"/>
        </w:tcPr>
        <w:p w:rsidR="00A70472" w:rsidRPr="0051294A" w:rsidRDefault="00A70472"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70472" w:rsidRPr="0051294A" w:rsidRDefault="0051294A" w:rsidP="0051294A">
          <w:pPr>
            <w:pStyle w:val="ProductList-OfferingBody"/>
            <w:ind w:left="-72" w:right="-76"/>
            <w:jc w:val="center"/>
            <w:rPr>
              <w:color w:val="808080"/>
              <w:sz w:val="14"/>
              <w:szCs w:val="14"/>
            </w:rPr>
          </w:pPr>
          <w:hyperlink w:anchor="Attachment1" w:history="1">
            <w:r w:rsidR="00B31985" w:rsidRPr="0051294A">
              <w:rPr>
                <w:rStyle w:val="Hyperlink"/>
                <w:sz w:val="14"/>
                <w:szCs w:val="14"/>
              </w:rPr>
              <w:t>Bilag</w:t>
            </w:r>
          </w:hyperlink>
        </w:p>
      </w:tc>
    </w:tr>
  </w:tbl>
  <w:p w:rsidR="00A70472" w:rsidRPr="00591643" w:rsidRDefault="00A70472" w:rsidP="00CC6D1F">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336"/>
      <w:gridCol w:w="180"/>
      <w:gridCol w:w="1350"/>
      <w:gridCol w:w="180"/>
      <w:gridCol w:w="2262"/>
      <w:gridCol w:w="185"/>
      <w:gridCol w:w="1885"/>
      <w:gridCol w:w="185"/>
      <w:gridCol w:w="1423"/>
    </w:tblGrid>
    <w:tr w:rsidR="0051294A" w:rsidRPr="0051294A" w:rsidTr="0051294A">
      <w:tc>
        <w:tcPr>
          <w:tcW w:w="1624"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C6D1F" w:rsidRPr="0051294A" w:rsidRDefault="0051294A" w:rsidP="0051294A">
          <w:pPr>
            <w:pStyle w:val="ProductList-OfferingBody"/>
            <w:ind w:left="-77" w:right="-73"/>
            <w:jc w:val="center"/>
            <w:rPr>
              <w:color w:val="808080"/>
              <w:sz w:val="14"/>
              <w:szCs w:val="14"/>
            </w:rPr>
          </w:pPr>
          <w:hyperlink w:anchor="TableofContents" w:history="1">
            <w:r w:rsidR="00CC6D1F" w:rsidRPr="0051294A">
              <w:rPr>
                <w:rStyle w:val="Hyperlink"/>
                <w:sz w:val="14"/>
                <w:szCs w:val="14"/>
              </w:rPr>
              <w:t>Indholdsfortegnelse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1"/>
            <w:rPr>
              <w:color w:val="808080"/>
              <w:sz w:val="14"/>
              <w:szCs w:val="14"/>
            </w:rPr>
          </w:pPr>
          <w:r w:rsidRPr="0051294A">
            <w:rPr>
              <w:rFonts w:ascii="Wingdings" w:hAnsi="Wingdings" w:cs="Wingdings"/>
              <w:color w:val="808080"/>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CC6D1F" w:rsidRPr="0051294A" w:rsidRDefault="0051294A" w:rsidP="0051294A">
          <w:pPr>
            <w:pStyle w:val="ProductList-OfferingBody"/>
            <w:ind w:left="-72" w:right="-74"/>
            <w:jc w:val="center"/>
            <w:rPr>
              <w:color w:val="808080"/>
              <w:sz w:val="14"/>
              <w:szCs w:val="14"/>
            </w:rPr>
          </w:pPr>
          <w:hyperlink w:anchor="Introduction" w:history="1">
            <w:r w:rsidR="00CC6D1F" w:rsidRPr="0051294A">
              <w:rPr>
                <w:rStyle w:val="Hyperlink"/>
                <w:sz w:val="14"/>
                <w:szCs w:val="14"/>
              </w:rPr>
              <w:t>Introduktion</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0"/>
            <w:rPr>
              <w:color w:val="808080"/>
              <w:sz w:val="14"/>
              <w:szCs w:val="14"/>
            </w:rPr>
          </w:pPr>
          <w:r w:rsidRPr="0051294A">
            <w:rPr>
              <w:rFonts w:ascii="Wingdings" w:hAnsi="Wingdings" w:cs="Wingdings"/>
              <w:color w:val="808080"/>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C6D1F" w:rsidRPr="0051294A" w:rsidRDefault="0051294A" w:rsidP="0051294A">
          <w:pPr>
            <w:pStyle w:val="ProductList-OfferingBody"/>
            <w:ind w:left="-72" w:right="-75"/>
            <w:jc w:val="center"/>
            <w:rPr>
              <w:color w:val="808080"/>
              <w:sz w:val="14"/>
              <w:szCs w:val="14"/>
            </w:rPr>
          </w:pPr>
          <w:hyperlink w:anchor="GeneralTerms" w:history="1">
            <w:r w:rsidR="00CC6D1F" w:rsidRPr="0051294A">
              <w:rPr>
                <w:rStyle w:val="Hyperlink"/>
                <w:sz w:val="14"/>
                <w:szCs w:val="14"/>
              </w:rPr>
              <w:t>Generelle Vilkår</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9"/>
            <w:jc w:val="center"/>
            <w:rPr>
              <w:color w:val="808080"/>
              <w:sz w:val="14"/>
              <w:szCs w:val="14"/>
            </w:rPr>
          </w:pPr>
          <w:r w:rsidRPr="0051294A">
            <w:rPr>
              <w:rFonts w:ascii="Wingdings" w:hAnsi="Wingdings" w:cs="Wingdings"/>
              <w:color w:val="808080"/>
              <w:sz w:val="14"/>
              <w:szCs w:val="14"/>
            </w:rPr>
            <w:t></w:t>
          </w:r>
        </w:p>
      </w:tc>
      <w:tc>
        <w:tcPr>
          <w:tcW w:w="226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C6D1F" w:rsidRPr="0051294A" w:rsidRDefault="0051294A" w:rsidP="0051294A">
          <w:pPr>
            <w:pStyle w:val="ProductList-OfferingBody"/>
            <w:ind w:left="-72" w:right="-77"/>
            <w:jc w:val="center"/>
            <w:rPr>
              <w:color w:val="808080"/>
              <w:sz w:val="14"/>
              <w:szCs w:val="14"/>
            </w:rPr>
          </w:pPr>
          <w:hyperlink w:anchor="PrivacyandSecurityTerms" w:history="1">
            <w:r w:rsidR="00CC6D1F" w:rsidRPr="0051294A">
              <w:rPr>
                <w:rStyle w:val="Hyperlink"/>
                <w:sz w:val="14"/>
                <w:szCs w:val="14"/>
              </w:rPr>
              <w:t>Vilkår for beskyttelse af personlige oplysninger og sikkerhed</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C6D1F" w:rsidRPr="0051294A" w:rsidRDefault="0051294A" w:rsidP="0051294A">
          <w:pPr>
            <w:pStyle w:val="ProductList-OfferingBody"/>
            <w:ind w:left="-72" w:right="-77"/>
            <w:jc w:val="center"/>
            <w:rPr>
              <w:color w:val="808080"/>
              <w:sz w:val="14"/>
              <w:szCs w:val="14"/>
            </w:rPr>
          </w:pPr>
          <w:hyperlink w:anchor="OnlineServiceSpecificTerms" w:history="1">
            <w:r w:rsidR="00CC6D1F" w:rsidRPr="0051294A">
              <w:rPr>
                <w:rStyle w:val="Hyperlink"/>
                <w:sz w:val="14"/>
                <w:szCs w:val="14"/>
              </w:rPr>
              <w:t>Specifikke Vilkår for Onlinetjenester</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CC6D1F" w:rsidRPr="0051294A" w:rsidRDefault="0051294A" w:rsidP="0051294A">
          <w:pPr>
            <w:pStyle w:val="ProductList-OfferingBody"/>
            <w:ind w:left="-72" w:right="-76"/>
            <w:jc w:val="center"/>
            <w:rPr>
              <w:color w:val="808080"/>
              <w:sz w:val="14"/>
              <w:szCs w:val="14"/>
            </w:rPr>
          </w:pPr>
          <w:hyperlink w:anchor="Attachment1" w:history="1">
            <w:r w:rsidR="00CC6D1F" w:rsidRPr="0051294A">
              <w:rPr>
                <w:rStyle w:val="Hyperlink"/>
                <w:sz w:val="14"/>
                <w:szCs w:val="14"/>
              </w:rPr>
              <w:t>Bilag</w:t>
            </w:r>
          </w:hyperlink>
        </w:p>
      </w:tc>
    </w:tr>
  </w:tbl>
  <w:p w:rsidR="00CC4375" w:rsidRPr="00591643" w:rsidRDefault="00CC4375" w:rsidP="00CC437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336"/>
      <w:gridCol w:w="180"/>
      <w:gridCol w:w="1350"/>
      <w:gridCol w:w="180"/>
      <w:gridCol w:w="2262"/>
      <w:gridCol w:w="185"/>
      <w:gridCol w:w="1885"/>
      <w:gridCol w:w="185"/>
      <w:gridCol w:w="1423"/>
    </w:tblGrid>
    <w:tr w:rsidR="0051294A" w:rsidRPr="0051294A" w:rsidTr="0051294A">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7" w:right="-73"/>
            <w:jc w:val="center"/>
            <w:rPr>
              <w:color w:val="808080"/>
              <w:sz w:val="14"/>
              <w:szCs w:val="14"/>
            </w:rPr>
          </w:pPr>
          <w:hyperlink w:anchor="TableofContents" w:history="1">
            <w:r w:rsidR="00CC6D1F" w:rsidRPr="0051294A">
              <w:rPr>
                <w:rStyle w:val="Hyperlink"/>
                <w:sz w:val="14"/>
                <w:szCs w:val="14"/>
              </w:rPr>
              <w:t>Indholdsfortegnelse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1"/>
            <w:rPr>
              <w:color w:val="808080"/>
              <w:sz w:val="14"/>
              <w:szCs w:val="14"/>
            </w:rPr>
          </w:pPr>
          <w:r w:rsidRPr="0051294A">
            <w:rPr>
              <w:rFonts w:ascii="Wingdings" w:hAnsi="Wingdings" w:cs="Wingdings"/>
              <w:color w:val="808080"/>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4"/>
            <w:jc w:val="center"/>
            <w:rPr>
              <w:color w:val="808080"/>
              <w:sz w:val="14"/>
              <w:szCs w:val="14"/>
            </w:rPr>
          </w:pPr>
          <w:hyperlink w:anchor="Introduction" w:history="1">
            <w:r w:rsidR="00CC6D1F" w:rsidRPr="0051294A">
              <w:rPr>
                <w:rStyle w:val="Hyperlink"/>
                <w:sz w:val="14"/>
                <w:szCs w:val="14"/>
              </w:rPr>
              <w:t>Introduktion</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0"/>
            <w:rPr>
              <w:color w:val="808080"/>
              <w:sz w:val="14"/>
              <w:szCs w:val="14"/>
            </w:rPr>
          </w:pPr>
          <w:r w:rsidRPr="0051294A">
            <w:rPr>
              <w:rFonts w:ascii="Wingdings" w:hAnsi="Wingdings" w:cs="Wingdings"/>
              <w:color w:val="808080"/>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5"/>
            <w:jc w:val="center"/>
            <w:rPr>
              <w:color w:val="808080"/>
              <w:sz w:val="14"/>
              <w:szCs w:val="14"/>
            </w:rPr>
          </w:pPr>
          <w:hyperlink w:anchor="GeneralTerms" w:history="1">
            <w:r w:rsidR="00CC6D1F" w:rsidRPr="0051294A">
              <w:rPr>
                <w:rStyle w:val="Hyperlink"/>
                <w:sz w:val="14"/>
                <w:szCs w:val="14"/>
              </w:rPr>
              <w:t>Generelle Vilkår</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9"/>
            <w:jc w:val="center"/>
            <w:rPr>
              <w:color w:val="808080"/>
              <w:sz w:val="14"/>
              <w:szCs w:val="14"/>
            </w:rPr>
          </w:pPr>
          <w:r w:rsidRPr="0051294A">
            <w:rPr>
              <w:rFonts w:ascii="Wingdings" w:hAnsi="Wingdings" w:cs="Wingdings"/>
              <w:color w:val="808080"/>
              <w:sz w:val="14"/>
              <w:szCs w:val="14"/>
            </w:rPr>
            <w:t></w:t>
          </w:r>
        </w:p>
      </w:tc>
      <w:tc>
        <w:tcPr>
          <w:tcW w:w="22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PrivacyandSecurityTerms" w:history="1">
            <w:r w:rsidR="00CC6D1F" w:rsidRPr="0051294A">
              <w:rPr>
                <w:rStyle w:val="Hyperlink"/>
                <w:sz w:val="14"/>
                <w:szCs w:val="14"/>
              </w:rPr>
              <w:t>Vilkår for beskyttelse af personlige oplysninger og sikkerhed</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OnlineServiceSpecificTerms" w:history="1">
            <w:r w:rsidR="00CC6D1F" w:rsidRPr="0051294A">
              <w:rPr>
                <w:rStyle w:val="Hyperlink"/>
                <w:sz w:val="14"/>
                <w:szCs w:val="14"/>
              </w:rPr>
              <w:t>Specifikke Vilkår for Onlinetjenester</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6"/>
            <w:jc w:val="center"/>
            <w:rPr>
              <w:color w:val="808080"/>
              <w:sz w:val="14"/>
              <w:szCs w:val="14"/>
            </w:rPr>
          </w:pPr>
          <w:hyperlink w:anchor="Attachment1" w:history="1">
            <w:r w:rsidR="00CC6D1F" w:rsidRPr="0051294A">
              <w:rPr>
                <w:rStyle w:val="Hyperlink"/>
                <w:sz w:val="14"/>
                <w:szCs w:val="14"/>
              </w:rPr>
              <w:t>Bilag</w:t>
            </w:r>
          </w:hyperlink>
        </w:p>
      </w:tc>
    </w:tr>
  </w:tbl>
  <w:p w:rsidR="00CC6D1F" w:rsidRPr="00591643" w:rsidRDefault="00CC6D1F" w:rsidP="00CC6D1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336"/>
      <w:gridCol w:w="180"/>
      <w:gridCol w:w="1350"/>
      <w:gridCol w:w="180"/>
      <w:gridCol w:w="2262"/>
      <w:gridCol w:w="185"/>
      <w:gridCol w:w="1885"/>
      <w:gridCol w:w="185"/>
      <w:gridCol w:w="1423"/>
    </w:tblGrid>
    <w:tr w:rsidR="0051294A" w:rsidRPr="0051294A" w:rsidTr="0051294A">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7" w:right="-73"/>
            <w:jc w:val="center"/>
            <w:rPr>
              <w:color w:val="808080"/>
              <w:sz w:val="14"/>
              <w:szCs w:val="14"/>
            </w:rPr>
          </w:pPr>
          <w:hyperlink w:anchor="TableofContents" w:history="1">
            <w:r w:rsidR="00CC6D1F" w:rsidRPr="0051294A">
              <w:rPr>
                <w:rStyle w:val="Hyperlink"/>
                <w:sz w:val="14"/>
                <w:szCs w:val="14"/>
              </w:rPr>
              <w:t>Indholdsfortegnelse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1"/>
            <w:rPr>
              <w:color w:val="808080"/>
              <w:sz w:val="14"/>
              <w:szCs w:val="14"/>
            </w:rPr>
          </w:pPr>
          <w:r w:rsidRPr="0051294A">
            <w:rPr>
              <w:rFonts w:ascii="Wingdings" w:hAnsi="Wingdings" w:cs="Wingdings"/>
              <w:color w:val="808080"/>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4"/>
            <w:jc w:val="center"/>
            <w:rPr>
              <w:color w:val="808080"/>
              <w:sz w:val="14"/>
              <w:szCs w:val="14"/>
            </w:rPr>
          </w:pPr>
          <w:hyperlink w:anchor="Introduction" w:history="1">
            <w:r w:rsidR="00CC6D1F" w:rsidRPr="0051294A">
              <w:rPr>
                <w:rStyle w:val="Hyperlink"/>
                <w:sz w:val="14"/>
                <w:szCs w:val="14"/>
              </w:rPr>
              <w:t>Introduktion</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0"/>
            <w:rPr>
              <w:color w:val="808080"/>
              <w:sz w:val="14"/>
              <w:szCs w:val="14"/>
            </w:rPr>
          </w:pPr>
          <w:r w:rsidRPr="0051294A">
            <w:rPr>
              <w:rFonts w:ascii="Wingdings" w:hAnsi="Wingdings" w:cs="Wingdings"/>
              <w:color w:val="808080"/>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5"/>
            <w:jc w:val="center"/>
            <w:rPr>
              <w:color w:val="808080"/>
              <w:sz w:val="14"/>
              <w:szCs w:val="14"/>
            </w:rPr>
          </w:pPr>
          <w:hyperlink w:anchor="GeneralTerms" w:history="1">
            <w:r w:rsidR="00CC6D1F" w:rsidRPr="0051294A">
              <w:rPr>
                <w:rStyle w:val="Hyperlink"/>
                <w:sz w:val="14"/>
                <w:szCs w:val="14"/>
              </w:rPr>
              <w:t>Generelle Vilkår</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9"/>
            <w:jc w:val="center"/>
            <w:rPr>
              <w:color w:val="808080"/>
              <w:sz w:val="14"/>
              <w:szCs w:val="14"/>
            </w:rPr>
          </w:pPr>
          <w:r w:rsidRPr="0051294A">
            <w:rPr>
              <w:rFonts w:ascii="Wingdings" w:hAnsi="Wingdings" w:cs="Wingdings"/>
              <w:color w:val="808080"/>
              <w:sz w:val="14"/>
              <w:szCs w:val="14"/>
            </w:rPr>
            <w:t></w:t>
          </w:r>
        </w:p>
      </w:tc>
      <w:tc>
        <w:tcPr>
          <w:tcW w:w="22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PrivacyandSecurityTerms" w:history="1">
            <w:r w:rsidR="00CC6D1F" w:rsidRPr="0051294A">
              <w:rPr>
                <w:rStyle w:val="Hyperlink"/>
                <w:sz w:val="14"/>
                <w:szCs w:val="14"/>
              </w:rPr>
              <w:t>Vilkår for beskyttelse af personlige oplysninger og sikkerhed</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OnlineServiceSpecificTerms" w:history="1">
            <w:r w:rsidR="00CC6D1F" w:rsidRPr="0051294A">
              <w:rPr>
                <w:rStyle w:val="Hyperlink"/>
                <w:sz w:val="14"/>
                <w:szCs w:val="14"/>
              </w:rPr>
              <w:t>Specifikke Vilkår for Onlinetjenester</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6"/>
            <w:jc w:val="center"/>
            <w:rPr>
              <w:color w:val="808080"/>
              <w:sz w:val="14"/>
              <w:szCs w:val="14"/>
            </w:rPr>
          </w:pPr>
          <w:hyperlink w:anchor="Attachment1" w:history="1">
            <w:r w:rsidR="00CC6D1F" w:rsidRPr="0051294A">
              <w:rPr>
                <w:rStyle w:val="Hyperlink"/>
                <w:sz w:val="14"/>
                <w:szCs w:val="14"/>
              </w:rPr>
              <w:t>Bilag</w:t>
            </w:r>
          </w:hyperlink>
        </w:p>
      </w:tc>
    </w:tr>
  </w:tbl>
  <w:p w:rsidR="00CC6D1F" w:rsidRPr="00591643" w:rsidRDefault="00CC6D1F" w:rsidP="00CC6D1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336"/>
      <w:gridCol w:w="180"/>
      <w:gridCol w:w="1350"/>
      <w:gridCol w:w="180"/>
      <w:gridCol w:w="2262"/>
      <w:gridCol w:w="185"/>
      <w:gridCol w:w="1885"/>
      <w:gridCol w:w="185"/>
      <w:gridCol w:w="1423"/>
    </w:tblGrid>
    <w:tr w:rsidR="0051294A" w:rsidRPr="0051294A" w:rsidTr="0051294A">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7" w:right="-73"/>
            <w:jc w:val="center"/>
            <w:rPr>
              <w:color w:val="808080"/>
              <w:sz w:val="14"/>
              <w:szCs w:val="14"/>
            </w:rPr>
          </w:pPr>
          <w:hyperlink w:anchor="TableofContents" w:history="1">
            <w:r w:rsidR="00CC6D1F" w:rsidRPr="0051294A">
              <w:rPr>
                <w:rStyle w:val="Hyperlink"/>
                <w:sz w:val="14"/>
                <w:szCs w:val="14"/>
              </w:rPr>
              <w:t>Indholdsfortegnelse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1"/>
            <w:rPr>
              <w:color w:val="808080"/>
              <w:sz w:val="14"/>
              <w:szCs w:val="14"/>
            </w:rPr>
          </w:pPr>
          <w:r w:rsidRPr="0051294A">
            <w:rPr>
              <w:rFonts w:ascii="Wingdings" w:hAnsi="Wingdings" w:cs="Wingdings"/>
              <w:color w:val="808080"/>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4"/>
            <w:jc w:val="center"/>
            <w:rPr>
              <w:color w:val="808080"/>
              <w:sz w:val="14"/>
              <w:szCs w:val="14"/>
            </w:rPr>
          </w:pPr>
          <w:hyperlink w:anchor="Introduction" w:history="1">
            <w:r w:rsidR="00CC6D1F" w:rsidRPr="0051294A">
              <w:rPr>
                <w:rStyle w:val="Hyperlink"/>
                <w:sz w:val="14"/>
                <w:szCs w:val="14"/>
              </w:rPr>
              <w:t>Introduktion</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0"/>
            <w:rPr>
              <w:color w:val="808080"/>
              <w:sz w:val="14"/>
              <w:szCs w:val="14"/>
            </w:rPr>
          </w:pPr>
          <w:r w:rsidRPr="0051294A">
            <w:rPr>
              <w:rFonts w:ascii="Wingdings" w:hAnsi="Wingdings" w:cs="Wingdings"/>
              <w:color w:val="808080"/>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5"/>
            <w:jc w:val="center"/>
            <w:rPr>
              <w:color w:val="808080"/>
              <w:sz w:val="14"/>
              <w:szCs w:val="14"/>
            </w:rPr>
          </w:pPr>
          <w:hyperlink w:anchor="GeneralTerms" w:history="1">
            <w:r w:rsidR="00CC6D1F" w:rsidRPr="0051294A">
              <w:rPr>
                <w:rStyle w:val="Hyperlink"/>
                <w:sz w:val="14"/>
                <w:szCs w:val="14"/>
              </w:rPr>
              <w:t>Generelle Vilkår</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9"/>
            <w:jc w:val="center"/>
            <w:rPr>
              <w:color w:val="808080"/>
              <w:sz w:val="14"/>
              <w:szCs w:val="14"/>
            </w:rPr>
          </w:pPr>
          <w:r w:rsidRPr="0051294A">
            <w:rPr>
              <w:rFonts w:ascii="Wingdings" w:hAnsi="Wingdings" w:cs="Wingdings"/>
              <w:color w:val="808080"/>
              <w:sz w:val="14"/>
              <w:szCs w:val="14"/>
            </w:rPr>
            <w:t></w:t>
          </w:r>
        </w:p>
      </w:tc>
      <w:tc>
        <w:tcPr>
          <w:tcW w:w="22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PrivacyandSecurityTerms" w:history="1">
            <w:r w:rsidR="00CC6D1F" w:rsidRPr="0051294A">
              <w:rPr>
                <w:rStyle w:val="Hyperlink"/>
                <w:sz w:val="14"/>
                <w:szCs w:val="14"/>
              </w:rPr>
              <w:t>Vilkår for beskyttelse af personlige oplysninger og sikkerhed</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OnlineServiceSpecificTerms" w:history="1">
            <w:r w:rsidR="00CC6D1F" w:rsidRPr="0051294A">
              <w:rPr>
                <w:rStyle w:val="Hyperlink"/>
                <w:sz w:val="14"/>
                <w:szCs w:val="14"/>
              </w:rPr>
              <w:t>Specifikke Vilkår for Onlinetjenester</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6"/>
            <w:jc w:val="center"/>
            <w:rPr>
              <w:color w:val="808080"/>
              <w:sz w:val="14"/>
              <w:szCs w:val="14"/>
            </w:rPr>
          </w:pPr>
          <w:hyperlink w:anchor="Attachment1" w:history="1">
            <w:r w:rsidR="00CC6D1F" w:rsidRPr="0051294A">
              <w:rPr>
                <w:rStyle w:val="Hyperlink"/>
                <w:sz w:val="14"/>
                <w:szCs w:val="14"/>
              </w:rPr>
              <w:t>Bilag</w:t>
            </w:r>
          </w:hyperlink>
        </w:p>
      </w:tc>
    </w:tr>
  </w:tbl>
  <w:p w:rsidR="00CC6D1F" w:rsidRPr="00591643" w:rsidRDefault="00CC6D1F" w:rsidP="00CC6D1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336"/>
      <w:gridCol w:w="180"/>
      <w:gridCol w:w="1350"/>
      <w:gridCol w:w="180"/>
      <w:gridCol w:w="2262"/>
      <w:gridCol w:w="185"/>
      <w:gridCol w:w="1885"/>
      <w:gridCol w:w="185"/>
      <w:gridCol w:w="1423"/>
    </w:tblGrid>
    <w:tr w:rsidR="0051294A" w:rsidRPr="0051294A" w:rsidTr="0051294A">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7" w:right="-73"/>
            <w:jc w:val="center"/>
            <w:rPr>
              <w:color w:val="808080"/>
              <w:sz w:val="14"/>
              <w:szCs w:val="14"/>
            </w:rPr>
          </w:pPr>
          <w:hyperlink w:anchor="TableofContents" w:history="1">
            <w:r w:rsidR="00CC6D1F" w:rsidRPr="0051294A">
              <w:rPr>
                <w:rStyle w:val="Hyperlink"/>
                <w:sz w:val="14"/>
                <w:szCs w:val="14"/>
              </w:rPr>
              <w:t>Indholdsfortegnelse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1"/>
            <w:rPr>
              <w:color w:val="808080"/>
              <w:sz w:val="14"/>
              <w:szCs w:val="14"/>
            </w:rPr>
          </w:pPr>
          <w:r w:rsidRPr="0051294A">
            <w:rPr>
              <w:rFonts w:ascii="Wingdings" w:hAnsi="Wingdings" w:cs="Wingdings"/>
              <w:color w:val="808080"/>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4"/>
            <w:jc w:val="center"/>
            <w:rPr>
              <w:color w:val="808080"/>
              <w:sz w:val="14"/>
              <w:szCs w:val="14"/>
            </w:rPr>
          </w:pPr>
          <w:hyperlink w:anchor="Introduction" w:history="1">
            <w:r w:rsidR="00CC6D1F" w:rsidRPr="0051294A">
              <w:rPr>
                <w:rStyle w:val="Hyperlink"/>
                <w:sz w:val="14"/>
                <w:szCs w:val="14"/>
              </w:rPr>
              <w:t>Introduktion</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0"/>
            <w:rPr>
              <w:color w:val="808080"/>
              <w:sz w:val="14"/>
              <w:szCs w:val="14"/>
            </w:rPr>
          </w:pPr>
          <w:r w:rsidRPr="0051294A">
            <w:rPr>
              <w:rFonts w:ascii="Wingdings" w:hAnsi="Wingdings" w:cs="Wingdings"/>
              <w:color w:val="808080"/>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5"/>
            <w:jc w:val="center"/>
            <w:rPr>
              <w:color w:val="808080"/>
              <w:sz w:val="14"/>
              <w:szCs w:val="14"/>
            </w:rPr>
          </w:pPr>
          <w:hyperlink w:anchor="GeneralTerms" w:history="1">
            <w:r w:rsidR="00CC6D1F" w:rsidRPr="0051294A">
              <w:rPr>
                <w:rStyle w:val="Hyperlink"/>
                <w:sz w:val="14"/>
                <w:szCs w:val="14"/>
              </w:rPr>
              <w:t>Generelle Vilkår</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9"/>
            <w:jc w:val="center"/>
            <w:rPr>
              <w:color w:val="808080"/>
              <w:sz w:val="14"/>
              <w:szCs w:val="14"/>
            </w:rPr>
          </w:pPr>
          <w:r w:rsidRPr="0051294A">
            <w:rPr>
              <w:rFonts w:ascii="Wingdings" w:hAnsi="Wingdings" w:cs="Wingdings"/>
              <w:color w:val="808080"/>
              <w:sz w:val="14"/>
              <w:szCs w:val="14"/>
            </w:rPr>
            <w:t></w:t>
          </w:r>
        </w:p>
      </w:tc>
      <w:tc>
        <w:tcPr>
          <w:tcW w:w="22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PrivacyandSecurityTerms" w:history="1">
            <w:r w:rsidR="00CC6D1F" w:rsidRPr="0051294A">
              <w:rPr>
                <w:rStyle w:val="Hyperlink"/>
                <w:sz w:val="14"/>
                <w:szCs w:val="14"/>
              </w:rPr>
              <w:t>Vilkår for beskyttelse af personlige oplysninger og sikkerhed</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OnlineServiceSpecificTerms" w:history="1">
            <w:r w:rsidR="00CC6D1F" w:rsidRPr="0051294A">
              <w:rPr>
                <w:rStyle w:val="Hyperlink"/>
                <w:sz w:val="14"/>
                <w:szCs w:val="14"/>
              </w:rPr>
              <w:t>Specifikke Vilkår for Onlinetjenester</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6"/>
            <w:jc w:val="center"/>
            <w:rPr>
              <w:color w:val="808080"/>
              <w:sz w:val="14"/>
              <w:szCs w:val="14"/>
            </w:rPr>
          </w:pPr>
          <w:hyperlink w:anchor="Attachment1" w:history="1">
            <w:r w:rsidR="00CC6D1F" w:rsidRPr="0051294A">
              <w:rPr>
                <w:rStyle w:val="Hyperlink"/>
                <w:sz w:val="14"/>
                <w:szCs w:val="14"/>
              </w:rPr>
              <w:t>Bilag</w:t>
            </w:r>
          </w:hyperlink>
        </w:p>
      </w:tc>
    </w:tr>
  </w:tbl>
  <w:p w:rsidR="00CC6D1F" w:rsidRPr="00591643" w:rsidRDefault="00CC6D1F" w:rsidP="00CC6D1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336"/>
      <w:gridCol w:w="180"/>
      <w:gridCol w:w="1350"/>
      <w:gridCol w:w="180"/>
      <w:gridCol w:w="2262"/>
      <w:gridCol w:w="185"/>
      <w:gridCol w:w="1885"/>
      <w:gridCol w:w="185"/>
      <w:gridCol w:w="1423"/>
    </w:tblGrid>
    <w:tr w:rsidR="0051294A" w:rsidRPr="0051294A" w:rsidTr="0051294A">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7" w:right="-73"/>
            <w:jc w:val="center"/>
            <w:rPr>
              <w:color w:val="808080"/>
              <w:sz w:val="14"/>
              <w:szCs w:val="14"/>
            </w:rPr>
          </w:pPr>
          <w:hyperlink w:anchor="TableofContents" w:history="1">
            <w:r w:rsidR="00CC6D1F" w:rsidRPr="0051294A">
              <w:rPr>
                <w:rStyle w:val="Hyperlink"/>
                <w:sz w:val="14"/>
                <w:szCs w:val="14"/>
              </w:rPr>
              <w:t>Indholdsfortegnelse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1"/>
            <w:rPr>
              <w:color w:val="808080"/>
              <w:sz w:val="14"/>
              <w:szCs w:val="14"/>
            </w:rPr>
          </w:pPr>
          <w:r w:rsidRPr="0051294A">
            <w:rPr>
              <w:rFonts w:ascii="Wingdings" w:hAnsi="Wingdings" w:cs="Wingdings"/>
              <w:color w:val="808080"/>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4"/>
            <w:jc w:val="center"/>
            <w:rPr>
              <w:color w:val="808080"/>
              <w:sz w:val="14"/>
              <w:szCs w:val="14"/>
            </w:rPr>
          </w:pPr>
          <w:hyperlink w:anchor="Introduction" w:history="1">
            <w:r w:rsidR="00CC6D1F" w:rsidRPr="0051294A">
              <w:rPr>
                <w:rStyle w:val="Hyperlink"/>
                <w:sz w:val="14"/>
                <w:szCs w:val="14"/>
              </w:rPr>
              <w:t>Introduktion</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0"/>
            <w:rPr>
              <w:color w:val="808080"/>
              <w:sz w:val="14"/>
              <w:szCs w:val="14"/>
            </w:rPr>
          </w:pPr>
          <w:r w:rsidRPr="0051294A">
            <w:rPr>
              <w:rFonts w:ascii="Wingdings" w:hAnsi="Wingdings" w:cs="Wingdings"/>
              <w:color w:val="808080"/>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5"/>
            <w:jc w:val="center"/>
            <w:rPr>
              <w:color w:val="808080"/>
              <w:sz w:val="14"/>
              <w:szCs w:val="14"/>
            </w:rPr>
          </w:pPr>
          <w:hyperlink w:anchor="GeneralTerms" w:history="1">
            <w:r w:rsidR="00CC6D1F" w:rsidRPr="0051294A">
              <w:rPr>
                <w:rStyle w:val="Hyperlink"/>
                <w:sz w:val="14"/>
                <w:szCs w:val="14"/>
              </w:rPr>
              <w:t>Generelle Vilkår</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9"/>
            <w:jc w:val="center"/>
            <w:rPr>
              <w:color w:val="808080"/>
              <w:sz w:val="14"/>
              <w:szCs w:val="14"/>
            </w:rPr>
          </w:pPr>
          <w:r w:rsidRPr="0051294A">
            <w:rPr>
              <w:rFonts w:ascii="Wingdings" w:hAnsi="Wingdings" w:cs="Wingdings"/>
              <w:color w:val="808080"/>
              <w:sz w:val="14"/>
              <w:szCs w:val="14"/>
            </w:rPr>
            <w:t></w:t>
          </w:r>
        </w:p>
      </w:tc>
      <w:tc>
        <w:tcPr>
          <w:tcW w:w="22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PrivacyandSecurityTerms" w:history="1">
            <w:r w:rsidR="00CC6D1F" w:rsidRPr="0051294A">
              <w:rPr>
                <w:rStyle w:val="Hyperlink"/>
                <w:sz w:val="14"/>
                <w:szCs w:val="14"/>
              </w:rPr>
              <w:t>Vilkår for beskyttelse af personlige oplysninger og sikkerhed</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OnlineServiceSpecificTerms" w:history="1">
            <w:r w:rsidR="00CC6D1F" w:rsidRPr="0051294A">
              <w:rPr>
                <w:rStyle w:val="Hyperlink"/>
                <w:sz w:val="14"/>
                <w:szCs w:val="14"/>
              </w:rPr>
              <w:t>Specifikke Vilkår for Onlinetjenester</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6"/>
            <w:jc w:val="center"/>
            <w:rPr>
              <w:color w:val="808080"/>
              <w:sz w:val="14"/>
              <w:szCs w:val="14"/>
            </w:rPr>
          </w:pPr>
          <w:hyperlink w:anchor="Attachment1" w:history="1">
            <w:r w:rsidR="00CC6D1F" w:rsidRPr="0051294A">
              <w:rPr>
                <w:rStyle w:val="Hyperlink"/>
                <w:sz w:val="14"/>
                <w:szCs w:val="14"/>
              </w:rPr>
              <w:t>Bilag</w:t>
            </w:r>
          </w:hyperlink>
        </w:p>
      </w:tc>
    </w:tr>
  </w:tbl>
  <w:p w:rsidR="00CC6D1F" w:rsidRPr="00591643" w:rsidRDefault="00CC6D1F" w:rsidP="00CC6D1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336"/>
      <w:gridCol w:w="180"/>
      <w:gridCol w:w="1350"/>
      <w:gridCol w:w="180"/>
      <w:gridCol w:w="2262"/>
      <w:gridCol w:w="185"/>
      <w:gridCol w:w="1885"/>
      <w:gridCol w:w="185"/>
      <w:gridCol w:w="1423"/>
    </w:tblGrid>
    <w:tr w:rsidR="0051294A" w:rsidRPr="0051294A" w:rsidTr="0051294A">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7" w:right="-73"/>
            <w:jc w:val="center"/>
            <w:rPr>
              <w:color w:val="808080"/>
              <w:sz w:val="14"/>
              <w:szCs w:val="14"/>
            </w:rPr>
          </w:pPr>
          <w:hyperlink w:anchor="TableofContents" w:history="1">
            <w:r w:rsidR="00CC6D1F" w:rsidRPr="0051294A">
              <w:rPr>
                <w:rStyle w:val="Hyperlink"/>
                <w:sz w:val="14"/>
                <w:szCs w:val="14"/>
              </w:rPr>
              <w:t>Indholdsfortegnelse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1"/>
            <w:rPr>
              <w:color w:val="808080"/>
              <w:sz w:val="14"/>
              <w:szCs w:val="14"/>
            </w:rPr>
          </w:pPr>
          <w:r w:rsidRPr="0051294A">
            <w:rPr>
              <w:rFonts w:ascii="Wingdings" w:hAnsi="Wingdings" w:cs="Wingdings"/>
              <w:color w:val="808080"/>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4"/>
            <w:jc w:val="center"/>
            <w:rPr>
              <w:color w:val="808080"/>
              <w:sz w:val="14"/>
              <w:szCs w:val="14"/>
            </w:rPr>
          </w:pPr>
          <w:hyperlink w:anchor="Introduction" w:history="1">
            <w:r w:rsidR="00CC6D1F" w:rsidRPr="0051294A">
              <w:rPr>
                <w:rStyle w:val="Hyperlink"/>
                <w:sz w:val="14"/>
                <w:szCs w:val="14"/>
              </w:rPr>
              <w:t>Introduktion</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0"/>
            <w:rPr>
              <w:color w:val="808080"/>
              <w:sz w:val="14"/>
              <w:szCs w:val="14"/>
            </w:rPr>
          </w:pPr>
          <w:r w:rsidRPr="0051294A">
            <w:rPr>
              <w:rFonts w:ascii="Wingdings" w:hAnsi="Wingdings" w:cs="Wingdings"/>
              <w:color w:val="808080"/>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5"/>
            <w:jc w:val="center"/>
            <w:rPr>
              <w:color w:val="808080"/>
              <w:sz w:val="14"/>
              <w:szCs w:val="14"/>
            </w:rPr>
          </w:pPr>
          <w:hyperlink w:anchor="GeneralTerms" w:history="1">
            <w:r w:rsidR="00CC6D1F" w:rsidRPr="0051294A">
              <w:rPr>
                <w:rStyle w:val="Hyperlink"/>
                <w:sz w:val="14"/>
                <w:szCs w:val="14"/>
              </w:rPr>
              <w:t>Generelle Vilkår</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9"/>
            <w:jc w:val="center"/>
            <w:rPr>
              <w:color w:val="808080"/>
              <w:sz w:val="14"/>
              <w:szCs w:val="14"/>
            </w:rPr>
          </w:pPr>
          <w:r w:rsidRPr="0051294A">
            <w:rPr>
              <w:rFonts w:ascii="Wingdings" w:hAnsi="Wingdings" w:cs="Wingdings"/>
              <w:color w:val="808080"/>
              <w:sz w:val="14"/>
              <w:szCs w:val="14"/>
            </w:rPr>
            <w:t></w:t>
          </w:r>
        </w:p>
      </w:tc>
      <w:tc>
        <w:tcPr>
          <w:tcW w:w="22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PrivacyandSecurityTerms" w:history="1">
            <w:r w:rsidR="00CC6D1F" w:rsidRPr="0051294A">
              <w:rPr>
                <w:rStyle w:val="Hyperlink"/>
                <w:sz w:val="14"/>
                <w:szCs w:val="14"/>
              </w:rPr>
              <w:t>Vilkår for beskyttelse af personlige oplysninger og sikkerhed</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OnlineServiceSpecificTerms" w:history="1">
            <w:r w:rsidR="00CC6D1F" w:rsidRPr="0051294A">
              <w:rPr>
                <w:rStyle w:val="Hyperlink"/>
                <w:sz w:val="14"/>
                <w:szCs w:val="14"/>
              </w:rPr>
              <w:t>Specifikke Vilkår for Onlinetjenester</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6"/>
            <w:jc w:val="center"/>
            <w:rPr>
              <w:color w:val="808080"/>
              <w:sz w:val="14"/>
              <w:szCs w:val="14"/>
            </w:rPr>
          </w:pPr>
          <w:hyperlink w:anchor="Attachment1" w:history="1">
            <w:r w:rsidR="00CC6D1F" w:rsidRPr="0051294A">
              <w:rPr>
                <w:rStyle w:val="Hyperlink"/>
                <w:sz w:val="14"/>
                <w:szCs w:val="14"/>
              </w:rPr>
              <w:t>Bilag</w:t>
            </w:r>
          </w:hyperlink>
        </w:p>
      </w:tc>
    </w:tr>
  </w:tbl>
  <w:p w:rsidR="00CC6D1F" w:rsidRPr="00591643" w:rsidRDefault="00CC6D1F" w:rsidP="00CC6D1F">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336"/>
      <w:gridCol w:w="180"/>
      <w:gridCol w:w="1350"/>
      <w:gridCol w:w="180"/>
      <w:gridCol w:w="2262"/>
      <w:gridCol w:w="185"/>
      <w:gridCol w:w="1885"/>
      <w:gridCol w:w="185"/>
      <w:gridCol w:w="1423"/>
    </w:tblGrid>
    <w:tr w:rsidR="0051294A" w:rsidRPr="0051294A" w:rsidTr="0051294A">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7" w:right="-73"/>
            <w:jc w:val="center"/>
            <w:rPr>
              <w:color w:val="808080"/>
              <w:sz w:val="14"/>
              <w:szCs w:val="14"/>
            </w:rPr>
          </w:pPr>
          <w:hyperlink w:anchor="TableofContents" w:history="1">
            <w:r w:rsidR="00CC6D1F" w:rsidRPr="0051294A">
              <w:rPr>
                <w:rStyle w:val="Hyperlink"/>
                <w:sz w:val="14"/>
                <w:szCs w:val="14"/>
              </w:rPr>
              <w:t>Indholdsfortegnelse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1"/>
            <w:rPr>
              <w:color w:val="808080"/>
              <w:sz w:val="14"/>
              <w:szCs w:val="14"/>
            </w:rPr>
          </w:pPr>
          <w:r w:rsidRPr="0051294A">
            <w:rPr>
              <w:rFonts w:ascii="Wingdings" w:hAnsi="Wingdings" w:cs="Wingdings"/>
              <w:color w:val="808080"/>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4"/>
            <w:jc w:val="center"/>
            <w:rPr>
              <w:color w:val="808080"/>
              <w:sz w:val="14"/>
              <w:szCs w:val="14"/>
            </w:rPr>
          </w:pPr>
          <w:hyperlink w:anchor="Introduction" w:history="1">
            <w:r w:rsidR="00CC6D1F" w:rsidRPr="0051294A">
              <w:rPr>
                <w:rStyle w:val="Hyperlink"/>
                <w:sz w:val="14"/>
                <w:szCs w:val="14"/>
              </w:rPr>
              <w:t>Introduktion</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0"/>
            <w:rPr>
              <w:color w:val="808080"/>
              <w:sz w:val="14"/>
              <w:szCs w:val="14"/>
            </w:rPr>
          </w:pPr>
          <w:r w:rsidRPr="0051294A">
            <w:rPr>
              <w:rFonts w:ascii="Wingdings" w:hAnsi="Wingdings" w:cs="Wingdings"/>
              <w:color w:val="808080"/>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5"/>
            <w:jc w:val="center"/>
            <w:rPr>
              <w:color w:val="808080"/>
              <w:sz w:val="14"/>
              <w:szCs w:val="14"/>
            </w:rPr>
          </w:pPr>
          <w:hyperlink w:anchor="GeneralTerms" w:history="1">
            <w:r w:rsidR="00CC6D1F" w:rsidRPr="0051294A">
              <w:rPr>
                <w:rStyle w:val="Hyperlink"/>
                <w:sz w:val="14"/>
                <w:szCs w:val="14"/>
              </w:rPr>
              <w:t>Generelle Vilkår</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9"/>
            <w:jc w:val="center"/>
            <w:rPr>
              <w:color w:val="808080"/>
              <w:sz w:val="14"/>
              <w:szCs w:val="14"/>
            </w:rPr>
          </w:pPr>
          <w:r w:rsidRPr="0051294A">
            <w:rPr>
              <w:rFonts w:ascii="Wingdings" w:hAnsi="Wingdings" w:cs="Wingdings"/>
              <w:color w:val="808080"/>
              <w:sz w:val="14"/>
              <w:szCs w:val="14"/>
            </w:rPr>
            <w:t></w:t>
          </w:r>
        </w:p>
      </w:tc>
      <w:tc>
        <w:tcPr>
          <w:tcW w:w="22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PrivacyandSecurityTerms" w:history="1">
            <w:r w:rsidR="00CC6D1F" w:rsidRPr="0051294A">
              <w:rPr>
                <w:rStyle w:val="Hyperlink"/>
                <w:sz w:val="14"/>
                <w:szCs w:val="14"/>
              </w:rPr>
              <w:t>Vilkår for beskyttelse af personlige oplysninger og sikkerhed</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OnlineServiceSpecificTerms" w:history="1">
            <w:r w:rsidR="00CC6D1F" w:rsidRPr="0051294A">
              <w:rPr>
                <w:rStyle w:val="Hyperlink"/>
                <w:sz w:val="14"/>
                <w:szCs w:val="14"/>
              </w:rPr>
              <w:t>Specifikke Vilkår for Onlinetjenester</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6"/>
            <w:jc w:val="center"/>
            <w:rPr>
              <w:color w:val="808080"/>
              <w:sz w:val="14"/>
              <w:szCs w:val="14"/>
            </w:rPr>
          </w:pPr>
          <w:hyperlink w:anchor="Attachment1" w:history="1">
            <w:r w:rsidR="00CC6D1F" w:rsidRPr="0051294A">
              <w:rPr>
                <w:rStyle w:val="Hyperlink"/>
                <w:sz w:val="14"/>
                <w:szCs w:val="14"/>
              </w:rPr>
              <w:t>Bilag</w:t>
            </w:r>
          </w:hyperlink>
        </w:p>
      </w:tc>
    </w:tr>
  </w:tbl>
  <w:p w:rsidR="00CC6D1F" w:rsidRPr="00591643" w:rsidRDefault="00CC6D1F" w:rsidP="00CC6D1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91"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181"/>
      <w:gridCol w:w="1336"/>
      <w:gridCol w:w="180"/>
      <w:gridCol w:w="1350"/>
      <w:gridCol w:w="180"/>
      <w:gridCol w:w="2262"/>
      <w:gridCol w:w="185"/>
      <w:gridCol w:w="1885"/>
      <w:gridCol w:w="185"/>
      <w:gridCol w:w="1423"/>
    </w:tblGrid>
    <w:tr w:rsidR="0051294A" w:rsidRPr="0051294A" w:rsidTr="0051294A">
      <w:tc>
        <w:tcPr>
          <w:tcW w:w="1624"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7" w:right="-73"/>
            <w:jc w:val="center"/>
            <w:rPr>
              <w:color w:val="808080"/>
              <w:sz w:val="14"/>
              <w:szCs w:val="14"/>
            </w:rPr>
          </w:pPr>
          <w:hyperlink w:anchor="TableofContents" w:history="1">
            <w:r w:rsidR="00CC6D1F" w:rsidRPr="0051294A">
              <w:rPr>
                <w:rStyle w:val="Hyperlink"/>
                <w:sz w:val="14"/>
                <w:szCs w:val="14"/>
              </w:rPr>
              <w:t>Indholdsfortegnelse</w:t>
            </w:r>
          </w:hyperlink>
        </w:p>
      </w:tc>
      <w:tc>
        <w:tcPr>
          <w:tcW w:w="181"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1"/>
            <w:rPr>
              <w:color w:val="808080"/>
              <w:sz w:val="14"/>
              <w:szCs w:val="14"/>
            </w:rPr>
          </w:pPr>
          <w:r w:rsidRPr="0051294A">
            <w:rPr>
              <w:rFonts w:ascii="Wingdings" w:hAnsi="Wingdings" w:cs="Wingdings"/>
              <w:color w:val="808080"/>
              <w:sz w:val="14"/>
              <w:szCs w:val="14"/>
            </w:rPr>
            <w:t></w:t>
          </w:r>
        </w:p>
      </w:tc>
      <w:tc>
        <w:tcPr>
          <w:tcW w:w="1336"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4"/>
            <w:jc w:val="center"/>
            <w:rPr>
              <w:color w:val="808080"/>
              <w:sz w:val="14"/>
              <w:szCs w:val="14"/>
            </w:rPr>
          </w:pPr>
          <w:hyperlink w:anchor="Introduction" w:history="1">
            <w:r w:rsidR="00CC6D1F" w:rsidRPr="0051294A">
              <w:rPr>
                <w:rStyle w:val="Hyperlink"/>
                <w:sz w:val="14"/>
                <w:szCs w:val="14"/>
              </w:rPr>
              <w:t>Introduktion</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70"/>
            <w:rPr>
              <w:color w:val="808080"/>
              <w:sz w:val="14"/>
              <w:szCs w:val="14"/>
            </w:rPr>
          </w:pPr>
          <w:r w:rsidRPr="0051294A">
            <w:rPr>
              <w:rFonts w:ascii="Wingdings" w:hAnsi="Wingdings" w:cs="Wingdings"/>
              <w:color w:val="808080"/>
              <w:sz w:val="14"/>
              <w:szCs w:val="14"/>
            </w:rPr>
            <w:t></w:t>
          </w:r>
        </w:p>
      </w:tc>
      <w:tc>
        <w:tcPr>
          <w:tcW w:w="1350"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5"/>
            <w:jc w:val="center"/>
            <w:rPr>
              <w:color w:val="808080"/>
              <w:sz w:val="14"/>
              <w:szCs w:val="14"/>
            </w:rPr>
          </w:pPr>
          <w:hyperlink w:anchor="GeneralTerms" w:history="1">
            <w:r w:rsidR="00CC6D1F" w:rsidRPr="0051294A">
              <w:rPr>
                <w:rStyle w:val="Hyperlink"/>
                <w:sz w:val="14"/>
                <w:szCs w:val="14"/>
              </w:rPr>
              <w:t>Generelle Vilkår</w:t>
            </w:r>
          </w:hyperlink>
        </w:p>
      </w:tc>
      <w:tc>
        <w:tcPr>
          <w:tcW w:w="180"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9"/>
            <w:jc w:val="center"/>
            <w:rPr>
              <w:color w:val="808080"/>
              <w:sz w:val="14"/>
              <w:szCs w:val="14"/>
            </w:rPr>
          </w:pPr>
          <w:r w:rsidRPr="0051294A">
            <w:rPr>
              <w:rFonts w:ascii="Wingdings" w:hAnsi="Wingdings" w:cs="Wingdings"/>
              <w:color w:val="808080"/>
              <w:sz w:val="14"/>
              <w:szCs w:val="14"/>
            </w:rPr>
            <w:t></w:t>
          </w:r>
        </w:p>
      </w:tc>
      <w:tc>
        <w:tcPr>
          <w:tcW w:w="2262"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PrivacyandSecurityTerms" w:history="1">
            <w:r w:rsidR="00CC6D1F" w:rsidRPr="0051294A">
              <w:rPr>
                <w:rStyle w:val="Hyperlink"/>
                <w:sz w:val="14"/>
                <w:szCs w:val="14"/>
              </w:rPr>
              <w:t>Vilkår for beskyttelse af personlige oplysninger og sikkerhed</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7"/>
            <w:jc w:val="center"/>
            <w:rPr>
              <w:color w:val="808080"/>
              <w:sz w:val="14"/>
              <w:szCs w:val="14"/>
            </w:rPr>
          </w:pPr>
          <w:hyperlink w:anchor="OnlineServiceSpecificTerms" w:history="1">
            <w:r w:rsidR="00CC6D1F" w:rsidRPr="0051294A">
              <w:rPr>
                <w:rStyle w:val="Hyperlink"/>
                <w:sz w:val="14"/>
                <w:szCs w:val="14"/>
              </w:rPr>
              <w:t>Specifikke Vilkår for Onlinetjenester</w:t>
            </w:r>
          </w:hyperlink>
        </w:p>
      </w:tc>
      <w:tc>
        <w:tcPr>
          <w:tcW w:w="185" w:type="dxa"/>
          <w:tcBorders>
            <w:top w:val="nil"/>
            <w:left w:val="single" w:sz="4" w:space="0" w:color="BFBFBF"/>
            <w:bottom w:val="nil"/>
            <w:right w:val="single" w:sz="4" w:space="0" w:color="BFBFBF"/>
          </w:tcBorders>
          <w:shd w:val="clear" w:color="auto" w:fill="auto"/>
          <w:vAlign w:val="center"/>
        </w:tcPr>
        <w:p w:rsidR="00CC6D1F" w:rsidRPr="0051294A" w:rsidRDefault="00CC6D1F" w:rsidP="0051294A">
          <w:pPr>
            <w:pStyle w:val="ProductList-OfferingBody"/>
            <w:ind w:left="-67"/>
            <w:jc w:val="center"/>
            <w:rPr>
              <w:color w:val="808080"/>
              <w:sz w:val="14"/>
              <w:szCs w:val="14"/>
            </w:rPr>
          </w:pPr>
          <w:r w:rsidRPr="0051294A">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CC6D1F" w:rsidRPr="0051294A" w:rsidRDefault="0051294A" w:rsidP="0051294A">
          <w:pPr>
            <w:pStyle w:val="ProductList-OfferingBody"/>
            <w:ind w:left="-72" w:right="-76"/>
            <w:jc w:val="center"/>
            <w:rPr>
              <w:color w:val="808080"/>
              <w:sz w:val="14"/>
              <w:szCs w:val="14"/>
            </w:rPr>
          </w:pPr>
          <w:hyperlink w:anchor="Attachment1" w:history="1">
            <w:r w:rsidR="00CC6D1F" w:rsidRPr="0051294A">
              <w:rPr>
                <w:rStyle w:val="Hyperlink"/>
                <w:sz w:val="14"/>
                <w:szCs w:val="14"/>
              </w:rPr>
              <w:t>Bilag</w:t>
            </w:r>
          </w:hyperlink>
        </w:p>
      </w:tc>
    </w:tr>
  </w:tbl>
  <w:p w:rsidR="00CC6D1F" w:rsidRPr="00591643" w:rsidRDefault="00CC6D1F" w:rsidP="00CC6D1F">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551B" w:rsidRDefault="00B7551B" w:rsidP="009A573F">
      <w:pPr>
        <w:spacing w:after="0" w:line="240" w:lineRule="auto"/>
      </w:pPr>
      <w:r>
        <w:separator/>
      </w:r>
    </w:p>
  </w:footnote>
  <w:footnote w:type="continuationSeparator" w:id="0">
    <w:p w:rsidR="00B7551B" w:rsidRDefault="00B7551B" w:rsidP="009A573F">
      <w:pPr>
        <w:spacing w:after="0" w:line="240" w:lineRule="auto"/>
      </w:pPr>
      <w:r>
        <w:continuationSeparator/>
      </w:r>
    </w:p>
  </w:footnote>
  <w:footnote w:type="continuationNotice" w:id="1">
    <w:p w:rsidR="00B7551B" w:rsidRDefault="00B7551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472" w:rsidRPr="0051294A" w:rsidRDefault="00A70472"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20BE" w:rsidRPr="0051294A" w:rsidRDefault="00AC20BE" w:rsidP="00AC20BE">
    <w:pPr>
      <w:pStyle w:val="ProductList-Body"/>
      <w:tabs>
        <w:tab w:val="right" w:pos="10800"/>
      </w:tabs>
      <w:spacing w:before="20" w:after="20"/>
      <w:rPr>
        <w:color w:val="404040"/>
        <w:sz w:val="16"/>
        <w:szCs w:val="16"/>
      </w:rPr>
    </w:pPr>
    <w:r w:rsidRPr="0051294A">
      <w:rPr>
        <w:color w:val="404040"/>
        <w:sz w:val="16"/>
        <w:szCs w:val="16"/>
      </w:rPr>
      <w:t>Vilkår for Microsoft Volumenlicens-onlinetjeneste (dansk, januar 2015)</w:t>
    </w:r>
    <w:r w:rsidRPr="0051294A">
      <w:rPr>
        <w:color w:val="404040"/>
        <w:sz w:val="16"/>
        <w:szCs w:val="16"/>
      </w:rPr>
      <w:tab/>
    </w:r>
    <w:r w:rsidRPr="0051294A">
      <w:rPr>
        <w:color w:val="404040"/>
        <w:sz w:val="16"/>
        <w:szCs w:val="16"/>
      </w:rPr>
      <w:fldChar w:fldCharType="begin"/>
    </w:r>
    <w:r w:rsidRPr="0051294A">
      <w:rPr>
        <w:color w:val="404040"/>
        <w:sz w:val="16"/>
        <w:szCs w:val="16"/>
      </w:rPr>
      <w:instrText xml:space="preserve"> PAGE   \* MERGEFORMAT </w:instrText>
    </w:r>
    <w:r w:rsidRPr="0051294A">
      <w:rPr>
        <w:color w:val="404040"/>
        <w:sz w:val="16"/>
        <w:szCs w:val="16"/>
      </w:rPr>
      <w:fldChar w:fldCharType="separate"/>
    </w:r>
    <w:r w:rsidR="00830CDB" w:rsidRPr="0051294A">
      <w:rPr>
        <w:noProof/>
        <w:color w:val="404040"/>
        <w:sz w:val="16"/>
        <w:szCs w:val="16"/>
      </w:rPr>
      <w:t>10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472" w:rsidRPr="0051294A" w:rsidRDefault="00A70472" w:rsidP="00B340FA">
    <w:pPr>
      <w:pStyle w:val="ProductList-Body"/>
      <w:tabs>
        <w:tab w:val="right" w:pos="10800"/>
      </w:tabs>
      <w:spacing w:before="20" w:after="20"/>
      <w:rPr>
        <w:color w:val="404040"/>
        <w:sz w:val="16"/>
        <w:szCs w:val="16"/>
      </w:rPr>
    </w:pPr>
    <w:r w:rsidRPr="0051294A">
      <w:rPr>
        <w:color w:val="404040"/>
        <w:sz w:val="16"/>
        <w:szCs w:val="16"/>
      </w:rPr>
      <w:t>Vilkår for Microsoft Volumenlicens-onlinetjeneste (dansk, januar 2015)</w:t>
    </w:r>
    <w:r w:rsidRPr="0051294A">
      <w:rPr>
        <w:color w:val="404040"/>
        <w:sz w:val="16"/>
        <w:szCs w:val="16"/>
      </w:rPr>
      <w:tab/>
    </w:r>
    <w:r w:rsidRPr="0051294A">
      <w:rPr>
        <w:color w:val="404040"/>
        <w:sz w:val="16"/>
        <w:szCs w:val="16"/>
      </w:rPr>
      <w:fldChar w:fldCharType="begin"/>
    </w:r>
    <w:r w:rsidRPr="0051294A">
      <w:rPr>
        <w:color w:val="404040"/>
        <w:sz w:val="16"/>
        <w:szCs w:val="16"/>
      </w:rPr>
      <w:instrText xml:space="preserve"> PAGE   \* MERGEFORMAT </w:instrText>
    </w:r>
    <w:r w:rsidRPr="0051294A">
      <w:rPr>
        <w:color w:val="404040"/>
        <w:sz w:val="16"/>
        <w:szCs w:val="16"/>
      </w:rPr>
      <w:fldChar w:fldCharType="separate"/>
    </w:r>
    <w:r w:rsidR="0051294A" w:rsidRPr="0051294A">
      <w:rPr>
        <w:noProof/>
        <w:color w:val="404040"/>
        <w:sz w:val="16"/>
        <w:szCs w:val="16"/>
      </w:rPr>
      <w:t>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lKSs+NzyKTRpS7AuCEmjiDsIuzsBi0NJHwnMsDOKvPzhImpqsYaoVgeHRoRMJh1dTybCkwgPk/6uOQSgzuYnYg==" w:salt="22HxWeV+nMQkpbbyj5sf8A=="/>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7369"/>
    <w:rsid w:val="00017A5A"/>
    <w:rsid w:val="00024B72"/>
    <w:rsid w:val="0002605D"/>
    <w:rsid w:val="00026DDE"/>
    <w:rsid w:val="0002719C"/>
    <w:rsid w:val="00027CCB"/>
    <w:rsid w:val="00027CFF"/>
    <w:rsid w:val="00031223"/>
    <w:rsid w:val="000346AC"/>
    <w:rsid w:val="00035F22"/>
    <w:rsid w:val="00036242"/>
    <w:rsid w:val="0003651D"/>
    <w:rsid w:val="00043BAC"/>
    <w:rsid w:val="000443FB"/>
    <w:rsid w:val="00044CD2"/>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083"/>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6D8"/>
    <w:rsid w:val="000E1DEC"/>
    <w:rsid w:val="000E3993"/>
    <w:rsid w:val="000E6ED8"/>
    <w:rsid w:val="000F0057"/>
    <w:rsid w:val="000F032B"/>
    <w:rsid w:val="000F30AA"/>
    <w:rsid w:val="000F30F7"/>
    <w:rsid w:val="000F4A3F"/>
    <w:rsid w:val="000F56C8"/>
    <w:rsid w:val="001013C9"/>
    <w:rsid w:val="0010172F"/>
    <w:rsid w:val="00103924"/>
    <w:rsid w:val="00104DBC"/>
    <w:rsid w:val="0010587C"/>
    <w:rsid w:val="00105B4C"/>
    <w:rsid w:val="00107F31"/>
    <w:rsid w:val="00115C32"/>
    <w:rsid w:val="00117EB2"/>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18AF"/>
    <w:rsid w:val="0014192B"/>
    <w:rsid w:val="00141936"/>
    <w:rsid w:val="00144059"/>
    <w:rsid w:val="001472FC"/>
    <w:rsid w:val="00150F54"/>
    <w:rsid w:val="001517E0"/>
    <w:rsid w:val="001529AD"/>
    <w:rsid w:val="00152F12"/>
    <w:rsid w:val="00154ACE"/>
    <w:rsid w:val="00156C1C"/>
    <w:rsid w:val="001602AC"/>
    <w:rsid w:val="001602F8"/>
    <w:rsid w:val="00160CB8"/>
    <w:rsid w:val="00163683"/>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49EB"/>
    <w:rsid w:val="001A0977"/>
    <w:rsid w:val="001A0CFD"/>
    <w:rsid w:val="001A19E0"/>
    <w:rsid w:val="001B02CF"/>
    <w:rsid w:val="001B07B6"/>
    <w:rsid w:val="001B25E0"/>
    <w:rsid w:val="001B351E"/>
    <w:rsid w:val="001B44F9"/>
    <w:rsid w:val="001B497B"/>
    <w:rsid w:val="001B4F20"/>
    <w:rsid w:val="001B537D"/>
    <w:rsid w:val="001C09BD"/>
    <w:rsid w:val="001C33C4"/>
    <w:rsid w:val="001C33D1"/>
    <w:rsid w:val="001C3EDC"/>
    <w:rsid w:val="001C3F2C"/>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07B92"/>
    <w:rsid w:val="00207E97"/>
    <w:rsid w:val="002102DD"/>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4DC"/>
    <w:rsid w:val="00242A7E"/>
    <w:rsid w:val="002449E9"/>
    <w:rsid w:val="00245C71"/>
    <w:rsid w:val="002502BF"/>
    <w:rsid w:val="00250CFF"/>
    <w:rsid w:val="0025267B"/>
    <w:rsid w:val="00254CA5"/>
    <w:rsid w:val="00255964"/>
    <w:rsid w:val="00256427"/>
    <w:rsid w:val="00256F64"/>
    <w:rsid w:val="0026086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B19"/>
    <w:rsid w:val="002C2D16"/>
    <w:rsid w:val="002C3399"/>
    <w:rsid w:val="002D3658"/>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1BDB"/>
    <w:rsid w:val="00321FEE"/>
    <w:rsid w:val="00332075"/>
    <w:rsid w:val="00332DA2"/>
    <w:rsid w:val="00337870"/>
    <w:rsid w:val="00340AF6"/>
    <w:rsid w:val="00343417"/>
    <w:rsid w:val="00353E4C"/>
    <w:rsid w:val="00354D09"/>
    <w:rsid w:val="00356011"/>
    <w:rsid w:val="00362758"/>
    <w:rsid w:val="003632D9"/>
    <w:rsid w:val="00366C8E"/>
    <w:rsid w:val="0036780D"/>
    <w:rsid w:val="003702A6"/>
    <w:rsid w:val="00371CE9"/>
    <w:rsid w:val="0037484F"/>
    <w:rsid w:val="003812FE"/>
    <w:rsid w:val="0038794D"/>
    <w:rsid w:val="003904F0"/>
    <w:rsid w:val="00392282"/>
    <w:rsid w:val="003945F4"/>
    <w:rsid w:val="00395148"/>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3F2E"/>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BB1"/>
    <w:rsid w:val="004605BC"/>
    <w:rsid w:val="00460BEB"/>
    <w:rsid w:val="00461F02"/>
    <w:rsid w:val="00462987"/>
    <w:rsid w:val="00462C59"/>
    <w:rsid w:val="00463CC3"/>
    <w:rsid w:val="0046457A"/>
    <w:rsid w:val="00466857"/>
    <w:rsid w:val="00467C95"/>
    <w:rsid w:val="00472FC6"/>
    <w:rsid w:val="00476830"/>
    <w:rsid w:val="00477621"/>
    <w:rsid w:val="00477AC1"/>
    <w:rsid w:val="00481542"/>
    <w:rsid w:val="00485BAA"/>
    <w:rsid w:val="00491BB3"/>
    <w:rsid w:val="004925A1"/>
    <w:rsid w:val="0049363D"/>
    <w:rsid w:val="004947AF"/>
    <w:rsid w:val="004947FD"/>
    <w:rsid w:val="004949B3"/>
    <w:rsid w:val="00495A9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8E4"/>
    <w:rsid w:val="00507D7B"/>
    <w:rsid w:val="00510119"/>
    <w:rsid w:val="0051055C"/>
    <w:rsid w:val="00511BD4"/>
    <w:rsid w:val="0051294A"/>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6BB"/>
    <w:rsid w:val="005C7ADC"/>
    <w:rsid w:val="005D0AC4"/>
    <w:rsid w:val="005D1CA5"/>
    <w:rsid w:val="005D22F8"/>
    <w:rsid w:val="005D5E14"/>
    <w:rsid w:val="005D6244"/>
    <w:rsid w:val="005D74CC"/>
    <w:rsid w:val="005E2606"/>
    <w:rsid w:val="005E3CA2"/>
    <w:rsid w:val="005E6990"/>
    <w:rsid w:val="005E69C9"/>
    <w:rsid w:val="005E7F3E"/>
    <w:rsid w:val="005F013C"/>
    <w:rsid w:val="005F068D"/>
    <w:rsid w:val="005F0BFB"/>
    <w:rsid w:val="005F17AF"/>
    <w:rsid w:val="005F1ED1"/>
    <w:rsid w:val="005F7C66"/>
    <w:rsid w:val="00600926"/>
    <w:rsid w:val="00601776"/>
    <w:rsid w:val="006037F5"/>
    <w:rsid w:val="00605D7F"/>
    <w:rsid w:val="00605E40"/>
    <w:rsid w:val="006065E6"/>
    <w:rsid w:val="00606601"/>
    <w:rsid w:val="00610C71"/>
    <w:rsid w:val="00611682"/>
    <w:rsid w:val="00611E56"/>
    <w:rsid w:val="006145A0"/>
    <w:rsid w:val="006146A3"/>
    <w:rsid w:val="0061507D"/>
    <w:rsid w:val="0062068A"/>
    <w:rsid w:val="00624D19"/>
    <w:rsid w:val="006266E7"/>
    <w:rsid w:val="00626814"/>
    <w:rsid w:val="00633463"/>
    <w:rsid w:val="0063373E"/>
    <w:rsid w:val="0063398B"/>
    <w:rsid w:val="00633CC2"/>
    <w:rsid w:val="00636A4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0C0"/>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12C9"/>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371B"/>
    <w:rsid w:val="007246D4"/>
    <w:rsid w:val="007257F9"/>
    <w:rsid w:val="0072631D"/>
    <w:rsid w:val="007303AE"/>
    <w:rsid w:val="007304A1"/>
    <w:rsid w:val="00730B3A"/>
    <w:rsid w:val="00733083"/>
    <w:rsid w:val="0073317D"/>
    <w:rsid w:val="007337E7"/>
    <w:rsid w:val="007347E5"/>
    <w:rsid w:val="00743C87"/>
    <w:rsid w:val="0074447C"/>
    <w:rsid w:val="007476EE"/>
    <w:rsid w:val="00752424"/>
    <w:rsid w:val="00753527"/>
    <w:rsid w:val="0075635C"/>
    <w:rsid w:val="00761047"/>
    <w:rsid w:val="007619B6"/>
    <w:rsid w:val="007623F5"/>
    <w:rsid w:val="007625AC"/>
    <w:rsid w:val="00762C5F"/>
    <w:rsid w:val="0076350B"/>
    <w:rsid w:val="00764C0C"/>
    <w:rsid w:val="00765EA8"/>
    <w:rsid w:val="00767845"/>
    <w:rsid w:val="00775ADA"/>
    <w:rsid w:val="00775FA0"/>
    <w:rsid w:val="00777FB4"/>
    <w:rsid w:val="007804C9"/>
    <w:rsid w:val="00780D45"/>
    <w:rsid w:val="00781084"/>
    <w:rsid w:val="00782926"/>
    <w:rsid w:val="00782C7B"/>
    <w:rsid w:val="00783294"/>
    <w:rsid w:val="007835FC"/>
    <w:rsid w:val="00783931"/>
    <w:rsid w:val="00784263"/>
    <w:rsid w:val="007851D9"/>
    <w:rsid w:val="00787D50"/>
    <w:rsid w:val="00795FB5"/>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09AB"/>
    <w:rsid w:val="007D22FF"/>
    <w:rsid w:val="007D29D8"/>
    <w:rsid w:val="007D4221"/>
    <w:rsid w:val="007D521E"/>
    <w:rsid w:val="007D6FFF"/>
    <w:rsid w:val="007E0105"/>
    <w:rsid w:val="007E3F14"/>
    <w:rsid w:val="007E7DB0"/>
    <w:rsid w:val="007F3A3D"/>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0CDB"/>
    <w:rsid w:val="0083500E"/>
    <w:rsid w:val="0083545F"/>
    <w:rsid w:val="0083582D"/>
    <w:rsid w:val="00840F96"/>
    <w:rsid w:val="0084136D"/>
    <w:rsid w:val="008414C4"/>
    <w:rsid w:val="00845311"/>
    <w:rsid w:val="00846616"/>
    <w:rsid w:val="008507CF"/>
    <w:rsid w:val="00852623"/>
    <w:rsid w:val="008526EC"/>
    <w:rsid w:val="0085720F"/>
    <w:rsid w:val="008573BE"/>
    <w:rsid w:val="00861FEC"/>
    <w:rsid w:val="0086224F"/>
    <w:rsid w:val="00862C50"/>
    <w:rsid w:val="00864C0F"/>
    <w:rsid w:val="0086547D"/>
    <w:rsid w:val="00865765"/>
    <w:rsid w:val="0086614C"/>
    <w:rsid w:val="00866323"/>
    <w:rsid w:val="00867B7D"/>
    <w:rsid w:val="00867D3C"/>
    <w:rsid w:val="008729B5"/>
    <w:rsid w:val="00874919"/>
    <w:rsid w:val="00874A71"/>
    <w:rsid w:val="00874FA9"/>
    <w:rsid w:val="00875A20"/>
    <w:rsid w:val="008761C7"/>
    <w:rsid w:val="008774E5"/>
    <w:rsid w:val="0088164F"/>
    <w:rsid w:val="00887E02"/>
    <w:rsid w:val="00891785"/>
    <w:rsid w:val="008940CA"/>
    <w:rsid w:val="0089477A"/>
    <w:rsid w:val="00894AB1"/>
    <w:rsid w:val="00897417"/>
    <w:rsid w:val="00897D19"/>
    <w:rsid w:val="008A0064"/>
    <w:rsid w:val="008A2E96"/>
    <w:rsid w:val="008A7977"/>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0FF"/>
    <w:rsid w:val="00927552"/>
    <w:rsid w:val="00927DFB"/>
    <w:rsid w:val="00930A79"/>
    <w:rsid w:val="00930D5E"/>
    <w:rsid w:val="009329E7"/>
    <w:rsid w:val="00934B9C"/>
    <w:rsid w:val="009377C8"/>
    <w:rsid w:val="009427A1"/>
    <w:rsid w:val="00943761"/>
    <w:rsid w:val="009446CB"/>
    <w:rsid w:val="00944F89"/>
    <w:rsid w:val="00956538"/>
    <w:rsid w:val="00956AFC"/>
    <w:rsid w:val="009616E2"/>
    <w:rsid w:val="00965777"/>
    <w:rsid w:val="009708AE"/>
    <w:rsid w:val="00971DC1"/>
    <w:rsid w:val="00974D6F"/>
    <w:rsid w:val="00974EAE"/>
    <w:rsid w:val="00976475"/>
    <w:rsid w:val="009767F4"/>
    <w:rsid w:val="00976EB6"/>
    <w:rsid w:val="00981B7C"/>
    <w:rsid w:val="00983A8D"/>
    <w:rsid w:val="009912E6"/>
    <w:rsid w:val="009919D2"/>
    <w:rsid w:val="00992355"/>
    <w:rsid w:val="0099256C"/>
    <w:rsid w:val="00993957"/>
    <w:rsid w:val="00993D80"/>
    <w:rsid w:val="009946E6"/>
    <w:rsid w:val="0099471C"/>
    <w:rsid w:val="009A0045"/>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A58"/>
    <w:rsid w:val="009D1343"/>
    <w:rsid w:val="009D1EDE"/>
    <w:rsid w:val="009D375D"/>
    <w:rsid w:val="009D47AA"/>
    <w:rsid w:val="009D48DC"/>
    <w:rsid w:val="009D55C7"/>
    <w:rsid w:val="009D7029"/>
    <w:rsid w:val="009D75E4"/>
    <w:rsid w:val="009D7B57"/>
    <w:rsid w:val="009E1894"/>
    <w:rsid w:val="009E68C3"/>
    <w:rsid w:val="009E720B"/>
    <w:rsid w:val="009E770E"/>
    <w:rsid w:val="009E7F8C"/>
    <w:rsid w:val="009F0136"/>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4DA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047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0BE"/>
    <w:rsid w:val="00AC2980"/>
    <w:rsid w:val="00AC3BA6"/>
    <w:rsid w:val="00AC61DE"/>
    <w:rsid w:val="00AC73FD"/>
    <w:rsid w:val="00AC7E59"/>
    <w:rsid w:val="00AD1A32"/>
    <w:rsid w:val="00AD224C"/>
    <w:rsid w:val="00AD3CEC"/>
    <w:rsid w:val="00AD5F09"/>
    <w:rsid w:val="00AD6DB4"/>
    <w:rsid w:val="00AD7853"/>
    <w:rsid w:val="00AE0E46"/>
    <w:rsid w:val="00AE104B"/>
    <w:rsid w:val="00AE12F3"/>
    <w:rsid w:val="00AE1CE5"/>
    <w:rsid w:val="00AE3D1A"/>
    <w:rsid w:val="00AE433F"/>
    <w:rsid w:val="00AE45FC"/>
    <w:rsid w:val="00AE55C3"/>
    <w:rsid w:val="00AE64A9"/>
    <w:rsid w:val="00AE69BA"/>
    <w:rsid w:val="00AE709D"/>
    <w:rsid w:val="00AF6659"/>
    <w:rsid w:val="00AF67A7"/>
    <w:rsid w:val="00B0042D"/>
    <w:rsid w:val="00B01933"/>
    <w:rsid w:val="00B01CCC"/>
    <w:rsid w:val="00B03C1D"/>
    <w:rsid w:val="00B074D2"/>
    <w:rsid w:val="00B0782A"/>
    <w:rsid w:val="00B12C95"/>
    <w:rsid w:val="00B154FE"/>
    <w:rsid w:val="00B17611"/>
    <w:rsid w:val="00B20876"/>
    <w:rsid w:val="00B21DA3"/>
    <w:rsid w:val="00B26020"/>
    <w:rsid w:val="00B26BEF"/>
    <w:rsid w:val="00B31985"/>
    <w:rsid w:val="00B340FA"/>
    <w:rsid w:val="00B3451A"/>
    <w:rsid w:val="00B35314"/>
    <w:rsid w:val="00B3772C"/>
    <w:rsid w:val="00B44A54"/>
    <w:rsid w:val="00B45BE8"/>
    <w:rsid w:val="00B47BC3"/>
    <w:rsid w:val="00B504F8"/>
    <w:rsid w:val="00B51BCE"/>
    <w:rsid w:val="00B5400A"/>
    <w:rsid w:val="00B5449A"/>
    <w:rsid w:val="00B54C29"/>
    <w:rsid w:val="00B55284"/>
    <w:rsid w:val="00B608EC"/>
    <w:rsid w:val="00B60ECF"/>
    <w:rsid w:val="00B627EE"/>
    <w:rsid w:val="00B63E1A"/>
    <w:rsid w:val="00B64912"/>
    <w:rsid w:val="00B64EAD"/>
    <w:rsid w:val="00B674C3"/>
    <w:rsid w:val="00B70E21"/>
    <w:rsid w:val="00B710C4"/>
    <w:rsid w:val="00B7551B"/>
    <w:rsid w:val="00B75CB7"/>
    <w:rsid w:val="00B7638F"/>
    <w:rsid w:val="00B76D83"/>
    <w:rsid w:val="00B80DB3"/>
    <w:rsid w:val="00B8103D"/>
    <w:rsid w:val="00B92357"/>
    <w:rsid w:val="00B9378B"/>
    <w:rsid w:val="00B93B26"/>
    <w:rsid w:val="00B942D8"/>
    <w:rsid w:val="00B94358"/>
    <w:rsid w:val="00B96540"/>
    <w:rsid w:val="00B96E63"/>
    <w:rsid w:val="00BA09A6"/>
    <w:rsid w:val="00BA3910"/>
    <w:rsid w:val="00BA49EA"/>
    <w:rsid w:val="00BA49F6"/>
    <w:rsid w:val="00BA575D"/>
    <w:rsid w:val="00BA6C38"/>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598"/>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211"/>
    <w:rsid w:val="00C4636F"/>
    <w:rsid w:val="00C47698"/>
    <w:rsid w:val="00C47B65"/>
    <w:rsid w:val="00C507D4"/>
    <w:rsid w:val="00C524DB"/>
    <w:rsid w:val="00C5719D"/>
    <w:rsid w:val="00C614E7"/>
    <w:rsid w:val="00C614F3"/>
    <w:rsid w:val="00C64C21"/>
    <w:rsid w:val="00C66C0B"/>
    <w:rsid w:val="00C744BD"/>
    <w:rsid w:val="00C745A4"/>
    <w:rsid w:val="00C76DF3"/>
    <w:rsid w:val="00C81E30"/>
    <w:rsid w:val="00C83E40"/>
    <w:rsid w:val="00C8717F"/>
    <w:rsid w:val="00C92DC7"/>
    <w:rsid w:val="00C9307D"/>
    <w:rsid w:val="00C9518F"/>
    <w:rsid w:val="00C9711E"/>
    <w:rsid w:val="00CA509E"/>
    <w:rsid w:val="00CA7BE1"/>
    <w:rsid w:val="00CB05FA"/>
    <w:rsid w:val="00CB138C"/>
    <w:rsid w:val="00CB1C65"/>
    <w:rsid w:val="00CB2A13"/>
    <w:rsid w:val="00CB3D69"/>
    <w:rsid w:val="00CB4443"/>
    <w:rsid w:val="00CB78BE"/>
    <w:rsid w:val="00CC0B22"/>
    <w:rsid w:val="00CC258E"/>
    <w:rsid w:val="00CC2D6F"/>
    <w:rsid w:val="00CC338A"/>
    <w:rsid w:val="00CC34E7"/>
    <w:rsid w:val="00CC4375"/>
    <w:rsid w:val="00CC54F7"/>
    <w:rsid w:val="00CC5FD6"/>
    <w:rsid w:val="00CC615D"/>
    <w:rsid w:val="00CC6BFE"/>
    <w:rsid w:val="00CC6D1F"/>
    <w:rsid w:val="00CC7292"/>
    <w:rsid w:val="00CC7736"/>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4F6C"/>
    <w:rsid w:val="00D1024F"/>
    <w:rsid w:val="00D103AF"/>
    <w:rsid w:val="00D11F4A"/>
    <w:rsid w:val="00D12FE5"/>
    <w:rsid w:val="00D13172"/>
    <w:rsid w:val="00D13550"/>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0C5C"/>
    <w:rsid w:val="00D61048"/>
    <w:rsid w:val="00D6318B"/>
    <w:rsid w:val="00D63A71"/>
    <w:rsid w:val="00D65DA3"/>
    <w:rsid w:val="00D67331"/>
    <w:rsid w:val="00D67524"/>
    <w:rsid w:val="00D67904"/>
    <w:rsid w:val="00D67A4B"/>
    <w:rsid w:val="00D70B5E"/>
    <w:rsid w:val="00D73EC5"/>
    <w:rsid w:val="00D7478E"/>
    <w:rsid w:val="00D77D3C"/>
    <w:rsid w:val="00D80A12"/>
    <w:rsid w:val="00D80B03"/>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17"/>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0C0"/>
    <w:rsid w:val="00DE2198"/>
    <w:rsid w:val="00DE31C1"/>
    <w:rsid w:val="00DE3848"/>
    <w:rsid w:val="00DE44BF"/>
    <w:rsid w:val="00DE5F5E"/>
    <w:rsid w:val="00DE7535"/>
    <w:rsid w:val="00DF1449"/>
    <w:rsid w:val="00DF229E"/>
    <w:rsid w:val="00DF2A90"/>
    <w:rsid w:val="00DF31C7"/>
    <w:rsid w:val="00DF3BB8"/>
    <w:rsid w:val="00DF45EB"/>
    <w:rsid w:val="00DF470E"/>
    <w:rsid w:val="00DF52E3"/>
    <w:rsid w:val="00E034E5"/>
    <w:rsid w:val="00E04037"/>
    <w:rsid w:val="00E05F95"/>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607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8DB"/>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0FB"/>
    <w:rsid w:val="00F944EC"/>
    <w:rsid w:val="00F94EE1"/>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C64A7"/>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39A9"/>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da-DK" w:eastAsia="da-DK" w:bidi="da-DK"/>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SimSun" w:hAnsi="Calibri Light" w:cs="Times New Roman"/>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SimSun" w:hAnsi="Calibri Light" w:cs="Times New Roman"/>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SimSun"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SimSun"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SimSun"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SimSun"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SimSun"/>
    </w:rPr>
  </w:style>
  <w:style w:type="paragraph" w:styleId="TOC8">
    <w:name w:val="toc 8"/>
    <w:basedOn w:val="Normal"/>
    <w:next w:val="Normal"/>
    <w:autoRedefine/>
    <w:uiPriority w:val="39"/>
    <w:unhideWhenUsed/>
    <w:rsid w:val="00CE0C80"/>
    <w:pPr>
      <w:spacing w:after="100"/>
      <w:ind w:left="1540"/>
    </w:pPr>
    <w:rPr>
      <w:rFonts w:eastAsia="SimSun"/>
    </w:rPr>
  </w:style>
  <w:style w:type="paragraph" w:styleId="TOC9">
    <w:name w:val="toc 9"/>
    <w:basedOn w:val="Normal"/>
    <w:next w:val="Normal"/>
    <w:autoRedefine/>
    <w:uiPriority w:val="39"/>
    <w:unhideWhenUsed/>
    <w:rsid w:val="00CE0C80"/>
    <w:pPr>
      <w:spacing w:after="100"/>
      <w:ind w:left="1760"/>
    </w:pPr>
    <w:rPr>
      <w:rFonts w:eastAsia="SimSun"/>
    </w:rPr>
  </w:style>
  <w:style w:type="paragraph" w:styleId="Revision">
    <w:name w:val="Revision"/>
    <w:hidden/>
    <w:uiPriority w:val="99"/>
    <w:semiHidden/>
    <w:rsid w:val="00780D45"/>
    <w:rPr>
      <w:sz w:val="22"/>
      <w:szCs w:val="22"/>
      <w:lang w:val="da-DK" w:eastAsia="da-DK" w:bidi="da-DK"/>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091EAC7B-5607-4523-9E62-0AA795B39B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17225</Words>
  <Characters>98186</Characters>
  <Application>Microsoft Office Word</Application>
  <DocSecurity>0</DocSecurity>
  <Lines>818</Lines>
  <Paragraphs>230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2014-12-30T23:09:00Z</dcterms:created>
  <dcterms:modified xsi:type="dcterms:W3CDTF">2014-12-30T23:52:00Z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